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7DFD" w14:textId="77777777" w:rsidR="00C479EC" w:rsidRPr="00C479EC" w:rsidRDefault="00C479EC" w:rsidP="00C479EC">
      <w:pPr>
        <w:widowControl w:val="0"/>
        <w:spacing w:before="0" w:after="0" w:line="240" w:lineRule="auto"/>
        <w:rPr>
          <w:b/>
          <w:bCs/>
          <w:sz w:val="20"/>
          <w:szCs w:val="20"/>
          <w:lang w:val="fr-CA"/>
        </w:rPr>
      </w:pPr>
      <w:r w:rsidRPr="00C479EC">
        <w:rPr>
          <w:b/>
          <w:bCs/>
          <w:sz w:val="20"/>
          <w:szCs w:val="20"/>
          <w:lang w:val="fr-CA"/>
        </w:rPr>
        <w:t>Objet :</w:t>
      </w:r>
    </w:p>
    <w:p w14:paraId="7B474519" w14:textId="77777777" w:rsidR="00C479EC" w:rsidRPr="00C479EC" w:rsidRDefault="00C479EC" w:rsidP="00C479EC">
      <w:pPr>
        <w:widowControl w:val="0"/>
        <w:spacing w:before="0" w:after="0" w:line="240" w:lineRule="auto"/>
        <w:rPr>
          <w:sz w:val="20"/>
          <w:szCs w:val="20"/>
          <w:lang w:val="fr-CA"/>
        </w:rPr>
      </w:pPr>
    </w:p>
    <w:p w14:paraId="7832C963" w14:textId="77777777" w:rsidR="00C479EC" w:rsidRPr="00C479EC" w:rsidRDefault="00C479EC" w:rsidP="00C479EC">
      <w:pPr>
        <w:widowControl w:val="0"/>
        <w:spacing w:before="0" w:after="0" w:line="240" w:lineRule="auto"/>
        <w:rPr>
          <w:sz w:val="20"/>
          <w:szCs w:val="20"/>
          <w:lang w:val="fr-CA"/>
        </w:rPr>
      </w:pPr>
      <w:r w:rsidRPr="00C479EC">
        <w:rPr>
          <w:sz w:val="20"/>
          <w:szCs w:val="20"/>
          <w:lang w:val="fr-CA"/>
        </w:rPr>
        <w:t>V1 : La taxe annuelle de 1 % sur les logements sous-utilisés aura-t-elle une incidence sur vous?</w:t>
      </w:r>
      <w:r w:rsidRPr="00C479EC">
        <w:rPr>
          <w:sz w:val="20"/>
          <w:szCs w:val="20"/>
          <w:lang w:val="fr-CA"/>
        </w:rPr>
        <w:tab/>
      </w:r>
    </w:p>
    <w:p w14:paraId="4F64DE2A" w14:textId="77777777" w:rsidR="00C479EC" w:rsidRPr="00C479EC" w:rsidRDefault="00C479EC" w:rsidP="00C479EC">
      <w:pPr>
        <w:widowControl w:val="0"/>
        <w:spacing w:before="0" w:after="0" w:line="240" w:lineRule="auto"/>
        <w:rPr>
          <w:sz w:val="20"/>
          <w:szCs w:val="20"/>
          <w:lang w:val="fr-CA"/>
        </w:rPr>
      </w:pPr>
    </w:p>
    <w:p w14:paraId="6BABCD31" w14:textId="77777777" w:rsidR="00C479EC" w:rsidRPr="00C479EC" w:rsidRDefault="00C479EC" w:rsidP="00C479EC">
      <w:pPr>
        <w:widowControl w:val="0"/>
        <w:spacing w:before="0" w:after="0" w:line="240" w:lineRule="auto"/>
        <w:rPr>
          <w:sz w:val="20"/>
          <w:szCs w:val="20"/>
          <w:lang w:val="fr-CA"/>
        </w:rPr>
      </w:pPr>
      <w:r w:rsidRPr="00C479EC">
        <w:rPr>
          <w:sz w:val="20"/>
          <w:szCs w:val="20"/>
          <w:lang w:val="fr-CA"/>
        </w:rPr>
        <w:t>V2 : Découvrez si la taxe canadienne sur les logements sous-utilisés vous concerne</w:t>
      </w:r>
    </w:p>
    <w:p w14:paraId="38EBCC22" w14:textId="77777777" w:rsidR="00C479EC" w:rsidRPr="00C479EC" w:rsidRDefault="00C479EC" w:rsidP="00C479EC">
      <w:pPr>
        <w:widowControl w:val="0"/>
        <w:spacing w:before="0" w:after="0" w:line="240" w:lineRule="auto"/>
        <w:rPr>
          <w:sz w:val="20"/>
          <w:szCs w:val="20"/>
          <w:lang w:val="fr-CA"/>
        </w:rPr>
      </w:pPr>
    </w:p>
    <w:p w14:paraId="49030D97" w14:textId="77777777" w:rsidR="00C479EC" w:rsidRPr="00C479EC" w:rsidRDefault="00C479EC" w:rsidP="00C479EC">
      <w:pPr>
        <w:widowControl w:val="0"/>
        <w:spacing w:before="0" w:after="0" w:line="240" w:lineRule="auto"/>
        <w:rPr>
          <w:sz w:val="20"/>
          <w:szCs w:val="20"/>
          <w:lang w:val="fr-CA"/>
        </w:rPr>
      </w:pPr>
      <w:r w:rsidRPr="00C479EC">
        <w:rPr>
          <w:sz w:val="20"/>
          <w:szCs w:val="20"/>
          <w:lang w:val="fr-CA"/>
        </w:rPr>
        <w:t>V3 : Vous pourriez être assujetti à la taxe sur les logements sous-utilisés</w:t>
      </w:r>
      <w:r w:rsidRPr="00C479EC">
        <w:rPr>
          <w:sz w:val="20"/>
          <w:szCs w:val="20"/>
          <w:lang w:val="fr-CA"/>
        </w:rPr>
        <w:tab/>
      </w:r>
    </w:p>
    <w:p w14:paraId="152D4083" w14:textId="77777777" w:rsidR="00C479EC" w:rsidRPr="00C479EC" w:rsidRDefault="00C479EC" w:rsidP="00C479EC">
      <w:pPr>
        <w:widowControl w:val="0"/>
        <w:spacing w:before="0" w:after="0" w:line="240" w:lineRule="auto"/>
        <w:rPr>
          <w:sz w:val="20"/>
          <w:szCs w:val="20"/>
          <w:lang w:val="fr-CA"/>
        </w:rPr>
      </w:pPr>
    </w:p>
    <w:p w14:paraId="04108F3A" w14:textId="77777777" w:rsidR="00C479EC" w:rsidRPr="00C479EC" w:rsidRDefault="00C479EC" w:rsidP="00C479EC">
      <w:pPr>
        <w:widowControl w:val="0"/>
        <w:spacing w:before="0" w:after="0" w:line="240" w:lineRule="auto"/>
        <w:rPr>
          <w:b/>
          <w:bCs/>
          <w:sz w:val="20"/>
          <w:szCs w:val="20"/>
          <w:lang w:val="fr-CA"/>
        </w:rPr>
      </w:pPr>
      <w:r w:rsidRPr="00C479EC">
        <w:rPr>
          <w:b/>
          <w:bCs/>
          <w:sz w:val="20"/>
          <w:szCs w:val="20"/>
          <w:lang w:val="fr-CA"/>
        </w:rPr>
        <w:t>Courriel :</w:t>
      </w:r>
    </w:p>
    <w:p w14:paraId="0A5348F0" w14:textId="77777777" w:rsidR="00C479EC" w:rsidRPr="00C479EC" w:rsidRDefault="00C479EC" w:rsidP="00C479EC">
      <w:pPr>
        <w:widowControl w:val="0"/>
        <w:spacing w:before="0" w:after="0" w:line="240" w:lineRule="auto"/>
        <w:rPr>
          <w:sz w:val="20"/>
          <w:szCs w:val="20"/>
          <w:lang w:val="fr-CA"/>
        </w:rPr>
      </w:pPr>
    </w:p>
    <w:p w14:paraId="3821E0C0" w14:textId="77777777" w:rsidR="00C479EC" w:rsidRPr="00C479EC" w:rsidRDefault="00C479EC" w:rsidP="00C479EC">
      <w:pPr>
        <w:widowControl w:val="0"/>
        <w:spacing w:before="0" w:after="0" w:line="240" w:lineRule="auto"/>
        <w:rPr>
          <w:sz w:val="20"/>
          <w:szCs w:val="20"/>
          <w:u w:val="single"/>
          <w:lang w:val="fr-CA"/>
        </w:rPr>
      </w:pPr>
      <w:r w:rsidRPr="00C479EC">
        <w:rPr>
          <w:sz w:val="20"/>
          <w:szCs w:val="20"/>
          <w:u w:val="single"/>
          <w:lang w:val="fr-CA"/>
        </w:rPr>
        <w:t>Qu’est-ce que la taxe sur les logements sous-utilisés?</w:t>
      </w:r>
    </w:p>
    <w:p w14:paraId="06B7FD1F" w14:textId="77777777" w:rsidR="00C479EC" w:rsidRPr="00C479EC" w:rsidRDefault="00C479EC" w:rsidP="00C479EC">
      <w:pPr>
        <w:widowControl w:val="0"/>
        <w:spacing w:before="0" w:after="0" w:line="240" w:lineRule="auto"/>
        <w:rPr>
          <w:sz w:val="20"/>
          <w:szCs w:val="20"/>
          <w:lang w:val="fr-CA"/>
        </w:rPr>
      </w:pPr>
      <w:r w:rsidRPr="00C479EC">
        <w:rPr>
          <w:sz w:val="20"/>
          <w:szCs w:val="20"/>
          <w:lang w:val="fr-CA"/>
        </w:rPr>
        <w:t>En vigueur depuis le 1er janvier 2022, la taxe sur les logements sous-utilisés (TLSU) est une nouvelle taxe fédérale annuelle de 1 % imposée aux propriétaires de logements vacants ou sous-utilisés au Canada. Les personnes assujetties doivent remplir une déclaration pour 2022 ou 2023 si elles étaient propriétaires de logements sous-utilisés le 31 décembre de l’année en question.</w:t>
      </w:r>
    </w:p>
    <w:p w14:paraId="5B7639CB" w14:textId="77777777" w:rsidR="00C479EC" w:rsidRPr="00C479EC" w:rsidRDefault="00C479EC" w:rsidP="00C479EC">
      <w:pPr>
        <w:widowControl w:val="0"/>
        <w:spacing w:before="0" w:after="0" w:line="240" w:lineRule="auto"/>
        <w:rPr>
          <w:sz w:val="20"/>
          <w:szCs w:val="20"/>
          <w:lang w:val="fr-CA"/>
        </w:rPr>
      </w:pPr>
    </w:p>
    <w:p w14:paraId="61940F0A" w14:textId="77777777" w:rsidR="00C479EC" w:rsidRPr="00C479EC" w:rsidRDefault="00C479EC" w:rsidP="00C479EC">
      <w:pPr>
        <w:widowControl w:val="0"/>
        <w:spacing w:before="0" w:after="0" w:line="240" w:lineRule="auto"/>
        <w:rPr>
          <w:sz w:val="20"/>
          <w:szCs w:val="20"/>
          <w:u w:val="single"/>
          <w:lang w:val="fr-CA"/>
        </w:rPr>
      </w:pPr>
      <w:r w:rsidRPr="00C479EC">
        <w:rPr>
          <w:sz w:val="20"/>
          <w:szCs w:val="20"/>
          <w:u w:val="single"/>
          <w:lang w:val="fr-CA"/>
        </w:rPr>
        <w:t>Qui doit produire une déclaration?</w:t>
      </w:r>
    </w:p>
    <w:p w14:paraId="0811DADD" w14:textId="77777777" w:rsidR="00C479EC" w:rsidRPr="00C479EC" w:rsidRDefault="00C479EC" w:rsidP="00C479EC">
      <w:pPr>
        <w:widowControl w:val="0"/>
        <w:spacing w:before="0" w:after="0" w:line="240" w:lineRule="auto"/>
        <w:rPr>
          <w:sz w:val="20"/>
          <w:szCs w:val="20"/>
          <w:lang w:val="fr-CA"/>
        </w:rPr>
      </w:pPr>
      <w:r w:rsidRPr="00C479EC">
        <w:rPr>
          <w:sz w:val="20"/>
          <w:szCs w:val="20"/>
          <w:lang w:val="fr-CA"/>
        </w:rPr>
        <w:t>Même si vous êtes exempté d’une taxe d’inoccupation provinciale ou municipale, vous pourriez devoir produire une déclaration au titre de la TLSU et payer celle-ci. La taxe s’applique aux propriétaires d’immeubles résidentiels au Canada, notamment les étrangers, les sociétés étrangères et certains citoyens</w:t>
      </w:r>
      <w:r w:rsidRPr="00C479EC">
        <w:rPr>
          <w:b/>
          <w:sz w:val="20"/>
          <w:szCs w:val="20"/>
          <w:lang w:val="fr-CA"/>
        </w:rPr>
        <w:t xml:space="preserve"> </w:t>
      </w:r>
      <w:r w:rsidRPr="00C479EC">
        <w:rPr>
          <w:sz w:val="20"/>
          <w:szCs w:val="20"/>
          <w:lang w:val="fr-CA"/>
        </w:rPr>
        <w:t xml:space="preserve">canadiens. </w:t>
      </w:r>
    </w:p>
    <w:p w14:paraId="3005F6CD" w14:textId="77777777" w:rsidR="00C479EC" w:rsidRPr="00C479EC" w:rsidRDefault="00C479EC" w:rsidP="00C479EC">
      <w:pPr>
        <w:widowControl w:val="0"/>
        <w:spacing w:before="0" w:after="0" w:line="240" w:lineRule="auto"/>
        <w:rPr>
          <w:sz w:val="20"/>
          <w:szCs w:val="20"/>
          <w:lang w:val="fr-CA"/>
        </w:rPr>
      </w:pPr>
    </w:p>
    <w:p w14:paraId="6FD9D7E2" w14:textId="77777777" w:rsidR="00C479EC" w:rsidRPr="00C479EC" w:rsidRDefault="00C479EC" w:rsidP="00C479EC">
      <w:pPr>
        <w:widowControl w:val="0"/>
        <w:spacing w:before="0" w:after="0" w:line="240" w:lineRule="auto"/>
        <w:rPr>
          <w:sz w:val="20"/>
          <w:szCs w:val="20"/>
          <w:lang w:val="fr-CA"/>
        </w:rPr>
      </w:pPr>
      <w:r w:rsidRPr="00C479EC">
        <w:rPr>
          <w:sz w:val="20"/>
          <w:szCs w:val="20"/>
          <w:lang w:val="fr-CA"/>
        </w:rPr>
        <w:t>Si vous êtes propriétaire d’un immeuble résidentiel au Canada, consultez la page d’autoévaluation de l’Agence du revenu du Canada pour déterminer si vous devez produire une déclaration et payer la taxe ou si vous avez droit à une exemption.</w:t>
      </w:r>
      <w:r w:rsidRPr="00C479EC">
        <w:rPr>
          <w:sz w:val="20"/>
          <w:szCs w:val="20"/>
          <w:lang w:val="fr-CA"/>
        </w:rPr>
        <w:tab/>
      </w:r>
    </w:p>
    <w:p w14:paraId="133BE8E6" w14:textId="77777777" w:rsidR="00C479EC" w:rsidRPr="00C479EC" w:rsidRDefault="00C479EC" w:rsidP="00C479EC">
      <w:pPr>
        <w:widowControl w:val="0"/>
        <w:spacing w:before="0" w:after="0" w:line="240" w:lineRule="auto"/>
        <w:rPr>
          <w:sz w:val="20"/>
          <w:szCs w:val="20"/>
          <w:lang w:val="fr-CA"/>
        </w:rPr>
      </w:pPr>
    </w:p>
    <w:p w14:paraId="7C627354" w14:textId="77777777" w:rsidR="00C479EC" w:rsidRPr="00C479EC" w:rsidRDefault="00C479EC" w:rsidP="00C479EC">
      <w:pPr>
        <w:widowControl w:val="0"/>
        <w:spacing w:before="0" w:after="0" w:line="240" w:lineRule="auto"/>
        <w:rPr>
          <w:sz w:val="20"/>
          <w:szCs w:val="20"/>
          <w:u w:val="single"/>
          <w:lang w:val="fr-CA"/>
        </w:rPr>
      </w:pPr>
      <w:r w:rsidRPr="00C479EC">
        <w:rPr>
          <w:sz w:val="20"/>
          <w:szCs w:val="20"/>
          <w:u w:val="single"/>
          <w:lang w:val="fr-CA"/>
        </w:rPr>
        <w:t>Comment remplir une déclaration?</w:t>
      </w:r>
    </w:p>
    <w:p w14:paraId="67EF4B0F" w14:textId="77777777" w:rsidR="00C479EC" w:rsidRPr="00C479EC" w:rsidRDefault="00C479EC" w:rsidP="00C479EC">
      <w:pPr>
        <w:widowControl w:val="0"/>
        <w:spacing w:before="0" w:after="0" w:line="240" w:lineRule="auto"/>
        <w:rPr>
          <w:sz w:val="20"/>
          <w:szCs w:val="20"/>
          <w:lang w:val="fr-CA"/>
        </w:rPr>
      </w:pPr>
      <w:r w:rsidRPr="00C479EC">
        <w:rPr>
          <w:sz w:val="20"/>
          <w:szCs w:val="20"/>
          <w:lang w:val="fr-CA"/>
        </w:rPr>
        <w:t xml:space="preserve">Si vous devez remplir une déclaration pour 2022 ou 2023, vous devez l’envoyer à l’Agence du revenu du Canada et payer la taxe correspondante d’ici le </w:t>
      </w:r>
      <w:r w:rsidRPr="00C479EC">
        <w:rPr>
          <w:b/>
          <w:bCs/>
          <w:sz w:val="20"/>
          <w:szCs w:val="20"/>
          <w:lang w:val="fr-CA"/>
        </w:rPr>
        <w:t>30 avril 2024</w:t>
      </w:r>
      <w:r w:rsidRPr="00C479EC">
        <w:rPr>
          <w:sz w:val="20"/>
          <w:szCs w:val="20"/>
          <w:lang w:val="fr-CA"/>
        </w:rPr>
        <w:t>, sans quoi des pénalités et des intérêts vous seront imposés.</w:t>
      </w:r>
    </w:p>
    <w:p w14:paraId="621F6DDE" w14:textId="77777777" w:rsidR="00C479EC" w:rsidRPr="00C479EC" w:rsidRDefault="00C479EC" w:rsidP="00C479EC">
      <w:pPr>
        <w:widowControl w:val="0"/>
        <w:spacing w:before="0" w:after="0" w:line="240" w:lineRule="auto"/>
        <w:rPr>
          <w:sz w:val="20"/>
          <w:szCs w:val="20"/>
          <w:lang w:val="fr-CA"/>
        </w:rPr>
      </w:pPr>
    </w:p>
    <w:p w14:paraId="6AC6BB4E" w14:textId="77777777" w:rsidR="00C479EC" w:rsidRPr="00C479EC" w:rsidRDefault="00C479EC" w:rsidP="00C479EC">
      <w:pPr>
        <w:widowControl w:val="0"/>
        <w:spacing w:before="0" w:after="0" w:line="240" w:lineRule="auto"/>
        <w:rPr>
          <w:sz w:val="20"/>
          <w:szCs w:val="20"/>
          <w:lang w:val="fr-CA"/>
        </w:rPr>
      </w:pPr>
      <w:r w:rsidRPr="00C479EC">
        <w:rPr>
          <w:sz w:val="20"/>
          <w:szCs w:val="20"/>
          <w:lang w:val="fr-CA"/>
        </w:rPr>
        <w:t>Si vous possédez plusieurs immeubles résidentiels visés, vous devez produire une déclaration pour chacun d’eux. Par ailleurs, chacun des copropriétaires de tels immeubles doit produire sa propre déclaration.</w:t>
      </w:r>
    </w:p>
    <w:p w14:paraId="650CA17C" w14:textId="77777777" w:rsidR="00C479EC" w:rsidRPr="00C479EC" w:rsidRDefault="00C479EC" w:rsidP="00C479EC">
      <w:pPr>
        <w:widowControl w:val="0"/>
        <w:spacing w:before="0" w:after="0" w:line="240" w:lineRule="auto"/>
        <w:rPr>
          <w:sz w:val="20"/>
          <w:szCs w:val="20"/>
          <w:lang w:val="fr-CA"/>
        </w:rPr>
      </w:pPr>
    </w:p>
    <w:p w14:paraId="309BFF85" w14:textId="77777777" w:rsidR="00C479EC" w:rsidRPr="00C479EC" w:rsidRDefault="00C479EC" w:rsidP="00C479EC">
      <w:pPr>
        <w:widowControl w:val="0"/>
        <w:spacing w:before="0" w:after="0" w:line="240" w:lineRule="auto"/>
        <w:rPr>
          <w:sz w:val="20"/>
          <w:szCs w:val="20"/>
          <w:lang w:val="fr-CA"/>
        </w:rPr>
      </w:pPr>
      <w:r w:rsidRPr="00C479EC">
        <w:rPr>
          <w:sz w:val="20"/>
          <w:szCs w:val="20"/>
          <w:lang w:val="fr-CA"/>
        </w:rPr>
        <w:t>Pour remplir une déclaration de façon</w:t>
      </w:r>
      <w:r w:rsidRPr="00C479EC">
        <w:rPr>
          <w:b/>
          <w:sz w:val="20"/>
          <w:szCs w:val="20"/>
          <w:lang w:val="fr-CA"/>
        </w:rPr>
        <w:t xml:space="preserve"> </w:t>
      </w:r>
      <w:r w:rsidRPr="00C479EC">
        <w:rPr>
          <w:sz w:val="20"/>
          <w:szCs w:val="20"/>
          <w:lang w:val="fr-CA"/>
        </w:rPr>
        <w:t xml:space="preserve">rapide et efficace, utilisez le Formulaire électronique de déclaration de revenus pour la TLSU </w:t>
      </w:r>
    </w:p>
    <w:p w14:paraId="6BA65340" w14:textId="77777777" w:rsidR="00C479EC" w:rsidRPr="00C479EC" w:rsidRDefault="00C479EC" w:rsidP="00C479EC">
      <w:pPr>
        <w:widowControl w:val="0"/>
        <w:spacing w:before="0" w:after="0" w:line="240" w:lineRule="auto"/>
        <w:rPr>
          <w:sz w:val="20"/>
          <w:szCs w:val="20"/>
          <w:lang w:val="fr-CA"/>
        </w:rPr>
      </w:pPr>
      <w:r w:rsidRPr="00C479EC">
        <w:rPr>
          <w:sz w:val="20"/>
          <w:szCs w:val="20"/>
          <w:lang w:val="fr-CA"/>
        </w:rPr>
        <w:t>-----------------</w:t>
      </w:r>
    </w:p>
    <w:p w14:paraId="66D4B875" w14:textId="77777777" w:rsidR="00C479EC" w:rsidRPr="00C479EC" w:rsidRDefault="00C479EC" w:rsidP="00C479EC">
      <w:pPr>
        <w:widowControl w:val="0"/>
        <w:spacing w:before="0" w:after="0" w:line="240" w:lineRule="auto"/>
        <w:rPr>
          <w:sz w:val="20"/>
          <w:szCs w:val="20"/>
          <w:lang w:val="fr-CA"/>
        </w:rPr>
      </w:pPr>
    </w:p>
    <w:p w14:paraId="09B5443D" w14:textId="77777777" w:rsidR="00C479EC" w:rsidRPr="00C479EC" w:rsidRDefault="00C479EC" w:rsidP="00C479EC">
      <w:pPr>
        <w:widowControl w:val="0"/>
        <w:spacing w:before="0" w:after="0" w:line="240" w:lineRule="auto"/>
        <w:rPr>
          <w:sz w:val="20"/>
          <w:szCs w:val="20"/>
          <w:lang w:val="fr-CA"/>
        </w:rPr>
      </w:pPr>
      <w:r w:rsidRPr="00C479EC">
        <w:rPr>
          <w:sz w:val="20"/>
          <w:szCs w:val="20"/>
          <w:lang w:val="fr-CA"/>
        </w:rPr>
        <w:t>Pour en savoir sur la TLSU et apprendre comment produire votre déclaration, visitez le :</w:t>
      </w:r>
    </w:p>
    <w:p w14:paraId="0A078293" w14:textId="77777777" w:rsidR="00C479EC" w:rsidRPr="00C479EC" w:rsidRDefault="00C479EC" w:rsidP="00C479EC">
      <w:pPr>
        <w:widowControl w:val="0"/>
        <w:spacing w:before="0" w:after="0" w:line="240" w:lineRule="auto"/>
        <w:rPr>
          <w:sz w:val="20"/>
          <w:szCs w:val="20"/>
          <w:lang w:val="fr-CA"/>
        </w:rPr>
      </w:pPr>
    </w:p>
    <w:p w14:paraId="66ADB1BB" w14:textId="77F6565B" w:rsidR="00DA0713" w:rsidRPr="00C479EC" w:rsidRDefault="00C479EC" w:rsidP="00C479EC">
      <w:pPr>
        <w:widowControl w:val="0"/>
        <w:spacing w:before="0" w:after="0" w:line="240" w:lineRule="auto"/>
        <w:rPr>
          <w:sz w:val="20"/>
          <w:szCs w:val="20"/>
        </w:rPr>
      </w:pPr>
      <w:r>
        <w:rPr>
          <w:sz w:val="20"/>
          <w:szCs w:val="20"/>
        </w:rPr>
        <w:t>canada.ca/arc-tlsu</w:t>
      </w:r>
    </w:p>
    <w:sectPr w:rsidR="00DA0713" w:rsidRPr="00C479EC">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8C259" w14:textId="77777777" w:rsidR="00384DB6" w:rsidRDefault="00384DB6" w:rsidP="00C479EC">
      <w:pPr>
        <w:spacing w:before="0" w:after="0" w:line="240" w:lineRule="auto"/>
      </w:pPr>
      <w:r>
        <w:separator/>
      </w:r>
    </w:p>
  </w:endnote>
  <w:endnote w:type="continuationSeparator" w:id="0">
    <w:p w14:paraId="597BA7FA" w14:textId="77777777" w:rsidR="00384DB6" w:rsidRDefault="00384DB6" w:rsidP="00C479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M Sans">
    <w:altName w:val="DM Sans"/>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E8E83" w14:textId="77777777" w:rsidR="00384DB6" w:rsidRDefault="00384DB6" w:rsidP="00C479EC">
      <w:pPr>
        <w:spacing w:before="0" w:after="0" w:line="240" w:lineRule="auto"/>
      </w:pPr>
      <w:r>
        <w:separator/>
      </w:r>
    </w:p>
  </w:footnote>
  <w:footnote w:type="continuationSeparator" w:id="0">
    <w:p w14:paraId="177F74A2" w14:textId="77777777" w:rsidR="00384DB6" w:rsidRDefault="00384DB6" w:rsidP="00C479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CB962" w14:textId="17542F56" w:rsidR="00C479EC" w:rsidRDefault="00C479EC" w:rsidP="00C479EC">
    <w:pPr>
      <w:pStyle w:val="Header"/>
      <w:jc w:val="right"/>
    </w:pPr>
    <w:bookmarkStart w:id="0" w:name="TITUS1HeaderPrimary"/>
    <w:r w:rsidRPr="00C479EC">
      <w:rPr>
        <w:rFonts w:ascii="Arial" w:hAnsi="Arial" w:cs="Arial"/>
        <w:color w:val="000000"/>
        <w:sz w:val="24"/>
      </w:rPr>
      <w:t>UNCLASSIFIED</w:t>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EC"/>
    <w:rsid w:val="00384DB6"/>
    <w:rsid w:val="009C0CE1"/>
    <w:rsid w:val="00C479EC"/>
    <w:rsid w:val="00DA0713"/>
    <w:rsid w:val="00E014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9D3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EC"/>
    <w:pPr>
      <w:spacing w:before="100" w:after="200" w:line="276" w:lineRule="auto"/>
    </w:pPr>
    <w:rPr>
      <w:rFonts w:ascii="DM Sans" w:eastAsia="DM Sans" w:hAnsi="DM Sans" w:cs="DM Sans"/>
      <w:color w:val="343334"/>
      <w:lang w:val="en"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9E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479EC"/>
    <w:rPr>
      <w:rFonts w:ascii="DM Sans" w:eastAsia="DM Sans" w:hAnsi="DM Sans" w:cs="DM Sans"/>
      <w:color w:val="343334"/>
      <w:lang w:val="en" w:eastAsia="en-CA"/>
    </w:rPr>
  </w:style>
  <w:style w:type="paragraph" w:styleId="Footer">
    <w:name w:val="footer"/>
    <w:basedOn w:val="Normal"/>
    <w:link w:val="FooterChar"/>
    <w:uiPriority w:val="99"/>
    <w:unhideWhenUsed/>
    <w:rsid w:val="00C479E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479EC"/>
    <w:rPr>
      <w:rFonts w:ascii="DM Sans" w:eastAsia="DM Sans" w:hAnsi="DM Sans" w:cs="DM Sans"/>
      <w:color w:val="343334"/>
      <w:lang w:val="en"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ce5b5626-7eb4-4928-afe6-9445f43edd07</TitusGUID>
  <TitusMetadata xmlns="">eyJucyI6Imh0dHA6XC9cL3d3dy50aXR1cy5jb21cL25zXC9DYW5hZGEgUmV2ZW51ZSBBZ2VuY3kiLCJwcm9wcyI6W3sibiI6IlNlY3VyaXR5Q2xhc3NpZmljYXRpb25MZXZlbCIsInZhbHMiOlt7InZhbHVlIjoiVU5DTEFTU0lGSUVEIn1dfSx7Im4iOiJMYW5ndWFnZVNlbGVjdGlvbiIsInZhbHMiOlt7InZhbHVlIjoiRU5HTElTSCJ9XX0seyJuIjoiVklTVUFMTUFSS0lOR1MiLCJ2YWxzIjpbeyJ2YWx1ZSI6IllFUyJ9XX1dfQ==</TitusMetadata>
</titus>
</file>

<file path=customXml/itemProps1.xml><?xml version="1.0" encoding="utf-8"?>
<ds:datastoreItem xmlns:ds="http://schemas.openxmlformats.org/officeDocument/2006/customXml" ds:itemID="{45E69344-25D9-4279-BB7C-C3FDDDF7AAC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1722</Characters>
  <Application>Microsoft Office Word</Application>
  <DocSecurity>0</DocSecurity>
  <Lines>42</Lines>
  <Paragraphs>17</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SecurityClassificationLevel - UNCLASSIFIED, Creator - Spence, Daniel (he/him), EventDateandTime - 2024-05-28 at 01:28:47 PM</cp:keywords>
  <dc:description/>
  <cp:lastModifiedBy/>
  <cp:revision>1</cp:revision>
  <dcterms:created xsi:type="dcterms:W3CDTF">2024-05-28T17:28:00Z</dcterms:created>
  <dcterms:modified xsi:type="dcterms:W3CDTF">2024-05-28T17:28:00Z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ce5b5626-7eb4-4928-afe6-9445f43edd07</vt:lpwstr>
  </property>
  <property fmtid="{D5CDD505-2E9C-101B-9397-08002B2CF9AE}" pid="3" name="SecurityClassificationLevel">
    <vt:lpwstr>UNCLASSIFIED</vt:lpwstr>
  </property>
  <property fmtid="{D5CDD505-2E9C-101B-9397-08002B2CF9AE}" pid="4" name="LanguageSelection">
    <vt:lpwstr>ENGLISH</vt:lpwstr>
  </property>
  <property fmtid="{D5CDD505-2E9C-101B-9397-08002B2CF9AE}" pid="5" name="VISUALMARKINGS">
    <vt:lpwstr>YES</vt:lpwstr>
  </property>
</Properties>
</file>