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18DDC" w14:textId="4863F7D6" w:rsidR="009C4968" w:rsidRDefault="00A57D36" w:rsidP="009C4968">
      <w:pPr>
        <w:pStyle w:val="Titre1"/>
        <w:rPr>
          <w:b/>
          <w:color w:val="auto"/>
        </w:rPr>
      </w:pPr>
      <w:r>
        <w:rPr>
          <w:b/>
          <w:color w:val="auto"/>
        </w:rPr>
        <w:t xml:space="preserve">Low Carbon Economy Fund </w:t>
      </w:r>
      <w:r w:rsidR="00585735">
        <w:rPr>
          <w:b/>
          <w:color w:val="auto"/>
        </w:rPr>
        <w:t>–</w:t>
      </w:r>
      <w:r>
        <w:rPr>
          <w:b/>
          <w:color w:val="auto"/>
        </w:rPr>
        <w:t xml:space="preserve"> </w:t>
      </w:r>
      <w:r w:rsidR="00585735">
        <w:rPr>
          <w:b/>
          <w:color w:val="auto"/>
        </w:rPr>
        <w:t xml:space="preserve">Design </w:t>
      </w:r>
      <w:r w:rsidR="009C4968" w:rsidRPr="00EC5A2E">
        <w:rPr>
          <w:b/>
          <w:color w:val="auto"/>
        </w:rPr>
        <w:t>instructions</w:t>
      </w:r>
      <w:r w:rsidR="00585735">
        <w:rPr>
          <w:b/>
          <w:color w:val="auto"/>
        </w:rPr>
        <w:t xml:space="preserve"> </w:t>
      </w:r>
      <w:r w:rsidR="00585735" w:rsidRPr="00585735">
        <w:rPr>
          <w:b/>
          <w:color w:val="auto"/>
        </w:rPr>
        <w:t>for signage – physical or digital</w:t>
      </w:r>
    </w:p>
    <w:p w14:paraId="67C027FB" w14:textId="77777777" w:rsidR="008772A1" w:rsidRPr="008772A1" w:rsidRDefault="008772A1" w:rsidP="008772A1"/>
    <w:p w14:paraId="14EC05E5" w14:textId="35EA178F" w:rsidR="00EC5A2E" w:rsidRPr="00EC5A2E" w:rsidRDefault="00A57D36" w:rsidP="00EC5A2E">
      <w:r>
        <w:t>You will find below more information on how to use the sign</w:t>
      </w:r>
      <w:r w:rsidR="00CF770E">
        <w:t>age</w:t>
      </w:r>
      <w:r>
        <w:t xml:space="preserve"> template to personalize it to your LCEF project.</w:t>
      </w:r>
    </w:p>
    <w:p w14:paraId="3DAAD4EB" w14:textId="77777777" w:rsidR="009C4968" w:rsidRPr="0042425A" w:rsidRDefault="00A57D36" w:rsidP="009C4968">
      <w:r>
        <w:t>I</w:t>
      </w:r>
      <w:r w:rsidR="009C4968" w:rsidRPr="0042425A">
        <w:t xml:space="preserve">nformation on visual image guidelines – including Branding Guide, Graphic templates and Social media template – </w:t>
      </w:r>
      <w:proofErr w:type="gramStart"/>
      <w:r w:rsidR="009C4968" w:rsidRPr="0042425A">
        <w:t>are published</w:t>
      </w:r>
      <w:proofErr w:type="gramEnd"/>
      <w:r w:rsidR="009C4968" w:rsidRPr="0042425A">
        <w:t xml:space="preserve"> on our </w:t>
      </w:r>
      <w:hyperlink r:id="rId7" w:history="1">
        <w:r w:rsidR="009C4968" w:rsidRPr="0042425A">
          <w:rPr>
            <w:rStyle w:val="Lienhypertexte"/>
          </w:rPr>
          <w:t>Visual image guidelines LCEF page</w:t>
        </w:r>
      </w:hyperlink>
      <w:r w:rsidR="009C4968" w:rsidRPr="0042425A">
        <w:t xml:space="preserve">. </w:t>
      </w:r>
    </w:p>
    <w:p w14:paraId="5DB71416" w14:textId="77777777" w:rsidR="009C4968" w:rsidRPr="0042425A" w:rsidRDefault="009C4968" w:rsidP="009C4968">
      <w:pPr>
        <w:pStyle w:val="Paragraphedeliste"/>
        <w:numPr>
          <w:ilvl w:val="0"/>
          <w:numId w:val="1"/>
        </w:numPr>
        <w:ind w:left="720"/>
      </w:pPr>
      <w:r w:rsidRPr="0042425A">
        <w:t xml:space="preserve">The construction sign </w:t>
      </w:r>
      <w:r w:rsidR="00AB5A6E">
        <w:t xml:space="preserve">design </w:t>
      </w:r>
      <w:proofErr w:type="gramStart"/>
      <w:r w:rsidR="00AB5A6E">
        <w:t>is shown</w:t>
      </w:r>
      <w:proofErr w:type="gramEnd"/>
      <w:r w:rsidR="00AB5A6E">
        <w:t xml:space="preserve"> on page 24 of the </w:t>
      </w:r>
      <w:hyperlink r:id="rId8" w:history="1">
        <w:r w:rsidRPr="0042425A">
          <w:rPr>
            <w:rStyle w:val="Lienhypertexte"/>
            <w:bCs/>
          </w:rPr>
          <w:t>Branding Guide</w:t>
        </w:r>
      </w:hyperlink>
      <w:r w:rsidRPr="0042425A">
        <w:t xml:space="preserve">. </w:t>
      </w:r>
    </w:p>
    <w:p w14:paraId="538A6C3A" w14:textId="77777777" w:rsidR="00AB5A6E" w:rsidRDefault="00AB5A6E" w:rsidP="009C4968">
      <w:pPr>
        <w:pStyle w:val="Paragraphedeliste"/>
        <w:numPr>
          <w:ilvl w:val="0"/>
          <w:numId w:val="1"/>
        </w:numPr>
        <w:ind w:left="720"/>
      </w:pPr>
      <w:r>
        <w:t>The</w:t>
      </w:r>
      <w:r w:rsidRPr="0042425A">
        <w:t xml:space="preserve"> design </w:t>
      </w:r>
      <w:r w:rsidRPr="0042425A">
        <w:rPr>
          <w:bCs/>
        </w:rPr>
        <w:t>templates</w:t>
      </w:r>
      <w:r w:rsidRPr="0042425A">
        <w:t xml:space="preserve"> </w:t>
      </w:r>
      <w:proofErr w:type="gramStart"/>
      <w:r>
        <w:t>can be downloaded</w:t>
      </w:r>
      <w:proofErr w:type="gramEnd"/>
      <w:r>
        <w:t xml:space="preserve"> from the </w:t>
      </w:r>
      <w:hyperlink r:id="rId9" w:history="1">
        <w:r w:rsidRPr="0042425A">
          <w:rPr>
            <w:rStyle w:val="Lienhypertexte"/>
          </w:rPr>
          <w:t>Graphic templates</w:t>
        </w:r>
      </w:hyperlink>
      <w:r>
        <w:t xml:space="preserve"> section.</w:t>
      </w:r>
    </w:p>
    <w:p w14:paraId="6A42BD79" w14:textId="77777777" w:rsidR="008772A1" w:rsidRDefault="00AB5A6E" w:rsidP="00AB5A6E">
      <w:pPr>
        <w:pStyle w:val="Paragraphedeliste"/>
        <w:numPr>
          <w:ilvl w:val="0"/>
          <w:numId w:val="1"/>
        </w:numPr>
        <w:ind w:left="720"/>
      </w:pPr>
      <w:r>
        <w:t>T</w:t>
      </w:r>
      <w:r w:rsidR="009C4968" w:rsidRPr="0042425A">
        <w:t xml:space="preserve">he </w:t>
      </w:r>
      <w:hyperlink r:id="rId10" w:history="1">
        <w:r w:rsidR="009C4968" w:rsidRPr="0042425A">
          <w:rPr>
            <w:rStyle w:val="Lienhypertexte"/>
          </w:rPr>
          <w:t>Size and Materials Options Annex</w:t>
        </w:r>
      </w:hyperlink>
      <w:r>
        <w:t xml:space="preserve"> provides </w:t>
      </w:r>
      <w:r w:rsidR="009C4968" w:rsidRPr="0042425A">
        <w:t>additional information for the sign</w:t>
      </w:r>
      <w:r w:rsidR="00C02A23">
        <w:t xml:space="preserve"> printing</w:t>
      </w:r>
      <w:r w:rsidR="009C4968" w:rsidRPr="0042425A">
        <w:t xml:space="preserve">. </w:t>
      </w:r>
    </w:p>
    <w:p w14:paraId="0066DDEB" w14:textId="3E27B80A" w:rsidR="009C4968" w:rsidRDefault="009C4968" w:rsidP="008772A1">
      <w:pPr>
        <w:pStyle w:val="Paragraphedeliste"/>
      </w:pPr>
    </w:p>
    <w:p w14:paraId="055C229E" w14:textId="5A581A70" w:rsidR="009C4968" w:rsidRPr="0042425A" w:rsidRDefault="009C4968" w:rsidP="009C4968">
      <w:r w:rsidRPr="0042425A">
        <w:t xml:space="preserve">If you would prefer to receive the Branding guide, Annex and Graphic templates in email attachments, </w:t>
      </w:r>
      <w:r w:rsidR="00CC03A3">
        <w:t>communicate with your communication or program advisor</w:t>
      </w:r>
      <w:r w:rsidRPr="0042425A">
        <w:t>.</w:t>
      </w:r>
    </w:p>
    <w:p w14:paraId="3AA8BB40" w14:textId="77777777" w:rsidR="009C4968" w:rsidRPr="009F274F" w:rsidRDefault="009C4968" w:rsidP="009C4968">
      <w:pPr>
        <w:rPr>
          <w:b/>
        </w:rPr>
      </w:pPr>
      <w:r>
        <w:rPr>
          <w:b/>
        </w:rPr>
        <w:t>How to customize the template</w:t>
      </w:r>
    </w:p>
    <w:p w14:paraId="762462C5" w14:textId="77777777" w:rsidR="009C4968" w:rsidRDefault="009C4968" w:rsidP="009C4968">
      <w:r>
        <w:t>For more information on how to fill the template, see the notes below.</w:t>
      </w:r>
    </w:p>
    <w:p w14:paraId="6CEE156D" w14:textId="77777777" w:rsidR="009C4968" w:rsidRPr="009C4968" w:rsidRDefault="009C4968" w:rsidP="009C4968">
      <w:pPr>
        <w:rPr>
          <w:b/>
        </w:rPr>
      </w:pPr>
      <w:r w:rsidRPr="009C4968">
        <w:rPr>
          <w:b/>
        </w:rPr>
        <w:t xml:space="preserve">Recipient mention: </w:t>
      </w:r>
    </w:p>
    <w:p w14:paraId="04B8EC2A" w14:textId="3D6BB867" w:rsidR="000C6483" w:rsidRDefault="000C6483" w:rsidP="009C4968">
      <w:pPr>
        <w:pStyle w:val="Paragraphedeliste"/>
        <w:numPr>
          <w:ilvl w:val="0"/>
          <w:numId w:val="2"/>
        </w:numPr>
        <w:ind w:left="720"/>
      </w:pPr>
      <w:r>
        <w:t>The</w:t>
      </w:r>
      <w:r w:rsidR="00565440">
        <w:t xml:space="preserve"> LCEF</w:t>
      </w:r>
      <w:r>
        <w:t xml:space="preserve"> </w:t>
      </w:r>
      <w:r w:rsidR="00565440">
        <w:t xml:space="preserve">name </w:t>
      </w:r>
      <w:proofErr w:type="gramStart"/>
      <w:r>
        <w:t>can’</w:t>
      </w:r>
      <w:r w:rsidR="00066D1C">
        <w:t>t</w:t>
      </w:r>
      <w:proofErr w:type="gramEnd"/>
      <w:r w:rsidR="00066D1C">
        <w:t xml:space="preserve"> be changed in size</w:t>
      </w:r>
      <w:r w:rsidR="00786D9A">
        <w:t xml:space="preserve">, </w:t>
      </w:r>
      <w:r w:rsidR="00066D1C">
        <w:t>colo</w:t>
      </w:r>
      <w:r w:rsidR="00C8675B">
        <w:t>u</w:t>
      </w:r>
      <w:r w:rsidR="00066D1C">
        <w:t>r</w:t>
      </w:r>
      <w:r w:rsidR="00786D9A">
        <w:t xml:space="preserve"> or location on the template</w:t>
      </w:r>
      <w:r>
        <w:t>.</w:t>
      </w:r>
    </w:p>
    <w:p w14:paraId="5E8918DC" w14:textId="0A9013C0" w:rsidR="00575DD9" w:rsidRDefault="00194583" w:rsidP="00575DD9">
      <w:pPr>
        <w:pStyle w:val="Paragraphedeliste"/>
        <w:numPr>
          <w:ilvl w:val="0"/>
          <w:numId w:val="2"/>
        </w:numPr>
        <w:ind w:left="720"/>
      </w:pPr>
      <w:r>
        <w:t>The</w:t>
      </w:r>
      <w:r w:rsidR="005F5C26">
        <w:t xml:space="preserve"> recipient </w:t>
      </w:r>
      <w:r>
        <w:t xml:space="preserve">project title </w:t>
      </w:r>
      <w:r w:rsidR="009C537D">
        <w:t>or a short description can be presented;</w:t>
      </w:r>
      <w:r w:rsidR="00575DD9" w:rsidRPr="00575DD9">
        <w:t xml:space="preserve"> </w:t>
      </w:r>
      <w:r w:rsidR="00575DD9">
        <w:t xml:space="preserve">ideally, it </w:t>
      </w:r>
      <w:proofErr w:type="gramStart"/>
      <w:r w:rsidR="00575DD9">
        <w:t>shouldn’t</w:t>
      </w:r>
      <w:proofErr w:type="gramEnd"/>
      <w:r w:rsidR="00575DD9">
        <w:t xml:space="preserve"> be longer than 2 lines per language for better visibility.</w:t>
      </w:r>
    </w:p>
    <w:p w14:paraId="31109AAA" w14:textId="6F2D71F2" w:rsidR="00575DD9" w:rsidRDefault="00F22818" w:rsidP="00575DD9">
      <w:pPr>
        <w:pStyle w:val="Paragraphedeliste"/>
        <w:numPr>
          <w:ilvl w:val="0"/>
          <w:numId w:val="2"/>
        </w:numPr>
        <w:ind w:left="720"/>
      </w:pPr>
      <w:r>
        <w:t>S</w:t>
      </w:r>
      <w:r w:rsidR="00575DD9">
        <w:t xml:space="preserve">ince the layout and background </w:t>
      </w:r>
      <w:proofErr w:type="gramStart"/>
      <w:r>
        <w:t>can</w:t>
      </w:r>
      <w:r w:rsidR="005F5C26">
        <w:t>’</w:t>
      </w:r>
      <w:r w:rsidR="00575DD9">
        <w:t>t</w:t>
      </w:r>
      <w:proofErr w:type="gramEnd"/>
      <w:r w:rsidR="00575DD9">
        <w:t xml:space="preserve"> change</w:t>
      </w:r>
      <w:r>
        <w:t xml:space="preserve">, </w:t>
      </w:r>
      <w:r w:rsidR="00413BBD">
        <w:t xml:space="preserve">shorten </w:t>
      </w:r>
      <w:r>
        <w:t>the project title if it covers the background images.</w:t>
      </w:r>
    </w:p>
    <w:p w14:paraId="658CD06C" w14:textId="77777777" w:rsidR="00F22818" w:rsidRDefault="00F22818" w:rsidP="00F22818">
      <w:pPr>
        <w:pStyle w:val="Paragraphedeliste"/>
        <w:numPr>
          <w:ilvl w:val="0"/>
          <w:numId w:val="2"/>
        </w:numPr>
        <w:ind w:left="720"/>
      </w:pPr>
      <w:r>
        <w:t>The generic term “Recipient” and the French word “</w:t>
      </w:r>
      <w:proofErr w:type="spellStart"/>
      <w:r>
        <w:t>Bénéficiaire</w:t>
      </w:r>
      <w:proofErr w:type="spellEnd"/>
      <w:r>
        <w:t>” (instead of “</w:t>
      </w:r>
      <w:proofErr w:type="spellStart"/>
      <w:r>
        <w:t>Recipiendaire</w:t>
      </w:r>
      <w:proofErr w:type="spellEnd"/>
      <w:r>
        <w:t xml:space="preserve">”) can be used if the project title </w:t>
      </w:r>
      <w:proofErr w:type="gramStart"/>
      <w:r>
        <w:t>isn’t</w:t>
      </w:r>
      <w:proofErr w:type="gramEnd"/>
      <w:r>
        <w:t xml:space="preserve"> showcased.</w:t>
      </w:r>
    </w:p>
    <w:p w14:paraId="7933B962" w14:textId="77777777" w:rsidR="008772A1" w:rsidRDefault="00575DD9" w:rsidP="005F5C26">
      <w:pPr>
        <w:pStyle w:val="Paragraphedeliste"/>
        <w:numPr>
          <w:ilvl w:val="0"/>
          <w:numId w:val="2"/>
        </w:numPr>
        <w:ind w:left="720"/>
      </w:pPr>
      <w:r>
        <w:t>F</w:t>
      </w:r>
      <w:r w:rsidR="00316955">
        <w:t xml:space="preserve">or the </w:t>
      </w:r>
      <w:r w:rsidR="009C4968">
        <w:t>French version</w:t>
      </w:r>
      <w:r w:rsidR="00316955">
        <w:t xml:space="preserve">, see if an official translation exists, if a </w:t>
      </w:r>
      <w:r w:rsidR="009C4968">
        <w:t xml:space="preserve">description </w:t>
      </w:r>
      <w:proofErr w:type="gramStart"/>
      <w:r w:rsidR="00316955">
        <w:t xml:space="preserve">could </w:t>
      </w:r>
      <w:r w:rsidR="009C4968">
        <w:t>be used</w:t>
      </w:r>
      <w:proofErr w:type="gramEnd"/>
      <w:r w:rsidR="00316955">
        <w:t xml:space="preserve"> or if the English title has to be repeated</w:t>
      </w:r>
      <w:r w:rsidR="009C4968">
        <w:t>.</w:t>
      </w:r>
      <w:r w:rsidR="00413BBD">
        <w:t xml:space="preserve"> </w:t>
      </w:r>
    </w:p>
    <w:p w14:paraId="34D720DE" w14:textId="505BE3C1" w:rsidR="009C4968" w:rsidRDefault="009C4968" w:rsidP="008772A1">
      <w:pPr>
        <w:pStyle w:val="Paragraphedeliste"/>
      </w:pPr>
    </w:p>
    <w:p w14:paraId="3C14B772" w14:textId="77777777" w:rsidR="009C4968" w:rsidRPr="009C4968" w:rsidRDefault="009C4968" w:rsidP="009C4968">
      <w:pPr>
        <w:rPr>
          <w:b/>
        </w:rPr>
      </w:pPr>
      <w:r w:rsidRPr="009C4968">
        <w:rPr>
          <w:b/>
        </w:rPr>
        <w:t xml:space="preserve">Money value: </w:t>
      </w:r>
    </w:p>
    <w:p w14:paraId="01CE5F3E" w14:textId="77777777" w:rsidR="009C4968" w:rsidRPr="00170FE2" w:rsidRDefault="009C4968" w:rsidP="009C4968">
      <w:pPr>
        <w:pStyle w:val="Paragraphedeliste"/>
        <w:numPr>
          <w:ilvl w:val="0"/>
          <w:numId w:val="2"/>
        </w:numPr>
        <w:ind w:left="720"/>
      </w:pPr>
      <w:r w:rsidRPr="00822E3B">
        <w:t xml:space="preserve">The </w:t>
      </w:r>
      <w:r w:rsidRPr="00170FE2">
        <w:t xml:space="preserve">money amount </w:t>
      </w:r>
      <w:r>
        <w:t xml:space="preserve">displayed </w:t>
      </w:r>
      <w:r w:rsidRPr="00170FE2">
        <w:t>is the total contributions fo</w:t>
      </w:r>
      <w:r>
        <w:t>r the project, including LCEF and</w:t>
      </w:r>
      <w:r w:rsidRPr="00170FE2">
        <w:t xml:space="preserve"> any other sources of funding. </w:t>
      </w:r>
    </w:p>
    <w:p w14:paraId="6528844B" w14:textId="2B2C8758" w:rsidR="009C4968" w:rsidRDefault="009C4968" w:rsidP="009C4968">
      <w:pPr>
        <w:pStyle w:val="Paragraphedeliste"/>
        <w:numPr>
          <w:ilvl w:val="0"/>
          <w:numId w:val="2"/>
        </w:numPr>
        <w:ind w:left="720"/>
      </w:pPr>
      <w:r w:rsidRPr="00170FE2">
        <w:t xml:space="preserve">If the number has a decimal, the English needs a period </w:t>
      </w:r>
      <w:r>
        <w:t>and</w:t>
      </w:r>
      <w:r w:rsidRPr="00170FE2">
        <w:t xml:space="preserve"> the French needs a comma (Example: $2.7M in English / 2</w:t>
      </w:r>
      <w:proofErr w:type="gramStart"/>
      <w:r w:rsidRPr="00170FE2">
        <w:t>,7</w:t>
      </w:r>
      <w:proofErr w:type="gramEnd"/>
      <w:r w:rsidRPr="00170FE2">
        <w:t xml:space="preserve"> M$ in French).</w:t>
      </w:r>
      <w:r>
        <w:t xml:space="preserve"> </w:t>
      </w:r>
      <w:proofErr w:type="gramStart"/>
      <w:r>
        <w:t>Also</w:t>
      </w:r>
      <w:proofErr w:type="gramEnd"/>
      <w:r>
        <w:t xml:space="preserve"> note </w:t>
      </w:r>
      <w:r w:rsidR="00D07CC1">
        <w:t xml:space="preserve">the </w:t>
      </w:r>
      <w:r>
        <w:t xml:space="preserve">differences </w:t>
      </w:r>
      <w:r w:rsidR="00D07CC1">
        <w:t xml:space="preserve">in language </w:t>
      </w:r>
      <w:r>
        <w:t xml:space="preserve">for </w:t>
      </w:r>
      <w:r w:rsidR="00C8675B">
        <w:t xml:space="preserve">the </w:t>
      </w:r>
      <w:r>
        <w:t xml:space="preserve">place of the dollar sign and the spaces. </w:t>
      </w:r>
    </w:p>
    <w:p w14:paraId="5CF92011" w14:textId="33AABE2C" w:rsidR="009C4968" w:rsidRDefault="009C4968" w:rsidP="009D2BA9">
      <w:pPr>
        <w:pStyle w:val="Paragraphedeliste"/>
        <w:numPr>
          <w:ilvl w:val="0"/>
          <w:numId w:val="2"/>
        </w:numPr>
        <w:ind w:left="720"/>
      </w:pPr>
      <w:r>
        <w:t>If the numbers are lower than a million, use the comma to separate thousands in English and use a space in French (Example: $667,000 in English / 667 000 $ in French).</w:t>
      </w:r>
    </w:p>
    <w:p w14:paraId="384E71E8" w14:textId="77777777" w:rsidR="008772A1" w:rsidRPr="00170FE2" w:rsidRDefault="008772A1" w:rsidP="008772A1">
      <w:pPr>
        <w:pStyle w:val="Paragraphedeliste"/>
      </w:pPr>
    </w:p>
    <w:p w14:paraId="5C5001D1" w14:textId="77777777" w:rsidR="009C4968" w:rsidRPr="009C4968" w:rsidRDefault="009C4968" w:rsidP="009C4968">
      <w:pPr>
        <w:rPr>
          <w:b/>
        </w:rPr>
      </w:pPr>
      <w:r w:rsidRPr="009C4968">
        <w:rPr>
          <w:b/>
        </w:rPr>
        <w:t>Month:</w:t>
      </w:r>
    </w:p>
    <w:p w14:paraId="0462A05F" w14:textId="7799BB2D" w:rsidR="009C4968" w:rsidRPr="008772A1" w:rsidRDefault="009C4968" w:rsidP="009C4968">
      <w:pPr>
        <w:pStyle w:val="Paragraphedeliste"/>
        <w:numPr>
          <w:ilvl w:val="0"/>
          <w:numId w:val="2"/>
        </w:numPr>
        <w:ind w:left="720"/>
        <w:rPr>
          <w:b/>
        </w:rPr>
      </w:pPr>
      <w:r w:rsidRPr="00170FE2">
        <w:t>The month displayed should be the month of the beginning of the construction</w:t>
      </w:r>
      <w:r>
        <w:t xml:space="preserve"> or the retrofit</w:t>
      </w:r>
      <w:r w:rsidR="008F314C">
        <w:t xml:space="preserve">, despite the sign </w:t>
      </w:r>
      <w:proofErr w:type="gramStart"/>
      <w:r w:rsidR="008F314C">
        <w:t>should be installed</w:t>
      </w:r>
      <w:proofErr w:type="gramEnd"/>
      <w:r w:rsidR="008F314C">
        <w:t xml:space="preserve"> 30 days beforehand</w:t>
      </w:r>
      <w:r>
        <w:t xml:space="preserve">. </w:t>
      </w:r>
    </w:p>
    <w:p w14:paraId="5FAEAAB3" w14:textId="77777777" w:rsidR="008772A1" w:rsidRPr="009C4968" w:rsidRDefault="008772A1" w:rsidP="008772A1">
      <w:pPr>
        <w:pStyle w:val="Paragraphedeliste"/>
        <w:rPr>
          <w:b/>
        </w:rPr>
      </w:pPr>
    </w:p>
    <w:p w14:paraId="56AF1023" w14:textId="77777777" w:rsidR="009C4968" w:rsidRPr="009C4968" w:rsidRDefault="009C4968" w:rsidP="009C4968">
      <w:pPr>
        <w:rPr>
          <w:b/>
        </w:rPr>
      </w:pPr>
      <w:r w:rsidRPr="009C4968">
        <w:rPr>
          <w:b/>
        </w:rPr>
        <w:t xml:space="preserve">Logos: </w:t>
      </w:r>
    </w:p>
    <w:p w14:paraId="150AEE54" w14:textId="77777777" w:rsidR="009C4968" w:rsidRDefault="009C4968" w:rsidP="009C4968">
      <w:pPr>
        <w:pStyle w:val="Paragraphedeliste"/>
        <w:numPr>
          <w:ilvl w:val="0"/>
          <w:numId w:val="2"/>
        </w:numPr>
        <w:ind w:left="720"/>
      </w:pPr>
      <w:r>
        <w:t xml:space="preserve">With one financial partner besides Canada, the </w:t>
      </w:r>
      <w:r w:rsidRPr="00A477EF">
        <w:t xml:space="preserve">logo </w:t>
      </w:r>
      <w:r>
        <w:t>is located at the right of the footer.</w:t>
      </w:r>
    </w:p>
    <w:p w14:paraId="5F65B74C" w14:textId="638DD92F" w:rsidR="009C4968" w:rsidRDefault="009C4968" w:rsidP="009C4968">
      <w:pPr>
        <w:pStyle w:val="Paragraphedeliste"/>
        <w:numPr>
          <w:ilvl w:val="0"/>
          <w:numId w:val="2"/>
        </w:numPr>
        <w:ind w:left="720"/>
      </w:pPr>
      <w:r>
        <w:t xml:space="preserve">With two financial partners, the </w:t>
      </w:r>
      <w:r w:rsidR="00B34D27">
        <w:t>recipient</w:t>
      </w:r>
      <w:r>
        <w:t xml:space="preserve"> is located at the right and </w:t>
      </w:r>
      <w:r w:rsidR="00B34D27">
        <w:t xml:space="preserve">other </w:t>
      </w:r>
      <w:r>
        <w:t>logo is located in the middle of the footer.</w:t>
      </w:r>
    </w:p>
    <w:p w14:paraId="5C35D3F2" w14:textId="77777777" w:rsidR="009C4968" w:rsidRDefault="009C4968" w:rsidP="009C4968">
      <w:pPr>
        <w:pStyle w:val="Paragraphedeliste"/>
        <w:ind w:left="0"/>
      </w:pPr>
    </w:p>
    <w:p w14:paraId="35E825DC" w14:textId="77777777" w:rsidR="00B34D27" w:rsidRDefault="009C4968" w:rsidP="009C4968">
      <w:r w:rsidRPr="006A3500">
        <w:rPr>
          <w:b/>
        </w:rPr>
        <w:t>Communication Protocol:</w:t>
      </w:r>
      <w:r>
        <w:t xml:space="preserve"> </w:t>
      </w:r>
    </w:p>
    <w:p w14:paraId="4456498A" w14:textId="77777777" w:rsidR="008772A1" w:rsidRDefault="009C4968" w:rsidP="00C00A23">
      <w:pPr>
        <w:pStyle w:val="Paragraphedeliste"/>
        <w:numPr>
          <w:ilvl w:val="0"/>
          <w:numId w:val="2"/>
        </w:numPr>
        <w:ind w:left="720"/>
      </w:pPr>
      <w:r w:rsidRPr="00364D26">
        <w:t xml:space="preserve">Remember that the construction sign should be installed at the </w:t>
      </w:r>
      <w:r w:rsidR="0048507A">
        <w:t>p</w:t>
      </w:r>
      <w:r w:rsidRPr="00364D26">
        <w:t>roject site</w:t>
      </w:r>
      <w:r w:rsidR="0048507A">
        <w:t xml:space="preserve"> or sites</w:t>
      </w:r>
      <w:r w:rsidRPr="00364D26">
        <w:t xml:space="preserve"> no less than one month prior to the start of work, be visible for the duration of the </w:t>
      </w:r>
      <w:r w:rsidR="0048507A">
        <w:t>p</w:t>
      </w:r>
      <w:r w:rsidR="0048507A" w:rsidRPr="00364D26">
        <w:t>roject</w:t>
      </w:r>
      <w:r w:rsidRPr="00364D26">
        <w:t>, a</w:t>
      </w:r>
      <w:r>
        <w:t xml:space="preserve">nd remain in place until one </w:t>
      </w:r>
      <w:r w:rsidRPr="00364D26">
        <w:t>month after work is completed and the infrastructure is fully operational or opened for public use.</w:t>
      </w:r>
    </w:p>
    <w:p w14:paraId="1810D5FD" w14:textId="43CF1577" w:rsidR="009C4968" w:rsidRDefault="009C4968" w:rsidP="008772A1">
      <w:pPr>
        <w:pStyle w:val="Paragraphedeliste"/>
      </w:pPr>
    </w:p>
    <w:p w14:paraId="505F60B4" w14:textId="77777777" w:rsidR="00445963" w:rsidRDefault="00445963" w:rsidP="009C4968">
      <w:r w:rsidRPr="0042425A">
        <w:t xml:space="preserve">Once the sign design </w:t>
      </w:r>
      <w:proofErr w:type="gramStart"/>
      <w:r w:rsidRPr="0042425A">
        <w:t>is created</w:t>
      </w:r>
      <w:proofErr w:type="gramEnd"/>
      <w:r w:rsidRPr="0042425A">
        <w:t>, please send</w:t>
      </w:r>
      <w:r>
        <w:t xml:space="preserve"> </w:t>
      </w:r>
      <w:r w:rsidRPr="0042425A">
        <w:t xml:space="preserve">the file </w:t>
      </w:r>
      <w:r>
        <w:t>to your communication or program advisor</w:t>
      </w:r>
      <w:r w:rsidRPr="0042425A" w:rsidDel="00577169">
        <w:t xml:space="preserve"> </w:t>
      </w:r>
      <w:r w:rsidRPr="0042425A">
        <w:t>by email for verification.</w:t>
      </w:r>
      <w:r>
        <w:t xml:space="preserve"> </w:t>
      </w:r>
    </w:p>
    <w:p w14:paraId="503268B6" w14:textId="549388CD" w:rsidR="00577169" w:rsidRDefault="00E87D19" w:rsidP="009C4968">
      <w:proofErr w:type="gramStart"/>
      <w:r w:rsidRPr="0042425A">
        <w:t>Don’t</w:t>
      </w:r>
      <w:proofErr w:type="gramEnd"/>
      <w:r w:rsidRPr="0042425A">
        <w:t xml:space="preserve"> hesitate to communicate with </w:t>
      </w:r>
      <w:r w:rsidR="00445963">
        <w:t xml:space="preserve">them </w:t>
      </w:r>
      <w:r w:rsidRPr="0042425A">
        <w:t xml:space="preserve">if you have questions. </w:t>
      </w:r>
    </w:p>
    <w:p w14:paraId="4D84B3D5" w14:textId="77777777" w:rsidR="00A01861" w:rsidRPr="00A01861" w:rsidRDefault="00A01861" w:rsidP="009C4968">
      <w:pPr>
        <w:rPr>
          <w:lang w:val="fr-CA"/>
        </w:rPr>
      </w:pPr>
      <w:bookmarkStart w:id="0" w:name="_GoBack"/>
      <w:bookmarkEnd w:id="0"/>
    </w:p>
    <w:sectPr w:rsidR="00A01861" w:rsidRPr="00A018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7F68C" w14:textId="77777777" w:rsidR="00EC5A2E" w:rsidRDefault="00EC5A2E" w:rsidP="00EC5A2E">
      <w:pPr>
        <w:spacing w:after="0" w:line="240" w:lineRule="auto"/>
      </w:pPr>
      <w:r>
        <w:separator/>
      </w:r>
    </w:p>
  </w:endnote>
  <w:endnote w:type="continuationSeparator" w:id="0">
    <w:p w14:paraId="443463CC" w14:textId="77777777" w:rsidR="00EC5A2E" w:rsidRDefault="00EC5A2E" w:rsidP="00EC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A4302" w14:textId="77777777" w:rsidR="006958E7" w:rsidRDefault="006958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BE6C8" w14:textId="77777777" w:rsidR="00EC5A2E" w:rsidRDefault="00EC5A2E" w:rsidP="00EC5A2E">
    <w:pPr>
      <w:pStyle w:val="Pieddepage"/>
      <w:jc w:val="right"/>
    </w:pPr>
    <w:r>
      <w:rPr>
        <w:rFonts w:cs="Arial"/>
        <w:noProof/>
        <w:color w:val="808080"/>
        <w:szCs w:val="20"/>
        <w:shd w:val="clear" w:color="auto" w:fill="FFFFFF"/>
        <w:lang w:eastAsia="en-CA"/>
      </w:rPr>
      <w:drawing>
        <wp:inline distT="0" distB="0" distL="0" distR="0" wp14:anchorId="43DB285C" wp14:editId="49A836BA">
          <wp:extent cx="1003300" cy="247650"/>
          <wp:effectExtent l="0" t="0" r="6350" b="0"/>
          <wp:docPr id="9" name="Picture 9" descr="canada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anada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308C6" w14:textId="77777777" w:rsidR="006958E7" w:rsidRDefault="006958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9B75F" w14:textId="77777777" w:rsidR="00EC5A2E" w:rsidRDefault="00EC5A2E" w:rsidP="00EC5A2E">
      <w:pPr>
        <w:spacing w:after="0" w:line="240" w:lineRule="auto"/>
      </w:pPr>
      <w:r>
        <w:separator/>
      </w:r>
    </w:p>
  </w:footnote>
  <w:footnote w:type="continuationSeparator" w:id="0">
    <w:p w14:paraId="39010185" w14:textId="77777777" w:rsidR="00EC5A2E" w:rsidRDefault="00EC5A2E" w:rsidP="00EC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EEBAE" w14:textId="77777777" w:rsidR="006958E7" w:rsidRDefault="006958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A6049" w14:textId="77777777" w:rsidR="00EC5A2E" w:rsidRDefault="00EC5A2E">
    <w:pPr>
      <w:pStyle w:val="En-tte"/>
    </w:pPr>
    <w:r>
      <w:rPr>
        <w:noProof/>
        <w:lang w:eastAsia="en-CA"/>
      </w:rPr>
      <w:drawing>
        <wp:inline distT="0" distB="0" distL="0" distR="0" wp14:anchorId="1ED3FFDD" wp14:editId="460B8ADD">
          <wp:extent cx="3448050" cy="241300"/>
          <wp:effectExtent l="0" t="0" r="0" b="6350"/>
          <wp:docPr id="7" name="Picture 7" descr="ECCC-55e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CCC-55e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B6AF5" w14:textId="77777777" w:rsidR="006958E7" w:rsidRDefault="006958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740"/>
    <w:multiLevelType w:val="hybridMultilevel"/>
    <w:tmpl w:val="977019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04FED"/>
    <w:multiLevelType w:val="hybridMultilevel"/>
    <w:tmpl w:val="76A294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D4BB6"/>
    <w:multiLevelType w:val="hybridMultilevel"/>
    <w:tmpl w:val="2458BF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FB7F47"/>
    <w:multiLevelType w:val="hybridMultilevel"/>
    <w:tmpl w:val="344A4F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68"/>
    <w:rsid w:val="00025EEB"/>
    <w:rsid w:val="00055FA3"/>
    <w:rsid w:val="00066D1C"/>
    <w:rsid w:val="000C6483"/>
    <w:rsid w:val="000E7A75"/>
    <w:rsid w:val="00166A7B"/>
    <w:rsid w:val="00191D72"/>
    <w:rsid w:val="00194583"/>
    <w:rsid w:val="001D5B30"/>
    <w:rsid w:val="002A5772"/>
    <w:rsid w:val="002E5E37"/>
    <w:rsid w:val="002F31D3"/>
    <w:rsid w:val="00314421"/>
    <w:rsid w:val="00316955"/>
    <w:rsid w:val="0040604A"/>
    <w:rsid w:val="00413BBD"/>
    <w:rsid w:val="004220C6"/>
    <w:rsid w:val="00445963"/>
    <w:rsid w:val="00472C15"/>
    <w:rsid w:val="0048507A"/>
    <w:rsid w:val="004C341E"/>
    <w:rsid w:val="004E4D49"/>
    <w:rsid w:val="00533CCF"/>
    <w:rsid w:val="0055069B"/>
    <w:rsid w:val="005636A7"/>
    <w:rsid w:val="00565440"/>
    <w:rsid w:val="00575DD9"/>
    <w:rsid w:val="00577169"/>
    <w:rsid w:val="00585735"/>
    <w:rsid w:val="005D0C81"/>
    <w:rsid w:val="005F5C26"/>
    <w:rsid w:val="005F735F"/>
    <w:rsid w:val="00671B62"/>
    <w:rsid w:val="006958E7"/>
    <w:rsid w:val="006A70FA"/>
    <w:rsid w:val="006B5604"/>
    <w:rsid w:val="006E546A"/>
    <w:rsid w:val="00744ADD"/>
    <w:rsid w:val="0076134C"/>
    <w:rsid w:val="00763482"/>
    <w:rsid w:val="00786D9A"/>
    <w:rsid w:val="007A359B"/>
    <w:rsid w:val="00846259"/>
    <w:rsid w:val="008772A1"/>
    <w:rsid w:val="008924E8"/>
    <w:rsid w:val="008F314C"/>
    <w:rsid w:val="00984DA0"/>
    <w:rsid w:val="009C4968"/>
    <w:rsid w:val="009C537D"/>
    <w:rsid w:val="00A01861"/>
    <w:rsid w:val="00A56169"/>
    <w:rsid w:val="00A57D36"/>
    <w:rsid w:val="00A64CDB"/>
    <w:rsid w:val="00AB5A6E"/>
    <w:rsid w:val="00AC6171"/>
    <w:rsid w:val="00AF0C94"/>
    <w:rsid w:val="00B057CD"/>
    <w:rsid w:val="00B34D27"/>
    <w:rsid w:val="00C00A23"/>
    <w:rsid w:val="00C02A23"/>
    <w:rsid w:val="00C3134F"/>
    <w:rsid w:val="00C8675B"/>
    <w:rsid w:val="00CC03A3"/>
    <w:rsid w:val="00CF770E"/>
    <w:rsid w:val="00D07CC1"/>
    <w:rsid w:val="00D93BE1"/>
    <w:rsid w:val="00DC4132"/>
    <w:rsid w:val="00E87D19"/>
    <w:rsid w:val="00EB2EC1"/>
    <w:rsid w:val="00EC5A2E"/>
    <w:rsid w:val="00F22818"/>
    <w:rsid w:val="00F546E3"/>
    <w:rsid w:val="00F60E0D"/>
    <w:rsid w:val="00F6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44C0"/>
  <w15:chartTrackingRefBased/>
  <w15:docId w15:val="{D2A313F0-706B-4799-9522-9AE96529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968"/>
  </w:style>
  <w:style w:type="paragraph" w:styleId="Titre1">
    <w:name w:val="heading 1"/>
    <w:basedOn w:val="Normal"/>
    <w:next w:val="Normal"/>
    <w:link w:val="Titre1Car"/>
    <w:uiPriority w:val="9"/>
    <w:qFormat/>
    <w:rsid w:val="009C4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5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49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C4968"/>
    <w:pPr>
      <w:spacing w:after="0" w:line="240" w:lineRule="auto"/>
      <w:ind w:left="720"/>
    </w:pPr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9C49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C496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C496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96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9C49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EC5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5A2E"/>
  </w:style>
  <w:style w:type="paragraph" w:styleId="Pieddepage">
    <w:name w:val="footer"/>
    <w:basedOn w:val="Normal"/>
    <w:link w:val="PieddepageCar"/>
    <w:uiPriority w:val="99"/>
    <w:unhideWhenUsed/>
    <w:rsid w:val="00EC5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5A2E"/>
  </w:style>
  <w:style w:type="character" w:styleId="Lienhypertextesuivivisit">
    <w:name w:val="FollowedHyperlink"/>
    <w:basedOn w:val="Policepardfaut"/>
    <w:uiPriority w:val="99"/>
    <w:semiHidden/>
    <w:unhideWhenUsed/>
    <w:rsid w:val="002F31D3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0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03A3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5857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gc.ca/collections/collection_2018/eccc/En4-335-2018-eng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nada.ca/en/environment-climate-change/services/climate-change/low-carbon-economy-fund/visual-image-guidelines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ublications.gc.ca/collections/collection_2018/eccc/En4-335-2018-1-e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environment-climate-change/services/climate-change/low-carbon-economy-fund/visual-image-guidelines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Morin,Julie [NCR]</dc:creator>
  <cp:keywords/>
  <dc:description/>
  <cp:lastModifiedBy>Morin,Julie [NCR]</cp:lastModifiedBy>
  <cp:revision>16</cp:revision>
  <dcterms:created xsi:type="dcterms:W3CDTF">2021-03-02T16:47:00Z</dcterms:created>
  <dcterms:modified xsi:type="dcterms:W3CDTF">2021-03-26T15:45:00Z</dcterms:modified>
</cp:coreProperties>
</file>