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BC52" w14:textId="1FB3F39F" w:rsidR="00025004" w:rsidRPr="00F6686B" w:rsidRDefault="00F611A2" w:rsidP="00F6686B">
      <w:pPr>
        <w:pStyle w:val="CoverH2"/>
        <w:rPr>
          <w:lang w:val="en-US"/>
        </w:rPr>
      </w:pPr>
      <w:r>
        <w:rPr>
          <w:noProof/>
        </w:rPr>
        <mc:AlternateContent>
          <mc:Choice Requires="wps">
            <w:drawing>
              <wp:anchor distT="0" distB="0" distL="114300" distR="114300" simplePos="0" relativeHeight="251659264" behindDoc="0" locked="0" layoutInCell="1" allowOverlap="1" wp14:anchorId="33CECFC4" wp14:editId="65FB29BE">
                <wp:simplePos x="0" y="0"/>
                <wp:positionH relativeFrom="column">
                  <wp:posOffset>178435</wp:posOffset>
                </wp:positionH>
                <wp:positionV relativeFrom="paragraph">
                  <wp:posOffset>791210</wp:posOffset>
                </wp:positionV>
                <wp:extent cx="4758690" cy="2544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758690" cy="2544445"/>
                        </a:xfrm>
                        <a:prstGeom prst="rect">
                          <a:avLst/>
                        </a:prstGeom>
                        <a:noFill/>
                        <a:ln w="6350">
                          <a:noFill/>
                        </a:ln>
                      </wps:spPr>
                      <wps:txbx>
                        <w:txbxContent>
                          <w:p w14:paraId="58BA7589" w14:textId="37E87EDD" w:rsidR="00F611A2" w:rsidRPr="00F611A2" w:rsidRDefault="00F611A2" w:rsidP="00F611A2">
                            <w:pPr>
                              <w:pStyle w:val="CoverH1"/>
                              <w:rPr>
                                <w:color w:val="000000" w:themeColor="text1"/>
                                <w:sz w:val="52"/>
                                <w:szCs w:val="52"/>
                              </w:rPr>
                            </w:pPr>
                            <w:r w:rsidRPr="00F611A2">
                              <w:rPr>
                                <w:color w:val="000000" w:themeColor="text1"/>
                                <w:sz w:val="52"/>
                                <w:szCs w:val="52"/>
                              </w:rPr>
                              <w:t>Title of Incident – Location</w:t>
                            </w:r>
                          </w:p>
                          <w:p w14:paraId="0CD539C8" w14:textId="483F5BFC" w:rsidR="00F611A2" w:rsidRPr="00F611A2" w:rsidRDefault="00F611A2" w:rsidP="00F611A2">
                            <w:pPr>
                              <w:pStyle w:val="CoverH2"/>
                              <w:ind w:left="0"/>
                              <w:rPr>
                                <w:color w:val="000000" w:themeColor="text1"/>
                                <w:sz w:val="40"/>
                                <w:szCs w:val="40"/>
                              </w:rPr>
                            </w:pPr>
                            <w:r w:rsidRPr="00F611A2">
                              <w:rPr>
                                <w:color w:val="000000" w:themeColor="text1"/>
                                <w:sz w:val="40"/>
                                <w:szCs w:val="40"/>
                              </w:rPr>
                              <w:t>Wildlife Response Plan</w:t>
                            </w:r>
                          </w:p>
                          <w:p w14:paraId="41B89D67" w14:textId="77777777" w:rsidR="00F611A2" w:rsidRPr="00F611A2" w:rsidRDefault="00F611A2" w:rsidP="00F611A2">
                            <w:pPr>
                              <w:pStyle w:val="CoverH2"/>
                              <w:ind w:left="0"/>
                              <w:rPr>
                                <w:color w:val="000000" w:themeColor="text1"/>
                                <w:sz w:val="44"/>
                                <w:szCs w:val="44"/>
                              </w:rPr>
                            </w:pPr>
                          </w:p>
                          <w:p w14:paraId="6B16609B" w14:textId="77777777" w:rsidR="00F611A2" w:rsidRPr="00F611A2" w:rsidRDefault="00F611A2" w:rsidP="00F611A2">
                            <w:pPr>
                              <w:pStyle w:val="CoverH2"/>
                              <w:ind w:left="0"/>
                              <w:rPr>
                                <w:color w:val="000000" w:themeColor="text1"/>
                                <w:sz w:val="40"/>
                                <w:szCs w:val="40"/>
                              </w:rPr>
                            </w:pPr>
                            <w:r w:rsidRPr="00F611A2">
                              <w:rPr>
                                <w:color w:val="000000" w:themeColor="text1"/>
                                <w:sz w:val="40"/>
                                <w:szCs w:val="40"/>
                              </w:rPr>
                              <w:t>Date</w:t>
                            </w:r>
                          </w:p>
                          <w:p w14:paraId="548507EE" w14:textId="4C90FF47" w:rsidR="00F611A2" w:rsidRPr="00F71317" w:rsidRDefault="00F611A2" w:rsidP="00F611A2">
                            <w:pPr>
                              <w:pStyle w:val="CoverH2"/>
                              <w:ind w:left="0"/>
                              <w:rPr>
                                <w:color w:val="000000" w:themeColor="text1"/>
                                <w:sz w:val="40"/>
                                <w:szCs w:val="40"/>
                              </w:rPr>
                            </w:pPr>
                            <w:r w:rsidRPr="00F611A2">
                              <w:rPr>
                                <w:color w:val="000000" w:themeColor="text1"/>
                                <w:sz w:val="40"/>
                                <w:szCs w:val="40"/>
                              </w:rPr>
                              <w:t>Version XX | DAT</w:t>
                            </w:r>
                            <w:r>
                              <w:rPr>
                                <w:color w:val="000000" w:themeColor="text1"/>
                                <w:sz w:val="40"/>
                                <w:szCs w:val="4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CFC4" id="_x0000_t202" coordsize="21600,21600" o:spt="202" path="m,l,21600r21600,l21600,xe">
                <v:stroke joinstyle="miter"/>
                <v:path gradientshapeok="t" o:connecttype="rect"/>
              </v:shapetype>
              <v:shape id="Text Box 1" o:spid="_x0000_s1026" type="#_x0000_t202" style="position:absolute;left:0;text-align:left;margin-left:14.05pt;margin-top:62.3pt;width:374.7pt;height:20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" filled="f" stroked="f" strokeweight=".5pt">
                <v:fill o:detectmouseclick="t"/>
                <v:textbox>
                  <w:txbxContent>
                    <w:p w14:paraId="58BA7589" w14:textId="37E87EDD" w:rsidR="00F611A2" w:rsidRPr="00F611A2" w:rsidRDefault="00F611A2" w:rsidP="00F611A2">
                      <w:pPr>
                        <w:pStyle w:val="CoverH1"/>
                        <w:rPr>
                          <w:color w:val="000000" w:themeColor="text1"/>
                          <w:sz w:val="52"/>
                          <w:szCs w:val="52"/>
                        </w:rPr>
                      </w:pPr>
                      <w:r w:rsidRPr="00F611A2">
                        <w:rPr>
                          <w:color w:val="000000" w:themeColor="text1"/>
                          <w:sz w:val="52"/>
                          <w:szCs w:val="52"/>
                        </w:rPr>
                        <w:t>Title of Incident – Location</w:t>
                      </w:r>
                    </w:p>
                    <w:p w14:paraId="0CD539C8" w14:textId="483F5BFC" w:rsidR="00F611A2" w:rsidRPr="00F611A2" w:rsidRDefault="00F611A2" w:rsidP="00F611A2">
                      <w:pPr>
                        <w:pStyle w:val="CoverH2"/>
                        <w:ind w:left="0"/>
                        <w:rPr>
                          <w:color w:val="000000" w:themeColor="text1"/>
                          <w:sz w:val="40"/>
                          <w:szCs w:val="40"/>
                        </w:rPr>
                      </w:pPr>
                      <w:r w:rsidRPr="00F611A2">
                        <w:rPr>
                          <w:color w:val="000000" w:themeColor="text1"/>
                          <w:sz w:val="40"/>
                          <w:szCs w:val="40"/>
                        </w:rPr>
                        <w:t>Wildlife Response Plan</w:t>
                      </w:r>
                    </w:p>
                    <w:p w14:paraId="41B89D67" w14:textId="77777777" w:rsidR="00F611A2" w:rsidRPr="00F611A2" w:rsidRDefault="00F611A2" w:rsidP="00F611A2">
                      <w:pPr>
                        <w:pStyle w:val="CoverH2"/>
                        <w:ind w:left="0"/>
                        <w:rPr>
                          <w:color w:val="000000" w:themeColor="text1"/>
                          <w:sz w:val="44"/>
                          <w:szCs w:val="44"/>
                        </w:rPr>
                      </w:pPr>
                    </w:p>
                    <w:p w14:paraId="6B16609B" w14:textId="77777777" w:rsidR="00F611A2" w:rsidRPr="00F611A2" w:rsidRDefault="00F611A2" w:rsidP="00F611A2">
                      <w:pPr>
                        <w:pStyle w:val="CoverH2"/>
                        <w:ind w:left="0"/>
                        <w:rPr>
                          <w:color w:val="000000" w:themeColor="text1"/>
                          <w:sz w:val="40"/>
                          <w:szCs w:val="40"/>
                        </w:rPr>
                      </w:pPr>
                      <w:r w:rsidRPr="00F611A2">
                        <w:rPr>
                          <w:color w:val="000000" w:themeColor="text1"/>
                          <w:sz w:val="40"/>
                          <w:szCs w:val="40"/>
                        </w:rPr>
                        <w:t>Date</w:t>
                      </w:r>
                    </w:p>
                    <w:p w14:paraId="548507EE" w14:textId="4C90FF47" w:rsidR="00F611A2" w:rsidRPr="00F71317" w:rsidRDefault="00F611A2" w:rsidP="00F611A2">
                      <w:pPr>
                        <w:pStyle w:val="CoverH2"/>
                        <w:ind w:left="0"/>
                        <w:rPr>
                          <w:color w:val="000000" w:themeColor="text1"/>
                          <w:sz w:val="40"/>
                          <w:szCs w:val="40"/>
                        </w:rPr>
                      </w:pPr>
                      <w:r w:rsidRPr="00F611A2">
                        <w:rPr>
                          <w:color w:val="000000" w:themeColor="text1"/>
                          <w:sz w:val="40"/>
                          <w:szCs w:val="40"/>
                        </w:rPr>
                        <w:t>Version XX | DAT</w:t>
                      </w:r>
                      <w:r>
                        <w:rPr>
                          <w:color w:val="000000" w:themeColor="text1"/>
                          <w:sz w:val="40"/>
                          <w:szCs w:val="40"/>
                        </w:rPr>
                        <w:t>E</w:t>
                      </w:r>
                    </w:p>
                  </w:txbxContent>
                </v:textbox>
                <w10:wrap type="square"/>
              </v:shape>
            </w:pict>
          </mc:Fallback>
        </mc:AlternateContent>
      </w:r>
      <w:r>
        <w:t xml:space="preserve"> </w:t>
      </w:r>
      <w:r w:rsidR="001F69A8" w:rsidRPr="009A3EE1">
        <w:br/>
      </w:r>
      <w:r w:rsidR="00025004" w:rsidRPr="00F6686B">
        <w:rPr>
          <w:lang w:val="en-US"/>
        </w:rPr>
        <w:br w:type="page"/>
      </w:r>
    </w:p>
    <w:p w14:paraId="59D662BD" w14:textId="77777777" w:rsidR="006C6340" w:rsidRPr="00F6686B" w:rsidRDefault="006C6340" w:rsidP="009A3EE1">
      <w:pPr>
        <w:spacing w:after="6960"/>
        <w:rPr>
          <w:lang w:val="en-US"/>
        </w:rPr>
      </w:pPr>
    </w:p>
    <w:p w14:paraId="1096DB68" w14:textId="730214BE" w:rsidR="006C6340" w:rsidRPr="00637833" w:rsidRDefault="006C6340" w:rsidP="009A3EE1">
      <w:pPr>
        <w:pStyle w:val="InsideFrontCover"/>
      </w:pPr>
      <w:r w:rsidRPr="000248FA">
        <w:rPr>
          <w:lang w:val="en-US"/>
        </w:rPr>
        <w:t xml:space="preserve">Cat. </w:t>
      </w:r>
      <w:r w:rsidRPr="001315BA">
        <w:t>No</w:t>
      </w:r>
      <w:r w:rsidRPr="00637833">
        <w:t>.: xxx</w:t>
      </w:r>
      <w:r w:rsidRPr="00637833">
        <w:br/>
        <w:t>ISBN: xxx</w:t>
      </w:r>
    </w:p>
    <w:p w14:paraId="066BEA18" w14:textId="77777777" w:rsidR="006C6340" w:rsidRPr="00637833" w:rsidRDefault="006C6340" w:rsidP="009A3EE1">
      <w:pPr>
        <w:pStyle w:val="InsideFrontCover"/>
      </w:pPr>
      <w:r w:rsidRPr="00637833">
        <w:rPr>
          <w:spacing w:val="4"/>
        </w:rPr>
        <w:t>Unless otherwise specified, you may not reproduce materials in this publication,</w:t>
      </w:r>
      <w:r w:rsidR="003F565F" w:rsidRPr="00637833">
        <w:rPr>
          <w:spacing w:val="4"/>
        </w:rPr>
        <w:br/>
      </w:r>
      <w:r w:rsidRPr="00637833">
        <w:t>in whole or in part, for the purposes of commercial redistribution without prior written</w:t>
      </w:r>
      <w:r w:rsidR="003F565F" w:rsidRPr="00637833">
        <w:br/>
      </w:r>
      <w:r w:rsidRPr="00637833">
        <w:t>permission from Environment and Climate Change Canada's copyright administrator.</w:t>
      </w:r>
      <w:r w:rsidR="003F565F" w:rsidRPr="00637833">
        <w:br/>
      </w:r>
      <w:r w:rsidRPr="00637833">
        <w:t>To obtain permission to reproduce Government of Canada materials for commercial</w:t>
      </w:r>
      <w:r w:rsidR="003F565F" w:rsidRPr="00637833">
        <w:br/>
      </w:r>
      <w:r w:rsidRPr="00637833">
        <w:t>purposes, apply for Crown Copyright Clearance by contacting:</w:t>
      </w:r>
    </w:p>
    <w:p w14:paraId="75004EDE" w14:textId="4CB0A775" w:rsidR="006C6340" w:rsidRPr="00637833" w:rsidRDefault="006C6340" w:rsidP="009A3EE1">
      <w:pPr>
        <w:pStyle w:val="InsideFrontCover"/>
        <w:rPr>
          <w:rFonts w:eastAsia="Calibri"/>
        </w:rPr>
      </w:pPr>
      <w:r w:rsidRPr="00637833">
        <w:rPr>
          <w:rFonts w:eastAsia="Calibri"/>
        </w:rPr>
        <w:t>Environment and Climate Change Canada</w:t>
      </w:r>
      <w:r w:rsidRPr="00637833">
        <w:rPr>
          <w:rFonts w:eastAsia="Calibri"/>
        </w:rPr>
        <w:br/>
        <w:t>Public Inquiries Centre</w:t>
      </w:r>
      <w:r w:rsidRPr="00637833">
        <w:rPr>
          <w:rFonts w:eastAsia="Calibri"/>
        </w:rPr>
        <w:br/>
      </w:r>
      <w:r w:rsidR="003F565F" w:rsidRPr="00637833">
        <w:rPr>
          <w:rFonts w:eastAsia="Calibri"/>
        </w:rPr>
        <w:t>12</w:t>
      </w:r>
      <w:r w:rsidRPr="00637833">
        <w:rPr>
          <w:rFonts w:eastAsia="Calibri"/>
          <w:vertAlign w:val="superscript"/>
        </w:rPr>
        <w:t>th</w:t>
      </w:r>
      <w:r w:rsidRPr="00637833">
        <w:rPr>
          <w:rFonts w:eastAsia="Calibri"/>
        </w:rPr>
        <w:t xml:space="preserve"> Floor, Fontaine Building</w:t>
      </w:r>
      <w:r w:rsidRPr="00637833">
        <w:rPr>
          <w:rFonts w:eastAsia="Calibri"/>
        </w:rPr>
        <w:br/>
      </w:r>
      <w:r w:rsidRPr="00637833">
        <w:rPr>
          <w:rFonts w:eastAsia="Calibri"/>
          <w:lang w:val="en-US"/>
        </w:rPr>
        <w:t>200 Sacré-Coeur Boulevard</w:t>
      </w:r>
      <w:r w:rsidRPr="00637833">
        <w:rPr>
          <w:rFonts w:eastAsia="Calibri"/>
          <w:lang w:val="en-US"/>
        </w:rPr>
        <w:br/>
        <w:t xml:space="preserve">Gatineau </w:t>
      </w:r>
      <w:proofErr w:type="gramStart"/>
      <w:r w:rsidRPr="00637833">
        <w:rPr>
          <w:rFonts w:eastAsia="Calibri"/>
          <w:lang w:val="en-US"/>
        </w:rPr>
        <w:t>QC  K</w:t>
      </w:r>
      <w:proofErr w:type="gramEnd"/>
      <w:r w:rsidRPr="00637833">
        <w:rPr>
          <w:rFonts w:eastAsia="Calibri"/>
          <w:lang w:val="en-US"/>
        </w:rPr>
        <w:t>1A 0H3</w:t>
      </w:r>
      <w:r w:rsidRPr="00637833">
        <w:rPr>
          <w:rFonts w:eastAsia="Calibri"/>
          <w:lang w:val="en-US"/>
        </w:rPr>
        <w:br/>
      </w:r>
      <w:r w:rsidRPr="00637833">
        <w:rPr>
          <w:rFonts w:eastAsia="Calibri"/>
        </w:rPr>
        <w:t xml:space="preserve">Telephone: </w:t>
      </w:r>
      <w:r w:rsidR="003F565F" w:rsidRPr="00637833">
        <w:t>819-938-3860</w:t>
      </w:r>
      <w:r w:rsidRPr="00637833">
        <w:rPr>
          <w:rFonts w:eastAsia="Calibri"/>
        </w:rPr>
        <w:br/>
        <w:t>Toll Free: 1-800-668-6767 (in Canada only)</w:t>
      </w:r>
      <w:r w:rsidRPr="00637833">
        <w:rPr>
          <w:rFonts w:eastAsia="Calibri"/>
        </w:rPr>
        <w:br/>
        <w:t xml:space="preserve">Email: </w:t>
      </w:r>
      <w:hyperlink r:id="rId11" w:history="1">
        <w:r w:rsidR="00637833" w:rsidRPr="00D63087">
          <w:rPr>
            <w:rStyle w:val="Hyperlink"/>
          </w:rPr>
          <w:t>enviroinfo@ec.gc.ca</w:t>
        </w:r>
      </w:hyperlink>
      <w:r w:rsidR="00637833">
        <w:t xml:space="preserve"> </w:t>
      </w:r>
    </w:p>
    <w:p w14:paraId="27DE84AC" w14:textId="77777777" w:rsidR="006C6340" w:rsidRPr="00637833" w:rsidRDefault="00A4587F" w:rsidP="009A3EE1">
      <w:pPr>
        <w:pStyle w:val="InsideFrontCover"/>
      </w:pPr>
      <w:r w:rsidRPr="00637833">
        <w:t>P</w:t>
      </w:r>
      <w:r w:rsidR="006C6340" w:rsidRPr="00637833">
        <w:t>hotos: © Environment and Climate Change Canada</w:t>
      </w:r>
    </w:p>
    <w:p w14:paraId="1E94953A" w14:textId="325164FA" w:rsidR="00E66CBF" w:rsidRPr="001315BA" w:rsidRDefault="00E66CBF" w:rsidP="00E66CBF">
      <w:pPr>
        <w:pStyle w:val="InsideFrontCover"/>
        <w:ind w:left="284" w:hanging="284"/>
      </w:pPr>
      <w:r w:rsidRPr="00637833">
        <w:t>©</w:t>
      </w:r>
      <w:r w:rsidRPr="00637833">
        <w:tab/>
        <w:t xml:space="preserve">Her Majesty the Queen in Right of Canada, represented by </w:t>
      </w:r>
      <w:r w:rsidRPr="001315BA">
        <w:br/>
        <w:t>the Minister of Environment and Climate Change</w:t>
      </w:r>
      <w:r w:rsidRPr="00637833">
        <w:t xml:space="preserve">, </w:t>
      </w:r>
      <w:r w:rsidR="001315BA" w:rsidRPr="00637833">
        <w:t>YYYY</w:t>
      </w:r>
    </w:p>
    <w:p w14:paraId="5F6526F6" w14:textId="0C087BDF" w:rsidR="00157E99" w:rsidRPr="001315BA" w:rsidRDefault="006C6340" w:rsidP="00157E99">
      <w:pPr>
        <w:pStyle w:val="InsideFrontCover"/>
        <w:rPr>
          <w:lang w:val="en-US"/>
        </w:rPr>
      </w:pPr>
      <w:proofErr w:type="spellStart"/>
      <w:r w:rsidRPr="001315BA">
        <w:rPr>
          <w:lang w:val="en-US"/>
        </w:rPr>
        <w:t>Aussi</w:t>
      </w:r>
      <w:proofErr w:type="spellEnd"/>
      <w:r w:rsidRPr="001315BA">
        <w:rPr>
          <w:lang w:val="en-US"/>
        </w:rPr>
        <w:t xml:space="preserve"> disponible </w:t>
      </w:r>
      <w:proofErr w:type="spellStart"/>
      <w:r w:rsidRPr="001315BA">
        <w:rPr>
          <w:lang w:val="en-US"/>
        </w:rPr>
        <w:t>en</w:t>
      </w:r>
      <w:proofErr w:type="spellEnd"/>
      <w:r w:rsidRPr="001315BA">
        <w:rPr>
          <w:lang w:val="en-US"/>
        </w:rPr>
        <w:t xml:space="preserve"> </w:t>
      </w:r>
      <w:proofErr w:type="spellStart"/>
      <w:r w:rsidRPr="001315BA">
        <w:rPr>
          <w:lang w:val="en-US"/>
        </w:rPr>
        <w:t>français</w:t>
      </w:r>
      <w:proofErr w:type="spellEnd"/>
    </w:p>
    <w:p w14:paraId="6EE73FA5" w14:textId="77777777" w:rsidR="006C6340" w:rsidRPr="00DE6837" w:rsidRDefault="006C6340" w:rsidP="009A3EE1">
      <w:pPr>
        <w:pStyle w:val="InsideFrontCover"/>
        <w:rPr>
          <w:lang w:val="en-US"/>
        </w:rPr>
        <w:sectPr w:rsidR="006C6340" w:rsidRPr="00DE6837" w:rsidSect="00BB412E">
          <w:footerReference w:type="default" r:id="rId12"/>
          <w:headerReference w:type="first" r:id="rId13"/>
          <w:pgSz w:w="12240" w:h="15840"/>
          <w:pgMar w:top="1555" w:right="1080" w:bottom="1282" w:left="1080" w:header="794" w:footer="113" w:gutter="0"/>
          <w:cols w:space="708"/>
          <w:titlePg/>
          <w:docGrid w:linePitch="360"/>
        </w:sectPr>
      </w:pPr>
    </w:p>
    <w:p w14:paraId="3BFA817D" w14:textId="77777777" w:rsidR="00205FED" w:rsidRPr="00594F84" w:rsidRDefault="00205FED" w:rsidP="00205FED">
      <w:pPr>
        <w:pStyle w:val="Heading1"/>
      </w:pPr>
      <w:bookmarkStart w:id="0" w:name="_Toc98423649"/>
      <w:bookmarkStart w:id="1" w:name="_Toc15567545"/>
      <w:r w:rsidRPr="00594F84">
        <w:lastRenderedPageBreak/>
        <w:t>Instructions</w:t>
      </w:r>
      <w:bookmarkEnd w:id="0"/>
    </w:p>
    <w:p w14:paraId="14467F71" w14:textId="77777777" w:rsidR="00205FED" w:rsidRPr="00594F84" w:rsidRDefault="00205FED" w:rsidP="00205FED">
      <w:r w:rsidRPr="00594F84">
        <w:t>Delete this page in the final report.</w:t>
      </w:r>
    </w:p>
    <w:p w14:paraId="6F93BC28" w14:textId="77777777" w:rsidR="00205FED" w:rsidRPr="00594F84" w:rsidRDefault="00205FED" w:rsidP="00205FED">
      <w:r w:rsidRPr="00594F84">
        <w:t>This document is formatted as a template for developing an incident-specific Wildlife Response Plan</w:t>
      </w:r>
      <w:r>
        <w:t xml:space="preserve"> (WRP)</w:t>
      </w:r>
      <w:r w:rsidRPr="00594F84">
        <w:t>. The format of this document is intended to cover the primary essential considerations for the development and refinement of a plan throughout the course of mounting a response.</w:t>
      </w:r>
      <w:r w:rsidRPr="006E1D2E">
        <w:t xml:space="preserve"> </w:t>
      </w:r>
      <w:r>
        <w:t xml:space="preserve">This WRP planning template is limited to information necessary to meet </w:t>
      </w:r>
      <w:r w:rsidRPr="000131DC">
        <w:t>Environment and Climate Change Canada’s Canadian Wildlife Service (</w:t>
      </w:r>
      <w:r>
        <w:t>ECCC-CWS)’s planning requirements. Additional sections and information are required to address federal, provincial, territorial, municipal, or Indigenous requirements beyond the authority of ECCC-CWS.</w:t>
      </w:r>
      <w:r w:rsidRPr="00594F84">
        <w:t xml:space="preserve"> This </w:t>
      </w:r>
      <w:r>
        <w:t>WRP</w:t>
      </w:r>
      <w:r w:rsidRPr="00594F84">
        <w:t xml:space="preserve"> can be tailored to be specific to individual federal or provincial</w:t>
      </w:r>
      <w:r>
        <w:t>/territorial</w:t>
      </w:r>
      <w:r w:rsidRPr="00594F84">
        <w:t xml:space="preserve"> government jurisdiction or can be combined into a consolidated </w:t>
      </w:r>
      <w:r>
        <w:t>Wildlife</w:t>
      </w:r>
      <w:r w:rsidRPr="00594F84">
        <w:t xml:space="preserve"> plan depending on the needs of the incident. </w:t>
      </w:r>
    </w:p>
    <w:p w14:paraId="11A64DE2" w14:textId="77777777" w:rsidR="00205FED" w:rsidRPr="00594F84" w:rsidRDefault="00205FED" w:rsidP="00205FED">
      <w:r w:rsidRPr="00594F84">
        <w:t>Throughout this template, please note the following:</w:t>
      </w:r>
    </w:p>
    <w:p w14:paraId="34069A9D" w14:textId="77777777" w:rsidR="00205FED" w:rsidRPr="00594F84" w:rsidRDefault="00205FED" w:rsidP="007B0938">
      <w:pPr>
        <w:pStyle w:val="ListParagraph"/>
        <w:numPr>
          <w:ilvl w:val="0"/>
          <w:numId w:val="4"/>
        </w:numPr>
      </w:pPr>
      <w:r w:rsidRPr="00594F84">
        <w:t>Regular text is ‘boiler plate’ language that can be retained for all Plans, no changes required</w:t>
      </w:r>
    </w:p>
    <w:p w14:paraId="7C6645C2" w14:textId="77777777" w:rsidR="00205FED" w:rsidRPr="00594F84" w:rsidRDefault="00205FED" w:rsidP="007B0938">
      <w:pPr>
        <w:pStyle w:val="ListParagraph"/>
        <w:numPr>
          <w:ilvl w:val="0"/>
          <w:numId w:val="4"/>
        </w:numPr>
      </w:pPr>
      <w:r w:rsidRPr="00594F84">
        <w:t xml:space="preserve">Text in </w:t>
      </w:r>
      <w:r w:rsidRPr="00CD74B2">
        <w:rPr>
          <w:shd w:val="clear" w:color="auto" w:fill="D9D9D9" w:themeFill="background1" w:themeFillShade="D9"/>
        </w:rPr>
        <w:t>grey highlighting</w:t>
      </w:r>
      <w:r w:rsidRPr="00594F84">
        <w:t xml:space="preserve"> provides some annotation for sections of text that should be added but need to be modified with details specific to the incident and scope of work</w:t>
      </w:r>
    </w:p>
    <w:p w14:paraId="7A8F23AD" w14:textId="77777777" w:rsidR="00205FED" w:rsidRPr="00594F84" w:rsidRDefault="00205FED" w:rsidP="007B0938">
      <w:pPr>
        <w:pStyle w:val="ListParagraph"/>
        <w:numPr>
          <w:ilvl w:val="0"/>
          <w:numId w:val="4"/>
        </w:numPr>
      </w:pPr>
      <w:r w:rsidRPr="00CD74B2">
        <w:rPr>
          <w:color w:val="FF0000"/>
        </w:rPr>
        <w:t xml:space="preserve">Red text </w:t>
      </w:r>
      <w:r>
        <w:t>must</w:t>
      </w:r>
      <w:r w:rsidRPr="00594F84">
        <w:t xml:space="preserve"> be replaced with incident-specific details embedded in a sentence</w:t>
      </w:r>
    </w:p>
    <w:p w14:paraId="60589BF5" w14:textId="77777777" w:rsidR="00205FED" w:rsidRPr="00594F84" w:rsidRDefault="00205FED" w:rsidP="007B0938">
      <w:pPr>
        <w:pStyle w:val="ListParagraph"/>
        <w:numPr>
          <w:ilvl w:val="0"/>
          <w:numId w:val="4"/>
        </w:numPr>
      </w:pPr>
      <w:r w:rsidRPr="00CD74B2">
        <w:rPr>
          <w:color w:val="0070C0"/>
        </w:rPr>
        <w:t xml:space="preserve">Blue text </w:t>
      </w:r>
      <w:r w:rsidRPr="00594F84">
        <w:t xml:space="preserve">is a placeholder provided as an example and </w:t>
      </w:r>
      <w:r>
        <w:t>must</w:t>
      </w:r>
      <w:r w:rsidRPr="00594F84">
        <w:t xml:space="preserve"> be replaced based on the incident</w:t>
      </w:r>
    </w:p>
    <w:p w14:paraId="4263E670" w14:textId="77777777" w:rsidR="00205FED" w:rsidRPr="00594F84" w:rsidRDefault="00205FED" w:rsidP="00205FED">
      <w:pPr>
        <w:pStyle w:val="ListParagraph"/>
      </w:pPr>
      <w:r w:rsidRPr="00594F84">
        <w:t xml:space="preserve"> </w:t>
      </w:r>
      <w:r w:rsidRPr="00594F84">
        <w:br w:type="page"/>
      </w:r>
    </w:p>
    <w:p w14:paraId="7E383FBA" w14:textId="1A2FF84B" w:rsidR="003F565F" w:rsidRPr="00DE6837" w:rsidRDefault="003F565F" w:rsidP="003F565F">
      <w:pPr>
        <w:pStyle w:val="Heading1"/>
        <w:rPr>
          <w:lang w:val="en-US"/>
        </w:rPr>
      </w:pPr>
      <w:bookmarkStart w:id="2" w:name="_Toc98423650"/>
      <w:r w:rsidRPr="00DE6837">
        <w:rPr>
          <w:lang w:val="en-US"/>
        </w:rPr>
        <w:lastRenderedPageBreak/>
        <w:t>Abstract</w:t>
      </w:r>
      <w:bookmarkEnd w:id="1"/>
      <w:bookmarkEnd w:id="2"/>
    </w:p>
    <w:p w14:paraId="6288B7F5" w14:textId="5B34EA6C" w:rsidR="007E677B" w:rsidRPr="001315BA" w:rsidRDefault="001315BA" w:rsidP="001315BA">
      <w:r w:rsidRPr="001315BA">
        <w:rPr>
          <w:color w:val="FF0000"/>
        </w:rPr>
        <w:t>Abstract</w:t>
      </w:r>
      <w:r w:rsidR="00017B17" w:rsidRPr="00DE6837">
        <w:rPr>
          <w:lang w:val="en-US"/>
        </w:rPr>
        <w:br w:type="page"/>
      </w:r>
    </w:p>
    <w:sdt>
      <w:sdtPr>
        <w:rPr>
          <w:rFonts w:ascii="Arial" w:eastAsiaTheme="minorHAnsi" w:hAnsi="Arial" w:cs="Arial"/>
          <w:color w:val="595959" w:themeColor="text1" w:themeTint="A6"/>
          <w:sz w:val="22"/>
          <w:szCs w:val="22"/>
          <w:lang w:val="en-CA"/>
        </w:rPr>
        <w:id w:val="-180202025"/>
        <w:docPartObj>
          <w:docPartGallery w:val="Table of Contents"/>
          <w:docPartUnique/>
        </w:docPartObj>
      </w:sdtPr>
      <w:sdtEndPr>
        <w:rPr>
          <w:b/>
          <w:bCs/>
          <w:noProof/>
          <w:color w:val="auto"/>
        </w:rPr>
      </w:sdtEndPr>
      <w:sdtContent>
        <w:p w14:paraId="120B5CBA" w14:textId="77777777" w:rsidR="00B041F1" w:rsidRPr="00B041F1" w:rsidRDefault="00B041F1" w:rsidP="00B041F1">
          <w:pPr>
            <w:pStyle w:val="TOCHeading"/>
            <w:spacing w:after="360"/>
            <w:jc w:val="center"/>
            <w:rPr>
              <w:rFonts w:ascii="Arial" w:hAnsi="Arial" w:cs="Arial"/>
              <w:b/>
              <w:color w:val="595959" w:themeColor="text1" w:themeTint="A6"/>
            </w:rPr>
          </w:pPr>
          <w:r w:rsidRPr="007B5BBA">
            <w:rPr>
              <w:rFonts w:ascii="Arial" w:hAnsi="Arial" w:cs="Arial"/>
              <w:b/>
            </w:rPr>
            <w:t>Table of Contents</w:t>
          </w:r>
        </w:p>
        <w:p w14:paraId="4D21CE73" w14:textId="3E464B71" w:rsidR="00637833" w:rsidRDefault="0016636F">
          <w:pPr>
            <w:pStyle w:val="TOC1"/>
            <w:rPr>
              <w:rFonts w:asciiTheme="minorHAnsi" w:eastAsiaTheme="minorEastAsia" w:hAnsiTheme="minorHAnsi" w:cstheme="minorBidi"/>
              <w:noProof/>
              <w:lang w:eastAsia="en-CA"/>
            </w:rPr>
          </w:pPr>
          <w:r>
            <w:fldChar w:fldCharType="begin"/>
          </w:r>
          <w:r>
            <w:instrText xml:space="preserve"> TOC \o "2-4" \h \z \t "Heading 1,1,Heading 1 numbered,1,Heading 2 numbered,2,Heading 3 numbered,3,Heading 4 numbered,4" </w:instrText>
          </w:r>
          <w:r>
            <w:fldChar w:fldCharType="separate"/>
          </w:r>
          <w:hyperlink w:anchor="_Toc98423649" w:history="1">
            <w:r w:rsidR="00637833" w:rsidRPr="002535F5">
              <w:rPr>
                <w:rStyle w:val="Hyperlink"/>
                <w:noProof/>
              </w:rPr>
              <w:t>Instructions</w:t>
            </w:r>
            <w:r w:rsidR="00637833">
              <w:rPr>
                <w:noProof/>
                <w:webHidden/>
              </w:rPr>
              <w:tab/>
            </w:r>
            <w:r w:rsidR="00637833">
              <w:rPr>
                <w:noProof/>
                <w:webHidden/>
              </w:rPr>
              <w:fldChar w:fldCharType="begin"/>
            </w:r>
            <w:r w:rsidR="00637833">
              <w:rPr>
                <w:noProof/>
                <w:webHidden/>
              </w:rPr>
              <w:instrText xml:space="preserve"> PAGEREF _Toc98423649 \h </w:instrText>
            </w:r>
            <w:r w:rsidR="00637833">
              <w:rPr>
                <w:noProof/>
                <w:webHidden/>
              </w:rPr>
            </w:r>
            <w:r w:rsidR="00637833">
              <w:rPr>
                <w:noProof/>
                <w:webHidden/>
              </w:rPr>
              <w:fldChar w:fldCharType="separate"/>
            </w:r>
            <w:r w:rsidR="00637833">
              <w:rPr>
                <w:noProof/>
                <w:webHidden/>
              </w:rPr>
              <w:t>iii</w:t>
            </w:r>
            <w:r w:rsidR="00637833">
              <w:rPr>
                <w:noProof/>
                <w:webHidden/>
              </w:rPr>
              <w:fldChar w:fldCharType="end"/>
            </w:r>
          </w:hyperlink>
        </w:p>
        <w:p w14:paraId="24F9FB5A" w14:textId="335A8066" w:rsidR="00637833" w:rsidRDefault="00000000">
          <w:pPr>
            <w:pStyle w:val="TOC1"/>
            <w:rPr>
              <w:rFonts w:asciiTheme="minorHAnsi" w:eastAsiaTheme="minorEastAsia" w:hAnsiTheme="minorHAnsi" w:cstheme="minorBidi"/>
              <w:noProof/>
              <w:lang w:eastAsia="en-CA"/>
            </w:rPr>
          </w:pPr>
          <w:hyperlink w:anchor="_Toc98423650" w:history="1">
            <w:r w:rsidR="00637833" w:rsidRPr="002535F5">
              <w:rPr>
                <w:rStyle w:val="Hyperlink"/>
                <w:noProof/>
                <w:lang w:val="en-US"/>
              </w:rPr>
              <w:t>Abstract</w:t>
            </w:r>
            <w:r w:rsidR="00637833">
              <w:rPr>
                <w:noProof/>
                <w:webHidden/>
              </w:rPr>
              <w:tab/>
            </w:r>
            <w:r w:rsidR="00637833">
              <w:rPr>
                <w:noProof/>
                <w:webHidden/>
              </w:rPr>
              <w:fldChar w:fldCharType="begin"/>
            </w:r>
            <w:r w:rsidR="00637833">
              <w:rPr>
                <w:noProof/>
                <w:webHidden/>
              </w:rPr>
              <w:instrText xml:space="preserve"> PAGEREF _Toc98423650 \h </w:instrText>
            </w:r>
            <w:r w:rsidR="00637833">
              <w:rPr>
                <w:noProof/>
                <w:webHidden/>
              </w:rPr>
            </w:r>
            <w:r w:rsidR="00637833">
              <w:rPr>
                <w:noProof/>
                <w:webHidden/>
              </w:rPr>
              <w:fldChar w:fldCharType="separate"/>
            </w:r>
            <w:r w:rsidR="00637833">
              <w:rPr>
                <w:noProof/>
                <w:webHidden/>
              </w:rPr>
              <w:t>iv</w:t>
            </w:r>
            <w:r w:rsidR="00637833">
              <w:rPr>
                <w:noProof/>
                <w:webHidden/>
              </w:rPr>
              <w:fldChar w:fldCharType="end"/>
            </w:r>
          </w:hyperlink>
        </w:p>
        <w:p w14:paraId="252C82EA" w14:textId="3D0748C8" w:rsidR="00637833" w:rsidRDefault="00000000">
          <w:pPr>
            <w:pStyle w:val="TOC1"/>
            <w:rPr>
              <w:rFonts w:asciiTheme="minorHAnsi" w:eastAsiaTheme="minorEastAsia" w:hAnsiTheme="minorHAnsi" w:cstheme="minorBidi"/>
              <w:noProof/>
              <w:lang w:eastAsia="en-CA"/>
            </w:rPr>
          </w:pPr>
          <w:hyperlink w:anchor="_Toc98423651" w:history="1">
            <w:r w:rsidR="00637833" w:rsidRPr="002535F5">
              <w:rPr>
                <w:rStyle w:val="Hyperlink"/>
                <w:noProof/>
              </w:rPr>
              <w:t>Version History</w:t>
            </w:r>
            <w:r w:rsidR="00637833">
              <w:rPr>
                <w:noProof/>
                <w:webHidden/>
              </w:rPr>
              <w:tab/>
            </w:r>
            <w:r w:rsidR="00637833">
              <w:rPr>
                <w:noProof/>
                <w:webHidden/>
              </w:rPr>
              <w:fldChar w:fldCharType="begin"/>
            </w:r>
            <w:r w:rsidR="00637833">
              <w:rPr>
                <w:noProof/>
                <w:webHidden/>
              </w:rPr>
              <w:instrText xml:space="preserve"> PAGEREF _Toc98423651 \h </w:instrText>
            </w:r>
            <w:r w:rsidR="00637833">
              <w:rPr>
                <w:noProof/>
                <w:webHidden/>
              </w:rPr>
            </w:r>
            <w:r w:rsidR="00637833">
              <w:rPr>
                <w:noProof/>
                <w:webHidden/>
              </w:rPr>
              <w:fldChar w:fldCharType="separate"/>
            </w:r>
            <w:r w:rsidR="00637833">
              <w:rPr>
                <w:noProof/>
                <w:webHidden/>
              </w:rPr>
              <w:t>vii</w:t>
            </w:r>
            <w:r w:rsidR="00637833">
              <w:rPr>
                <w:noProof/>
                <w:webHidden/>
              </w:rPr>
              <w:fldChar w:fldCharType="end"/>
            </w:r>
          </w:hyperlink>
        </w:p>
        <w:p w14:paraId="37A70EF8" w14:textId="1ADFDC2F" w:rsidR="00637833" w:rsidRDefault="00000000">
          <w:pPr>
            <w:pStyle w:val="TOC2"/>
            <w:tabs>
              <w:tab w:val="right" w:leader="dot" w:pos="9710"/>
            </w:tabs>
            <w:rPr>
              <w:rFonts w:asciiTheme="minorHAnsi" w:eastAsiaTheme="minorEastAsia" w:hAnsiTheme="minorHAnsi" w:cstheme="minorBidi"/>
              <w:noProof/>
              <w:lang w:eastAsia="en-CA"/>
            </w:rPr>
          </w:pPr>
          <w:hyperlink w:anchor="_Toc98423652" w:history="1">
            <w:r w:rsidR="00637833" w:rsidRPr="002535F5">
              <w:rPr>
                <w:rStyle w:val="Hyperlink"/>
                <w:noProof/>
              </w:rPr>
              <w:t>Authorship</w:t>
            </w:r>
            <w:r w:rsidR="00637833">
              <w:rPr>
                <w:noProof/>
                <w:webHidden/>
              </w:rPr>
              <w:tab/>
            </w:r>
            <w:r w:rsidR="00637833">
              <w:rPr>
                <w:noProof/>
                <w:webHidden/>
              </w:rPr>
              <w:fldChar w:fldCharType="begin"/>
            </w:r>
            <w:r w:rsidR="00637833">
              <w:rPr>
                <w:noProof/>
                <w:webHidden/>
              </w:rPr>
              <w:instrText xml:space="preserve"> PAGEREF _Toc98423652 \h </w:instrText>
            </w:r>
            <w:r w:rsidR="00637833">
              <w:rPr>
                <w:noProof/>
                <w:webHidden/>
              </w:rPr>
            </w:r>
            <w:r w:rsidR="00637833">
              <w:rPr>
                <w:noProof/>
                <w:webHidden/>
              </w:rPr>
              <w:fldChar w:fldCharType="separate"/>
            </w:r>
            <w:r w:rsidR="00637833">
              <w:rPr>
                <w:noProof/>
                <w:webHidden/>
              </w:rPr>
              <w:t>vii</w:t>
            </w:r>
            <w:r w:rsidR="00637833">
              <w:rPr>
                <w:noProof/>
                <w:webHidden/>
              </w:rPr>
              <w:fldChar w:fldCharType="end"/>
            </w:r>
          </w:hyperlink>
        </w:p>
        <w:p w14:paraId="1EF61045" w14:textId="1E87FA09" w:rsidR="00637833" w:rsidRDefault="00000000">
          <w:pPr>
            <w:pStyle w:val="TOC1"/>
            <w:rPr>
              <w:rFonts w:asciiTheme="minorHAnsi" w:eastAsiaTheme="minorEastAsia" w:hAnsiTheme="minorHAnsi" w:cstheme="minorBidi"/>
              <w:noProof/>
              <w:lang w:eastAsia="en-CA"/>
            </w:rPr>
          </w:pPr>
          <w:hyperlink w:anchor="_Toc98423653" w:history="1">
            <w:r w:rsidR="00637833" w:rsidRPr="002535F5">
              <w:rPr>
                <w:rStyle w:val="Hyperlink"/>
                <w:rFonts w:eastAsiaTheme="majorEastAsia"/>
                <w:noProof/>
              </w:rPr>
              <w:t>List of Acronyms</w:t>
            </w:r>
            <w:r w:rsidR="00637833">
              <w:rPr>
                <w:noProof/>
                <w:webHidden/>
              </w:rPr>
              <w:tab/>
            </w:r>
            <w:r w:rsidR="00637833">
              <w:rPr>
                <w:noProof/>
                <w:webHidden/>
              </w:rPr>
              <w:fldChar w:fldCharType="begin"/>
            </w:r>
            <w:r w:rsidR="00637833">
              <w:rPr>
                <w:noProof/>
                <w:webHidden/>
              </w:rPr>
              <w:instrText xml:space="preserve"> PAGEREF _Toc98423653 \h </w:instrText>
            </w:r>
            <w:r w:rsidR="00637833">
              <w:rPr>
                <w:noProof/>
                <w:webHidden/>
              </w:rPr>
            </w:r>
            <w:r w:rsidR="00637833">
              <w:rPr>
                <w:noProof/>
                <w:webHidden/>
              </w:rPr>
              <w:fldChar w:fldCharType="separate"/>
            </w:r>
            <w:r w:rsidR="00637833">
              <w:rPr>
                <w:noProof/>
                <w:webHidden/>
              </w:rPr>
              <w:t>viii</w:t>
            </w:r>
            <w:r w:rsidR="00637833">
              <w:rPr>
                <w:noProof/>
                <w:webHidden/>
              </w:rPr>
              <w:fldChar w:fldCharType="end"/>
            </w:r>
          </w:hyperlink>
        </w:p>
        <w:p w14:paraId="60DAE82D" w14:textId="06F06359" w:rsidR="00637833" w:rsidRDefault="00000000">
          <w:pPr>
            <w:pStyle w:val="TOC1"/>
            <w:rPr>
              <w:rFonts w:asciiTheme="minorHAnsi" w:eastAsiaTheme="minorEastAsia" w:hAnsiTheme="minorHAnsi" w:cstheme="minorBidi"/>
              <w:noProof/>
              <w:lang w:eastAsia="en-CA"/>
            </w:rPr>
          </w:pPr>
          <w:hyperlink w:anchor="_Toc98423654" w:history="1">
            <w:r w:rsidR="00637833" w:rsidRPr="002535F5">
              <w:rPr>
                <w:rStyle w:val="Hyperlink"/>
                <w:noProof/>
              </w:rPr>
              <w:t>Definitions</w:t>
            </w:r>
            <w:r w:rsidR="00637833">
              <w:rPr>
                <w:noProof/>
                <w:webHidden/>
              </w:rPr>
              <w:tab/>
            </w:r>
            <w:r w:rsidR="00637833">
              <w:rPr>
                <w:noProof/>
                <w:webHidden/>
              </w:rPr>
              <w:fldChar w:fldCharType="begin"/>
            </w:r>
            <w:r w:rsidR="00637833">
              <w:rPr>
                <w:noProof/>
                <w:webHidden/>
              </w:rPr>
              <w:instrText xml:space="preserve"> PAGEREF _Toc98423654 \h </w:instrText>
            </w:r>
            <w:r w:rsidR="00637833">
              <w:rPr>
                <w:noProof/>
                <w:webHidden/>
              </w:rPr>
            </w:r>
            <w:r w:rsidR="00637833">
              <w:rPr>
                <w:noProof/>
                <w:webHidden/>
              </w:rPr>
              <w:fldChar w:fldCharType="separate"/>
            </w:r>
            <w:r w:rsidR="00637833">
              <w:rPr>
                <w:noProof/>
                <w:webHidden/>
              </w:rPr>
              <w:t>ix</w:t>
            </w:r>
            <w:r w:rsidR="00637833">
              <w:rPr>
                <w:noProof/>
                <w:webHidden/>
              </w:rPr>
              <w:fldChar w:fldCharType="end"/>
            </w:r>
          </w:hyperlink>
        </w:p>
        <w:p w14:paraId="490A00A1" w14:textId="1F4AD6C2" w:rsidR="00637833" w:rsidRDefault="00000000">
          <w:pPr>
            <w:pStyle w:val="TOC1"/>
            <w:rPr>
              <w:rFonts w:asciiTheme="minorHAnsi" w:eastAsiaTheme="minorEastAsia" w:hAnsiTheme="minorHAnsi" w:cstheme="minorBidi"/>
              <w:noProof/>
              <w:lang w:eastAsia="en-CA"/>
            </w:rPr>
          </w:pPr>
          <w:hyperlink w:anchor="_Toc98423655" w:history="1">
            <w:r w:rsidR="00637833" w:rsidRPr="002535F5">
              <w:rPr>
                <w:rStyle w:val="Hyperlink"/>
                <w:noProof/>
              </w:rPr>
              <w:t>1.0 Introduction</w:t>
            </w:r>
            <w:r w:rsidR="00637833">
              <w:rPr>
                <w:noProof/>
                <w:webHidden/>
              </w:rPr>
              <w:tab/>
            </w:r>
            <w:r w:rsidR="00637833">
              <w:rPr>
                <w:noProof/>
                <w:webHidden/>
              </w:rPr>
              <w:fldChar w:fldCharType="begin"/>
            </w:r>
            <w:r w:rsidR="00637833">
              <w:rPr>
                <w:noProof/>
                <w:webHidden/>
              </w:rPr>
              <w:instrText xml:space="preserve"> PAGEREF _Toc98423655 \h </w:instrText>
            </w:r>
            <w:r w:rsidR="00637833">
              <w:rPr>
                <w:noProof/>
                <w:webHidden/>
              </w:rPr>
            </w:r>
            <w:r w:rsidR="00637833">
              <w:rPr>
                <w:noProof/>
                <w:webHidden/>
              </w:rPr>
              <w:fldChar w:fldCharType="separate"/>
            </w:r>
            <w:r w:rsidR="00637833">
              <w:rPr>
                <w:noProof/>
                <w:webHidden/>
              </w:rPr>
              <w:t>1</w:t>
            </w:r>
            <w:r w:rsidR="00637833">
              <w:rPr>
                <w:noProof/>
                <w:webHidden/>
              </w:rPr>
              <w:fldChar w:fldCharType="end"/>
            </w:r>
          </w:hyperlink>
        </w:p>
        <w:p w14:paraId="1FC70B1D" w14:textId="52B1530B" w:rsidR="00637833" w:rsidRDefault="00000000">
          <w:pPr>
            <w:pStyle w:val="TOC1"/>
            <w:rPr>
              <w:rFonts w:asciiTheme="minorHAnsi" w:eastAsiaTheme="minorEastAsia" w:hAnsiTheme="minorHAnsi" w:cstheme="minorBidi"/>
              <w:noProof/>
              <w:lang w:eastAsia="en-CA"/>
            </w:rPr>
          </w:pPr>
          <w:hyperlink w:anchor="_Toc98423656" w:history="1">
            <w:r w:rsidR="00637833" w:rsidRPr="002535F5">
              <w:rPr>
                <w:rStyle w:val="Hyperlink"/>
                <w:noProof/>
              </w:rPr>
              <w:t>2.0 Agency Notification Procedures</w:t>
            </w:r>
            <w:r w:rsidR="00637833">
              <w:rPr>
                <w:noProof/>
                <w:webHidden/>
              </w:rPr>
              <w:tab/>
            </w:r>
            <w:r w:rsidR="00637833">
              <w:rPr>
                <w:noProof/>
                <w:webHidden/>
              </w:rPr>
              <w:fldChar w:fldCharType="begin"/>
            </w:r>
            <w:r w:rsidR="00637833">
              <w:rPr>
                <w:noProof/>
                <w:webHidden/>
              </w:rPr>
              <w:instrText xml:space="preserve"> PAGEREF _Toc98423656 \h </w:instrText>
            </w:r>
            <w:r w:rsidR="00637833">
              <w:rPr>
                <w:noProof/>
                <w:webHidden/>
              </w:rPr>
            </w:r>
            <w:r w:rsidR="00637833">
              <w:rPr>
                <w:noProof/>
                <w:webHidden/>
              </w:rPr>
              <w:fldChar w:fldCharType="separate"/>
            </w:r>
            <w:r w:rsidR="00637833">
              <w:rPr>
                <w:noProof/>
                <w:webHidden/>
              </w:rPr>
              <w:t>1</w:t>
            </w:r>
            <w:r w:rsidR="00637833">
              <w:rPr>
                <w:noProof/>
                <w:webHidden/>
              </w:rPr>
              <w:fldChar w:fldCharType="end"/>
            </w:r>
          </w:hyperlink>
        </w:p>
        <w:p w14:paraId="32021D38" w14:textId="3343B330" w:rsidR="00637833" w:rsidRDefault="00000000">
          <w:pPr>
            <w:pStyle w:val="TOC1"/>
            <w:rPr>
              <w:rFonts w:asciiTheme="minorHAnsi" w:eastAsiaTheme="minorEastAsia" w:hAnsiTheme="minorHAnsi" w:cstheme="minorBidi"/>
              <w:noProof/>
              <w:lang w:eastAsia="en-CA"/>
            </w:rPr>
          </w:pPr>
          <w:hyperlink w:anchor="_Toc98423657" w:history="1">
            <w:r w:rsidR="00637833" w:rsidRPr="002535F5">
              <w:rPr>
                <w:rStyle w:val="Hyperlink"/>
                <w:noProof/>
              </w:rPr>
              <w:t>3.0 Regulatory Requirements</w:t>
            </w:r>
            <w:r w:rsidR="00637833">
              <w:rPr>
                <w:noProof/>
                <w:webHidden/>
              </w:rPr>
              <w:tab/>
            </w:r>
            <w:r w:rsidR="00637833">
              <w:rPr>
                <w:noProof/>
                <w:webHidden/>
              </w:rPr>
              <w:fldChar w:fldCharType="begin"/>
            </w:r>
            <w:r w:rsidR="00637833">
              <w:rPr>
                <w:noProof/>
                <w:webHidden/>
              </w:rPr>
              <w:instrText xml:space="preserve"> PAGEREF _Toc98423657 \h </w:instrText>
            </w:r>
            <w:r w:rsidR="00637833">
              <w:rPr>
                <w:noProof/>
                <w:webHidden/>
              </w:rPr>
            </w:r>
            <w:r w:rsidR="00637833">
              <w:rPr>
                <w:noProof/>
                <w:webHidden/>
              </w:rPr>
              <w:fldChar w:fldCharType="separate"/>
            </w:r>
            <w:r w:rsidR="00637833">
              <w:rPr>
                <w:noProof/>
                <w:webHidden/>
              </w:rPr>
              <w:t>2</w:t>
            </w:r>
            <w:r w:rsidR="00637833">
              <w:rPr>
                <w:noProof/>
                <w:webHidden/>
              </w:rPr>
              <w:fldChar w:fldCharType="end"/>
            </w:r>
          </w:hyperlink>
        </w:p>
        <w:p w14:paraId="1627C457" w14:textId="22911BB1" w:rsidR="00637833" w:rsidRDefault="00000000">
          <w:pPr>
            <w:pStyle w:val="TOC2"/>
            <w:tabs>
              <w:tab w:val="right" w:leader="dot" w:pos="9710"/>
            </w:tabs>
            <w:rPr>
              <w:rFonts w:asciiTheme="minorHAnsi" w:eastAsiaTheme="minorEastAsia" w:hAnsiTheme="minorHAnsi" w:cstheme="minorBidi"/>
              <w:noProof/>
              <w:lang w:eastAsia="en-CA"/>
            </w:rPr>
          </w:pPr>
          <w:hyperlink w:anchor="_Toc98423658" w:history="1">
            <w:r w:rsidR="00637833" w:rsidRPr="002535F5">
              <w:rPr>
                <w:rStyle w:val="Hyperlink"/>
                <w:noProof/>
              </w:rPr>
              <w:t>3.1 Permits and Authorizations</w:t>
            </w:r>
            <w:r w:rsidR="00637833">
              <w:rPr>
                <w:noProof/>
                <w:webHidden/>
              </w:rPr>
              <w:tab/>
            </w:r>
            <w:r w:rsidR="00637833">
              <w:rPr>
                <w:noProof/>
                <w:webHidden/>
              </w:rPr>
              <w:fldChar w:fldCharType="begin"/>
            </w:r>
            <w:r w:rsidR="00637833">
              <w:rPr>
                <w:noProof/>
                <w:webHidden/>
              </w:rPr>
              <w:instrText xml:space="preserve"> PAGEREF _Toc98423658 \h </w:instrText>
            </w:r>
            <w:r w:rsidR="00637833">
              <w:rPr>
                <w:noProof/>
                <w:webHidden/>
              </w:rPr>
            </w:r>
            <w:r w:rsidR="00637833">
              <w:rPr>
                <w:noProof/>
                <w:webHidden/>
              </w:rPr>
              <w:fldChar w:fldCharType="separate"/>
            </w:r>
            <w:r w:rsidR="00637833">
              <w:rPr>
                <w:noProof/>
                <w:webHidden/>
              </w:rPr>
              <w:t>3</w:t>
            </w:r>
            <w:r w:rsidR="00637833">
              <w:rPr>
                <w:noProof/>
                <w:webHidden/>
              </w:rPr>
              <w:fldChar w:fldCharType="end"/>
            </w:r>
          </w:hyperlink>
        </w:p>
        <w:p w14:paraId="0EA3ECAA" w14:textId="386836A4" w:rsidR="00637833" w:rsidRDefault="00000000">
          <w:pPr>
            <w:pStyle w:val="TOC1"/>
            <w:rPr>
              <w:rFonts w:asciiTheme="minorHAnsi" w:eastAsiaTheme="minorEastAsia" w:hAnsiTheme="minorHAnsi" w:cstheme="minorBidi"/>
              <w:noProof/>
              <w:lang w:eastAsia="en-CA"/>
            </w:rPr>
          </w:pPr>
          <w:hyperlink w:anchor="_Toc98423659" w:history="1">
            <w:r w:rsidR="00637833" w:rsidRPr="002535F5">
              <w:rPr>
                <w:rStyle w:val="Hyperlink"/>
                <w:noProof/>
              </w:rPr>
              <w:t>4.0 Resources at Risk</w:t>
            </w:r>
            <w:r w:rsidR="00637833">
              <w:rPr>
                <w:noProof/>
                <w:webHidden/>
              </w:rPr>
              <w:tab/>
            </w:r>
            <w:r w:rsidR="00637833">
              <w:rPr>
                <w:noProof/>
                <w:webHidden/>
              </w:rPr>
              <w:fldChar w:fldCharType="begin"/>
            </w:r>
            <w:r w:rsidR="00637833">
              <w:rPr>
                <w:noProof/>
                <w:webHidden/>
              </w:rPr>
              <w:instrText xml:space="preserve"> PAGEREF _Toc98423659 \h </w:instrText>
            </w:r>
            <w:r w:rsidR="00637833">
              <w:rPr>
                <w:noProof/>
                <w:webHidden/>
              </w:rPr>
            </w:r>
            <w:r w:rsidR="00637833">
              <w:rPr>
                <w:noProof/>
                <w:webHidden/>
              </w:rPr>
              <w:fldChar w:fldCharType="separate"/>
            </w:r>
            <w:r w:rsidR="00637833">
              <w:rPr>
                <w:noProof/>
                <w:webHidden/>
              </w:rPr>
              <w:t>5</w:t>
            </w:r>
            <w:r w:rsidR="00637833">
              <w:rPr>
                <w:noProof/>
                <w:webHidden/>
              </w:rPr>
              <w:fldChar w:fldCharType="end"/>
            </w:r>
          </w:hyperlink>
        </w:p>
        <w:p w14:paraId="41BAEBEE" w14:textId="0330C990" w:rsidR="00637833" w:rsidRDefault="00000000">
          <w:pPr>
            <w:pStyle w:val="TOC2"/>
            <w:tabs>
              <w:tab w:val="right" w:leader="dot" w:pos="9710"/>
            </w:tabs>
            <w:rPr>
              <w:rFonts w:asciiTheme="minorHAnsi" w:eastAsiaTheme="minorEastAsia" w:hAnsiTheme="minorHAnsi" w:cstheme="minorBidi"/>
              <w:noProof/>
              <w:lang w:eastAsia="en-CA"/>
            </w:rPr>
          </w:pPr>
          <w:hyperlink w:anchor="_Toc98423660" w:history="1">
            <w:r w:rsidR="00637833" w:rsidRPr="002535F5">
              <w:rPr>
                <w:rStyle w:val="Hyperlink"/>
                <w:noProof/>
              </w:rPr>
              <w:t>4.1 Geographic Extent</w:t>
            </w:r>
            <w:r w:rsidR="00637833">
              <w:rPr>
                <w:noProof/>
                <w:webHidden/>
              </w:rPr>
              <w:tab/>
            </w:r>
            <w:r w:rsidR="00637833">
              <w:rPr>
                <w:noProof/>
                <w:webHidden/>
              </w:rPr>
              <w:fldChar w:fldCharType="begin"/>
            </w:r>
            <w:r w:rsidR="00637833">
              <w:rPr>
                <w:noProof/>
                <w:webHidden/>
              </w:rPr>
              <w:instrText xml:space="preserve"> PAGEREF _Toc98423660 \h </w:instrText>
            </w:r>
            <w:r w:rsidR="00637833">
              <w:rPr>
                <w:noProof/>
                <w:webHidden/>
              </w:rPr>
            </w:r>
            <w:r w:rsidR="00637833">
              <w:rPr>
                <w:noProof/>
                <w:webHidden/>
              </w:rPr>
              <w:fldChar w:fldCharType="separate"/>
            </w:r>
            <w:r w:rsidR="00637833">
              <w:rPr>
                <w:noProof/>
                <w:webHidden/>
              </w:rPr>
              <w:t>5</w:t>
            </w:r>
            <w:r w:rsidR="00637833">
              <w:rPr>
                <w:noProof/>
                <w:webHidden/>
              </w:rPr>
              <w:fldChar w:fldCharType="end"/>
            </w:r>
          </w:hyperlink>
        </w:p>
        <w:p w14:paraId="3AF9EFD0" w14:textId="15C8977D" w:rsidR="00637833" w:rsidRDefault="00000000">
          <w:pPr>
            <w:pStyle w:val="TOC2"/>
            <w:tabs>
              <w:tab w:val="right" w:leader="dot" w:pos="9710"/>
            </w:tabs>
            <w:rPr>
              <w:rFonts w:asciiTheme="minorHAnsi" w:eastAsiaTheme="minorEastAsia" w:hAnsiTheme="minorHAnsi" w:cstheme="minorBidi"/>
              <w:noProof/>
              <w:lang w:eastAsia="en-CA"/>
            </w:rPr>
          </w:pPr>
          <w:hyperlink w:anchor="_Toc98423661" w:history="1">
            <w:r w:rsidR="00637833" w:rsidRPr="002535F5">
              <w:rPr>
                <w:rStyle w:val="Hyperlink"/>
                <w:noProof/>
              </w:rPr>
              <w:t>4.2 Migratory Bird Sensitivities</w:t>
            </w:r>
            <w:r w:rsidR="00637833">
              <w:rPr>
                <w:noProof/>
                <w:webHidden/>
              </w:rPr>
              <w:tab/>
            </w:r>
            <w:r w:rsidR="00637833">
              <w:rPr>
                <w:noProof/>
                <w:webHidden/>
              </w:rPr>
              <w:fldChar w:fldCharType="begin"/>
            </w:r>
            <w:r w:rsidR="00637833">
              <w:rPr>
                <w:noProof/>
                <w:webHidden/>
              </w:rPr>
              <w:instrText xml:space="preserve"> PAGEREF _Toc98423661 \h </w:instrText>
            </w:r>
            <w:r w:rsidR="00637833">
              <w:rPr>
                <w:noProof/>
                <w:webHidden/>
              </w:rPr>
            </w:r>
            <w:r w:rsidR="00637833">
              <w:rPr>
                <w:noProof/>
                <w:webHidden/>
              </w:rPr>
              <w:fldChar w:fldCharType="separate"/>
            </w:r>
            <w:r w:rsidR="00637833">
              <w:rPr>
                <w:noProof/>
                <w:webHidden/>
              </w:rPr>
              <w:t>5</w:t>
            </w:r>
            <w:r w:rsidR="00637833">
              <w:rPr>
                <w:noProof/>
                <w:webHidden/>
              </w:rPr>
              <w:fldChar w:fldCharType="end"/>
            </w:r>
          </w:hyperlink>
        </w:p>
        <w:p w14:paraId="2171DD0D" w14:textId="5B1FCE68" w:rsidR="00637833" w:rsidRDefault="00000000">
          <w:pPr>
            <w:pStyle w:val="TOC2"/>
            <w:tabs>
              <w:tab w:val="right" w:leader="dot" w:pos="9710"/>
            </w:tabs>
            <w:rPr>
              <w:rFonts w:asciiTheme="minorHAnsi" w:eastAsiaTheme="minorEastAsia" w:hAnsiTheme="minorHAnsi" w:cstheme="minorBidi"/>
              <w:noProof/>
              <w:lang w:eastAsia="en-CA"/>
            </w:rPr>
          </w:pPr>
          <w:hyperlink w:anchor="_Toc98423662" w:history="1">
            <w:r w:rsidR="00637833" w:rsidRPr="002535F5">
              <w:rPr>
                <w:rStyle w:val="Hyperlink"/>
                <w:noProof/>
              </w:rPr>
              <w:t>4.3 Species at Risk Sensitivities</w:t>
            </w:r>
            <w:r w:rsidR="00637833">
              <w:rPr>
                <w:noProof/>
                <w:webHidden/>
              </w:rPr>
              <w:tab/>
            </w:r>
            <w:r w:rsidR="00637833">
              <w:rPr>
                <w:noProof/>
                <w:webHidden/>
              </w:rPr>
              <w:fldChar w:fldCharType="begin"/>
            </w:r>
            <w:r w:rsidR="00637833">
              <w:rPr>
                <w:noProof/>
                <w:webHidden/>
              </w:rPr>
              <w:instrText xml:space="preserve"> PAGEREF _Toc98423662 \h </w:instrText>
            </w:r>
            <w:r w:rsidR="00637833">
              <w:rPr>
                <w:noProof/>
                <w:webHidden/>
              </w:rPr>
            </w:r>
            <w:r w:rsidR="00637833">
              <w:rPr>
                <w:noProof/>
                <w:webHidden/>
              </w:rPr>
              <w:fldChar w:fldCharType="separate"/>
            </w:r>
            <w:r w:rsidR="00637833">
              <w:rPr>
                <w:noProof/>
                <w:webHidden/>
              </w:rPr>
              <w:t>6</w:t>
            </w:r>
            <w:r w:rsidR="00637833">
              <w:rPr>
                <w:noProof/>
                <w:webHidden/>
              </w:rPr>
              <w:fldChar w:fldCharType="end"/>
            </w:r>
          </w:hyperlink>
        </w:p>
        <w:p w14:paraId="2839F113" w14:textId="5E5AC26B" w:rsidR="00637833" w:rsidRDefault="00000000">
          <w:pPr>
            <w:pStyle w:val="TOC3"/>
            <w:tabs>
              <w:tab w:val="right" w:leader="dot" w:pos="9710"/>
            </w:tabs>
            <w:rPr>
              <w:rFonts w:asciiTheme="minorHAnsi" w:hAnsiTheme="minorHAnsi" w:cstheme="minorBidi"/>
              <w:noProof/>
              <w:lang w:val="en-CA" w:eastAsia="en-CA"/>
            </w:rPr>
          </w:pPr>
          <w:hyperlink w:anchor="_Toc98423663" w:history="1">
            <w:r w:rsidR="00637833" w:rsidRPr="002535F5">
              <w:rPr>
                <w:rStyle w:val="Hyperlink"/>
                <w:noProof/>
              </w:rPr>
              <w:t>4.3.1 Avian Species at Risk</w:t>
            </w:r>
            <w:r w:rsidR="00637833">
              <w:rPr>
                <w:noProof/>
                <w:webHidden/>
              </w:rPr>
              <w:tab/>
            </w:r>
            <w:r w:rsidR="00637833">
              <w:rPr>
                <w:noProof/>
                <w:webHidden/>
              </w:rPr>
              <w:fldChar w:fldCharType="begin"/>
            </w:r>
            <w:r w:rsidR="00637833">
              <w:rPr>
                <w:noProof/>
                <w:webHidden/>
              </w:rPr>
              <w:instrText xml:space="preserve"> PAGEREF _Toc98423663 \h </w:instrText>
            </w:r>
            <w:r w:rsidR="00637833">
              <w:rPr>
                <w:noProof/>
                <w:webHidden/>
              </w:rPr>
            </w:r>
            <w:r w:rsidR="00637833">
              <w:rPr>
                <w:noProof/>
                <w:webHidden/>
              </w:rPr>
              <w:fldChar w:fldCharType="separate"/>
            </w:r>
            <w:r w:rsidR="00637833">
              <w:rPr>
                <w:noProof/>
                <w:webHidden/>
              </w:rPr>
              <w:t>6</w:t>
            </w:r>
            <w:r w:rsidR="00637833">
              <w:rPr>
                <w:noProof/>
                <w:webHidden/>
              </w:rPr>
              <w:fldChar w:fldCharType="end"/>
            </w:r>
          </w:hyperlink>
        </w:p>
        <w:p w14:paraId="51E225F7" w14:textId="1DD3318E" w:rsidR="00637833" w:rsidRDefault="00000000">
          <w:pPr>
            <w:pStyle w:val="TOC3"/>
            <w:tabs>
              <w:tab w:val="right" w:leader="dot" w:pos="9710"/>
            </w:tabs>
            <w:rPr>
              <w:rFonts w:asciiTheme="minorHAnsi" w:hAnsiTheme="minorHAnsi" w:cstheme="minorBidi"/>
              <w:noProof/>
              <w:lang w:val="en-CA" w:eastAsia="en-CA"/>
            </w:rPr>
          </w:pPr>
          <w:hyperlink w:anchor="_Toc98423664" w:history="1">
            <w:r w:rsidR="00637833" w:rsidRPr="002535F5">
              <w:rPr>
                <w:rStyle w:val="Hyperlink"/>
                <w:noProof/>
              </w:rPr>
              <w:t>4.3.2 Other Species at Risk</w:t>
            </w:r>
            <w:r w:rsidR="00637833">
              <w:rPr>
                <w:noProof/>
                <w:webHidden/>
              </w:rPr>
              <w:tab/>
            </w:r>
            <w:r w:rsidR="00637833">
              <w:rPr>
                <w:noProof/>
                <w:webHidden/>
              </w:rPr>
              <w:fldChar w:fldCharType="begin"/>
            </w:r>
            <w:r w:rsidR="00637833">
              <w:rPr>
                <w:noProof/>
                <w:webHidden/>
              </w:rPr>
              <w:instrText xml:space="preserve"> PAGEREF _Toc98423664 \h </w:instrText>
            </w:r>
            <w:r w:rsidR="00637833">
              <w:rPr>
                <w:noProof/>
                <w:webHidden/>
              </w:rPr>
            </w:r>
            <w:r w:rsidR="00637833">
              <w:rPr>
                <w:noProof/>
                <w:webHidden/>
              </w:rPr>
              <w:fldChar w:fldCharType="separate"/>
            </w:r>
            <w:r w:rsidR="00637833">
              <w:rPr>
                <w:noProof/>
                <w:webHidden/>
              </w:rPr>
              <w:t>6</w:t>
            </w:r>
            <w:r w:rsidR="00637833">
              <w:rPr>
                <w:noProof/>
                <w:webHidden/>
              </w:rPr>
              <w:fldChar w:fldCharType="end"/>
            </w:r>
          </w:hyperlink>
        </w:p>
        <w:p w14:paraId="6BD75A2E" w14:textId="0D3E5590" w:rsidR="00637833" w:rsidRDefault="00000000">
          <w:pPr>
            <w:pStyle w:val="TOC2"/>
            <w:tabs>
              <w:tab w:val="right" w:leader="dot" w:pos="9710"/>
            </w:tabs>
            <w:rPr>
              <w:rFonts w:asciiTheme="minorHAnsi" w:eastAsiaTheme="minorEastAsia" w:hAnsiTheme="minorHAnsi" w:cstheme="minorBidi"/>
              <w:noProof/>
              <w:lang w:eastAsia="en-CA"/>
            </w:rPr>
          </w:pPr>
          <w:hyperlink w:anchor="_Toc98423665" w:history="1">
            <w:r w:rsidR="00637833" w:rsidRPr="002535F5">
              <w:rPr>
                <w:rStyle w:val="Hyperlink"/>
                <w:noProof/>
              </w:rPr>
              <w:t>4.4 Habitat Sensitivities</w:t>
            </w:r>
            <w:r w:rsidR="00637833">
              <w:rPr>
                <w:noProof/>
                <w:webHidden/>
              </w:rPr>
              <w:tab/>
            </w:r>
            <w:r w:rsidR="00637833">
              <w:rPr>
                <w:noProof/>
                <w:webHidden/>
              </w:rPr>
              <w:fldChar w:fldCharType="begin"/>
            </w:r>
            <w:r w:rsidR="00637833">
              <w:rPr>
                <w:noProof/>
                <w:webHidden/>
              </w:rPr>
              <w:instrText xml:space="preserve"> PAGEREF _Toc98423665 \h </w:instrText>
            </w:r>
            <w:r w:rsidR="00637833">
              <w:rPr>
                <w:noProof/>
                <w:webHidden/>
              </w:rPr>
            </w:r>
            <w:r w:rsidR="00637833">
              <w:rPr>
                <w:noProof/>
                <w:webHidden/>
              </w:rPr>
              <w:fldChar w:fldCharType="separate"/>
            </w:r>
            <w:r w:rsidR="00637833">
              <w:rPr>
                <w:noProof/>
                <w:webHidden/>
              </w:rPr>
              <w:t>6</w:t>
            </w:r>
            <w:r w:rsidR="00637833">
              <w:rPr>
                <w:noProof/>
                <w:webHidden/>
              </w:rPr>
              <w:fldChar w:fldCharType="end"/>
            </w:r>
          </w:hyperlink>
        </w:p>
        <w:p w14:paraId="3FAB94AA" w14:textId="0F514393" w:rsidR="00637833" w:rsidRDefault="00000000">
          <w:pPr>
            <w:pStyle w:val="TOC2"/>
            <w:tabs>
              <w:tab w:val="right" w:leader="dot" w:pos="9710"/>
            </w:tabs>
            <w:rPr>
              <w:rFonts w:asciiTheme="minorHAnsi" w:eastAsiaTheme="minorEastAsia" w:hAnsiTheme="minorHAnsi" w:cstheme="minorBidi"/>
              <w:noProof/>
              <w:lang w:eastAsia="en-CA"/>
            </w:rPr>
          </w:pPr>
          <w:hyperlink w:anchor="_Toc98423666" w:history="1">
            <w:r w:rsidR="00637833" w:rsidRPr="002535F5">
              <w:rPr>
                <w:rStyle w:val="Hyperlink"/>
                <w:noProof/>
              </w:rPr>
              <w:t>4.5 Wildlife Observations</w:t>
            </w:r>
            <w:r w:rsidR="00637833">
              <w:rPr>
                <w:noProof/>
                <w:webHidden/>
              </w:rPr>
              <w:tab/>
            </w:r>
            <w:r w:rsidR="00637833">
              <w:rPr>
                <w:noProof/>
                <w:webHidden/>
              </w:rPr>
              <w:fldChar w:fldCharType="begin"/>
            </w:r>
            <w:r w:rsidR="00637833">
              <w:rPr>
                <w:noProof/>
                <w:webHidden/>
              </w:rPr>
              <w:instrText xml:space="preserve"> PAGEREF _Toc98423666 \h </w:instrText>
            </w:r>
            <w:r w:rsidR="00637833">
              <w:rPr>
                <w:noProof/>
                <w:webHidden/>
              </w:rPr>
            </w:r>
            <w:r w:rsidR="00637833">
              <w:rPr>
                <w:noProof/>
                <w:webHidden/>
              </w:rPr>
              <w:fldChar w:fldCharType="separate"/>
            </w:r>
            <w:r w:rsidR="00637833">
              <w:rPr>
                <w:noProof/>
                <w:webHidden/>
              </w:rPr>
              <w:t>7</w:t>
            </w:r>
            <w:r w:rsidR="00637833">
              <w:rPr>
                <w:noProof/>
                <w:webHidden/>
              </w:rPr>
              <w:fldChar w:fldCharType="end"/>
            </w:r>
          </w:hyperlink>
        </w:p>
        <w:p w14:paraId="347324A3" w14:textId="4D36D83B" w:rsidR="00637833" w:rsidRDefault="00000000">
          <w:pPr>
            <w:pStyle w:val="TOC1"/>
            <w:rPr>
              <w:rFonts w:asciiTheme="minorHAnsi" w:eastAsiaTheme="minorEastAsia" w:hAnsiTheme="minorHAnsi" w:cstheme="minorBidi"/>
              <w:noProof/>
              <w:lang w:eastAsia="en-CA"/>
            </w:rPr>
          </w:pPr>
          <w:hyperlink w:anchor="_Toc98423667" w:history="1">
            <w:r w:rsidR="00637833" w:rsidRPr="002535F5">
              <w:rPr>
                <w:rStyle w:val="Hyperlink"/>
                <w:noProof/>
              </w:rPr>
              <w:t>5.0 Wildlife Management and Response</w:t>
            </w:r>
            <w:r w:rsidR="00637833">
              <w:rPr>
                <w:noProof/>
                <w:webHidden/>
              </w:rPr>
              <w:tab/>
            </w:r>
            <w:r w:rsidR="00637833">
              <w:rPr>
                <w:noProof/>
                <w:webHidden/>
              </w:rPr>
              <w:fldChar w:fldCharType="begin"/>
            </w:r>
            <w:r w:rsidR="00637833">
              <w:rPr>
                <w:noProof/>
                <w:webHidden/>
              </w:rPr>
              <w:instrText xml:space="preserve"> PAGEREF _Toc98423667 \h </w:instrText>
            </w:r>
            <w:r w:rsidR="00637833">
              <w:rPr>
                <w:noProof/>
                <w:webHidden/>
              </w:rPr>
            </w:r>
            <w:r w:rsidR="00637833">
              <w:rPr>
                <w:noProof/>
                <w:webHidden/>
              </w:rPr>
              <w:fldChar w:fldCharType="separate"/>
            </w:r>
            <w:r w:rsidR="00637833">
              <w:rPr>
                <w:noProof/>
                <w:webHidden/>
              </w:rPr>
              <w:t>10</w:t>
            </w:r>
            <w:r w:rsidR="00637833">
              <w:rPr>
                <w:noProof/>
                <w:webHidden/>
              </w:rPr>
              <w:fldChar w:fldCharType="end"/>
            </w:r>
          </w:hyperlink>
        </w:p>
        <w:p w14:paraId="405143C0" w14:textId="00C42A1C" w:rsidR="00637833" w:rsidRDefault="00000000">
          <w:pPr>
            <w:pStyle w:val="TOC2"/>
            <w:tabs>
              <w:tab w:val="right" w:leader="dot" w:pos="9710"/>
            </w:tabs>
            <w:rPr>
              <w:rFonts w:asciiTheme="minorHAnsi" w:eastAsiaTheme="minorEastAsia" w:hAnsiTheme="minorHAnsi" w:cstheme="minorBidi"/>
              <w:noProof/>
              <w:lang w:eastAsia="en-CA"/>
            </w:rPr>
          </w:pPr>
          <w:hyperlink w:anchor="_Toc98423668" w:history="1">
            <w:r w:rsidR="00637833" w:rsidRPr="002535F5">
              <w:rPr>
                <w:rStyle w:val="Hyperlink"/>
                <w:noProof/>
              </w:rPr>
              <w:t>5.1 Operational Objectives</w:t>
            </w:r>
            <w:r w:rsidR="00637833">
              <w:rPr>
                <w:noProof/>
                <w:webHidden/>
              </w:rPr>
              <w:tab/>
            </w:r>
            <w:r w:rsidR="00637833">
              <w:rPr>
                <w:noProof/>
                <w:webHidden/>
              </w:rPr>
              <w:fldChar w:fldCharType="begin"/>
            </w:r>
            <w:r w:rsidR="00637833">
              <w:rPr>
                <w:noProof/>
                <w:webHidden/>
              </w:rPr>
              <w:instrText xml:space="preserve"> PAGEREF _Toc98423668 \h </w:instrText>
            </w:r>
            <w:r w:rsidR="00637833">
              <w:rPr>
                <w:noProof/>
                <w:webHidden/>
              </w:rPr>
            </w:r>
            <w:r w:rsidR="00637833">
              <w:rPr>
                <w:noProof/>
                <w:webHidden/>
              </w:rPr>
              <w:fldChar w:fldCharType="separate"/>
            </w:r>
            <w:r w:rsidR="00637833">
              <w:rPr>
                <w:noProof/>
                <w:webHidden/>
              </w:rPr>
              <w:t>10</w:t>
            </w:r>
            <w:r w:rsidR="00637833">
              <w:rPr>
                <w:noProof/>
                <w:webHidden/>
              </w:rPr>
              <w:fldChar w:fldCharType="end"/>
            </w:r>
          </w:hyperlink>
        </w:p>
        <w:p w14:paraId="08A101FB" w14:textId="0E818BDD" w:rsidR="00637833" w:rsidRDefault="00000000">
          <w:pPr>
            <w:pStyle w:val="TOC2"/>
            <w:tabs>
              <w:tab w:val="right" w:leader="dot" w:pos="9710"/>
            </w:tabs>
            <w:rPr>
              <w:rFonts w:asciiTheme="minorHAnsi" w:eastAsiaTheme="minorEastAsia" w:hAnsiTheme="minorHAnsi" w:cstheme="minorBidi"/>
              <w:noProof/>
              <w:lang w:eastAsia="en-CA"/>
            </w:rPr>
          </w:pPr>
          <w:hyperlink w:anchor="_Toc98423669" w:history="1">
            <w:r w:rsidR="00637833" w:rsidRPr="002535F5">
              <w:rPr>
                <w:rStyle w:val="Hyperlink"/>
                <w:noProof/>
              </w:rPr>
              <w:t>5.2 Initial Wildlife Impact Assessment (0 to 24 hours)</w:t>
            </w:r>
            <w:r w:rsidR="00637833">
              <w:rPr>
                <w:noProof/>
                <w:webHidden/>
              </w:rPr>
              <w:tab/>
            </w:r>
            <w:r w:rsidR="00637833">
              <w:rPr>
                <w:noProof/>
                <w:webHidden/>
              </w:rPr>
              <w:fldChar w:fldCharType="begin"/>
            </w:r>
            <w:r w:rsidR="00637833">
              <w:rPr>
                <w:noProof/>
                <w:webHidden/>
              </w:rPr>
              <w:instrText xml:space="preserve"> PAGEREF _Toc98423669 \h </w:instrText>
            </w:r>
            <w:r w:rsidR="00637833">
              <w:rPr>
                <w:noProof/>
                <w:webHidden/>
              </w:rPr>
            </w:r>
            <w:r w:rsidR="00637833">
              <w:rPr>
                <w:noProof/>
                <w:webHidden/>
              </w:rPr>
              <w:fldChar w:fldCharType="separate"/>
            </w:r>
            <w:r w:rsidR="00637833">
              <w:rPr>
                <w:noProof/>
                <w:webHidden/>
              </w:rPr>
              <w:t>11</w:t>
            </w:r>
            <w:r w:rsidR="00637833">
              <w:rPr>
                <w:noProof/>
                <w:webHidden/>
              </w:rPr>
              <w:fldChar w:fldCharType="end"/>
            </w:r>
          </w:hyperlink>
        </w:p>
        <w:p w14:paraId="23D5BCDF" w14:textId="527673E7" w:rsidR="00637833" w:rsidRDefault="00000000">
          <w:pPr>
            <w:pStyle w:val="TOC2"/>
            <w:tabs>
              <w:tab w:val="right" w:leader="dot" w:pos="9710"/>
            </w:tabs>
            <w:rPr>
              <w:rFonts w:asciiTheme="minorHAnsi" w:eastAsiaTheme="minorEastAsia" w:hAnsiTheme="minorHAnsi" w:cstheme="minorBidi"/>
              <w:noProof/>
              <w:lang w:eastAsia="en-CA"/>
            </w:rPr>
          </w:pPr>
          <w:hyperlink w:anchor="_Toc98423670" w:history="1">
            <w:r w:rsidR="00637833" w:rsidRPr="002535F5">
              <w:rPr>
                <w:rStyle w:val="Hyperlink"/>
                <w:noProof/>
              </w:rPr>
              <w:t>5.3 Reconnaissance Surveys (24 to 48 hours)</w:t>
            </w:r>
            <w:r w:rsidR="00637833">
              <w:rPr>
                <w:noProof/>
                <w:webHidden/>
              </w:rPr>
              <w:tab/>
            </w:r>
            <w:r w:rsidR="00637833">
              <w:rPr>
                <w:noProof/>
                <w:webHidden/>
              </w:rPr>
              <w:fldChar w:fldCharType="begin"/>
            </w:r>
            <w:r w:rsidR="00637833">
              <w:rPr>
                <w:noProof/>
                <w:webHidden/>
              </w:rPr>
              <w:instrText xml:space="preserve"> PAGEREF _Toc98423670 \h </w:instrText>
            </w:r>
            <w:r w:rsidR="00637833">
              <w:rPr>
                <w:noProof/>
                <w:webHidden/>
              </w:rPr>
            </w:r>
            <w:r w:rsidR="00637833">
              <w:rPr>
                <w:noProof/>
                <w:webHidden/>
              </w:rPr>
              <w:fldChar w:fldCharType="separate"/>
            </w:r>
            <w:r w:rsidR="00637833">
              <w:rPr>
                <w:noProof/>
                <w:webHidden/>
              </w:rPr>
              <w:t>11</w:t>
            </w:r>
            <w:r w:rsidR="00637833">
              <w:rPr>
                <w:noProof/>
                <w:webHidden/>
              </w:rPr>
              <w:fldChar w:fldCharType="end"/>
            </w:r>
          </w:hyperlink>
        </w:p>
        <w:p w14:paraId="59BB83D0" w14:textId="0974B9FC" w:rsidR="00637833" w:rsidRDefault="00000000">
          <w:pPr>
            <w:pStyle w:val="TOC3"/>
            <w:tabs>
              <w:tab w:val="right" w:leader="dot" w:pos="9710"/>
            </w:tabs>
            <w:rPr>
              <w:rFonts w:asciiTheme="minorHAnsi" w:hAnsiTheme="minorHAnsi" w:cstheme="minorBidi"/>
              <w:noProof/>
              <w:lang w:val="en-CA" w:eastAsia="en-CA"/>
            </w:rPr>
          </w:pPr>
          <w:hyperlink w:anchor="_Toc98423671" w:history="1">
            <w:r w:rsidR="00637833" w:rsidRPr="002535F5">
              <w:rPr>
                <w:rStyle w:val="Hyperlink"/>
                <w:noProof/>
              </w:rPr>
              <w:t>5.3.1 Objectives</w:t>
            </w:r>
            <w:r w:rsidR="00637833">
              <w:rPr>
                <w:noProof/>
                <w:webHidden/>
              </w:rPr>
              <w:tab/>
            </w:r>
            <w:r w:rsidR="00637833">
              <w:rPr>
                <w:noProof/>
                <w:webHidden/>
              </w:rPr>
              <w:fldChar w:fldCharType="begin"/>
            </w:r>
            <w:r w:rsidR="00637833">
              <w:rPr>
                <w:noProof/>
                <w:webHidden/>
              </w:rPr>
              <w:instrText xml:space="preserve"> PAGEREF _Toc98423671 \h </w:instrText>
            </w:r>
            <w:r w:rsidR="00637833">
              <w:rPr>
                <w:noProof/>
                <w:webHidden/>
              </w:rPr>
            </w:r>
            <w:r w:rsidR="00637833">
              <w:rPr>
                <w:noProof/>
                <w:webHidden/>
              </w:rPr>
              <w:fldChar w:fldCharType="separate"/>
            </w:r>
            <w:r w:rsidR="00637833">
              <w:rPr>
                <w:noProof/>
                <w:webHidden/>
              </w:rPr>
              <w:t>11</w:t>
            </w:r>
            <w:r w:rsidR="00637833">
              <w:rPr>
                <w:noProof/>
                <w:webHidden/>
              </w:rPr>
              <w:fldChar w:fldCharType="end"/>
            </w:r>
          </w:hyperlink>
        </w:p>
        <w:p w14:paraId="09BCA360" w14:textId="57D708F1" w:rsidR="00637833" w:rsidRDefault="00000000">
          <w:pPr>
            <w:pStyle w:val="TOC3"/>
            <w:tabs>
              <w:tab w:val="right" w:leader="dot" w:pos="9710"/>
            </w:tabs>
            <w:rPr>
              <w:rFonts w:asciiTheme="minorHAnsi" w:hAnsiTheme="minorHAnsi" w:cstheme="minorBidi"/>
              <w:noProof/>
              <w:lang w:val="en-CA" w:eastAsia="en-CA"/>
            </w:rPr>
          </w:pPr>
          <w:hyperlink w:anchor="_Toc98423672" w:history="1">
            <w:r w:rsidR="00637833" w:rsidRPr="002535F5">
              <w:rPr>
                <w:rStyle w:val="Hyperlink"/>
                <w:noProof/>
              </w:rPr>
              <w:t>5.3.2 Survey Methods</w:t>
            </w:r>
            <w:r w:rsidR="00637833">
              <w:rPr>
                <w:noProof/>
                <w:webHidden/>
              </w:rPr>
              <w:tab/>
            </w:r>
            <w:r w:rsidR="00637833">
              <w:rPr>
                <w:noProof/>
                <w:webHidden/>
              </w:rPr>
              <w:fldChar w:fldCharType="begin"/>
            </w:r>
            <w:r w:rsidR="00637833">
              <w:rPr>
                <w:noProof/>
                <w:webHidden/>
              </w:rPr>
              <w:instrText xml:space="preserve"> PAGEREF _Toc98423672 \h </w:instrText>
            </w:r>
            <w:r w:rsidR="00637833">
              <w:rPr>
                <w:noProof/>
                <w:webHidden/>
              </w:rPr>
            </w:r>
            <w:r w:rsidR="00637833">
              <w:rPr>
                <w:noProof/>
                <w:webHidden/>
              </w:rPr>
              <w:fldChar w:fldCharType="separate"/>
            </w:r>
            <w:r w:rsidR="00637833">
              <w:rPr>
                <w:noProof/>
                <w:webHidden/>
              </w:rPr>
              <w:t>11</w:t>
            </w:r>
            <w:r w:rsidR="00637833">
              <w:rPr>
                <w:noProof/>
                <w:webHidden/>
              </w:rPr>
              <w:fldChar w:fldCharType="end"/>
            </w:r>
          </w:hyperlink>
        </w:p>
        <w:p w14:paraId="24D44111" w14:textId="5CB3CE06" w:rsidR="00637833" w:rsidRDefault="00000000">
          <w:pPr>
            <w:pStyle w:val="TOC3"/>
            <w:tabs>
              <w:tab w:val="right" w:leader="dot" w:pos="9710"/>
            </w:tabs>
            <w:rPr>
              <w:rFonts w:asciiTheme="minorHAnsi" w:hAnsiTheme="minorHAnsi" w:cstheme="minorBidi"/>
              <w:noProof/>
              <w:lang w:val="en-CA" w:eastAsia="en-CA"/>
            </w:rPr>
          </w:pPr>
          <w:hyperlink w:anchor="_Toc98423673" w:history="1">
            <w:r w:rsidR="00637833" w:rsidRPr="002535F5">
              <w:rPr>
                <w:rStyle w:val="Hyperlink"/>
                <w:noProof/>
              </w:rPr>
              <w:t>5.3.3 Survey Results</w:t>
            </w:r>
            <w:r w:rsidR="00637833">
              <w:rPr>
                <w:noProof/>
                <w:webHidden/>
              </w:rPr>
              <w:tab/>
            </w:r>
            <w:r w:rsidR="00637833">
              <w:rPr>
                <w:noProof/>
                <w:webHidden/>
              </w:rPr>
              <w:fldChar w:fldCharType="begin"/>
            </w:r>
            <w:r w:rsidR="00637833">
              <w:rPr>
                <w:noProof/>
                <w:webHidden/>
              </w:rPr>
              <w:instrText xml:space="preserve"> PAGEREF _Toc98423673 \h </w:instrText>
            </w:r>
            <w:r w:rsidR="00637833">
              <w:rPr>
                <w:noProof/>
                <w:webHidden/>
              </w:rPr>
            </w:r>
            <w:r w:rsidR="00637833">
              <w:rPr>
                <w:noProof/>
                <w:webHidden/>
              </w:rPr>
              <w:fldChar w:fldCharType="separate"/>
            </w:r>
            <w:r w:rsidR="00637833">
              <w:rPr>
                <w:noProof/>
                <w:webHidden/>
              </w:rPr>
              <w:t>13</w:t>
            </w:r>
            <w:r w:rsidR="00637833">
              <w:rPr>
                <w:noProof/>
                <w:webHidden/>
              </w:rPr>
              <w:fldChar w:fldCharType="end"/>
            </w:r>
          </w:hyperlink>
        </w:p>
        <w:p w14:paraId="7DD0DC93" w14:textId="0C800E13" w:rsidR="00637833" w:rsidRDefault="00000000">
          <w:pPr>
            <w:pStyle w:val="TOC2"/>
            <w:tabs>
              <w:tab w:val="right" w:leader="dot" w:pos="9710"/>
            </w:tabs>
            <w:rPr>
              <w:rFonts w:asciiTheme="minorHAnsi" w:eastAsiaTheme="minorEastAsia" w:hAnsiTheme="minorHAnsi" w:cstheme="minorBidi"/>
              <w:noProof/>
              <w:lang w:eastAsia="en-CA"/>
            </w:rPr>
          </w:pPr>
          <w:hyperlink w:anchor="_Toc98423674" w:history="1">
            <w:r w:rsidR="00637833" w:rsidRPr="002535F5">
              <w:rPr>
                <w:rStyle w:val="Hyperlink"/>
                <w:noProof/>
              </w:rPr>
              <w:t>5.4 Surveillance (Monitoring) Surveys (48 to 72 hours and onwards)</w:t>
            </w:r>
            <w:r w:rsidR="00637833">
              <w:rPr>
                <w:noProof/>
                <w:webHidden/>
              </w:rPr>
              <w:tab/>
            </w:r>
            <w:r w:rsidR="00637833">
              <w:rPr>
                <w:noProof/>
                <w:webHidden/>
              </w:rPr>
              <w:fldChar w:fldCharType="begin"/>
            </w:r>
            <w:r w:rsidR="00637833">
              <w:rPr>
                <w:noProof/>
                <w:webHidden/>
              </w:rPr>
              <w:instrText xml:space="preserve"> PAGEREF _Toc98423674 \h </w:instrText>
            </w:r>
            <w:r w:rsidR="00637833">
              <w:rPr>
                <w:noProof/>
                <w:webHidden/>
              </w:rPr>
            </w:r>
            <w:r w:rsidR="00637833">
              <w:rPr>
                <w:noProof/>
                <w:webHidden/>
              </w:rPr>
              <w:fldChar w:fldCharType="separate"/>
            </w:r>
            <w:r w:rsidR="00637833">
              <w:rPr>
                <w:noProof/>
                <w:webHidden/>
              </w:rPr>
              <w:t>13</w:t>
            </w:r>
            <w:r w:rsidR="00637833">
              <w:rPr>
                <w:noProof/>
                <w:webHidden/>
              </w:rPr>
              <w:fldChar w:fldCharType="end"/>
            </w:r>
          </w:hyperlink>
        </w:p>
        <w:p w14:paraId="50AAE478" w14:textId="1AFEF01B" w:rsidR="00637833" w:rsidRDefault="00000000">
          <w:pPr>
            <w:pStyle w:val="TOC2"/>
            <w:tabs>
              <w:tab w:val="right" w:leader="dot" w:pos="9710"/>
            </w:tabs>
            <w:rPr>
              <w:rFonts w:asciiTheme="minorHAnsi" w:eastAsiaTheme="minorEastAsia" w:hAnsiTheme="minorHAnsi" w:cstheme="minorBidi"/>
              <w:noProof/>
              <w:lang w:eastAsia="en-CA"/>
            </w:rPr>
          </w:pPr>
          <w:hyperlink w:anchor="_Toc98423675" w:history="1">
            <w:r w:rsidR="00637833" w:rsidRPr="002535F5">
              <w:rPr>
                <w:rStyle w:val="Hyperlink"/>
                <w:noProof/>
              </w:rPr>
              <w:t>5.5 Deterrence and Dispersal</w:t>
            </w:r>
            <w:r w:rsidR="00637833">
              <w:rPr>
                <w:noProof/>
                <w:webHidden/>
              </w:rPr>
              <w:tab/>
            </w:r>
            <w:r w:rsidR="00637833">
              <w:rPr>
                <w:noProof/>
                <w:webHidden/>
              </w:rPr>
              <w:fldChar w:fldCharType="begin"/>
            </w:r>
            <w:r w:rsidR="00637833">
              <w:rPr>
                <w:noProof/>
                <w:webHidden/>
              </w:rPr>
              <w:instrText xml:space="preserve"> PAGEREF _Toc98423675 \h </w:instrText>
            </w:r>
            <w:r w:rsidR="00637833">
              <w:rPr>
                <w:noProof/>
                <w:webHidden/>
              </w:rPr>
            </w:r>
            <w:r w:rsidR="00637833">
              <w:rPr>
                <w:noProof/>
                <w:webHidden/>
              </w:rPr>
              <w:fldChar w:fldCharType="separate"/>
            </w:r>
            <w:r w:rsidR="00637833">
              <w:rPr>
                <w:noProof/>
                <w:webHidden/>
              </w:rPr>
              <w:t>13</w:t>
            </w:r>
            <w:r w:rsidR="00637833">
              <w:rPr>
                <w:noProof/>
                <w:webHidden/>
              </w:rPr>
              <w:fldChar w:fldCharType="end"/>
            </w:r>
          </w:hyperlink>
        </w:p>
        <w:p w14:paraId="470BAD2E" w14:textId="549E75BA" w:rsidR="00637833" w:rsidRDefault="00000000">
          <w:pPr>
            <w:pStyle w:val="TOC2"/>
            <w:tabs>
              <w:tab w:val="right" w:leader="dot" w:pos="9710"/>
            </w:tabs>
            <w:rPr>
              <w:rFonts w:asciiTheme="minorHAnsi" w:eastAsiaTheme="minorEastAsia" w:hAnsiTheme="minorHAnsi" w:cstheme="minorBidi"/>
              <w:noProof/>
              <w:lang w:eastAsia="en-CA"/>
            </w:rPr>
          </w:pPr>
          <w:hyperlink w:anchor="_Toc98423676" w:history="1">
            <w:r w:rsidR="00637833" w:rsidRPr="002535F5">
              <w:rPr>
                <w:rStyle w:val="Hyperlink"/>
                <w:noProof/>
              </w:rPr>
              <w:t>5.6 Exclusion, Pre-emptive Capture, and Relocation</w:t>
            </w:r>
            <w:r w:rsidR="00637833">
              <w:rPr>
                <w:noProof/>
                <w:webHidden/>
              </w:rPr>
              <w:tab/>
            </w:r>
            <w:r w:rsidR="00637833">
              <w:rPr>
                <w:noProof/>
                <w:webHidden/>
              </w:rPr>
              <w:fldChar w:fldCharType="begin"/>
            </w:r>
            <w:r w:rsidR="00637833">
              <w:rPr>
                <w:noProof/>
                <w:webHidden/>
              </w:rPr>
              <w:instrText xml:space="preserve"> PAGEREF _Toc98423676 \h </w:instrText>
            </w:r>
            <w:r w:rsidR="00637833">
              <w:rPr>
                <w:noProof/>
                <w:webHidden/>
              </w:rPr>
            </w:r>
            <w:r w:rsidR="00637833">
              <w:rPr>
                <w:noProof/>
                <w:webHidden/>
              </w:rPr>
              <w:fldChar w:fldCharType="separate"/>
            </w:r>
            <w:r w:rsidR="00637833">
              <w:rPr>
                <w:noProof/>
                <w:webHidden/>
              </w:rPr>
              <w:t>14</w:t>
            </w:r>
            <w:r w:rsidR="00637833">
              <w:rPr>
                <w:noProof/>
                <w:webHidden/>
              </w:rPr>
              <w:fldChar w:fldCharType="end"/>
            </w:r>
          </w:hyperlink>
        </w:p>
        <w:p w14:paraId="25FF9288" w14:textId="4151012A" w:rsidR="00637833" w:rsidRDefault="00000000">
          <w:pPr>
            <w:pStyle w:val="TOC2"/>
            <w:tabs>
              <w:tab w:val="right" w:leader="dot" w:pos="9710"/>
            </w:tabs>
            <w:rPr>
              <w:rFonts w:asciiTheme="minorHAnsi" w:eastAsiaTheme="minorEastAsia" w:hAnsiTheme="minorHAnsi" w:cstheme="minorBidi"/>
              <w:noProof/>
              <w:lang w:eastAsia="en-CA"/>
            </w:rPr>
          </w:pPr>
          <w:hyperlink w:anchor="_Toc98423677" w:history="1">
            <w:r w:rsidR="00637833" w:rsidRPr="002535F5">
              <w:rPr>
                <w:rStyle w:val="Hyperlink"/>
                <w:noProof/>
              </w:rPr>
              <w:t>5.7 Wildlife Capture, Transport, Rehabilitation, Release, and/or Euthanasia</w:t>
            </w:r>
            <w:r w:rsidR="00637833">
              <w:rPr>
                <w:noProof/>
                <w:webHidden/>
              </w:rPr>
              <w:tab/>
            </w:r>
            <w:r w:rsidR="00637833">
              <w:rPr>
                <w:noProof/>
                <w:webHidden/>
              </w:rPr>
              <w:fldChar w:fldCharType="begin"/>
            </w:r>
            <w:r w:rsidR="00637833">
              <w:rPr>
                <w:noProof/>
                <w:webHidden/>
              </w:rPr>
              <w:instrText xml:space="preserve"> PAGEREF _Toc98423677 \h </w:instrText>
            </w:r>
            <w:r w:rsidR="00637833">
              <w:rPr>
                <w:noProof/>
                <w:webHidden/>
              </w:rPr>
            </w:r>
            <w:r w:rsidR="00637833">
              <w:rPr>
                <w:noProof/>
                <w:webHidden/>
              </w:rPr>
              <w:fldChar w:fldCharType="separate"/>
            </w:r>
            <w:r w:rsidR="00637833">
              <w:rPr>
                <w:noProof/>
                <w:webHidden/>
              </w:rPr>
              <w:t>14</w:t>
            </w:r>
            <w:r w:rsidR="00637833">
              <w:rPr>
                <w:noProof/>
                <w:webHidden/>
              </w:rPr>
              <w:fldChar w:fldCharType="end"/>
            </w:r>
          </w:hyperlink>
        </w:p>
        <w:p w14:paraId="58A5368F" w14:textId="30F24BD0" w:rsidR="00637833" w:rsidRDefault="00000000">
          <w:pPr>
            <w:pStyle w:val="TOC2"/>
            <w:tabs>
              <w:tab w:val="right" w:leader="dot" w:pos="9710"/>
            </w:tabs>
            <w:rPr>
              <w:rFonts w:asciiTheme="minorHAnsi" w:eastAsiaTheme="minorEastAsia" w:hAnsiTheme="minorHAnsi" w:cstheme="minorBidi"/>
              <w:noProof/>
              <w:lang w:eastAsia="en-CA"/>
            </w:rPr>
          </w:pPr>
          <w:hyperlink w:anchor="_Toc98423678" w:history="1">
            <w:r w:rsidR="00637833" w:rsidRPr="002535F5">
              <w:rPr>
                <w:rStyle w:val="Hyperlink"/>
                <w:noProof/>
              </w:rPr>
              <w:t>5.8 Wildlife Carcass Collection Procedures</w:t>
            </w:r>
            <w:r w:rsidR="00637833">
              <w:rPr>
                <w:noProof/>
                <w:webHidden/>
              </w:rPr>
              <w:tab/>
            </w:r>
            <w:r w:rsidR="00637833">
              <w:rPr>
                <w:noProof/>
                <w:webHidden/>
              </w:rPr>
              <w:fldChar w:fldCharType="begin"/>
            </w:r>
            <w:r w:rsidR="00637833">
              <w:rPr>
                <w:noProof/>
                <w:webHidden/>
              </w:rPr>
              <w:instrText xml:space="preserve"> PAGEREF _Toc98423678 \h </w:instrText>
            </w:r>
            <w:r w:rsidR="00637833">
              <w:rPr>
                <w:noProof/>
                <w:webHidden/>
              </w:rPr>
            </w:r>
            <w:r w:rsidR="00637833">
              <w:rPr>
                <w:noProof/>
                <w:webHidden/>
              </w:rPr>
              <w:fldChar w:fldCharType="separate"/>
            </w:r>
            <w:r w:rsidR="00637833">
              <w:rPr>
                <w:noProof/>
                <w:webHidden/>
              </w:rPr>
              <w:t>15</w:t>
            </w:r>
            <w:r w:rsidR="00637833">
              <w:rPr>
                <w:noProof/>
                <w:webHidden/>
              </w:rPr>
              <w:fldChar w:fldCharType="end"/>
            </w:r>
          </w:hyperlink>
        </w:p>
        <w:p w14:paraId="552AECE8" w14:textId="47F23992" w:rsidR="00637833" w:rsidRDefault="00000000">
          <w:pPr>
            <w:pStyle w:val="TOC2"/>
            <w:tabs>
              <w:tab w:val="right" w:leader="dot" w:pos="9710"/>
            </w:tabs>
            <w:rPr>
              <w:rFonts w:asciiTheme="minorHAnsi" w:eastAsiaTheme="minorEastAsia" w:hAnsiTheme="minorHAnsi" w:cstheme="minorBidi"/>
              <w:noProof/>
              <w:lang w:eastAsia="en-CA"/>
            </w:rPr>
          </w:pPr>
          <w:hyperlink w:anchor="_Toc98423679" w:history="1">
            <w:r w:rsidR="00637833" w:rsidRPr="002535F5">
              <w:rPr>
                <w:rStyle w:val="Hyperlink"/>
                <w:noProof/>
              </w:rPr>
              <w:t>5.9 Waste Management</w:t>
            </w:r>
            <w:r w:rsidR="00637833">
              <w:rPr>
                <w:noProof/>
                <w:webHidden/>
              </w:rPr>
              <w:tab/>
            </w:r>
            <w:r w:rsidR="00637833">
              <w:rPr>
                <w:noProof/>
                <w:webHidden/>
              </w:rPr>
              <w:fldChar w:fldCharType="begin"/>
            </w:r>
            <w:r w:rsidR="00637833">
              <w:rPr>
                <w:noProof/>
                <w:webHidden/>
              </w:rPr>
              <w:instrText xml:space="preserve"> PAGEREF _Toc98423679 \h </w:instrText>
            </w:r>
            <w:r w:rsidR="00637833">
              <w:rPr>
                <w:noProof/>
                <w:webHidden/>
              </w:rPr>
            </w:r>
            <w:r w:rsidR="00637833">
              <w:rPr>
                <w:noProof/>
                <w:webHidden/>
              </w:rPr>
              <w:fldChar w:fldCharType="separate"/>
            </w:r>
            <w:r w:rsidR="00637833">
              <w:rPr>
                <w:noProof/>
                <w:webHidden/>
              </w:rPr>
              <w:t>16</w:t>
            </w:r>
            <w:r w:rsidR="00637833">
              <w:rPr>
                <w:noProof/>
                <w:webHidden/>
              </w:rPr>
              <w:fldChar w:fldCharType="end"/>
            </w:r>
          </w:hyperlink>
        </w:p>
        <w:p w14:paraId="6ACF5BC4" w14:textId="5D5E9B15" w:rsidR="00637833" w:rsidRDefault="00000000">
          <w:pPr>
            <w:pStyle w:val="TOC2"/>
            <w:tabs>
              <w:tab w:val="right" w:leader="dot" w:pos="9710"/>
            </w:tabs>
            <w:rPr>
              <w:rFonts w:asciiTheme="minorHAnsi" w:eastAsiaTheme="minorEastAsia" w:hAnsiTheme="minorHAnsi" w:cstheme="minorBidi"/>
              <w:noProof/>
              <w:lang w:eastAsia="en-CA"/>
            </w:rPr>
          </w:pPr>
          <w:hyperlink w:anchor="_Toc98423680" w:history="1">
            <w:r w:rsidR="00637833" w:rsidRPr="002535F5">
              <w:rPr>
                <w:rStyle w:val="Hyperlink"/>
                <w:noProof/>
              </w:rPr>
              <w:t>5.10 Demobilization</w:t>
            </w:r>
            <w:r w:rsidR="00637833">
              <w:rPr>
                <w:noProof/>
                <w:webHidden/>
              </w:rPr>
              <w:tab/>
            </w:r>
            <w:r w:rsidR="00637833">
              <w:rPr>
                <w:noProof/>
                <w:webHidden/>
              </w:rPr>
              <w:fldChar w:fldCharType="begin"/>
            </w:r>
            <w:r w:rsidR="00637833">
              <w:rPr>
                <w:noProof/>
                <w:webHidden/>
              </w:rPr>
              <w:instrText xml:space="preserve"> PAGEREF _Toc98423680 \h </w:instrText>
            </w:r>
            <w:r w:rsidR="00637833">
              <w:rPr>
                <w:noProof/>
                <w:webHidden/>
              </w:rPr>
            </w:r>
            <w:r w:rsidR="00637833">
              <w:rPr>
                <w:noProof/>
                <w:webHidden/>
              </w:rPr>
              <w:fldChar w:fldCharType="separate"/>
            </w:r>
            <w:r w:rsidR="00637833">
              <w:rPr>
                <w:noProof/>
                <w:webHidden/>
              </w:rPr>
              <w:t>16</w:t>
            </w:r>
            <w:r w:rsidR="00637833">
              <w:rPr>
                <w:noProof/>
                <w:webHidden/>
              </w:rPr>
              <w:fldChar w:fldCharType="end"/>
            </w:r>
          </w:hyperlink>
        </w:p>
        <w:p w14:paraId="30006617" w14:textId="2A364EE9" w:rsidR="00637833" w:rsidRDefault="00000000">
          <w:pPr>
            <w:pStyle w:val="TOC1"/>
            <w:rPr>
              <w:rFonts w:asciiTheme="minorHAnsi" w:eastAsiaTheme="minorEastAsia" w:hAnsiTheme="minorHAnsi" w:cstheme="minorBidi"/>
              <w:noProof/>
              <w:lang w:eastAsia="en-CA"/>
            </w:rPr>
          </w:pPr>
          <w:hyperlink w:anchor="_Toc98423681" w:history="1">
            <w:r w:rsidR="00637833" w:rsidRPr="002535F5">
              <w:rPr>
                <w:rStyle w:val="Hyperlink"/>
                <w:noProof/>
              </w:rPr>
              <w:t>6.0 Information Management and Reporting</w:t>
            </w:r>
            <w:r w:rsidR="00637833">
              <w:rPr>
                <w:noProof/>
                <w:webHidden/>
              </w:rPr>
              <w:tab/>
            </w:r>
            <w:r w:rsidR="00637833">
              <w:rPr>
                <w:noProof/>
                <w:webHidden/>
              </w:rPr>
              <w:fldChar w:fldCharType="begin"/>
            </w:r>
            <w:r w:rsidR="00637833">
              <w:rPr>
                <w:noProof/>
                <w:webHidden/>
              </w:rPr>
              <w:instrText xml:space="preserve"> PAGEREF _Toc98423681 \h </w:instrText>
            </w:r>
            <w:r w:rsidR="00637833">
              <w:rPr>
                <w:noProof/>
                <w:webHidden/>
              </w:rPr>
            </w:r>
            <w:r w:rsidR="00637833">
              <w:rPr>
                <w:noProof/>
                <w:webHidden/>
              </w:rPr>
              <w:fldChar w:fldCharType="separate"/>
            </w:r>
            <w:r w:rsidR="00637833">
              <w:rPr>
                <w:noProof/>
                <w:webHidden/>
              </w:rPr>
              <w:t>16</w:t>
            </w:r>
            <w:r w:rsidR="00637833">
              <w:rPr>
                <w:noProof/>
                <w:webHidden/>
              </w:rPr>
              <w:fldChar w:fldCharType="end"/>
            </w:r>
          </w:hyperlink>
        </w:p>
        <w:p w14:paraId="1A594BD0" w14:textId="60527026" w:rsidR="00637833" w:rsidRDefault="00000000">
          <w:pPr>
            <w:pStyle w:val="TOC2"/>
            <w:tabs>
              <w:tab w:val="right" w:leader="dot" w:pos="9710"/>
            </w:tabs>
            <w:rPr>
              <w:rFonts w:asciiTheme="minorHAnsi" w:eastAsiaTheme="minorEastAsia" w:hAnsiTheme="minorHAnsi" w:cstheme="minorBidi"/>
              <w:noProof/>
              <w:lang w:eastAsia="en-CA"/>
            </w:rPr>
          </w:pPr>
          <w:hyperlink w:anchor="_Toc98423682" w:history="1">
            <w:r w:rsidR="00637833" w:rsidRPr="002535F5">
              <w:rPr>
                <w:rStyle w:val="Hyperlink"/>
                <w:noProof/>
              </w:rPr>
              <w:t>6.1 Wildlife Reporting from the Public (Wildlife Hotline)</w:t>
            </w:r>
            <w:r w:rsidR="00637833">
              <w:rPr>
                <w:noProof/>
                <w:webHidden/>
              </w:rPr>
              <w:tab/>
            </w:r>
            <w:r w:rsidR="00637833">
              <w:rPr>
                <w:noProof/>
                <w:webHidden/>
              </w:rPr>
              <w:fldChar w:fldCharType="begin"/>
            </w:r>
            <w:r w:rsidR="00637833">
              <w:rPr>
                <w:noProof/>
                <w:webHidden/>
              </w:rPr>
              <w:instrText xml:space="preserve"> PAGEREF _Toc98423682 \h </w:instrText>
            </w:r>
            <w:r w:rsidR="00637833">
              <w:rPr>
                <w:noProof/>
                <w:webHidden/>
              </w:rPr>
            </w:r>
            <w:r w:rsidR="00637833">
              <w:rPr>
                <w:noProof/>
                <w:webHidden/>
              </w:rPr>
              <w:fldChar w:fldCharType="separate"/>
            </w:r>
            <w:r w:rsidR="00637833">
              <w:rPr>
                <w:noProof/>
                <w:webHidden/>
              </w:rPr>
              <w:t>17</w:t>
            </w:r>
            <w:r w:rsidR="00637833">
              <w:rPr>
                <w:noProof/>
                <w:webHidden/>
              </w:rPr>
              <w:fldChar w:fldCharType="end"/>
            </w:r>
          </w:hyperlink>
        </w:p>
        <w:p w14:paraId="6EBE1AAA" w14:textId="1DD6B569" w:rsidR="00637833" w:rsidRDefault="00000000">
          <w:pPr>
            <w:pStyle w:val="TOC2"/>
            <w:tabs>
              <w:tab w:val="right" w:leader="dot" w:pos="9710"/>
            </w:tabs>
            <w:rPr>
              <w:rFonts w:asciiTheme="minorHAnsi" w:eastAsiaTheme="minorEastAsia" w:hAnsiTheme="minorHAnsi" w:cstheme="minorBidi"/>
              <w:noProof/>
              <w:lang w:eastAsia="en-CA"/>
            </w:rPr>
          </w:pPr>
          <w:hyperlink w:anchor="_Toc98423683" w:history="1">
            <w:r w:rsidR="00637833" w:rsidRPr="002535F5">
              <w:rPr>
                <w:rStyle w:val="Hyperlink"/>
                <w:noProof/>
              </w:rPr>
              <w:t>6.2 Media Relations</w:t>
            </w:r>
            <w:r w:rsidR="00637833">
              <w:rPr>
                <w:noProof/>
                <w:webHidden/>
              </w:rPr>
              <w:tab/>
            </w:r>
            <w:r w:rsidR="00637833">
              <w:rPr>
                <w:noProof/>
                <w:webHidden/>
              </w:rPr>
              <w:fldChar w:fldCharType="begin"/>
            </w:r>
            <w:r w:rsidR="00637833">
              <w:rPr>
                <w:noProof/>
                <w:webHidden/>
              </w:rPr>
              <w:instrText xml:space="preserve"> PAGEREF _Toc98423683 \h </w:instrText>
            </w:r>
            <w:r w:rsidR="00637833">
              <w:rPr>
                <w:noProof/>
                <w:webHidden/>
              </w:rPr>
            </w:r>
            <w:r w:rsidR="00637833">
              <w:rPr>
                <w:noProof/>
                <w:webHidden/>
              </w:rPr>
              <w:fldChar w:fldCharType="separate"/>
            </w:r>
            <w:r w:rsidR="00637833">
              <w:rPr>
                <w:noProof/>
                <w:webHidden/>
              </w:rPr>
              <w:t>17</w:t>
            </w:r>
            <w:r w:rsidR="00637833">
              <w:rPr>
                <w:noProof/>
                <w:webHidden/>
              </w:rPr>
              <w:fldChar w:fldCharType="end"/>
            </w:r>
          </w:hyperlink>
        </w:p>
        <w:p w14:paraId="0E11DD21" w14:textId="559BC94B" w:rsidR="00637833" w:rsidRDefault="00000000">
          <w:pPr>
            <w:pStyle w:val="TOC2"/>
            <w:tabs>
              <w:tab w:val="right" w:leader="dot" w:pos="9710"/>
            </w:tabs>
            <w:rPr>
              <w:rFonts w:asciiTheme="minorHAnsi" w:eastAsiaTheme="minorEastAsia" w:hAnsiTheme="minorHAnsi" w:cstheme="minorBidi"/>
              <w:noProof/>
              <w:lang w:eastAsia="en-CA"/>
            </w:rPr>
          </w:pPr>
          <w:hyperlink w:anchor="_Toc98423684" w:history="1">
            <w:r w:rsidR="00637833" w:rsidRPr="002535F5">
              <w:rPr>
                <w:rStyle w:val="Hyperlink"/>
                <w:noProof/>
              </w:rPr>
              <w:t>6.3 Permits Reporting</w:t>
            </w:r>
            <w:r w:rsidR="00637833">
              <w:rPr>
                <w:noProof/>
                <w:webHidden/>
              </w:rPr>
              <w:tab/>
            </w:r>
            <w:r w:rsidR="00637833">
              <w:rPr>
                <w:noProof/>
                <w:webHidden/>
              </w:rPr>
              <w:fldChar w:fldCharType="begin"/>
            </w:r>
            <w:r w:rsidR="00637833">
              <w:rPr>
                <w:noProof/>
                <w:webHidden/>
              </w:rPr>
              <w:instrText xml:space="preserve"> PAGEREF _Toc98423684 \h </w:instrText>
            </w:r>
            <w:r w:rsidR="00637833">
              <w:rPr>
                <w:noProof/>
                <w:webHidden/>
              </w:rPr>
            </w:r>
            <w:r w:rsidR="00637833">
              <w:rPr>
                <w:noProof/>
                <w:webHidden/>
              </w:rPr>
              <w:fldChar w:fldCharType="separate"/>
            </w:r>
            <w:r w:rsidR="00637833">
              <w:rPr>
                <w:noProof/>
                <w:webHidden/>
              </w:rPr>
              <w:t>17</w:t>
            </w:r>
            <w:r w:rsidR="00637833">
              <w:rPr>
                <w:noProof/>
                <w:webHidden/>
              </w:rPr>
              <w:fldChar w:fldCharType="end"/>
            </w:r>
          </w:hyperlink>
        </w:p>
        <w:p w14:paraId="5E5CE7B8" w14:textId="149B789F" w:rsidR="00637833" w:rsidRDefault="00000000">
          <w:pPr>
            <w:pStyle w:val="TOC1"/>
            <w:rPr>
              <w:rFonts w:asciiTheme="minorHAnsi" w:eastAsiaTheme="minorEastAsia" w:hAnsiTheme="minorHAnsi" w:cstheme="minorBidi"/>
              <w:noProof/>
              <w:lang w:eastAsia="en-CA"/>
            </w:rPr>
          </w:pPr>
          <w:hyperlink w:anchor="_Toc98423685" w:history="1">
            <w:r w:rsidR="00637833" w:rsidRPr="002535F5">
              <w:rPr>
                <w:rStyle w:val="Hyperlink"/>
                <w:noProof/>
              </w:rPr>
              <w:t>7.0 Health and Safety</w:t>
            </w:r>
            <w:r w:rsidR="00637833">
              <w:rPr>
                <w:noProof/>
                <w:webHidden/>
              </w:rPr>
              <w:tab/>
            </w:r>
            <w:r w:rsidR="00637833">
              <w:rPr>
                <w:noProof/>
                <w:webHidden/>
              </w:rPr>
              <w:fldChar w:fldCharType="begin"/>
            </w:r>
            <w:r w:rsidR="00637833">
              <w:rPr>
                <w:noProof/>
                <w:webHidden/>
              </w:rPr>
              <w:instrText xml:space="preserve"> PAGEREF _Toc98423685 \h </w:instrText>
            </w:r>
            <w:r w:rsidR="00637833">
              <w:rPr>
                <w:noProof/>
                <w:webHidden/>
              </w:rPr>
            </w:r>
            <w:r w:rsidR="00637833">
              <w:rPr>
                <w:noProof/>
                <w:webHidden/>
              </w:rPr>
              <w:fldChar w:fldCharType="separate"/>
            </w:r>
            <w:r w:rsidR="00637833">
              <w:rPr>
                <w:noProof/>
                <w:webHidden/>
              </w:rPr>
              <w:t>18</w:t>
            </w:r>
            <w:r w:rsidR="00637833">
              <w:rPr>
                <w:noProof/>
                <w:webHidden/>
              </w:rPr>
              <w:fldChar w:fldCharType="end"/>
            </w:r>
          </w:hyperlink>
        </w:p>
        <w:p w14:paraId="2D32688B" w14:textId="4C06C430" w:rsidR="00637833" w:rsidRDefault="00000000">
          <w:pPr>
            <w:pStyle w:val="TOC2"/>
            <w:tabs>
              <w:tab w:val="right" w:leader="dot" w:pos="9710"/>
            </w:tabs>
            <w:rPr>
              <w:rFonts w:asciiTheme="minorHAnsi" w:eastAsiaTheme="minorEastAsia" w:hAnsiTheme="minorHAnsi" w:cstheme="minorBidi"/>
              <w:noProof/>
              <w:lang w:eastAsia="en-CA"/>
            </w:rPr>
          </w:pPr>
          <w:hyperlink w:anchor="_Toc98423686" w:history="1">
            <w:r w:rsidR="00637833" w:rsidRPr="002535F5">
              <w:rPr>
                <w:rStyle w:val="Hyperlink"/>
                <w:noProof/>
              </w:rPr>
              <w:t>7.1 Personal Protective Equipment</w:t>
            </w:r>
            <w:r w:rsidR="00637833">
              <w:rPr>
                <w:noProof/>
                <w:webHidden/>
              </w:rPr>
              <w:tab/>
            </w:r>
            <w:r w:rsidR="00637833">
              <w:rPr>
                <w:noProof/>
                <w:webHidden/>
              </w:rPr>
              <w:fldChar w:fldCharType="begin"/>
            </w:r>
            <w:r w:rsidR="00637833">
              <w:rPr>
                <w:noProof/>
                <w:webHidden/>
              </w:rPr>
              <w:instrText xml:space="preserve"> PAGEREF _Toc98423686 \h </w:instrText>
            </w:r>
            <w:r w:rsidR="00637833">
              <w:rPr>
                <w:noProof/>
                <w:webHidden/>
              </w:rPr>
            </w:r>
            <w:r w:rsidR="00637833">
              <w:rPr>
                <w:noProof/>
                <w:webHidden/>
              </w:rPr>
              <w:fldChar w:fldCharType="separate"/>
            </w:r>
            <w:r w:rsidR="00637833">
              <w:rPr>
                <w:noProof/>
                <w:webHidden/>
              </w:rPr>
              <w:t>18</w:t>
            </w:r>
            <w:r w:rsidR="00637833">
              <w:rPr>
                <w:noProof/>
                <w:webHidden/>
              </w:rPr>
              <w:fldChar w:fldCharType="end"/>
            </w:r>
          </w:hyperlink>
        </w:p>
        <w:p w14:paraId="01E16927" w14:textId="1EE1CA38" w:rsidR="00637833" w:rsidRDefault="00000000">
          <w:pPr>
            <w:pStyle w:val="TOC2"/>
            <w:tabs>
              <w:tab w:val="right" w:leader="dot" w:pos="9710"/>
            </w:tabs>
            <w:rPr>
              <w:rFonts w:asciiTheme="minorHAnsi" w:eastAsiaTheme="minorEastAsia" w:hAnsiTheme="minorHAnsi" w:cstheme="minorBidi"/>
              <w:noProof/>
              <w:lang w:eastAsia="en-CA"/>
            </w:rPr>
          </w:pPr>
          <w:hyperlink w:anchor="_Toc98423687" w:history="1">
            <w:r w:rsidR="00637833" w:rsidRPr="002535F5">
              <w:rPr>
                <w:rStyle w:val="Hyperlink"/>
                <w:noProof/>
              </w:rPr>
              <w:t>7.2 Zoonoses</w:t>
            </w:r>
            <w:r w:rsidR="00637833">
              <w:rPr>
                <w:noProof/>
                <w:webHidden/>
              </w:rPr>
              <w:tab/>
            </w:r>
            <w:r w:rsidR="00637833">
              <w:rPr>
                <w:noProof/>
                <w:webHidden/>
              </w:rPr>
              <w:fldChar w:fldCharType="begin"/>
            </w:r>
            <w:r w:rsidR="00637833">
              <w:rPr>
                <w:noProof/>
                <w:webHidden/>
              </w:rPr>
              <w:instrText xml:space="preserve"> PAGEREF _Toc98423687 \h </w:instrText>
            </w:r>
            <w:r w:rsidR="00637833">
              <w:rPr>
                <w:noProof/>
                <w:webHidden/>
              </w:rPr>
            </w:r>
            <w:r w:rsidR="00637833">
              <w:rPr>
                <w:noProof/>
                <w:webHidden/>
              </w:rPr>
              <w:fldChar w:fldCharType="separate"/>
            </w:r>
            <w:r w:rsidR="00637833">
              <w:rPr>
                <w:noProof/>
                <w:webHidden/>
              </w:rPr>
              <w:t>18</w:t>
            </w:r>
            <w:r w:rsidR="00637833">
              <w:rPr>
                <w:noProof/>
                <w:webHidden/>
              </w:rPr>
              <w:fldChar w:fldCharType="end"/>
            </w:r>
          </w:hyperlink>
        </w:p>
        <w:p w14:paraId="3F8BA9AD" w14:textId="3959CF7A" w:rsidR="00637833" w:rsidRDefault="00000000">
          <w:pPr>
            <w:pStyle w:val="TOC2"/>
            <w:tabs>
              <w:tab w:val="right" w:leader="dot" w:pos="9710"/>
            </w:tabs>
            <w:rPr>
              <w:rFonts w:asciiTheme="minorHAnsi" w:eastAsiaTheme="minorEastAsia" w:hAnsiTheme="minorHAnsi" w:cstheme="minorBidi"/>
              <w:noProof/>
              <w:lang w:eastAsia="en-CA"/>
            </w:rPr>
          </w:pPr>
          <w:hyperlink w:anchor="_Toc98423688" w:history="1">
            <w:r w:rsidR="00637833" w:rsidRPr="002535F5">
              <w:rPr>
                <w:rStyle w:val="Hyperlink"/>
                <w:noProof/>
              </w:rPr>
              <w:t>7.3 Biosecurity</w:t>
            </w:r>
            <w:r w:rsidR="00637833">
              <w:rPr>
                <w:noProof/>
                <w:webHidden/>
              </w:rPr>
              <w:tab/>
            </w:r>
            <w:r w:rsidR="00637833">
              <w:rPr>
                <w:noProof/>
                <w:webHidden/>
              </w:rPr>
              <w:fldChar w:fldCharType="begin"/>
            </w:r>
            <w:r w:rsidR="00637833">
              <w:rPr>
                <w:noProof/>
                <w:webHidden/>
              </w:rPr>
              <w:instrText xml:space="preserve"> PAGEREF _Toc98423688 \h </w:instrText>
            </w:r>
            <w:r w:rsidR="00637833">
              <w:rPr>
                <w:noProof/>
                <w:webHidden/>
              </w:rPr>
            </w:r>
            <w:r w:rsidR="00637833">
              <w:rPr>
                <w:noProof/>
                <w:webHidden/>
              </w:rPr>
              <w:fldChar w:fldCharType="separate"/>
            </w:r>
            <w:r w:rsidR="00637833">
              <w:rPr>
                <w:noProof/>
                <w:webHidden/>
              </w:rPr>
              <w:t>19</w:t>
            </w:r>
            <w:r w:rsidR="00637833">
              <w:rPr>
                <w:noProof/>
                <w:webHidden/>
              </w:rPr>
              <w:fldChar w:fldCharType="end"/>
            </w:r>
          </w:hyperlink>
        </w:p>
        <w:p w14:paraId="6BF927A4" w14:textId="731AB4E4" w:rsidR="00637833" w:rsidRDefault="00000000">
          <w:pPr>
            <w:pStyle w:val="TOC1"/>
            <w:rPr>
              <w:rFonts w:asciiTheme="minorHAnsi" w:eastAsiaTheme="minorEastAsia" w:hAnsiTheme="minorHAnsi" w:cstheme="minorBidi"/>
              <w:noProof/>
              <w:lang w:eastAsia="en-CA"/>
            </w:rPr>
          </w:pPr>
          <w:hyperlink w:anchor="_Toc98423689" w:history="1">
            <w:r w:rsidR="00637833" w:rsidRPr="002535F5">
              <w:rPr>
                <w:rStyle w:val="Hyperlink"/>
                <w:noProof/>
              </w:rPr>
              <w:t>8.0 Personnel Requirements</w:t>
            </w:r>
            <w:r w:rsidR="00637833">
              <w:rPr>
                <w:noProof/>
                <w:webHidden/>
              </w:rPr>
              <w:tab/>
            </w:r>
            <w:r w:rsidR="00637833">
              <w:rPr>
                <w:noProof/>
                <w:webHidden/>
              </w:rPr>
              <w:fldChar w:fldCharType="begin"/>
            </w:r>
            <w:r w:rsidR="00637833">
              <w:rPr>
                <w:noProof/>
                <w:webHidden/>
              </w:rPr>
              <w:instrText xml:space="preserve"> PAGEREF _Toc98423689 \h </w:instrText>
            </w:r>
            <w:r w:rsidR="00637833">
              <w:rPr>
                <w:noProof/>
                <w:webHidden/>
              </w:rPr>
            </w:r>
            <w:r w:rsidR="00637833">
              <w:rPr>
                <w:noProof/>
                <w:webHidden/>
              </w:rPr>
              <w:fldChar w:fldCharType="separate"/>
            </w:r>
            <w:r w:rsidR="00637833">
              <w:rPr>
                <w:noProof/>
                <w:webHidden/>
              </w:rPr>
              <w:t>19</w:t>
            </w:r>
            <w:r w:rsidR="00637833">
              <w:rPr>
                <w:noProof/>
                <w:webHidden/>
              </w:rPr>
              <w:fldChar w:fldCharType="end"/>
            </w:r>
          </w:hyperlink>
        </w:p>
        <w:p w14:paraId="5072AE98" w14:textId="44367849" w:rsidR="00637833" w:rsidRDefault="00000000">
          <w:pPr>
            <w:pStyle w:val="TOC1"/>
            <w:rPr>
              <w:rFonts w:asciiTheme="minorHAnsi" w:eastAsiaTheme="minorEastAsia" w:hAnsiTheme="minorHAnsi" w:cstheme="minorBidi"/>
              <w:noProof/>
              <w:lang w:eastAsia="en-CA"/>
            </w:rPr>
          </w:pPr>
          <w:hyperlink w:anchor="_Toc98423690" w:history="1">
            <w:r w:rsidR="00637833" w:rsidRPr="002535F5">
              <w:rPr>
                <w:rStyle w:val="Hyperlink"/>
                <w:noProof/>
              </w:rPr>
              <w:t>9.0 Facility and Equipment Requirements</w:t>
            </w:r>
            <w:r w:rsidR="00637833">
              <w:rPr>
                <w:noProof/>
                <w:webHidden/>
              </w:rPr>
              <w:tab/>
            </w:r>
            <w:r w:rsidR="00637833">
              <w:rPr>
                <w:noProof/>
                <w:webHidden/>
              </w:rPr>
              <w:fldChar w:fldCharType="begin"/>
            </w:r>
            <w:r w:rsidR="00637833">
              <w:rPr>
                <w:noProof/>
                <w:webHidden/>
              </w:rPr>
              <w:instrText xml:space="preserve"> PAGEREF _Toc98423690 \h </w:instrText>
            </w:r>
            <w:r w:rsidR="00637833">
              <w:rPr>
                <w:noProof/>
                <w:webHidden/>
              </w:rPr>
            </w:r>
            <w:r w:rsidR="00637833">
              <w:rPr>
                <w:noProof/>
                <w:webHidden/>
              </w:rPr>
              <w:fldChar w:fldCharType="separate"/>
            </w:r>
            <w:r w:rsidR="00637833">
              <w:rPr>
                <w:noProof/>
                <w:webHidden/>
              </w:rPr>
              <w:t>19</w:t>
            </w:r>
            <w:r w:rsidR="00637833">
              <w:rPr>
                <w:noProof/>
                <w:webHidden/>
              </w:rPr>
              <w:fldChar w:fldCharType="end"/>
            </w:r>
          </w:hyperlink>
        </w:p>
        <w:p w14:paraId="5AA0EC56" w14:textId="617EE881" w:rsidR="00637833" w:rsidRDefault="00000000">
          <w:pPr>
            <w:pStyle w:val="TOC1"/>
            <w:rPr>
              <w:rFonts w:asciiTheme="minorHAnsi" w:eastAsiaTheme="minorEastAsia" w:hAnsiTheme="minorHAnsi" w:cstheme="minorBidi"/>
              <w:noProof/>
              <w:lang w:eastAsia="en-CA"/>
            </w:rPr>
          </w:pPr>
          <w:hyperlink w:anchor="_Toc98423691" w:history="1">
            <w:r w:rsidR="00637833" w:rsidRPr="002535F5">
              <w:rPr>
                <w:rStyle w:val="Hyperlink"/>
                <w:noProof/>
              </w:rPr>
              <w:t>10.0 Additional Information</w:t>
            </w:r>
            <w:r w:rsidR="00637833">
              <w:rPr>
                <w:noProof/>
                <w:webHidden/>
              </w:rPr>
              <w:tab/>
            </w:r>
            <w:r w:rsidR="00637833">
              <w:rPr>
                <w:noProof/>
                <w:webHidden/>
              </w:rPr>
              <w:fldChar w:fldCharType="begin"/>
            </w:r>
            <w:r w:rsidR="00637833">
              <w:rPr>
                <w:noProof/>
                <w:webHidden/>
              </w:rPr>
              <w:instrText xml:space="preserve"> PAGEREF _Toc98423691 \h </w:instrText>
            </w:r>
            <w:r w:rsidR="00637833">
              <w:rPr>
                <w:noProof/>
                <w:webHidden/>
              </w:rPr>
            </w:r>
            <w:r w:rsidR="00637833">
              <w:rPr>
                <w:noProof/>
                <w:webHidden/>
              </w:rPr>
              <w:fldChar w:fldCharType="separate"/>
            </w:r>
            <w:r w:rsidR="00637833">
              <w:rPr>
                <w:noProof/>
                <w:webHidden/>
              </w:rPr>
              <w:t>20</w:t>
            </w:r>
            <w:r w:rsidR="00637833">
              <w:rPr>
                <w:noProof/>
                <w:webHidden/>
              </w:rPr>
              <w:fldChar w:fldCharType="end"/>
            </w:r>
          </w:hyperlink>
        </w:p>
        <w:p w14:paraId="6A978764" w14:textId="7194D53F" w:rsidR="00637833" w:rsidRDefault="00000000">
          <w:pPr>
            <w:pStyle w:val="TOC1"/>
            <w:rPr>
              <w:rFonts w:asciiTheme="minorHAnsi" w:eastAsiaTheme="minorEastAsia" w:hAnsiTheme="minorHAnsi" w:cstheme="minorBidi"/>
              <w:noProof/>
              <w:lang w:eastAsia="en-CA"/>
            </w:rPr>
          </w:pPr>
          <w:hyperlink w:anchor="_Toc98423692" w:history="1">
            <w:r w:rsidR="00637833" w:rsidRPr="002535F5">
              <w:rPr>
                <w:rStyle w:val="Hyperlink"/>
                <w:noProof/>
              </w:rPr>
              <w:t>11.0 Literature Cited</w:t>
            </w:r>
            <w:r w:rsidR="00637833">
              <w:rPr>
                <w:noProof/>
                <w:webHidden/>
              </w:rPr>
              <w:tab/>
            </w:r>
            <w:r w:rsidR="00637833">
              <w:rPr>
                <w:noProof/>
                <w:webHidden/>
              </w:rPr>
              <w:fldChar w:fldCharType="begin"/>
            </w:r>
            <w:r w:rsidR="00637833">
              <w:rPr>
                <w:noProof/>
                <w:webHidden/>
              </w:rPr>
              <w:instrText xml:space="preserve"> PAGEREF _Toc98423692 \h </w:instrText>
            </w:r>
            <w:r w:rsidR="00637833">
              <w:rPr>
                <w:noProof/>
                <w:webHidden/>
              </w:rPr>
            </w:r>
            <w:r w:rsidR="00637833">
              <w:rPr>
                <w:noProof/>
                <w:webHidden/>
              </w:rPr>
              <w:fldChar w:fldCharType="separate"/>
            </w:r>
            <w:r w:rsidR="00637833">
              <w:rPr>
                <w:noProof/>
                <w:webHidden/>
              </w:rPr>
              <w:t>20</w:t>
            </w:r>
            <w:r w:rsidR="00637833">
              <w:rPr>
                <w:noProof/>
                <w:webHidden/>
              </w:rPr>
              <w:fldChar w:fldCharType="end"/>
            </w:r>
          </w:hyperlink>
        </w:p>
        <w:p w14:paraId="5231F399" w14:textId="200505ED" w:rsidR="00637833" w:rsidRDefault="00000000">
          <w:pPr>
            <w:pStyle w:val="TOC1"/>
            <w:rPr>
              <w:rFonts w:asciiTheme="minorHAnsi" w:eastAsiaTheme="minorEastAsia" w:hAnsiTheme="minorHAnsi" w:cstheme="minorBidi"/>
              <w:noProof/>
              <w:lang w:eastAsia="en-CA"/>
            </w:rPr>
          </w:pPr>
          <w:hyperlink w:anchor="_Toc98423693" w:history="1">
            <w:r w:rsidR="00637833" w:rsidRPr="002535F5">
              <w:rPr>
                <w:rStyle w:val="Hyperlink"/>
                <w:noProof/>
              </w:rPr>
              <w:t>Appendix A: Wildlife Permits</w:t>
            </w:r>
            <w:r w:rsidR="00637833">
              <w:rPr>
                <w:noProof/>
                <w:webHidden/>
              </w:rPr>
              <w:tab/>
            </w:r>
            <w:r w:rsidR="00637833">
              <w:rPr>
                <w:noProof/>
                <w:webHidden/>
              </w:rPr>
              <w:fldChar w:fldCharType="begin"/>
            </w:r>
            <w:r w:rsidR="00637833">
              <w:rPr>
                <w:noProof/>
                <w:webHidden/>
              </w:rPr>
              <w:instrText xml:space="preserve"> PAGEREF _Toc98423693 \h </w:instrText>
            </w:r>
            <w:r w:rsidR="00637833">
              <w:rPr>
                <w:noProof/>
                <w:webHidden/>
              </w:rPr>
            </w:r>
            <w:r w:rsidR="00637833">
              <w:rPr>
                <w:noProof/>
                <w:webHidden/>
              </w:rPr>
              <w:fldChar w:fldCharType="separate"/>
            </w:r>
            <w:r w:rsidR="00637833">
              <w:rPr>
                <w:noProof/>
                <w:webHidden/>
              </w:rPr>
              <w:t>21</w:t>
            </w:r>
            <w:r w:rsidR="00637833">
              <w:rPr>
                <w:noProof/>
                <w:webHidden/>
              </w:rPr>
              <w:fldChar w:fldCharType="end"/>
            </w:r>
          </w:hyperlink>
        </w:p>
        <w:p w14:paraId="615B207A" w14:textId="44D27428" w:rsidR="00637833" w:rsidRDefault="00000000">
          <w:pPr>
            <w:pStyle w:val="TOC1"/>
            <w:rPr>
              <w:rFonts w:asciiTheme="minorHAnsi" w:eastAsiaTheme="minorEastAsia" w:hAnsiTheme="minorHAnsi" w:cstheme="minorBidi"/>
              <w:noProof/>
              <w:lang w:eastAsia="en-CA"/>
            </w:rPr>
          </w:pPr>
          <w:hyperlink w:anchor="_Toc98423694" w:history="1">
            <w:r w:rsidR="00637833" w:rsidRPr="002535F5">
              <w:rPr>
                <w:rStyle w:val="Hyperlink"/>
                <w:noProof/>
              </w:rPr>
              <w:t>Appendix B: Images of Common Species</w:t>
            </w:r>
            <w:r w:rsidR="00637833">
              <w:rPr>
                <w:noProof/>
                <w:webHidden/>
              </w:rPr>
              <w:tab/>
            </w:r>
            <w:r w:rsidR="00637833">
              <w:rPr>
                <w:noProof/>
                <w:webHidden/>
              </w:rPr>
              <w:fldChar w:fldCharType="begin"/>
            </w:r>
            <w:r w:rsidR="00637833">
              <w:rPr>
                <w:noProof/>
                <w:webHidden/>
              </w:rPr>
              <w:instrText xml:space="preserve"> PAGEREF _Toc98423694 \h </w:instrText>
            </w:r>
            <w:r w:rsidR="00637833">
              <w:rPr>
                <w:noProof/>
                <w:webHidden/>
              </w:rPr>
            </w:r>
            <w:r w:rsidR="00637833">
              <w:rPr>
                <w:noProof/>
                <w:webHidden/>
              </w:rPr>
              <w:fldChar w:fldCharType="separate"/>
            </w:r>
            <w:r w:rsidR="00637833">
              <w:rPr>
                <w:noProof/>
                <w:webHidden/>
              </w:rPr>
              <w:t>22</w:t>
            </w:r>
            <w:r w:rsidR="00637833">
              <w:rPr>
                <w:noProof/>
                <w:webHidden/>
              </w:rPr>
              <w:fldChar w:fldCharType="end"/>
            </w:r>
          </w:hyperlink>
        </w:p>
        <w:p w14:paraId="7FF9D7BC" w14:textId="7798CE92" w:rsidR="00637833" w:rsidRDefault="00000000">
          <w:pPr>
            <w:pStyle w:val="TOC1"/>
            <w:rPr>
              <w:rFonts w:asciiTheme="minorHAnsi" w:eastAsiaTheme="minorEastAsia" w:hAnsiTheme="minorHAnsi" w:cstheme="minorBidi"/>
              <w:noProof/>
              <w:lang w:eastAsia="en-CA"/>
            </w:rPr>
          </w:pPr>
          <w:hyperlink w:anchor="_Toc98423695" w:history="1">
            <w:r w:rsidR="00637833" w:rsidRPr="002535F5">
              <w:rPr>
                <w:rStyle w:val="Hyperlink"/>
                <w:noProof/>
              </w:rPr>
              <w:t>Appendix C: Structure, Roles, and Responsibilities of the Wildlife Branch</w:t>
            </w:r>
            <w:r w:rsidR="00637833">
              <w:rPr>
                <w:noProof/>
                <w:webHidden/>
              </w:rPr>
              <w:tab/>
            </w:r>
            <w:r w:rsidR="00637833">
              <w:rPr>
                <w:noProof/>
                <w:webHidden/>
              </w:rPr>
              <w:fldChar w:fldCharType="begin"/>
            </w:r>
            <w:r w:rsidR="00637833">
              <w:rPr>
                <w:noProof/>
                <w:webHidden/>
              </w:rPr>
              <w:instrText xml:space="preserve"> PAGEREF _Toc98423695 \h </w:instrText>
            </w:r>
            <w:r w:rsidR="00637833">
              <w:rPr>
                <w:noProof/>
                <w:webHidden/>
              </w:rPr>
            </w:r>
            <w:r w:rsidR="00637833">
              <w:rPr>
                <w:noProof/>
                <w:webHidden/>
              </w:rPr>
              <w:fldChar w:fldCharType="separate"/>
            </w:r>
            <w:r w:rsidR="00637833">
              <w:rPr>
                <w:noProof/>
                <w:webHidden/>
              </w:rPr>
              <w:t>23</w:t>
            </w:r>
            <w:r w:rsidR="00637833">
              <w:rPr>
                <w:noProof/>
                <w:webHidden/>
              </w:rPr>
              <w:fldChar w:fldCharType="end"/>
            </w:r>
          </w:hyperlink>
        </w:p>
        <w:p w14:paraId="2ED64B52" w14:textId="39B28F7B" w:rsidR="00637833" w:rsidRDefault="00000000">
          <w:pPr>
            <w:pStyle w:val="TOC1"/>
            <w:rPr>
              <w:rFonts w:asciiTheme="minorHAnsi" w:eastAsiaTheme="minorEastAsia" w:hAnsiTheme="minorHAnsi" w:cstheme="minorBidi"/>
              <w:noProof/>
              <w:lang w:eastAsia="en-CA"/>
            </w:rPr>
          </w:pPr>
          <w:hyperlink w:anchor="_Toc98423696" w:history="1">
            <w:r w:rsidR="00637833" w:rsidRPr="002535F5">
              <w:rPr>
                <w:rStyle w:val="Hyperlink"/>
                <w:noProof/>
              </w:rPr>
              <w:t>Appendix D: Example Datasheet of Wildlife Sightings</w:t>
            </w:r>
            <w:r w:rsidR="00637833">
              <w:rPr>
                <w:noProof/>
                <w:webHidden/>
              </w:rPr>
              <w:tab/>
            </w:r>
            <w:r w:rsidR="00637833">
              <w:rPr>
                <w:noProof/>
                <w:webHidden/>
              </w:rPr>
              <w:fldChar w:fldCharType="begin"/>
            </w:r>
            <w:r w:rsidR="00637833">
              <w:rPr>
                <w:noProof/>
                <w:webHidden/>
              </w:rPr>
              <w:instrText xml:space="preserve"> PAGEREF _Toc98423696 \h </w:instrText>
            </w:r>
            <w:r w:rsidR="00637833">
              <w:rPr>
                <w:noProof/>
                <w:webHidden/>
              </w:rPr>
            </w:r>
            <w:r w:rsidR="00637833">
              <w:rPr>
                <w:noProof/>
                <w:webHidden/>
              </w:rPr>
              <w:fldChar w:fldCharType="separate"/>
            </w:r>
            <w:r w:rsidR="00637833">
              <w:rPr>
                <w:noProof/>
                <w:webHidden/>
              </w:rPr>
              <w:t>24</w:t>
            </w:r>
            <w:r w:rsidR="00637833">
              <w:rPr>
                <w:noProof/>
                <w:webHidden/>
              </w:rPr>
              <w:fldChar w:fldCharType="end"/>
            </w:r>
          </w:hyperlink>
        </w:p>
        <w:p w14:paraId="36CA0C28" w14:textId="6797FF16" w:rsidR="003F565F" w:rsidRDefault="0016636F">
          <w:r>
            <w:fldChar w:fldCharType="end"/>
          </w:r>
        </w:p>
      </w:sdtContent>
    </w:sdt>
    <w:p w14:paraId="74A6EFED" w14:textId="55B6071E" w:rsidR="0016636F" w:rsidRDefault="0016636F">
      <w:bookmarkStart w:id="3" w:name="_Toc74211774"/>
      <w:bookmarkStart w:id="4" w:name="_Hlk97383690"/>
      <w:r>
        <w:br w:type="page"/>
      </w:r>
    </w:p>
    <w:p w14:paraId="48E00ABE" w14:textId="77777777" w:rsidR="00CD74B2" w:rsidRPr="00594F84" w:rsidRDefault="00CD74B2" w:rsidP="00CD74B2">
      <w:pPr>
        <w:pStyle w:val="Heading1"/>
      </w:pPr>
      <w:bookmarkStart w:id="5" w:name="_Toc74151593"/>
      <w:bookmarkStart w:id="6" w:name="_Toc98423651"/>
      <w:r w:rsidRPr="00594F84">
        <w:lastRenderedPageBreak/>
        <w:t>Version History</w:t>
      </w:r>
      <w:bookmarkEnd w:id="5"/>
      <w:bookmarkEnd w:id="6"/>
    </w:p>
    <w:p w14:paraId="560904F9" w14:textId="77777777" w:rsidR="00CD74B2" w:rsidRPr="001315BA" w:rsidRDefault="00CD74B2" w:rsidP="001315BA">
      <w:r w:rsidRPr="001315BA">
        <w:t>The version history of this document is as follows:</w:t>
      </w:r>
    </w:p>
    <w:tbl>
      <w:tblPr>
        <w:tblStyle w:val="HeaderRow"/>
        <w:tblW w:w="0" w:type="auto"/>
        <w:tblLook w:val="04A0" w:firstRow="1" w:lastRow="0" w:firstColumn="1" w:lastColumn="0" w:noHBand="0" w:noVBand="1"/>
      </w:tblPr>
      <w:tblGrid>
        <w:gridCol w:w="3211"/>
        <w:gridCol w:w="3235"/>
        <w:gridCol w:w="3264"/>
      </w:tblGrid>
      <w:tr w:rsidR="00CD74B2" w:rsidRPr="001315BA" w14:paraId="4B5E0275" w14:textId="77777777" w:rsidTr="001315BA">
        <w:trPr>
          <w:cnfStyle w:val="100000000000" w:firstRow="1" w:lastRow="0" w:firstColumn="0" w:lastColumn="0" w:oddVBand="0" w:evenVBand="0" w:oddHBand="0" w:evenHBand="0" w:firstRowFirstColumn="0" w:firstRowLastColumn="0" w:lastRowFirstColumn="0" w:lastRowLastColumn="0"/>
          <w:trHeight w:val="79"/>
        </w:trPr>
        <w:tc>
          <w:tcPr>
            <w:tcW w:w="3596" w:type="dxa"/>
          </w:tcPr>
          <w:p w14:paraId="33109827" w14:textId="77777777" w:rsidR="00CD74B2" w:rsidRPr="001315BA" w:rsidRDefault="00CD74B2" w:rsidP="001315BA">
            <w:r w:rsidRPr="001315BA">
              <w:t>Version</w:t>
            </w:r>
          </w:p>
        </w:tc>
        <w:tc>
          <w:tcPr>
            <w:tcW w:w="3597" w:type="dxa"/>
          </w:tcPr>
          <w:p w14:paraId="1EA9E5E3" w14:textId="77777777" w:rsidR="00CD74B2" w:rsidRPr="001315BA" w:rsidRDefault="00CD74B2" w:rsidP="001315BA">
            <w:r w:rsidRPr="001315BA">
              <w:t>Approval Date</w:t>
            </w:r>
          </w:p>
        </w:tc>
        <w:tc>
          <w:tcPr>
            <w:tcW w:w="3597" w:type="dxa"/>
          </w:tcPr>
          <w:p w14:paraId="76E50782" w14:textId="77777777" w:rsidR="00CD74B2" w:rsidRPr="001315BA" w:rsidRDefault="00CD74B2" w:rsidP="001315BA">
            <w:r w:rsidRPr="001315BA">
              <w:t>Authorized Sign-Off</w:t>
            </w:r>
          </w:p>
        </w:tc>
      </w:tr>
      <w:tr w:rsidR="00CD74B2" w:rsidRPr="001315BA" w14:paraId="78BF9A17" w14:textId="77777777" w:rsidTr="001315BA">
        <w:tc>
          <w:tcPr>
            <w:tcW w:w="3596" w:type="dxa"/>
          </w:tcPr>
          <w:p w14:paraId="709122A2" w14:textId="77777777" w:rsidR="00CD74B2" w:rsidRPr="001315BA" w:rsidRDefault="00CD74B2" w:rsidP="001315BA"/>
        </w:tc>
        <w:tc>
          <w:tcPr>
            <w:tcW w:w="3597" w:type="dxa"/>
          </w:tcPr>
          <w:p w14:paraId="0AEAA2C8" w14:textId="77777777" w:rsidR="00CD74B2" w:rsidRPr="001315BA" w:rsidRDefault="00CD74B2" w:rsidP="001315BA"/>
        </w:tc>
        <w:tc>
          <w:tcPr>
            <w:tcW w:w="3597" w:type="dxa"/>
          </w:tcPr>
          <w:p w14:paraId="667384EE" w14:textId="77777777" w:rsidR="00CD74B2" w:rsidRPr="001315BA" w:rsidRDefault="00CD74B2" w:rsidP="001315BA"/>
        </w:tc>
      </w:tr>
      <w:tr w:rsidR="00CD74B2" w:rsidRPr="001315BA" w14:paraId="41CE55DE" w14:textId="77777777" w:rsidTr="001315BA">
        <w:tc>
          <w:tcPr>
            <w:tcW w:w="3596" w:type="dxa"/>
          </w:tcPr>
          <w:p w14:paraId="69875951" w14:textId="77777777" w:rsidR="00CD74B2" w:rsidRPr="001315BA" w:rsidRDefault="00CD74B2" w:rsidP="001315BA"/>
        </w:tc>
        <w:tc>
          <w:tcPr>
            <w:tcW w:w="3597" w:type="dxa"/>
          </w:tcPr>
          <w:p w14:paraId="087A6719" w14:textId="77777777" w:rsidR="00CD74B2" w:rsidRPr="001315BA" w:rsidRDefault="00CD74B2" w:rsidP="001315BA"/>
        </w:tc>
        <w:tc>
          <w:tcPr>
            <w:tcW w:w="3597" w:type="dxa"/>
          </w:tcPr>
          <w:p w14:paraId="5AD1E86C" w14:textId="77777777" w:rsidR="00CD74B2" w:rsidRPr="001315BA" w:rsidRDefault="00CD74B2" w:rsidP="001315BA"/>
        </w:tc>
      </w:tr>
      <w:tr w:rsidR="00CD74B2" w:rsidRPr="001315BA" w14:paraId="7878FBD2" w14:textId="77777777" w:rsidTr="001315BA">
        <w:tc>
          <w:tcPr>
            <w:tcW w:w="3596" w:type="dxa"/>
          </w:tcPr>
          <w:p w14:paraId="23C10F4D" w14:textId="77777777" w:rsidR="00CD74B2" w:rsidRPr="001315BA" w:rsidRDefault="00CD74B2" w:rsidP="001315BA"/>
        </w:tc>
        <w:tc>
          <w:tcPr>
            <w:tcW w:w="3597" w:type="dxa"/>
          </w:tcPr>
          <w:p w14:paraId="4074B4CB" w14:textId="77777777" w:rsidR="00CD74B2" w:rsidRPr="001315BA" w:rsidRDefault="00CD74B2" w:rsidP="001315BA"/>
        </w:tc>
        <w:tc>
          <w:tcPr>
            <w:tcW w:w="3597" w:type="dxa"/>
          </w:tcPr>
          <w:p w14:paraId="5848B5F2" w14:textId="77777777" w:rsidR="00CD74B2" w:rsidRPr="001315BA" w:rsidRDefault="00CD74B2" w:rsidP="001315BA"/>
        </w:tc>
      </w:tr>
      <w:tr w:rsidR="00CD74B2" w:rsidRPr="001315BA" w14:paraId="55951037" w14:textId="77777777" w:rsidTr="001315BA">
        <w:tc>
          <w:tcPr>
            <w:tcW w:w="3596" w:type="dxa"/>
          </w:tcPr>
          <w:p w14:paraId="5461B19B" w14:textId="77777777" w:rsidR="00CD74B2" w:rsidRPr="001315BA" w:rsidRDefault="00CD74B2" w:rsidP="001315BA"/>
        </w:tc>
        <w:tc>
          <w:tcPr>
            <w:tcW w:w="3597" w:type="dxa"/>
          </w:tcPr>
          <w:p w14:paraId="42E76D23" w14:textId="77777777" w:rsidR="00CD74B2" w:rsidRPr="001315BA" w:rsidRDefault="00CD74B2" w:rsidP="001315BA"/>
        </w:tc>
        <w:tc>
          <w:tcPr>
            <w:tcW w:w="3597" w:type="dxa"/>
          </w:tcPr>
          <w:p w14:paraId="4352ABC9" w14:textId="77777777" w:rsidR="00CD74B2" w:rsidRPr="001315BA" w:rsidRDefault="00CD74B2" w:rsidP="001315BA"/>
        </w:tc>
      </w:tr>
      <w:tr w:rsidR="00CD74B2" w:rsidRPr="001315BA" w14:paraId="61107DAB" w14:textId="77777777" w:rsidTr="001315BA">
        <w:tc>
          <w:tcPr>
            <w:tcW w:w="3596" w:type="dxa"/>
          </w:tcPr>
          <w:p w14:paraId="529BF1C9" w14:textId="77777777" w:rsidR="00CD74B2" w:rsidRPr="001315BA" w:rsidRDefault="00CD74B2" w:rsidP="001315BA"/>
        </w:tc>
        <w:tc>
          <w:tcPr>
            <w:tcW w:w="3597" w:type="dxa"/>
          </w:tcPr>
          <w:p w14:paraId="439783C3" w14:textId="77777777" w:rsidR="00CD74B2" w:rsidRPr="001315BA" w:rsidRDefault="00CD74B2" w:rsidP="001315BA"/>
        </w:tc>
        <w:tc>
          <w:tcPr>
            <w:tcW w:w="3597" w:type="dxa"/>
          </w:tcPr>
          <w:p w14:paraId="26A69E37" w14:textId="77777777" w:rsidR="00CD74B2" w:rsidRPr="001315BA" w:rsidRDefault="00CD74B2" w:rsidP="001315BA"/>
        </w:tc>
      </w:tr>
      <w:tr w:rsidR="00CD74B2" w:rsidRPr="001315BA" w14:paraId="4768D668" w14:textId="77777777" w:rsidTr="001315BA">
        <w:tc>
          <w:tcPr>
            <w:tcW w:w="3596" w:type="dxa"/>
          </w:tcPr>
          <w:p w14:paraId="50B1F338" w14:textId="77777777" w:rsidR="00CD74B2" w:rsidRPr="001315BA" w:rsidRDefault="00CD74B2" w:rsidP="001315BA"/>
        </w:tc>
        <w:tc>
          <w:tcPr>
            <w:tcW w:w="3597" w:type="dxa"/>
          </w:tcPr>
          <w:p w14:paraId="55CC8CF9" w14:textId="77777777" w:rsidR="00CD74B2" w:rsidRPr="001315BA" w:rsidRDefault="00CD74B2" w:rsidP="001315BA"/>
        </w:tc>
        <w:tc>
          <w:tcPr>
            <w:tcW w:w="3597" w:type="dxa"/>
          </w:tcPr>
          <w:p w14:paraId="2349204C" w14:textId="77777777" w:rsidR="00CD74B2" w:rsidRPr="001315BA" w:rsidRDefault="00CD74B2" w:rsidP="001315BA"/>
        </w:tc>
      </w:tr>
    </w:tbl>
    <w:p w14:paraId="1BF6229C" w14:textId="77777777" w:rsidR="00CD74B2" w:rsidRPr="00594F84" w:rsidRDefault="00CD74B2" w:rsidP="00CD74B2">
      <w:pPr>
        <w:spacing w:after="0" w:line="240" w:lineRule="auto"/>
        <w:rPr>
          <w:b/>
          <w:bCs/>
          <w:caps/>
          <w:kern w:val="32"/>
          <w:sz w:val="30"/>
          <w:szCs w:val="32"/>
        </w:rPr>
      </w:pPr>
    </w:p>
    <w:p w14:paraId="4C9A7172" w14:textId="77777777" w:rsidR="00CD74B2" w:rsidRPr="00594F84" w:rsidRDefault="00CD74B2" w:rsidP="00CD74B2">
      <w:pPr>
        <w:pStyle w:val="Heading2"/>
      </w:pPr>
      <w:bookmarkStart w:id="7" w:name="_Toc74151594"/>
      <w:bookmarkStart w:id="8" w:name="_Toc98423652"/>
      <w:r w:rsidRPr="00594F84">
        <w:t>Authorship</w:t>
      </w:r>
      <w:bookmarkEnd w:id="7"/>
      <w:bookmarkEnd w:id="8"/>
    </w:p>
    <w:p w14:paraId="5BFEF3C9" w14:textId="77777777" w:rsidR="00CD74B2" w:rsidRPr="00594F84" w:rsidRDefault="00CD74B2" w:rsidP="00E02EE2">
      <w:r w:rsidRPr="00594F84">
        <w:t xml:space="preserve">This Wildlife Response </w:t>
      </w:r>
      <w:r>
        <w:t xml:space="preserve">Plan </w:t>
      </w:r>
      <w:r w:rsidRPr="00594F84">
        <w:t>was developed collaboratively by the following:</w:t>
      </w:r>
    </w:p>
    <w:tbl>
      <w:tblPr>
        <w:tblStyle w:val="HeaderRow"/>
        <w:tblW w:w="0" w:type="auto"/>
        <w:tblLook w:val="04A0" w:firstRow="1" w:lastRow="0" w:firstColumn="1" w:lastColumn="0" w:noHBand="0" w:noVBand="1"/>
      </w:tblPr>
      <w:tblGrid>
        <w:gridCol w:w="3189"/>
        <w:gridCol w:w="3299"/>
        <w:gridCol w:w="3222"/>
      </w:tblGrid>
      <w:tr w:rsidR="00CD74B2" w:rsidRPr="00F3178D" w14:paraId="269F5612" w14:textId="77777777" w:rsidTr="00F3178D">
        <w:trPr>
          <w:cnfStyle w:val="100000000000" w:firstRow="1" w:lastRow="0" w:firstColumn="0" w:lastColumn="0" w:oddVBand="0" w:evenVBand="0" w:oddHBand="0" w:evenHBand="0" w:firstRowFirstColumn="0" w:firstRowLastColumn="0" w:lastRowFirstColumn="0" w:lastRowLastColumn="0"/>
        </w:trPr>
        <w:tc>
          <w:tcPr>
            <w:tcW w:w="3596" w:type="dxa"/>
          </w:tcPr>
          <w:p w14:paraId="5EDB49E6" w14:textId="77777777" w:rsidR="00CD74B2" w:rsidRPr="00F3178D" w:rsidRDefault="00CD74B2" w:rsidP="00F3178D">
            <w:r w:rsidRPr="00F3178D">
              <w:t>Name</w:t>
            </w:r>
          </w:p>
        </w:tc>
        <w:tc>
          <w:tcPr>
            <w:tcW w:w="3597" w:type="dxa"/>
          </w:tcPr>
          <w:p w14:paraId="1DAEDB44" w14:textId="77777777" w:rsidR="00CD74B2" w:rsidRPr="00F3178D" w:rsidRDefault="00CD74B2" w:rsidP="00F3178D">
            <w:r w:rsidRPr="00F3178D">
              <w:t>Agency / Organization</w:t>
            </w:r>
          </w:p>
        </w:tc>
        <w:tc>
          <w:tcPr>
            <w:tcW w:w="3597" w:type="dxa"/>
          </w:tcPr>
          <w:p w14:paraId="581E89F5" w14:textId="77777777" w:rsidR="00CD74B2" w:rsidRPr="00F3178D" w:rsidRDefault="00CD74B2" w:rsidP="00F3178D">
            <w:r w:rsidRPr="00F3178D">
              <w:t>Contact</w:t>
            </w:r>
          </w:p>
        </w:tc>
      </w:tr>
      <w:tr w:rsidR="00CD74B2" w:rsidRPr="00F3178D" w14:paraId="3ED5D226" w14:textId="77777777" w:rsidTr="00F3178D">
        <w:tc>
          <w:tcPr>
            <w:tcW w:w="3596" w:type="dxa"/>
          </w:tcPr>
          <w:p w14:paraId="49B5B0C1" w14:textId="77777777" w:rsidR="00CD74B2" w:rsidRPr="00F3178D" w:rsidRDefault="00CD74B2" w:rsidP="00F3178D"/>
        </w:tc>
        <w:tc>
          <w:tcPr>
            <w:tcW w:w="3597" w:type="dxa"/>
          </w:tcPr>
          <w:p w14:paraId="5A4AA923" w14:textId="77777777" w:rsidR="00CD74B2" w:rsidRPr="00F3178D" w:rsidRDefault="00CD74B2" w:rsidP="00F3178D"/>
        </w:tc>
        <w:tc>
          <w:tcPr>
            <w:tcW w:w="3597" w:type="dxa"/>
          </w:tcPr>
          <w:p w14:paraId="7D47996C" w14:textId="77777777" w:rsidR="00CD74B2" w:rsidRPr="00F3178D" w:rsidRDefault="00CD74B2" w:rsidP="00F3178D"/>
        </w:tc>
      </w:tr>
      <w:tr w:rsidR="00CD74B2" w:rsidRPr="00F3178D" w14:paraId="78755310" w14:textId="77777777" w:rsidTr="00F3178D">
        <w:tc>
          <w:tcPr>
            <w:tcW w:w="3596" w:type="dxa"/>
          </w:tcPr>
          <w:p w14:paraId="2BEBD6D8" w14:textId="77777777" w:rsidR="00CD74B2" w:rsidRPr="00F3178D" w:rsidRDefault="00CD74B2" w:rsidP="00F3178D"/>
        </w:tc>
        <w:tc>
          <w:tcPr>
            <w:tcW w:w="3597" w:type="dxa"/>
          </w:tcPr>
          <w:p w14:paraId="119DEA8C" w14:textId="77777777" w:rsidR="00CD74B2" w:rsidRPr="00F3178D" w:rsidRDefault="00CD74B2" w:rsidP="00F3178D"/>
        </w:tc>
        <w:tc>
          <w:tcPr>
            <w:tcW w:w="3597" w:type="dxa"/>
          </w:tcPr>
          <w:p w14:paraId="723BBAAC" w14:textId="77777777" w:rsidR="00CD74B2" w:rsidRPr="00F3178D" w:rsidRDefault="00CD74B2" w:rsidP="00F3178D"/>
        </w:tc>
      </w:tr>
      <w:tr w:rsidR="00CD74B2" w:rsidRPr="00F3178D" w14:paraId="19F7D79B" w14:textId="77777777" w:rsidTr="00F3178D">
        <w:tc>
          <w:tcPr>
            <w:tcW w:w="3596" w:type="dxa"/>
          </w:tcPr>
          <w:p w14:paraId="4800934F" w14:textId="77777777" w:rsidR="00CD74B2" w:rsidRPr="00F3178D" w:rsidRDefault="00CD74B2" w:rsidP="00F3178D"/>
        </w:tc>
        <w:tc>
          <w:tcPr>
            <w:tcW w:w="3597" w:type="dxa"/>
          </w:tcPr>
          <w:p w14:paraId="59201956" w14:textId="77777777" w:rsidR="00CD74B2" w:rsidRPr="00F3178D" w:rsidRDefault="00CD74B2" w:rsidP="00F3178D"/>
        </w:tc>
        <w:tc>
          <w:tcPr>
            <w:tcW w:w="3597" w:type="dxa"/>
          </w:tcPr>
          <w:p w14:paraId="3F78D7B4" w14:textId="77777777" w:rsidR="00CD74B2" w:rsidRPr="00F3178D" w:rsidRDefault="00CD74B2" w:rsidP="00F3178D"/>
        </w:tc>
      </w:tr>
      <w:tr w:rsidR="00CD74B2" w:rsidRPr="00F3178D" w14:paraId="2FB9786E" w14:textId="77777777" w:rsidTr="00F3178D">
        <w:tc>
          <w:tcPr>
            <w:tcW w:w="3596" w:type="dxa"/>
          </w:tcPr>
          <w:p w14:paraId="54170629" w14:textId="77777777" w:rsidR="00CD74B2" w:rsidRPr="00F3178D" w:rsidRDefault="00CD74B2" w:rsidP="00F3178D"/>
        </w:tc>
        <w:tc>
          <w:tcPr>
            <w:tcW w:w="3597" w:type="dxa"/>
          </w:tcPr>
          <w:p w14:paraId="12543D39" w14:textId="77777777" w:rsidR="00CD74B2" w:rsidRPr="00F3178D" w:rsidRDefault="00CD74B2" w:rsidP="00F3178D"/>
        </w:tc>
        <w:tc>
          <w:tcPr>
            <w:tcW w:w="3597" w:type="dxa"/>
          </w:tcPr>
          <w:p w14:paraId="44BD5D84" w14:textId="77777777" w:rsidR="00CD74B2" w:rsidRPr="00F3178D" w:rsidRDefault="00CD74B2" w:rsidP="00F3178D"/>
        </w:tc>
      </w:tr>
    </w:tbl>
    <w:p w14:paraId="794DE7E1" w14:textId="77777777" w:rsidR="00CD74B2" w:rsidRPr="00594F84" w:rsidRDefault="00CD74B2" w:rsidP="00CD74B2">
      <w:pPr>
        <w:spacing w:after="0" w:line="240" w:lineRule="auto"/>
        <w:rPr>
          <w:b/>
          <w:bCs/>
          <w:caps/>
          <w:kern w:val="32"/>
          <w:sz w:val="30"/>
          <w:szCs w:val="32"/>
        </w:rPr>
      </w:pPr>
    </w:p>
    <w:p w14:paraId="3CC58D5D" w14:textId="77777777" w:rsidR="00CD74B2" w:rsidRPr="00594F84" w:rsidRDefault="00CD74B2" w:rsidP="00CD74B2">
      <w:pPr>
        <w:spacing w:after="0" w:line="240" w:lineRule="auto"/>
        <w:rPr>
          <w:b/>
          <w:bCs/>
          <w:caps/>
          <w:kern w:val="32"/>
          <w:sz w:val="30"/>
          <w:szCs w:val="32"/>
        </w:rPr>
      </w:pPr>
      <w:r w:rsidRPr="00594F84">
        <w:rPr>
          <w:b/>
          <w:bCs/>
          <w:caps/>
          <w:kern w:val="32"/>
          <w:sz w:val="30"/>
          <w:szCs w:val="32"/>
        </w:rPr>
        <w:br w:type="page"/>
      </w:r>
    </w:p>
    <w:p w14:paraId="1BD06DCF" w14:textId="77777777" w:rsidR="00CD74B2" w:rsidRPr="00594F84" w:rsidRDefault="00CD74B2" w:rsidP="00CD74B2">
      <w:pPr>
        <w:pStyle w:val="Heading1"/>
        <w:rPr>
          <w:rFonts w:eastAsiaTheme="majorEastAsia"/>
        </w:rPr>
      </w:pPr>
      <w:bookmarkStart w:id="9" w:name="_Toc74151595"/>
      <w:bookmarkStart w:id="10" w:name="_Toc98423653"/>
      <w:bookmarkEnd w:id="3"/>
      <w:r w:rsidRPr="00594F84">
        <w:rPr>
          <w:rFonts w:eastAsiaTheme="majorEastAsia"/>
        </w:rPr>
        <w:lastRenderedPageBreak/>
        <w:t>List of Acronyms</w:t>
      </w:r>
      <w:bookmarkEnd w:id="9"/>
      <w:bookmarkEnd w:id="10"/>
    </w:p>
    <w:p w14:paraId="491A6974" w14:textId="77777777" w:rsidR="00F3178D" w:rsidRPr="00594F84" w:rsidRDefault="00F3178D" w:rsidP="0041115C">
      <w:pPr>
        <w:tabs>
          <w:tab w:val="left" w:pos="2160"/>
        </w:tabs>
        <w:ind w:left="2160" w:hanging="2160"/>
        <w:rPr>
          <w:rFonts w:eastAsiaTheme="majorEastAsia"/>
          <w:color w:val="FF0000"/>
        </w:rPr>
      </w:pPr>
      <w:r>
        <w:rPr>
          <w:rFonts w:eastAsiaTheme="majorEastAsia"/>
          <w:b/>
          <w:color w:val="FF0000"/>
        </w:rPr>
        <w:t>Acronym</w:t>
      </w:r>
      <w:r w:rsidRPr="00594F84">
        <w:rPr>
          <w:rFonts w:eastAsiaTheme="majorEastAsia"/>
          <w:b/>
          <w:color w:val="FF0000"/>
        </w:rPr>
        <w:tab/>
      </w:r>
      <w:r>
        <w:rPr>
          <w:rFonts w:eastAsiaTheme="majorEastAsia"/>
          <w:color w:val="FF0000"/>
        </w:rPr>
        <w:t>Actual Name</w:t>
      </w:r>
    </w:p>
    <w:p w14:paraId="3672C7E8" w14:textId="77777777" w:rsidR="00F3178D" w:rsidRPr="00594F84" w:rsidRDefault="00F3178D" w:rsidP="0041115C">
      <w:pPr>
        <w:tabs>
          <w:tab w:val="left" w:pos="2160"/>
        </w:tabs>
        <w:ind w:left="2160" w:hanging="2160"/>
        <w:rPr>
          <w:rFonts w:eastAsiaTheme="majorEastAsia"/>
          <w:color w:val="FF0000"/>
        </w:rPr>
      </w:pPr>
      <w:r>
        <w:rPr>
          <w:rFonts w:eastAsiaTheme="majorEastAsia"/>
          <w:b/>
          <w:color w:val="FF0000"/>
        </w:rPr>
        <w:t>Acronym</w:t>
      </w:r>
      <w:r w:rsidRPr="00594F84">
        <w:rPr>
          <w:rFonts w:eastAsiaTheme="majorEastAsia"/>
          <w:b/>
          <w:color w:val="FF0000"/>
        </w:rPr>
        <w:tab/>
      </w:r>
      <w:r>
        <w:rPr>
          <w:rFonts w:eastAsiaTheme="majorEastAsia"/>
          <w:color w:val="FF0000"/>
        </w:rPr>
        <w:t>Actual Name</w:t>
      </w:r>
    </w:p>
    <w:p w14:paraId="1E526B2E" w14:textId="7F890012" w:rsidR="00F3178D" w:rsidRPr="00F3178D" w:rsidRDefault="00F3178D" w:rsidP="0041115C">
      <w:pPr>
        <w:tabs>
          <w:tab w:val="left" w:pos="2160"/>
        </w:tabs>
        <w:ind w:left="2160" w:hanging="2160"/>
        <w:rPr>
          <w:rFonts w:eastAsiaTheme="majorEastAsia"/>
          <w:color w:val="FF0000"/>
        </w:rPr>
      </w:pPr>
      <w:r>
        <w:rPr>
          <w:rFonts w:eastAsiaTheme="majorEastAsia"/>
          <w:b/>
          <w:color w:val="FF0000"/>
        </w:rPr>
        <w:t>Acronym</w:t>
      </w:r>
      <w:r w:rsidRPr="00594F84">
        <w:rPr>
          <w:rFonts w:eastAsiaTheme="majorEastAsia"/>
          <w:b/>
          <w:color w:val="FF0000"/>
        </w:rPr>
        <w:tab/>
      </w:r>
      <w:r>
        <w:rPr>
          <w:rFonts w:eastAsiaTheme="majorEastAsia"/>
          <w:color w:val="FF0000"/>
        </w:rPr>
        <w:t>Actual Name</w:t>
      </w:r>
    </w:p>
    <w:p w14:paraId="0AEE3F61" w14:textId="71021EE3" w:rsidR="00F3178D" w:rsidRDefault="00F3178D" w:rsidP="00D42DD6">
      <w:pPr>
        <w:pStyle w:val="Heading1"/>
        <w:spacing w:before="360"/>
        <w:sectPr w:rsidR="00F3178D" w:rsidSect="00BB412E">
          <w:headerReference w:type="default" r:id="rId14"/>
          <w:pgSz w:w="12240" w:h="15840" w:code="1"/>
          <w:pgMar w:top="1555" w:right="1080" w:bottom="1282" w:left="1080" w:header="792" w:footer="288" w:gutter="0"/>
          <w:pgNumType w:fmt="lowerRoman"/>
          <w:cols w:space="720" w:equalWidth="0">
            <w:col w:w="9720"/>
          </w:cols>
        </w:sectPr>
      </w:pPr>
      <w:bookmarkStart w:id="11" w:name="_Toc76481127"/>
    </w:p>
    <w:p w14:paraId="021A0DFB" w14:textId="3A734E03" w:rsidR="00D42DD6" w:rsidRDefault="00385BFF" w:rsidP="00D42DD6">
      <w:pPr>
        <w:pStyle w:val="Heading1"/>
        <w:spacing w:before="360"/>
      </w:pPr>
      <w:bookmarkStart w:id="12" w:name="_Toc98423654"/>
      <w:r>
        <w:lastRenderedPageBreak/>
        <w:t>Definitions</w:t>
      </w:r>
      <w:bookmarkEnd w:id="11"/>
      <w:bookmarkEnd w:id="12"/>
    </w:p>
    <w:p w14:paraId="5E15D5C8" w14:textId="77777777" w:rsidR="00CD74B2" w:rsidRPr="00FD72B5" w:rsidRDefault="00CD74B2" w:rsidP="00F3178D">
      <w:pPr>
        <w:rPr>
          <w:b/>
        </w:rPr>
      </w:pPr>
      <w:r w:rsidRPr="00FD72B5">
        <w:rPr>
          <w:b/>
        </w:rPr>
        <w:t>Chain of Custody</w:t>
      </w:r>
      <w:r w:rsidRPr="00FD72B5">
        <w:t xml:space="preserve">: A written record for a legal sample documenting the continuity by tracing the possession of the sample from the point of collection through introduction into </w:t>
      </w:r>
      <w:r w:rsidRPr="00F3178D">
        <w:t>evidence</w:t>
      </w:r>
      <w:r w:rsidRPr="00FD72B5">
        <w:t>.</w:t>
      </w:r>
      <w:r w:rsidRPr="00FD72B5">
        <w:rPr>
          <w:b/>
        </w:rPr>
        <w:t xml:space="preserve">  </w:t>
      </w:r>
    </w:p>
    <w:p w14:paraId="06B739CB" w14:textId="77777777" w:rsidR="00CD74B2" w:rsidRDefault="00CD74B2" w:rsidP="004B0762">
      <w:r w:rsidRPr="00EF732D">
        <w:rPr>
          <w:b/>
        </w:rPr>
        <w:t>Environmental Emergency</w:t>
      </w:r>
      <w:r w:rsidRPr="009175B7">
        <w:t>: Any uncontrolled or unexpected incident involving the release (or the likelihood thereof) of a polluting substance into the environment that results or may result in an immediate or long-term harmful effect on the environment, or constitutes or may constitute a danger to human life or health. It may be caused by an industrial activity, natural emergency or by a wilful act.</w:t>
      </w:r>
    </w:p>
    <w:p w14:paraId="3E30D5F2" w14:textId="77777777" w:rsidR="00CD74B2" w:rsidRPr="007B12CE" w:rsidRDefault="00CD74B2" w:rsidP="004B0762">
      <w:r w:rsidRPr="00590A2C">
        <w:rPr>
          <w:b/>
        </w:rPr>
        <w:t>Field Stabilization Site</w:t>
      </w:r>
      <w:r w:rsidRPr="007B12CE">
        <w:t xml:space="preserve">: </w:t>
      </w:r>
      <w:r w:rsidRPr="00E40BD7">
        <w:t>Facility that provides initial triage, care and/or euthanasia as well as short-term holding (sometimes overnight) for Wildlife prior to transport to an Oiled Wildlife Rehabilitation Centre. It is not meant for washing oiled Wildlife and not designed for long-term care</w:t>
      </w:r>
      <w:r w:rsidRPr="002F2367">
        <w:t>.</w:t>
      </w:r>
    </w:p>
    <w:p w14:paraId="728C7D67" w14:textId="77777777" w:rsidR="00CD74B2" w:rsidRPr="009175B7" w:rsidRDefault="00CD74B2" w:rsidP="004B0762">
      <w:r>
        <w:rPr>
          <w:b/>
        </w:rPr>
        <w:t>Incident Command:</w:t>
      </w:r>
      <w:r w:rsidRPr="009175B7">
        <w:t xml:space="preserve"> Responsible for overall management of the incident and consists of the Incident Commander, either single or unified command, and any assigned supporting staff.</w:t>
      </w:r>
    </w:p>
    <w:p w14:paraId="12B3C61E" w14:textId="77777777" w:rsidR="00CD74B2" w:rsidRPr="009175B7" w:rsidRDefault="00CD74B2" w:rsidP="004B0762">
      <w:r w:rsidRPr="00EF732D">
        <w:rPr>
          <w:b/>
        </w:rPr>
        <w:t>Incident Commander</w:t>
      </w:r>
      <w:r w:rsidRPr="009175B7">
        <w:t>: The individual responsible for all incident activities, including the development of strategies and tactics and the ordering and release of resources. The Incident Commander has overall authority and responsibility for conducting incident operations and is responsible for the management of all incident operations at the incident site.</w:t>
      </w:r>
    </w:p>
    <w:p w14:paraId="15C41D61" w14:textId="77777777" w:rsidR="00CD74B2" w:rsidRPr="00E400B4" w:rsidRDefault="00CD74B2" w:rsidP="004B0762">
      <w:r w:rsidRPr="00E400B4">
        <w:rPr>
          <w:b/>
        </w:rPr>
        <w:t xml:space="preserve">Lead Agency: </w:t>
      </w:r>
      <w:r w:rsidRPr="00E400B4">
        <w:t xml:space="preserve">The governmental authority that regulates or has legislative authority over the responsible parties’ response and is responsible for overseeing the appropriateness of the response. </w:t>
      </w:r>
    </w:p>
    <w:p w14:paraId="1FA7D9B9" w14:textId="77777777" w:rsidR="00CD74B2" w:rsidRPr="0074564B" w:rsidRDefault="00CD74B2" w:rsidP="004B0762">
      <w:r>
        <w:rPr>
          <w:b/>
        </w:rPr>
        <w:t>Migratory Bird</w:t>
      </w:r>
      <w:r w:rsidRPr="00E400B4">
        <w:t xml:space="preserve">: </w:t>
      </w:r>
      <w:r w:rsidRPr="0074564B">
        <w:t xml:space="preserve">As defined in the </w:t>
      </w:r>
      <w:hyperlink r:id="rId15" w:history="1">
        <w:r w:rsidRPr="004F3610">
          <w:rPr>
            <w:rStyle w:val="Hyperlink"/>
            <w:i/>
          </w:rPr>
          <w:t>Migratory Birds Convention Act, 1994</w:t>
        </w:r>
      </w:hyperlink>
      <w:r w:rsidRPr="0074564B">
        <w:t xml:space="preserve">, a </w:t>
      </w:r>
      <w:r>
        <w:t>Migratory Bird</w:t>
      </w:r>
      <w:r w:rsidRPr="0074564B">
        <w:t xml:space="preserve"> referred to in the Convention, and includes the sperm, eggs, embryos, tissue cultures and parts of the bird of species listed under Article 1 of the Convention (Government of Canada 2017).</w:t>
      </w:r>
    </w:p>
    <w:p w14:paraId="05584CA0" w14:textId="29642A57" w:rsidR="00CD74B2" w:rsidRPr="0074564B" w:rsidRDefault="00CD74B2" w:rsidP="004B0762">
      <w:r w:rsidRPr="0074564B">
        <w:rPr>
          <w:b/>
        </w:rPr>
        <w:t>National Wildlife Area</w:t>
      </w:r>
      <w:r w:rsidRPr="0074564B">
        <w:t xml:space="preserve">: A protected area created under the </w:t>
      </w:r>
      <w:hyperlink r:id="rId16" w:history="1">
        <w:r w:rsidRPr="00E73D61">
          <w:rPr>
            <w:rStyle w:val="Hyperlink"/>
            <w:i/>
          </w:rPr>
          <w:t>Canada Wildlife Act</w:t>
        </w:r>
      </w:hyperlink>
      <w:r w:rsidRPr="00E73D61">
        <w:rPr>
          <w:i/>
        </w:rPr>
        <w:t xml:space="preserve"> </w:t>
      </w:r>
      <w:r w:rsidRPr="00E73D61">
        <w:t>that contains nationally significant habitats for plants and animals and that is managed for the purposes of</w:t>
      </w:r>
      <w:r w:rsidRPr="0074564B">
        <w:t xml:space="preserve"> wildlife conservation, research and interpretation.</w:t>
      </w:r>
    </w:p>
    <w:p w14:paraId="2780555E" w14:textId="77777777" w:rsidR="00CD74B2" w:rsidRPr="00E400B4" w:rsidRDefault="00CD74B2" w:rsidP="004B0762">
      <w:pPr>
        <w:rPr>
          <w:rFonts w:cstheme="minorBidi"/>
          <w:iCs/>
        </w:rPr>
      </w:pPr>
      <w:r w:rsidRPr="00E400B4">
        <w:rPr>
          <w:b/>
        </w:rPr>
        <w:t>Non-Pollution Incident</w:t>
      </w:r>
      <w:r w:rsidRPr="00E400B4">
        <w:t xml:space="preserve">: </w:t>
      </w:r>
      <w:r w:rsidRPr="0074564B">
        <w:rPr>
          <w:iCs/>
        </w:rPr>
        <w:t xml:space="preserve">An uncontrolled or unexpected Wildlife injury or mortality event </w:t>
      </w:r>
      <w:r>
        <w:rPr>
          <w:iCs/>
        </w:rPr>
        <w:t>other than</w:t>
      </w:r>
      <w:r w:rsidRPr="0074564B">
        <w:rPr>
          <w:iCs/>
        </w:rPr>
        <w:t xml:space="preserve"> a </w:t>
      </w:r>
      <w:r>
        <w:rPr>
          <w:iCs/>
        </w:rPr>
        <w:t>Pollution Incident</w:t>
      </w:r>
      <w:r w:rsidRPr="0074564B">
        <w:rPr>
          <w:iCs/>
        </w:rPr>
        <w:t>.</w:t>
      </w:r>
    </w:p>
    <w:p w14:paraId="0157B651" w14:textId="77777777" w:rsidR="00CD74B2" w:rsidRPr="00E400B4" w:rsidRDefault="00CD74B2" w:rsidP="004B0762">
      <w:pPr>
        <w:rPr>
          <w:rFonts w:cstheme="minorBidi"/>
        </w:rPr>
      </w:pPr>
      <w:r w:rsidRPr="00E400B4">
        <w:rPr>
          <w:b/>
        </w:rPr>
        <w:t>Pollution Incident</w:t>
      </w:r>
      <w:r w:rsidRPr="00E400B4">
        <w:t>:</w:t>
      </w:r>
      <w:r w:rsidRPr="00E400B4">
        <w:rPr>
          <w:rFonts w:cstheme="minorBidi"/>
        </w:rPr>
        <w:t xml:space="preserve"> </w:t>
      </w:r>
      <w:r w:rsidRPr="0074564B">
        <w:t>The release or deposit of a substance that is harmful to Wildlife into an area or waters that are frequented by Wildlife or into a place from which the harmful substance may enter an area or waters frequented by Wildlife.</w:t>
      </w:r>
    </w:p>
    <w:p w14:paraId="1CF9F9A0" w14:textId="713AACD9" w:rsidR="00CD74B2" w:rsidRPr="00E400B4" w:rsidRDefault="00CD74B2" w:rsidP="004B0762">
      <w:pPr>
        <w:rPr>
          <w:rFonts w:cstheme="minorBidi"/>
        </w:rPr>
      </w:pPr>
      <w:r w:rsidRPr="00E400B4">
        <w:rPr>
          <w:b/>
        </w:rPr>
        <w:t>Response Organization</w:t>
      </w:r>
      <w:r>
        <w:t xml:space="preserve">: </w:t>
      </w:r>
      <w:r w:rsidRPr="00F5547D">
        <w:t xml:space="preserve">Any qualified person or organization that has been certified and designated by the </w:t>
      </w:r>
      <w:r w:rsidRPr="00E73D61">
        <w:t xml:space="preserve">Minister of Transport to carry out emergency response activities (as per the revised </w:t>
      </w:r>
      <w:hyperlink r:id="rId17" w:history="1">
        <w:r w:rsidRPr="00E73D61">
          <w:rPr>
            <w:rStyle w:val="Hyperlink"/>
            <w:i/>
          </w:rPr>
          <w:t>Canada Shipping Act</w:t>
        </w:r>
        <w:r w:rsidRPr="00E73D61">
          <w:rPr>
            <w:rStyle w:val="Hyperlink"/>
          </w:rPr>
          <w:t xml:space="preserve"> (2001)</w:t>
        </w:r>
      </w:hyperlink>
      <w:r w:rsidRPr="00E73D61">
        <w:t>). In C</w:t>
      </w:r>
      <w:r w:rsidRPr="00F5547D">
        <w:t xml:space="preserve">anada, there are four Response Organizations as follows: Atlantic Emergency Response Team, Eastern Canada Response Corporation Ltd., Western Canada Marine Response Corporation, and Point Tupper Marine Services Ltd.  </w:t>
      </w:r>
    </w:p>
    <w:p w14:paraId="3CEA2B72" w14:textId="77777777" w:rsidR="00CD74B2" w:rsidRPr="00947754" w:rsidRDefault="00CD74B2" w:rsidP="004B0762">
      <w:r w:rsidRPr="00E400B4">
        <w:rPr>
          <w:b/>
        </w:rPr>
        <w:t>Responsible Party</w:t>
      </w:r>
      <w:r w:rsidRPr="00E400B4">
        <w:t xml:space="preserve">: Any person or organization </w:t>
      </w:r>
      <w:r w:rsidRPr="00947754">
        <w:t xml:space="preserve">who might be responsible for the source or cause of an environmental emergency and/or a Wildlife Emergency. </w:t>
      </w:r>
    </w:p>
    <w:p w14:paraId="7E917BDB" w14:textId="7CA332C1" w:rsidR="00CD74B2" w:rsidRPr="005D7A79" w:rsidRDefault="00CD74B2" w:rsidP="004B0762">
      <w:pPr>
        <w:rPr>
          <w:lang w:val="en"/>
        </w:rPr>
      </w:pPr>
      <w:r w:rsidRPr="00947754">
        <w:rPr>
          <w:rStyle w:val="HTMLDefinition"/>
          <w:b/>
          <w:bCs/>
          <w:lang w:val="en"/>
        </w:rPr>
        <w:lastRenderedPageBreak/>
        <w:t xml:space="preserve">SARA-listed </w:t>
      </w:r>
      <w:r w:rsidRPr="005D7A79">
        <w:rPr>
          <w:rStyle w:val="HTMLDefinition"/>
          <w:b/>
          <w:bCs/>
          <w:lang w:val="en"/>
        </w:rPr>
        <w:t xml:space="preserve">Species: </w:t>
      </w:r>
      <w:r w:rsidRPr="005D7A79">
        <w:rPr>
          <w:rStyle w:val="HTMLDefinition"/>
          <w:bCs/>
          <w:lang w:val="en"/>
        </w:rPr>
        <w:t>A</w:t>
      </w:r>
      <w:r w:rsidRPr="005D7A79">
        <w:rPr>
          <w:lang w:val="en"/>
        </w:rPr>
        <w:t xml:space="preserve"> wildlife species listed on the </w:t>
      </w:r>
      <w:hyperlink r:id="rId18" w:anchor="h-435647" w:history="1">
        <w:r w:rsidRPr="005D7A79">
          <w:rPr>
            <w:rStyle w:val="Hyperlink"/>
            <w:lang w:val="en"/>
          </w:rPr>
          <w:t>List of Wildlife Species at Risk set out in Schedule 1</w:t>
        </w:r>
      </w:hyperlink>
      <w:r w:rsidRPr="005D7A79">
        <w:rPr>
          <w:lang w:val="en"/>
        </w:rPr>
        <w:t xml:space="preserve"> of the </w:t>
      </w:r>
      <w:hyperlink r:id="rId19" w:history="1">
        <w:r w:rsidRPr="005D7A79">
          <w:rPr>
            <w:rStyle w:val="Hyperlink"/>
            <w:i/>
            <w:lang w:val="en"/>
          </w:rPr>
          <w:t>Species at Risk Act</w:t>
        </w:r>
        <w:r w:rsidRPr="005D7A79">
          <w:rPr>
            <w:rStyle w:val="Hyperlink"/>
            <w:lang w:val="en"/>
          </w:rPr>
          <w:t xml:space="preserve"> (SARA)</w:t>
        </w:r>
      </w:hyperlink>
      <w:r w:rsidRPr="005D7A79">
        <w:rPr>
          <w:lang w:val="en"/>
        </w:rPr>
        <w:t>.</w:t>
      </w:r>
    </w:p>
    <w:p w14:paraId="2E497500" w14:textId="3D8975E6" w:rsidR="00CD74B2" w:rsidRPr="00947754" w:rsidRDefault="00CD74B2" w:rsidP="004B0762">
      <w:r w:rsidRPr="005D7A79">
        <w:rPr>
          <w:b/>
        </w:rPr>
        <w:t>Species at Risk</w:t>
      </w:r>
      <w:r w:rsidRPr="005D7A79">
        <w:t xml:space="preserve">: As defined in the </w:t>
      </w:r>
      <w:r w:rsidRPr="005D7A79">
        <w:rPr>
          <w:i/>
          <w:iCs/>
        </w:rPr>
        <w:t>Species at Risk Act</w:t>
      </w:r>
      <w:r w:rsidRPr="005D7A79">
        <w:t xml:space="preserve"> (S.C. 2002, c.29), means an Extirpated, Endangered or Threatene</w:t>
      </w:r>
      <w:r w:rsidRPr="00947754">
        <w:t>d species, or a species of Special Concern.</w:t>
      </w:r>
    </w:p>
    <w:p w14:paraId="531A3EF7" w14:textId="77777777" w:rsidR="00CD74B2" w:rsidRPr="00947754" w:rsidRDefault="00CD74B2" w:rsidP="004B0762">
      <w:r w:rsidRPr="00947754">
        <w:rPr>
          <w:b/>
        </w:rPr>
        <w:t>Unified Command</w:t>
      </w:r>
      <w:r w:rsidRPr="00947754">
        <w:t>: An application of the Incident Command System, used when there is more than one agency with incident jurisdiction or when incidents cross political jurisdictions. Agencies work together through the designated members of the Unified Command to establish a common set of objectives and strategies and a single Incident Action Plan.</w:t>
      </w:r>
    </w:p>
    <w:p w14:paraId="30EE6BE3" w14:textId="77777777" w:rsidR="00CD74B2" w:rsidRPr="00947754" w:rsidRDefault="00CD74B2" w:rsidP="004B0762">
      <w:pPr>
        <w:rPr>
          <w:rFonts w:cs="Calibri"/>
          <w:iCs/>
        </w:rPr>
      </w:pPr>
      <w:r w:rsidRPr="00947754">
        <w:rPr>
          <w:b/>
        </w:rPr>
        <w:t>Wildlife:</w:t>
      </w:r>
      <w:r w:rsidRPr="00947754">
        <w:rPr>
          <w:rFonts w:cs="Calibri"/>
        </w:rPr>
        <w:t xml:space="preserve"> </w:t>
      </w:r>
      <w:r w:rsidRPr="00947754">
        <w:t xml:space="preserve">In this document, “Wildlife” is used to refer to the terms Migratory Birds as defined under the </w:t>
      </w:r>
      <w:r w:rsidRPr="00947754">
        <w:rPr>
          <w:i/>
        </w:rPr>
        <w:t>Migratory Birds</w:t>
      </w:r>
      <w:r w:rsidRPr="00947754">
        <w:t xml:space="preserve"> </w:t>
      </w:r>
      <w:r w:rsidRPr="00947754">
        <w:rPr>
          <w:i/>
        </w:rPr>
        <w:t xml:space="preserve">Convention Act, </w:t>
      </w:r>
      <w:r w:rsidRPr="00947754">
        <w:t xml:space="preserve">and listed Species at Risk as those terms are defined under the </w:t>
      </w:r>
      <w:r w:rsidRPr="00947754">
        <w:rPr>
          <w:i/>
        </w:rPr>
        <w:t>Species at Risk Act</w:t>
      </w:r>
      <w:r w:rsidRPr="00947754">
        <w:t xml:space="preserve"> for species falling within the jurisdiction of the Minister of Environment and Climate Change (with the exception of individuals of SARA-listed Species that are located on lands administered by Parks Canada). This term also refers to all wild species occurring in the National Wildlife Areas set out on Schedule I of the </w:t>
      </w:r>
      <w:hyperlink r:id="rId20" w:history="1">
        <w:r w:rsidRPr="00605044">
          <w:rPr>
            <w:rStyle w:val="Hyperlink"/>
            <w:i/>
          </w:rPr>
          <w:t>Wildlife Area Regulations</w:t>
        </w:r>
        <w:r w:rsidRPr="00605044">
          <w:rPr>
            <w:rStyle w:val="Hyperlink"/>
          </w:rPr>
          <w:t xml:space="preserve"> (C.R.C., c. 1609)</w:t>
        </w:r>
      </w:hyperlink>
      <w:r w:rsidRPr="00947754">
        <w:t>.</w:t>
      </w:r>
      <w:r w:rsidRPr="00947754" w:rsidDel="008603AD">
        <w:t xml:space="preserve"> </w:t>
      </w:r>
    </w:p>
    <w:p w14:paraId="45ADBB5B" w14:textId="77777777" w:rsidR="00CD74B2" w:rsidRPr="00F5547D" w:rsidRDefault="00CD74B2" w:rsidP="004B0762">
      <w:pPr>
        <w:rPr>
          <w:b/>
        </w:rPr>
      </w:pPr>
      <w:r w:rsidRPr="00F5547D">
        <w:rPr>
          <w:b/>
        </w:rPr>
        <w:t xml:space="preserve">Wildlife Emergency: </w:t>
      </w:r>
      <w:r w:rsidRPr="00F5547D">
        <w:t xml:space="preserve"> A Pollution or Non-</w:t>
      </w:r>
      <w:r>
        <w:t>Pollution</w:t>
      </w:r>
      <w:r w:rsidRPr="00F5547D">
        <w:t xml:space="preserve"> Incident that results or may result in an immediate and/or long-term harmful effect on the life or health of Wildlife and/or their habitat.</w:t>
      </w:r>
    </w:p>
    <w:p w14:paraId="34F96E5F" w14:textId="77777777" w:rsidR="00CD74B2" w:rsidRPr="00F5547D" w:rsidRDefault="00CD74B2" w:rsidP="004B0762">
      <w:r w:rsidRPr="00F5547D">
        <w:rPr>
          <w:b/>
        </w:rPr>
        <w:t>Wildlife Response Plan</w:t>
      </w:r>
      <w:r w:rsidRPr="00F5547D">
        <w:t xml:space="preserve">: A document that outlines the initial and ongoing Wildlife-related strategies that are needed to support any Wildlife response objectives that may occur at the onset of a </w:t>
      </w:r>
      <w:r>
        <w:t>Pollution</w:t>
      </w:r>
      <w:r w:rsidRPr="00F5547D">
        <w:t xml:space="preserve"> or </w:t>
      </w:r>
      <w:r>
        <w:t>N</w:t>
      </w:r>
      <w:r w:rsidRPr="00F5547D">
        <w:t>on-</w:t>
      </w:r>
      <w:r>
        <w:t>Pollution Incident</w:t>
      </w:r>
      <w:r w:rsidRPr="00F5547D">
        <w:t xml:space="preserve">. </w:t>
      </w:r>
    </w:p>
    <w:p w14:paraId="600C03F5" w14:textId="77777777" w:rsidR="00CD74B2" w:rsidRPr="004B0762" w:rsidRDefault="00CD74B2" w:rsidP="00CB51F7">
      <w:pPr>
        <w:rPr>
          <w:b/>
        </w:rPr>
      </w:pPr>
      <w:r w:rsidRPr="00F5547D">
        <w:rPr>
          <w:b/>
        </w:rPr>
        <w:t xml:space="preserve">Wildlife Response Organization: </w:t>
      </w:r>
      <w:r w:rsidRPr="00F5547D">
        <w:t xml:space="preserve">Organizations that provide expertise, capabilities and trained personnel to undertake one or several aspects of response, including planning, implementation and reporting of activities related to Wildlife Emergencies. Wildlife Response Organizations (or representatives thereof) are authorized under applicable federal, </w:t>
      </w:r>
      <w:r w:rsidRPr="00CB51F7">
        <w:t>provincial</w:t>
      </w:r>
      <w:r w:rsidRPr="00F5547D">
        <w:t xml:space="preserve">, and/or territorial </w:t>
      </w:r>
      <w:r w:rsidRPr="004B0762">
        <w:t>legislation to capture, transport, clean, rehabilitate, euthanize, and release Wildlife.</w:t>
      </w:r>
    </w:p>
    <w:p w14:paraId="4800B8DA" w14:textId="77777777" w:rsidR="00CD74B2" w:rsidRPr="004B0762" w:rsidRDefault="00CD74B2" w:rsidP="004B0762">
      <w:pPr>
        <w:rPr>
          <w:rFonts w:eastAsiaTheme="majorEastAsia"/>
          <w:lang w:val="en-US"/>
        </w:rPr>
      </w:pPr>
    </w:p>
    <w:p w14:paraId="0CB47344" w14:textId="58E78425" w:rsidR="00CD74B2" w:rsidRPr="00F3178D" w:rsidRDefault="00CD74B2" w:rsidP="00CD74B2">
      <w:pPr>
        <w:rPr>
          <w:rFonts w:eastAsiaTheme="majorEastAsia"/>
          <w:color w:val="FF0000"/>
          <w:lang w:val="en-US"/>
        </w:rPr>
        <w:sectPr w:rsidR="00CD74B2" w:rsidRPr="00F3178D" w:rsidSect="00BB412E">
          <w:pgSz w:w="12240" w:h="15840" w:code="1"/>
          <w:pgMar w:top="1555" w:right="1080" w:bottom="1282" w:left="1080" w:header="792" w:footer="288" w:gutter="0"/>
          <w:pgNumType w:fmt="lowerRoman"/>
          <w:cols w:space="720" w:equalWidth="0">
            <w:col w:w="9720"/>
          </w:cols>
        </w:sectPr>
      </w:pPr>
      <w:r w:rsidRPr="00805817">
        <w:rPr>
          <w:rFonts w:eastAsiaTheme="majorEastAsia"/>
          <w:color w:val="FF0000"/>
          <w:lang w:val="en-US"/>
        </w:rPr>
        <w:t>[Insert</w:t>
      </w:r>
      <w:r>
        <w:rPr>
          <w:rFonts w:eastAsiaTheme="majorEastAsia"/>
          <w:color w:val="FF0000"/>
          <w:lang w:val="en-US"/>
        </w:rPr>
        <w:t>/remove</w:t>
      </w:r>
      <w:r w:rsidRPr="00805817">
        <w:rPr>
          <w:rFonts w:eastAsiaTheme="majorEastAsia"/>
          <w:color w:val="FF0000"/>
          <w:lang w:val="en-US"/>
        </w:rPr>
        <w:t xml:space="preserve"> definitions </w:t>
      </w:r>
      <w:r>
        <w:rPr>
          <w:rFonts w:eastAsiaTheme="majorEastAsia"/>
          <w:color w:val="FF0000"/>
          <w:lang w:val="en-US"/>
        </w:rPr>
        <w:t>as</w:t>
      </w:r>
      <w:r w:rsidRPr="00805817">
        <w:rPr>
          <w:rFonts w:eastAsiaTheme="majorEastAsia"/>
          <w:color w:val="FF0000"/>
          <w:lang w:val="en-US"/>
        </w:rPr>
        <w:t xml:space="preserve"> needed]</w:t>
      </w:r>
    </w:p>
    <w:p w14:paraId="1A8CA27A" w14:textId="77777777" w:rsidR="00CD74B2" w:rsidRPr="00594F84" w:rsidRDefault="00CD74B2" w:rsidP="00CD74B2">
      <w:pPr>
        <w:pStyle w:val="Heading1numbered"/>
      </w:pPr>
      <w:bookmarkStart w:id="13" w:name="_Toc74151597"/>
      <w:bookmarkStart w:id="14" w:name="_Toc98423655"/>
      <w:bookmarkStart w:id="15" w:name="_Toc536092024"/>
      <w:bookmarkStart w:id="16" w:name="_Toc76481168"/>
      <w:bookmarkEnd w:id="4"/>
      <w:r w:rsidRPr="00594F84">
        <w:lastRenderedPageBreak/>
        <w:t>Introduction</w:t>
      </w:r>
      <w:bookmarkEnd w:id="13"/>
      <w:bookmarkEnd w:id="14"/>
    </w:p>
    <w:p w14:paraId="2041E35C" w14:textId="77777777" w:rsidR="00CD74B2" w:rsidRPr="00FD3BFE" w:rsidRDefault="00CD74B2" w:rsidP="004B0762">
      <w:pPr>
        <w:shd w:val="clear" w:color="auto" w:fill="D9D9D9" w:themeFill="background1" w:themeFillShade="D9"/>
        <w:rPr>
          <w:i/>
          <w:iCs/>
        </w:rPr>
      </w:pPr>
      <w:r w:rsidRPr="00FD3BFE">
        <w:rPr>
          <w:b/>
          <w:i/>
          <w:iCs/>
        </w:rPr>
        <w:t>Paragraph 1:</w:t>
      </w:r>
      <w:r w:rsidRPr="00FD3BFE">
        <w:rPr>
          <w:i/>
          <w:iCs/>
        </w:rPr>
        <w:t xml:space="preserve"> Provide a brief, 1-paragraph description of the incident, including the type of vehicle/vessel involved, type of release (product(s), estimated volume(s), general location and time of year of incident, general habitat characteristics.</w:t>
      </w:r>
    </w:p>
    <w:p w14:paraId="1ABC0D60" w14:textId="77777777" w:rsidR="00CD74B2" w:rsidRPr="00FD3BFE" w:rsidRDefault="00CD74B2" w:rsidP="004B0762">
      <w:pPr>
        <w:shd w:val="clear" w:color="auto" w:fill="D9D9D9" w:themeFill="background1" w:themeFillShade="D9"/>
        <w:rPr>
          <w:i/>
          <w:iCs/>
        </w:rPr>
      </w:pPr>
      <w:r w:rsidRPr="00FD3BFE">
        <w:rPr>
          <w:i/>
          <w:iCs/>
        </w:rPr>
        <w:t>Example:</w:t>
      </w:r>
    </w:p>
    <w:p w14:paraId="3B59E442" w14:textId="77777777" w:rsidR="00CD74B2" w:rsidRPr="00CB51F7" w:rsidRDefault="00CD74B2" w:rsidP="004B0762">
      <w:pPr>
        <w:shd w:val="clear" w:color="auto" w:fill="D9D9D9" w:themeFill="background1" w:themeFillShade="D9"/>
        <w:rPr>
          <w:color w:val="5B9BD5" w:themeColor="accent1"/>
        </w:rPr>
      </w:pPr>
      <w:r w:rsidRPr="00CB51F7">
        <w:rPr>
          <w:color w:val="5B9BD5" w:themeColor="accent1"/>
        </w:rPr>
        <w:t xml:space="preserve">On November 6, 2018, the Athena Contain Ship </w:t>
      </w:r>
      <w:proofErr w:type="spellStart"/>
      <w:r w:rsidRPr="00CB51F7">
        <w:rPr>
          <w:color w:val="5B9BD5" w:themeColor="accent1"/>
        </w:rPr>
        <w:t>rain</w:t>
      </w:r>
      <w:proofErr w:type="spellEnd"/>
      <w:r w:rsidRPr="00CB51F7">
        <w:rPr>
          <w:color w:val="5B9BD5" w:themeColor="accent1"/>
        </w:rPr>
        <w:t xml:space="preserve"> aground on Arachne Reef, south of Moresby Island. The grounding resulted in a puncture to the starboard side fuel tank, resulting in a release of approximately 300 tonnes of heavy fuel oil (HFO) per hour. As of the initiation of the Incident Command Post at 0730 h on November 7, 2020, 5,000 tonnes of HFO had been reportedly released. </w:t>
      </w:r>
    </w:p>
    <w:p w14:paraId="02967D4A" w14:textId="1BB183A3" w:rsidR="00CD74B2" w:rsidRPr="00FD3BFE" w:rsidRDefault="00CD74B2" w:rsidP="004B0762">
      <w:pPr>
        <w:shd w:val="clear" w:color="auto" w:fill="D9D9D9" w:themeFill="background1" w:themeFillShade="D9"/>
        <w:rPr>
          <w:i/>
          <w:iCs/>
        </w:rPr>
      </w:pPr>
      <w:r w:rsidRPr="00FD3BFE">
        <w:rPr>
          <w:b/>
          <w:i/>
          <w:iCs/>
        </w:rPr>
        <w:t>Paragraph 2:</w:t>
      </w:r>
      <w:r w:rsidRPr="00FD3BFE">
        <w:rPr>
          <w:i/>
          <w:iCs/>
        </w:rPr>
        <w:t xml:space="preserve"> Describe the potential impacts, potentially affected species and corresponding federal or provincial legislation and departmental authorities based on the nature of the incident. This could include Migratory Birds (e.g., Migratory Birds Convention Act), Species at Risk</w:t>
      </w:r>
      <w:r w:rsidR="00CB51F7" w:rsidRPr="00FD3BFE">
        <w:rPr>
          <w:i/>
          <w:iCs/>
        </w:rPr>
        <w:t xml:space="preserve"> </w:t>
      </w:r>
      <w:r w:rsidRPr="00FD3BFE">
        <w:rPr>
          <w:i/>
          <w:iCs/>
        </w:rPr>
        <w:t>(e.g., SARA), Canada Wildlife Act (CWA), provincial species. Consider if separate definitions for Wildlife and habitat need to be provided based on anticipated impacts to marine, aquatic, or terrestrial plants, etc.</w:t>
      </w:r>
    </w:p>
    <w:p w14:paraId="62513408" w14:textId="77777777" w:rsidR="00CD74B2" w:rsidRPr="00FD3BFE" w:rsidRDefault="00CD74B2" w:rsidP="004B0762">
      <w:pPr>
        <w:shd w:val="clear" w:color="auto" w:fill="D9D9D9" w:themeFill="background1" w:themeFillShade="D9"/>
        <w:rPr>
          <w:i/>
          <w:iCs/>
        </w:rPr>
      </w:pPr>
      <w:r w:rsidRPr="00FD3BFE">
        <w:rPr>
          <w:i/>
          <w:iCs/>
        </w:rPr>
        <w:t>Example:</w:t>
      </w:r>
    </w:p>
    <w:p w14:paraId="604600EE" w14:textId="77777777" w:rsidR="00CD74B2" w:rsidRPr="00CB51F7" w:rsidRDefault="00CD74B2" w:rsidP="004B0762">
      <w:pPr>
        <w:shd w:val="clear" w:color="auto" w:fill="D9D9D9" w:themeFill="background1" w:themeFillShade="D9"/>
        <w:rPr>
          <w:color w:val="5B9BD5" w:themeColor="accent1"/>
        </w:rPr>
      </w:pPr>
      <w:r w:rsidRPr="00CB51F7">
        <w:rPr>
          <w:color w:val="5B9BD5" w:themeColor="accent1"/>
        </w:rPr>
        <w:t xml:space="preserve">Potential impacts to Migratory Birds and species designated on Schedule 1 under the Species at Risk Act (SARA) under Environment and Climate Change Canada (ECCC)’s jurisdiction (hereto collectively referred to as Wildlife), and their habitats, have been identified as a potential concern. </w:t>
      </w:r>
    </w:p>
    <w:p w14:paraId="789E9C20" w14:textId="77777777" w:rsidR="00CD74B2" w:rsidRPr="00CB51F7" w:rsidRDefault="00CD74B2" w:rsidP="00CB51F7">
      <w:r w:rsidRPr="00CB51F7">
        <w:t xml:space="preserve">The purpose of this Wildlife Response Plan (the WRP) is to summarize primary resources at risk and strategies to assess, monitor, control, and recover Wildlife that are known, or have potential to be impacted by a Pollution of a Non-Pollution Incident. The Plan is also intended to prevent unaffected Wildlife from coming into contact with impacted habitats or individuals. Guidance provided within is consistent with the </w:t>
      </w:r>
      <w:r w:rsidRPr="00CB51F7">
        <w:rPr>
          <w:i/>
        </w:rPr>
        <w:t>National Policy on Wildlife Emergency Response</w:t>
      </w:r>
      <w:r w:rsidRPr="00CB51F7">
        <w:t xml:space="preserve"> (ECCC-CWS 2021) and supporting guidance documents.</w:t>
      </w:r>
    </w:p>
    <w:p w14:paraId="77D86684" w14:textId="77777777" w:rsidR="00CD74B2" w:rsidRPr="00CB51F7" w:rsidRDefault="00CD74B2" w:rsidP="00CB51F7">
      <w:r w:rsidRPr="00CB51F7">
        <w:t xml:space="preserve">This Plan reflects current knowledge of environmental and incident conditions. The Plan will be amended, as necessary, to reflect changing conditions and input from applicable agencies, stakeholders, and the </w:t>
      </w:r>
      <w:r w:rsidRPr="00CB51F7">
        <w:rPr>
          <w:color w:val="FF0000"/>
        </w:rPr>
        <w:t>[insert name of the Responsible Party (RP)]</w:t>
      </w:r>
      <w:r w:rsidRPr="00CB51F7">
        <w:t xml:space="preserve">. As part of the Incident Command System (ICS), activities within this Plan should be implemented under direction of the Wildlife Branch Director and/or appropriate Wildlife technical specialist(s) of The Environmental Unit, and be undertaken or supervised by qualified personnel, as indicated herein. </w:t>
      </w:r>
    </w:p>
    <w:p w14:paraId="48894E8D" w14:textId="77777777" w:rsidR="009A6A35" w:rsidRPr="00594F84" w:rsidRDefault="009A6A35" w:rsidP="009A6A35">
      <w:pPr>
        <w:pStyle w:val="Heading1numbered"/>
      </w:pPr>
      <w:bookmarkStart w:id="17" w:name="_Personnel_Preparedness"/>
      <w:bookmarkStart w:id="18" w:name="_Toc74151598"/>
      <w:bookmarkStart w:id="19" w:name="_Toc98423656"/>
      <w:bookmarkStart w:id="20" w:name="_Toc2069855"/>
      <w:bookmarkStart w:id="21" w:name="_Toc72311130"/>
      <w:bookmarkStart w:id="22" w:name="_Toc536092032"/>
      <w:bookmarkStart w:id="23" w:name="_Toc76481177"/>
      <w:bookmarkEnd w:id="15"/>
      <w:bookmarkEnd w:id="16"/>
      <w:bookmarkEnd w:id="17"/>
      <w:r w:rsidRPr="00594F84">
        <w:t>Agency Notification Procedures</w:t>
      </w:r>
      <w:bookmarkEnd w:id="18"/>
      <w:bookmarkEnd w:id="19"/>
    </w:p>
    <w:p w14:paraId="56974BD1" w14:textId="77777777" w:rsidR="009A6A35" w:rsidRPr="00FD3BFE" w:rsidRDefault="009A6A35" w:rsidP="004B0762">
      <w:pPr>
        <w:shd w:val="clear" w:color="auto" w:fill="D9D9D9" w:themeFill="background1" w:themeFillShade="D9"/>
        <w:rPr>
          <w:i/>
          <w:iCs/>
        </w:rPr>
      </w:pPr>
      <w:r w:rsidRPr="00FD3BFE">
        <w:rPr>
          <w:i/>
          <w:iCs/>
        </w:rPr>
        <w:t>This section describes the government agencies, organizations and/or individuals that should be contacted during incidents involving Wildlife, and the level of potential risk that warrants immediate concerns and notification requirements to each.</w:t>
      </w:r>
    </w:p>
    <w:p w14:paraId="5C82D062" w14:textId="52DBECD5" w:rsidR="00DC04A9" w:rsidRDefault="009A6A35" w:rsidP="00CB51F7">
      <w:r w:rsidRPr="00594F84">
        <w:t>Wildlife concerns</w:t>
      </w:r>
      <w:r>
        <w:t xml:space="preserve"> will</w:t>
      </w:r>
      <w:r w:rsidRPr="00594F84">
        <w:t xml:space="preserve"> be communicated to the </w:t>
      </w:r>
      <w:r>
        <w:t>Environmental Unit</w:t>
      </w:r>
      <w:r w:rsidRPr="00594F84">
        <w:t xml:space="preserve"> Lead(s) and directed to the appropriate </w:t>
      </w:r>
      <w:r w:rsidRPr="00CB51F7">
        <w:t>technical</w:t>
      </w:r>
      <w:r w:rsidRPr="00594F84">
        <w:t xml:space="preserve"> specialist(s</w:t>
      </w:r>
      <w:r w:rsidRPr="00DE6837">
        <w:t>) (</w:t>
      </w:r>
      <w:hyperlink w:anchor="Table_1" w:history="1">
        <w:r w:rsidRPr="00DE6837">
          <w:rPr>
            <w:rStyle w:val="Hyperlink"/>
          </w:rPr>
          <w:t>Table 1</w:t>
        </w:r>
      </w:hyperlink>
      <w:r w:rsidRPr="00DE6837">
        <w:t>).</w:t>
      </w:r>
      <w:r w:rsidR="00DC04A9">
        <w:br w:type="page"/>
      </w:r>
    </w:p>
    <w:p w14:paraId="2D2B0E17" w14:textId="16D64DBF" w:rsidR="009A6A35" w:rsidRPr="004B0762" w:rsidRDefault="009A6A35" w:rsidP="004B0762">
      <w:pPr>
        <w:pStyle w:val="Caption"/>
      </w:pPr>
      <w:bookmarkStart w:id="24" w:name="Table_1"/>
      <w:bookmarkEnd w:id="24"/>
      <w:r w:rsidRPr="004B0762">
        <w:lastRenderedPageBreak/>
        <w:t>Table 1.</w:t>
      </w:r>
      <w:r w:rsidR="00CB51F7">
        <w:t xml:space="preserve"> </w:t>
      </w:r>
      <w:r w:rsidRPr="004B0762">
        <w:t>Wildlife Agency Contacts</w:t>
      </w:r>
    </w:p>
    <w:tbl>
      <w:tblPr>
        <w:tblStyle w:val="HeaderRow"/>
        <w:tblW w:w="5000" w:type="pct"/>
        <w:tblLook w:val="04A0" w:firstRow="1" w:lastRow="0" w:firstColumn="1" w:lastColumn="0" w:noHBand="0" w:noVBand="1"/>
      </w:tblPr>
      <w:tblGrid>
        <w:gridCol w:w="2014"/>
        <w:gridCol w:w="2014"/>
        <w:gridCol w:w="2014"/>
        <w:gridCol w:w="2014"/>
        <w:gridCol w:w="2014"/>
      </w:tblGrid>
      <w:tr w:rsidR="009A6A35" w:rsidRPr="00BF2B87" w14:paraId="04C369A5" w14:textId="77777777" w:rsidTr="00BF2B87">
        <w:trPr>
          <w:cnfStyle w:val="100000000000" w:firstRow="1" w:lastRow="0" w:firstColumn="0" w:lastColumn="0" w:oddVBand="0" w:evenVBand="0" w:oddHBand="0" w:evenHBand="0" w:firstRowFirstColumn="0" w:firstRowLastColumn="0" w:lastRowFirstColumn="0" w:lastRowLastColumn="0"/>
        </w:trPr>
        <w:tc>
          <w:tcPr>
            <w:tcW w:w="2014" w:type="dxa"/>
          </w:tcPr>
          <w:p w14:paraId="67C862B8" w14:textId="77777777" w:rsidR="009A6A35" w:rsidRPr="00BF2B87" w:rsidRDefault="009A6A35" w:rsidP="00BF2B87">
            <w:r w:rsidRPr="00BF2B87">
              <w:t xml:space="preserve">Role </w:t>
            </w:r>
          </w:p>
        </w:tc>
        <w:tc>
          <w:tcPr>
            <w:tcW w:w="2014" w:type="dxa"/>
          </w:tcPr>
          <w:p w14:paraId="0D8008EF" w14:textId="77777777" w:rsidR="009A6A35" w:rsidRPr="00BF2B87" w:rsidRDefault="009A6A35" w:rsidP="00BF2B87">
            <w:r w:rsidRPr="00BF2B87">
              <w:t>Agency</w:t>
            </w:r>
          </w:p>
        </w:tc>
        <w:tc>
          <w:tcPr>
            <w:tcW w:w="2014" w:type="dxa"/>
          </w:tcPr>
          <w:p w14:paraId="03E3755F" w14:textId="77777777" w:rsidR="009A6A35" w:rsidRPr="00BF2B87" w:rsidRDefault="009A6A35" w:rsidP="00BF2B87">
            <w:r w:rsidRPr="00BF2B87">
              <w:t>Contact(s)</w:t>
            </w:r>
          </w:p>
        </w:tc>
        <w:tc>
          <w:tcPr>
            <w:tcW w:w="2014" w:type="dxa"/>
          </w:tcPr>
          <w:p w14:paraId="481A67FF" w14:textId="77777777" w:rsidR="009A6A35" w:rsidRPr="00BF2B87" w:rsidRDefault="009A6A35" w:rsidP="00BF2B87">
            <w:r w:rsidRPr="00BF2B87">
              <w:t>Phone</w:t>
            </w:r>
          </w:p>
        </w:tc>
        <w:tc>
          <w:tcPr>
            <w:tcW w:w="2014" w:type="dxa"/>
          </w:tcPr>
          <w:p w14:paraId="38147B1A" w14:textId="77777777" w:rsidR="009A6A35" w:rsidRPr="00BF2B87" w:rsidRDefault="009A6A35" w:rsidP="00BF2B87">
            <w:r w:rsidRPr="00BF2B87">
              <w:t>Email</w:t>
            </w:r>
          </w:p>
        </w:tc>
      </w:tr>
      <w:tr w:rsidR="009A6A35" w:rsidRPr="00BF2B87" w14:paraId="156A93CD" w14:textId="77777777" w:rsidTr="00BF2B87">
        <w:tc>
          <w:tcPr>
            <w:tcW w:w="2014" w:type="dxa"/>
          </w:tcPr>
          <w:p w14:paraId="57B88035" w14:textId="77777777" w:rsidR="009A6A35" w:rsidRPr="00BF2B87" w:rsidRDefault="009A6A35" w:rsidP="00BF2B87">
            <w:r w:rsidRPr="00BF2B87">
              <w:t>Environmental Unit Lead</w:t>
            </w:r>
          </w:p>
        </w:tc>
        <w:tc>
          <w:tcPr>
            <w:tcW w:w="2014" w:type="dxa"/>
          </w:tcPr>
          <w:p w14:paraId="5C1B63F8" w14:textId="77777777" w:rsidR="009A6A35" w:rsidRPr="00BF2B87" w:rsidRDefault="009A6A35" w:rsidP="00BF2B87"/>
        </w:tc>
        <w:tc>
          <w:tcPr>
            <w:tcW w:w="2014" w:type="dxa"/>
          </w:tcPr>
          <w:p w14:paraId="21D6FE75" w14:textId="77777777" w:rsidR="009A6A35" w:rsidRPr="00BF2B87" w:rsidRDefault="009A6A35" w:rsidP="00BF2B87"/>
        </w:tc>
        <w:tc>
          <w:tcPr>
            <w:tcW w:w="2014" w:type="dxa"/>
          </w:tcPr>
          <w:p w14:paraId="4FEC8E6B" w14:textId="77777777" w:rsidR="009A6A35" w:rsidRPr="00BF2B87" w:rsidRDefault="009A6A35" w:rsidP="00BF2B87"/>
        </w:tc>
        <w:tc>
          <w:tcPr>
            <w:tcW w:w="2014" w:type="dxa"/>
          </w:tcPr>
          <w:p w14:paraId="41207663" w14:textId="77777777" w:rsidR="009A6A35" w:rsidRPr="00BF2B87" w:rsidRDefault="009A6A35" w:rsidP="00BF2B87"/>
        </w:tc>
      </w:tr>
      <w:tr w:rsidR="009A6A35" w:rsidRPr="00BF2B87" w14:paraId="20F44DDF" w14:textId="77777777" w:rsidTr="00BF2B87">
        <w:tc>
          <w:tcPr>
            <w:tcW w:w="2014" w:type="dxa"/>
          </w:tcPr>
          <w:p w14:paraId="34B4DF2A" w14:textId="77777777" w:rsidR="009A6A35" w:rsidRPr="00BF2B87" w:rsidRDefault="009A6A35" w:rsidP="00BF2B87">
            <w:r w:rsidRPr="00BF2B87">
              <w:t>Wildlife Branch Director</w:t>
            </w:r>
          </w:p>
        </w:tc>
        <w:tc>
          <w:tcPr>
            <w:tcW w:w="2014" w:type="dxa"/>
          </w:tcPr>
          <w:p w14:paraId="19E210DF" w14:textId="77777777" w:rsidR="009A6A35" w:rsidRPr="00BF2B87" w:rsidRDefault="009A6A35" w:rsidP="00BF2B87"/>
        </w:tc>
        <w:tc>
          <w:tcPr>
            <w:tcW w:w="2014" w:type="dxa"/>
          </w:tcPr>
          <w:p w14:paraId="10AE00D9" w14:textId="77777777" w:rsidR="009A6A35" w:rsidRPr="00BF2B87" w:rsidRDefault="009A6A35" w:rsidP="00BF2B87"/>
        </w:tc>
        <w:tc>
          <w:tcPr>
            <w:tcW w:w="2014" w:type="dxa"/>
          </w:tcPr>
          <w:p w14:paraId="7E634365" w14:textId="77777777" w:rsidR="009A6A35" w:rsidRPr="00BF2B87" w:rsidRDefault="009A6A35" w:rsidP="00BF2B87"/>
        </w:tc>
        <w:tc>
          <w:tcPr>
            <w:tcW w:w="2014" w:type="dxa"/>
          </w:tcPr>
          <w:p w14:paraId="411D6D3B" w14:textId="77777777" w:rsidR="009A6A35" w:rsidRPr="00BF2B87" w:rsidRDefault="009A6A35" w:rsidP="00BF2B87"/>
        </w:tc>
      </w:tr>
      <w:tr w:rsidR="009A6A35" w:rsidRPr="00BF2B87" w14:paraId="524C105E" w14:textId="77777777" w:rsidTr="00BF2B87">
        <w:tc>
          <w:tcPr>
            <w:tcW w:w="2014" w:type="dxa"/>
          </w:tcPr>
          <w:p w14:paraId="575C2AE5" w14:textId="77777777" w:rsidR="009A6A35" w:rsidRPr="00BF2B87" w:rsidRDefault="009A6A35" w:rsidP="00BF2B87">
            <w:r w:rsidRPr="00BF2B87">
              <w:t>Migratory Bird and Species at Risk Technical Specialist</w:t>
            </w:r>
          </w:p>
        </w:tc>
        <w:tc>
          <w:tcPr>
            <w:tcW w:w="2014" w:type="dxa"/>
          </w:tcPr>
          <w:p w14:paraId="05E66697" w14:textId="77777777" w:rsidR="009A6A35" w:rsidRPr="00BF2B87" w:rsidRDefault="009A6A35" w:rsidP="00BF2B87"/>
        </w:tc>
        <w:tc>
          <w:tcPr>
            <w:tcW w:w="2014" w:type="dxa"/>
          </w:tcPr>
          <w:p w14:paraId="72FA68B3" w14:textId="77777777" w:rsidR="009A6A35" w:rsidRPr="00BF2B87" w:rsidRDefault="009A6A35" w:rsidP="00BF2B87"/>
        </w:tc>
        <w:tc>
          <w:tcPr>
            <w:tcW w:w="2014" w:type="dxa"/>
          </w:tcPr>
          <w:p w14:paraId="0B8F7D90" w14:textId="77777777" w:rsidR="009A6A35" w:rsidRPr="00BF2B87" w:rsidRDefault="009A6A35" w:rsidP="00BF2B87"/>
        </w:tc>
        <w:tc>
          <w:tcPr>
            <w:tcW w:w="2014" w:type="dxa"/>
          </w:tcPr>
          <w:p w14:paraId="1AD0AB65" w14:textId="77777777" w:rsidR="009A6A35" w:rsidRPr="00BF2B87" w:rsidRDefault="009A6A35" w:rsidP="00BF2B87"/>
        </w:tc>
      </w:tr>
      <w:tr w:rsidR="009A6A35" w:rsidRPr="00BF2B87" w14:paraId="16346184" w14:textId="77777777" w:rsidTr="00BF2B87">
        <w:tc>
          <w:tcPr>
            <w:tcW w:w="2014" w:type="dxa"/>
          </w:tcPr>
          <w:p w14:paraId="4B1CB559" w14:textId="77777777" w:rsidR="009A6A35" w:rsidRPr="00BF2B87" w:rsidRDefault="009A6A35" w:rsidP="00BF2B87">
            <w:r w:rsidRPr="00BF2B87">
              <w:t>Wildlife Response Organization*</w:t>
            </w:r>
          </w:p>
        </w:tc>
        <w:tc>
          <w:tcPr>
            <w:tcW w:w="2014" w:type="dxa"/>
          </w:tcPr>
          <w:p w14:paraId="2765F0F3" w14:textId="77777777" w:rsidR="009A6A35" w:rsidRPr="00BF2B87" w:rsidRDefault="009A6A35" w:rsidP="00BF2B87"/>
        </w:tc>
        <w:tc>
          <w:tcPr>
            <w:tcW w:w="2014" w:type="dxa"/>
          </w:tcPr>
          <w:p w14:paraId="0CD9570C" w14:textId="77777777" w:rsidR="009A6A35" w:rsidRPr="00BF2B87" w:rsidRDefault="009A6A35" w:rsidP="00BF2B87"/>
        </w:tc>
        <w:tc>
          <w:tcPr>
            <w:tcW w:w="2014" w:type="dxa"/>
          </w:tcPr>
          <w:p w14:paraId="08ED26C1" w14:textId="77777777" w:rsidR="009A6A35" w:rsidRPr="00BF2B87" w:rsidRDefault="009A6A35" w:rsidP="00BF2B87"/>
        </w:tc>
        <w:tc>
          <w:tcPr>
            <w:tcW w:w="2014" w:type="dxa"/>
          </w:tcPr>
          <w:p w14:paraId="0CF460DB" w14:textId="77777777" w:rsidR="009A6A35" w:rsidRPr="00BF2B87" w:rsidRDefault="009A6A35" w:rsidP="00BF2B87"/>
        </w:tc>
      </w:tr>
    </w:tbl>
    <w:p w14:paraId="728DC204" w14:textId="5ED2F529" w:rsidR="009A6A35" w:rsidRPr="00BF2B87" w:rsidRDefault="009A6A35" w:rsidP="00BF2B87">
      <w:pPr>
        <w:pStyle w:val="Tablenotes"/>
      </w:pPr>
      <w:r w:rsidRPr="00BF2B87">
        <w:t>*</w:t>
      </w:r>
      <w:r w:rsidR="00BF2B87">
        <w:t xml:space="preserve"> </w:t>
      </w:r>
      <w:r w:rsidRPr="00BF2B87">
        <w:t>Should be contacted at the recommendation of the Incident Command, Environmental Unit and request of the RP</w:t>
      </w:r>
    </w:p>
    <w:p w14:paraId="43591514" w14:textId="77777777" w:rsidR="009A6A35" w:rsidRPr="00CB51F7" w:rsidRDefault="009A6A35" w:rsidP="00CB51F7">
      <w:r w:rsidRPr="00CB51F7">
        <w:t>The Lead Agency and/or Environmental Unit Lead should ensure ECCC-CWS is alerted as early as feasible in an incident, if certain criteria are met. Examples of these include:</w:t>
      </w:r>
    </w:p>
    <w:p w14:paraId="4B8A8365" w14:textId="77777777" w:rsidR="009A6A35" w:rsidRDefault="009A6A35" w:rsidP="007B0938">
      <w:pPr>
        <w:pStyle w:val="ListParagraph"/>
        <w:numPr>
          <w:ilvl w:val="0"/>
          <w:numId w:val="10"/>
        </w:numPr>
      </w:pPr>
      <w:r w:rsidRPr="00594F84">
        <w:t xml:space="preserve">If large groups (100+ individuals) of </w:t>
      </w:r>
      <w:r>
        <w:t xml:space="preserve">dead </w:t>
      </w:r>
      <w:r w:rsidRPr="00594F84">
        <w:t>birds on sho</w:t>
      </w:r>
      <w:r>
        <w:t>re or on the water are observed</w:t>
      </w:r>
      <w:r w:rsidRPr="00594F84">
        <w:t xml:space="preserve"> </w:t>
      </w:r>
    </w:p>
    <w:p w14:paraId="1BDF9F72" w14:textId="77777777" w:rsidR="009A6A35" w:rsidRDefault="009A6A35" w:rsidP="007B0938">
      <w:pPr>
        <w:pStyle w:val="ListParagraph"/>
        <w:numPr>
          <w:ilvl w:val="0"/>
          <w:numId w:val="10"/>
        </w:numPr>
      </w:pPr>
      <w:r>
        <w:t xml:space="preserve">If </w:t>
      </w:r>
      <w:r w:rsidRPr="00594F84">
        <w:t xml:space="preserve">there is any sign of </w:t>
      </w:r>
      <w:r>
        <w:t>Migratory Bird</w:t>
      </w:r>
      <w:r w:rsidRPr="00594F84">
        <w:t>s demonstrating signs of oiling</w:t>
      </w:r>
    </w:p>
    <w:p w14:paraId="6CF4A583" w14:textId="77777777" w:rsidR="009A6A35" w:rsidRDefault="009A6A35" w:rsidP="007B0938">
      <w:pPr>
        <w:pStyle w:val="ListParagraph"/>
        <w:numPr>
          <w:ilvl w:val="0"/>
          <w:numId w:val="10"/>
        </w:numPr>
      </w:pPr>
      <w:r>
        <w:t>If there is any sign of species at risk located on any federal land demonstrating signs of oiling</w:t>
      </w:r>
    </w:p>
    <w:p w14:paraId="007E8F46" w14:textId="77777777" w:rsidR="009A6A35" w:rsidRPr="00594F84" w:rsidRDefault="009A6A35" w:rsidP="007B0938">
      <w:pPr>
        <w:pStyle w:val="ListParagraph"/>
        <w:numPr>
          <w:ilvl w:val="0"/>
          <w:numId w:val="10"/>
        </w:numPr>
      </w:pPr>
      <w:r>
        <w:t>If any sign of oil reaching a National Wildlife Area (NWA)</w:t>
      </w:r>
    </w:p>
    <w:p w14:paraId="46230B64" w14:textId="77777777" w:rsidR="009A6A35" w:rsidRPr="00594F84" w:rsidRDefault="009A6A35" w:rsidP="009A6A35">
      <w:pPr>
        <w:pStyle w:val="Heading1numbered"/>
      </w:pPr>
      <w:bookmarkStart w:id="25" w:name="_Toc74151599"/>
      <w:bookmarkStart w:id="26" w:name="_Toc98423657"/>
      <w:bookmarkEnd w:id="20"/>
      <w:bookmarkEnd w:id="21"/>
      <w:r w:rsidRPr="00594F84">
        <w:t>Regulatory Requirements</w:t>
      </w:r>
      <w:bookmarkEnd w:id="25"/>
      <w:bookmarkEnd w:id="26"/>
      <w:r w:rsidRPr="00594F84">
        <w:t xml:space="preserve"> </w:t>
      </w:r>
    </w:p>
    <w:p w14:paraId="4978DCE2" w14:textId="77777777" w:rsidR="009A6A35" w:rsidRPr="00FD3BFE" w:rsidRDefault="009A6A35" w:rsidP="00BF2B87">
      <w:pPr>
        <w:shd w:val="clear" w:color="auto" w:fill="D9D9D9" w:themeFill="background1" w:themeFillShade="D9"/>
        <w:rPr>
          <w:i/>
          <w:iCs/>
        </w:rPr>
      </w:pPr>
      <w:r w:rsidRPr="00FD3BFE">
        <w:rPr>
          <w:i/>
          <w:iCs/>
        </w:rPr>
        <w:t xml:space="preserve">This section provides a brief description of the applicable Wildlife legislation, where it applies, and whether supporting authorizations are required to support a response. Where authorizations are identified, the table in this section will highlight a) what it is for, b) the issuing agency, c) activities that are authorized, d) who holds authorization to conduct those activities, e) </w:t>
      </w:r>
      <w:r w:rsidRPr="00FD3BFE">
        <w:rPr>
          <w:i/>
          <w:iCs/>
          <w:u w:val="single"/>
        </w:rPr>
        <w:t xml:space="preserve">if a technical specialist or qualified professional is required to supervise or participate in the authorized activity </w:t>
      </w:r>
      <w:r w:rsidRPr="00FD3BFE">
        <w:rPr>
          <w:i/>
          <w:iCs/>
        </w:rPr>
        <w:t>(e.g., ECCC-CWS or a Wildlife Response Organization (WRO) will supervise Migratory Bird deterrent and dispersal activities), and f) reporting requirements, if any, for these authorizations.</w:t>
      </w:r>
    </w:p>
    <w:p w14:paraId="3CBEB6F9" w14:textId="77777777" w:rsidR="009A6A35" w:rsidRPr="00594F84" w:rsidRDefault="009A6A35" w:rsidP="00BF2B87">
      <w:r w:rsidRPr="00594F84">
        <w:t xml:space="preserve">Federal </w:t>
      </w:r>
      <w:r w:rsidRPr="00BF2B87">
        <w:t>regulations</w:t>
      </w:r>
      <w:r w:rsidRPr="00594F84">
        <w:t xml:space="preserve"> applicable to the incident are:</w:t>
      </w:r>
    </w:p>
    <w:p w14:paraId="7B7E455F" w14:textId="77777777" w:rsidR="009A6A35" w:rsidRDefault="009A6A35" w:rsidP="007B0938">
      <w:pPr>
        <w:pStyle w:val="ListParagraph"/>
        <w:numPr>
          <w:ilvl w:val="0"/>
          <w:numId w:val="11"/>
        </w:numPr>
      </w:pPr>
      <w:r w:rsidRPr="004B0762">
        <w:rPr>
          <w:b/>
          <w:i/>
        </w:rPr>
        <w:t>Migratory Birds Convention Act</w:t>
      </w:r>
      <w:r w:rsidRPr="004B0762">
        <w:rPr>
          <w:b/>
        </w:rPr>
        <w:t xml:space="preserve"> (MBCA) and the </w:t>
      </w:r>
      <w:r w:rsidRPr="004B0762">
        <w:rPr>
          <w:b/>
          <w:i/>
        </w:rPr>
        <w:t>Migratory Birds Regulations</w:t>
      </w:r>
      <w:r w:rsidRPr="004B0762">
        <w:rPr>
          <w:b/>
        </w:rPr>
        <w:t xml:space="preserve"> (MBR): </w:t>
      </w:r>
      <w:r w:rsidRPr="000029AC">
        <w:t xml:space="preserve">Section 5 of the </w:t>
      </w:r>
      <w:r>
        <w:t xml:space="preserve">MBCA </w:t>
      </w:r>
      <w:r w:rsidRPr="000029AC">
        <w:t xml:space="preserve">prohibits the deposit of harmful substances into waters or areas frequented by Migratory Birds, unless authorized under the </w:t>
      </w:r>
      <w:r w:rsidRPr="004B0762">
        <w:rPr>
          <w:i/>
        </w:rPr>
        <w:t>Canada Shipping Act</w:t>
      </w:r>
      <w:r w:rsidRPr="000029AC">
        <w:t xml:space="preserve">, or the substance is of a type and quantity, and the deposit is made under conditions, authorized under an Act of Parliament other than the </w:t>
      </w:r>
      <w:r w:rsidRPr="004B0762">
        <w:rPr>
          <w:i/>
        </w:rPr>
        <w:t>Canada Shipping Act</w:t>
      </w:r>
      <w:r w:rsidRPr="000029AC">
        <w:t xml:space="preserve">, 2001 or authorized for scientific purposes by the </w:t>
      </w:r>
      <w:r w:rsidRPr="009926C5">
        <w:t>Minister of Environment and Climate Change</w:t>
      </w:r>
      <w:r w:rsidRPr="000029AC">
        <w:t xml:space="preserve">. Section 6 of the MBR made under the </w:t>
      </w:r>
      <w:r>
        <w:t xml:space="preserve">MBCA </w:t>
      </w:r>
      <w:r w:rsidRPr="000029AC">
        <w:t xml:space="preserve">prohibits the disturbance, destruction, taking of a nest, egg, nest shelter, </w:t>
      </w:r>
      <w:r>
        <w:t>E</w:t>
      </w:r>
      <w:r w:rsidRPr="000029AC">
        <w:t xml:space="preserve">ider </w:t>
      </w:r>
      <w:r>
        <w:t>D</w:t>
      </w:r>
      <w:r w:rsidRPr="000029AC">
        <w:t xml:space="preserve">uck shelter or duck box of a </w:t>
      </w:r>
      <w:r>
        <w:t>Migratory Bird</w:t>
      </w:r>
      <w:r w:rsidRPr="000029AC">
        <w:t xml:space="preserve">, or anyone </w:t>
      </w:r>
      <w:proofErr w:type="gramStart"/>
      <w:r w:rsidRPr="000029AC">
        <w:t>from  having</w:t>
      </w:r>
      <w:proofErr w:type="gramEnd"/>
      <w:r w:rsidRPr="000029AC">
        <w:t xml:space="preserve"> in his possession a live </w:t>
      </w:r>
      <w:r>
        <w:t>Migratory Bird</w:t>
      </w:r>
      <w:r w:rsidRPr="000029AC">
        <w:t xml:space="preserve">, or a carcass, skin, nest or egg of a </w:t>
      </w:r>
      <w:r>
        <w:t>Migratory Bird</w:t>
      </w:r>
      <w:r w:rsidRPr="000029AC">
        <w:t xml:space="preserve">. The MBR regulate the hunting of </w:t>
      </w:r>
      <w:r>
        <w:t>Migratory Bird</w:t>
      </w:r>
      <w:r w:rsidRPr="000029AC">
        <w:t xml:space="preserve">s and other circumstances under which the killing, capturing of and harming of </w:t>
      </w:r>
      <w:r w:rsidRPr="000029AC">
        <w:lastRenderedPageBreak/>
        <w:t xml:space="preserve">Migratory Birds may be authorized. </w:t>
      </w:r>
      <w:r w:rsidRPr="00016A87">
        <w:t xml:space="preserve">The </w:t>
      </w:r>
      <w:r w:rsidRPr="004B0762">
        <w:rPr>
          <w:i/>
        </w:rPr>
        <w:t>Migratory Bird Sanctuary Regulations</w:t>
      </w:r>
      <w:r w:rsidRPr="00016A87">
        <w:t xml:space="preserve"> (MBSR) further regulate activities related to Migratory Birds and their habitats within designated Migratory Bird Sanctuaries. </w:t>
      </w:r>
      <w:r w:rsidRPr="000029AC">
        <w:t>Permits may be issued to authorize the permit holder to undertake activities that are otherwise prohibited (Government of Canada 2017).</w:t>
      </w:r>
    </w:p>
    <w:p w14:paraId="36384253" w14:textId="77777777" w:rsidR="009A6A35" w:rsidRPr="006B0F2A" w:rsidRDefault="009A6A35" w:rsidP="007B0938">
      <w:pPr>
        <w:pStyle w:val="ListParagraph"/>
        <w:numPr>
          <w:ilvl w:val="0"/>
          <w:numId w:val="11"/>
        </w:numPr>
      </w:pPr>
      <w:r w:rsidRPr="004B0762">
        <w:rPr>
          <w:b/>
          <w:i/>
        </w:rPr>
        <w:t>Species at Risk Act</w:t>
      </w:r>
      <w:r w:rsidRPr="004B0762">
        <w:rPr>
          <w:b/>
        </w:rPr>
        <w:t xml:space="preserve"> (SARA): </w:t>
      </w:r>
      <w:r w:rsidRPr="000029AC">
        <w:t>SARA permits are required for activities affecting a SARA-listed Species, any part of its critical habitat or the residences of its individuals. For the purpose of SARA, an “activity affecting” means any activity prohibited under the Act or its regulations. Section 73 of SARA authorizes the issuance of permits for activities affecting a SARA-listed Species, any part of its critical habitat or the residences of its individuals, and sets out conditions that must be met before a competent minister can issue a permit. SARA prohibitions apply to any species listed on Schedule 1 as Threatened, Endangered or Extirpated, but do not apply to species listed as Special Concern.</w:t>
      </w:r>
    </w:p>
    <w:p w14:paraId="27554AE3" w14:textId="77777777" w:rsidR="009A6A35" w:rsidRPr="006B0F2A" w:rsidRDefault="009A6A35" w:rsidP="007B0938">
      <w:pPr>
        <w:pStyle w:val="ListParagraph"/>
        <w:numPr>
          <w:ilvl w:val="0"/>
          <w:numId w:val="11"/>
        </w:numPr>
      </w:pPr>
      <w:r w:rsidRPr="004B0762">
        <w:rPr>
          <w:b/>
          <w:i/>
        </w:rPr>
        <w:t>Canada Wildlife Act</w:t>
      </w:r>
      <w:r w:rsidRPr="004B0762">
        <w:rPr>
          <w:b/>
        </w:rPr>
        <w:t xml:space="preserve"> (CWA): </w:t>
      </w:r>
      <w:r w:rsidRPr="007810EF">
        <w:t xml:space="preserve">The </w:t>
      </w:r>
      <w:r>
        <w:t>CWA</w:t>
      </w:r>
      <w:r w:rsidRPr="007810EF">
        <w:t xml:space="preserve"> allows for the establishment of National Wildlife Areas (NWA</w:t>
      </w:r>
      <w:r>
        <w:t>s</w:t>
      </w:r>
      <w:r w:rsidRPr="007810EF">
        <w:t>)</w:t>
      </w:r>
      <w:r>
        <w:t>,</w:t>
      </w:r>
      <w:r w:rsidRPr="007810EF">
        <w:t xml:space="preserve"> which protect wildlife habitat in Canada. </w:t>
      </w:r>
      <w:r w:rsidRPr="00B07688">
        <w:t xml:space="preserve">The </w:t>
      </w:r>
      <w:r w:rsidRPr="004B0762">
        <w:rPr>
          <w:i/>
        </w:rPr>
        <w:t>Wildlife Area Regulations</w:t>
      </w:r>
      <w:r w:rsidRPr="00B07688">
        <w:t xml:space="preserve"> identify all NWAs and prohibit certain activities from occurring within NWAs, but Section 3.4 of the </w:t>
      </w:r>
      <w:r w:rsidRPr="004B0762">
        <w:rPr>
          <w:i/>
        </w:rPr>
        <w:t>Wildlife Area Regulations</w:t>
      </w:r>
      <w:r w:rsidRPr="00B07688">
        <w:t xml:space="preserve"> provides exemptions for the prohibited activities within the NWAs in the event of an emergency response effort (e.g., ensuring public safety and national security).  The Scott Islands marine NWA has its own regulations, </w:t>
      </w:r>
      <w:r w:rsidRPr="004B0762">
        <w:rPr>
          <w:i/>
        </w:rPr>
        <w:t>Scott Islands Protected Marine Area Regulations</w:t>
      </w:r>
      <w:r w:rsidRPr="00B07688">
        <w:t>, which also provide exemptions for the prohibited activities in the event of an emergency response effort.</w:t>
      </w:r>
    </w:p>
    <w:p w14:paraId="0E26AD0D" w14:textId="77777777" w:rsidR="009A6A35" w:rsidRPr="00594F84" w:rsidRDefault="009A6A35" w:rsidP="009A6A35">
      <w:pPr>
        <w:pStyle w:val="Heading2numbered"/>
      </w:pPr>
      <w:bookmarkStart w:id="27" w:name="_Toc74151600"/>
      <w:bookmarkStart w:id="28" w:name="_Toc98423658"/>
      <w:r w:rsidRPr="00594F84">
        <w:t>Permits and Authorizations</w:t>
      </w:r>
      <w:bookmarkEnd w:id="27"/>
      <w:bookmarkEnd w:id="28"/>
    </w:p>
    <w:p w14:paraId="7CC9833E" w14:textId="31078530" w:rsidR="009A6A35" w:rsidRPr="00594F84" w:rsidRDefault="009A6A35" w:rsidP="004B0762">
      <w:r w:rsidRPr="00594F84">
        <w:t xml:space="preserve">The </w:t>
      </w:r>
      <w:r>
        <w:t>use of deterrence for dispersal</w:t>
      </w:r>
      <w:r w:rsidRPr="00594F84">
        <w:t xml:space="preserve">, capture, collection, and treatment of impacted </w:t>
      </w:r>
      <w:r>
        <w:t>Wildlife</w:t>
      </w:r>
      <w:r w:rsidRPr="00594F84">
        <w:t xml:space="preserve"> will require permits and/or authorizations from the agencies responsible for </w:t>
      </w:r>
      <w:r>
        <w:t xml:space="preserve">Wildlife. These </w:t>
      </w:r>
      <w:r w:rsidRPr="00594F84">
        <w:t xml:space="preserve">permits and/or authorizations </w:t>
      </w:r>
      <w:r>
        <w:t xml:space="preserve">are </w:t>
      </w:r>
      <w:r w:rsidRPr="00594F84">
        <w:t xml:space="preserve">summarized in </w:t>
      </w:r>
      <w:hyperlink w:anchor="Table_2" w:history="1">
        <w:r w:rsidRPr="00DE6837">
          <w:rPr>
            <w:rStyle w:val="Hyperlink"/>
          </w:rPr>
          <w:t>Table 2</w:t>
        </w:r>
      </w:hyperlink>
      <w:r>
        <w:t xml:space="preserve">; </w:t>
      </w:r>
      <w:r w:rsidRPr="00C1335B">
        <w:rPr>
          <w:color w:val="FF0000"/>
        </w:rPr>
        <w:t xml:space="preserve">copies of issued permits are provided in </w:t>
      </w:r>
      <w:hyperlink w:anchor="_Appendix_A:_Wildlife" w:history="1">
        <w:r w:rsidRPr="00DE6837">
          <w:rPr>
            <w:rStyle w:val="Hyperlink"/>
            <w:color w:val="FF0000"/>
          </w:rPr>
          <w:t>Appendix A</w:t>
        </w:r>
      </w:hyperlink>
      <w:r w:rsidRPr="00C1335B">
        <w:rPr>
          <w:color w:val="FF0000"/>
        </w:rPr>
        <w:t xml:space="preserve">. </w:t>
      </w:r>
    </w:p>
    <w:p w14:paraId="59BCD237" w14:textId="619F050E" w:rsidR="009A6A35" w:rsidRDefault="009A6A35" w:rsidP="004B0762">
      <w:pPr>
        <w:pStyle w:val="Caption"/>
      </w:pPr>
      <w:bookmarkStart w:id="29" w:name="Table_2"/>
      <w:r w:rsidRPr="00594F84">
        <w:t>Table</w:t>
      </w:r>
      <w:bookmarkEnd w:id="29"/>
      <w:r w:rsidRPr="00594F84">
        <w:t xml:space="preserve"> 2. Wildlife Permit and Authorization Requirements</w:t>
      </w:r>
    </w:p>
    <w:tbl>
      <w:tblPr>
        <w:tblStyle w:val="HeaderRow"/>
        <w:tblW w:w="5000" w:type="pct"/>
        <w:tblLook w:val="04A0" w:firstRow="1" w:lastRow="0" w:firstColumn="1" w:lastColumn="0" w:noHBand="0" w:noVBand="1"/>
      </w:tblPr>
      <w:tblGrid>
        <w:gridCol w:w="1877"/>
        <w:gridCol w:w="1738"/>
        <w:gridCol w:w="3786"/>
        <w:gridCol w:w="2669"/>
      </w:tblGrid>
      <w:tr w:rsidR="009A6A35" w:rsidRPr="00882166" w14:paraId="42B96C91" w14:textId="77777777" w:rsidTr="00882166">
        <w:trPr>
          <w:cnfStyle w:val="100000000000" w:firstRow="1" w:lastRow="0" w:firstColumn="0" w:lastColumn="0" w:oddVBand="0" w:evenVBand="0" w:oddHBand="0" w:evenHBand="0" w:firstRowFirstColumn="0" w:firstRowLastColumn="0" w:lastRowFirstColumn="0" w:lastRowLastColumn="0"/>
          <w:tblHeader/>
        </w:trPr>
        <w:tc>
          <w:tcPr>
            <w:tcW w:w="932" w:type="pct"/>
          </w:tcPr>
          <w:p w14:paraId="3BD96903" w14:textId="77777777" w:rsidR="009A6A35" w:rsidRPr="00882166" w:rsidRDefault="009A6A35" w:rsidP="00882166">
            <w:r w:rsidRPr="00882166">
              <w:t xml:space="preserve">Wildlife </w:t>
            </w:r>
          </w:p>
        </w:tc>
        <w:tc>
          <w:tcPr>
            <w:tcW w:w="863" w:type="pct"/>
          </w:tcPr>
          <w:p w14:paraId="1E9E7A8C" w14:textId="77777777" w:rsidR="009A6A35" w:rsidRPr="00882166" w:rsidRDefault="009A6A35" w:rsidP="00882166">
            <w:r w:rsidRPr="00882166">
              <w:t>Permit Type</w:t>
            </w:r>
          </w:p>
        </w:tc>
        <w:tc>
          <w:tcPr>
            <w:tcW w:w="1880" w:type="pct"/>
          </w:tcPr>
          <w:p w14:paraId="40D01A43" w14:textId="77777777" w:rsidR="009A6A35" w:rsidRPr="00882166" w:rsidRDefault="009A6A35" w:rsidP="00882166">
            <w:r w:rsidRPr="00882166">
              <w:t>Activities that Require Permits or Authorization</w:t>
            </w:r>
          </w:p>
        </w:tc>
        <w:tc>
          <w:tcPr>
            <w:tcW w:w="1325" w:type="pct"/>
          </w:tcPr>
          <w:p w14:paraId="0A8C482C" w14:textId="77777777" w:rsidR="009A6A35" w:rsidRPr="00882166" w:rsidRDefault="009A6A35" w:rsidP="00882166">
            <w:r w:rsidRPr="00882166">
              <w:t>Permit Holders</w:t>
            </w:r>
          </w:p>
        </w:tc>
      </w:tr>
      <w:tr w:rsidR="009A6A35" w:rsidRPr="00882166" w14:paraId="3D0EAC38" w14:textId="77777777" w:rsidTr="00882166">
        <w:trPr>
          <w:trHeight w:val="1236"/>
        </w:trPr>
        <w:tc>
          <w:tcPr>
            <w:tcW w:w="932" w:type="pct"/>
            <w:vMerge w:val="restart"/>
          </w:tcPr>
          <w:p w14:paraId="5E86D36F" w14:textId="77777777" w:rsidR="009A6A35" w:rsidRPr="00882166" w:rsidRDefault="009A6A35" w:rsidP="00882166">
            <w:pPr>
              <w:rPr>
                <w:color w:val="5B9BD5" w:themeColor="accent1"/>
              </w:rPr>
            </w:pPr>
            <w:r w:rsidRPr="00882166">
              <w:rPr>
                <w:color w:val="5B9BD5" w:themeColor="accent1"/>
              </w:rPr>
              <w:t xml:space="preserve">Migratory Birds </w:t>
            </w:r>
            <w:r w:rsidRPr="00882166">
              <w:t>(including SARA-listed Species)</w:t>
            </w:r>
          </w:p>
          <w:p w14:paraId="756A4494" w14:textId="77777777" w:rsidR="009A6A35" w:rsidRPr="00882166" w:rsidRDefault="009A6A35" w:rsidP="00882166">
            <w:pPr>
              <w:rPr>
                <w:color w:val="5B9BD5" w:themeColor="accent1"/>
              </w:rPr>
            </w:pPr>
          </w:p>
        </w:tc>
        <w:tc>
          <w:tcPr>
            <w:tcW w:w="863" w:type="pct"/>
          </w:tcPr>
          <w:p w14:paraId="08D5DA41" w14:textId="77777777" w:rsidR="009A6A35" w:rsidRPr="00882166" w:rsidRDefault="009A6A35" w:rsidP="00882166">
            <w:pPr>
              <w:rPr>
                <w:color w:val="5B9BD5" w:themeColor="accent1"/>
              </w:rPr>
            </w:pPr>
            <w:r w:rsidRPr="00882166">
              <w:rPr>
                <w:color w:val="5B9BD5" w:themeColor="accent1"/>
              </w:rPr>
              <w:t>Scientific (for collection)</w:t>
            </w:r>
          </w:p>
          <w:p w14:paraId="0F22A617" w14:textId="77777777" w:rsidR="009A6A35" w:rsidRPr="00882166" w:rsidRDefault="009A6A35" w:rsidP="00882166">
            <w:pPr>
              <w:rPr>
                <w:color w:val="5B9BD5" w:themeColor="accent1"/>
              </w:rPr>
            </w:pPr>
          </w:p>
        </w:tc>
        <w:tc>
          <w:tcPr>
            <w:tcW w:w="1880" w:type="pct"/>
          </w:tcPr>
          <w:p w14:paraId="3F4A75DB"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possession</w:t>
            </w:r>
          </w:p>
          <w:p w14:paraId="26982090"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transportation</w:t>
            </w:r>
          </w:p>
          <w:p w14:paraId="3525EB29"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collection/capture</w:t>
            </w:r>
          </w:p>
          <w:p w14:paraId="0ABB5C3D"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treatment/rehabilitation/care</w:t>
            </w:r>
          </w:p>
          <w:p w14:paraId="50CE498E"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euthanasia</w:t>
            </w:r>
          </w:p>
        </w:tc>
        <w:tc>
          <w:tcPr>
            <w:tcW w:w="1325" w:type="pct"/>
            <w:vMerge w:val="restart"/>
          </w:tcPr>
          <w:p w14:paraId="14E8ABAC" w14:textId="77777777" w:rsidR="009A6A35" w:rsidRPr="00882166" w:rsidRDefault="009A6A35" w:rsidP="00882166">
            <w:pPr>
              <w:rPr>
                <w:color w:val="5B9BD5" w:themeColor="accent1"/>
              </w:rPr>
            </w:pPr>
            <w:r w:rsidRPr="00882166">
              <w:rPr>
                <w:color w:val="5B9BD5" w:themeColor="accent1"/>
              </w:rPr>
              <w:t xml:space="preserve">Individuals of WROs are generally permitted for most activities. Subcontractors or independent contractors may be permitted for specific activities through one or several permits. </w:t>
            </w:r>
          </w:p>
        </w:tc>
      </w:tr>
      <w:tr w:rsidR="009A6A35" w:rsidRPr="00882166" w14:paraId="22DDBEFE" w14:textId="77777777" w:rsidTr="00882166">
        <w:tc>
          <w:tcPr>
            <w:tcW w:w="932" w:type="pct"/>
            <w:vMerge/>
          </w:tcPr>
          <w:p w14:paraId="76F1A5CD" w14:textId="77777777" w:rsidR="009A6A35" w:rsidRPr="00882166" w:rsidRDefault="009A6A35" w:rsidP="00882166">
            <w:pPr>
              <w:rPr>
                <w:color w:val="5B9BD5" w:themeColor="accent1"/>
              </w:rPr>
            </w:pPr>
          </w:p>
        </w:tc>
        <w:tc>
          <w:tcPr>
            <w:tcW w:w="863" w:type="pct"/>
          </w:tcPr>
          <w:p w14:paraId="2F7291ED" w14:textId="77777777" w:rsidR="009A6A35" w:rsidRPr="00882166" w:rsidRDefault="009A6A35" w:rsidP="00882166">
            <w:pPr>
              <w:rPr>
                <w:color w:val="5B9BD5" w:themeColor="accent1"/>
              </w:rPr>
            </w:pPr>
            <w:r w:rsidRPr="00882166">
              <w:rPr>
                <w:color w:val="5B9BD5" w:themeColor="accent1"/>
              </w:rPr>
              <w:t>Scientific (for capture and banding)</w:t>
            </w:r>
          </w:p>
        </w:tc>
        <w:tc>
          <w:tcPr>
            <w:tcW w:w="1880" w:type="pct"/>
          </w:tcPr>
          <w:p w14:paraId="5954ECAA"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capturing</w:t>
            </w:r>
          </w:p>
          <w:p w14:paraId="2A081F1C"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banding</w:t>
            </w:r>
          </w:p>
          <w:p w14:paraId="149E377D"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using auxiliary markers (e.g., color bands and GPS transmitters)</w:t>
            </w:r>
          </w:p>
          <w:p w14:paraId="14C3605F"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collection of biological samples</w:t>
            </w:r>
          </w:p>
        </w:tc>
        <w:tc>
          <w:tcPr>
            <w:tcW w:w="1325" w:type="pct"/>
            <w:vMerge/>
          </w:tcPr>
          <w:p w14:paraId="2654EB90" w14:textId="77777777" w:rsidR="009A6A35" w:rsidRPr="00882166" w:rsidRDefault="009A6A35" w:rsidP="00882166">
            <w:pPr>
              <w:rPr>
                <w:color w:val="5B9BD5" w:themeColor="accent1"/>
              </w:rPr>
            </w:pPr>
          </w:p>
        </w:tc>
      </w:tr>
      <w:tr w:rsidR="009A6A35" w:rsidRPr="00882166" w14:paraId="105E6024" w14:textId="77777777" w:rsidTr="00882166">
        <w:tc>
          <w:tcPr>
            <w:tcW w:w="932" w:type="pct"/>
            <w:vMerge/>
          </w:tcPr>
          <w:p w14:paraId="2FF4DB49" w14:textId="77777777" w:rsidR="009A6A35" w:rsidRPr="00882166" w:rsidRDefault="009A6A35" w:rsidP="00882166">
            <w:pPr>
              <w:rPr>
                <w:color w:val="5B9BD5" w:themeColor="accent1"/>
              </w:rPr>
            </w:pPr>
          </w:p>
        </w:tc>
        <w:tc>
          <w:tcPr>
            <w:tcW w:w="863" w:type="pct"/>
          </w:tcPr>
          <w:p w14:paraId="5F8D3E28" w14:textId="77777777" w:rsidR="009A6A35" w:rsidRPr="00882166" w:rsidRDefault="009A6A35" w:rsidP="00882166">
            <w:pPr>
              <w:rPr>
                <w:color w:val="5B9BD5" w:themeColor="accent1"/>
              </w:rPr>
            </w:pPr>
            <w:r w:rsidRPr="00882166">
              <w:rPr>
                <w:color w:val="5B9BD5" w:themeColor="accent1"/>
              </w:rPr>
              <w:t>SARA Section 73/74 permit</w:t>
            </w:r>
          </w:p>
        </w:tc>
        <w:tc>
          <w:tcPr>
            <w:tcW w:w="1880" w:type="pct"/>
          </w:tcPr>
          <w:p w14:paraId="48967F0A"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destruction of protected critical habitat</w:t>
            </w:r>
          </w:p>
          <w:p w14:paraId="50947BCC"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lastRenderedPageBreak/>
              <w:t>damage or destruction of any critical habitat that could result in harming individuals of a SARA-listed Migratory Bird</w:t>
            </w:r>
          </w:p>
          <w:p w14:paraId="6B5E20CA"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damage or destruction of residences of a SARA-listed Migratory Bird</w:t>
            </w:r>
          </w:p>
        </w:tc>
        <w:tc>
          <w:tcPr>
            <w:tcW w:w="1325" w:type="pct"/>
          </w:tcPr>
          <w:p w14:paraId="151CE3DD" w14:textId="77777777" w:rsidR="009A6A35" w:rsidRPr="00882166" w:rsidRDefault="009A6A35" w:rsidP="00882166">
            <w:pPr>
              <w:rPr>
                <w:color w:val="5B9BD5" w:themeColor="accent1"/>
              </w:rPr>
            </w:pPr>
            <w:r w:rsidRPr="00882166">
              <w:rPr>
                <w:color w:val="5B9BD5" w:themeColor="accent1"/>
              </w:rPr>
              <w:lastRenderedPageBreak/>
              <w:t xml:space="preserve">SARA permits are issued on site and situation-specific basis and must be discussed </w:t>
            </w:r>
            <w:r w:rsidRPr="00882166">
              <w:rPr>
                <w:color w:val="5B9BD5" w:themeColor="accent1"/>
              </w:rPr>
              <w:lastRenderedPageBreak/>
              <w:t xml:space="preserve">early in response activities, as appropriate. </w:t>
            </w:r>
          </w:p>
        </w:tc>
      </w:tr>
      <w:tr w:rsidR="009A6A35" w:rsidRPr="00882166" w14:paraId="404DCDEB" w14:textId="77777777" w:rsidTr="00882166">
        <w:tc>
          <w:tcPr>
            <w:tcW w:w="932" w:type="pct"/>
          </w:tcPr>
          <w:p w14:paraId="0F9B0A2A" w14:textId="77777777" w:rsidR="009A6A35" w:rsidRPr="00882166" w:rsidRDefault="009A6A35" w:rsidP="00882166">
            <w:pPr>
              <w:rPr>
                <w:color w:val="5B9BD5" w:themeColor="accent1"/>
              </w:rPr>
            </w:pPr>
            <w:r w:rsidRPr="00882166">
              <w:rPr>
                <w:color w:val="5B9BD5" w:themeColor="accent1"/>
              </w:rPr>
              <w:lastRenderedPageBreak/>
              <w:t>Any SARA-listed Species other than Migratory Birds (on any federal land including NWAs, and any land affected by an order or regulation made under SARA)</w:t>
            </w:r>
          </w:p>
        </w:tc>
        <w:tc>
          <w:tcPr>
            <w:tcW w:w="863" w:type="pct"/>
          </w:tcPr>
          <w:p w14:paraId="49E1B2DE" w14:textId="77777777" w:rsidR="009A6A35" w:rsidRPr="00882166" w:rsidRDefault="009A6A35" w:rsidP="00882166">
            <w:pPr>
              <w:rPr>
                <w:color w:val="5B9BD5" w:themeColor="accent1"/>
              </w:rPr>
            </w:pPr>
            <w:r w:rsidRPr="00882166">
              <w:rPr>
                <w:color w:val="5B9BD5" w:themeColor="accent1"/>
              </w:rPr>
              <w:t>SARA Section 73 permit</w:t>
            </w:r>
          </w:p>
        </w:tc>
        <w:tc>
          <w:tcPr>
            <w:tcW w:w="1880" w:type="pct"/>
          </w:tcPr>
          <w:p w14:paraId="7297BEAB"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collection, taking, possession</w:t>
            </w:r>
          </w:p>
          <w:p w14:paraId="427AA606"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transportation/relocation</w:t>
            </w:r>
          </w:p>
          <w:p w14:paraId="7640106A"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capture/marking</w:t>
            </w:r>
          </w:p>
          <w:p w14:paraId="12C2A35A"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treatment/rehabilitation/care</w:t>
            </w:r>
          </w:p>
          <w:p w14:paraId="50017C73"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 xml:space="preserve">euthanasia </w:t>
            </w:r>
          </w:p>
          <w:p w14:paraId="64102FED"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harassing, including deterrence and dispersal</w:t>
            </w:r>
          </w:p>
          <w:p w14:paraId="5C0B835E"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exclusion barriers / trenches</w:t>
            </w:r>
          </w:p>
          <w:p w14:paraId="40BB990C"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damage or destruction of critical habitat</w:t>
            </w:r>
          </w:p>
          <w:p w14:paraId="77EB2A69"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damage or destruction of residences</w:t>
            </w:r>
          </w:p>
          <w:p w14:paraId="13C7022C"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Any activity specifically prohibited by a Section 80 emergency order, or by a regulation made under SARA</w:t>
            </w:r>
          </w:p>
        </w:tc>
        <w:tc>
          <w:tcPr>
            <w:tcW w:w="1325" w:type="pct"/>
          </w:tcPr>
          <w:p w14:paraId="54AB078F" w14:textId="77777777" w:rsidR="009A6A35" w:rsidRPr="00882166" w:rsidRDefault="009A6A35" w:rsidP="00882166">
            <w:pPr>
              <w:rPr>
                <w:color w:val="5B9BD5" w:themeColor="accent1"/>
              </w:rPr>
            </w:pPr>
            <w:r w:rsidRPr="00882166">
              <w:rPr>
                <w:color w:val="5B9BD5" w:themeColor="accent1"/>
              </w:rPr>
              <w:t xml:space="preserve">SARA permits are issued on site- and situation-specific basis and must be discussed early in response activities, as appropriate. </w:t>
            </w:r>
          </w:p>
        </w:tc>
      </w:tr>
      <w:tr w:rsidR="009A6A35" w:rsidRPr="00882166" w14:paraId="398C54F7" w14:textId="77777777" w:rsidTr="00882166">
        <w:tc>
          <w:tcPr>
            <w:tcW w:w="932" w:type="pct"/>
          </w:tcPr>
          <w:p w14:paraId="03E18977" w14:textId="77777777" w:rsidR="009A6A35" w:rsidRPr="00882166" w:rsidRDefault="009A6A35" w:rsidP="00882166">
            <w:pPr>
              <w:rPr>
                <w:color w:val="5B9BD5" w:themeColor="accent1"/>
              </w:rPr>
            </w:pPr>
            <w:r w:rsidRPr="00882166">
              <w:rPr>
                <w:color w:val="5B9BD5" w:themeColor="accent1"/>
              </w:rPr>
              <w:t>Migratory Bird Sanctuaries</w:t>
            </w:r>
          </w:p>
        </w:tc>
        <w:tc>
          <w:tcPr>
            <w:tcW w:w="863" w:type="pct"/>
          </w:tcPr>
          <w:p w14:paraId="7E634C94" w14:textId="77777777" w:rsidR="009A6A35" w:rsidRPr="00882166" w:rsidRDefault="009A6A35" w:rsidP="00882166">
            <w:pPr>
              <w:rPr>
                <w:color w:val="5B9BD5" w:themeColor="accent1"/>
              </w:rPr>
            </w:pPr>
            <w:r w:rsidRPr="00882166">
              <w:rPr>
                <w:color w:val="5B9BD5" w:themeColor="accent1"/>
              </w:rPr>
              <w:t>Scientific (Collection)</w:t>
            </w:r>
          </w:p>
        </w:tc>
        <w:tc>
          <w:tcPr>
            <w:tcW w:w="1880" w:type="pct"/>
          </w:tcPr>
          <w:p w14:paraId="427DCC5E"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 xml:space="preserve">operations occurring on Migratory Bird Sanctuaries  </w:t>
            </w:r>
          </w:p>
        </w:tc>
        <w:tc>
          <w:tcPr>
            <w:tcW w:w="1325" w:type="pct"/>
          </w:tcPr>
          <w:p w14:paraId="6F15FCB3" w14:textId="77777777" w:rsidR="009A6A35" w:rsidRPr="00882166" w:rsidRDefault="009A6A35" w:rsidP="00882166">
            <w:pPr>
              <w:rPr>
                <w:color w:val="5B9BD5" w:themeColor="accent1"/>
              </w:rPr>
            </w:pPr>
            <w:r w:rsidRPr="00882166">
              <w:rPr>
                <w:color w:val="5B9BD5" w:themeColor="accent1"/>
              </w:rPr>
              <w:t>Migratory Bird Sanctuary permits are issued on a site-specific basis and will be developed early in response activities.</w:t>
            </w:r>
          </w:p>
        </w:tc>
      </w:tr>
      <w:tr w:rsidR="009A6A35" w:rsidRPr="00882166" w14:paraId="47163AF3" w14:textId="77777777" w:rsidTr="00882166">
        <w:tc>
          <w:tcPr>
            <w:tcW w:w="932" w:type="pct"/>
          </w:tcPr>
          <w:p w14:paraId="57A45DF9" w14:textId="77777777" w:rsidR="009A6A35" w:rsidRPr="00882166" w:rsidRDefault="009A6A35" w:rsidP="00882166">
            <w:pPr>
              <w:rPr>
                <w:color w:val="5B9BD5" w:themeColor="accent1"/>
              </w:rPr>
            </w:pPr>
            <w:r w:rsidRPr="00882166">
              <w:rPr>
                <w:color w:val="5B9BD5" w:themeColor="accent1"/>
              </w:rPr>
              <w:t>Raptors and non-Migratory Birds (bald eagles, cormorants, ravens, crows etc.), terrestrial Wildlife</w:t>
            </w:r>
          </w:p>
        </w:tc>
        <w:tc>
          <w:tcPr>
            <w:tcW w:w="863" w:type="pct"/>
          </w:tcPr>
          <w:p w14:paraId="57B5F5EB" w14:textId="77777777" w:rsidR="009A6A35" w:rsidRPr="00882166" w:rsidRDefault="009A6A35" w:rsidP="00882166">
            <w:pPr>
              <w:rPr>
                <w:color w:val="5B9BD5" w:themeColor="accent1"/>
              </w:rPr>
            </w:pPr>
            <w:r w:rsidRPr="00882166">
              <w:rPr>
                <w:color w:val="5B9BD5" w:themeColor="accent1"/>
              </w:rPr>
              <w:t>Provincial or territorial authority</w:t>
            </w:r>
          </w:p>
        </w:tc>
        <w:tc>
          <w:tcPr>
            <w:tcW w:w="1880" w:type="pct"/>
          </w:tcPr>
          <w:p w14:paraId="7AA817C0"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collection</w:t>
            </w:r>
          </w:p>
          <w:p w14:paraId="1DA429B9"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transportation</w:t>
            </w:r>
          </w:p>
          <w:p w14:paraId="3DE1532F"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holding</w:t>
            </w:r>
          </w:p>
          <w:p w14:paraId="0840F5AA"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treating</w:t>
            </w:r>
          </w:p>
          <w:p w14:paraId="3F1D2817" w14:textId="77777777" w:rsidR="009A6A35" w:rsidRPr="00882166" w:rsidRDefault="009A6A35" w:rsidP="00882166">
            <w:pPr>
              <w:pStyle w:val="ListParagraph"/>
              <w:numPr>
                <w:ilvl w:val="0"/>
                <w:numId w:val="31"/>
              </w:numPr>
              <w:ind w:left="540"/>
              <w:rPr>
                <w:color w:val="5B9BD5" w:themeColor="accent1"/>
              </w:rPr>
            </w:pPr>
            <w:r w:rsidRPr="00882166">
              <w:rPr>
                <w:color w:val="5B9BD5" w:themeColor="accent1"/>
              </w:rPr>
              <w:t>deterrence and dispersal</w:t>
            </w:r>
          </w:p>
        </w:tc>
        <w:tc>
          <w:tcPr>
            <w:tcW w:w="1325" w:type="pct"/>
          </w:tcPr>
          <w:p w14:paraId="5C97D012" w14:textId="77777777" w:rsidR="009A6A35" w:rsidRPr="00882166" w:rsidRDefault="009A6A35" w:rsidP="00882166">
            <w:pPr>
              <w:rPr>
                <w:color w:val="5B9BD5" w:themeColor="accent1"/>
              </w:rPr>
            </w:pPr>
            <w:r w:rsidRPr="00882166">
              <w:rPr>
                <w:color w:val="5B9BD5" w:themeColor="accent1"/>
              </w:rPr>
              <w:t>Contact provincial or territorial authority representative through the Environmental Unit for authorization or permit.</w:t>
            </w:r>
          </w:p>
        </w:tc>
      </w:tr>
    </w:tbl>
    <w:p w14:paraId="3AE05225" w14:textId="77777777" w:rsidR="009A6A35" w:rsidRPr="00DA44BA" w:rsidRDefault="009A6A35" w:rsidP="004B0762">
      <w:pPr>
        <w:pStyle w:val="Tablenotes"/>
      </w:pPr>
      <w:r w:rsidRPr="00DA44BA">
        <w:rPr>
          <w:b/>
        </w:rPr>
        <w:t>Note:</w:t>
      </w:r>
      <w:r w:rsidRPr="00DA44BA">
        <w:t xml:space="preserve"> </w:t>
      </w:r>
      <w:r w:rsidRPr="000029AC">
        <w:t>The permitting process and the types of activities requiring permits is subject to change periodically as regulations are updated. Individuals/organizations should seek up to date advice on permitting from ECCC-CWS permit officers.</w:t>
      </w:r>
    </w:p>
    <w:p w14:paraId="0BE7891B" w14:textId="77777777" w:rsidR="009A6A35" w:rsidRPr="00594F84" w:rsidRDefault="009A6A35" w:rsidP="009A6A35">
      <w:pPr>
        <w:pStyle w:val="Heading1numbered"/>
      </w:pPr>
      <w:bookmarkStart w:id="30" w:name="_Toc74151601"/>
      <w:bookmarkStart w:id="31" w:name="_Toc98423659"/>
      <w:bookmarkStart w:id="32" w:name="_Toc75253348"/>
      <w:bookmarkStart w:id="33" w:name="_Toc76481179"/>
      <w:bookmarkEnd w:id="22"/>
      <w:bookmarkEnd w:id="23"/>
      <w:r w:rsidRPr="00594F84">
        <w:lastRenderedPageBreak/>
        <w:t>Resources at Risk</w:t>
      </w:r>
      <w:bookmarkEnd w:id="30"/>
      <w:bookmarkEnd w:id="31"/>
    </w:p>
    <w:p w14:paraId="4C838F60" w14:textId="77777777" w:rsidR="009A6A35" w:rsidRPr="00FD3BFE" w:rsidRDefault="009A6A35" w:rsidP="004B0762">
      <w:pPr>
        <w:shd w:val="clear" w:color="auto" w:fill="D9D9D9" w:themeFill="background1" w:themeFillShade="D9"/>
        <w:rPr>
          <w:i/>
          <w:iCs/>
        </w:rPr>
      </w:pPr>
      <w:r w:rsidRPr="00FD3BFE">
        <w:rPr>
          <w:i/>
          <w:iCs/>
        </w:rPr>
        <w:t>This section will be a brief, high-level summary of the key species and species groups, habitats, and supporting on-site evidence of Wildlife resources at risk. It may draw from information gathered in development of an ICS 232 form.</w:t>
      </w:r>
    </w:p>
    <w:p w14:paraId="6E20230C" w14:textId="77777777" w:rsidR="009A6A35" w:rsidRPr="00594F84" w:rsidRDefault="009A6A35" w:rsidP="004B0762">
      <w:r w:rsidRPr="00594F84">
        <w:t xml:space="preserve">The identification of resources at risk is an ongoing priority of the </w:t>
      </w:r>
      <w:r>
        <w:t>Environmental Unit</w:t>
      </w:r>
      <w:r w:rsidRPr="00594F84">
        <w:t xml:space="preserve">. Wildlife have differing likelihoods of </w:t>
      </w:r>
      <w:r>
        <w:t>being affected</w:t>
      </w:r>
      <w:r w:rsidRPr="00594F84">
        <w:t xml:space="preserve"> based on patterns in habitat use, seasonal occurrence, and behaviours relative to the area of release. </w:t>
      </w:r>
    </w:p>
    <w:p w14:paraId="61ED8702" w14:textId="77777777" w:rsidR="009A6A35" w:rsidRPr="00594F84" w:rsidRDefault="009A6A35" w:rsidP="00A2576C">
      <w:pPr>
        <w:pStyle w:val="Heading2numbered"/>
      </w:pPr>
      <w:bookmarkStart w:id="34" w:name="_Toc74151602"/>
      <w:bookmarkStart w:id="35" w:name="_Toc98423660"/>
      <w:r w:rsidRPr="00594F84">
        <w:t>Geographic Extent</w:t>
      </w:r>
      <w:bookmarkEnd w:id="34"/>
      <w:bookmarkEnd w:id="35"/>
    </w:p>
    <w:p w14:paraId="7061371C" w14:textId="3875417D" w:rsidR="009A6A35" w:rsidRPr="00594F84" w:rsidRDefault="009A6A35" w:rsidP="004B0762">
      <w:r w:rsidRPr="00594F84">
        <w:t xml:space="preserve">The current scope of review of resources at risk focuses on the incident area </w:t>
      </w:r>
      <w:r w:rsidRPr="00594F84">
        <w:rPr>
          <w:color w:val="FF0000"/>
        </w:rPr>
        <w:t xml:space="preserve">[insert a description of the incident area] </w:t>
      </w:r>
      <w:r w:rsidRPr="00594F84">
        <w:t xml:space="preserve">(see </w:t>
      </w:r>
      <w:hyperlink w:anchor="Figure_X" w:history="1">
        <w:r w:rsidRPr="000248FA">
          <w:rPr>
            <w:rStyle w:val="Hyperlink"/>
            <w:color w:val="FF0000"/>
          </w:rPr>
          <w:t>Figure X</w:t>
        </w:r>
      </w:hyperlink>
      <w:r w:rsidRPr="00594F84">
        <w:t>).</w:t>
      </w:r>
    </w:p>
    <w:p w14:paraId="5C8C0FC7" w14:textId="77777777" w:rsidR="009A6A35" w:rsidRPr="00594F84" w:rsidRDefault="009A6A35" w:rsidP="00A2576C">
      <w:pPr>
        <w:pStyle w:val="Heading2numbered"/>
      </w:pPr>
      <w:bookmarkStart w:id="36" w:name="_Toc74151603"/>
      <w:bookmarkStart w:id="37" w:name="_Toc98423661"/>
      <w:r w:rsidRPr="00594F84">
        <w:t>Migratory Bird Sensitivities</w:t>
      </w:r>
      <w:bookmarkEnd w:id="36"/>
      <w:bookmarkEnd w:id="37"/>
    </w:p>
    <w:p w14:paraId="044620A2" w14:textId="0D0BE9B2" w:rsidR="009A6A35" w:rsidRPr="00594F84" w:rsidRDefault="00000000" w:rsidP="00882166">
      <w:hyperlink w:anchor="Table_3" w:history="1">
        <w:r w:rsidR="009A6A35" w:rsidRPr="00DE6837">
          <w:rPr>
            <w:rStyle w:val="Hyperlink"/>
            <w:color w:val="0563C1"/>
          </w:rPr>
          <w:t>Tab</w:t>
        </w:r>
        <w:r w:rsidR="009A6A35" w:rsidRPr="00DE6837">
          <w:rPr>
            <w:rStyle w:val="Hyperlink"/>
          </w:rPr>
          <w:t>le 3</w:t>
        </w:r>
      </w:hyperlink>
      <w:r w:rsidR="009A6A35" w:rsidRPr="00594F84">
        <w:t xml:space="preserve"> provides a list of the species that potentially </w:t>
      </w:r>
      <w:r w:rsidR="009A6A35" w:rsidRPr="001B6CDD">
        <w:t xml:space="preserve">occur in the incident area during the time of the incident. Images of common species are </w:t>
      </w:r>
      <w:r w:rsidR="009A6A35" w:rsidRPr="00882166">
        <w:t>provided</w:t>
      </w:r>
      <w:r w:rsidR="009A6A35" w:rsidRPr="001B6CDD">
        <w:t xml:space="preserve"> in </w:t>
      </w:r>
      <w:hyperlink w:anchor="_Appendix_B:_Images" w:history="1">
        <w:r w:rsidR="009A6A35" w:rsidRPr="000248FA">
          <w:rPr>
            <w:rStyle w:val="Hyperlink"/>
            <w:color w:val="FF0000"/>
          </w:rPr>
          <w:t>Appendix</w:t>
        </w:r>
        <w:r w:rsidR="009A6A35" w:rsidRPr="001B6CDD">
          <w:rPr>
            <w:rStyle w:val="Hyperlink"/>
            <w:color w:val="FF0000"/>
          </w:rPr>
          <w:t xml:space="preserve"> B</w:t>
        </w:r>
      </w:hyperlink>
      <w:r w:rsidR="009A6A35" w:rsidRPr="001B6CDD">
        <w:t>.</w:t>
      </w:r>
    </w:p>
    <w:p w14:paraId="115EAA71" w14:textId="33469979" w:rsidR="009A6A35" w:rsidRPr="00594F84" w:rsidRDefault="009A6A35" w:rsidP="004B0762">
      <w:pPr>
        <w:pStyle w:val="Caption"/>
      </w:pPr>
      <w:bookmarkStart w:id="38" w:name="Table_3"/>
      <w:bookmarkEnd w:id="38"/>
      <w:r w:rsidRPr="00594F84">
        <w:t xml:space="preserve">Table 3. Migratory Bird Species Expected to be Present in </w:t>
      </w:r>
      <w:r w:rsidRPr="00594F84">
        <w:rPr>
          <w:color w:val="FF0000"/>
        </w:rPr>
        <w:t>[</w:t>
      </w:r>
      <w:r w:rsidRPr="00DE6837">
        <w:rPr>
          <w:color w:val="FF0000"/>
        </w:rPr>
        <w:t>insert incident</w:t>
      </w:r>
      <w:r w:rsidRPr="00594F84">
        <w:rPr>
          <w:color w:val="FF0000"/>
        </w:rPr>
        <w:t xml:space="preserve"> location] </w:t>
      </w:r>
      <w:r w:rsidRPr="00594F84">
        <w:t xml:space="preserve">in </w:t>
      </w:r>
      <w:r w:rsidRPr="00594F84">
        <w:rPr>
          <w:color w:val="FF0000"/>
        </w:rPr>
        <w:t>[insert season]</w:t>
      </w:r>
    </w:p>
    <w:tbl>
      <w:tblPr>
        <w:tblStyle w:val="HeaderRow"/>
        <w:tblW w:w="5000" w:type="pct"/>
        <w:tblLook w:val="04A0" w:firstRow="1" w:lastRow="0" w:firstColumn="1" w:lastColumn="0" w:noHBand="0" w:noVBand="1"/>
      </w:tblPr>
      <w:tblGrid>
        <w:gridCol w:w="2244"/>
        <w:gridCol w:w="7826"/>
      </w:tblGrid>
      <w:tr w:rsidR="009A6A35" w:rsidRPr="00882166" w14:paraId="7DEB3AD5" w14:textId="77777777" w:rsidTr="00882166">
        <w:trPr>
          <w:cnfStyle w:val="100000000000" w:firstRow="1" w:lastRow="0" w:firstColumn="0" w:lastColumn="0" w:oddVBand="0" w:evenVBand="0" w:oddHBand="0" w:evenHBand="0" w:firstRowFirstColumn="0" w:firstRowLastColumn="0" w:lastRowFirstColumn="0" w:lastRowLastColumn="0"/>
          <w:tblHeader/>
        </w:trPr>
        <w:tc>
          <w:tcPr>
            <w:tcW w:w="1114" w:type="pct"/>
          </w:tcPr>
          <w:p w14:paraId="77BD5E61" w14:textId="77777777" w:rsidR="009A6A35" w:rsidRPr="00882166" w:rsidRDefault="009A6A35" w:rsidP="00882166">
            <w:r w:rsidRPr="00882166">
              <w:t>Bird Guild</w:t>
            </w:r>
          </w:p>
        </w:tc>
        <w:tc>
          <w:tcPr>
            <w:tcW w:w="3886" w:type="pct"/>
          </w:tcPr>
          <w:p w14:paraId="36DAAB52" w14:textId="77777777" w:rsidR="009A6A35" w:rsidRPr="00882166" w:rsidRDefault="009A6A35" w:rsidP="00882166">
            <w:r w:rsidRPr="00882166">
              <w:t>Species</w:t>
            </w:r>
          </w:p>
        </w:tc>
      </w:tr>
      <w:tr w:rsidR="009A6A35" w:rsidRPr="00882166" w14:paraId="378B7B66" w14:textId="77777777" w:rsidTr="00882166">
        <w:tc>
          <w:tcPr>
            <w:tcW w:w="1114" w:type="pct"/>
          </w:tcPr>
          <w:p w14:paraId="443CF99C" w14:textId="77777777" w:rsidR="009A6A35" w:rsidRPr="00882166" w:rsidRDefault="009A6A35" w:rsidP="00882166">
            <w:pPr>
              <w:rPr>
                <w:color w:val="5B9BD5" w:themeColor="accent1"/>
              </w:rPr>
            </w:pPr>
            <w:r w:rsidRPr="00882166">
              <w:rPr>
                <w:color w:val="5B9BD5" w:themeColor="accent1"/>
              </w:rPr>
              <w:t>Pelagic Seabirds</w:t>
            </w:r>
          </w:p>
        </w:tc>
        <w:tc>
          <w:tcPr>
            <w:tcW w:w="3886" w:type="pct"/>
          </w:tcPr>
          <w:p w14:paraId="7240B5CD" w14:textId="77777777" w:rsidR="009A6A35" w:rsidRPr="00D10E3E" w:rsidRDefault="009A6A35" w:rsidP="00C5412F">
            <w:pPr>
              <w:pStyle w:val="Tablebullet1"/>
              <w:rPr>
                <w:color w:val="5B9BD5" w:themeColor="accent1"/>
              </w:rPr>
            </w:pPr>
            <w:r w:rsidRPr="00D10E3E">
              <w:rPr>
                <w:color w:val="5B9BD5" w:themeColor="accent1"/>
              </w:rPr>
              <w:t>Common Murre and Rhinoceros Auklet common in nearshore areas</w:t>
            </w:r>
          </w:p>
        </w:tc>
      </w:tr>
      <w:tr w:rsidR="009A6A35" w:rsidRPr="00882166" w14:paraId="426E0B7A" w14:textId="77777777" w:rsidTr="00882166">
        <w:tc>
          <w:tcPr>
            <w:tcW w:w="1114" w:type="pct"/>
          </w:tcPr>
          <w:p w14:paraId="7D09D0B1" w14:textId="77777777" w:rsidR="009A6A35" w:rsidRPr="00882166" w:rsidRDefault="009A6A35" w:rsidP="00882166">
            <w:pPr>
              <w:rPr>
                <w:color w:val="5B9BD5" w:themeColor="accent1"/>
              </w:rPr>
            </w:pPr>
            <w:r w:rsidRPr="00882166">
              <w:rPr>
                <w:color w:val="5B9BD5" w:themeColor="accent1"/>
              </w:rPr>
              <w:t>Gulls, Terns, Allies</w:t>
            </w:r>
          </w:p>
        </w:tc>
        <w:tc>
          <w:tcPr>
            <w:tcW w:w="3886" w:type="pct"/>
          </w:tcPr>
          <w:p w14:paraId="7C9811EE" w14:textId="77777777" w:rsidR="009A6A35" w:rsidRPr="00D10E3E" w:rsidRDefault="009A6A35" w:rsidP="00C5412F">
            <w:pPr>
              <w:pStyle w:val="Tablebullet1"/>
              <w:rPr>
                <w:color w:val="5B9BD5" w:themeColor="accent1"/>
              </w:rPr>
            </w:pPr>
            <w:r w:rsidRPr="00D10E3E">
              <w:rPr>
                <w:color w:val="5B9BD5" w:themeColor="accent1"/>
              </w:rPr>
              <w:t>Glaucous-winged Gull and Mew Gull may be widespread throughout this area (hundreds of individuals)</w:t>
            </w:r>
          </w:p>
          <w:p w14:paraId="70F4CC92" w14:textId="77777777" w:rsidR="009A6A35" w:rsidRPr="00D10E3E" w:rsidRDefault="009A6A35" w:rsidP="00C5412F">
            <w:pPr>
              <w:pStyle w:val="Tablebullet1"/>
              <w:rPr>
                <w:color w:val="5B9BD5" w:themeColor="accent1"/>
              </w:rPr>
            </w:pPr>
            <w:r w:rsidRPr="00D10E3E">
              <w:rPr>
                <w:color w:val="5B9BD5" w:themeColor="accent1"/>
              </w:rPr>
              <w:t>Increasing numbers of other species, including California Gulls are observed in the fall</w:t>
            </w:r>
          </w:p>
          <w:p w14:paraId="7A58F9A4" w14:textId="77777777" w:rsidR="009A6A35" w:rsidRPr="00D10E3E" w:rsidRDefault="009A6A35" w:rsidP="00C5412F">
            <w:pPr>
              <w:pStyle w:val="Tablebullet1"/>
              <w:rPr>
                <w:color w:val="5B9BD5" w:themeColor="accent1"/>
              </w:rPr>
            </w:pPr>
            <w:r w:rsidRPr="00D10E3E">
              <w:rPr>
                <w:color w:val="5B9BD5" w:themeColor="accent1"/>
              </w:rPr>
              <w:t>Total gull numbers fluctuate but may exceed several thousands</w:t>
            </w:r>
          </w:p>
        </w:tc>
      </w:tr>
      <w:tr w:rsidR="009A6A35" w:rsidRPr="00882166" w14:paraId="16EDAC3F" w14:textId="77777777" w:rsidTr="00882166">
        <w:tc>
          <w:tcPr>
            <w:tcW w:w="1114" w:type="pct"/>
          </w:tcPr>
          <w:p w14:paraId="12BB2DC0" w14:textId="77777777" w:rsidR="009A6A35" w:rsidRPr="00882166" w:rsidRDefault="009A6A35" w:rsidP="00882166">
            <w:pPr>
              <w:rPr>
                <w:color w:val="5B9BD5" w:themeColor="accent1"/>
              </w:rPr>
            </w:pPr>
            <w:r w:rsidRPr="00882166">
              <w:rPr>
                <w:color w:val="5B9BD5" w:themeColor="accent1"/>
              </w:rPr>
              <w:t>Loons, Grebes, Cormorants, Pelicans</w:t>
            </w:r>
          </w:p>
        </w:tc>
        <w:tc>
          <w:tcPr>
            <w:tcW w:w="3886" w:type="pct"/>
          </w:tcPr>
          <w:p w14:paraId="31D6DDD7" w14:textId="77777777" w:rsidR="009A6A35" w:rsidRPr="00D10E3E" w:rsidRDefault="009A6A35" w:rsidP="00C5412F">
            <w:pPr>
              <w:pStyle w:val="Tablebullet1"/>
              <w:rPr>
                <w:color w:val="5B9BD5" w:themeColor="accent1"/>
              </w:rPr>
            </w:pPr>
            <w:r w:rsidRPr="00D10E3E">
              <w:rPr>
                <w:color w:val="5B9BD5" w:themeColor="accent1"/>
              </w:rPr>
              <w:t>Pelagic Cormorant and Pacific Loon occur in low numbers in fall</w:t>
            </w:r>
          </w:p>
          <w:p w14:paraId="1B0958B3" w14:textId="77777777" w:rsidR="009A6A35" w:rsidRPr="00D10E3E" w:rsidRDefault="009A6A35" w:rsidP="00C5412F">
            <w:pPr>
              <w:pStyle w:val="Tablebullet1"/>
              <w:rPr>
                <w:color w:val="5B9BD5" w:themeColor="accent1"/>
              </w:rPr>
            </w:pPr>
            <w:r w:rsidRPr="00D10E3E">
              <w:rPr>
                <w:color w:val="5B9BD5" w:themeColor="accent1"/>
              </w:rPr>
              <w:t>Red-necked Grebe occurs in the low hundreds (~350 birds)</w:t>
            </w:r>
          </w:p>
          <w:p w14:paraId="509C8B77" w14:textId="77777777" w:rsidR="009A6A35" w:rsidRPr="00D10E3E" w:rsidRDefault="009A6A35" w:rsidP="00C5412F">
            <w:pPr>
              <w:pStyle w:val="Tablebullet1"/>
              <w:rPr>
                <w:color w:val="5B9BD5" w:themeColor="accent1"/>
              </w:rPr>
            </w:pPr>
            <w:r w:rsidRPr="00D10E3E">
              <w:rPr>
                <w:color w:val="5B9BD5" w:themeColor="accent1"/>
              </w:rPr>
              <w:t>Western Grebe (SARA Special Concern) can occur in the hundreds to thousands (≤1,500 birds) in the fall</w:t>
            </w:r>
          </w:p>
          <w:p w14:paraId="209F362A" w14:textId="77777777" w:rsidR="009A6A35" w:rsidRPr="00D10E3E" w:rsidRDefault="009A6A35" w:rsidP="00C5412F">
            <w:pPr>
              <w:pStyle w:val="Tablebullet1"/>
              <w:rPr>
                <w:color w:val="5B9BD5" w:themeColor="accent1"/>
              </w:rPr>
            </w:pPr>
            <w:r w:rsidRPr="00D10E3E">
              <w:rPr>
                <w:color w:val="5B9BD5" w:themeColor="accent1"/>
              </w:rPr>
              <w:t>Collectively, numbers of Red-necked, Western, and Horned Grebes may exceed 5,000 birds in the fall, particularly in Bearskin Bay</w:t>
            </w:r>
          </w:p>
        </w:tc>
      </w:tr>
      <w:tr w:rsidR="009A6A35" w:rsidRPr="00882166" w14:paraId="63EF0D90" w14:textId="77777777" w:rsidTr="00882166">
        <w:tc>
          <w:tcPr>
            <w:tcW w:w="1114" w:type="pct"/>
          </w:tcPr>
          <w:p w14:paraId="36F5AF33" w14:textId="77777777" w:rsidR="009A6A35" w:rsidRPr="00882166" w:rsidRDefault="009A6A35" w:rsidP="00882166">
            <w:pPr>
              <w:rPr>
                <w:color w:val="5B9BD5" w:themeColor="accent1"/>
              </w:rPr>
            </w:pPr>
            <w:r w:rsidRPr="00882166">
              <w:rPr>
                <w:color w:val="5B9BD5" w:themeColor="accent1"/>
              </w:rPr>
              <w:t>Geese, Swans, Dabbling Ducks</w:t>
            </w:r>
          </w:p>
        </w:tc>
        <w:tc>
          <w:tcPr>
            <w:tcW w:w="3886" w:type="pct"/>
          </w:tcPr>
          <w:p w14:paraId="0A4F07DB" w14:textId="77777777" w:rsidR="009A6A35" w:rsidRPr="00D10E3E" w:rsidRDefault="009A6A35" w:rsidP="00C5412F">
            <w:pPr>
              <w:pStyle w:val="Tablebullet1"/>
              <w:rPr>
                <w:color w:val="5B9BD5" w:themeColor="accent1"/>
              </w:rPr>
            </w:pPr>
            <w:r w:rsidRPr="00D10E3E">
              <w:rPr>
                <w:color w:val="5B9BD5" w:themeColor="accent1"/>
              </w:rPr>
              <w:t>Brant, Canada Goose, and Greater White-fronted Goose may occur in large aggregations during migratory movements. Upwards of several hundred geese may occur at one time</w:t>
            </w:r>
          </w:p>
          <w:p w14:paraId="14ED053F" w14:textId="77777777" w:rsidR="009A6A35" w:rsidRPr="00D10E3E" w:rsidRDefault="009A6A35" w:rsidP="00C5412F">
            <w:pPr>
              <w:pStyle w:val="Tablebullet1"/>
              <w:rPr>
                <w:color w:val="5B9BD5" w:themeColor="accent1"/>
              </w:rPr>
            </w:pPr>
            <w:r w:rsidRPr="00D10E3E">
              <w:rPr>
                <w:color w:val="5B9BD5" w:themeColor="accent1"/>
              </w:rPr>
              <w:t>Habitats near Lina and Robertson Island may be staging areas for geese</w:t>
            </w:r>
          </w:p>
        </w:tc>
      </w:tr>
      <w:tr w:rsidR="009A6A35" w:rsidRPr="00882166" w14:paraId="3A78DFE9" w14:textId="77777777" w:rsidTr="00882166">
        <w:tc>
          <w:tcPr>
            <w:tcW w:w="1114" w:type="pct"/>
          </w:tcPr>
          <w:p w14:paraId="64E838AF" w14:textId="77777777" w:rsidR="009A6A35" w:rsidRPr="00882166" w:rsidRDefault="009A6A35" w:rsidP="00882166">
            <w:pPr>
              <w:rPr>
                <w:color w:val="5B9BD5" w:themeColor="accent1"/>
              </w:rPr>
            </w:pPr>
            <w:r w:rsidRPr="00882166">
              <w:rPr>
                <w:color w:val="5B9BD5" w:themeColor="accent1"/>
              </w:rPr>
              <w:t>Herons, Cranes, Allies</w:t>
            </w:r>
          </w:p>
        </w:tc>
        <w:tc>
          <w:tcPr>
            <w:tcW w:w="3886" w:type="pct"/>
          </w:tcPr>
          <w:p w14:paraId="3BD37694" w14:textId="77777777" w:rsidR="009A6A35" w:rsidRPr="00D10E3E" w:rsidRDefault="009A6A35" w:rsidP="00C5412F">
            <w:pPr>
              <w:pStyle w:val="Tablebullet1"/>
              <w:rPr>
                <w:color w:val="5B9BD5" w:themeColor="accent1"/>
              </w:rPr>
            </w:pPr>
            <w:r w:rsidRPr="00D10E3E">
              <w:rPr>
                <w:color w:val="5B9BD5" w:themeColor="accent1"/>
              </w:rPr>
              <w:t>Herons occur at low densities in the fall</w:t>
            </w:r>
          </w:p>
        </w:tc>
      </w:tr>
      <w:tr w:rsidR="009A6A35" w:rsidRPr="00882166" w14:paraId="12892F33" w14:textId="77777777" w:rsidTr="00882166">
        <w:tc>
          <w:tcPr>
            <w:tcW w:w="1114" w:type="pct"/>
          </w:tcPr>
          <w:p w14:paraId="4A32C6CF" w14:textId="77777777" w:rsidR="009A6A35" w:rsidRPr="00882166" w:rsidRDefault="009A6A35" w:rsidP="00882166">
            <w:pPr>
              <w:rPr>
                <w:color w:val="5B9BD5" w:themeColor="accent1"/>
              </w:rPr>
            </w:pPr>
            <w:r w:rsidRPr="00882166">
              <w:rPr>
                <w:color w:val="5B9BD5" w:themeColor="accent1"/>
              </w:rPr>
              <w:t>Shorebirds</w:t>
            </w:r>
          </w:p>
        </w:tc>
        <w:tc>
          <w:tcPr>
            <w:tcW w:w="3886" w:type="pct"/>
          </w:tcPr>
          <w:p w14:paraId="1901D2E3" w14:textId="77777777" w:rsidR="009A6A35" w:rsidRPr="00D10E3E" w:rsidRDefault="009A6A35" w:rsidP="00C5412F">
            <w:pPr>
              <w:pStyle w:val="Tablebullet1"/>
              <w:rPr>
                <w:color w:val="5B9BD5" w:themeColor="accent1"/>
              </w:rPr>
            </w:pPr>
            <w:r w:rsidRPr="00D10E3E">
              <w:rPr>
                <w:color w:val="5B9BD5" w:themeColor="accent1"/>
              </w:rPr>
              <w:t xml:space="preserve">Large numbers of Black Turnstone (~230 birds) and Black Oystercatcher (~200 birds) may occur in the fall; areas towards </w:t>
            </w:r>
            <w:r w:rsidRPr="00D10E3E">
              <w:rPr>
                <w:color w:val="5B9BD5" w:themeColor="accent1"/>
              </w:rPr>
              <w:lastRenderedPageBreak/>
              <w:t>Skidegate Landing, Transit Island, Lina Island, Charlotte Island, and islets in Bearskin Bay support fall aggregations of Black Oystercatcher and Black Turnstone</w:t>
            </w:r>
          </w:p>
          <w:p w14:paraId="76040037" w14:textId="77777777" w:rsidR="009A6A35" w:rsidRPr="00D10E3E" w:rsidRDefault="009A6A35" w:rsidP="00C5412F">
            <w:pPr>
              <w:pStyle w:val="Tablebullet1"/>
              <w:rPr>
                <w:color w:val="5B9BD5" w:themeColor="accent1"/>
              </w:rPr>
            </w:pPr>
            <w:r w:rsidRPr="00D10E3E">
              <w:rPr>
                <w:color w:val="5B9BD5" w:themeColor="accent1"/>
              </w:rPr>
              <w:t>Additional species include Spotted Sandpiper, Wandering Tattler, and phalarope species</w:t>
            </w:r>
          </w:p>
        </w:tc>
      </w:tr>
      <w:tr w:rsidR="009A6A35" w:rsidRPr="00882166" w14:paraId="15690A7A" w14:textId="77777777" w:rsidTr="00882166">
        <w:tc>
          <w:tcPr>
            <w:tcW w:w="1114" w:type="pct"/>
          </w:tcPr>
          <w:p w14:paraId="33E47CB0" w14:textId="77777777" w:rsidR="009A6A35" w:rsidRPr="00882166" w:rsidRDefault="009A6A35" w:rsidP="00882166">
            <w:pPr>
              <w:rPr>
                <w:color w:val="5B9BD5" w:themeColor="accent1"/>
              </w:rPr>
            </w:pPr>
            <w:r w:rsidRPr="00882166">
              <w:rPr>
                <w:color w:val="5B9BD5" w:themeColor="accent1"/>
              </w:rPr>
              <w:lastRenderedPageBreak/>
              <w:t>Sea Ducks and Diving Ducks</w:t>
            </w:r>
          </w:p>
        </w:tc>
        <w:tc>
          <w:tcPr>
            <w:tcW w:w="3886" w:type="pct"/>
          </w:tcPr>
          <w:p w14:paraId="5F903883" w14:textId="77777777" w:rsidR="009A6A35" w:rsidRPr="00D10E3E" w:rsidRDefault="009A6A35" w:rsidP="00C5412F">
            <w:pPr>
              <w:pStyle w:val="Tablebullet1"/>
              <w:rPr>
                <w:color w:val="5B9BD5" w:themeColor="accent1"/>
              </w:rPr>
            </w:pPr>
            <w:r w:rsidRPr="00D10E3E">
              <w:rPr>
                <w:color w:val="5B9BD5" w:themeColor="accent1"/>
              </w:rPr>
              <w:t>May occur in low numbers in early fall, increasing as birds return from breeding grounds; upwards of 5,000 White-winged Scoter, Surf Scoter, Harlequin Duck, and Bufflehead may occur</w:t>
            </w:r>
          </w:p>
          <w:p w14:paraId="3AD4EBDB" w14:textId="77777777" w:rsidR="009A6A35" w:rsidRPr="00D10E3E" w:rsidRDefault="009A6A35" w:rsidP="00C5412F">
            <w:pPr>
              <w:pStyle w:val="Tablebullet1"/>
              <w:rPr>
                <w:color w:val="5B9BD5" w:themeColor="accent1"/>
              </w:rPr>
            </w:pPr>
            <w:r w:rsidRPr="00D10E3E">
              <w:rPr>
                <w:color w:val="5B9BD5" w:themeColor="accent1"/>
              </w:rPr>
              <w:t>The area between Lina Island and Robertson Island, including the immediate area in the vicinity of the incident is recognized as a molting location for several thousand scoters between August and September</w:t>
            </w:r>
          </w:p>
        </w:tc>
      </w:tr>
    </w:tbl>
    <w:p w14:paraId="79C39C98" w14:textId="77777777" w:rsidR="009A6A35" w:rsidRDefault="009A6A35" w:rsidP="00A2576C">
      <w:pPr>
        <w:pStyle w:val="Heading2numbered"/>
      </w:pPr>
      <w:bookmarkStart w:id="39" w:name="_Toc74151604"/>
      <w:bookmarkStart w:id="40" w:name="_Toc98423662"/>
      <w:r w:rsidRPr="00594F84">
        <w:t>Species at Risk</w:t>
      </w:r>
      <w:bookmarkEnd w:id="39"/>
      <w:r>
        <w:t xml:space="preserve"> Sensitivities</w:t>
      </w:r>
      <w:bookmarkEnd w:id="40"/>
    </w:p>
    <w:p w14:paraId="605B6ED9" w14:textId="77777777" w:rsidR="009A6A35" w:rsidRPr="00594F84" w:rsidRDefault="009A6A35" w:rsidP="00A2576C">
      <w:pPr>
        <w:pStyle w:val="Heading3numbered"/>
      </w:pPr>
      <w:bookmarkStart w:id="41" w:name="_Toc74151605"/>
      <w:bookmarkStart w:id="42" w:name="_Toc98423663"/>
      <w:r>
        <w:t>Avian Species at Risk</w:t>
      </w:r>
      <w:bookmarkEnd w:id="41"/>
      <w:bookmarkEnd w:id="42"/>
    </w:p>
    <w:p w14:paraId="2EB86FF2" w14:textId="77777777" w:rsidR="009A6A35" w:rsidRPr="00594F84" w:rsidRDefault="009A6A35" w:rsidP="00FD3BFE">
      <w:r w:rsidRPr="00594F84">
        <w:rPr>
          <w:color w:val="FF0000"/>
        </w:rPr>
        <w:t xml:space="preserve">[Insert number of species] </w:t>
      </w:r>
      <w:r>
        <w:t>SARA-listed S</w:t>
      </w:r>
      <w:r w:rsidRPr="00594F84">
        <w:t>pecies have potential to occur in this region:</w:t>
      </w:r>
    </w:p>
    <w:p w14:paraId="74AB6D14" w14:textId="77777777" w:rsidR="009A6A35" w:rsidRPr="004B0762" w:rsidRDefault="009A6A35" w:rsidP="007B0938">
      <w:pPr>
        <w:pStyle w:val="ListParagraph"/>
        <w:numPr>
          <w:ilvl w:val="0"/>
          <w:numId w:val="12"/>
        </w:numPr>
        <w:rPr>
          <w:color w:val="5B9BD5" w:themeColor="accent1"/>
        </w:rPr>
      </w:pPr>
      <w:r w:rsidRPr="004B0762">
        <w:rPr>
          <w:color w:val="5B9BD5" w:themeColor="accent1"/>
        </w:rPr>
        <w:t xml:space="preserve">Great Blue Heron, </w:t>
      </w:r>
      <w:proofErr w:type="spellStart"/>
      <w:r w:rsidRPr="004B0762">
        <w:rPr>
          <w:color w:val="5B9BD5" w:themeColor="accent1"/>
        </w:rPr>
        <w:t>fannini</w:t>
      </w:r>
      <w:proofErr w:type="spellEnd"/>
      <w:r w:rsidRPr="004B0762">
        <w:rPr>
          <w:color w:val="5B9BD5" w:themeColor="accent1"/>
        </w:rPr>
        <w:t xml:space="preserve"> subspecies, year-round (SARA Special Concern, Schedule 1)</w:t>
      </w:r>
    </w:p>
    <w:p w14:paraId="6F84941F" w14:textId="77777777" w:rsidR="009A6A35" w:rsidRPr="004B0762" w:rsidRDefault="009A6A35" w:rsidP="007B0938">
      <w:pPr>
        <w:pStyle w:val="ListParagraph"/>
        <w:numPr>
          <w:ilvl w:val="0"/>
          <w:numId w:val="12"/>
        </w:numPr>
        <w:rPr>
          <w:color w:val="5B9BD5" w:themeColor="accent1"/>
        </w:rPr>
      </w:pPr>
      <w:r w:rsidRPr="004B0762">
        <w:rPr>
          <w:color w:val="5B9BD5" w:themeColor="accent1"/>
        </w:rPr>
        <w:t>Marbled Murrelet, year-round (SARA Threatened, Schedule 1)</w:t>
      </w:r>
    </w:p>
    <w:p w14:paraId="4C334CD7" w14:textId="77777777" w:rsidR="009A6A35" w:rsidRPr="00594F84" w:rsidRDefault="009A6A35" w:rsidP="00A2576C">
      <w:pPr>
        <w:pStyle w:val="Heading3numbered"/>
      </w:pPr>
      <w:bookmarkStart w:id="43" w:name="_Toc74151606"/>
      <w:bookmarkStart w:id="44" w:name="_Toc98423664"/>
      <w:r>
        <w:t>Other Species at Risk</w:t>
      </w:r>
      <w:bookmarkEnd w:id="43"/>
      <w:bookmarkEnd w:id="44"/>
    </w:p>
    <w:p w14:paraId="6717BD61" w14:textId="77777777" w:rsidR="009A6A35" w:rsidRPr="00594F84" w:rsidRDefault="009A6A35" w:rsidP="004B0762">
      <w:r w:rsidRPr="00594F84">
        <w:rPr>
          <w:color w:val="FF0000"/>
        </w:rPr>
        <w:t xml:space="preserve">[Insert number of species] </w:t>
      </w:r>
      <w:r w:rsidRPr="00594F84">
        <w:t xml:space="preserve">SARA-listed </w:t>
      </w:r>
      <w:r>
        <w:t>S</w:t>
      </w:r>
      <w:r w:rsidRPr="00594F84">
        <w:t>pecies have potential to occur in this region:</w:t>
      </w:r>
    </w:p>
    <w:p w14:paraId="14C913F3" w14:textId="77777777" w:rsidR="009A6A35" w:rsidRPr="004B0762" w:rsidRDefault="009A6A35" w:rsidP="007B0938">
      <w:pPr>
        <w:pStyle w:val="ListParagraph"/>
        <w:numPr>
          <w:ilvl w:val="0"/>
          <w:numId w:val="13"/>
        </w:numPr>
        <w:rPr>
          <w:color w:val="5B9BD5" w:themeColor="accent1"/>
        </w:rPr>
      </w:pPr>
      <w:r w:rsidRPr="004B0762">
        <w:rPr>
          <w:color w:val="5B9BD5" w:themeColor="accent1"/>
        </w:rPr>
        <w:t>Western Toad, year-round (SARA Special Concern, Schedule 1)</w:t>
      </w:r>
    </w:p>
    <w:p w14:paraId="010EFF5D" w14:textId="77777777" w:rsidR="009A6A35" w:rsidRPr="00594F84" w:rsidRDefault="009A6A35" w:rsidP="00A2576C">
      <w:pPr>
        <w:pStyle w:val="Heading2numbered"/>
      </w:pPr>
      <w:bookmarkStart w:id="45" w:name="_Toc74151607"/>
      <w:bookmarkStart w:id="46" w:name="_Toc98423665"/>
      <w:r w:rsidRPr="00594F84">
        <w:t>Habitat Sensitivities</w:t>
      </w:r>
      <w:bookmarkEnd w:id="45"/>
      <w:bookmarkEnd w:id="46"/>
    </w:p>
    <w:p w14:paraId="37673B19" w14:textId="77777777" w:rsidR="009A6A35" w:rsidRPr="004B0762" w:rsidRDefault="009A6A35" w:rsidP="004B0762">
      <w:pPr>
        <w:rPr>
          <w:i/>
          <w:iCs/>
          <w:shd w:val="clear" w:color="auto" w:fill="D9D9D9" w:themeFill="background1" w:themeFillShade="D9"/>
        </w:rPr>
      </w:pPr>
      <w:r w:rsidRPr="00594F84">
        <w:t xml:space="preserve">All </w:t>
      </w:r>
      <w:r>
        <w:t>Wildlife</w:t>
      </w:r>
      <w:r w:rsidRPr="00594F84">
        <w:t xml:space="preserve"> habitats have ecological values for Wildlife whether actively occupied or not. </w:t>
      </w:r>
      <w:r w:rsidRPr="004B0762">
        <w:rPr>
          <w:i/>
          <w:iCs/>
          <w:shd w:val="clear" w:color="auto" w:fill="D9D9D9" w:themeFill="background1" w:themeFillShade="D9"/>
        </w:rPr>
        <w:t xml:space="preserve">Provide a description of where Wildlife </w:t>
      </w:r>
      <w:proofErr w:type="gramStart"/>
      <w:r w:rsidRPr="004B0762">
        <w:rPr>
          <w:i/>
          <w:iCs/>
          <w:shd w:val="clear" w:color="auto" w:fill="D9D9D9" w:themeFill="background1" w:themeFillShade="D9"/>
        </w:rPr>
        <w:t>are</w:t>
      </w:r>
      <w:proofErr w:type="gramEnd"/>
      <w:r w:rsidRPr="004B0762">
        <w:rPr>
          <w:i/>
          <w:iCs/>
          <w:shd w:val="clear" w:color="auto" w:fill="D9D9D9" w:themeFill="background1" w:themeFillShade="D9"/>
        </w:rPr>
        <w:t xml:space="preserve"> expected to be present based on time of year (e.g., in fall, colonial seabirds will have dispersed from breeding colonies). Also consider details on mitigations related to habitats including priority sites, protection measures, clean-up restrictions, and information relevant to Net Environmental Benefits Assessment (NEBA) or Spill Impact Mitigation Assessment (SIMA). </w:t>
      </w:r>
    </w:p>
    <w:p w14:paraId="0E52FD49" w14:textId="7B3E04C8" w:rsidR="009A6A35" w:rsidRPr="00594F84" w:rsidRDefault="009A6A35" w:rsidP="004B0762">
      <w:r w:rsidRPr="00594F84">
        <w:t xml:space="preserve">Primary habitats of importance in the area </w:t>
      </w:r>
      <w:r>
        <w:t xml:space="preserve">are summarized in </w:t>
      </w:r>
      <w:hyperlink w:anchor="Table_4" w:history="1">
        <w:r w:rsidRPr="005A19DB">
          <w:rPr>
            <w:rStyle w:val="Hyperlink"/>
          </w:rPr>
          <w:t>Table 4</w:t>
        </w:r>
      </w:hyperlink>
      <w:r w:rsidRPr="00594F84">
        <w:t>.</w:t>
      </w:r>
    </w:p>
    <w:p w14:paraId="20CB983D" w14:textId="61215499" w:rsidR="009A6A35" w:rsidRPr="00594F84" w:rsidRDefault="009A6A35" w:rsidP="004B0762">
      <w:pPr>
        <w:pStyle w:val="Caption"/>
      </w:pPr>
      <w:bookmarkStart w:id="47" w:name="Table_4"/>
      <w:bookmarkEnd w:id="47"/>
      <w:r w:rsidRPr="00594F84">
        <w:t xml:space="preserve">Table </w:t>
      </w:r>
      <w:r>
        <w:t>4</w:t>
      </w:r>
      <w:r w:rsidRPr="00594F84">
        <w:t xml:space="preserve">. Wildlife Habitats in the </w:t>
      </w:r>
      <w:r w:rsidRPr="00594F84">
        <w:rPr>
          <w:color w:val="FF0000"/>
        </w:rPr>
        <w:t>[insert area of the incident]</w:t>
      </w:r>
    </w:p>
    <w:tbl>
      <w:tblPr>
        <w:tblStyle w:val="HeaderRow"/>
        <w:tblW w:w="5000" w:type="pct"/>
        <w:tblLook w:val="04A0" w:firstRow="1" w:lastRow="0" w:firstColumn="1" w:lastColumn="0" w:noHBand="0" w:noVBand="1"/>
      </w:tblPr>
      <w:tblGrid>
        <w:gridCol w:w="3356"/>
        <w:gridCol w:w="3357"/>
        <w:gridCol w:w="3357"/>
      </w:tblGrid>
      <w:tr w:rsidR="009A6A35" w:rsidRPr="00FD3BFE" w14:paraId="35DB353B" w14:textId="77777777" w:rsidTr="00314B5A">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3D9C10E9" w14:textId="77777777" w:rsidR="009A6A35" w:rsidRPr="00FD3BFE" w:rsidRDefault="009A6A35" w:rsidP="00FD3BFE">
            <w:r w:rsidRPr="00FD3BFE">
              <w:t>Habitat Type</w:t>
            </w:r>
          </w:p>
        </w:tc>
        <w:tc>
          <w:tcPr>
            <w:tcW w:w="1667" w:type="pct"/>
          </w:tcPr>
          <w:p w14:paraId="27418FB1" w14:textId="77777777" w:rsidR="009A6A35" w:rsidRPr="00FD3BFE" w:rsidRDefault="009A6A35" w:rsidP="00FD3BFE">
            <w:r w:rsidRPr="00FD3BFE">
              <w:t>Location</w:t>
            </w:r>
          </w:p>
        </w:tc>
        <w:tc>
          <w:tcPr>
            <w:tcW w:w="1667" w:type="pct"/>
          </w:tcPr>
          <w:p w14:paraId="19323300" w14:textId="77777777" w:rsidR="009A6A35" w:rsidRPr="00FD3BFE" w:rsidRDefault="009A6A35" w:rsidP="00FD3BFE">
            <w:r w:rsidRPr="00FD3BFE">
              <w:t>Description</w:t>
            </w:r>
          </w:p>
        </w:tc>
      </w:tr>
      <w:tr w:rsidR="009A6A35" w:rsidRPr="00FD3BFE" w14:paraId="791B3E77" w14:textId="77777777" w:rsidTr="00314B5A">
        <w:trPr>
          <w:cantSplit/>
        </w:trPr>
        <w:tc>
          <w:tcPr>
            <w:tcW w:w="1666" w:type="pct"/>
          </w:tcPr>
          <w:p w14:paraId="3595F50C" w14:textId="77777777" w:rsidR="009A6A35" w:rsidRPr="00314B5A" w:rsidRDefault="009A6A35" w:rsidP="00FD3BFE">
            <w:pPr>
              <w:rPr>
                <w:color w:val="5B9BD5" w:themeColor="accent1"/>
              </w:rPr>
            </w:pPr>
            <w:r w:rsidRPr="00314B5A">
              <w:rPr>
                <w:color w:val="5B9BD5" w:themeColor="accent1"/>
              </w:rPr>
              <w:t>Important Bird Area</w:t>
            </w:r>
          </w:p>
        </w:tc>
        <w:tc>
          <w:tcPr>
            <w:tcW w:w="1667" w:type="pct"/>
          </w:tcPr>
          <w:p w14:paraId="54E69451" w14:textId="77777777" w:rsidR="009A6A35" w:rsidRPr="00FD3BFE" w:rsidRDefault="009A6A35" w:rsidP="00FD3BFE"/>
        </w:tc>
        <w:tc>
          <w:tcPr>
            <w:tcW w:w="1667" w:type="pct"/>
          </w:tcPr>
          <w:p w14:paraId="2CD4C1CA" w14:textId="77777777" w:rsidR="009A6A35" w:rsidRPr="00FD3BFE" w:rsidRDefault="009A6A35" w:rsidP="00FD3BFE"/>
        </w:tc>
      </w:tr>
      <w:tr w:rsidR="009A6A35" w:rsidRPr="00FD3BFE" w14:paraId="3744A574" w14:textId="77777777" w:rsidTr="00314B5A">
        <w:trPr>
          <w:cantSplit/>
        </w:trPr>
        <w:tc>
          <w:tcPr>
            <w:tcW w:w="1666" w:type="pct"/>
          </w:tcPr>
          <w:p w14:paraId="25386480" w14:textId="77777777" w:rsidR="009A6A35" w:rsidRPr="00314B5A" w:rsidRDefault="009A6A35" w:rsidP="00FD3BFE">
            <w:pPr>
              <w:rPr>
                <w:color w:val="5B9BD5" w:themeColor="accent1"/>
              </w:rPr>
            </w:pPr>
            <w:r w:rsidRPr="00314B5A">
              <w:rPr>
                <w:color w:val="5B9BD5" w:themeColor="accent1"/>
              </w:rPr>
              <w:t>Seabird Colony</w:t>
            </w:r>
          </w:p>
        </w:tc>
        <w:tc>
          <w:tcPr>
            <w:tcW w:w="1667" w:type="pct"/>
          </w:tcPr>
          <w:p w14:paraId="7F745358" w14:textId="77777777" w:rsidR="009A6A35" w:rsidRPr="00FD3BFE" w:rsidRDefault="009A6A35" w:rsidP="00FD3BFE"/>
        </w:tc>
        <w:tc>
          <w:tcPr>
            <w:tcW w:w="1667" w:type="pct"/>
          </w:tcPr>
          <w:p w14:paraId="2CAE56CC" w14:textId="77777777" w:rsidR="009A6A35" w:rsidRPr="00FD3BFE" w:rsidRDefault="009A6A35" w:rsidP="00FD3BFE"/>
        </w:tc>
      </w:tr>
      <w:tr w:rsidR="009A6A35" w:rsidRPr="00FD3BFE" w14:paraId="51F158F2" w14:textId="77777777" w:rsidTr="00314B5A">
        <w:trPr>
          <w:cantSplit/>
        </w:trPr>
        <w:tc>
          <w:tcPr>
            <w:tcW w:w="1666" w:type="pct"/>
          </w:tcPr>
          <w:p w14:paraId="5F8C28B5" w14:textId="77777777" w:rsidR="009A6A35" w:rsidRPr="00314B5A" w:rsidRDefault="009A6A35" w:rsidP="00FD3BFE">
            <w:pPr>
              <w:rPr>
                <w:color w:val="5B9BD5" w:themeColor="accent1"/>
              </w:rPr>
            </w:pPr>
            <w:r w:rsidRPr="00314B5A">
              <w:rPr>
                <w:color w:val="5B9BD5" w:themeColor="accent1"/>
              </w:rPr>
              <w:t>Critical Habitat</w:t>
            </w:r>
          </w:p>
        </w:tc>
        <w:tc>
          <w:tcPr>
            <w:tcW w:w="1667" w:type="pct"/>
          </w:tcPr>
          <w:p w14:paraId="1F02923B" w14:textId="77777777" w:rsidR="009A6A35" w:rsidRPr="00FD3BFE" w:rsidRDefault="009A6A35" w:rsidP="00FD3BFE"/>
        </w:tc>
        <w:tc>
          <w:tcPr>
            <w:tcW w:w="1667" w:type="pct"/>
          </w:tcPr>
          <w:p w14:paraId="40B0992E" w14:textId="77777777" w:rsidR="009A6A35" w:rsidRPr="00FD3BFE" w:rsidRDefault="009A6A35" w:rsidP="00FD3BFE"/>
        </w:tc>
      </w:tr>
      <w:tr w:rsidR="009A6A35" w:rsidRPr="00FD3BFE" w14:paraId="6C53D260" w14:textId="77777777" w:rsidTr="00314B5A">
        <w:trPr>
          <w:cantSplit/>
        </w:trPr>
        <w:tc>
          <w:tcPr>
            <w:tcW w:w="1666" w:type="pct"/>
          </w:tcPr>
          <w:p w14:paraId="32EE1096" w14:textId="77777777" w:rsidR="009A6A35" w:rsidRPr="00314B5A" w:rsidRDefault="009A6A35" w:rsidP="00FD3BFE">
            <w:pPr>
              <w:rPr>
                <w:color w:val="5B9BD5" w:themeColor="accent1"/>
              </w:rPr>
            </w:pPr>
            <w:r w:rsidRPr="00314B5A">
              <w:rPr>
                <w:color w:val="5B9BD5" w:themeColor="accent1"/>
              </w:rPr>
              <w:t>Estuary</w:t>
            </w:r>
          </w:p>
        </w:tc>
        <w:tc>
          <w:tcPr>
            <w:tcW w:w="1667" w:type="pct"/>
          </w:tcPr>
          <w:p w14:paraId="71FF07B5" w14:textId="77777777" w:rsidR="009A6A35" w:rsidRPr="00FD3BFE" w:rsidRDefault="009A6A35" w:rsidP="00FD3BFE"/>
        </w:tc>
        <w:tc>
          <w:tcPr>
            <w:tcW w:w="1667" w:type="pct"/>
          </w:tcPr>
          <w:p w14:paraId="5FD793F4" w14:textId="77777777" w:rsidR="009A6A35" w:rsidRPr="00FD3BFE" w:rsidRDefault="009A6A35" w:rsidP="00FD3BFE"/>
        </w:tc>
      </w:tr>
      <w:tr w:rsidR="009A6A35" w:rsidRPr="00FD3BFE" w14:paraId="6B01BD53" w14:textId="77777777" w:rsidTr="00314B5A">
        <w:trPr>
          <w:cantSplit/>
        </w:trPr>
        <w:tc>
          <w:tcPr>
            <w:tcW w:w="1666" w:type="pct"/>
          </w:tcPr>
          <w:p w14:paraId="66BAABCD" w14:textId="77777777" w:rsidR="009A6A35" w:rsidRPr="00314B5A" w:rsidRDefault="009A6A35" w:rsidP="00FD3BFE">
            <w:pPr>
              <w:rPr>
                <w:color w:val="5B9BD5" w:themeColor="accent1"/>
              </w:rPr>
            </w:pPr>
            <w:r w:rsidRPr="00314B5A">
              <w:rPr>
                <w:color w:val="5B9BD5" w:themeColor="accent1"/>
              </w:rPr>
              <w:lastRenderedPageBreak/>
              <w:t>Other important areas (e.g., nesting area</w:t>
            </w:r>
            <w:r w:rsidRPr="00637833">
              <w:rPr>
                <w:color w:val="5B9BD5" w:themeColor="accent1"/>
              </w:rPr>
              <w:t>s, seasonal stopover, molting, or staging areas</w:t>
            </w:r>
            <w:r w:rsidRPr="00314B5A">
              <w:t xml:space="preserve">, </w:t>
            </w:r>
            <w:hyperlink r:id="rId21" w:history="1">
              <w:r w:rsidRPr="00314B5A">
                <w:rPr>
                  <w:rStyle w:val="Hyperlink"/>
                  <w:color w:val="5B9BD5" w:themeColor="accent1"/>
                </w:rPr>
                <w:t>Ecologically and Biologically Significant Areas</w:t>
              </w:r>
            </w:hyperlink>
            <w:r w:rsidRPr="00314B5A">
              <w:rPr>
                <w:color w:val="5B9BD5" w:themeColor="accent1"/>
              </w:rPr>
              <w:t xml:space="preserve">, </w:t>
            </w:r>
            <w:hyperlink r:id="rId22" w:history="1">
              <w:r w:rsidRPr="00314B5A">
                <w:rPr>
                  <w:rStyle w:val="Hyperlink"/>
                  <w:color w:val="5B9BD5" w:themeColor="accent1"/>
                </w:rPr>
                <w:t>Ramsar</w:t>
              </w:r>
            </w:hyperlink>
            <w:r w:rsidRPr="00314B5A">
              <w:rPr>
                <w:color w:val="5B9BD5" w:themeColor="accent1"/>
              </w:rPr>
              <w:t xml:space="preserve"> Sites, </w:t>
            </w:r>
            <w:hyperlink r:id="rId23" w:history="1">
              <w:r w:rsidRPr="00314B5A">
                <w:rPr>
                  <w:rStyle w:val="Hyperlink"/>
                  <w:color w:val="5B9BD5" w:themeColor="accent1"/>
                </w:rPr>
                <w:t>Western Hemisphere Shorebird Reserve Network</w:t>
              </w:r>
            </w:hyperlink>
            <w:r w:rsidRPr="00314B5A">
              <w:rPr>
                <w:color w:val="5B9BD5" w:themeColor="accent1"/>
              </w:rPr>
              <w:t xml:space="preserve">, </w:t>
            </w:r>
            <w:hyperlink r:id="rId24" w:history="1">
              <w:r w:rsidRPr="00314B5A">
                <w:rPr>
                  <w:rStyle w:val="Hyperlink"/>
                  <w:color w:val="5B9BD5" w:themeColor="accent1"/>
                </w:rPr>
                <w:t>Sea Duck Key Habitat Sites Atlas</w:t>
              </w:r>
            </w:hyperlink>
            <w:r w:rsidRPr="00314B5A">
              <w:rPr>
                <w:color w:val="5B9BD5" w:themeColor="accent1"/>
              </w:rPr>
              <w:t>, etc.)</w:t>
            </w:r>
          </w:p>
        </w:tc>
        <w:tc>
          <w:tcPr>
            <w:tcW w:w="1667" w:type="pct"/>
          </w:tcPr>
          <w:p w14:paraId="225DCC4A" w14:textId="77777777" w:rsidR="009A6A35" w:rsidRPr="00FD3BFE" w:rsidRDefault="009A6A35" w:rsidP="00FD3BFE"/>
        </w:tc>
        <w:tc>
          <w:tcPr>
            <w:tcW w:w="1667" w:type="pct"/>
          </w:tcPr>
          <w:p w14:paraId="0372ED2E" w14:textId="77777777" w:rsidR="009A6A35" w:rsidRPr="00FD3BFE" w:rsidRDefault="009A6A35" w:rsidP="00FD3BFE"/>
        </w:tc>
      </w:tr>
    </w:tbl>
    <w:p w14:paraId="3CC8FB29" w14:textId="77777777" w:rsidR="009A6A35" w:rsidRPr="00594F84" w:rsidRDefault="009A6A35" w:rsidP="00A2576C">
      <w:pPr>
        <w:pStyle w:val="Heading2numbered"/>
      </w:pPr>
      <w:bookmarkStart w:id="48" w:name="_Toc74151608"/>
      <w:bookmarkStart w:id="49" w:name="_Toc98423666"/>
      <w:r w:rsidRPr="00594F84">
        <w:t>Wildlife Observations</w:t>
      </w:r>
      <w:bookmarkEnd w:id="48"/>
      <w:bookmarkEnd w:id="49"/>
    </w:p>
    <w:p w14:paraId="05581DDA" w14:textId="4D109332" w:rsidR="009A6A35" w:rsidRDefault="009A6A35" w:rsidP="004B0762">
      <w:r>
        <w:t>O</w:t>
      </w:r>
      <w:r w:rsidRPr="00594F84">
        <w:t xml:space="preserve">nsite personnel have indicated the following </w:t>
      </w:r>
      <w:r>
        <w:t>Wildlife</w:t>
      </w:r>
      <w:r w:rsidRPr="00594F84">
        <w:t xml:space="preserve"> </w:t>
      </w:r>
      <w:r>
        <w:t xml:space="preserve">were observed </w:t>
      </w:r>
      <w:r w:rsidRPr="00594F84">
        <w:t>within the area of the incident</w:t>
      </w:r>
      <w:r>
        <w:t xml:space="preserve"> during the </w:t>
      </w:r>
      <w:r w:rsidRPr="008514A5">
        <w:t xml:space="preserve">Initial Wildlife Impact Assessment </w:t>
      </w:r>
      <w:r>
        <w:t>(</w:t>
      </w:r>
      <w:r w:rsidRPr="00DE6837">
        <w:t xml:space="preserve">see </w:t>
      </w:r>
      <w:hyperlink w:anchor="Table_5" w:history="1">
        <w:r w:rsidRPr="00DE6837">
          <w:rPr>
            <w:rStyle w:val="Hyperlink"/>
          </w:rPr>
          <w:t>Table 5</w:t>
        </w:r>
      </w:hyperlink>
      <w:r w:rsidRPr="00DE6837">
        <w:t>).</w:t>
      </w:r>
    </w:p>
    <w:p w14:paraId="207DF263" w14:textId="77777777" w:rsidR="009A6A35" w:rsidRDefault="009A6A35" w:rsidP="009A6A35">
      <w:pPr>
        <w:sectPr w:rsidR="009A6A35" w:rsidSect="00BB412E">
          <w:footerReference w:type="default" r:id="rId25"/>
          <w:pgSz w:w="12240" w:h="15840"/>
          <w:pgMar w:top="1555" w:right="1080" w:bottom="1282" w:left="1080" w:header="792" w:footer="288" w:gutter="0"/>
          <w:pgBorders>
            <w:left w:val="single" w:sz="4" w:space="4" w:color="FFFFFF"/>
            <w:right w:val="single" w:sz="4" w:space="4" w:color="FFFFFF"/>
          </w:pgBorders>
          <w:pgNumType w:start="1"/>
          <w:cols w:space="708"/>
          <w:docGrid w:linePitch="360"/>
        </w:sectPr>
      </w:pPr>
    </w:p>
    <w:p w14:paraId="1AC890AA" w14:textId="77777777" w:rsidR="009A6A35" w:rsidRPr="009445F2" w:rsidRDefault="009A6A35" w:rsidP="004B0762">
      <w:pPr>
        <w:pStyle w:val="Caption"/>
      </w:pPr>
      <w:bookmarkStart w:id="50" w:name="Table_5"/>
      <w:bookmarkEnd w:id="50"/>
      <w:r>
        <w:rPr>
          <w:color w:val="000000" w:themeColor="text1"/>
        </w:rPr>
        <w:lastRenderedPageBreak/>
        <w:t>Table 5</w:t>
      </w:r>
      <w:r w:rsidRPr="00594F84">
        <w:rPr>
          <w:color w:val="000000" w:themeColor="text1"/>
        </w:rPr>
        <w:t xml:space="preserve">. </w:t>
      </w:r>
      <w:r w:rsidRPr="00594F84">
        <w:rPr>
          <w:color w:val="000000" w:themeColor="text1"/>
        </w:rPr>
        <w:tab/>
        <w:t xml:space="preserve">Wildlife Observed on </w:t>
      </w:r>
      <w:r w:rsidRPr="002F7C3D">
        <w:rPr>
          <w:color w:val="FF0000"/>
        </w:rPr>
        <w:t>[insert date]</w:t>
      </w:r>
      <w:r w:rsidRPr="00594F84">
        <w:t xml:space="preserve"> </w:t>
      </w:r>
      <w:r w:rsidRPr="00594F84">
        <w:rPr>
          <w:color w:val="000000" w:themeColor="text1"/>
        </w:rPr>
        <w:t xml:space="preserve">in </w:t>
      </w:r>
      <w:r w:rsidRPr="002F7C3D">
        <w:rPr>
          <w:color w:val="FF0000"/>
        </w:rPr>
        <w:t>[insert description of area]</w:t>
      </w:r>
    </w:p>
    <w:tbl>
      <w:tblPr>
        <w:tblStyle w:val="HeaderRow"/>
        <w:tblW w:w="5000" w:type="pct"/>
        <w:tblLook w:val="04A0" w:firstRow="1" w:lastRow="0" w:firstColumn="1" w:lastColumn="0" w:noHBand="0" w:noVBand="1"/>
      </w:tblPr>
      <w:tblGrid>
        <w:gridCol w:w="858"/>
        <w:gridCol w:w="1192"/>
        <w:gridCol w:w="1006"/>
        <w:gridCol w:w="1255"/>
        <w:gridCol w:w="1135"/>
        <w:gridCol w:w="596"/>
        <w:gridCol w:w="596"/>
        <w:gridCol w:w="596"/>
        <w:gridCol w:w="596"/>
        <w:gridCol w:w="596"/>
        <w:gridCol w:w="596"/>
        <w:gridCol w:w="752"/>
        <w:gridCol w:w="2310"/>
        <w:gridCol w:w="1586"/>
      </w:tblGrid>
      <w:tr w:rsidR="009A6A35" w:rsidRPr="00D7503C" w14:paraId="3005EEF5" w14:textId="77777777" w:rsidTr="00D7503C">
        <w:trPr>
          <w:cnfStyle w:val="100000000000" w:firstRow="1" w:lastRow="0" w:firstColumn="0" w:lastColumn="0" w:oddVBand="0" w:evenVBand="0" w:oddHBand="0" w:evenHBand="0" w:firstRowFirstColumn="0" w:firstRowLastColumn="0" w:lastRowFirstColumn="0" w:lastRowLastColumn="0"/>
          <w:tblHeader/>
        </w:trPr>
        <w:tc>
          <w:tcPr>
            <w:tcW w:w="5000" w:type="pct"/>
            <w:gridSpan w:val="14"/>
          </w:tcPr>
          <w:p w14:paraId="1B62954A" w14:textId="77777777" w:rsidR="009A6A35" w:rsidRPr="00D7503C" w:rsidRDefault="009A6A35" w:rsidP="00D03FF9">
            <w:r w:rsidRPr="00D7503C">
              <w:t>Record of Wildlife Observations</w:t>
            </w:r>
          </w:p>
        </w:tc>
      </w:tr>
      <w:tr w:rsidR="009A6A35" w:rsidRPr="00D7503C" w14:paraId="77C7B0DB" w14:textId="77777777" w:rsidTr="00D7503C">
        <w:trPr>
          <w:cnfStyle w:val="100000000000" w:firstRow="1" w:lastRow="0" w:firstColumn="0" w:lastColumn="0" w:oddVBand="0" w:evenVBand="0" w:oddHBand="0" w:evenHBand="0" w:firstRowFirstColumn="0" w:firstRowLastColumn="0" w:lastRowFirstColumn="0" w:lastRowLastColumn="0"/>
          <w:tblHeader/>
        </w:trPr>
        <w:tc>
          <w:tcPr>
            <w:tcW w:w="314" w:type="pct"/>
            <w:vMerge w:val="restart"/>
          </w:tcPr>
          <w:p w14:paraId="6EACF3E2" w14:textId="77777777" w:rsidR="009A6A35" w:rsidRPr="00D7503C" w:rsidRDefault="009A6A35" w:rsidP="00D7503C">
            <w:r w:rsidRPr="00D7503C">
              <w:t>Zone</w:t>
            </w:r>
          </w:p>
        </w:tc>
        <w:tc>
          <w:tcPr>
            <w:tcW w:w="436" w:type="pct"/>
            <w:vMerge w:val="restart"/>
          </w:tcPr>
          <w:p w14:paraId="7C151EDB" w14:textId="77777777" w:rsidR="009A6A35" w:rsidRPr="00D7503C" w:rsidRDefault="009A6A35" w:rsidP="00D7503C">
            <w:r w:rsidRPr="00D7503C">
              <w:t>Habitat</w:t>
            </w:r>
          </w:p>
        </w:tc>
        <w:tc>
          <w:tcPr>
            <w:tcW w:w="368" w:type="pct"/>
            <w:vMerge w:val="restart"/>
          </w:tcPr>
          <w:p w14:paraId="514DBE34" w14:textId="77777777" w:rsidR="009A6A35" w:rsidRPr="00D7503C" w:rsidRDefault="009A6A35" w:rsidP="00D7503C">
            <w:r w:rsidRPr="00D7503C">
              <w:t>Time</w:t>
            </w:r>
          </w:p>
        </w:tc>
        <w:tc>
          <w:tcPr>
            <w:tcW w:w="459" w:type="pct"/>
            <w:vMerge w:val="restart"/>
          </w:tcPr>
          <w:p w14:paraId="2E86BA77" w14:textId="77777777" w:rsidR="009A6A35" w:rsidRPr="00D7503C" w:rsidRDefault="009A6A35" w:rsidP="00D7503C">
            <w:r w:rsidRPr="00D7503C">
              <w:t>Species</w:t>
            </w:r>
          </w:p>
        </w:tc>
        <w:tc>
          <w:tcPr>
            <w:tcW w:w="415" w:type="pct"/>
            <w:vMerge w:val="restart"/>
          </w:tcPr>
          <w:p w14:paraId="01AC3E73" w14:textId="77777777" w:rsidR="009A6A35" w:rsidRPr="00D7503C" w:rsidRDefault="009A6A35" w:rsidP="00D7503C">
            <w:r w:rsidRPr="00D7503C">
              <w:t>Total #</w:t>
            </w:r>
          </w:p>
        </w:tc>
        <w:tc>
          <w:tcPr>
            <w:tcW w:w="2428" w:type="pct"/>
            <w:gridSpan w:val="8"/>
          </w:tcPr>
          <w:p w14:paraId="47E485BD" w14:textId="77777777" w:rsidR="009A6A35" w:rsidRPr="00D7503C" w:rsidRDefault="009A6A35" w:rsidP="00D03FF9">
            <w:r w:rsidRPr="00D7503C">
              <w:t>Contaminated Birds</w:t>
            </w:r>
          </w:p>
        </w:tc>
        <w:tc>
          <w:tcPr>
            <w:tcW w:w="580" w:type="pct"/>
            <w:vMerge w:val="restart"/>
          </w:tcPr>
          <w:p w14:paraId="24EB73D6" w14:textId="77777777" w:rsidR="009A6A35" w:rsidRPr="00D7503C" w:rsidRDefault="009A6A35" w:rsidP="00D7503C">
            <w:r w:rsidRPr="00D7503C">
              <w:t>Deterrence Possible?</w:t>
            </w:r>
          </w:p>
        </w:tc>
      </w:tr>
      <w:tr w:rsidR="009A6A35" w:rsidRPr="00D7503C" w14:paraId="18204D7F" w14:textId="77777777" w:rsidTr="00D7503C">
        <w:trPr>
          <w:cnfStyle w:val="100000000000" w:firstRow="1" w:lastRow="0" w:firstColumn="0" w:lastColumn="0" w:oddVBand="0" w:evenVBand="0" w:oddHBand="0" w:evenHBand="0" w:firstRowFirstColumn="0" w:firstRowLastColumn="0" w:lastRowFirstColumn="0" w:lastRowLastColumn="0"/>
          <w:tblHeader/>
        </w:trPr>
        <w:tc>
          <w:tcPr>
            <w:tcW w:w="314" w:type="pct"/>
            <w:vMerge/>
          </w:tcPr>
          <w:p w14:paraId="42D8B2C7" w14:textId="77777777" w:rsidR="009A6A35" w:rsidRPr="00D7503C" w:rsidRDefault="009A6A35" w:rsidP="00D7503C"/>
        </w:tc>
        <w:tc>
          <w:tcPr>
            <w:tcW w:w="436" w:type="pct"/>
            <w:vMerge/>
          </w:tcPr>
          <w:p w14:paraId="0E4F4175" w14:textId="77777777" w:rsidR="009A6A35" w:rsidRPr="00D7503C" w:rsidRDefault="009A6A35" w:rsidP="00D7503C"/>
        </w:tc>
        <w:tc>
          <w:tcPr>
            <w:tcW w:w="368" w:type="pct"/>
            <w:vMerge/>
          </w:tcPr>
          <w:p w14:paraId="118ECBB8" w14:textId="77777777" w:rsidR="009A6A35" w:rsidRPr="00D7503C" w:rsidRDefault="009A6A35" w:rsidP="00D7503C"/>
        </w:tc>
        <w:tc>
          <w:tcPr>
            <w:tcW w:w="459" w:type="pct"/>
            <w:vMerge/>
          </w:tcPr>
          <w:p w14:paraId="2E2A1DBF" w14:textId="77777777" w:rsidR="009A6A35" w:rsidRPr="00D7503C" w:rsidRDefault="009A6A35" w:rsidP="00D7503C"/>
        </w:tc>
        <w:tc>
          <w:tcPr>
            <w:tcW w:w="415" w:type="pct"/>
            <w:vMerge/>
          </w:tcPr>
          <w:p w14:paraId="20C4024E" w14:textId="77777777" w:rsidR="009A6A35" w:rsidRPr="00D7503C" w:rsidRDefault="009A6A35" w:rsidP="00D7503C"/>
        </w:tc>
        <w:tc>
          <w:tcPr>
            <w:tcW w:w="1583" w:type="pct"/>
            <w:gridSpan w:val="7"/>
          </w:tcPr>
          <w:p w14:paraId="1A991C9E" w14:textId="77777777" w:rsidR="009A6A35" w:rsidRPr="00D7503C" w:rsidRDefault="009A6A35" w:rsidP="00D03FF9">
            <w:r w:rsidRPr="00D7503C">
              <w:t>Degree of Contamination</w:t>
            </w:r>
          </w:p>
        </w:tc>
        <w:tc>
          <w:tcPr>
            <w:tcW w:w="845" w:type="pct"/>
            <w:vMerge w:val="restart"/>
          </w:tcPr>
          <w:p w14:paraId="7EEB884D" w14:textId="77777777" w:rsidR="009A6A35" w:rsidRPr="00D7503C" w:rsidRDefault="009A6A35" w:rsidP="00D7503C">
            <w:r w:rsidRPr="00D7503C">
              <w:t>Notes</w:t>
            </w:r>
          </w:p>
        </w:tc>
        <w:tc>
          <w:tcPr>
            <w:tcW w:w="580" w:type="pct"/>
            <w:vMerge/>
          </w:tcPr>
          <w:p w14:paraId="2CD8E6F0" w14:textId="77777777" w:rsidR="009A6A35" w:rsidRPr="00D7503C" w:rsidRDefault="009A6A35" w:rsidP="00D7503C"/>
        </w:tc>
      </w:tr>
      <w:tr w:rsidR="009A6A35" w:rsidRPr="00D7503C" w14:paraId="7BA1847D" w14:textId="77777777" w:rsidTr="00D7503C">
        <w:trPr>
          <w:cnfStyle w:val="100000000000" w:firstRow="1" w:lastRow="0" w:firstColumn="0" w:lastColumn="0" w:oddVBand="0" w:evenVBand="0" w:oddHBand="0" w:evenHBand="0" w:firstRowFirstColumn="0" w:firstRowLastColumn="0" w:lastRowFirstColumn="0" w:lastRowLastColumn="0"/>
          <w:tblHeader/>
        </w:trPr>
        <w:tc>
          <w:tcPr>
            <w:tcW w:w="314" w:type="pct"/>
            <w:vMerge/>
          </w:tcPr>
          <w:p w14:paraId="2A49BF7B" w14:textId="77777777" w:rsidR="009A6A35" w:rsidRPr="00D7503C" w:rsidRDefault="009A6A35" w:rsidP="00D7503C"/>
        </w:tc>
        <w:tc>
          <w:tcPr>
            <w:tcW w:w="436" w:type="pct"/>
            <w:vMerge/>
          </w:tcPr>
          <w:p w14:paraId="6A4389F4" w14:textId="77777777" w:rsidR="009A6A35" w:rsidRPr="00D7503C" w:rsidRDefault="009A6A35" w:rsidP="00D7503C"/>
        </w:tc>
        <w:tc>
          <w:tcPr>
            <w:tcW w:w="368" w:type="pct"/>
            <w:vMerge/>
          </w:tcPr>
          <w:p w14:paraId="3C103F4A" w14:textId="77777777" w:rsidR="009A6A35" w:rsidRPr="00D7503C" w:rsidRDefault="009A6A35" w:rsidP="00D7503C"/>
        </w:tc>
        <w:tc>
          <w:tcPr>
            <w:tcW w:w="459" w:type="pct"/>
            <w:vMerge/>
          </w:tcPr>
          <w:p w14:paraId="5658D811" w14:textId="77777777" w:rsidR="009A6A35" w:rsidRPr="00D7503C" w:rsidRDefault="009A6A35" w:rsidP="00D7503C"/>
        </w:tc>
        <w:tc>
          <w:tcPr>
            <w:tcW w:w="415" w:type="pct"/>
            <w:vMerge/>
          </w:tcPr>
          <w:p w14:paraId="2965EA61" w14:textId="77777777" w:rsidR="009A6A35" w:rsidRPr="00D7503C" w:rsidRDefault="009A6A35" w:rsidP="00D7503C"/>
        </w:tc>
        <w:tc>
          <w:tcPr>
            <w:tcW w:w="218" w:type="pct"/>
          </w:tcPr>
          <w:p w14:paraId="45DD5BC9" w14:textId="77777777" w:rsidR="009A6A35" w:rsidRPr="00D7503C" w:rsidRDefault="009A6A35" w:rsidP="00D7503C">
            <w:r w:rsidRPr="00D7503C">
              <w:t>0</w:t>
            </w:r>
          </w:p>
        </w:tc>
        <w:tc>
          <w:tcPr>
            <w:tcW w:w="218" w:type="pct"/>
          </w:tcPr>
          <w:p w14:paraId="581711F9" w14:textId="77777777" w:rsidR="009A6A35" w:rsidRPr="00D7503C" w:rsidRDefault="009A6A35" w:rsidP="00D7503C">
            <w:r w:rsidRPr="00D7503C">
              <w:t>1</w:t>
            </w:r>
          </w:p>
        </w:tc>
        <w:tc>
          <w:tcPr>
            <w:tcW w:w="218" w:type="pct"/>
          </w:tcPr>
          <w:p w14:paraId="08196323" w14:textId="77777777" w:rsidR="009A6A35" w:rsidRPr="00D7503C" w:rsidRDefault="009A6A35" w:rsidP="00D7503C">
            <w:r w:rsidRPr="00D7503C">
              <w:t>2</w:t>
            </w:r>
          </w:p>
        </w:tc>
        <w:tc>
          <w:tcPr>
            <w:tcW w:w="218" w:type="pct"/>
          </w:tcPr>
          <w:p w14:paraId="50FCFBD9" w14:textId="77777777" w:rsidR="009A6A35" w:rsidRPr="00D7503C" w:rsidRDefault="009A6A35" w:rsidP="00D7503C">
            <w:r w:rsidRPr="00D7503C">
              <w:t>3</w:t>
            </w:r>
          </w:p>
        </w:tc>
        <w:tc>
          <w:tcPr>
            <w:tcW w:w="218" w:type="pct"/>
          </w:tcPr>
          <w:p w14:paraId="14568E46" w14:textId="77777777" w:rsidR="009A6A35" w:rsidRPr="00D7503C" w:rsidRDefault="009A6A35" w:rsidP="00D7503C">
            <w:r w:rsidRPr="00D7503C">
              <w:t>4</w:t>
            </w:r>
          </w:p>
        </w:tc>
        <w:tc>
          <w:tcPr>
            <w:tcW w:w="218" w:type="pct"/>
          </w:tcPr>
          <w:p w14:paraId="579CD01F" w14:textId="77777777" w:rsidR="009A6A35" w:rsidRPr="00D7503C" w:rsidRDefault="009A6A35" w:rsidP="00D7503C">
            <w:r w:rsidRPr="00D7503C">
              <w:t>?</w:t>
            </w:r>
          </w:p>
        </w:tc>
        <w:tc>
          <w:tcPr>
            <w:tcW w:w="275" w:type="pct"/>
          </w:tcPr>
          <w:p w14:paraId="35E9140C" w14:textId="77777777" w:rsidR="009A6A35" w:rsidRPr="00D7503C" w:rsidRDefault="009A6A35" w:rsidP="00D7503C">
            <w:r w:rsidRPr="00D7503C">
              <w:t>Diff</w:t>
            </w:r>
          </w:p>
        </w:tc>
        <w:tc>
          <w:tcPr>
            <w:tcW w:w="845" w:type="pct"/>
            <w:vMerge/>
          </w:tcPr>
          <w:p w14:paraId="49B2E195" w14:textId="77777777" w:rsidR="009A6A35" w:rsidRPr="00D7503C" w:rsidRDefault="009A6A35" w:rsidP="00D7503C"/>
        </w:tc>
        <w:tc>
          <w:tcPr>
            <w:tcW w:w="580" w:type="pct"/>
            <w:vMerge/>
          </w:tcPr>
          <w:p w14:paraId="6E84E712" w14:textId="77777777" w:rsidR="009A6A35" w:rsidRPr="00D7503C" w:rsidRDefault="009A6A35" w:rsidP="00D7503C"/>
        </w:tc>
      </w:tr>
      <w:tr w:rsidR="009A6A35" w:rsidRPr="00D7503C" w14:paraId="3BDD37EB" w14:textId="77777777" w:rsidTr="00D7503C">
        <w:tc>
          <w:tcPr>
            <w:tcW w:w="314" w:type="pct"/>
          </w:tcPr>
          <w:p w14:paraId="7E649F6D" w14:textId="77777777" w:rsidR="009A6A35" w:rsidRPr="00D7503C" w:rsidRDefault="009A6A35" w:rsidP="00D7503C">
            <w:pPr>
              <w:rPr>
                <w:color w:val="5B9BD5" w:themeColor="accent1"/>
              </w:rPr>
            </w:pPr>
            <w:r w:rsidRPr="00D7503C">
              <w:rPr>
                <w:color w:val="5B9BD5" w:themeColor="accent1"/>
              </w:rPr>
              <w:t>A</w:t>
            </w:r>
          </w:p>
        </w:tc>
        <w:tc>
          <w:tcPr>
            <w:tcW w:w="436" w:type="pct"/>
          </w:tcPr>
          <w:p w14:paraId="754507B7" w14:textId="77777777" w:rsidR="009A6A35" w:rsidRPr="00D7503C" w:rsidRDefault="009A6A35" w:rsidP="00D7503C">
            <w:pPr>
              <w:rPr>
                <w:color w:val="5B9BD5" w:themeColor="accent1"/>
              </w:rPr>
            </w:pPr>
            <w:r w:rsidRPr="00D7503C">
              <w:rPr>
                <w:color w:val="5B9BD5" w:themeColor="accent1"/>
              </w:rPr>
              <w:t>Marsh</w:t>
            </w:r>
          </w:p>
        </w:tc>
        <w:tc>
          <w:tcPr>
            <w:tcW w:w="368" w:type="pct"/>
          </w:tcPr>
          <w:p w14:paraId="7445DFB4" w14:textId="77777777" w:rsidR="009A6A35" w:rsidRPr="00D7503C" w:rsidRDefault="009A6A35" w:rsidP="00D7503C">
            <w:pPr>
              <w:rPr>
                <w:color w:val="5B9BD5" w:themeColor="accent1"/>
              </w:rPr>
            </w:pPr>
            <w:r w:rsidRPr="00D7503C">
              <w:rPr>
                <w:color w:val="5B9BD5" w:themeColor="accent1"/>
              </w:rPr>
              <w:t>12:00</w:t>
            </w:r>
          </w:p>
        </w:tc>
        <w:tc>
          <w:tcPr>
            <w:tcW w:w="459" w:type="pct"/>
          </w:tcPr>
          <w:p w14:paraId="37A3EFB5" w14:textId="77777777" w:rsidR="009A6A35" w:rsidRPr="00D7503C" w:rsidRDefault="009A6A35" w:rsidP="00D7503C">
            <w:pPr>
              <w:rPr>
                <w:color w:val="5B9BD5" w:themeColor="accent1"/>
              </w:rPr>
            </w:pPr>
            <w:r w:rsidRPr="00D7503C">
              <w:rPr>
                <w:color w:val="5B9BD5" w:themeColor="accent1"/>
              </w:rPr>
              <w:t>Common Loon</w:t>
            </w:r>
          </w:p>
        </w:tc>
        <w:tc>
          <w:tcPr>
            <w:tcW w:w="415" w:type="pct"/>
          </w:tcPr>
          <w:p w14:paraId="272FBB36" w14:textId="77777777" w:rsidR="009A6A35" w:rsidRPr="00D7503C" w:rsidRDefault="009A6A35" w:rsidP="00D7503C">
            <w:pPr>
              <w:rPr>
                <w:color w:val="5B9BD5" w:themeColor="accent1"/>
              </w:rPr>
            </w:pPr>
            <w:r w:rsidRPr="00D7503C">
              <w:rPr>
                <w:color w:val="5B9BD5" w:themeColor="accent1"/>
              </w:rPr>
              <w:t>2</w:t>
            </w:r>
          </w:p>
        </w:tc>
        <w:tc>
          <w:tcPr>
            <w:tcW w:w="218" w:type="pct"/>
          </w:tcPr>
          <w:p w14:paraId="6D2DD2E4" w14:textId="77777777" w:rsidR="009A6A35" w:rsidRPr="00D7503C" w:rsidRDefault="009A6A35" w:rsidP="00D7503C">
            <w:pPr>
              <w:rPr>
                <w:color w:val="5B9BD5" w:themeColor="accent1"/>
              </w:rPr>
            </w:pPr>
          </w:p>
        </w:tc>
        <w:tc>
          <w:tcPr>
            <w:tcW w:w="218" w:type="pct"/>
          </w:tcPr>
          <w:p w14:paraId="12007196" w14:textId="77777777" w:rsidR="009A6A35" w:rsidRPr="00D7503C" w:rsidRDefault="009A6A35" w:rsidP="00D7503C">
            <w:pPr>
              <w:rPr>
                <w:color w:val="5B9BD5" w:themeColor="accent1"/>
              </w:rPr>
            </w:pPr>
            <w:r w:rsidRPr="00D7503C">
              <w:rPr>
                <w:color w:val="5B9BD5" w:themeColor="accent1"/>
              </w:rPr>
              <w:t>2</w:t>
            </w:r>
          </w:p>
        </w:tc>
        <w:tc>
          <w:tcPr>
            <w:tcW w:w="218" w:type="pct"/>
          </w:tcPr>
          <w:p w14:paraId="36124B9A" w14:textId="77777777" w:rsidR="009A6A35" w:rsidRPr="00D7503C" w:rsidRDefault="009A6A35" w:rsidP="00D7503C">
            <w:pPr>
              <w:rPr>
                <w:color w:val="5B9BD5" w:themeColor="accent1"/>
              </w:rPr>
            </w:pPr>
          </w:p>
        </w:tc>
        <w:tc>
          <w:tcPr>
            <w:tcW w:w="218" w:type="pct"/>
          </w:tcPr>
          <w:p w14:paraId="76EB310D" w14:textId="77777777" w:rsidR="009A6A35" w:rsidRPr="00D7503C" w:rsidRDefault="009A6A35" w:rsidP="00D7503C">
            <w:pPr>
              <w:rPr>
                <w:color w:val="5B9BD5" w:themeColor="accent1"/>
              </w:rPr>
            </w:pPr>
          </w:p>
        </w:tc>
        <w:tc>
          <w:tcPr>
            <w:tcW w:w="218" w:type="pct"/>
          </w:tcPr>
          <w:p w14:paraId="37C5C552" w14:textId="77777777" w:rsidR="009A6A35" w:rsidRPr="00D7503C" w:rsidRDefault="009A6A35" w:rsidP="00D7503C">
            <w:pPr>
              <w:rPr>
                <w:color w:val="5B9BD5" w:themeColor="accent1"/>
              </w:rPr>
            </w:pPr>
          </w:p>
        </w:tc>
        <w:tc>
          <w:tcPr>
            <w:tcW w:w="218" w:type="pct"/>
          </w:tcPr>
          <w:p w14:paraId="392FAF89" w14:textId="77777777" w:rsidR="009A6A35" w:rsidRPr="00D7503C" w:rsidRDefault="009A6A35" w:rsidP="00D7503C">
            <w:pPr>
              <w:rPr>
                <w:color w:val="5B9BD5" w:themeColor="accent1"/>
              </w:rPr>
            </w:pPr>
          </w:p>
        </w:tc>
        <w:tc>
          <w:tcPr>
            <w:tcW w:w="275" w:type="pct"/>
          </w:tcPr>
          <w:p w14:paraId="756DDEF4" w14:textId="77777777" w:rsidR="009A6A35" w:rsidRPr="00D7503C" w:rsidRDefault="009A6A35" w:rsidP="00D7503C">
            <w:pPr>
              <w:rPr>
                <w:color w:val="5B9BD5" w:themeColor="accent1"/>
              </w:rPr>
            </w:pPr>
          </w:p>
        </w:tc>
        <w:tc>
          <w:tcPr>
            <w:tcW w:w="845" w:type="pct"/>
          </w:tcPr>
          <w:p w14:paraId="130F1BB9" w14:textId="77777777" w:rsidR="009A6A35" w:rsidRPr="00D7503C" w:rsidRDefault="009A6A35" w:rsidP="00D7503C">
            <w:pPr>
              <w:rPr>
                <w:color w:val="5B9BD5" w:themeColor="accent1"/>
              </w:rPr>
            </w:pPr>
            <w:r w:rsidRPr="00D7503C">
              <w:rPr>
                <w:color w:val="5B9BD5" w:themeColor="accent1"/>
              </w:rPr>
              <w:t>Adults. Preening excessively</w:t>
            </w:r>
          </w:p>
        </w:tc>
        <w:tc>
          <w:tcPr>
            <w:tcW w:w="580" w:type="pct"/>
          </w:tcPr>
          <w:p w14:paraId="45A73D08" w14:textId="77777777" w:rsidR="009A6A35" w:rsidRPr="00D7503C" w:rsidRDefault="009A6A35" w:rsidP="00D7503C">
            <w:pPr>
              <w:rPr>
                <w:color w:val="5B9BD5" w:themeColor="accent1"/>
              </w:rPr>
            </w:pPr>
            <w:r w:rsidRPr="00D7503C">
              <w:rPr>
                <w:color w:val="5B9BD5" w:themeColor="accent1"/>
              </w:rPr>
              <w:t>Y</w:t>
            </w:r>
          </w:p>
        </w:tc>
      </w:tr>
      <w:tr w:rsidR="009A6A35" w:rsidRPr="00D7503C" w14:paraId="5BCB3522" w14:textId="77777777" w:rsidTr="00D7503C">
        <w:tc>
          <w:tcPr>
            <w:tcW w:w="314" w:type="pct"/>
          </w:tcPr>
          <w:p w14:paraId="30B70E4F" w14:textId="77777777" w:rsidR="009A6A35" w:rsidRPr="00D7503C" w:rsidRDefault="009A6A35" w:rsidP="00D7503C">
            <w:pPr>
              <w:rPr>
                <w:color w:val="5B9BD5" w:themeColor="accent1"/>
              </w:rPr>
            </w:pPr>
            <w:r w:rsidRPr="00D7503C">
              <w:rPr>
                <w:color w:val="5B9BD5" w:themeColor="accent1"/>
              </w:rPr>
              <w:t>B</w:t>
            </w:r>
          </w:p>
        </w:tc>
        <w:tc>
          <w:tcPr>
            <w:tcW w:w="436" w:type="pct"/>
          </w:tcPr>
          <w:p w14:paraId="79ACC1AA" w14:textId="77777777" w:rsidR="009A6A35" w:rsidRPr="00D7503C" w:rsidRDefault="009A6A35" w:rsidP="00D7503C">
            <w:pPr>
              <w:rPr>
                <w:color w:val="5B9BD5" w:themeColor="accent1"/>
              </w:rPr>
            </w:pPr>
            <w:r w:rsidRPr="00D7503C">
              <w:rPr>
                <w:color w:val="5B9BD5" w:themeColor="accent1"/>
              </w:rPr>
              <w:t>Shore</w:t>
            </w:r>
          </w:p>
        </w:tc>
        <w:tc>
          <w:tcPr>
            <w:tcW w:w="368" w:type="pct"/>
          </w:tcPr>
          <w:p w14:paraId="738E9635" w14:textId="77777777" w:rsidR="009A6A35" w:rsidRPr="00D7503C" w:rsidRDefault="009A6A35" w:rsidP="00D7503C">
            <w:pPr>
              <w:rPr>
                <w:color w:val="5B9BD5" w:themeColor="accent1"/>
              </w:rPr>
            </w:pPr>
            <w:r w:rsidRPr="00D7503C">
              <w:rPr>
                <w:color w:val="5B9BD5" w:themeColor="accent1"/>
              </w:rPr>
              <w:t>12:05</w:t>
            </w:r>
          </w:p>
        </w:tc>
        <w:tc>
          <w:tcPr>
            <w:tcW w:w="459" w:type="pct"/>
          </w:tcPr>
          <w:p w14:paraId="40256E68" w14:textId="77777777" w:rsidR="009A6A35" w:rsidRPr="00D7503C" w:rsidRDefault="009A6A35" w:rsidP="00D7503C">
            <w:pPr>
              <w:rPr>
                <w:color w:val="5B9BD5" w:themeColor="accent1"/>
              </w:rPr>
            </w:pPr>
            <w:r w:rsidRPr="00D7503C">
              <w:rPr>
                <w:color w:val="5B9BD5" w:themeColor="accent1"/>
              </w:rPr>
              <w:t>Common Murre</w:t>
            </w:r>
          </w:p>
        </w:tc>
        <w:tc>
          <w:tcPr>
            <w:tcW w:w="415" w:type="pct"/>
          </w:tcPr>
          <w:p w14:paraId="77096F0F" w14:textId="77777777" w:rsidR="009A6A35" w:rsidRPr="00D7503C" w:rsidRDefault="009A6A35" w:rsidP="00D7503C">
            <w:pPr>
              <w:rPr>
                <w:color w:val="5B9BD5" w:themeColor="accent1"/>
              </w:rPr>
            </w:pPr>
            <w:r w:rsidRPr="00D7503C">
              <w:rPr>
                <w:color w:val="5B9BD5" w:themeColor="accent1"/>
              </w:rPr>
              <w:t>3</w:t>
            </w:r>
          </w:p>
        </w:tc>
        <w:tc>
          <w:tcPr>
            <w:tcW w:w="218" w:type="pct"/>
          </w:tcPr>
          <w:p w14:paraId="3FF68624" w14:textId="77777777" w:rsidR="009A6A35" w:rsidRPr="00D7503C" w:rsidRDefault="009A6A35" w:rsidP="00D7503C">
            <w:pPr>
              <w:rPr>
                <w:color w:val="5B9BD5" w:themeColor="accent1"/>
              </w:rPr>
            </w:pPr>
            <w:r w:rsidRPr="00D7503C">
              <w:rPr>
                <w:color w:val="5B9BD5" w:themeColor="accent1"/>
              </w:rPr>
              <w:t>3</w:t>
            </w:r>
          </w:p>
        </w:tc>
        <w:tc>
          <w:tcPr>
            <w:tcW w:w="218" w:type="pct"/>
          </w:tcPr>
          <w:p w14:paraId="6F84D7EF" w14:textId="77777777" w:rsidR="009A6A35" w:rsidRPr="00D7503C" w:rsidRDefault="009A6A35" w:rsidP="00D7503C">
            <w:pPr>
              <w:rPr>
                <w:color w:val="5B9BD5" w:themeColor="accent1"/>
              </w:rPr>
            </w:pPr>
          </w:p>
        </w:tc>
        <w:tc>
          <w:tcPr>
            <w:tcW w:w="218" w:type="pct"/>
          </w:tcPr>
          <w:p w14:paraId="565CE941" w14:textId="77777777" w:rsidR="009A6A35" w:rsidRPr="00D7503C" w:rsidRDefault="009A6A35" w:rsidP="00D7503C">
            <w:pPr>
              <w:rPr>
                <w:color w:val="5B9BD5" w:themeColor="accent1"/>
              </w:rPr>
            </w:pPr>
          </w:p>
        </w:tc>
        <w:tc>
          <w:tcPr>
            <w:tcW w:w="218" w:type="pct"/>
          </w:tcPr>
          <w:p w14:paraId="456D3F26" w14:textId="77777777" w:rsidR="009A6A35" w:rsidRPr="00D7503C" w:rsidRDefault="009A6A35" w:rsidP="00D7503C">
            <w:pPr>
              <w:rPr>
                <w:color w:val="5B9BD5" w:themeColor="accent1"/>
              </w:rPr>
            </w:pPr>
          </w:p>
        </w:tc>
        <w:tc>
          <w:tcPr>
            <w:tcW w:w="218" w:type="pct"/>
          </w:tcPr>
          <w:p w14:paraId="0B1C7B29" w14:textId="77777777" w:rsidR="009A6A35" w:rsidRPr="00D7503C" w:rsidRDefault="009A6A35" w:rsidP="00D7503C">
            <w:pPr>
              <w:rPr>
                <w:color w:val="5B9BD5" w:themeColor="accent1"/>
              </w:rPr>
            </w:pPr>
          </w:p>
        </w:tc>
        <w:tc>
          <w:tcPr>
            <w:tcW w:w="218" w:type="pct"/>
          </w:tcPr>
          <w:p w14:paraId="5EAD8C04" w14:textId="77777777" w:rsidR="009A6A35" w:rsidRPr="00D7503C" w:rsidRDefault="009A6A35" w:rsidP="00D7503C">
            <w:pPr>
              <w:rPr>
                <w:color w:val="5B9BD5" w:themeColor="accent1"/>
              </w:rPr>
            </w:pPr>
          </w:p>
        </w:tc>
        <w:tc>
          <w:tcPr>
            <w:tcW w:w="275" w:type="pct"/>
          </w:tcPr>
          <w:p w14:paraId="42E1512A" w14:textId="77777777" w:rsidR="009A6A35" w:rsidRPr="00D7503C" w:rsidRDefault="009A6A35" w:rsidP="00D7503C">
            <w:pPr>
              <w:rPr>
                <w:color w:val="5B9BD5" w:themeColor="accent1"/>
              </w:rPr>
            </w:pPr>
          </w:p>
        </w:tc>
        <w:tc>
          <w:tcPr>
            <w:tcW w:w="845" w:type="pct"/>
          </w:tcPr>
          <w:p w14:paraId="58F39EAF" w14:textId="77777777" w:rsidR="009A6A35" w:rsidRPr="00D7503C" w:rsidRDefault="009A6A35" w:rsidP="00D7503C">
            <w:pPr>
              <w:rPr>
                <w:color w:val="5B9BD5" w:themeColor="accent1"/>
              </w:rPr>
            </w:pPr>
            <w:r w:rsidRPr="00D7503C">
              <w:rPr>
                <w:color w:val="5B9BD5" w:themeColor="accent1"/>
              </w:rPr>
              <w:t>at Lighthouse beach</w:t>
            </w:r>
          </w:p>
        </w:tc>
        <w:tc>
          <w:tcPr>
            <w:tcW w:w="580" w:type="pct"/>
          </w:tcPr>
          <w:p w14:paraId="151B8508" w14:textId="77777777" w:rsidR="009A6A35" w:rsidRPr="00D7503C" w:rsidRDefault="009A6A35" w:rsidP="00D7503C">
            <w:pPr>
              <w:rPr>
                <w:color w:val="5B9BD5" w:themeColor="accent1"/>
              </w:rPr>
            </w:pPr>
            <w:r w:rsidRPr="00D7503C">
              <w:rPr>
                <w:color w:val="5B9BD5" w:themeColor="accent1"/>
              </w:rPr>
              <w:t>Y</w:t>
            </w:r>
          </w:p>
        </w:tc>
      </w:tr>
      <w:tr w:rsidR="009A6A35" w:rsidRPr="00D7503C" w14:paraId="1469DFE0" w14:textId="77777777" w:rsidTr="00D7503C">
        <w:tc>
          <w:tcPr>
            <w:tcW w:w="314" w:type="pct"/>
          </w:tcPr>
          <w:p w14:paraId="1DC24028" w14:textId="77777777" w:rsidR="009A6A35" w:rsidRPr="00D7503C" w:rsidRDefault="009A6A35" w:rsidP="00D7503C"/>
        </w:tc>
        <w:tc>
          <w:tcPr>
            <w:tcW w:w="436" w:type="pct"/>
          </w:tcPr>
          <w:p w14:paraId="4023FA19" w14:textId="77777777" w:rsidR="009A6A35" w:rsidRPr="00D7503C" w:rsidRDefault="009A6A35" w:rsidP="00D7503C"/>
        </w:tc>
        <w:tc>
          <w:tcPr>
            <w:tcW w:w="368" w:type="pct"/>
          </w:tcPr>
          <w:p w14:paraId="3F3E7A6E" w14:textId="77777777" w:rsidR="009A6A35" w:rsidRPr="00D7503C" w:rsidRDefault="009A6A35" w:rsidP="00D7503C"/>
        </w:tc>
        <w:tc>
          <w:tcPr>
            <w:tcW w:w="459" w:type="pct"/>
          </w:tcPr>
          <w:p w14:paraId="5AEBB6A2" w14:textId="77777777" w:rsidR="009A6A35" w:rsidRPr="00D7503C" w:rsidRDefault="009A6A35" w:rsidP="00D7503C"/>
        </w:tc>
        <w:tc>
          <w:tcPr>
            <w:tcW w:w="415" w:type="pct"/>
          </w:tcPr>
          <w:p w14:paraId="1FCA5B8A" w14:textId="77777777" w:rsidR="009A6A35" w:rsidRPr="00D7503C" w:rsidRDefault="009A6A35" w:rsidP="00D7503C"/>
        </w:tc>
        <w:tc>
          <w:tcPr>
            <w:tcW w:w="218" w:type="pct"/>
          </w:tcPr>
          <w:p w14:paraId="31268C2F" w14:textId="77777777" w:rsidR="009A6A35" w:rsidRPr="00D7503C" w:rsidRDefault="009A6A35" w:rsidP="00D7503C"/>
        </w:tc>
        <w:tc>
          <w:tcPr>
            <w:tcW w:w="218" w:type="pct"/>
          </w:tcPr>
          <w:p w14:paraId="2EDCB2C1" w14:textId="77777777" w:rsidR="009A6A35" w:rsidRPr="00D7503C" w:rsidRDefault="009A6A35" w:rsidP="00D7503C"/>
        </w:tc>
        <w:tc>
          <w:tcPr>
            <w:tcW w:w="218" w:type="pct"/>
          </w:tcPr>
          <w:p w14:paraId="63C25B1F" w14:textId="77777777" w:rsidR="009A6A35" w:rsidRPr="00D7503C" w:rsidRDefault="009A6A35" w:rsidP="00D7503C"/>
        </w:tc>
        <w:tc>
          <w:tcPr>
            <w:tcW w:w="218" w:type="pct"/>
          </w:tcPr>
          <w:p w14:paraId="322E9944" w14:textId="77777777" w:rsidR="009A6A35" w:rsidRPr="00D7503C" w:rsidRDefault="009A6A35" w:rsidP="00D7503C"/>
        </w:tc>
        <w:tc>
          <w:tcPr>
            <w:tcW w:w="218" w:type="pct"/>
          </w:tcPr>
          <w:p w14:paraId="40BA99D9" w14:textId="77777777" w:rsidR="009A6A35" w:rsidRPr="00D7503C" w:rsidRDefault="009A6A35" w:rsidP="00D7503C"/>
        </w:tc>
        <w:tc>
          <w:tcPr>
            <w:tcW w:w="218" w:type="pct"/>
          </w:tcPr>
          <w:p w14:paraId="51ACF2FF" w14:textId="77777777" w:rsidR="009A6A35" w:rsidRPr="00D7503C" w:rsidRDefault="009A6A35" w:rsidP="00D7503C"/>
        </w:tc>
        <w:tc>
          <w:tcPr>
            <w:tcW w:w="275" w:type="pct"/>
          </w:tcPr>
          <w:p w14:paraId="72F30051" w14:textId="77777777" w:rsidR="009A6A35" w:rsidRPr="00D7503C" w:rsidRDefault="009A6A35" w:rsidP="00D7503C"/>
        </w:tc>
        <w:tc>
          <w:tcPr>
            <w:tcW w:w="845" w:type="pct"/>
          </w:tcPr>
          <w:p w14:paraId="6F6021E7" w14:textId="77777777" w:rsidR="009A6A35" w:rsidRPr="00D7503C" w:rsidRDefault="009A6A35" w:rsidP="00D7503C"/>
        </w:tc>
        <w:tc>
          <w:tcPr>
            <w:tcW w:w="580" w:type="pct"/>
          </w:tcPr>
          <w:p w14:paraId="56018C22" w14:textId="77777777" w:rsidR="009A6A35" w:rsidRPr="00D7503C" w:rsidRDefault="009A6A35" w:rsidP="00D7503C"/>
        </w:tc>
      </w:tr>
    </w:tbl>
    <w:p w14:paraId="3CBE60F4" w14:textId="77777777" w:rsidR="009A6A35" w:rsidRDefault="009A6A35" w:rsidP="009A6A35">
      <w:pPr>
        <w:spacing w:after="0" w:line="240" w:lineRule="auto"/>
        <w:rPr>
          <w:rFonts w:eastAsia="Calibri"/>
          <w:b/>
        </w:rPr>
      </w:pPr>
    </w:p>
    <w:p w14:paraId="6F91E6C8" w14:textId="77777777" w:rsidR="009A6A35" w:rsidRDefault="009A6A35" w:rsidP="009A6A35">
      <w:pPr>
        <w:spacing w:before="240" w:after="0" w:line="276" w:lineRule="auto"/>
        <w:ind w:left="1440" w:hanging="1440"/>
        <w:rPr>
          <w:b/>
          <w:color w:val="000000" w:themeColor="text1"/>
          <w:szCs w:val="24"/>
        </w:rPr>
      </w:pPr>
    </w:p>
    <w:p w14:paraId="4B4F824A" w14:textId="77777777" w:rsidR="009A6A35" w:rsidRDefault="009A6A35" w:rsidP="009A6A35">
      <w:pPr>
        <w:spacing w:before="240" w:after="0" w:line="276" w:lineRule="auto"/>
        <w:ind w:left="1440" w:hanging="1440"/>
        <w:rPr>
          <w:b/>
          <w:color w:val="000000" w:themeColor="text1"/>
          <w:szCs w:val="24"/>
        </w:rPr>
        <w:sectPr w:rsidR="009A6A35" w:rsidSect="00BB412E">
          <w:pgSz w:w="15840" w:h="12240" w:orient="landscape"/>
          <w:pgMar w:top="1555" w:right="1080" w:bottom="1282" w:left="1080" w:header="792" w:footer="288" w:gutter="0"/>
          <w:pgBorders>
            <w:left w:val="single" w:sz="4" w:space="4" w:color="FFFFFF"/>
            <w:right w:val="single" w:sz="4" w:space="4" w:color="FFFFFF"/>
          </w:pgBorders>
          <w:cols w:space="708"/>
          <w:docGrid w:linePitch="360"/>
        </w:sectPr>
      </w:pPr>
    </w:p>
    <w:p w14:paraId="44461FA2" w14:textId="77777777" w:rsidR="009A6A35" w:rsidRPr="002F7C3D" w:rsidRDefault="009A6A35" w:rsidP="002F7C3D">
      <w:pPr>
        <w:rPr>
          <w:i/>
          <w:iCs/>
          <w:shd w:val="clear" w:color="auto" w:fill="D9D9D9" w:themeFill="background1" w:themeFillShade="D9"/>
        </w:rPr>
      </w:pPr>
      <w:r w:rsidRPr="002F7C3D">
        <w:rPr>
          <w:i/>
          <w:iCs/>
          <w:shd w:val="clear" w:color="auto" w:fill="D9D9D9" w:themeFill="background1" w:themeFillShade="D9"/>
        </w:rPr>
        <w:lastRenderedPageBreak/>
        <w:t>[insert figure of resource sensitivities]</w:t>
      </w:r>
    </w:p>
    <w:p w14:paraId="51386005" w14:textId="77777777" w:rsidR="009A6A35" w:rsidRPr="00947754" w:rsidRDefault="009A6A35" w:rsidP="009A6A35">
      <w:pPr>
        <w:spacing w:after="0" w:line="240" w:lineRule="auto"/>
        <w:rPr>
          <w:i/>
          <w:shd w:val="clear" w:color="auto" w:fill="D9D9D9" w:themeFill="background1" w:themeFillShade="D9"/>
        </w:rPr>
      </w:pPr>
    </w:p>
    <w:p w14:paraId="7AC8754E" w14:textId="77777777" w:rsidR="009A6A35" w:rsidRPr="002F7C3D" w:rsidRDefault="009A6A35" w:rsidP="002F7C3D">
      <w:pPr>
        <w:pStyle w:val="Caption"/>
      </w:pPr>
      <w:bookmarkStart w:id="51" w:name="Figure_X"/>
      <w:bookmarkEnd w:id="51"/>
      <w:r w:rsidRPr="00594F84">
        <w:t>Figure</w:t>
      </w:r>
      <w:r w:rsidRPr="00594F84">
        <w:rPr>
          <w:color w:val="FF0000"/>
        </w:rPr>
        <w:t xml:space="preserve"> X. </w:t>
      </w:r>
      <w:r w:rsidRPr="00594F84">
        <w:t xml:space="preserve">Migratory Bird, Species at Risk, and Habitat Sensitivities in the </w:t>
      </w:r>
      <w:r w:rsidRPr="00594F84">
        <w:rPr>
          <w:color w:val="FF0000"/>
        </w:rPr>
        <w:t>[insert name of incident area]</w:t>
      </w:r>
    </w:p>
    <w:p w14:paraId="77493B33" w14:textId="77777777" w:rsidR="009A6A35" w:rsidRPr="00594F84" w:rsidRDefault="009A6A35" w:rsidP="009A6A35">
      <w:pPr>
        <w:spacing w:after="0" w:line="240" w:lineRule="auto"/>
        <w:rPr>
          <w:b/>
          <w:bCs/>
          <w:caps/>
          <w:kern w:val="32"/>
          <w:sz w:val="30"/>
          <w:szCs w:val="32"/>
        </w:rPr>
      </w:pPr>
      <w:r w:rsidRPr="00594F84">
        <w:br w:type="page"/>
      </w:r>
    </w:p>
    <w:p w14:paraId="4F711C1F" w14:textId="77777777" w:rsidR="009A6A35" w:rsidRPr="00594F84" w:rsidRDefault="009A6A35" w:rsidP="009A6A35">
      <w:pPr>
        <w:pStyle w:val="Heading1numbered"/>
      </w:pPr>
      <w:bookmarkStart w:id="52" w:name="_Toc74151609"/>
      <w:bookmarkStart w:id="53" w:name="_Toc98423667"/>
      <w:r w:rsidRPr="00594F84">
        <w:lastRenderedPageBreak/>
        <w:t>Wildlife Management and Response</w:t>
      </w:r>
      <w:bookmarkEnd w:id="52"/>
      <w:bookmarkEnd w:id="53"/>
    </w:p>
    <w:p w14:paraId="4150B032" w14:textId="77777777" w:rsidR="009A6A35" w:rsidRPr="002F7C3D" w:rsidRDefault="009A6A35" w:rsidP="002F7C3D">
      <w:pPr>
        <w:shd w:val="clear" w:color="auto" w:fill="D9D9D9" w:themeFill="background1" w:themeFillShade="D9"/>
        <w:rPr>
          <w:i/>
          <w:iCs/>
        </w:rPr>
      </w:pPr>
      <w:r w:rsidRPr="002F7C3D">
        <w:rPr>
          <w:i/>
          <w:iCs/>
        </w:rPr>
        <w:t>This section will describe the nature of Wildlife management and response activities that are or will be undertaken as part of the incident. This section will be revised as an incident evolves. Where appropriate, aspects of Wildlife management and response may warrant standalone plans that could be appended and referenced in this section. At minimum, it will describe initial approaches for Wildlife impact assessment (e.g., reconnaissance and monitoring activities), but potentially include:</w:t>
      </w:r>
    </w:p>
    <w:p w14:paraId="4F844D53"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Operational objectives</w:t>
      </w:r>
    </w:p>
    <w:p w14:paraId="219736DB"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Initial Wildlife Impact Assessment (0 to 24 hours)</w:t>
      </w:r>
    </w:p>
    <w:p w14:paraId="412030E5" w14:textId="77777777" w:rsidR="009A6A35" w:rsidRPr="002F7C3D" w:rsidRDefault="009A6A35" w:rsidP="007B0938">
      <w:pPr>
        <w:pStyle w:val="ListParagraph"/>
        <w:numPr>
          <w:ilvl w:val="0"/>
          <w:numId w:val="8"/>
        </w:numPr>
        <w:shd w:val="clear" w:color="auto" w:fill="D9D9D9" w:themeFill="background1" w:themeFillShade="D9"/>
        <w:rPr>
          <w:i/>
          <w:iCs/>
          <w:lang w:val="en-US"/>
        </w:rPr>
      </w:pPr>
      <w:r w:rsidRPr="002F7C3D">
        <w:rPr>
          <w:i/>
          <w:iCs/>
          <w:lang w:val="en-US"/>
        </w:rPr>
        <w:t>Reconnaissance surveys (aerial, vessel, shore) (0 to 48 hours)</w:t>
      </w:r>
    </w:p>
    <w:p w14:paraId="0B00AA05"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Surveillance and monitoring surveys (aerial, vessel, shore) (48 hours onwards)</w:t>
      </w:r>
    </w:p>
    <w:p w14:paraId="338739B7"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Deterrence and dispersal</w:t>
      </w:r>
    </w:p>
    <w:p w14:paraId="65BDE849"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Wildlife capture, transport, rehabilitation, release, and/or euthanasia</w:t>
      </w:r>
    </w:p>
    <w:p w14:paraId="41852B4F"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Wildlife exclusion, pre-emptive capture and relocation</w:t>
      </w:r>
    </w:p>
    <w:p w14:paraId="2CDB5A08"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Wildlife carcass collection</w:t>
      </w:r>
    </w:p>
    <w:p w14:paraId="7619A0B2" w14:textId="77777777" w:rsidR="009A6A35" w:rsidRPr="002F7C3D" w:rsidRDefault="009A6A35" w:rsidP="007B0938">
      <w:pPr>
        <w:pStyle w:val="ListParagraph"/>
        <w:numPr>
          <w:ilvl w:val="0"/>
          <w:numId w:val="8"/>
        </w:numPr>
        <w:shd w:val="clear" w:color="auto" w:fill="D9D9D9" w:themeFill="background1" w:themeFillShade="D9"/>
        <w:rPr>
          <w:i/>
          <w:iCs/>
        </w:rPr>
      </w:pPr>
      <w:r w:rsidRPr="002F7C3D">
        <w:rPr>
          <w:i/>
          <w:iCs/>
        </w:rPr>
        <w:t>Demobilization</w:t>
      </w:r>
    </w:p>
    <w:p w14:paraId="5036CAEB" w14:textId="77777777" w:rsidR="009A6A35" w:rsidRPr="00594F84" w:rsidRDefault="009A6A35" w:rsidP="00732DA6">
      <w:pPr>
        <w:pStyle w:val="Heading2numbered"/>
      </w:pPr>
      <w:bookmarkStart w:id="54" w:name="_Toc74151610"/>
      <w:bookmarkStart w:id="55" w:name="_Toc98423668"/>
      <w:r w:rsidRPr="00594F84">
        <w:t>Operational Objectives</w:t>
      </w:r>
      <w:bookmarkEnd w:id="54"/>
      <w:bookmarkEnd w:id="55"/>
    </w:p>
    <w:p w14:paraId="611375C2" w14:textId="77777777" w:rsidR="009A6A35" w:rsidRPr="00A2576C" w:rsidRDefault="009A6A35" w:rsidP="002F7C3D">
      <w:pPr>
        <w:shd w:val="clear" w:color="auto" w:fill="D9D9D9" w:themeFill="background1" w:themeFillShade="D9"/>
        <w:rPr>
          <w:i/>
          <w:iCs/>
        </w:rPr>
      </w:pPr>
      <w:r w:rsidRPr="00A2576C">
        <w:rPr>
          <w:i/>
          <w:iCs/>
        </w:rPr>
        <w:t>This section will briefly describe the primary objectives for the activities that will be implemented during the operational period(s) this plan is expected to apply to until its next revision. Objectives will change based on Wildlife concerns as well as personnel and equipment resource availability. These objectives form the basis for subsequent activities described in this section.</w:t>
      </w:r>
    </w:p>
    <w:p w14:paraId="42996BE4" w14:textId="77777777" w:rsidR="009A6A35" w:rsidRPr="00594F84" w:rsidRDefault="009A6A35" w:rsidP="002F7C3D">
      <w:r w:rsidRPr="00594F84">
        <w:t>Th</w:t>
      </w:r>
      <w:r>
        <w:t>is version of the</w:t>
      </w:r>
      <w:r w:rsidRPr="00594F84">
        <w:t xml:space="preserve"> </w:t>
      </w:r>
      <w:r>
        <w:t>WRP</w:t>
      </w:r>
      <w:r w:rsidRPr="00594F84">
        <w:t xml:space="preserve"> is intended to support the following operational objectives</w:t>
      </w:r>
      <w:r>
        <w:t>. A revised WRP will be developed as changes to the operational objectives are identified and need to be addressed in this plan.</w:t>
      </w:r>
    </w:p>
    <w:p w14:paraId="12CCF08F" w14:textId="77777777" w:rsidR="009A6A35" w:rsidRPr="002F7C3D" w:rsidRDefault="009A6A35" w:rsidP="007B0938">
      <w:pPr>
        <w:pStyle w:val="ListParagraph"/>
        <w:numPr>
          <w:ilvl w:val="0"/>
          <w:numId w:val="14"/>
        </w:numPr>
        <w:rPr>
          <w:color w:val="0070C0"/>
        </w:rPr>
      </w:pPr>
      <w:r w:rsidRPr="002F7C3D">
        <w:rPr>
          <w:color w:val="0070C0"/>
        </w:rPr>
        <w:t>Remove dead, oiled Wildlife from the environment to reduce interaction and contamination of non-polluted Wildlife and habitats</w:t>
      </w:r>
    </w:p>
    <w:p w14:paraId="5B35528C" w14:textId="77777777" w:rsidR="009A6A35" w:rsidRPr="002F7C3D" w:rsidRDefault="009A6A35" w:rsidP="007B0938">
      <w:pPr>
        <w:pStyle w:val="ListParagraph"/>
        <w:numPr>
          <w:ilvl w:val="0"/>
          <w:numId w:val="14"/>
        </w:numPr>
        <w:rPr>
          <w:color w:val="0070C0"/>
        </w:rPr>
      </w:pPr>
      <w:r w:rsidRPr="002F7C3D">
        <w:rPr>
          <w:color w:val="0070C0"/>
        </w:rPr>
        <w:t>Identify the numbers and species present in areas at risk of contamination during the next three operational periods</w:t>
      </w:r>
    </w:p>
    <w:p w14:paraId="27ACB255" w14:textId="77777777" w:rsidR="009A6A35" w:rsidRPr="002F7C3D" w:rsidRDefault="009A6A35" w:rsidP="007B0938">
      <w:pPr>
        <w:pStyle w:val="ListParagraph"/>
        <w:numPr>
          <w:ilvl w:val="0"/>
          <w:numId w:val="14"/>
        </w:numPr>
        <w:rPr>
          <w:color w:val="0070C0"/>
        </w:rPr>
      </w:pPr>
      <w:r w:rsidRPr="002F7C3D">
        <w:rPr>
          <w:color w:val="0070C0"/>
        </w:rPr>
        <w:t>Identify area- or species-based strategies to limit interaction between live, uncontaminated Wildlife and potential contaminants</w:t>
      </w:r>
    </w:p>
    <w:p w14:paraId="274228D1" w14:textId="77777777" w:rsidR="009A6A35" w:rsidRPr="002F7C3D" w:rsidRDefault="009A6A35" w:rsidP="007B0938">
      <w:pPr>
        <w:pStyle w:val="ListParagraph"/>
        <w:numPr>
          <w:ilvl w:val="0"/>
          <w:numId w:val="14"/>
        </w:numPr>
        <w:rPr>
          <w:color w:val="0070C0"/>
        </w:rPr>
      </w:pPr>
      <w:r w:rsidRPr="002F7C3D">
        <w:rPr>
          <w:color w:val="0070C0"/>
        </w:rPr>
        <w:t>Capture and stabilize up to 10 individual impacted Migratory Birds while rehabilitation facilities are established</w:t>
      </w:r>
    </w:p>
    <w:p w14:paraId="3024ADC6" w14:textId="77777777" w:rsidR="009A6A35" w:rsidRPr="002F7C3D" w:rsidRDefault="009A6A35" w:rsidP="007B0938">
      <w:pPr>
        <w:pStyle w:val="ListParagraph"/>
        <w:numPr>
          <w:ilvl w:val="0"/>
          <w:numId w:val="14"/>
        </w:numPr>
        <w:rPr>
          <w:color w:val="0070C0"/>
        </w:rPr>
      </w:pPr>
      <w:r w:rsidRPr="002F7C3D">
        <w:rPr>
          <w:color w:val="0070C0"/>
        </w:rPr>
        <w:t>Track reports of oiled and distressed Wildlife as reported through the Wildlife hotline</w:t>
      </w:r>
    </w:p>
    <w:p w14:paraId="0A2B423A" w14:textId="7639AC0F" w:rsidR="009A6A35" w:rsidRPr="00594F84" w:rsidRDefault="009A6A35" w:rsidP="002F7C3D">
      <w:r>
        <w:t>These operational objectives will be implemented as specified below, according to the structure and function of the Wildlife Branch for this operation period (</w:t>
      </w:r>
      <w:r>
        <w:rPr>
          <w:color w:val="FF0000"/>
        </w:rPr>
        <w:t xml:space="preserve">see </w:t>
      </w:r>
      <w:hyperlink w:anchor="_Appendix_C:_Structure," w:history="1">
        <w:r w:rsidRPr="001B6CDD">
          <w:rPr>
            <w:rStyle w:val="Hyperlink"/>
            <w:color w:val="FF0000"/>
          </w:rPr>
          <w:t>Appendix C</w:t>
        </w:r>
      </w:hyperlink>
      <w:r>
        <w:t>).</w:t>
      </w:r>
    </w:p>
    <w:p w14:paraId="38984E83" w14:textId="77777777" w:rsidR="009A6A35" w:rsidRPr="00594F84" w:rsidRDefault="009A6A35" w:rsidP="00A2576C">
      <w:pPr>
        <w:pStyle w:val="Heading2numbered"/>
      </w:pPr>
      <w:bookmarkStart w:id="56" w:name="_Toc529444992"/>
      <w:bookmarkStart w:id="57" w:name="_Toc74151611"/>
      <w:bookmarkStart w:id="58" w:name="_Toc98423669"/>
      <w:r w:rsidRPr="00594F84">
        <w:lastRenderedPageBreak/>
        <w:t>Initial Wildlife Impact Assessment</w:t>
      </w:r>
      <w:bookmarkEnd w:id="56"/>
      <w:r>
        <w:t xml:space="preserve"> (0 to 24 hours)</w:t>
      </w:r>
      <w:bookmarkEnd w:id="57"/>
      <w:bookmarkEnd w:id="58"/>
    </w:p>
    <w:p w14:paraId="4608CE35" w14:textId="77777777" w:rsidR="009A6A35" w:rsidRPr="002F7C3D" w:rsidRDefault="009A6A35" w:rsidP="002F7C3D">
      <w:pPr>
        <w:shd w:val="clear" w:color="auto" w:fill="D9D9D9" w:themeFill="background1" w:themeFillShade="D9"/>
        <w:rPr>
          <w:i/>
          <w:iCs/>
        </w:rPr>
      </w:pPr>
      <w:r w:rsidRPr="002F7C3D">
        <w:rPr>
          <w:i/>
          <w:iCs/>
        </w:rPr>
        <w:t>In order to effectively direct Wildlife response efforts, an Initial Wildlife Impact Assessment needs to be conducted to determine:</w:t>
      </w:r>
    </w:p>
    <w:p w14:paraId="5ADBA031" w14:textId="77777777" w:rsidR="009A6A35" w:rsidRPr="002F7C3D" w:rsidRDefault="009A6A35" w:rsidP="007B0938">
      <w:pPr>
        <w:pStyle w:val="ListParagraph"/>
        <w:numPr>
          <w:ilvl w:val="0"/>
          <w:numId w:val="15"/>
        </w:numPr>
        <w:shd w:val="clear" w:color="auto" w:fill="D9D9D9" w:themeFill="background1" w:themeFillShade="D9"/>
        <w:rPr>
          <w:i/>
          <w:iCs/>
        </w:rPr>
      </w:pPr>
      <w:r w:rsidRPr="002F7C3D">
        <w:rPr>
          <w:i/>
          <w:iCs/>
        </w:rPr>
        <w:t>Existing information on Wildlife, including initial site observations from response partners</w:t>
      </w:r>
    </w:p>
    <w:p w14:paraId="369D68F2" w14:textId="77777777" w:rsidR="009A6A35" w:rsidRPr="002F7C3D" w:rsidRDefault="009A6A35" w:rsidP="007B0938">
      <w:pPr>
        <w:pStyle w:val="ListParagraph"/>
        <w:numPr>
          <w:ilvl w:val="0"/>
          <w:numId w:val="15"/>
        </w:numPr>
        <w:shd w:val="clear" w:color="auto" w:fill="D9D9D9" w:themeFill="background1" w:themeFillShade="D9"/>
        <w:rPr>
          <w:i/>
          <w:iCs/>
        </w:rPr>
      </w:pPr>
      <w:r w:rsidRPr="002F7C3D">
        <w:rPr>
          <w:i/>
          <w:iCs/>
        </w:rPr>
        <w:t>Current/initial estimates of Wildlife impacts</w:t>
      </w:r>
    </w:p>
    <w:p w14:paraId="4FCFCA07" w14:textId="77777777" w:rsidR="009A6A35" w:rsidRPr="002F7C3D" w:rsidRDefault="009A6A35" w:rsidP="007B0938">
      <w:pPr>
        <w:pStyle w:val="ListParagraph"/>
        <w:numPr>
          <w:ilvl w:val="0"/>
          <w:numId w:val="15"/>
        </w:numPr>
        <w:shd w:val="clear" w:color="auto" w:fill="D9D9D9" w:themeFill="background1" w:themeFillShade="D9"/>
        <w:rPr>
          <w:i/>
          <w:iCs/>
        </w:rPr>
      </w:pPr>
      <w:r w:rsidRPr="002F7C3D">
        <w:rPr>
          <w:i/>
          <w:iCs/>
        </w:rPr>
        <w:t>Projection of potential impacts to Wildlife</w:t>
      </w:r>
    </w:p>
    <w:p w14:paraId="71865EA2" w14:textId="77777777" w:rsidR="009A6A35" w:rsidRPr="002F7C3D" w:rsidRDefault="009A6A35" w:rsidP="007B0938">
      <w:pPr>
        <w:pStyle w:val="ListParagraph"/>
        <w:numPr>
          <w:ilvl w:val="0"/>
          <w:numId w:val="15"/>
        </w:numPr>
        <w:shd w:val="clear" w:color="auto" w:fill="D9D9D9" w:themeFill="background1" w:themeFillShade="D9"/>
        <w:rPr>
          <w:i/>
          <w:iCs/>
        </w:rPr>
      </w:pPr>
      <w:r w:rsidRPr="002F7C3D">
        <w:rPr>
          <w:i/>
          <w:iCs/>
        </w:rPr>
        <w:t>Initial Wildlife response recommendations</w:t>
      </w:r>
    </w:p>
    <w:p w14:paraId="4AE962DD" w14:textId="77777777" w:rsidR="009A6A35" w:rsidRPr="002F7C3D" w:rsidRDefault="009A6A35" w:rsidP="007B0938">
      <w:pPr>
        <w:pStyle w:val="ListParagraph"/>
        <w:numPr>
          <w:ilvl w:val="0"/>
          <w:numId w:val="15"/>
        </w:numPr>
        <w:shd w:val="clear" w:color="auto" w:fill="D9D9D9" w:themeFill="background1" w:themeFillShade="D9"/>
        <w:rPr>
          <w:i/>
          <w:iCs/>
        </w:rPr>
      </w:pPr>
      <w:r w:rsidRPr="002F7C3D">
        <w:rPr>
          <w:i/>
          <w:iCs/>
        </w:rPr>
        <w:t>Initial habitat protection recommendations</w:t>
      </w:r>
    </w:p>
    <w:p w14:paraId="7682956B" w14:textId="77777777" w:rsidR="009A6A35" w:rsidRPr="002F7C3D" w:rsidRDefault="009A6A35" w:rsidP="007B0938">
      <w:pPr>
        <w:pStyle w:val="ListParagraph"/>
        <w:numPr>
          <w:ilvl w:val="0"/>
          <w:numId w:val="15"/>
        </w:numPr>
        <w:shd w:val="clear" w:color="auto" w:fill="D9D9D9" w:themeFill="background1" w:themeFillShade="D9"/>
        <w:rPr>
          <w:i/>
          <w:iCs/>
        </w:rPr>
      </w:pPr>
      <w:r w:rsidRPr="002F7C3D">
        <w:rPr>
          <w:i/>
          <w:iCs/>
        </w:rPr>
        <w:t>Initial resource, personnel, equipment, and facility requirements</w:t>
      </w:r>
    </w:p>
    <w:p w14:paraId="0AAB219C" w14:textId="77777777" w:rsidR="009A6A35" w:rsidRPr="00594F84" w:rsidRDefault="009A6A35" w:rsidP="00732DA6">
      <w:pPr>
        <w:pStyle w:val="Heading2numbered"/>
      </w:pPr>
      <w:bookmarkStart w:id="59" w:name="_Toc74151612"/>
      <w:bookmarkStart w:id="60" w:name="_Toc98423670"/>
      <w:r w:rsidRPr="00594F84">
        <w:t>Reconnaissance Surveys</w:t>
      </w:r>
      <w:r>
        <w:t xml:space="preserve"> (24 to 48 hours)</w:t>
      </w:r>
      <w:bookmarkEnd w:id="59"/>
      <w:bookmarkEnd w:id="60"/>
    </w:p>
    <w:p w14:paraId="62351B56" w14:textId="16592886" w:rsidR="009A6A35" w:rsidRPr="00315837" w:rsidRDefault="009A6A35" w:rsidP="009A6A35">
      <w:pPr>
        <w:shd w:val="clear" w:color="auto" w:fill="D9D9D9" w:themeFill="background1" w:themeFillShade="D9"/>
        <w:rPr>
          <w:i/>
        </w:rPr>
      </w:pPr>
      <w:r w:rsidRPr="00D829F1">
        <w:rPr>
          <w:i/>
        </w:rPr>
        <w:t xml:space="preserve">Reconnaissance surveys </w:t>
      </w:r>
      <w:r>
        <w:rPr>
          <w:i/>
        </w:rPr>
        <w:t>will</w:t>
      </w:r>
      <w:r w:rsidRPr="00D829F1">
        <w:rPr>
          <w:i/>
        </w:rPr>
        <w:t xml:space="preserve"> be conducted in a timely manner on a large geographic scale to assess the outer limits of the incident. Reconnaissance surveys serve to obtain current information on impacted habitats, areas of special concern (</w:t>
      </w:r>
      <w:proofErr w:type="gramStart"/>
      <w:r w:rsidRPr="00D829F1">
        <w:rPr>
          <w:i/>
        </w:rPr>
        <w:t>e.g.</w:t>
      </w:r>
      <w:proofErr w:type="gramEnd"/>
      <w:r w:rsidRPr="00D829F1">
        <w:rPr>
          <w:i/>
        </w:rPr>
        <w:t xml:space="preserve"> colonial nesting areas) and the abundance and distribution of Wildlife within the general area to obtain an accurate account of Wildlife in the area of the incident. Standardized protocols have been developed for conducting Migratory Bird surveys during an emergency response in Canada. The following direction is summarized from the</w:t>
      </w:r>
      <w:r>
        <w:rPr>
          <w:i/>
        </w:rPr>
        <w:t xml:space="preserve"> </w:t>
      </w:r>
      <w:r w:rsidRPr="00D829F1">
        <w:rPr>
          <w:i/>
        </w:rPr>
        <w:t xml:space="preserve">Guidance and Protocols for </w:t>
      </w:r>
      <w:r>
        <w:rPr>
          <w:i/>
        </w:rPr>
        <w:t xml:space="preserve">Wildlife </w:t>
      </w:r>
      <w:r w:rsidRPr="00D829F1">
        <w:rPr>
          <w:i/>
        </w:rPr>
        <w:t>Surveys for Emergency Response (</w:t>
      </w:r>
      <w:r>
        <w:rPr>
          <w:i/>
        </w:rPr>
        <w:t xml:space="preserve">ECCC-CWS </w:t>
      </w:r>
      <w:r w:rsidRPr="00D829F1">
        <w:rPr>
          <w:i/>
        </w:rPr>
        <w:t>202</w:t>
      </w:r>
      <w:r w:rsidR="00ED693B">
        <w:rPr>
          <w:i/>
        </w:rPr>
        <w:t>2</w:t>
      </w:r>
      <w:r>
        <w:rPr>
          <w:i/>
        </w:rPr>
        <w:t>a</w:t>
      </w:r>
      <w:r w:rsidRPr="00D829F1">
        <w:rPr>
          <w:i/>
        </w:rPr>
        <w:t>).</w:t>
      </w:r>
      <w:r>
        <w:rPr>
          <w:i/>
        </w:rPr>
        <w:t xml:space="preserve"> </w:t>
      </w:r>
      <w:r w:rsidRPr="00315837">
        <w:rPr>
          <w:i/>
        </w:rPr>
        <w:t xml:space="preserve">Please refer to the report for full details. </w:t>
      </w:r>
    </w:p>
    <w:p w14:paraId="2A669EE4" w14:textId="77777777" w:rsidR="009A6A35" w:rsidRPr="00594F84" w:rsidRDefault="009A6A35" w:rsidP="00732DA6">
      <w:pPr>
        <w:pStyle w:val="Heading3numbered"/>
      </w:pPr>
      <w:bookmarkStart w:id="61" w:name="_Toc74151613"/>
      <w:bookmarkStart w:id="62" w:name="_Toc98423671"/>
      <w:r w:rsidRPr="00594F84">
        <w:t>Objectives</w:t>
      </w:r>
      <w:bookmarkEnd w:id="61"/>
      <w:bookmarkEnd w:id="62"/>
    </w:p>
    <w:p w14:paraId="3DEA52D7" w14:textId="77777777" w:rsidR="009A6A35" w:rsidRPr="00732DA6" w:rsidRDefault="009A6A35" w:rsidP="00732DA6">
      <w:pPr>
        <w:shd w:val="clear" w:color="auto" w:fill="D9D9D9" w:themeFill="background1" w:themeFillShade="D9"/>
        <w:rPr>
          <w:i/>
          <w:iCs/>
        </w:rPr>
      </w:pPr>
      <w:r w:rsidRPr="00732DA6">
        <w:rPr>
          <w:i/>
          <w:iCs/>
        </w:rPr>
        <w:t>Initial reconnaissance surveys will take place as early in the response as possible to determine current conditions and inform potential response priorities and strategies. Reconnaissance may occur from land, boat, or air. In all cases, reconnaissance will extend, at minimum, to the expected geographic limits of the incident area, recognizing those boundaries may change as the incident progresses. These reconnaissance surveys help identify the most suitable approaches for the surveillance or monitoring phase of the response.</w:t>
      </w:r>
    </w:p>
    <w:p w14:paraId="6178DCEB" w14:textId="77777777" w:rsidR="009A6A35" w:rsidRPr="00732DA6" w:rsidRDefault="009A6A35" w:rsidP="00732DA6">
      <w:pPr>
        <w:shd w:val="clear" w:color="auto" w:fill="D9D9D9" w:themeFill="background1" w:themeFillShade="D9"/>
        <w:rPr>
          <w:i/>
          <w:iCs/>
        </w:rPr>
      </w:pPr>
      <w:r w:rsidRPr="00732DA6">
        <w:rPr>
          <w:i/>
          <w:iCs/>
        </w:rPr>
        <w:t>Primary objectives of reconnaissance surveys are to:</w:t>
      </w:r>
    </w:p>
    <w:p w14:paraId="74C002E7" w14:textId="77777777" w:rsidR="009A6A35" w:rsidRPr="00732DA6" w:rsidRDefault="009A6A35" w:rsidP="007B0938">
      <w:pPr>
        <w:pStyle w:val="ListParagraph"/>
        <w:numPr>
          <w:ilvl w:val="0"/>
          <w:numId w:val="9"/>
        </w:numPr>
        <w:shd w:val="clear" w:color="auto" w:fill="D9D9D9" w:themeFill="background1" w:themeFillShade="D9"/>
        <w:rPr>
          <w:i/>
          <w:iCs/>
        </w:rPr>
      </w:pPr>
      <w:r w:rsidRPr="00732DA6">
        <w:rPr>
          <w:i/>
          <w:iCs/>
        </w:rPr>
        <w:t>Determine the geographic scale of the incident</w:t>
      </w:r>
    </w:p>
    <w:p w14:paraId="053C4877" w14:textId="77777777" w:rsidR="009A6A35" w:rsidRPr="00732DA6" w:rsidRDefault="009A6A35" w:rsidP="007B0938">
      <w:pPr>
        <w:pStyle w:val="ListParagraph"/>
        <w:numPr>
          <w:ilvl w:val="0"/>
          <w:numId w:val="9"/>
        </w:numPr>
        <w:shd w:val="clear" w:color="auto" w:fill="D9D9D9" w:themeFill="background1" w:themeFillShade="D9"/>
        <w:rPr>
          <w:i/>
          <w:iCs/>
          <w:lang w:val="en-US"/>
        </w:rPr>
      </w:pPr>
      <w:r w:rsidRPr="00732DA6">
        <w:rPr>
          <w:i/>
          <w:iCs/>
        </w:rPr>
        <w:t>Identify Wildlife and habitats that have already been impacted</w:t>
      </w:r>
    </w:p>
    <w:p w14:paraId="74B4AA1C" w14:textId="77777777" w:rsidR="009A6A35" w:rsidRPr="00732DA6" w:rsidRDefault="009A6A35" w:rsidP="007B0938">
      <w:pPr>
        <w:pStyle w:val="ListParagraph"/>
        <w:numPr>
          <w:ilvl w:val="0"/>
          <w:numId w:val="9"/>
        </w:numPr>
        <w:shd w:val="clear" w:color="auto" w:fill="D9D9D9" w:themeFill="background1" w:themeFillShade="D9"/>
        <w:rPr>
          <w:i/>
          <w:iCs/>
        </w:rPr>
      </w:pPr>
      <w:r w:rsidRPr="00732DA6">
        <w:rPr>
          <w:i/>
          <w:iCs/>
        </w:rPr>
        <w:t>Estimate relative abundance and distribution of Wildlife with potential to be impacted</w:t>
      </w:r>
    </w:p>
    <w:p w14:paraId="51EEECCE" w14:textId="77777777" w:rsidR="009A6A35" w:rsidRPr="00732DA6" w:rsidRDefault="009A6A35" w:rsidP="007B0938">
      <w:pPr>
        <w:pStyle w:val="ListParagraph"/>
        <w:numPr>
          <w:ilvl w:val="0"/>
          <w:numId w:val="9"/>
        </w:numPr>
        <w:shd w:val="clear" w:color="auto" w:fill="D9D9D9" w:themeFill="background1" w:themeFillShade="D9"/>
        <w:rPr>
          <w:i/>
          <w:iCs/>
        </w:rPr>
      </w:pPr>
      <w:r w:rsidRPr="00732DA6">
        <w:rPr>
          <w:i/>
          <w:iCs/>
        </w:rPr>
        <w:t>Evaluate key habitats of importance to Wildlife with potential to be impacted</w:t>
      </w:r>
    </w:p>
    <w:p w14:paraId="55FF85C2" w14:textId="77777777" w:rsidR="009A6A35" w:rsidRPr="00732DA6" w:rsidRDefault="009A6A35" w:rsidP="007B0938">
      <w:pPr>
        <w:pStyle w:val="ListParagraph"/>
        <w:numPr>
          <w:ilvl w:val="0"/>
          <w:numId w:val="9"/>
        </w:numPr>
        <w:shd w:val="clear" w:color="auto" w:fill="D9D9D9" w:themeFill="background1" w:themeFillShade="D9"/>
        <w:rPr>
          <w:i/>
          <w:iCs/>
        </w:rPr>
      </w:pPr>
      <w:r w:rsidRPr="00732DA6">
        <w:rPr>
          <w:i/>
          <w:iCs/>
        </w:rPr>
        <w:t>Inform development of appropriate response strategies</w:t>
      </w:r>
    </w:p>
    <w:p w14:paraId="46BB4508" w14:textId="77777777" w:rsidR="009A6A35" w:rsidRPr="00732DA6" w:rsidRDefault="009A6A35" w:rsidP="007B0938">
      <w:pPr>
        <w:pStyle w:val="ListParagraph"/>
        <w:numPr>
          <w:ilvl w:val="0"/>
          <w:numId w:val="9"/>
        </w:numPr>
        <w:shd w:val="clear" w:color="auto" w:fill="D9D9D9" w:themeFill="background1" w:themeFillShade="D9"/>
        <w:rPr>
          <w:i/>
          <w:iCs/>
        </w:rPr>
      </w:pPr>
      <w:r w:rsidRPr="00732DA6">
        <w:rPr>
          <w:i/>
          <w:iCs/>
        </w:rPr>
        <w:t xml:space="preserve">Inform mitigation activities to minimize further damage to Wildlife </w:t>
      </w:r>
    </w:p>
    <w:p w14:paraId="195430C8" w14:textId="77777777" w:rsidR="009A6A35" w:rsidRPr="00732DA6" w:rsidRDefault="009A6A35" w:rsidP="007B0938">
      <w:pPr>
        <w:pStyle w:val="ListParagraph"/>
        <w:numPr>
          <w:ilvl w:val="0"/>
          <w:numId w:val="9"/>
        </w:numPr>
        <w:shd w:val="clear" w:color="auto" w:fill="D9D9D9" w:themeFill="background1" w:themeFillShade="D9"/>
        <w:rPr>
          <w:i/>
          <w:iCs/>
        </w:rPr>
      </w:pPr>
      <w:r w:rsidRPr="00732DA6">
        <w:rPr>
          <w:i/>
          <w:iCs/>
        </w:rPr>
        <w:t xml:space="preserve">Inform suitability of various survey methods (i.e., shore, boat, or aerial surveys) for subsequent surveillance or monitoring for the duration of the incident </w:t>
      </w:r>
    </w:p>
    <w:p w14:paraId="4DE01936" w14:textId="77777777" w:rsidR="009A6A35" w:rsidRPr="00732DA6" w:rsidRDefault="009A6A35" w:rsidP="007B0938">
      <w:pPr>
        <w:pStyle w:val="ListParagraph"/>
        <w:numPr>
          <w:ilvl w:val="0"/>
          <w:numId w:val="9"/>
        </w:numPr>
        <w:shd w:val="clear" w:color="auto" w:fill="D9D9D9" w:themeFill="background1" w:themeFillShade="D9"/>
        <w:rPr>
          <w:i/>
          <w:iCs/>
        </w:rPr>
      </w:pPr>
      <w:r w:rsidRPr="00732DA6">
        <w:rPr>
          <w:i/>
          <w:iCs/>
        </w:rPr>
        <w:t>Inform Incident Command on the status of known or potential impact on Wildlife</w:t>
      </w:r>
    </w:p>
    <w:p w14:paraId="2933FB12" w14:textId="77777777" w:rsidR="009A6A35" w:rsidRPr="00594F84" w:rsidRDefault="009A6A35" w:rsidP="00732DA6">
      <w:pPr>
        <w:pStyle w:val="Heading3numbered"/>
      </w:pPr>
      <w:bookmarkStart w:id="63" w:name="_Toc74151614"/>
      <w:bookmarkStart w:id="64" w:name="_Toc98423672"/>
      <w:r w:rsidRPr="00594F84">
        <w:t>Survey Methods</w:t>
      </w:r>
      <w:bookmarkEnd w:id="63"/>
      <w:bookmarkEnd w:id="64"/>
    </w:p>
    <w:p w14:paraId="4A339BD5" w14:textId="188DDE8B" w:rsidR="009A6A35" w:rsidRPr="00594F84" w:rsidRDefault="00000000" w:rsidP="002F7C3D">
      <w:hyperlink w:anchor="Table_7" w:history="1">
        <w:r w:rsidR="009A6A35" w:rsidRPr="005A19DB">
          <w:rPr>
            <w:rStyle w:val="Hyperlink"/>
          </w:rPr>
          <w:t xml:space="preserve">Table </w:t>
        </w:r>
        <w:r w:rsidR="009C3B71">
          <w:rPr>
            <w:rStyle w:val="Hyperlink"/>
          </w:rPr>
          <w:t>6</w:t>
        </w:r>
      </w:hyperlink>
      <w:r w:rsidR="009A6A35" w:rsidRPr="00594F84">
        <w:t xml:space="preserve"> provides detailed information to record for reconnaissance surveys. An example datasheet is provided in </w:t>
      </w:r>
      <w:hyperlink w:anchor="_Appendix_D:_Example" w:history="1">
        <w:r w:rsidR="009A6A35" w:rsidRPr="005A19DB">
          <w:rPr>
            <w:rStyle w:val="Hyperlink"/>
            <w:color w:val="FF0000"/>
          </w:rPr>
          <w:t>Appendix D</w:t>
        </w:r>
      </w:hyperlink>
      <w:r w:rsidR="009A6A35" w:rsidRPr="00594F84">
        <w:t>.</w:t>
      </w:r>
    </w:p>
    <w:p w14:paraId="38EE205B" w14:textId="72E011BB" w:rsidR="009A6A35" w:rsidRPr="00732DA6" w:rsidRDefault="009A6A35" w:rsidP="00732DA6">
      <w:pPr>
        <w:pStyle w:val="Caption"/>
      </w:pPr>
      <w:bookmarkStart w:id="65" w:name="Table_7"/>
      <w:r w:rsidRPr="00732DA6">
        <w:lastRenderedPageBreak/>
        <w:t>Table</w:t>
      </w:r>
      <w:bookmarkEnd w:id="65"/>
      <w:r w:rsidRPr="00732DA6">
        <w:t xml:space="preserve"> </w:t>
      </w:r>
      <w:r w:rsidR="009C3B71">
        <w:t>6</w:t>
      </w:r>
      <w:r w:rsidRPr="00732DA6">
        <w:t>.</w:t>
      </w:r>
      <w:r w:rsidR="00E076BF">
        <w:t xml:space="preserve"> </w:t>
      </w:r>
      <w:r w:rsidRPr="00732DA6">
        <w:t>Recording Survey and Wildlife Information for Reconnaissance Surveys</w:t>
      </w:r>
    </w:p>
    <w:tbl>
      <w:tblPr>
        <w:tblStyle w:val="HeaderRow"/>
        <w:tblW w:w="0" w:type="auto"/>
        <w:tblLook w:val="0480" w:firstRow="0" w:lastRow="0" w:firstColumn="1" w:lastColumn="0" w:noHBand="0" w:noVBand="1"/>
      </w:tblPr>
      <w:tblGrid>
        <w:gridCol w:w="1975"/>
        <w:gridCol w:w="8095"/>
      </w:tblGrid>
      <w:tr w:rsidR="009A6A35" w:rsidRPr="00C5412F" w14:paraId="5312218B" w14:textId="77777777" w:rsidTr="00C5412F">
        <w:tc>
          <w:tcPr>
            <w:tcW w:w="1975" w:type="dxa"/>
          </w:tcPr>
          <w:p w14:paraId="225C2511" w14:textId="77777777" w:rsidR="009A6A35" w:rsidRPr="00C5412F" w:rsidRDefault="009A6A35" w:rsidP="00C5412F">
            <w:pPr>
              <w:rPr>
                <w:b/>
                <w:bCs/>
              </w:rPr>
            </w:pPr>
            <w:r w:rsidRPr="00C5412F">
              <w:rPr>
                <w:b/>
                <w:bCs/>
              </w:rPr>
              <w:t>Organization</w:t>
            </w:r>
          </w:p>
        </w:tc>
        <w:tc>
          <w:tcPr>
            <w:tcW w:w="8095" w:type="dxa"/>
          </w:tcPr>
          <w:p w14:paraId="4406C721" w14:textId="77777777" w:rsidR="009A6A35" w:rsidRPr="00C5412F" w:rsidRDefault="009A6A35" w:rsidP="00C5412F">
            <w:r w:rsidRPr="00C5412F">
              <w:t>Record the company, agency, or organization that requested the surveys.</w:t>
            </w:r>
          </w:p>
        </w:tc>
      </w:tr>
      <w:tr w:rsidR="009A6A35" w:rsidRPr="00C5412F" w14:paraId="2FBA1ABD" w14:textId="77777777" w:rsidTr="00C5412F">
        <w:tc>
          <w:tcPr>
            <w:tcW w:w="1975" w:type="dxa"/>
          </w:tcPr>
          <w:p w14:paraId="799DA231" w14:textId="77777777" w:rsidR="009A6A35" w:rsidRPr="00C5412F" w:rsidRDefault="009A6A35" w:rsidP="00C5412F">
            <w:pPr>
              <w:rPr>
                <w:b/>
                <w:bCs/>
              </w:rPr>
            </w:pPr>
            <w:r w:rsidRPr="00C5412F">
              <w:rPr>
                <w:b/>
                <w:bCs/>
              </w:rPr>
              <w:t>Platform name and type</w:t>
            </w:r>
          </w:p>
        </w:tc>
        <w:tc>
          <w:tcPr>
            <w:tcW w:w="8095" w:type="dxa"/>
          </w:tcPr>
          <w:p w14:paraId="2F6423B1" w14:textId="77777777" w:rsidR="009A6A35" w:rsidRPr="00C5412F" w:rsidRDefault="009A6A35" w:rsidP="00C5412F">
            <w:r w:rsidRPr="00C5412F">
              <w:t>Record the name and type of platform used to complete the survey (i.e., shore, boat and boat type, plane, helicopter).</w:t>
            </w:r>
          </w:p>
        </w:tc>
      </w:tr>
      <w:tr w:rsidR="009A6A35" w:rsidRPr="00C5412F" w14:paraId="07DED90A" w14:textId="77777777" w:rsidTr="00C5412F">
        <w:tc>
          <w:tcPr>
            <w:tcW w:w="1975" w:type="dxa"/>
          </w:tcPr>
          <w:p w14:paraId="11A08B8C" w14:textId="77777777" w:rsidR="009A6A35" w:rsidRPr="00C5412F" w:rsidRDefault="009A6A35" w:rsidP="00C5412F">
            <w:pPr>
              <w:rPr>
                <w:b/>
                <w:bCs/>
              </w:rPr>
            </w:pPr>
            <w:r w:rsidRPr="00C5412F">
              <w:rPr>
                <w:b/>
                <w:bCs/>
              </w:rPr>
              <w:t>Observer(s)</w:t>
            </w:r>
          </w:p>
        </w:tc>
        <w:tc>
          <w:tcPr>
            <w:tcW w:w="8095" w:type="dxa"/>
          </w:tcPr>
          <w:p w14:paraId="571626E4" w14:textId="77777777" w:rsidR="009A6A35" w:rsidRPr="00C5412F" w:rsidRDefault="009A6A35" w:rsidP="00C5412F">
            <w:r w:rsidRPr="00C5412F">
              <w:t>Indicate the first and last name of the primary observer.</w:t>
            </w:r>
          </w:p>
        </w:tc>
      </w:tr>
      <w:tr w:rsidR="009A6A35" w:rsidRPr="00C5412F" w14:paraId="5164922D" w14:textId="77777777" w:rsidTr="00C5412F">
        <w:tc>
          <w:tcPr>
            <w:tcW w:w="1975" w:type="dxa"/>
          </w:tcPr>
          <w:p w14:paraId="0B3910CE" w14:textId="77777777" w:rsidR="009A6A35" w:rsidRPr="00C5412F" w:rsidRDefault="009A6A35" w:rsidP="00C5412F">
            <w:pPr>
              <w:rPr>
                <w:b/>
                <w:bCs/>
              </w:rPr>
            </w:pPr>
            <w:r w:rsidRPr="00C5412F">
              <w:rPr>
                <w:b/>
                <w:bCs/>
              </w:rPr>
              <w:t>Observer(s)’ affiliation</w:t>
            </w:r>
          </w:p>
        </w:tc>
        <w:tc>
          <w:tcPr>
            <w:tcW w:w="8095" w:type="dxa"/>
          </w:tcPr>
          <w:p w14:paraId="27465CD8" w14:textId="77777777" w:rsidR="009A6A35" w:rsidRPr="00C5412F" w:rsidRDefault="009A6A35" w:rsidP="00C5412F">
            <w:r w:rsidRPr="00C5412F">
              <w:t>Indicate the affiliation of the primary observer.</w:t>
            </w:r>
          </w:p>
        </w:tc>
      </w:tr>
      <w:tr w:rsidR="009A6A35" w:rsidRPr="00C5412F" w14:paraId="107B5814" w14:textId="77777777" w:rsidTr="00C5412F">
        <w:tc>
          <w:tcPr>
            <w:tcW w:w="1975" w:type="dxa"/>
          </w:tcPr>
          <w:p w14:paraId="1A489BAC" w14:textId="77777777" w:rsidR="009A6A35" w:rsidRPr="00C5412F" w:rsidRDefault="009A6A35" w:rsidP="00C5412F">
            <w:pPr>
              <w:rPr>
                <w:b/>
                <w:bCs/>
              </w:rPr>
            </w:pPr>
            <w:r w:rsidRPr="00C5412F">
              <w:rPr>
                <w:b/>
                <w:bCs/>
              </w:rPr>
              <w:t>Date</w:t>
            </w:r>
          </w:p>
        </w:tc>
        <w:tc>
          <w:tcPr>
            <w:tcW w:w="8095" w:type="dxa"/>
          </w:tcPr>
          <w:p w14:paraId="6E88C85C" w14:textId="77777777" w:rsidR="009A6A35" w:rsidRPr="00C5412F" w:rsidRDefault="009A6A35" w:rsidP="00C5412F">
            <w:r w:rsidRPr="00C5412F">
              <w:t>Date that the observation period occurred. Use format DD-MMM-YYYY (e.g., 12-Apr-2021) to avoid ambiguity.</w:t>
            </w:r>
          </w:p>
        </w:tc>
      </w:tr>
      <w:tr w:rsidR="009A6A35" w:rsidRPr="00C5412F" w14:paraId="3821725D" w14:textId="77777777" w:rsidTr="00C5412F">
        <w:tc>
          <w:tcPr>
            <w:tcW w:w="1975" w:type="dxa"/>
          </w:tcPr>
          <w:p w14:paraId="66EEA50B" w14:textId="77777777" w:rsidR="009A6A35" w:rsidRPr="00C5412F" w:rsidRDefault="009A6A35" w:rsidP="00C5412F">
            <w:pPr>
              <w:rPr>
                <w:b/>
                <w:bCs/>
              </w:rPr>
            </w:pPr>
            <w:r w:rsidRPr="00C5412F">
              <w:rPr>
                <w:b/>
                <w:bCs/>
              </w:rPr>
              <w:t>Start and End Time</w:t>
            </w:r>
          </w:p>
        </w:tc>
        <w:tc>
          <w:tcPr>
            <w:tcW w:w="8095" w:type="dxa"/>
          </w:tcPr>
          <w:p w14:paraId="6C3E9686" w14:textId="77777777" w:rsidR="009A6A35" w:rsidRPr="00C5412F" w:rsidRDefault="009A6A35" w:rsidP="00C5412F">
            <w:r w:rsidRPr="00C5412F">
              <w:t>Record the time (using 24-hour notation) at the start and end of the observation period. Stationary surveys are considered an instantaneous scan of the area and therefore only the start time is required.</w:t>
            </w:r>
          </w:p>
        </w:tc>
      </w:tr>
      <w:tr w:rsidR="009A6A35" w:rsidRPr="00C5412F" w14:paraId="28C21BE8" w14:textId="77777777" w:rsidTr="00C5412F">
        <w:tc>
          <w:tcPr>
            <w:tcW w:w="1975" w:type="dxa"/>
          </w:tcPr>
          <w:p w14:paraId="762D31F9" w14:textId="77777777" w:rsidR="009A6A35" w:rsidRPr="00C5412F" w:rsidRDefault="009A6A35" w:rsidP="00C5412F">
            <w:pPr>
              <w:rPr>
                <w:b/>
                <w:bCs/>
              </w:rPr>
            </w:pPr>
            <w:r w:rsidRPr="00C5412F">
              <w:rPr>
                <w:b/>
                <w:bCs/>
              </w:rPr>
              <w:t>Location(s)</w:t>
            </w:r>
          </w:p>
        </w:tc>
        <w:tc>
          <w:tcPr>
            <w:tcW w:w="8095" w:type="dxa"/>
          </w:tcPr>
          <w:p w14:paraId="3EE315A4" w14:textId="77777777" w:rsidR="009A6A35" w:rsidRPr="00C5412F" w:rsidRDefault="009A6A35" w:rsidP="00C5412F">
            <w:r w:rsidRPr="00C5412F">
              <w:t>Indicate position of platform in either decimal degrees (e.g., 47.5185) or degree decimal minutes (e.g., 47˚ 31.11ʹ) depending on which format is available to you. Record observation location continuously if completing a moving survey.</w:t>
            </w:r>
          </w:p>
        </w:tc>
      </w:tr>
      <w:tr w:rsidR="009A6A35" w:rsidRPr="00C5412F" w14:paraId="7514802F" w14:textId="77777777" w:rsidTr="00C5412F">
        <w:tc>
          <w:tcPr>
            <w:tcW w:w="1975" w:type="dxa"/>
          </w:tcPr>
          <w:p w14:paraId="39B55944" w14:textId="77777777" w:rsidR="009A6A35" w:rsidRPr="00C5412F" w:rsidRDefault="009A6A35" w:rsidP="00C5412F">
            <w:pPr>
              <w:rPr>
                <w:b/>
                <w:bCs/>
              </w:rPr>
            </w:pPr>
            <w:r w:rsidRPr="00C5412F">
              <w:rPr>
                <w:b/>
                <w:bCs/>
              </w:rPr>
              <w:t>Scan</w:t>
            </w:r>
          </w:p>
        </w:tc>
        <w:tc>
          <w:tcPr>
            <w:tcW w:w="8095" w:type="dxa"/>
          </w:tcPr>
          <w:p w14:paraId="7D2E5234" w14:textId="77777777" w:rsidR="009A6A35" w:rsidRPr="00C5412F" w:rsidRDefault="009A6A35" w:rsidP="00C5412F">
            <w:r w:rsidRPr="00C5412F">
              <w:t>Indicate scan type and direction, speed (if moving platform) and altitude (if aerial survey).</w:t>
            </w:r>
          </w:p>
        </w:tc>
      </w:tr>
      <w:tr w:rsidR="009A6A35" w:rsidRPr="00C5412F" w14:paraId="1EAE5C5F" w14:textId="77777777" w:rsidTr="00C5412F">
        <w:tc>
          <w:tcPr>
            <w:tcW w:w="1975" w:type="dxa"/>
          </w:tcPr>
          <w:p w14:paraId="2E868F79" w14:textId="77777777" w:rsidR="009A6A35" w:rsidRPr="00C5412F" w:rsidRDefault="009A6A35" w:rsidP="00C5412F">
            <w:pPr>
              <w:rPr>
                <w:b/>
                <w:bCs/>
              </w:rPr>
            </w:pPr>
            <w:r w:rsidRPr="00C5412F">
              <w:rPr>
                <w:b/>
                <w:bCs/>
              </w:rPr>
              <w:t>Weather Conditions</w:t>
            </w:r>
          </w:p>
        </w:tc>
        <w:tc>
          <w:tcPr>
            <w:tcW w:w="8095" w:type="dxa"/>
          </w:tcPr>
          <w:p w14:paraId="7B3AED4B" w14:textId="77777777" w:rsidR="009A6A35" w:rsidRPr="00C5412F" w:rsidRDefault="009A6A35" w:rsidP="00C5412F">
            <w:r w:rsidRPr="00C5412F">
              <w:t>Record the general weather conditions at the time of the survey. Include notes on visibility (km), weather condition code, glare, sea state, wave height, true wind speed and direction, ice type and concentration code, precipitation.</w:t>
            </w:r>
          </w:p>
        </w:tc>
      </w:tr>
      <w:tr w:rsidR="009A6A35" w:rsidRPr="00C5412F" w14:paraId="290157A6" w14:textId="77777777" w:rsidTr="00C5412F">
        <w:tc>
          <w:tcPr>
            <w:tcW w:w="1975" w:type="dxa"/>
          </w:tcPr>
          <w:p w14:paraId="221A6162" w14:textId="77777777" w:rsidR="009A6A35" w:rsidRPr="00C5412F" w:rsidRDefault="009A6A35" w:rsidP="00C5412F">
            <w:pPr>
              <w:rPr>
                <w:b/>
                <w:bCs/>
              </w:rPr>
            </w:pPr>
            <w:r w:rsidRPr="00C5412F">
              <w:rPr>
                <w:b/>
                <w:bCs/>
              </w:rPr>
              <w:t>Species</w:t>
            </w:r>
          </w:p>
        </w:tc>
        <w:tc>
          <w:tcPr>
            <w:tcW w:w="8095" w:type="dxa"/>
          </w:tcPr>
          <w:p w14:paraId="6916C145" w14:textId="77777777" w:rsidR="009A6A35" w:rsidRPr="00C5412F" w:rsidRDefault="009A6A35" w:rsidP="00C5412F">
            <w:r w:rsidRPr="00C5412F">
              <w:t xml:space="preserve">Where possible, record the exact species using photos if necessary to provide for reference later. If species is unknown, try to narrow down the species group as much as possible (e.g., gull, loon, shorebird). For mixed flocks, try to separate out species or groups as possible. Record the size, </w:t>
            </w:r>
            <w:proofErr w:type="spellStart"/>
            <w:r w:rsidRPr="00C5412F">
              <w:t>colouring</w:t>
            </w:r>
            <w:proofErr w:type="spellEnd"/>
            <w:r w:rsidRPr="00C5412F">
              <w:t xml:space="preserve">, and </w:t>
            </w:r>
            <w:proofErr w:type="spellStart"/>
            <w:r w:rsidRPr="00C5412F">
              <w:t>behaviour</w:t>
            </w:r>
            <w:proofErr w:type="spellEnd"/>
            <w:r w:rsidRPr="00C5412F">
              <w:t xml:space="preserve"> to assist with post-survey species identification. </w:t>
            </w:r>
          </w:p>
        </w:tc>
      </w:tr>
      <w:tr w:rsidR="009A6A35" w:rsidRPr="00C5412F" w14:paraId="6B09BB7D" w14:textId="77777777" w:rsidTr="00C5412F">
        <w:tc>
          <w:tcPr>
            <w:tcW w:w="1975" w:type="dxa"/>
          </w:tcPr>
          <w:p w14:paraId="338C3E24" w14:textId="77777777" w:rsidR="009A6A35" w:rsidRPr="00C5412F" w:rsidRDefault="009A6A35" w:rsidP="00C5412F">
            <w:pPr>
              <w:rPr>
                <w:b/>
                <w:bCs/>
              </w:rPr>
            </w:pPr>
            <w:r w:rsidRPr="00C5412F">
              <w:rPr>
                <w:b/>
                <w:bCs/>
              </w:rPr>
              <w:t>Number of Individuals</w:t>
            </w:r>
          </w:p>
        </w:tc>
        <w:tc>
          <w:tcPr>
            <w:tcW w:w="8095" w:type="dxa"/>
          </w:tcPr>
          <w:p w14:paraId="2638C5D1" w14:textId="77777777" w:rsidR="009A6A35" w:rsidRPr="00C5412F" w:rsidRDefault="009A6A35" w:rsidP="00C5412F">
            <w:r w:rsidRPr="00C5412F">
              <w:t xml:space="preserve">Record the number of individuals to the greatest level of accuracy possible. </w:t>
            </w:r>
          </w:p>
        </w:tc>
      </w:tr>
      <w:tr w:rsidR="009A6A35" w:rsidRPr="00C5412F" w14:paraId="165497EE" w14:textId="77777777" w:rsidTr="00C5412F">
        <w:tc>
          <w:tcPr>
            <w:tcW w:w="1975" w:type="dxa"/>
          </w:tcPr>
          <w:p w14:paraId="6F6A9F12" w14:textId="77777777" w:rsidR="009A6A35" w:rsidRPr="00C5412F" w:rsidRDefault="009A6A35" w:rsidP="00C5412F">
            <w:pPr>
              <w:rPr>
                <w:b/>
                <w:bCs/>
              </w:rPr>
            </w:pPr>
            <w:r w:rsidRPr="00C5412F">
              <w:rPr>
                <w:b/>
                <w:bCs/>
              </w:rPr>
              <w:t>Distance</w:t>
            </w:r>
          </w:p>
        </w:tc>
        <w:tc>
          <w:tcPr>
            <w:tcW w:w="8095" w:type="dxa"/>
          </w:tcPr>
          <w:p w14:paraId="68656EB2" w14:textId="77777777" w:rsidR="009A6A35" w:rsidRPr="00C5412F" w:rsidRDefault="009A6A35" w:rsidP="00C5412F">
            <w:r w:rsidRPr="00C5412F">
              <w:t>Record the distance of the individual or groups from the observer.</w:t>
            </w:r>
          </w:p>
        </w:tc>
      </w:tr>
      <w:tr w:rsidR="009A6A35" w:rsidRPr="00C5412F" w14:paraId="28861C55" w14:textId="77777777" w:rsidTr="00C5412F">
        <w:tc>
          <w:tcPr>
            <w:tcW w:w="1975" w:type="dxa"/>
          </w:tcPr>
          <w:p w14:paraId="46554334" w14:textId="77777777" w:rsidR="009A6A35" w:rsidRPr="00C5412F" w:rsidRDefault="009A6A35" w:rsidP="00C5412F">
            <w:pPr>
              <w:rPr>
                <w:b/>
                <w:bCs/>
              </w:rPr>
            </w:pPr>
            <w:proofErr w:type="spellStart"/>
            <w:r w:rsidRPr="00C5412F">
              <w:rPr>
                <w:b/>
                <w:bCs/>
              </w:rPr>
              <w:t>Behaviour</w:t>
            </w:r>
            <w:proofErr w:type="spellEnd"/>
          </w:p>
        </w:tc>
        <w:tc>
          <w:tcPr>
            <w:tcW w:w="8095" w:type="dxa"/>
          </w:tcPr>
          <w:p w14:paraId="4FFFEF24" w14:textId="77777777" w:rsidR="009A6A35" w:rsidRPr="00C5412F" w:rsidRDefault="009A6A35" w:rsidP="00C5412F">
            <w:r w:rsidRPr="00C5412F">
              <w:t>At minimum, record whether individuals are in the air, on the water, or on the shore. If possible, record if individuals are resting or feeding. For birds, record fly direction.</w:t>
            </w:r>
          </w:p>
        </w:tc>
      </w:tr>
      <w:tr w:rsidR="009A6A35" w:rsidRPr="00C5412F" w14:paraId="71EBB95F" w14:textId="77777777" w:rsidTr="00C5412F">
        <w:tc>
          <w:tcPr>
            <w:tcW w:w="1975" w:type="dxa"/>
          </w:tcPr>
          <w:p w14:paraId="3BF9C411" w14:textId="77777777" w:rsidR="009A6A35" w:rsidRPr="00C5412F" w:rsidRDefault="009A6A35" w:rsidP="00C5412F">
            <w:pPr>
              <w:rPr>
                <w:b/>
                <w:bCs/>
              </w:rPr>
            </w:pPr>
            <w:r w:rsidRPr="00C5412F">
              <w:rPr>
                <w:b/>
                <w:bCs/>
              </w:rPr>
              <w:t>Age</w:t>
            </w:r>
          </w:p>
        </w:tc>
        <w:tc>
          <w:tcPr>
            <w:tcW w:w="8095" w:type="dxa"/>
          </w:tcPr>
          <w:p w14:paraId="77E39C2F" w14:textId="77777777" w:rsidR="009A6A35" w:rsidRPr="00C5412F" w:rsidRDefault="009A6A35" w:rsidP="00C5412F">
            <w:r w:rsidRPr="00C5412F">
              <w:t>Where possible, record age of individual (juvenile, immature, or adult).</w:t>
            </w:r>
          </w:p>
        </w:tc>
      </w:tr>
      <w:tr w:rsidR="009A6A35" w:rsidRPr="00C5412F" w14:paraId="651E5780" w14:textId="77777777" w:rsidTr="00C5412F">
        <w:tc>
          <w:tcPr>
            <w:tcW w:w="1975" w:type="dxa"/>
          </w:tcPr>
          <w:p w14:paraId="7B336CEA" w14:textId="77777777" w:rsidR="009A6A35" w:rsidRPr="00C5412F" w:rsidRDefault="009A6A35" w:rsidP="00C5412F">
            <w:pPr>
              <w:rPr>
                <w:b/>
                <w:bCs/>
              </w:rPr>
            </w:pPr>
            <w:r w:rsidRPr="00C5412F">
              <w:rPr>
                <w:b/>
                <w:bCs/>
              </w:rPr>
              <w:t>Plumage (for birds)</w:t>
            </w:r>
          </w:p>
        </w:tc>
        <w:tc>
          <w:tcPr>
            <w:tcW w:w="8095" w:type="dxa"/>
          </w:tcPr>
          <w:p w14:paraId="7EE65380" w14:textId="77777777" w:rsidR="009A6A35" w:rsidRPr="00C5412F" w:rsidRDefault="009A6A35" w:rsidP="00C5412F">
            <w:r w:rsidRPr="00C5412F">
              <w:t xml:space="preserve">Where possible, record plumage (breeding, non-breeding, or </w:t>
            </w:r>
            <w:proofErr w:type="spellStart"/>
            <w:r w:rsidRPr="00C5412F">
              <w:t>moult</w:t>
            </w:r>
            <w:proofErr w:type="spellEnd"/>
            <w:r w:rsidRPr="00C5412F">
              <w:t>).</w:t>
            </w:r>
          </w:p>
        </w:tc>
      </w:tr>
      <w:tr w:rsidR="009A6A35" w:rsidRPr="00C5412F" w14:paraId="538376DF" w14:textId="77777777" w:rsidTr="00C5412F">
        <w:tc>
          <w:tcPr>
            <w:tcW w:w="1975" w:type="dxa"/>
          </w:tcPr>
          <w:p w14:paraId="580FA908" w14:textId="77777777" w:rsidR="009A6A35" w:rsidRPr="00C5412F" w:rsidRDefault="009A6A35" w:rsidP="00C5412F">
            <w:pPr>
              <w:rPr>
                <w:b/>
                <w:bCs/>
              </w:rPr>
            </w:pPr>
            <w:r w:rsidRPr="00C5412F">
              <w:rPr>
                <w:b/>
                <w:bCs/>
              </w:rPr>
              <w:t>Sex</w:t>
            </w:r>
          </w:p>
        </w:tc>
        <w:tc>
          <w:tcPr>
            <w:tcW w:w="8095" w:type="dxa"/>
          </w:tcPr>
          <w:p w14:paraId="6BD48872" w14:textId="77777777" w:rsidR="009A6A35" w:rsidRPr="00C5412F" w:rsidRDefault="009A6A35" w:rsidP="00C5412F">
            <w:r w:rsidRPr="00C5412F">
              <w:t xml:space="preserve">Where possible, record sex of individual. </w:t>
            </w:r>
          </w:p>
        </w:tc>
      </w:tr>
      <w:tr w:rsidR="009A6A35" w:rsidRPr="00C5412F" w14:paraId="688E5753" w14:textId="77777777" w:rsidTr="00C5412F">
        <w:tc>
          <w:tcPr>
            <w:tcW w:w="1975" w:type="dxa"/>
          </w:tcPr>
          <w:p w14:paraId="757433C8" w14:textId="77777777" w:rsidR="009A6A35" w:rsidRPr="00C5412F" w:rsidRDefault="009A6A35" w:rsidP="00C5412F">
            <w:pPr>
              <w:rPr>
                <w:b/>
                <w:bCs/>
              </w:rPr>
            </w:pPr>
            <w:r w:rsidRPr="00C5412F">
              <w:rPr>
                <w:b/>
                <w:bCs/>
              </w:rPr>
              <w:t>Degree of contamination</w:t>
            </w:r>
          </w:p>
        </w:tc>
        <w:tc>
          <w:tcPr>
            <w:tcW w:w="8095" w:type="dxa"/>
          </w:tcPr>
          <w:p w14:paraId="05F379A5" w14:textId="77777777" w:rsidR="009A6A35" w:rsidRPr="00C5412F" w:rsidRDefault="009A6A35" w:rsidP="00C5412F">
            <w:r w:rsidRPr="00C5412F">
              <w:t>Where possible, record the degree of contamination and the number of individuals for each category.</w:t>
            </w:r>
          </w:p>
        </w:tc>
      </w:tr>
      <w:tr w:rsidR="009A6A35" w:rsidRPr="00C5412F" w14:paraId="57EB61AE" w14:textId="77777777" w:rsidTr="00C5412F">
        <w:tc>
          <w:tcPr>
            <w:tcW w:w="1975" w:type="dxa"/>
          </w:tcPr>
          <w:p w14:paraId="37B907AF" w14:textId="77777777" w:rsidR="009A6A35" w:rsidRPr="00C5412F" w:rsidRDefault="009A6A35" w:rsidP="00C5412F">
            <w:pPr>
              <w:rPr>
                <w:b/>
                <w:bCs/>
              </w:rPr>
            </w:pPr>
            <w:r w:rsidRPr="00C5412F">
              <w:rPr>
                <w:b/>
                <w:bCs/>
              </w:rPr>
              <w:t>Comments</w:t>
            </w:r>
          </w:p>
        </w:tc>
        <w:tc>
          <w:tcPr>
            <w:tcW w:w="8095" w:type="dxa"/>
          </w:tcPr>
          <w:p w14:paraId="50689A11" w14:textId="77777777" w:rsidR="009A6A35" w:rsidRPr="00C5412F" w:rsidRDefault="009A6A35" w:rsidP="00C5412F">
            <w:r w:rsidRPr="00C5412F">
              <w:t xml:space="preserve">Provide other relevant comments that would be useful to report back to the Wildlife Branch Director or Technical Specialist(s). For example, associations with incident site or response activities. </w:t>
            </w:r>
          </w:p>
        </w:tc>
      </w:tr>
    </w:tbl>
    <w:p w14:paraId="7C0F3270" w14:textId="628F826F" w:rsidR="009A6A35" w:rsidRDefault="009A6A35" w:rsidP="00732DA6">
      <w:pPr>
        <w:pStyle w:val="Heading3numbered"/>
      </w:pPr>
      <w:bookmarkStart w:id="66" w:name="_Toc74151615"/>
      <w:bookmarkStart w:id="67" w:name="_Toc98423673"/>
      <w:r>
        <w:lastRenderedPageBreak/>
        <w:t>Survey Results</w:t>
      </w:r>
      <w:bookmarkEnd w:id="66"/>
      <w:bookmarkEnd w:id="67"/>
    </w:p>
    <w:p w14:paraId="6E0EF7E8" w14:textId="77777777" w:rsidR="009A6A35" w:rsidRPr="002F7C3D" w:rsidRDefault="009A6A35" w:rsidP="002F7C3D">
      <w:pPr>
        <w:shd w:val="clear" w:color="auto" w:fill="D9D9D9" w:themeFill="background1" w:themeFillShade="D9"/>
        <w:rPr>
          <w:i/>
          <w:iCs/>
        </w:rPr>
      </w:pPr>
      <w:r w:rsidRPr="002F7C3D">
        <w:rPr>
          <w:i/>
          <w:iCs/>
        </w:rPr>
        <w:t>Include a summary of the highlights of reconnaissance survey results.</w:t>
      </w:r>
    </w:p>
    <w:p w14:paraId="4F497DFC" w14:textId="77777777" w:rsidR="009A6A35" w:rsidRPr="00594F84" w:rsidRDefault="009A6A35" w:rsidP="00732DA6">
      <w:pPr>
        <w:pStyle w:val="Heading2numbered"/>
      </w:pPr>
      <w:bookmarkStart w:id="68" w:name="_Toc74151616"/>
      <w:bookmarkStart w:id="69" w:name="_Toc98423674"/>
      <w:r>
        <w:t>Surveillance (Monitoring) Surveys (48 to 72 hours and onwards)</w:t>
      </w:r>
      <w:bookmarkEnd w:id="68"/>
      <w:bookmarkEnd w:id="69"/>
    </w:p>
    <w:p w14:paraId="51730C61" w14:textId="1C7C72C9" w:rsidR="009A6A35" w:rsidRPr="002F7C3D" w:rsidRDefault="009A6A35" w:rsidP="002F7C3D">
      <w:pPr>
        <w:shd w:val="clear" w:color="auto" w:fill="D9D9D9" w:themeFill="background1" w:themeFillShade="D9"/>
        <w:rPr>
          <w:i/>
          <w:iCs/>
        </w:rPr>
      </w:pPr>
      <w:r w:rsidRPr="002F7C3D">
        <w:rPr>
          <w:i/>
          <w:iCs/>
        </w:rPr>
        <w:t>If impacts to Wildlife or their habitats are known or anticipated, Wildlife Branch will develop a systematic surveillance (monitoring) survey program with an appropriate temporal and geographic scope. If surveillance is required, the RP will secure qualified personnel to develop and execute the program and who will report to Wildlife Branch Director and/or Wildlife Technical Specialist(s). The methods and general approach(es) may be described in strategic WRPs and ECCC-CWS can advise on survey design and implementation for incident-specific WRPs, consistent with the Guidance and Protocols for Wildlife Surveys for Emergency Response (ECCC-CWS 202</w:t>
      </w:r>
      <w:r w:rsidR="00ED693B">
        <w:rPr>
          <w:i/>
          <w:iCs/>
        </w:rPr>
        <w:t>2</w:t>
      </w:r>
      <w:r w:rsidRPr="002F7C3D">
        <w:rPr>
          <w:i/>
          <w:iCs/>
        </w:rPr>
        <w:t xml:space="preserve">a). </w:t>
      </w:r>
    </w:p>
    <w:p w14:paraId="45AECB4A" w14:textId="77777777" w:rsidR="009A6A35" w:rsidRPr="002F7C3D" w:rsidRDefault="009A6A35" w:rsidP="002F7C3D">
      <w:pPr>
        <w:shd w:val="clear" w:color="auto" w:fill="D9D9D9" w:themeFill="background1" w:themeFillShade="D9"/>
        <w:rPr>
          <w:i/>
          <w:iCs/>
        </w:rPr>
      </w:pPr>
      <w:r w:rsidRPr="002F7C3D">
        <w:rPr>
          <w:i/>
          <w:iCs/>
        </w:rPr>
        <w:t>Primary objectives of surveillance surveys are to:</w:t>
      </w:r>
    </w:p>
    <w:p w14:paraId="5DB9BEDB"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Monitor and refine the identification of Wildlife and habitats in the impacted area</w:t>
      </w:r>
    </w:p>
    <w:p w14:paraId="39DBC3C1"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Monitor and identify areas where Wildlife would be potentially at risk from further impacts</w:t>
      </w:r>
    </w:p>
    <w:p w14:paraId="3EF1A80B"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Monitor and refine estimates of abundance and distribution of Wildlife in the impacted area</w:t>
      </w:r>
    </w:p>
    <w:p w14:paraId="57C87B2C"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Monitor and estimate Wildlife densities for damage assessment</w:t>
      </w:r>
    </w:p>
    <w:p w14:paraId="412A2445"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Monitor and estimate number of dead and moribund Wildlife affected by incident</w:t>
      </w:r>
    </w:p>
    <w:p w14:paraId="08BE4A61"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Identify areas where affected Wildlife can be collected</w:t>
      </w:r>
    </w:p>
    <w:p w14:paraId="07382084"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Inform other response activities such as habitat protection and Wildlife deterrence and dispersal</w:t>
      </w:r>
    </w:p>
    <w:p w14:paraId="0F44210D" w14:textId="77777777" w:rsidR="009A6A35" w:rsidRPr="002F7C3D" w:rsidRDefault="009A6A35" w:rsidP="007B0938">
      <w:pPr>
        <w:pStyle w:val="ListParagraph"/>
        <w:numPr>
          <w:ilvl w:val="0"/>
          <w:numId w:val="16"/>
        </w:numPr>
        <w:shd w:val="clear" w:color="auto" w:fill="D9D9D9" w:themeFill="background1" w:themeFillShade="D9"/>
        <w:rPr>
          <w:i/>
          <w:iCs/>
        </w:rPr>
      </w:pPr>
      <w:r w:rsidRPr="002F7C3D">
        <w:rPr>
          <w:i/>
          <w:iCs/>
        </w:rPr>
        <w:t>Inform Incident Command</w:t>
      </w:r>
    </w:p>
    <w:p w14:paraId="43B4B2EF" w14:textId="77777777" w:rsidR="009A6A35" w:rsidRPr="00594F84" w:rsidRDefault="009A6A35" w:rsidP="00732DA6">
      <w:pPr>
        <w:pStyle w:val="Heading2numbered"/>
      </w:pPr>
      <w:bookmarkStart w:id="70" w:name="_Toc74151617"/>
      <w:bookmarkStart w:id="71" w:name="_Toc98423675"/>
      <w:r>
        <w:t>Deterrence</w:t>
      </w:r>
      <w:r w:rsidRPr="00594F84">
        <w:t xml:space="preserve"> and </w:t>
      </w:r>
      <w:r>
        <w:t>Dispersal</w:t>
      </w:r>
      <w:bookmarkEnd w:id="70"/>
      <w:bookmarkEnd w:id="71"/>
    </w:p>
    <w:p w14:paraId="0641520B" w14:textId="77777777" w:rsidR="009A6A35" w:rsidRPr="002F7C3D" w:rsidRDefault="009A6A35" w:rsidP="002F7C3D">
      <w:pPr>
        <w:shd w:val="clear" w:color="auto" w:fill="D9D9D9" w:themeFill="background1" w:themeFillShade="D9"/>
        <w:rPr>
          <w:bCs/>
          <w:i/>
          <w:iCs/>
        </w:rPr>
      </w:pPr>
      <w:r w:rsidRPr="002F7C3D">
        <w:rPr>
          <w:i/>
          <w:iCs/>
        </w:rPr>
        <w:t xml:space="preserve">The Wildlife Branch will continually assess options for moving Wildlife beyond the area of impact. If avian deterrence or dispersal is determined to be appropriate, the RP will retain a qualified and authorized WRO to develop and execute an avian deterrence and dispersal program and plan. In the absence of an RP, the Lead Agency may develop and execute a Wildlife deterrence and dispersal program. The program will follow </w:t>
      </w:r>
      <w:r w:rsidRPr="002F7C3D">
        <w:rPr>
          <w:bCs/>
          <w:i/>
          <w:iCs/>
        </w:rPr>
        <w:t>available guidance and consult with ECCC-CWS.</w:t>
      </w:r>
    </w:p>
    <w:p w14:paraId="12F533F6" w14:textId="77777777" w:rsidR="009A6A35" w:rsidRPr="002F7C3D" w:rsidRDefault="009A6A35" w:rsidP="002F7C3D">
      <w:pPr>
        <w:shd w:val="clear" w:color="auto" w:fill="D9D9D9" w:themeFill="background1" w:themeFillShade="D9"/>
        <w:rPr>
          <w:i/>
          <w:iCs/>
        </w:rPr>
      </w:pPr>
      <w:r w:rsidRPr="002F7C3D">
        <w:rPr>
          <w:bCs/>
          <w:i/>
          <w:iCs/>
        </w:rPr>
        <w:t>If Migratory Birds are observed or are likely to be near an incident, the Wildlife Branch Director will consult with the Wildlife Technical Specialist(s) whether to develop a deterrence and disp</w:t>
      </w:r>
      <w:r w:rsidRPr="002F7C3D">
        <w:rPr>
          <w:i/>
          <w:iCs/>
        </w:rPr>
        <w:t>ersal plan for those species. Deterrence activities will be determined on a species-specific and location-specific basis that considers the following factors:</w:t>
      </w:r>
    </w:p>
    <w:p w14:paraId="63D70E2D" w14:textId="77777777" w:rsidR="009A6A35" w:rsidRPr="002F7C3D" w:rsidRDefault="009A6A35" w:rsidP="007B0938">
      <w:pPr>
        <w:pStyle w:val="ListParagraph"/>
        <w:numPr>
          <w:ilvl w:val="0"/>
          <w:numId w:val="17"/>
        </w:numPr>
        <w:shd w:val="clear" w:color="auto" w:fill="D9D9D9" w:themeFill="background1" w:themeFillShade="D9"/>
        <w:rPr>
          <w:i/>
          <w:iCs/>
        </w:rPr>
      </w:pPr>
      <w:r w:rsidRPr="002F7C3D">
        <w:rPr>
          <w:i/>
          <w:iCs/>
        </w:rPr>
        <w:t xml:space="preserve">What is the location and/or the extent of the </w:t>
      </w:r>
      <w:proofErr w:type="gramStart"/>
      <w:r w:rsidRPr="002F7C3D">
        <w:rPr>
          <w:i/>
          <w:iCs/>
        </w:rPr>
        <w:t>spill</w:t>
      </w:r>
      <w:proofErr w:type="gramEnd"/>
    </w:p>
    <w:p w14:paraId="4C47BBD3" w14:textId="77777777" w:rsidR="009A6A35" w:rsidRPr="002F7C3D" w:rsidRDefault="009A6A35" w:rsidP="007B0938">
      <w:pPr>
        <w:pStyle w:val="ListParagraph"/>
        <w:numPr>
          <w:ilvl w:val="0"/>
          <w:numId w:val="17"/>
        </w:numPr>
        <w:shd w:val="clear" w:color="auto" w:fill="D9D9D9" w:themeFill="background1" w:themeFillShade="D9"/>
        <w:rPr>
          <w:i/>
          <w:iCs/>
        </w:rPr>
      </w:pPr>
      <w:r w:rsidRPr="002F7C3D">
        <w:rPr>
          <w:i/>
          <w:iCs/>
        </w:rPr>
        <w:t>Where are alternative species-appropriate habitats that birds can be dispersed to</w:t>
      </w:r>
    </w:p>
    <w:p w14:paraId="76FD6192" w14:textId="77777777" w:rsidR="009A6A35" w:rsidRPr="002F7C3D" w:rsidRDefault="009A6A35" w:rsidP="007B0938">
      <w:pPr>
        <w:pStyle w:val="ListParagraph"/>
        <w:numPr>
          <w:ilvl w:val="0"/>
          <w:numId w:val="17"/>
        </w:numPr>
        <w:shd w:val="clear" w:color="auto" w:fill="D9D9D9" w:themeFill="background1" w:themeFillShade="D9"/>
        <w:rPr>
          <w:i/>
          <w:iCs/>
        </w:rPr>
      </w:pPr>
      <w:r w:rsidRPr="002F7C3D">
        <w:rPr>
          <w:i/>
          <w:iCs/>
        </w:rPr>
        <w:t>What species are present or likely to be at risk</w:t>
      </w:r>
    </w:p>
    <w:p w14:paraId="719508A9" w14:textId="77777777" w:rsidR="009A6A35" w:rsidRPr="002F7C3D" w:rsidRDefault="009A6A35" w:rsidP="007B0938">
      <w:pPr>
        <w:pStyle w:val="ListParagraph"/>
        <w:numPr>
          <w:ilvl w:val="0"/>
          <w:numId w:val="17"/>
        </w:numPr>
        <w:shd w:val="clear" w:color="auto" w:fill="D9D9D9" w:themeFill="background1" w:themeFillShade="D9"/>
        <w:rPr>
          <w:i/>
          <w:iCs/>
        </w:rPr>
      </w:pPr>
      <w:r w:rsidRPr="002F7C3D">
        <w:rPr>
          <w:i/>
          <w:iCs/>
        </w:rPr>
        <w:t xml:space="preserve">What is the life history status of the birds present (e.g., roosting, </w:t>
      </w:r>
      <w:proofErr w:type="gramStart"/>
      <w:r w:rsidRPr="002F7C3D">
        <w:rPr>
          <w:i/>
          <w:iCs/>
        </w:rPr>
        <w:t>staging,</w:t>
      </w:r>
      <w:proofErr w:type="gramEnd"/>
      <w:r w:rsidRPr="002F7C3D">
        <w:rPr>
          <w:i/>
          <w:iCs/>
        </w:rPr>
        <w:t xml:space="preserve"> breeding)</w:t>
      </w:r>
    </w:p>
    <w:p w14:paraId="7D7A2783" w14:textId="77777777" w:rsidR="009A6A35" w:rsidRPr="002F7C3D" w:rsidRDefault="009A6A35" w:rsidP="007B0938">
      <w:pPr>
        <w:pStyle w:val="ListParagraph"/>
        <w:numPr>
          <w:ilvl w:val="0"/>
          <w:numId w:val="17"/>
        </w:numPr>
        <w:shd w:val="clear" w:color="auto" w:fill="D9D9D9" w:themeFill="background1" w:themeFillShade="D9"/>
        <w:rPr>
          <w:i/>
          <w:iCs/>
        </w:rPr>
      </w:pPr>
      <w:r w:rsidRPr="002F7C3D">
        <w:rPr>
          <w:i/>
          <w:iCs/>
        </w:rPr>
        <w:t>What qualified personnel and equipment is available with experience and knowledge for deterrent use and Wildlife dispersal</w:t>
      </w:r>
    </w:p>
    <w:p w14:paraId="524AD0FD" w14:textId="77777777" w:rsidR="009A6A35" w:rsidRPr="002F7C3D" w:rsidRDefault="009A6A35" w:rsidP="007B0938">
      <w:pPr>
        <w:pStyle w:val="ListParagraph"/>
        <w:numPr>
          <w:ilvl w:val="0"/>
          <w:numId w:val="17"/>
        </w:numPr>
        <w:shd w:val="clear" w:color="auto" w:fill="D9D9D9" w:themeFill="background1" w:themeFillShade="D9"/>
        <w:rPr>
          <w:i/>
          <w:iCs/>
        </w:rPr>
      </w:pPr>
      <w:r w:rsidRPr="002F7C3D">
        <w:rPr>
          <w:i/>
          <w:iCs/>
        </w:rPr>
        <w:t xml:space="preserve">What are the environmental </w:t>
      </w:r>
      <w:proofErr w:type="gramStart"/>
      <w:r w:rsidRPr="002F7C3D">
        <w:rPr>
          <w:i/>
          <w:iCs/>
        </w:rPr>
        <w:t>conditions</w:t>
      </w:r>
      <w:proofErr w:type="gramEnd"/>
    </w:p>
    <w:p w14:paraId="1B405241" w14:textId="77777777" w:rsidR="009A6A35" w:rsidRPr="002F7C3D" w:rsidRDefault="009A6A35" w:rsidP="007B0938">
      <w:pPr>
        <w:pStyle w:val="ListParagraph"/>
        <w:numPr>
          <w:ilvl w:val="0"/>
          <w:numId w:val="17"/>
        </w:numPr>
        <w:shd w:val="clear" w:color="auto" w:fill="D9D9D9" w:themeFill="background1" w:themeFillShade="D9"/>
        <w:rPr>
          <w:i/>
          <w:iCs/>
        </w:rPr>
      </w:pPr>
      <w:r w:rsidRPr="002F7C3D">
        <w:rPr>
          <w:i/>
          <w:iCs/>
        </w:rPr>
        <w:lastRenderedPageBreak/>
        <w:t>Can the deterrence and dispersal plan be enacted in a safe manner for response personnel and Wildlife</w:t>
      </w:r>
    </w:p>
    <w:p w14:paraId="0DA04103" w14:textId="77777777" w:rsidR="009A6A35" w:rsidRPr="00A91B98" w:rsidRDefault="009A6A35" w:rsidP="00C5412F">
      <w:bookmarkStart w:id="72" w:name="_Toc529445000"/>
      <w:r w:rsidRPr="00594F84">
        <w:t xml:space="preserve">When appropriate, </w:t>
      </w:r>
      <w:r>
        <w:t>deterrence and dispersal</w:t>
      </w:r>
      <w:r w:rsidRPr="00594F84">
        <w:t xml:space="preserve"> of </w:t>
      </w:r>
      <w:r>
        <w:t>Wildlife</w:t>
      </w:r>
      <w:r w:rsidRPr="00594F84">
        <w:t xml:space="preserve"> can be an effective means to deter </w:t>
      </w:r>
      <w:r>
        <w:t>W</w:t>
      </w:r>
      <w:r w:rsidRPr="00594F84">
        <w:t xml:space="preserve">ildlife from moving into or near the incident area and coming into contact with contaminants. </w:t>
      </w:r>
      <w:r>
        <w:t>Deterrence and dispersal</w:t>
      </w:r>
      <w:r w:rsidRPr="00594F84">
        <w:t xml:space="preserve"> will be conducted only by appropriatel</w:t>
      </w:r>
      <w:r>
        <w:t>y trained personnel with applicable</w:t>
      </w:r>
      <w:r w:rsidRPr="00594F84">
        <w:t xml:space="preserve"> authorizations, and under direct guidance and supervision (as required) from the Wildlife Branch Director and/or Wildlife Technical Specialist(s). </w:t>
      </w:r>
      <w:bookmarkEnd w:id="72"/>
    </w:p>
    <w:p w14:paraId="57EAC8CF" w14:textId="77777777" w:rsidR="009A6A35" w:rsidRPr="00BA347E" w:rsidRDefault="009A6A35" w:rsidP="00732DA6">
      <w:pPr>
        <w:pStyle w:val="Heading2numbered"/>
      </w:pPr>
      <w:bookmarkStart w:id="73" w:name="_Toc74151618"/>
      <w:bookmarkStart w:id="74" w:name="_Toc98423676"/>
      <w:r>
        <w:t>Exclusion, Pre-emptive Capture,</w:t>
      </w:r>
      <w:r w:rsidRPr="00BA347E">
        <w:t xml:space="preserve"> and Relocation</w:t>
      </w:r>
      <w:bookmarkEnd w:id="73"/>
      <w:bookmarkEnd w:id="74"/>
    </w:p>
    <w:p w14:paraId="65269A4B" w14:textId="772307E3" w:rsidR="009A6A35" w:rsidRPr="002F7C3D" w:rsidRDefault="009A6A35" w:rsidP="002F7C3D">
      <w:pPr>
        <w:shd w:val="clear" w:color="auto" w:fill="D9D9D9" w:themeFill="background1" w:themeFillShade="D9"/>
        <w:rPr>
          <w:i/>
          <w:iCs/>
          <w:highlight w:val="yellow"/>
        </w:rPr>
      </w:pPr>
      <w:r w:rsidRPr="002F7C3D">
        <w:rPr>
          <w:i/>
          <w:iCs/>
        </w:rPr>
        <w:t xml:space="preserve">Exclusion, pre-emptive Wildlife capture, and relocation seeks to dissuade Wildlife from impacted areas before they are affected during a Wildlife Emergency. Planning for Wildlife exclusion or capture requires considerations for equipment, personnel as well as capture, transport, holding, and release strategies. If pre-emptively captured Wildlife need to be contained for a period of time, a WRO authorized to carry out these activities must be identified to provide appropriate species-specific housing, nutritional support, and medical care (if necessary) for a potentially extended period. Guidance and protocols on pre-emptive capture and care for Wildlife during a Pollution Incident are described in the Guidelines for the Capture, Transport, Cleaning, and Rehabilitation </w:t>
      </w:r>
      <w:r w:rsidR="00ED693B">
        <w:rPr>
          <w:i/>
          <w:iCs/>
        </w:rPr>
        <w:t>of Oiled Wildlife (ECCC-CWS 2022</w:t>
      </w:r>
      <w:r w:rsidRPr="002F7C3D">
        <w:rPr>
          <w:i/>
          <w:iCs/>
        </w:rPr>
        <w:t xml:space="preserve">b). Where appropriate, the WRP will describe plans for Wildlife capture and relocation activities. </w:t>
      </w:r>
    </w:p>
    <w:p w14:paraId="14FA1B12" w14:textId="77777777" w:rsidR="009A6A35" w:rsidRPr="00594F84" w:rsidRDefault="009A6A35" w:rsidP="00732DA6">
      <w:pPr>
        <w:pStyle w:val="Heading2numbered"/>
      </w:pPr>
      <w:bookmarkStart w:id="75" w:name="_Toc74151619"/>
      <w:bookmarkStart w:id="76" w:name="_Toc98423677"/>
      <w:r w:rsidRPr="00594F84">
        <w:t xml:space="preserve">Wildlife Capture, </w:t>
      </w:r>
      <w:r>
        <w:t>Transport</w:t>
      </w:r>
      <w:r w:rsidRPr="00594F84">
        <w:t>, Rehabilitation</w:t>
      </w:r>
      <w:r>
        <w:t>, Release, and/or Euthanasia</w:t>
      </w:r>
      <w:bookmarkEnd w:id="75"/>
      <w:bookmarkEnd w:id="76"/>
    </w:p>
    <w:p w14:paraId="59ED43A0" w14:textId="21D1BA4B" w:rsidR="009A6A35" w:rsidRPr="002F7C3D" w:rsidRDefault="009A6A35" w:rsidP="00C5412F">
      <w:pPr>
        <w:shd w:val="clear" w:color="auto" w:fill="D9D9D9" w:themeFill="background1" w:themeFillShade="D9"/>
        <w:rPr>
          <w:i/>
          <w:iCs/>
        </w:rPr>
      </w:pPr>
      <w:r w:rsidRPr="002F7C3D">
        <w:rPr>
          <w:i/>
          <w:iCs/>
        </w:rPr>
        <w:t xml:space="preserve">This section will describe, as applicable, tactical plans associated with all phases of Wildlife treatment from capture through to release or euthanasia. This section may evolve over the course of the incident to include details on the number of monitoring and field staging facilities, capture procedures, rehabilitation facilities, as well as coordination of rehabilitation personnel. </w:t>
      </w:r>
      <w:hyperlink w:anchor="Table_6" w:history="1">
        <w:r w:rsidRPr="005A19DB">
          <w:rPr>
            <w:rStyle w:val="Hyperlink"/>
            <w:i/>
            <w:iCs/>
          </w:rPr>
          <w:t xml:space="preserve">Table </w:t>
        </w:r>
        <w:r w:rsidR="009C3B71">
          <w:rPr>
            <w:rStyle w:val="Hyperlink"/>
            <w:i/>
            <w:iCs/>
          </w:rPr>
          <w:t>7</w:t>
        </w:r>
      </w:hyperlink>
      <w:r w:rsidRPr="002F7C3D">
        <w:rPr>
          <w:i/>
          <w:iCs/>
        </w:rPr>
        <w:t xml:space="preserve"> provides an overview of relevant phases, which will be expanded upon in a full WRP as those activities are required.</w:t>
      </w:r>
    </w:p>
    <w:p w14:paraId="7E4832E7" w14:textId="056A7F90" w:rsidR="009A6A35" w:rsidRPr="00594F84" w:rsidRDefault="009A6A35" w:rsidP="002F7C3D">
      <w:r w:rsidRPr="00A91B98">
        <w:t>Where Wildlife c</w:t>
      </w:r>
      <w:r>
        <w:t>apture</w:t>
      </w:r>
      <w:r w:rsidRPr="00A91B98">
        <w:t xml:space="preserve">, transport, rehabilitation, release, and/or euthanasia </w:t>
      </w:r>
      <w:r>
        <w:t>are</w:t>
      </w:r>
      <w:r w:rsidRPr="00A91B98">
        <w:t xml:space="preserve"> considered </w:t>
      </w:r>
      <w:r>
        <w:t>appropriate</w:t>
      </w:r>
      <w:r w:rsidRPr="00A91B98">
        <w:t xml:space="preserve">, the </w:t>
      </w:r>
      <w:r w:rsidRPr="002642A4">
        <w:rPr>
          <w:color w:val="FF0000"/>
        </w:rPr>
        <w:t xml:space="preserve">[insert name of the RP] </w:t>
      </w:r>
      <w:r w:rsidRPr="00A91B98">
        <w:t xml:space="preserve">will retain a qualified and authorized </w:t>
      </w:r>
      <w:r>
        <w:t>WRO</w:t>
      </w:r>
      <w:r w:rsidRPr="00A91B98">
        <w:t xml:space="preserve"> to develop and execute these phases of response. These programs must adhere to</w:t>
      </w:r>
      <w:r>
        <w:t xml:space="preserve"> the </w:t>
      </w:r>
      <w:r w:rsidRPr="00947754">
        <w:t>Guidelines for the Capture, Transport, Cleaning, and Rehabilitation of Oiled Wildlife</w:t>
      </w:r>
      <w:r w:rsidRPr="000D6D65">
        <w:t xml:space="preserve"> (</w:t>
      </w:r>
      <w:r w:rsidRPr="00A91B98">
        <w:t>ECCC-</w:t>
      </w:r>
      <w:r w:rsidRPr="00EF06EE">
        <w:t>CWS</w:t>
      </w:r>
      <w:r w:rsidR="00ED693B">
        <w:t xml:space="preserve"> 2022</w:t>
      </w:r>
      <w:r w:rsidRPr="00EF06EE">
        <w:t>b),</w:t>
      </w:r>
      <w:r w:rsidRPr="006219D6">
        <w:t xml:space="preserve"> and </w:t>
      </w:r>
      <w:r w:rsidRPr="00947754">
        <w:t>Guidelines for Establishing and Operating Treatment Facilities for Oiled Wildlife</w:t>
      </w:r>
      <w:r w:rsidRPr="00EF06EE">
        <w:t xml:space="preserve"> (</w:t>
      </w:r>
      <w:r w:rsidRPr="006219D6">
        <w:t>ECCC-CWS</w:t>
      </w:r>
      <w:r w:rsidRPr="00947754">
        <w:t xml:space="preserve"> 202</w:t>
      </w:r>
      <w:r w:rsidR="00ED693B">
        <w:t>2</w:t>
      </w:r>
      <w:r w:rsidRPr="00EF06EE">
        <w:t>c</w:t>
      </w:r>
      <w:r w:rsidRPr="006219D6">
        <w:t>).</w:t>
      </w:r>
      <w:r w:rsidRPr="00A91B98">
        <w:t xml:space="preserve"> </w:t>
      </w:r>
    </w:p>
    <w:p w14:paraId="32D5C9B2" w14:textId="2B4568F1" w:rsidR="009A6A35" w:rsidRPr="00594F84" w:rsidRDefault="00000000" w:rsidP="00C5412F">
      <w:hyperlink w:anchor="Table_6" w:history="1">
        <w:r w:rsidR="009A6A35" w:rsidRPr="005A19DB">
          <w:rPr>
            <w:rStyle w:val="Hyperlink"/>
          </w:rPr>
          <w:t xml:space="preserve">Table </w:t>
        </w:r>
        <w:r w:rsidR="009C3B71">
          <w:rPr>
            <w:rStyle w:val="Hyperlink"/>
          </w:rPr>
          <w:t>7</w:t>
        </w:r>
      </w:hyperlink>
      <w:r w:rsidR="009A6A35" w:rsidRPr="00594F84">
        <w:t xml:space="preserve"> summarizes the phases of </w:t>
      </w:r>
      <w:r w:rsidR="009A6A35">
        <w:t>Wildlife</w:t>
      </w:r>
      <w:r w:rsidR="009A6A35" w:rsidRPr="00594F84">
        <w:t xml:space="preserve"> </w:t>
      </w:r>
      <w:r w:rsidR="009A6A35" w:rsidRPr="00C5412F">
        <w:t>capture</w:t>
      </w:r>
      <w:r w:rsidR="009A6A35" w:rsidRPr="00594F84">
        <w:t xml:space="preserve">, containment, and response. </w:t>
      </w:r>
    </w:p>
    <w:p w14:paraId="4EA77C38" w14:textId="09C109B6" w:rsidR="009A6A35" w:rsidRDefault="009A6A35" w:rsidP="002F7C3D">
      <w:pPr>
        <w:pStyle w:val="Caption"/>
      </w:pPr>
      <w:bookmarkStart w:id="77" w:name="Table_6"/>
      <w:bookmarkEnd w:id="77"/>
      <w:r w:rsidRPr="00594F84">
        <w:t xml:space="preserve">Table </w:t>
      </w:r>
      <w:r w:rsidR="009C3B71">
        <w:t>7</w:t>
      </w:r>
      <w:r w:rsidRPr="00594F84">
        <w:t>.</w:t>
      </w:r>
      <w:r w:rsidR="00E076BF">
        <w:t xml:space="preserve"> </w:t>
      </w:r>
      <w:r w:rsidRPr="00594F84">
        <w:t xml:space="preserve">Phases of Wildlife Capture, </w:t>
      </w:r>
      <w:r>
        <w:t>Transport, Rehabilitation, Release, and/or Euthanasia</w:t>
      </w:r>
    </w:p>
    <w:tbl>
      <w:tblPr>
        <w:tblStyle w:val="HeaderRow"/>
        <w:tblW w:w="5000" w:type="pct"/>
        <w:tblLook w:val="04A0" w:firstRow="1" w:lastRow="0" w:firstColumn="1" w:lastColumn="0" w:noHBand="0" w:noVBand="1"/>
      </w:tblPr>
      <w:tblGrid>
        <w:gridCol w:w="1706"/>
        <w:gridCol w:w="8364"/>
      </w:tblGrid>
      <w:tr w:rsidR="009A6A35" w:rsidRPr="00C5412F" w14:paraId="2AF2D3C2" w14:textId="77777777" w:rsidTr="00C5412F">
        <w:trPr>
          <w:cnfStyle w:val="100000000000" w:firstRow="1" w:lastRow="0" w:firstColumn="0" w:lastColumn="0" w:oddVBand="0" w:evenVBand="0" w:oddHBand="0" w:evenHBand="0" w:firstRowFirstColumn="0" w:firstRowLastColumn="0" w:lastRowFirstColumn="0" w:lastRowLastColumn="0"/>
          <w:tblHeader/>
        </w:trPr>
        <w:tc>
          <w:tcPr>
            <w:tcW w:w="847" w:type="pct"/>
          </w:tcPr>
          <w:p w14:paraId="0A553FEC" w14:textId="77777777" w:rsidR="009A6A35" w:rsidRPr="00C5412F" w:rsidRDefault="009A6A35" w:rsidP="00C5412F">
            <w:r w:rsidRPr="00C5412F">
              <w:t>Phase</w:t>
            </w:r>
          </w:p>
        </w:tc>
        <w:tc>
          <w:tcPr>
            <w:tcW w:w="4153" w:type="pct"/>
          </w:tcPr>
          <w:p w14:paraId="0381F078" w14:textId="77777777" w:rsidR="009A6A35" w:rsidRPr="00C5412F" w:rsidRDefault="009A6A35" w:rsidP="00C5412F">
            <w:r w:rsidRPr="00C5412F">
              <w:t>Objectives</w:t>
            </w:r>
          </w:p>
        </w:tc>
      </w:tr>
      <w:tr w:rsidR="009A6A35" w:rsidRPr="00C5412F" w14:paraId="1ABDA1AD" w14:textId="77777777" w:rsidTr="00C5412F">
        <w:tc>
          <w:tcPr>
            <w:tcW w:w="847" w:type="pct"/>
          </w:tcPr>
          <w:p w14:paraId="40B27ABD" w14:textId="77777777" w:rsidR="009A6A35" w:rsidRPr="00C5412F" w:rsidRDefault="009A6A35" w:rsidP="00C5412F">
            <w:r w:rsidRPr="00C5412F">
              <w:t>Pre-emptive Capture</w:t>
            </w:r>
          </w:p>
        </w:tc>
        <w:tc>
          <w:tcPr>
            <w:tcW w:w="4153" w:type="pct"/>
          </w:tcPr>
          <w:p w14:paraId="1A1B8685" w14:textId="77777777" w:rsidR="009A6A35" w:rsidRPr="00C5412F" w:rsidRDefault="009A6A35" w:rsidP="00C5412F">
            <w:pPr>
              <w:pStyle w:val="Tablebullet1"/>
            </w:pPr>
            <w:r w:rsidRPr="00C5412F">
              <w:t xml:space="preserve">The capture of Wildlife that is at risk of being impacted </w:t>
            </w:r>
          </w:p>
          <w:p w14:paraId="2D045856" w14:textId="77777777" w:rsidR="009A6A35" w:rsidRPr="00C5412F" w:rsidRDefault="009A6A35" w:rsidP="00C5412F">
            <w:pPr>
              <w:pStyle w:val="Tablebullet1"/>
            </w:pPr>
            <w:r w:rsidRPr="00C5412F">
              <w:t>Transport of Wildlife to a holding facility</w:t>
            </w:r>
          </w:p>
        </w:tc>
      </w:tr>
      <w:tr w:rsidR="009A6A35" w:rsidRPr="00C5412F" w14:paraId="397C7304" w14:textId="77777777" w:rsidTr="00C5412F">
        <w:tc>
          <w:tcPr>
            <w:tcW w:w="847" w:type="pct"/>
          </w:tcPr>
          <w:p w14:paraId="77F039CB" w14:textId="77777777" w:rsidR="009A6A35" w:rsidRPr="00C5412F" w:rsidRDefault="009A6A35" w:rsidP="00C5412F">
            <w:r w:rsidRPr="00C5412F">
              <w:t>Capture</w:t>
            </w:r>
          </w:p>
        </w:tc>
        <w:tc>
          <w:tcPr>
            <w:tcW w:w="4153" w:type="pct"/>
          </w:tcPr>
          <w:p w14:paraId="55E619AE" w14:textId="77777777" w:rsidR="009A6A35" w:rsidRPr="00C5412F" w:rsidRDefault="009A6A35" w:rsidP="00C5412F">
            <w:pPr>
              <w:pStyle w:val="Tablebullet1"/>
            </w:pPr>
            <w:r w:rsidRPr="00C5412F">
              <w:t>The capture of impacted Wildlife</w:t>
            </w:r>
          </w:p>
          <w:p w14:paraId="777408A4" w14:textId="77777777" w:rsidR="009A6A35" w:rsidRPr="00C5412F" w:rsidRDefault="009A6A35" w:rsidP="00C5412F">
            <w:pPr>
              <w:pStyle w:val="Tablebullet1"/>
            </w:pPr>
            <w:r w:rsidRPr="00C5412F">
              <w:t>Transport of Wildlife to Field Stabilization Site or Oiled Wildlife Rehabilitation Centre</w:t>
            </w:r>
          </w:p>
        </w:tc>
      </w:tr>
      <w:tr w:rsidR="009A6A35" w:rsidRPr="00C5412F" w14:paraId="695CD6FF" w14:textId="77777777" w:rsidTr="00C5412F">
        <w:tc>
          <w:tcPr>
            <w:tcW w:w="847" w:type="pct"/>
          </w:tcPr>
          <w:p w14:paraId="7655289B" w14:textId="77777777" w:rsidR="009A6A35" w:rsidRPr="00C5412F" w:rsidRDefault="009A6A35" w:rsidP="00C5412F">
            <w:r w:rsidRPr="00C5412F">
              <w:lastRenderedPageBreak/>
              <w:t>Field Stabilization</w:t>
            </w:r>
          </w:p>
        </w:tc>
        <w:tc>
          <w:tcPr>
            <w:tcW w:w="4153" w:type="pct"/>
          </w:tcPr>
          <w:p w14:paraId="3C03BF70" w14:textId="77777777" w:rsidR="009A6A35" w:rsidRPr="00C5412F" w:rsidRDefault="009A6A35" w:rsidP="00C5412F">
            <w:pPr>
              <w:pStyle w:val="Tablebullet1"/>
            </w:pPr>
            <w:r w:rsidRPr="00C5412F">
              <w:t>Physical evaluation</w:t>
            </w:r>
          </w:p>
          <w:p w14:paraId="76D412B6" w14:textId="77777777" w:rsidR="009A6A35" w:rsidRPr="00C5412F" w:rsidRDefault="009A6A35" w:rsidP="00C5412F">
            <w:pPr>
              <w:pStyle w:val="Tablebullet1"/>
            </w:pPr>
            <w:r w:rsidRPr="00C5412F">
              <w:t>Removal of gross contaminants</w:t>
            </w:r>
          </w:p>
          <w:p w14:paraId="40DEC6F4" w14:textId="77777777" w:rsidR="009A6A35" w:rsidRPr="00C5412F" w:rsidRDefault="009A6A35" w:rsidP="00C5412F">
            <w:pPr>
              <w:pStyle w:val="Tablebullet1"/>
            </w:pPr>
            <w:r w:rsidRPr="00C5412F">
              <w:t>Thermoregulatory support</w:t>
            </w:r>
          </w:p>
          <w:p w14:paraId="3D835BC7" w14:textId="77777777" w:rsidR="009A6A35" w:rsidRPr="00C5412F" w:rsidRDefault="009A6A35" w:rsidP="00C5412F">
            <w:pPr>
              <w:pStyle w:val="Tablebullet1"/>
            </w:pPr>
            <w:r w:rsidRPr="00C5412F">
              <w:t>Fluid therapy and nutritional support</w:t>
            </w:r>
          </w:p>
          <w:p w14:paraId="7364B2AA" w14:textId="77777777" w:rsidR="009A6A35" w:rsidRPr="00C5412F" w:rsidRDefault="009A6A35" w:rsidP="00C5412F">
            <w:pPr>
              <w:pStyle w:val="Tablebullet1"/>
            </w:pPr>
            <w:r w:rsidRPr="00C5412F">
              <w:t>Address life threatening conditions</w:t>
            </w:r>
          </w:p>
          <w:p w14:paraId="792707A2" w14:textId="77777777" w:rsidR="009A6A35" w:rsidRPr="00C5412F" w:rsidRDefault="009A6A35" w:rsidP="00C5412F">
            <w:pPr>
              <w:pStyle w:val="Tablebullet1"/>
            </w:pPr>
            <w:r w:rsidRPr="00C5412F">
              <w:t>Euthanasia evaluations based on established criteria and best practices</w:t>
            </w:r>
          </w:p>
        </w:tc>
      </w:tr>
      <w:tr w:rsidR="009A6A35" w:rsidRPr="00C5412F" w14:paraId="7A955D25" w14:textId="77777777" w:rsidTr="00C5412F">
        <w:tc>
          <w:tcPr>
            <w:tcW w:w="847" w:type="pct"/>
          </w:tcPr>
          <w:p w14:paraId="29B0EC4D" w14:textId="77777777" w:rsidR="009A6A35" w:rsidRPr="00C5412F" w:rsidRDefault="009A6A35" w:rsidP="00C5412F">
            <w:r w:rsidRPr="00C5412F">
              <w:t>Transportation</w:t>
            </w:r>
          </w:p>
        </w:tc>
        <w:tc>
          <w:tcPr>
            <w:tcW w:w="4153" w:type="pct"/>
          </w:tcPr>
          <w:p w14:paraId="0365FC86" w14:textId="77777777" w:rsidR="009A6A35" w:rsidRPr="00C5412F" w:rsidRDefault="009A6A35" w:rsidP="00C5412F">
            <w:pPr>
              <w:pStyle w:val="Tablebullet1"/>
            </w:pPr>
            <w:r w:rsidRPr="00C5412F">
              <w:t>Transport of contaminated animals from field or Field Stabilization Site to an Oiled Wildlife Rehabilitation Centre</w:t>
            </w:r>
          </w:p>
        </w:tc>
      </w:tr>
      <w:tr w:rsidR="009A6A35" w:rsidRPr="00C5412F" w14:paraId="394E0146" w14:textId="77777777" w:rsidTr="00C5412F">
        <w:tc>
          <w:tcPr>
            <w:tcW w:w="847" w:type="pct"/>
          </w:tcPr>
          <w:p w14:paraId="4F2344AF" w14:textId="77777777" w:rsidR="009A6A35" w:rsidRPr="00C5412F" w:rsidRDefault="009A6A35" w:rsidP="00C5412F">
            <w:r w:rsidRPr="00C5412F">
              <w:t>Processing</w:t>
            </w:r>
          </w:p>
        </w:tc>
        <w:tc>
          <w:tcPr>
            <w:tcW w:w="4153" w:type="pct"/>
          </w:tcPr>
          <w:p w14:paraId="170ECB50" w14:textId="77777777" w:rsidR="009A6A35" w:rsidRPr="00C5412F" w:rsidRDefault="009A6A35" w:rsidP="00C5412F">
            <w:pPr>
              <w:pStyle w:val="Tablebullet1"/>
            </w:pPr>
            <w:r w:rsidRPr="00C5412F">
              <w:t>Evidence collection</w:t>
            </w:r>
          </w:p>
          <w:p w14:paraId="2D9A7875" w14:textId="77777777" w:rsidR="009A6A35" w:rsidRPr="00C5412F" w:rsidRDefault="009A6A35" w:rsidP="00C5412F">
            <w:pPr>
              <w:pStyle w:val="Tablebullet1"/>
            </w:pPr>
            <w:r w:rsidRPr="00C5412F">
              <w:t>Birds given individual, temporary band</w:t>
            </w:r>
          </w:p>
          <w:p w14:paraId="1A0BE36B" w14:textId="77777777" w:rsidR="009A6A35" w:rsidRPr="00C5412F" w:rsidRDefault="009A6A35" w:rsidP="00C5412F">
            <w:pPr>
              <w:pStyle w:val="Tablebullet1"/>
            </w:pPr>
            <w:r w:rsidRPr="00C5412F">
              <w:t>Feather/fur sample</w:t>
            </w:r>
          </w:p>
          <w:p w14:paraId="55203B37" w14:textId="77777777" w:rsidR="009A6A35" w:rsidRPr="00C5412F" w:rsidRDefault="009A6A35" w:rsidP="00C5412F">
            <w:pPr>
              <w:pStyle w:val="Tablebullet1"/>
            </w:pPr>
            <w:r w:rsidRPr="00C5412F">
              <w:t xml:space="preserve">Photograph </w:t>
            </w:r>
          </w:p>
          <w:p w14:paraId="508C816D" w14:textId="77777777" w:rsidR="009A6A35" w:rsidRPr="00C5412F" w:rsidRDefault="009A6A35" w:rsidP="00C5412F">
            <w:pPr>
              <w:pStyle w:val="Tablebullet1"/>
            </w:pPr>
            <w:r w:rsidRPr="00C5412F">
              <w:t>Individual medical record</w:t>
            </w:r>
          </w:p>
        </w:tc>
      </w:tr>
      <w:tr w:rsidR="009A6A35" w:rsidRPr="00C5412F" w14:paraId="7E1293D8" w14:textId="77777777" w:rsidTr="00C5412F">
        <w:tc>
          <w:tcPr>
            <w:tcW w:w="847" w:type="pct"/>
          </w:tcPr>
          <w:p w14:paraId="0093A9A2" w14:textId="77777777" w:rsidR="009A6A35" w:rsidRPr="00C5412F" w:rsidRDefault="009A6A35" w:rsidP="00C5412F">
            <w:r w:rsidRPr="00C5412F">
              <w:t>Intake</w:t>
            </w:r>
          </w:p>
        </w:tc>
        <w:tc>
          <w:tcPr>
            <w:tcW w:w="4153" w:type="pct"/>
          </w:tcPr>
          <w:p w14:paraId="3BDF5F1A" w14:textId="77777777" w:rsidR="009A6A35" w:rsidRPr="00C5412F" w:rsidRDefault="009A6A35" w:rsidP="00C5412F">
            <w:pPr>
              <w:pStyle w:val="Tablebullet1"/>
            </w:pPr>
            <w:r w:rsidRPr="00C5412F">
              <w:t>Medical examination, triage, and treatment plan development</w:t>
            </w:r>
          </w:p>
          <w:p w14:paraId="03504B95" w14:textId="77777777" w:rsidR="009A6A35" w:rsidRPr="00C5412F" w:rsidRDefault="009A6A35" w:rsidP="00C5412F">
            <w:pPr>
              <w:pStyle w:val="Tablebullet1"/>
            </w:pPr>
            <w:r w:rsidRPr="00C5412F">
              <w:t>Critical care concerns addressed</w:t>
            </w:r>
          </w:p>
          <w:p w14:paraId="3A70379F" w14:textId="77777777" w:rsidR="009A6A35" w:rsidRPr="00C5412F" w:rsidRDefault="009A6A35" w:rsidP="00C5412F">
            <w:pPr>
              <w:pStyle w:val="Tablebullet1"/>
            </w:pPr>
            <w:r w:rsidRPr="00C5412F">
              <w:t>Euthanasia evaluations based on established criteria and best practices</w:t>
            </w:r>
          </w:p>
        </w:tc>
      </w:tr>
      <w:tr w:rsidR="009A6A35" w:rsidRPr="00C5412F" w14:paraId="3C0F0AE0" w14:textId="77777777" w:rsidTr="00C5412F">
        <w:tc>
          <w:tcPr>
            <w:tcW w:w="847" w:type="pct"/>
          </w:tcPr>
          <w:p w14:paraId="29BEC872" w14:textId="77777777" w:rsidR="009A6A35" w:rsidRPr="00C5412F" w:rsidRDefault="009A6A35" w:rsidP="00C5412F">
            <w:r w:rsidRPr="00C5412F">
              <w:t>Triage</w:t>
            </w:r>
          </w:p>
        </w:tc>
        <w:tc>
          <w:tcPr>
            <w:tcW w:w="4153" w:type="pct"/>
          </w:tcPr>
          <w:p w14:paraId="171C8460" w14:textId="77777777" w:rsidR="009A6A35" w:rsidRPr="00C5412F" w:rsidRDefault="009A6A35" w:rsidP="00C5412F">
            <w:pPr>
              <w:pStyle w:val="Tablebullet1"/>
            </w:pPr>
            <w:r w:rsidRPr="00C5412F">
              <w:t>Ongoing euthanasia and treatment plan evaluation based on medical health status</w:t>
            </w:r>
          </w:p>
        </w:tc>
      </w:tr>
      <w:tr w:rsidR="009A6A35" w:rsidRPr="00C5412F" w14:paraId="19D2F0C8" w14:textId="77777777" w:rsidTr="00C5412F">
        <w:tc>
          <w:tcPr>
            <w:tcW w:w="847" w:type="pct"/>
          </w:tcPr>
          <w:p w14:paraId="28210F77" w14:textId="77777777" w:rsidR="009A6A35" w:rsidRPr="00C5412F" w:rsidRDefault="009A6A35" w:rsidP="00C5412F">
            <w:r w:rsidRPr="00C5412F">
              <w:t>Euthanasia</w:t>
            </w:r>
          </w:p>
        </w:tc>
        <w:tc>
          <w:tcPr>
            <w:tcW w:w="4153" w:type="pct"/>
          </w:tcPr>
          <w:p w14:paraId="175B04C6" w14:textId="77777777" w:rsidR="009A6A35" w:rsidRPr="00C5412F" w:rsidRDefault="009A6A35" w:rsidP="00C5412F">
            <w:pPr>
              <w:pStyle w:val="Tablebullet1"/>
            </w:pPr>
            <w:r w:rsidRPr="00C5412F">
              <w:t>Euthanize Wildlife that are assessed by the WRO as not being good candidates for rehabilitation or survival</w:t>
            </w:r>
          </w:p>
        </w:tc>
      </w:tr>
      <w:tr w:rsidR="009A6A35" w:rsidRPr="00C5412F" w14:paraId="0E107F9D" w14:textId="77777777" w:rsidTr="00C5412F">
        <w:tc>
          <w:tcPr>
            <w:tcW w:w="847" w:type="pct"/>
          </w:tcPr>
          <w:p w14:paraId="4C6BDBC2" w14:textId="77777777" w:rsidR="009A6A35" w:rsidRPr="00C5412F" w:rsidRDefault="009A6A35" w:rsidP="00C5412F">
            <w:r w:rsidRPr="00C5412F">
              <w:t>Stabilization</w:t>
            </w:r>
          </w:p>
        </w:tc>
        <w:tc>
          <w:tcPr>
            <w:tcW w:w="4153" w:type="pct"/>
          </w:tcPr>
          <w:p w14:paraId="60DA76AB" w14:textId="77777777" w:rsidR="009A6A35" w:rsidRPr="00C5412F" w:rsidRDefault="009A6A35" w:rsidP="00C5412F">
            <w:pPr>
              <w:pStyle w:val="Tablebullet1"/>
            </w:pPr>
            <w:r w:rsidRPr="00C5412F">
              <w:t>Fluid, nutritional and medical stabilization of impacted animals</w:t>
            </w:r>
          </w:p>
          <w:p w14:paraId="38076C1E" w14:textId="77777777" w:rsidR="009A6A35" w:rsidRPr="00C5412F" w:rsidRDefault="009A6A35" w:rsidP="00C5412F">
            <w:pPr>
              <w:pStyle w:val="Tablebullet1"/>
            </w:pPr>
            <w:r w:rsidRPr="00C5412F">
              <w:t>48–72 hours period</w:t>
            </w:r>
          </w:p>
          <w:p w14:paraId="0FCB8741" w14:textId="77777777" w:rsidR="009A6A35" w:rsidRPr="00C5412F" w:rsidRDefault="009A6A35" w:rsidP="00C5412F">
            <w:pPr>
              <w:pStyle w:val="Tablebullet1"/>
            </w:pPr>
            <w:r w:rsidRPr="00C5412F">
              <w:t>Prepare animals for cleaning process</w:t>
            </w:r>
          </w:p>
        </w:tc>
      </w:tr>
      <w:tr w:rsidR="009A6A35" w:rsidRPr="00C5412F" w14:paraId="7728030C" w14:textId="77777777" w:rsidTr="00C5412F">
        <w:tc>
          <w:tcPr>
            <w:tcW w:w="847" w:type="pct"/>
          </w:tcPr>
          <w:p w14:paraId="29FC69F3" w14:textId="77777777" w:rsidR="009A6A35" w:rsidRPr="00C5412F" w:rsidRDefault="009A6A35" w:rsidP="00C5412F">
            <w:r w:rsidRPr="00C5412F">
              <w:t>Cleaning</w:t>
            </w:r>
          </w:p>
        </w:tc>
        <w:tc>
          <w:tcPr>
            <w:tcW w:w="4153" w:type="pct"/>
          </w:tcPr>
          <w:p w14:paraId="537966CB" w14:textId="77777777" w:rsidR="009A6A35" w:rsidRPr="00C5412F" w:rsidRDefault="009A6A35" w:rsidP="00C5412F">
            <w:pPr>
              <w:pStyle w:val="Tablebullet1"/>
            </w:pPr>
            <w:r w:rsidRPr="00C5412F">
              <w:t>Removal of all contaminants from an impacted animal by washing</w:t>
            </w:r>
          </w:p>
          <w:p w14:paraId="73695994" w14:textId="77777777" w:rsidR="009A6A35" w:rsidRPr="00C5412F" w:rsidRDefault="009A6A35" w:rsidP="00C5412F">
            <w:pPr>
              <w:pStyle w:val="Tablebullet1"/>
            </w:pPr>
            <w:r w:rsidRPr="00C5412F">
              <w:t>Removal of the cleaning agent by rinsing</w:t>
            </w:r>
          </w:p>
          <w:p w14:paraId="2B9E68D2" w14:textId="77777777" w:rsidR="009A6A35" w:rsidRPr="00C5412F" w:rsidRDefault="009A6A35" w:rsidP="00C5412F">
            <w:pPr>
              <w:pStyle w:val="Tablebullet1"/>
            </w:pPr>
            <w:r w:rsidRPr="00C5412F">
              <w:t>Drying cleaned and rinsed animal</w:t>
            </w:r>
          </w:p>
        </w:tc>
      </w:tr>
      <w:tr w:rsidR="009A6A35" w:rsidRPr="00C5412F" w14:paraId="1BC7C789" w14:textId="77777777" w:rsidTr="00C5412F">
        <w:tc>
          <w:tcPr>
            <w:tcW w:w="847" w:type="pct"/>
          </w:tcPr>
          <w:p w14:paraId="5509DD7E" w14:textId="77777777" w:rsidR="009A6A35" w:rsidRPr="00C5412F" w:rsidRDefault="009A6A35" w:rsidP="00C5412F">
            <w:r w:rsidRPr="00C5412F">
              <w:t>Conditioning</w:t>
            </w:r>
          </w:p>
        </w:tc>
        <w:tc>
          <w:tcPr>
            <w:tcW w:w="4153" w:type="pct"/>
          </w:tcPr>
          <w:p w14:paraId="7683079B" w14:textId="77777777" w:rsidR="009A6A35" w:rsidRPr="00C5412F" w:rsidRDefault="009A6A35" w:rsidP="00C5412F">
            <w:pPr>
              <w:pStyle w:val="Tablebullet1"/>
            </w:pPr>
            <w:r w:rsidRPr="00C5412F">
              <w:t>Restoring waterproofing and physical condition</w:t>
            </w:r>
          </w:p>
        </w:tc>
      </w:tr>
      <w:tr w:rsidR="009A6A35" w:rsidRPr="00C5412F" w14:paraId="7C6EC07E" w14:textId="77777777" w:rsidTr="00C5412F">
        <w:tc>
          <w:tcPr>
            <w:tcW w:w="847" w:type="pct"/>
          </w:tcPr>
          <w:p w14:paraId="5A3EA0EB" w14:textId="77777777" w:rsidR="009A6A35" w:rsidRPr="00C5412F" w:rsidRDefault="009A6A35" w:rsidP="00C5412F">
            <w:r w:rsidRPr="00C5412F">
              <w:t>Release</w:t>
            </w:r>
          </w:p>
        </w:tc>
        <w:tc>
          <w:tcPr>
            <w:tcW w:w="4153" w:type="pct"/>
          </w:tcPr>
          <w:p w14:paraId="2FB04285" w14:textId="77777777" w:rsidR="009A6A35" w:rsidRPr="00C5412F" w:rsidRDefault="009A6A35" w:rsidP="00C5412F">
            <w:pPr>
              <w:pStyle w:val="Tablebullet1"/>
            </w:pPr>
            <w:r w:rsidRPr="00C5412F">
              <w:t>Federal banding of individual animals</w:t>
            </w:r>
          </w:p>
          <w:p w14:paraId="17F4B86B" w14:textId="77777777" w:rsidR="009A6A35" w:rsidRPr="00C5412F" w:rsidRDefault="009A6A35" w:rsidP="00C5412F">
            <w:pPr>
              <w:pStyle w:val="Tablebullet1"/>
            </w:pPr>
            <w:r w:rsidRPr="00C5412F">
              <w:t>Consider additional tracking devices on some birds to track post-release</w:t>
            </w:r>
          </w:p>
          <w:p w14:paraId="22539B05" w14:textId="77777777" w:rsidR="009A6A35" w:rsidRPr="00C5412F" w:rsidRDefault="009A6A35" w:rsidP="00C5412F">
            <w:pPr>
              <w:pStyle w:val="Tablebullet1"/>
            </w:pPr>
            <w:r w:rsidRPr="00C5412F">
              <w:t>Release of cleaned, waterproof animals into a clean environment</w:t>
            </w:r>
          </w:p>
        </w:tc>
      </w:tr>
      <w:tr w:rsidR="009A6A35" w:rsidRPr="00C5412F" w14:paraId="3D914317" w14:textId="77777777" w:rsidTr="00C5412F">
        <w:tc>
          <w:tcPr>
            <w:tcW w:w="847" w:type="pct"/>
          </w:tcPr>
          <w:p w14:paraId="3FDB8C06" w14:textId="77777777" w:rsidR="009A6A35" w:rsidRPr="00C5412F" w:rsidRDefault="009A6A35" w:rsidP="00C5412F">
            <w:r w:rsidRPr="00C5412F">
              <w:t>Post-release Monitoring</w:t>
            </w:r>
          </w:p>
        </w:tc>
        <w:tc>
          <w:tcPr>
            <w:tcW w:w="4153" w:type="pct"/>
          </w:tcPr>
          <w:p w14:paraId="64978B88" w14:textId="77777777" w:rsidR="009A6A35" w:rsidRPr="00C5412F" w:rsidRDefault="009A6A35" w:rsidP="00C5412F">
            <w:pPr>
              <w:pStyle w:val="Tablebullet1"/>
            </w:pPr>
            <w:r w:rsidRPr="00C5412F">
              <w:t>Determining the effectiveness of rehabilitation of Wildlife impacted during a Pollution Incident</w:t>
            </w:r>
          </w:p>
          <w:p w14:paraId="24D0D9F1" w14:textId="77777777" w:rsidR="009A6A35" w:rsidRPr="00C5412F" w:rsidRDefault="009A6A35" w:rsidP="00C5412F">
            <w:pPr>
              <w:pStyle w:val="Tablebullet1"/>
            </w:pPr>
            <w:r w:rsidRPr="00C5412F">
              <w:t>Monitoring the clean Wildlife’s condition and activities</w:t>
            </w:r>
          </w:p>
          <w:p w14:paraId="7B45BDDA" w14:textId="77777777" w:rsidR="009A6A35" w:rsidRPr="00C5412F" w:rsidRDefault="009A6A35" w:rsidP="00C5412F">
            <w:pPr>
              <w:pStyle w:val="Tablebullet1"/>
            </w:pPr>
            <w:r w:rsidRPr="00C5412F">
              <w:t>Following short-term and long-term survival and breeding status following rehabilitation</w:t>
            </w:r>
          </w:p>
        </w:tc>
      </w:tr>
    </w:tbl>
    <w:p w14:paraId="6CCF9237" w14:textId="77777777" w:rsidR="009A6A35" w:rsidRPr="00594F84" w:rsidRDefault="009A6A35" w:rsidP="00732DA6">
      <w:pPr>
        <w:pStyle w:val="Heading2numbered"/>
      </w:pPr>
      <w:bookmarkStart w:id="78" w:name="_Toc74151620"/>
      <w:bookmarkStart w:id="79" w:name="_Toc98423678"/>
      <w:r w:rsidRPr="00594F84">
        <w:t>Wildlife Carcass Collection</w:t>
      </w:r>
      <w:r>
        <w:t xml:space="preserve"> P</w:t>
      </w:r>
      <w:bookmarkEnd w:id="78"/>
      <w:r>
        <w:t>rocedures</w:t>
      </w:r>
      <w:bookmarkEnd w:id="79"/>
    </w:p>
    <w:p w14:paraId="722932C0" w14:textId="0453C852" w:rsidR="009A6A35" w:rsidRPr="00594F84" w:rsidRDefault="009A6A35" w:rsidP="002F7C3D">
      <w:r w:rsidRPr="00594F84">
        <w:t>Dead</w:t>
      </w:r>
      <w:r>
        <w:t xml:space="preserve"> Wildlife</w:t>
      </w:r>
      <w:r w:rsidRPr="00594F84">
        <w:t xml:space="preserve"> </w:t>
      </w:r>
      <w:r>
        <w:t>will</w:t>
      </w:r>
      <w:r w:rsidRPr="00594F84">
        <w:t xml:space="preserve"> be removed from the environment to avoid attracting scavengers to the site and secondary contamination of </w:t>
      </w:r>
      <w:r>
        <w:t>W</w:t>
      </w:r>
      <w:r w:rsidRPr="00594F84">
        <w:t xml:space="preserve">ildlife. The responsibility for the collection and documentation of dead </w:t>
      </w:r>
      <w:r>
        <w:lastRenderedPageBreak/>
        <w:t>W</w:t>
      </w:r>
      <w:r w:rsidRPr="00594F84">
        <w:t xml:space="preserve">ildlife is primarily the responsibility of the Wildlife Branch and is completed under the supervision of authorized organizations and personnel. Wildlife recovery personnel will retrieve dead </w:t>
      </w:r>
      <w:r>
        <w:t>W</w:t>
      </w:r>
      <w:r w:rsidRPr="00594F84">
        <w:t xml:space="preserve">ildlife as part of daily activities. Dead </w:t>
      </w:r>
      <w:r>
        <w:t>W</w:t>
      </w:r>
      <w:r w:rsidRPr="00594F84">
        <w:t xml:space="preserve">ildlife observed by other response personnel </w:t>
      </w:r>
      <w:r>
        <w:t>will</w:t>
      </w:r>
      <w:r w:rsidRPr="00594F84">
        <w:t xml:space="preserve"> be reported to the Wildlife </w:t>
      </w:r>
      <w:r w:rsidRPr="00575B52">
        <w:t>hotline</w:t>
      </w:r>
      <w:r w:rsidRPr="00594F84">
        <w:t xml:space="preserve">. Members of the public </w:t>
      </w:r>
      <w:r>
        <w:t xml:space="preserve">must </w:t>
      </w:r>
      <w:r w:rsidRPr="00594F84">
        <w:t>not pick</w:t>
      </w:r>
      <w:r>
        <w:t xml:space="preserve"> </w:t>
      </w:r>
      <w:r w:rsidRPr="00594F84">
        <w:t xml:space="preserve">up dead </w:t>
      </w:r>
      <w:r>
        <w:t>W</w:t>
      </w:r>
      <w:r w:rsidRPr="00594F84">
        <w:t xml:space="preserve">ildlife but rather report dead </w:t>
      </w:r>
      <w:r>
        <w:t>W</w:t>
      </w:r>
      <w:r w:rsidRPr="00594F84">
        <w:t>ildlife to the Hotline. The Wildlife Branch will work with the Information Officer to develop appropriate messaging.</w:t>
      </w:r>
      <w:r>
        <w:t xml:space="preserve"> </w:t>
      </w:r>
      <w:r w:rsidRPr="00BD4AB1">
        <w:t xml:space="preserve">For </w:t>
      </w:r>
      <w:r>
        <w:t>guidance</w:t>
      </w:r>
      <w:r w:rsidRPr="00BD4AB1">
        <w:t xml:space="preserve"> on collecting dead </w:t>
      </w:r>
      <w:r>
        <w:t>Wildlife</w:t>
      </w:r>
      <w:r w:rsidRPr="00BD4AB1">
        <w:t xml:space="preserve"> during incidents, see </w:t>
      </w:r>
      <w:r>
        <w:t xml:space="preserve">the </w:t>
      </w:r>
      <w:r w:rsidRPr="00A5071F">
        <w:rPr>
          <w:i/>
        </w:rPr>
        <w:t xml:space="preserve">Guidance and Protocols for </w:t>
      </w:r>
      <w:r>
        <w:rPr>
          <w:i/>
        </w:rPr>
        <w:t xml:space="preserve">Wildlife </w:t>
      </w:r>
      <w:r w:rsidRPr="00A5071F">
        <w:rPr>
          <w:i/>
        </w:rPr>
        <w:t>Surveys for Emergency Response (</w:t>
      </w:r>
      <w:r w:rsidRPr="00A5071F">
        <w:t xml:space="preserve">ECCC-CWS </w:t>
      </w:r>
      <w:r w:rsidRPr="00947754">
        <w:t>202</w:t>
      </w:r>
      <w:r w:rsidR="00ED693B">
        <w:t>2</w:t>
      </w:r>
      <w:r w:rsidRPr="00947754">
        <w:t>a</w:t>
      </w:r>
      <w:r w:rsidRPr="00A5071F">
        <w:rPr>
          <w:i/>
        </w:rPr>
        <w:t>)</w:t>
      </w:r>
      <w:r w:rsidRPr="00BD4AB1">
        <w:t>.</w:t>
      </w:r>
    </w:p>
    <w:p w14:paraId="318CE9CF" w14:textId="77777777" w:rsidR="009A6A35" w:rsidRDefault="009A6A35" w:rsidP="00732DA6">
      <w:pPr>
        <w:pStyle w:val="Heading2numbered"/>
      </w:pPr>
      <w:bookmarkStart w:id="80" w:name="_Toc63354847"/>
      <w:bookmarkStart w:id="81" w:name="_Toc63696279"/>
      <w:bookmarkStart w:id="82" w:name="_Toc69147972"/>
      <w:bookmarkStart w:id="83" w:name="_Toc63354848"/>
      <w:bookmarkStart w:id="84" w:name="_Toc63696280"/>
      <w:bookmarkStart w:id="85" w:name="_Toc69147973"/>
      <w:bookmarkStart w:id="86" w:name="_Toc63354849"/>
      <w:bookmarkStart w:id="87" w:name="_Toc63696281"/>
      <w:bookmarkStart w:id="88" w:name="_Toc69147974"/>
      <w:bookmarkStart w:id="89" w:name="_Toc63354850"/>
      <w:bookmarkStart w:id="90" w:name="_Toc63696282"/>
      <w:bookmarkStart w:id="91" w:name="_Toc69147975"/>
      <w:bookmarkStart w:id="92" w:name="_Toc63354851"/>
      <w:bookmarkStart w:id="93" w:name="_Toc63696283"/>
      <w:bookmarkStart w:id="94" w:name="_Toc69147976"/>
      <w:bookmarkStart w:id="95" w:name="_Toc74151621"/>
      <w:bookmarkStart w:id="96" w:name="_Toc984236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Waste Management</w:t>
      </w:r>
      <w:bookmarkEnd w:id="95"/>
      <w:bookmarkEnd w:id="96"/>
    </w:p>
    <w:p w14:paraId="05F27FFF" w14:textId="77777777" w:rsidR="009A6A35" w:rsidRDefault="009A6A35" w:rsidP="002F7C3D">
      <w:r w:rsidRPr="002D3CCD">
        <w:t xml:space="preserve">Plans for decontamination and disposal of waste materials will be developed. Waste and secondary pollution should be minimized at each step of the </w:t>
      </w:r>
      <w:r>
        <w:t>Wildlife</w:t>
      </w:r>
      <w:r w:rsidRPr="002D3CCD">
        <w:t xml:space="preserve"> response. During the various phases of Wildlife cleaning (holding pen, carcass wrapping), waste will be created. Washing Wildlife will cause waste water (</w:t>
      </w:r>
      <w:r>
        <w:t xml:space="preserve">e.g., </w:t>
      </w:r>
      <w:r w:rsidRPr="002D3CCD">
        <w:t xml:space="preserve">oil with detergent), which will need to be managed. Medical waste (e.g., syringes and gloves) should be considered. </w:t>
      </w:r>
    </w:p>
    <w:p w14:paraId="43250C4A" w14:textId="77777777" w:rsidR="009A6A35" w:rsidRPr="00947754" w:rsidRDefault="009A6A35" w:rsidP="002F7C3D">
      <w:pPr>
        <w:shd w:val="clear" w:color="auto" w:fill="D9D9D9" w:themeFill="background1" w:themeFillShade="D9"/>
        <w:rPr>
          <w:i/>
        </w:rPr>
      </w:pPr>
      <w:r>
        <w:rPr>
          <w:i/>
        </w:rPr>
        <w:t xml:space="preserve">Include reference(s) to relevant waste management plan(s). These plans </w:t>
      </w:r>
      <w:r w:rsidRPr="00947754">
        <w:rPr>
          <w:i/>
        </w:rPr>
        <w:t>should identify the legislation and the authorities responsible for waste management.</w:t>
      </w:r>
    </w:p>
    <w:p w14:paraId="7F5544A0" w14:textId="77777777" w:rsidR="009A6A35" w:rsidRPr="00117A07" w:rsidRDefault="009A6A35" w:rsidP="00732DA6">
      <w:pPr>
        <w:pStyle w:val="Heading2numbered"/>
      </w:pPr>
      <w:bookmarkStart w:id="97" w:name="_Toc74151622"/>
      <w:bookmarkStart w:id="98" w:name="_Toc98423680"/>
      <w:r w:rsidRPr="00117A07">
        <w:t>Demobilization</w:t>
      </w:r>
      <w:bookmarkEnd w:id="97"/>
      <w:bookmarkEnd w:id="98"/>
    </w:p>
    <w:p w14:paraId="0536B4DA" w14:textId="77777777" w:rsidR="009A6A35" w:rsidRPr="002F7C3D" w:rsidRDefault="009A6A35" w:rsidP="002F7C3D">
      <w:pPr>
        <w:shd w:val="clear" w:color="auto" w:fill="D9D9D9" w:themeFill="background1" w:themeFillShade="D9"/>
        <w:rPr>
          <w:i/>
          <w:iCs/>
        </w:rPr>
      </w:pPr>
      <w:r w:rsidRPr="002F7C3D">
        <w:rPr>
          <w:i/>
          <w:iCs/>
        </w:rPr>
        <w:t>This section of the WRP will discuss, as applicable:</w:t>
      </w:r>
    </w:p>
    <w:p w14:paraId="1EC4B317" w14:textId="77777777" w:rsidR="009A6A35" w:rsidRPr="002F7C3D" w:rsidRDefault="009A6A35" w:rsidP="007B0938">
      <w:pPr>
        <w:pStyle w:val="ListParagraph"/>
        <w:numPr>
          <w:ilvl w:val="0"/>
          <w:numId w:val="18"/>
        </w:numPr>
        <w:shd w:val="clear" w:color="auto" w:fill="D9D9D9" w:themeFill="background1" w:themeFillShade="D9"/>
        <w:rPr>
          <w:i/>
          <w:iCs/>
        </w:rPr>
      </w:pPr>
      <w:r w:rsidRPr="002F7C3D">
        <w:rPr>
          <w:i/>
          <w:iCs/>
        </w:rPr>
        <w:t>processes for demobilizing equipment, facilities, and personnel</w:t>
      </w:r>
    </w:p>
    <w:p w14:paraId="7B172D0D" w14:textId="77777777" w:rsidR="009A6A35" w:rsidRPr="002F7C3D" w:rsidRDefault="009A6A35" w:rsidP="007B0938">
      <w:pPr>
        <w:pStyle w:val="ListParagraph"/>
        <w:numPr>
          <w:ilvl w:val="0"/>
          <w:numId w:val="18"/>
        </w:numPr>
        <w:shd w:val="clear" w:color="auto" w:fill="D9D9D9" w:themeFill="background1" w:themeFillShade="D9"/>
        <w:rPr>
          <w:i/>
          <w:iCs/>
        </w:rPr>
      </w:pPr>
      <w:r w:rsidRPr="002F7C3D">
        <w:rPr>
          <w:i/>
          <w:iCs/>
        </w:rPr>
        <w:t>processes for ongoing involvement in the Incident Command Post or post-response impact assessment and monitoring</w:t>
      </w:r>
    </w:p>
    <w:p w14:paraId="432858AA" w14:textId="77777777" w:rsidR="009A6A35" w:rsidRPr="002F7C3D" w:rsidRDefault="009A6A35" w:rsidP="007B0938">
      <w:pPr>
        <w:pStyle w:val="ListParagraph"/>
        <w:numPr>
          <w:ilvl w:val="0"/>
          <w:numId w:val="18"/>
        </w:numPr>
        <w:shd w:val="clear" w:color="auto" w:fill="D9D9D9" w:themeFill="background1" w:themeFillShade="D9"/>
        <w:rPr>
          <w:i/>
          <w:iCs/>
        </w:rPr>
      </w:pPr>
      <w:r w:rsidRPr="002F7C3D">
        <w:rPr>
          <w:i/>
          <w:iCs/>
        </w:rPr>
        <w:t>processes for chain of custody of data to support enforcement decisions</w:t>
      </w:r>
    </w:p>
    <w:p w14:paraId="7DDE3EDB" w14:textId="77777777" w:rsidR="009A6A35" w:rsidRPr="002F7C3D" w:rsidRDefault="009A6A35" w:rsidP="007B0938">
      <w:pPr>
        <w:pStyle w:val="ListParagraph"/>
        <w:numPr>
          <w:ilvl w:val="0"/>
          <w:numId w:val="18"/>
        </w:numPr>
        <w:shd w:val="clear" w:color="auto" w:fill="D9D9D9" w:themeFill="background1" w:themeFillShade="D9"/>
        <w:rPr>
          <w:i/>
          <w:iCs/>
        </w:rPr>
      </w:pPr>
      <w:r w:rsidRPr="002F7C3D">
        <w:rPr>
          <w:i/>
          <w:iCs/>
        </w:rPr>
        <w:t xml:space="preserve">processes by which the RP can continue to receive advice and support from ECCC-CWS </w:t>
      </w:r>
    </w:p>
    <w:p w14:paraId="0E62F11E" w14:textId="77777777" w:rsidR="00A2576C" w:rsidRPr="00594F84" w:rsidRDefault="00A2576C" w:rsidP="00A2576C">
      <w:pPr>
        <w:pStyle w:val="Heading1numbered"/>
      </w:pPr>
      <w:bookmarkStart w:id="99" w:name="_Toc74151623"/>
      <w:bookmarkStart w:id="100" w:name="_Toc98423681"/>
      <w:r w:rsidRPr="00594F84">
        <w:t>Information Management and Reporting</w:t>
      </w:r>
      <w:bookmarkEnd w:id="99"/>
      <w:bookmarkEnd w:id="100"/>
    </w:p>
    <w:p w14:paraId="04C8BE2E" w14:textId="77777777" w:rsidR="00A2576C" w:rsidRPr="00CE2CA9" w:rsidRDefault="00A2576C" w:rsidP="00CE2CA9">
      <w:pPr>
        <w:shd w:val="clear" w:color="auto" w:fill="D9D9D9" w:themeFill="background1" w:themeFillShade="D9"/>
        <w:rPr>
          <w:i/>
          <w:iCs/>
        </w:rPr>
      </w:pPr>
      <w:r w:rsidRPr="00CE2CA9">
        <w:rPr>
          <w:i/>
          <w:iCs/>
        </w:rPr>
        <w:t>This section will describe how information will be managed, organized, vetted, and reported on. It will include for each Wildlife group, a) the type of data being collected (e.g., inventory, photos, GIS), b) the personnel that will collect, organize, and vet the data for each agency, c) the process for maintaining data records during and after the incident, d) the process for integrating Wildlife data and activities into an incident information system (often referred to as the Common Operating Picture) within an Incident Command Post, e) who data is reported to, including the type and frequency of reports (e.g., daily email tabular summaries to the Environmental Unit Lead), and f) how information is disseminated to agencies responsible for overseeing response.</w:t>
      </w:r>
    </w:p>
    <w:p w14:paraId="2434999E" w14:textId="77777777" w:rsidR="00A2576C" w:rsidRPr="00594F84" w:rsidRDefault="00A2576C" w:rsidP="002F7C3D">
      <w:r w:rsidRPr="00594F84">
        <w:t xml:space="preserve">All </w:t>
      </w:r>
      <w:r>
        <w:t>Wildlife</w:t>
      </w:r>
      <w:r w:rsidRPr="00594F84">
        <w:t xml:space="preserve"> </w:t>
      </w:r>
      <w:r>
        <w:t>information and observations will</w:t>
      </w:r>
      <w:r w:rsidRPr="00594F84">
        <w:t xml:space="preserve"> be reported to the Wildlife Branch Director and/or Wildlife Technical Specialist(s) and include the following:</w:t>
      </w:r>
    </w:p>
    <w:p w14:paraId="10F61100" w14:textId="77777777" w:rsidR="00A2576C" w:rsidRPr="00CE2CA9" w:rsidRDefault="00A2576C" w:rsidP="007B0938">
      <w:pPr>
        <w:pStyle w:val="ListParagraph"/>
        <w:numPr>
          <w:ilvl w:val="0"/>
          <w:numId w:val="19"/>
        </w:numPr>
        <w:rPr>
          <w:color w:val="0070C0"/>
        </w:rPr>
      </w:pPr>
      <w:r w:rsidRPr="00CE2CA9">
        <w:rPr>
          <w:color w:val="0070C0"/>
        </w:rPr>
        <w:t>Daily record of all Wildlife observations, including habitats of potential importance or use by Wildlife</w:t>
      </w:r>
    </w:p>
    <w:p w14:paraId="4AF6F53B" w14:textId="77777777" w:rsidR="00A2576C" w:rsidRPr="00CE2CA9" w:rsidRDefault="00A2576C" w:rsidP="007B0938">
      <w:pPr>
        <w:pStyle w:val="ListParagraph"/>
        <w:numPr>
          <w:ilvl w:val="0"/>
          <w:numId w:val="19"/>
        </w:numPr>
        <w:rPr>
          <w:color w:val="0070C0"/>
        </w:rPr>
      </w:pPr>
      <w:r w:rsidRPr="00CE2CA9">
        <w:rPr>
          <w:color w:val="0070C0"/>
        </w:rPr>
        <w:lastRenderedPageBreak/>
        <w:t>Submission of written notes, completed data sheets, photographs, maps, and/or GPS location information</w:t>
      </w:r>
    </w:p>
    <w:p w14:paraId="7F2AB62A" w14:textId="77777777" w:rsidR="00A2576C" w:rsidRPr="00CE2CA9" w:rsidRDefault="00A2576C" w:rsidP="007B0938">
      <w:pPr>
        <w:pStyle w:val="ListParagraph"/>
        <w:numPr>
          <w:ilvl w:val="0"/>
          <w:numId w:val="19"/>
        </w:numPr>
        <w:rPr>
          <w:color w:val="0070C0"/>
        </w:rPr>
      </w:pPr>
      <w:r w:rsidRPr="00CE2CA9">
        <w:rPr>
          <w:color w:val="0070C0"/>
        </w:rPr>
        <w:t>Oiled bird sightings, including locations and maps for all reports of oiled birds</w:t>
      </w:r>
    </w:p>
    <w:p w14:paraId="249B7261" w14:textId="77777777" w:rsidR="00A2576C" w:rsidRPr="00CE2CA9" w:rsidRDefault="00A2576C" w:rsidP="007B0938">
      <w:pPr>
        <w:pStyle w:val="ListParagraph"/>
        <w:numPr>
          <w:ilvl w:val="0"/>
          <w:numId w:val="19"/>
        </w:numPr>
        <w:rPr>
          <w:color w:val="0070C0"/>
        </w:rPr>
      </w:pPr>
      <w:r w:rsidRPr="00CE2CA9">
        <w:rPr>
          <w:color w:val="0070C0"/>
        </w:rPr>
        <w:t>Field Retrieval Report, including records for all birds collected from the field</w:t>
      </w:r>
    </w:p>
    <w:p w14:paraId="7A7FB64C" w14:textId="77777777" w:rsidR="00A2576C" w:rsidRPr="00CE2CA9" w:rsidRDefault="00A2576C" w:rsidP="007B0938">
      <w:pPr>
        <w:pStyle w:val="ListParagraph"/>
        <w:numPr>
          <w:ilvl w:val="0"/>
          <w:numId w:val="19"/>
        </w:numPr>
        <w:rPr>
          <w:color w:val="0070C0"/>
        </w:rPr>
      </w:pPr>
      <w:r w:rsidRPr="00CE2CA9">
        <w:rPr>
          <w:color w:val="0070C0"/>
        </w:rPr>
        <w:t>Live Bird Intake / Admissions Log</w:t>
      </w:r>
    </w:p>
    <w:p w14:paraId="10817141" w14:textId="77777777" w:rsidR="00A2576C" w:rsidRPr="00CE2CA9" w:rsidRDefault="00A2576C" w:rsidP="007B0938">
      <w:pPr>
        <w:pStyle w:val="ListParagraph"/>
        <w:numPr>
          <w:ilvl w:val="0"/>
          <w:numId w:val="19"/>
        </w:numPr>
        <w:rPr>
          <w:color w:val="0070C0"/>
        </w:rPr>
      </w:pPr>
      <w:r w:rsidRPr="00CE2CA9">
        <w:rPr>
          <w:color w:val="0070C0"/>
        </w:rPr>
        <w:t>Dead Bird Intake / Admissions Log</w:t>
      </w:r>
    </w:p>
    <w:p w14:paraId="50E296F7" w14:textId="77777777" w:rsidR="00A2576C" w:rsidRPr="00CE2CA9" w:rsidRDefault="00A2576C" w:rsidP="007B0938">
      <w:pPr>
        <w:pStyle w:val="ListParagraph"/>
        <w:numPr>
          <w:ilvl w:val="0"/>
          <w:numId w:val="19"/>
        </w:numPr>
        <w:rPr>
          <w:color w:val="0070C0"/>
        </w:rPr>
      </w:pPr>
      <w:r w:rsidRPr="00CE2CA9">
        <w:rPr>
          <w:color w:val="0070C0"/>
        </w:rPr>
        <w:t>Oiled Bird Examination Report, including an individual record summary of retrieval, medical exam, diagnostic results, samples collected (chemical, blood, and tissue), cleaning, treatment, evaluation, chain-of-custody, federal bird bands, and final disposition</w:t>
      </w:r>
    </w:p>
    <w:p w14:paraId="1FC65F18" w14:textId="77777777" w:rsidR="00A2576C" w:rsidRPr="00CE2CA9" w:rsidRDefault="00A2576C" w:rsidP="007B0938">
      <w:pPr>
        <w:pStyle w:val="ListParagraph"/>
        <w:numPr>
          <w:ilvl w:val="0"/>
          <w:numId w:val="19"/>
        </w:numPr>
        <w:rPr>
          <w:color w:val="0070C0"/>
        </w:rPr>
      </w:pPr>
      <w:r w:rsidRPr="00CE2CA9">
        <w:rPr>
          <w:color w:val="0070C0"/>
        </w:rPr>
        <w:t>Report of anticipated management and response activities for the following operational period</w:t>
      </w:r>
    </w:p>
    <w:p w14:paraId="183ADBA3" w14:textId="77777777" w:rsidR="00A2576C" w:rsidRPr="00CE2CA9" w:rsidRDefault="00A2576C" w:rsidP="007B0938">
      <w:pPr>
        <w:pStyle w:val="ListParagraph"/>
        <w:numPr>
          <w:ilvl w:val="0"/>
          <w:numId w:val="19"/>
        </w:numPr>
        <w:rPr>
          <w:color w:val="0070C0"/>
        </w:rPr>
      </w:pPr>
      <w:r w:rsidRPr="00CE2CA9">
        <w:rPr>
          <w:color w:val="0070C0"/>
        </w:rPr>
        <w:t xml:space="preserve">Daily Summary of Actions: This report is produced daily and provides an overall status of live and dead Wildlife admissions, euthanasia, releases, and treatment status of live Wildlife patients.  </w:t>
      </w:r>
    </w:p>
    <w:p w14:paraId="2508AD5F" w14:textId="77777777" w:rsidR="00A2576C" w:rsidRPr="00594F84" w:rsidRDefault="00A2576C" w:rsidP="002F7C3D">
      <w:r w:rsidRPr="00594F84">
        <w:t xml:space="preserve">Additional information will need to be reported if there is any </w:t>
      </w:r>
      <w:r>
        <w:t>deterrence and dispersal</w:t>
      </w:r>
      <w:r w:rsidRPr="00594F84">
        <w:t>, collection, and rehabilitation anticipated.</w:t>
      </w:r>
      <w:r w:rsidRPr="00D8700D">
        <w:t xml:space="preserve"> </w:t>
      </w:r>
      <w:r>
        <w:t>All Wildlife information and data will be retained by the Wildlife Branch and transferred to appropriate regulatory agencies at end of incident.</w:t>
      </w:r>
    </w:p>
    <w:p w14:paraId="58EFCEFB" w14:textId="77777777" w:rsidR="00A2576C" w:rsidRPr="00594F84" w:rsidRDefault="00A2576C" w:rsidP="00732DA6">
      <w:pPr>
        <w:pStyle w:val="Heading2numbered"/>
      </w:pPr>
      <w:bookmarkStart w:id="101" w:name="_Toc529445004"/>
      <w:bookmarkStart w:id="102" w:name="_Toc74151624"/>
      <w:bookmarkStart w:id="103" w:name="_Toc98423682"/>
      <w:r w:rsidRPr="00594F84">
        <w:t>Wildlife Reporting</w:t>
      </w:r>
      <w:r>
        <w:t xml:space="preserve"> from the Public</w:t>
      </w:r>
      <w:r w:rsidRPr="00594F84">
        <w:t xml:space="preserve"> (Wildlife Hotline)</w:t>
      </w:r>
      <w:bookmarkEnd w:id="101"/>
      <w:bookmarkEnd w:id="102"/>
      <w:bookmarkEnd w:id="103"/>
      <w:r w:rsidRPr="00594F84">
        <w:t xml:space="preserve"> </w:t>
      </w:r>
    </w:p>
    <w:p w14:paraId="02E4593D" w14:textId="77777777" w:rsidR="00A2576C" w:rsidRPr="00594F84" w:rsidRDefault="00A2576C" w:rsidP="00CE2CA9">
      <w:r w:rsidRPr="00594F84">
        <w:t xml:space="preserve">All concerns regarding </w:t>
      </w:r>
      <w:r>
        <w:t>impacted</w:t>
      </w:r>
      <w:r w:rsidRPr="00594F84">
        <w:t xml:space="preserve"> </w:t>
      </w:r>
      <w:r>
        <w:t>Wildlife</w:t>
      </w:r>
      <w:r w:rsidRPr="00594F84">
        <w:t xml:space="preserve"> will be routed through the </w:t>
      </w:r>
      <w:r>
        <w:t>Environmental Unit</w:t>
      </w:r>
      <w:r w:rsidRPr="00594F84">
        <w:t xml:space="preserve">. Observations of impacted </w:t>
      </w:r>
      <w:r>
        <w:t>Wildlife</w:t>
      </w:r>
      <w:r w:rsidRPr="00594F84">
        <w:t xml:space="preserve"> will be directed to the </w:t>
      </w:r>
      <w:r>
        <w:t>Environmental Unit</w:t>
      </w:r>
      <w:r w:rsidRPr="00594F84">
        <w:t xml:space="preserve"> through a 24-hour hotline </w:t>
      </w:r>
      <w:r>
        <w:rPr>
          <w:color w:val="FF0000"/>
        </w:rPr>
        <w:t>[i</w:t>
      </w:r>
      <w:r w:rsidRPr="00594F84">
        <w:rPr>
          <w:color w:val="FF0000"/>
        </w:rPr>
        <w:t>nsert hotline number her</w:t>
      </w:r>
      <w:r>
        <w:rPr>
          <w:color w:val="FF0000"/>
        </w:rPr>
        <w:t>e]</w:t>
      </w:r>
      <w:r w:rsidRPr="00594F84">
        <w:t xml:space="preserve">. The public and </w:t>
      </w:r>
      <w:r>
        <w:t>Wildlife</w:t>
      </w:r>
      <w:r w:rsidRPr="00594F84">
        <w:t xml:space="preserve"> responders are requested to stay away from </w:t>
      </w:r>
      <w:r>
        <w:t>impacted</w:t>
      </w:r>
      <w:r w:rsidRPr="00594F84">
        <w:t xml:space="preserve"> </w:t>
      </w:r>
      <w:r>
        <w:t>Wildlife</w:t>
      </w:r>
      <w:r w:rsidRPr="00594F84">
        <w:t xml:space="preserve"> to minimize stress to impacted animals. Under no circumstances </w:t>
      </w:r>
      <w:r>
        <w:t>will</w:t>
      </w:r>
      <w:r w:rsidRPr="00594F84">
        <w:t xml:space="preserve"> the public or </w:t>
      </w:r>
      <w:r>
        <w:t>Wildlife</w:t>
      </w:r>
      <w:r w:rsidRPr="00594F84">
        <w:t xml:space="preserve"> responders attempt to capture any </w:t>
      </w:r>
      <w:r>
        <w:t>impacted</w:t>
      </w:r>
      <w:r w:rsidRPr="00594F84">
        <w:t xml:space="preserve"> </w:t>
      </w:r>
      <w:r>
        <w:t>Wildlife</w:t>
      </w:r>
      <w:r w:rsidRPr="00594F84">
        <w:t xml:space="preserve">, as such efforts </w:t>
      </w:r>
      <w:r>
        <w:t>must</w:t>
      </w:r>
      <w:r w:rsidRPr="00594F84">
        <w:t xml:space="preserve"> only be conducted by permitted and trained personnel. Unauthorized capture could endanger the safety of both individuals and the animals.  </w:t>
      </w:r>
    </w:p>
    <w:p w14:paraId="0D403BC6" w14:textId="77777777" w:rsidR="00A2576C" w:rsidRPr="00594F84" w:rsidRDefault="00A2576C" w:rsidP="00732DA6">
      <w:pPr>
        <w:pStyle w:val="Heading2numbered"/>
      </w:pPr>
      <w:bookmarkStart w:id="104" w:name="_Toc74151625"/>
      <w:bookmarkStart w:id="105" w:name="_Toc98423683"/>
      <w:r w:rsidRPr="00594F84">
        <w:t>Media Relations</w:t>
      </w:r>
      <w:bookmarkEnd w:id="104"/>
      <w:bookmarkEnd w:id="105"/>
    </w:p>
    <w:p w14:paraId="7441E0C3" w14:textId="77777777" w:rsidR="00A2576C" w:rsidRDefault="00A2576C" w:rsidP="000E75D3">
      <w:r w:rsidRPr="00594F84">
        <w:t xml:space="preserve">When the Wildlife Branch is activated, media statements regarding ongoing </w:t>
      </w:r>
      <w:r>
        <w:t>Wildlife</w:t>
      </w:r>
      <w:r w:rsidRPr="00594F84">
        <w:t xml:space="preserve"> response activities </w:t>
      </w:r>
      <w:r>
        <w:t>will</w:t>
      </w:r>
      <w:r w:rsidRPr="00594F84">
        <w:t xml:space="preserve"> be provided in order to inform the public and raise awareness regarding </w:t>
      </w:r>
      <w:r>
        <w:t>Wildlife</w:t>
      </w:r>
      <w:r w:rsidRPr="00594F84">
        <w:t xml:space="preserve"> concerns and treatment as well as public safety. The Wildlife Branch Director and the incident’s Information Officer will jointly develop these statements</w:t>
      </w:r>
      <w:r>
        <w:t>, with relevant input from Wildlife Technical Specialist(s) and/or Environmental Unit Lead</w:t>
      </w:r>
      <w:r w:rsidRPr="00594F84">
        <w:t xml:space="preserve">. Every effort </w:t>
      </w:r>
      <w:r>
        <w:t>must</w:t>
      </w:r>
      <w:r w:rsidRPr="00594F84">
        <w:t xml:space="preserve"> be made to assure that information release by the Information Officer and the Wildlife Branch</w:t>
      </w:r>
      <w:r>
        <w:t xml:space="preserve"> is</w:t>
      </w:r>
      <w:r w:rsidRPr="00594F84">
        <w:t xml:space="preserve"> fully coordinated to provide a consistent message on </w:t>
      </w:r>
      <w:r>
        <w:t>Wildlife</w:t>
      </w:r>
      <w:r w:rsidRPr="00594F84">
        <w:t xml:space="preserve"> response efforts and </w:t>
      </w:r>
      <w:r>
        <w:t>Wildlife</w:t>
      </w:r>
      <w:r w:rsidRPr="00594F84">
        <w:t xml:space="preserve"> impacts. Where appropriate, public statements involving </w:t>
      </w:r>
      <w:r>
        <w:t>Migratory Bird</w:t>
      </w:r>
      <w:r w:rsidRPr="00594F84">
        <w:t xml:space="preserve">s </w:t>
      </w:r>
      <w:r>
        <w:t>must</w:t>
      </w:r>
      <w:r w:rsidRPr="00594F84">
        <w:t xml:space="preserve"> be vetted and approved by the </w:t>
      </w:r>
      <w:r>
        <w:t>ECCC-</w:t>
      </w:r>
      <w:r w:rsidRPr="00594F84">
        <w:t xml:space="preserve">CWS </w:t>
      </w:r>
      <w:r>
        <w:t>technical specialists,</w:t>
      </w:r>
      <w:r w:rsidRPr="00594F84">
        <w:t xml:space="preserve"> Media Relations and the Regional Director.</w:t>
      </w:r>
    </w:p>
    <w:p w14:paraId="1E5894C4" w14:textId="77777777" w:rsidR="00A2576C" w:rsidRDefault="00A2576C" w:rsidP="00732DA6">
      <w:pPr>
        <w:pStyle w:val="Heading2numbered"/>
      </w:pPr>
      <w:bookmarkStart w:id="106" w:name="_Toc74151626"/>
      <w:bookmarkStart w:id="107" w:name="_Toc98423684"/>
      <w:r>
        <w:t>Permits Reporting</w:t>
      </w:r>
      <w:bookmarkEnd w:id="106"/>
      <w:bookmarkEnd w:id="107"/>
    </w:p>
    <w:p w14:paraId="474FD82D" w14:textId="77777777" w:rsidR="00A2576C" w:rsidRDefault="00A2576C" w:rsidP="00CE2CA9">
      <w:r>
        <w:t xml:space="preserve">Certain permits which may be issued prior to or during an incident may also have reporting requirements. </w:t>
      </w:r>
    </w:p>
    <w:p w14:paraId="5D25204B" w14:textId="77777777" w:rsidR="00A2576C" w:rsidRPr="00947754" w:rsidRDefault="00A2576C" w:rsidP="00CE2CA9">
      <w:pPr>
        <w:shd w:val="clear" w:color="auto" w:fill="D9D9D9" w:themeFill="background1" w:themeFillShade="D9"/>
        <w:rPr>
          <w:i/>
        </w:rPr>
      </w:pPr>
      <w:r w:rsidRPr="00947754">
        <w:rPr>
          <w:i/>
        </w:rPr>
        <w:t>The WRP should specify those reporting requirements and timelines, if known at the time of plan creation.</w:t>
      </w:r>
    </w:p>
    <w:p w14:paraId="7454D74D" w14:textId="77777777" w:rsidR="00A2576C" w:rsidRPr="00594F84" w:rsidRDefault="00A2576C" w:rsidP="00A2576C">
      <w:pPr>
        <w:pStyle w:val="Heading1numbered"/>
      </w:pPr>
      <w:bookmarkStart w:id="108" w:name="_Toc74151627"/>
      <w:bookmarkStart w:id="109" w:name="_Toc98423685"/>
      <w:r w:rsidRPr="00594F84">
        <w:lastRenderedPageBreak/>
        <w:t>Health and Safety</w:t>
      </w:r>
      <w:bookmarkEnd w:id="108"/>
      <w:bookmarkEnd w:id="109"/>
    </w:p>
    <w:p w14:paraId="75D4A10D" w14:textId="77777777" w:rsidR="00A2576C" w:rsidRPr="00CE2CA9" w:rsidRDefault="00A2576C" w:rsidP="00CE2CA9">
      <w:pPr>
        <w:shd w:val="clear" w:color="auto" w:fill="D9D9D9" w:themeFill="background1" w:themeFillShade="D9"/>
        <w:rPr>
          <w:i/>
          <w:iCs/>
        </w:rPr>
      </w:pPr>
      <w:r w:rsidRPr="00CE2CA9">
        <w:rPr>
          <w:i/>
          <w:iCs/>
        </w:rPr>
        <w:t xml:space="preserve">This section will provide a brief overview of safety considerations and requirements, with specific mention of personal protective equipment relevant to </w:t>
      </w:r>
      <w:r w:rsidRPr="00CE2CA9">
        <w:rPr>
          <w:i/>
          <w:iCs/>
          <w:u w:val="single"/>
        </w:rPr>
        <w:t>current activities</w:t>
      </w:r>
      <w:r w:rsidRPr="00CE2CA9">
        <w:rPr>
          <w:i/>
          <w:iCs/>
        </w:rPr>
        <w:t xml:space="preserve"> that Wildlife responders are expected to be engaged in. This section will evolve over the course of the incident.</w:t>
      </w:r>
    </w:p>
    <w:p w14:paraId="79336821" w14:textId="77777777" w:rsidR="00A2576C" w:rsidRPr="00594F84" w:rsidRDefault="00A2576C" w:rsidP="00CE2CA9">
      <w:r w:rsidRPr="00594F84">
        <w:t xml:space="preserve">Responder safety is of paramount importance when initiating </w:t>
      </w:r>
      <w:r>
        <w:t>Wildlife</w:t>
      </w:r>
      <w:r w:rsidRPr="00594F84">
        <w:t xml:space="preserve"> response activities. Activities recommended and implemented as part of this </w:t>
      </w:r>
      <w:r>
        <w:t>WRP</w:t>
      </w:r>
      <w:r w:rsidRPr="00594F84">
        <w:t xml:space="preserve"> will adhere to the incident-specific site safety plan </w:t>
      </w:r>
      <w:r>
        <w:rPr>
          <w:color w:val="FF0000"/>
        </w:rPr>
        <w:t>[i</w:t>
      </w:r>
      <w:r w:rsidRPr="00594F84">
        <w:rPr>
          <w:color w:val="FF0000"/>
        </w:rPr>
        <w:t xml:space="preserve">nsert </w:t>
      </w:r>
      <w:r>
        <w:rPr>
          <w:color w:val="FF0000"/>
        </w:rPr>
        <w:t>reference</w:t>
      </w:r>
      <w:r w:rsidRPr="00594F84">
        <w:rPr>
          <w:color w:val="FF0000"/>
        </w:rPr>
        <w:t xml:space="preserve"> her</w:t>
      </w:r>
      <w:r>
        <w:rPr>
          <w:color w:val="FF0000"/>
        </w:rPr>
        <w:t xml:space="preserve">e] </w:t>
      </w:r>
      <w:r w:rsidRPr="00594F84">
        <w:t xml:space="preserve">and be identified in consultation with the Incident Safety Officer. Responders will have appropriate training for response activities and will wear personal protective equipment that meets minimum requirements for personal safety and contaminant or disease transmission, based on the activities they are engaged in. </w:t>
      </w:r>
      <w:r w:rsidRPr="00947754">
        <w:t>Detailed safety training and equipment considerations will be required if incident activities include Wildlife deterrence and dispersal, handling, collection, rehabilitation, and/or disposal.</w:t>
      </w:r>
      <w:r w:rsidRPr="00247DFD">
        <w:t xml:space="preserve"> </w:t>
      </w:r>
    </w:p>
    <w:p w14:paraId="442EB64B" w14:textId="77777777" w:rsidR="00A2576C" w:rsidRPr="00594F84" w:rsidRDefault="00A2576C" w:rsidP="00732DA6">
      <w:pPr>
        <w:pStyle w:val="Heading2numbered"/>
      </w:pPr>
      <w:bookmarkStart w:id="110" w:name="_Toc74151628"/>
      <w:bookmarkStart w:id="111" w:name="_Toc98423686"/>
      <w:r w:rsidRPr="00594F84">
        <w:t>Personal Protective Equipment</w:t>
      </w:r>
      <w:bookmarkEnd w:id="110"/>
      <w:bookmarkEnd w:id="111"/>
    </w:p>
    <w:p w14:paraId="4F144246" w14:textId="77777777" w:rsidR="00A2576C" w:rsidRPr="00CE2CA9" w:rsidRDefault="00A2576C" w:rsidP="00CE2CA9">
      <w:pPr>
        <w:rPr>
          <w:color w:val="0070C0"/>
        </w:rPr>
      </w:pPr>
      <w:r w:rsidRPr="00CE2CA9">
        <w:rPr>
          <w:color w:val="0070C0"/>
        </w:rPr>
        <w:t>For Wildlife management and response activities proposed in this WRP, responders will have appropriate training and equipment for operating in shoreline, marine, or aerial environments (depending on incident location and response activities) and for contaminated Wildlife handling within a rehabilitation setting. Responders will have appropriate equipment and clothing to operate for extended periods and that protect against environmental exposure or incident-specific conditions. Basic personal protective equipment</w:t>
      </w:r>
      <w:r w:rsidRPr="00CE2CA9" w:rsidDel="00DD53AC">
        <w:rPr>
          <w:color w:val="0070C0"/>
        </w:rPr>
        <w:t xml:space="preserve"> </w:t>
      </w:r>
      <w:r w:rsidRPr="00CE2CA9">
        <w:rPr>
          <w:color w:val="0070C0"/>
        </w:rPr>
        <w:t>recommended for Wildlife management and monitoring activities include the following:</w:t>
      </w:r>
    </w:p>
    <w:p w14:paraId="573F47E7" w14:textId="77777777" w:rsidR="00A2576C" w:rsidRPr="00CE2CA9" w:rsidRDefault="00A2576C" w:rsidP="007B0938">
      <w:pPr>
        <w:pStyle w:val="ListParagraph"/>
        <w:numPr>
          <w:ilvl w:val="0"/>
          <w:numId w:val="20"/>
        </w:numPr>
        <w:rPr>
          <w:i/>
          <w:color w:val="0070C0"/>
        </w:rPr>
      </w:pPr>
      <w:r w:rsidRPr="00CE2CA9">
        <w:rPr>
          <w:color w:val="0070C0"/>
        </w:rPr>
        <w:t>Eye protection (e.g., sunglasses, goggles, safety glasses, or face shield)</w:t>
      </w:r>
    </w:p>
    <w:p w14:paraId="31B645E8" w14:textId="77777777" w:rsidR="00A2576C" w:rsidRPr="00CE2CA9" w:rsidRDefault="00A2576C" w:rsidP="007B0938">
      <w:pPr>
        <w:pStyle w:val="ListParagraph"/>
        <w:numPr>
          <w:ilvl w:val="0"/>
          <w:numId w:val="20"/>
        </w:numPr>
        <w:rPr>
          <w:i/>
          <w:color w:val="0070C0"/>
        </w:rPr>
      </w:pPr>
      <w:r w:rsidRPr="00CE2CA9">
        <w:rPr>
          <w:color w:val="0070C0"/>
        </w:rPr>
        <w:t xml:space="preserve">Oil resistant rain gear or oil protective clothing (e.g., coated Tyvek, </w:t>
      </w:r>
      <w:proofErr w:type="spellStart"/>
      <w:r w:rsidRPr="00CE2CA9">
        <w:rPr>
          <w:color w:val="0070C0"/>
        </w:rPr>
        <w:t>Saranex</w:t>
      </w:r>
      <w:proofErr w:type="spellEnd"/>
      <w:r w:rsidRPr="00CE2CA9">
        <w:rPr>
          <w:color w:val="0070C0"/>
        </w:rPr>
        <w:t>, etc.)</w:t>
      </w:r>
    </w:p>
    <w:p w14:paraId="38A498B8" w14:textId="77777777" w:rsidR="00A2576C" w:rsidRPr="00CE2CA9" w:rsidRDefault="00A2576C" w:rsidP="007B0938">
      <w:pPr>
        <w:pStyle w:val="ListParagraph"/>
        <w:numPr>
          <w:ilvl w:val="0"/>
          <w:numId w:val="20"/>
        </w:numPr>
        <w:rPr>
          <w:i/>
          <w:color w:val="0070C0"/>
        </w:rPr>
      </w:pPr>
      <w:r w:rsidRPr="00CE2CA9">
        <w:rPr>
          <w:color w:val="0070C0"/>
        </w:rPr>
        <w:t>Water and oil resistant hand protection (e.g., neoprene or nitrile rubber)</w:t>
      </w:r>
    </w:p>
    <w:p w14:paraId="1D83909B" w14:textId="77777777" w:rsidR="00A2576C" w:rsidRPr="00CE2CA9" w:rsidRDefault="00A2576C" w:rsidP="007B0938">
      <w:pPr>
        <w:pStyle w:val="ListParagraph"/>
        <w:numPr>
          <w:ilvl w:val="0"/>
          <w:numId w:val="20"/>
        </w:numPr>
        <w:rPr>
          <w:i/>
          <w:color w:val="0070C0"/>
        </w:rPr>
      </w:pPr>
      <w:r w:rsidRPr="00CE2CA9">
        <w:rPr>
          <w:color w:val="0070C0"/>
        </w:rPr>
        <w:t>Waterproof and oil resistant non-skid boots; steel-toes may be required under the incident-specific safety plan</w:t>
      </w:r>
    </w:p>
    <w:p w14:paraId="5B4F41E7" w14:textId="77777777" w:rsidR="00A2576C" w:rsidRPr="00CE2CA9" w:rsidRDefault="00A2576C" w:rsidP="007B0938">
      <w:pPr>
        <w:pStyle w:val="ListParagraph"/>
        <w:numPr>
          <w:ilvl w:val="0"/>
          <w:numId w:val="20"/>
        </w:numPr>
        <w:rPr>
          <w:i/>
          <w:color w:val="0070C0"/>
        </w:rPr>
      </w:pPr>
      <w:r w:rsidRPr="00CE2CA9">
        <w:rPr>
          <w:color w:val="0070C0"/>
        </w:rPr>
        <w:t xml:space="preserve">Hearing protection (muff or ear plug type) </w:t>
      </w:r>
    </w:p>
    <w:p w14:paraId="0AA03295" w14:textId="77777777" w:rsidR="00A2576C" w:rsidRPr="00CE2CA9" w:rsidRDefault="00A2576C" w:rsidP="007B0938">
      <w:pPr>
        <w:pStyle w:val="ListParagraph"/>
        <w:numPr>
          <w:ilvl w:val="0"/>
          <w:numId w:val="20"/>
        </w:numPr>
        <w:rPr>
          <w:i/>
          <w:color w:val="0070C0"/>
        </w:rPr>
      </w:pPr>
      <w:r w:rsidRPr="00CE2CA9">
        <w:rPr>
          <w:color w:val="0070C0"/>
        </w:rPr>
        <w:t>Personal flotation device when working on, near, or over water</w:t>
      </w:r>
    </w:p>
    <w:p w14:paraId="3EC134AD" w14:textId="77777777" w:rsidR="00A2576C" w:rsidRPr="00CE2CA9" w:rsidRDefault="00A2576C" w:rsidP="007B0938">
      <w:pPr>
        <w:pStyle w:val="ListParagraph"/>
        <w:numPr>
          <w:ilvl w:val="0"/>
          <w:numId w:val="20"/>
        </w:numPr>
        <w:rPr>
          <w:i/>
          <w:color w:val="0070C0"/>
        </w:rPr>
      </w:pPr>
      <w:r w:rsidRPr="00CE2CA9">
        <w:rPr>
          <w:color w:val="0070C0"/>
        </w:rPr>
        <w:t>Air monitoring device when appropriate</w:t>
      </w:r>
    </w:p>
    <w:p w14:paraId="150EB3AE" w14:textId="77777777" w:rsidR="00A2576C" w:rsidRPr="00CE2CA9" w:rsidRDefault="00A2576C" w:rsidP="007B0938">
      <w:pPr>
        <w:pStyle w:val="ListParagraph"/>
        <w:numPr>
          <w:ilvl w:val="0"/>
          <w:numId w:val="20"/>
        </w:numPr>
        <w:rPr>
          <w:i/>
          <w:color w:val="0070C0"/>
        </w:rPr>
      </w:pPr>
      <w:r w:rsidRPr="00CE2CA9">
        <w:rPr>
          <w:color w:val="0070C0"/>
        </w:rPr>
        <w:t>Specific gear appropriate for work where personnel are submersed in water (wet suits, dry suits, survival gear)</w:t>
      </w:r>
    </w:p>
    <w:p w14:paraId="700FE416" w14:textId="77777777" w:rsidR="00A2576C" w:rsidRPr="00CE2CA9" w:rsidRDefault="00A2576C" w:rsidP="007B0938">
      <w:pPr>
        <w:pStyle w:val="ListParagraph"/>
        <w:numPr>
          <w:ilvl w:val="0"/>
          <w:numId w:val="20"/>
        </w:numPr>
        <w:rPr>
          <w:i/>
          <w:color w:val="0070C0"/>
        </w:rPr>
      </w:pPr>
      <w:r w:rsidRPr="00CE2CA9">
        <w:rPr>
          <w:color w:val="0070C0"/>
        </w:rPr>
        <w:t>Species-specific capture and protective gear (welding gloves, steel toed boots etc.)</w:t>
      </w:r>
    </w:p>
    <w:p w14:paraId="2CAE23F1" w14:textId="77777777" w:rsidR="00A2576C" w:rsidRPr="00CE2CA9" w:rsidRDefault="00A2576C" w:rsidP="007B0938">
      <w:pPr>
        <w:pStyle w:val="ListParagraph"/>
        <w:numPr>
          <w:ilvl w:val="0"/>
          <w:numId w:val="20"/>
        </w:numPr>
        <w:rPr>
          <w:color w:val="FF0000"/>
        </w:rPr>
      </w:pPr>
      <w:r w:rsidRPr="00CE2CA9">
        <w:rPr>
          <w:color w:val="FF0000"/>
        </w:rPr>
        <w:t>[Update this list of personal protective equipment requirements according to planned response activities]</w:t>
      </w:r>
    </w:p>
    <w:p w14:paraId="2FA5A972" w14:textId="77777777" w:rsidR="00A2576C" w:rsidRPr="00594F84" w:rsidRDefault="00A2576C" w:rsidP="00732DA6">
      <w:pPr>
        <w:pStyle w:val="Heading2numbered"/>
      </w:pPr>
      <w:bookmarkStart w:id="112" w:name="_Toc74151629"/>
      <w:bookmarkStart w:id="113" w:name="_Toc98423687"/>
      <w:r w:rsidRPr="00594F84">
        <w:t>Zoonoses</w:t>
      </w:r>
      <w:bookmarkEnd w:id="112"/>
      <w:bookmarkEnd w:id="113"/>
    </w:p>
    <w:p w14:paraId="01624C8A" w14:textId="77777777" w:rsidR="00A2576C" w:rsidRPr="00594F84" w:rsidRDefault="00A2576C" w:rsidP="00CE2CA9">
      <w:r w:rsidRPr="00594F84">
        <w:t xml:space="preserve">Zoonoses are infectious diseases that may be transmitted between animals and humans under natural conditions. Personnel handling or coming into contact with </w:t>
      </w:r>
      <w:r>
        <w:t>Wildlife</w:t>
      </w:r>
      <w:r w:rsidRPr="00594F84">
        <w:t xml:space="preserve"> </w:t>
      </w:r>
      <w:r>
        <w:t>are at risk of zoonotic disease</w:t>
      </w:r>
      <w:r w:rsidRPr="00594F84">
        <w:t xml:space="preserve"> exposure. Veterinarians, technicians, response personnel, </w:t>
      </w:r>
      <w:r>
        <w:t>Wildlife</w:t>
      </w:r>
      <w:r w:rsidRPr="00594F84">
        <w:t xml:space="preserve"> handlers, and other animal care personnel who come into direct or indirect contact with </w:t>
      </w:r>
      <w:r>
        <w:t>Wildlife</w:t>
      </w:r>
      <w:r w:rsidRPr="00594F84">
        <w:t xml:space="preserve"> and any body fluids are at risk of contact with disease agents that may have zoonotic potential. </w:t>
      </w:r>
      <w:bookmarkStart w:id="114" w:name="_Hlk60913699"/>
      <w:r w:rsidRPr="00594F84">
        <w:t xml:space="preserve">Organisms that may cause or transmit zoonotic </w:t>
      </w:r>
      <w:r w:rsidRPr="00594F84">
        <w:lastRenderedPageBreak/>
        <w:t>diseases include many classifications from viruses</w:t>
      </w:r>
      <w:r>
        <w:t>, fungi,</w:t>
      </w:r>
      <w:r w:rsidRPr="00594F84">
        <w:t xml:space="preserve"> and bacteria to internal and external parasites.</w:t>
      </w:r>
      <w:bookmarkEnd w:id="114"/>
    </w:p>
    <w:p w14:paraId="331F009B" w14:textId="77777777" w:rsidR="00A2576C" w:rsidRDefault="00A2576C" w:rsidP="00CE2CA9">
      <w:r w:rsidRPr="00594F84">
        <w:t>Anyone whose immune system is compromised is highly susceptible to opportunistic and secondary infections with zoonotic disease agents</w:t>
      </w:r>
      <w:r>
        <w:t xml:space="preserve"> and should not be on site of an incident</w:t>
      </w:r>
      <w:r w:rsidRPr="00594F84">
        <w:t xml:space="preserve">. Standard </w:t>
      </w:r>
      <w:r>
        <w:t>biosecurity</w:t>
      </w:r>
      <w:r w:rsidRPr="00594F84">
        <w:t xml:space="preserve"> practices will be employed in all aspects of </w:t>
      </w:r>
      <w:r>
        <w:t>Wildlife</w:t>
      </w:r>
      <w:r w:rsidRPr="00594F84">
        <w:t xml:space="preserve"> operations to reduce risk of disease </w:t>
      </w:r>
      <w:r>
        <w:t>exposure</w:t>
      </w:r>
      <w:r w:rsidRPr="00594F84">
        <w:t>.</w:t>
      </w:r>
    </w:p>
    <w:p w14:paraId="4767162C" w14:textId="77777777" w:rsidR="00A2576C" w:rsidRPr="00732DA6" w:rsidRDefault="00A2576C" w:rsidP="00CE2CA9">
      <w:pPr>
        <w:shd w:val="clear" w:color="auto" w:fill="D9D9D9" w:themeFill="background1" w:themeFillShade="D9"/>
        <w:rPr>
          <w:i/>
          <w:iCs/>
        </w:rPr>
      </w:pPr>
      <w:r w:rsidRPr="00732DA6">
        <w:rPr>
          <w:i/>
          <w:iCs/>
        </w:rPr>
        <w:t>The WRP will describe biosecurity practices that will be employed.</w:t>
      </w:r>
    </w:p>
    <w:p w14:paraId="58CA6F7C" w14:textId="77777777" w:rsidR="00A2576C" w:rsidRPr="00BA347E" w:rsidRDefault="00A2576C" w:rsidP="00732DA6">
      <w:pPr>
        <w:pStyle w:val="Heading2numbered"/>
      </w:pPr>
      <w:bookmarkStart w:id="115" w:name="_Toc74151630"/>
      <w:bookmarkStart w:id="116" w:name="_Toc98423688"/>
      <w:r w:rsidRPr="00BA347E">
        <w:t>Biosecurity</w:t>
      </w:r>
      <w:bookmarkEnd w:id="115"/>
      <w:bookmarkEnd w:id="116"/>
    </w:p>
    <w:p w14:paraId="6923D3F1" w14:textId="77777777" w:rsidR="00A2576C" w:rsidRDefault="00A2576C" w:rsidP="00CE2CA9">
      <w:r>
        <w:t xml:space="preserve">Biosecurity is a set of preventative measures that reduce the risk of transmission of infectious diseases, pests, and invasive species. </w:t>
      </w:r>
    </w:p>
    <w:p w14:paraId="1E86B3F9" w14:textId="77777777" w:rsidR="00A2576C" w:rsidRPr="00947754" w:rsidRDefault="00A2576C" w:rsidP="00CE2CA9">
      <w:pPr>
        <w:shd w:val="clear" w:color="auto" w:fill="D9D9D9" w:themeFill="background1" w:themeFillShade="D9"/>
        <w:rPr>
          <w:i/>
        </w:rPr>
      </w:pPr>
      <w:r w:rsidRPr="00947754">
        <w:rPr>
          <w:i/>
        </w:rPr>
        <w:t>Where there is potential for response measures (both overall incident response and Wildlife-specific response) to contribute to issues involving biosecurity, the WRP will outline a suite of measures to control for these risks.</w:t>
      </w:r>
    </w:p>
    <w:p w14:paraId="30B30EC1" w14:textId="77777777" w:rsidR="00A2576C" w:rsidRPr="00BA347E" w:rsidRDefault="00A2576C" w:rsidP="00A2576C">
      <w:pPr>
        <w:pStyle w:val="Heading1numbered"/>
      </w:pPr>
      <w:bookmarkStart w:id="117" w:name="_Toc74151631"/>
      <w:bookmarkStart w:id="118" w:name="_Toc98423689"/>
      <w:r w:rsidRPr="00BA347E">
        <w:t>Personnel Requirements</w:t>
      </w:r>
      <w:bookmarkEnd w:id="117"/>
      <w:bookmarkEnd w:id="118"/>
    </w:p>
    <w:p w14:paraId="6049DDE6" w14:textId="77777777" w:rsidR="00A2576C" w:rsidRDefault="00A2576C" w:rsidP="00CE2CA9">
      <w:r>
        <w:t xml:space="preserve">There are many personnel that could be involved in various aspects of WRP implementation. Certain roles, responsibilities, or authorized activities require various types of training or technical expertise. </w:t>
      </w:r>
    </w:p>
    <w:p w14:paraId="0CD2ADF4" w14:textId="77777777" w:rsidR="00A2576C" w:rsidRPr="00947754" w:rsidRDefault="00A2576C" w:rsidP="00CE2CA9">
      <w:pPr>
        <w:shd w:val="clear" w:color="auto" w:fill="D9D9D9" w:themeFill="background1" w:themeFillShade="D9"/>
        <w:rPr>
          <w:i/>
        </w:rPr>
      </w:pPr>
      <w:r w:rsidRPr="00947754">
        <w:rPr>
          <w:i/>
        </w:rPr>
        <w:t>Where applicable, the WRP will specify which activities individuals with specific training or expertise can complete.</w:t>
      </w:r>
    </w:p>
    <w:p w14:paraId="0968249D" w14:textId="77777777" w:rsidR="00A2576C" w:rsidRPr="00BA347E" w:rsidRDefault="00A2576C" w:rsidP="00A2576C">
      <w:pPr>
        <w:pStyle w:val="Heading1numbered"/>
      </w:pPr>
      <w:bookmarkStart w:id="119" w:name="_Toc74151632"/>
      <w:bookmarkStart w:id="120" w:name="_Toc98423690"/>
      <w:r w:rsidRPr="00BA347E">
        <w:t>Facility and Equipment Requirements</w:t>
      </w:r>
      <w:bookmarkEnd w:id="119"/>
      <w:bookmarkEnd w:id="120"/>
    </w:p>
    <w:p w14:paraId="7B514CA2" w14:textId="77777777" w:rsidR="00A2576C" w:rsidRPr="00CE2CA9" w:rsidRDefault="00A2576C" w:rsidP="00CE2CA9">
      <w:pPr>
        <w:shd w:val="clear" w:color="auto" w:fill="D9D9D9" w:themeFill="background1" w:themeFillShade="D9"/>
        <w:rPr>
          <w:i/>
          <w:iCs/>
        </w:rPr>
      </w:pPr>
      <w:r w:rsidRPr="00CE2CA9">
        <w:rPr>
          <w:i/>
          <w:iCs/>
        </w:rPr>
        <w:t>As part of planning and implementing Wildlife response measures outlined in a WRP, specific equipment and facility requirements may need to be developed. The level of detail of these requirements will vary by the scale of the incident and may be more appropriately described in documents appended to the WRP. Components of equipment and facility considerations may include the following:</w:t>
      </w:r>
    </w:p>
    <w:p w14:paraId="78F5EC7E" w14:textId="77777777" w:rsidR="00A2576C" w:rsidRPr="00CE2CA9" w:rsidRDefault="00A2576C" w:rsidP="007B0938">
      <w:pPr>
        <w:pStyle w:val="ListParagraph"/>
        <w:numPr>
          <w:ilvl w:val="0"/>
          <w:numId w:val="21"/>
        </w:numPr>
        <w:shd w:val="clear" w:color="auto" w:fill="D9D9D9" w:themeFill="background1" w:themeFillShade="D9"/>
        <w:rPr>
          <w:i/>
          <w:iCs/>
        </w:rPr>
      </w:pPr>
      <w:r w:rsidRPr="00CE2CA9">
        <w:rPr>
          <w:i/>
          <w:iCs/>
        </w:rPr>
        <w:t>The type and amount of equipment required</w:t>
      </w:r>
    </w:p>
    <w:p w14:paraId="0D7E918B" w14:textId="77777777" w:rsidR="00A2576C" w:rsidRPr="00CE2CA9" w:rsidRDefault="00A2576C" w:rsidP="007B0938">
      <w:pPr>
        <w:pStyle w:val="ListParagraph"/>
        <w:numPr>
          <w:ilvl w:val="0"/>
          <w:numId w:val="21"/>
        </w:numPr>
        <w:shd w:val="clear" w:color="auto" w:fill="D9D9D9" w:themeFill="background1" w:themeFillShade="D9"/>
        <w:rPr>
          <w:i/>
          <w:iCs/>
        </w:rPr>
      </w:pPr>
      <w:r w:rsidRPr="00CE2CA9">
        <w:rPr>
          <w:i/>
          <w:iCs/>
        </w:rPr>
        <w:t>Means of transportation to support Wildlife response elements</w:t>
      </w:r>
    </w:p>
    <w:p w14:paraId="4BA22709" w14:textId="77777777" w:rsidR="00A2576C" w:rsidRPr="00CE2CA9" w:rsidRDefault="00A2576C" w:rsidP="007B0938">
      <w:pPr>
        <w:pStyle w:val="ListParagraph"/>
        <w:numPr>
          <w:ilvl w:val="0"/>
          <w:numId w:val="21"/>
        </w:numPr>
        <w:shd w:val="clear" w:color="auto" w:fill="D9D9D9" w:themeFill="background1" w:themeFillShade="D9"/>
        <w:rPr>
          <w:i/>
          <w:iCs/>
        </w:rPr>
      </w:pPr>
      <w:r w:rsidRPr="00CE2CA9">
        <w:rPr>
          <w:i/>
          <w:iCs/>
        </w:rPr>
        <w:t>Requirements for utilities, waste management, and security</w:t>
      </w:r>
    </w:p>
    <w:p w14:paraId="26C05E2F" w14:textId="77777777" w:rsidR="00A2576C" w:rsidRPr="00CE2CA9" w:rsidRDefault="00A2576C" w:rsidP="007B0938">
      <w:pPr>
        <w:pStyle w:val="ListParagraph"/>
        <w:numPr>
          <w:ilvl w:val="0"/>
          <w:numId w:val="21"/>
        </w:numPr>
        <w:shd w:val="clear" w:color="auto" w:fill="D9D9D9" w:themeFill="background1" w:themeFillShade="D9"/>
        <w:rPr>
          <w:i/>
          <w:iCs/>
        </w:rPr>
      </w:pPr>
      <w:r w:rsidRPr="00CE2CA9">
        <w:rPr>
          <w:i/>
          <w:iCs/>
        </w:rPr>
        <w:t>The nature of equipment or facility requirements (e.g., temporary, mobile, permanent)</w:t>
      </w:r>
    </w:p>
    <w:p w14:paraId="3CEA09B7" w14:textId="77777777" w:rsidR="00A2576C" w:rsidRPr="00CE2CA9" w:rsidRDefault="00A2576C" w:rsidP="007B0938">
      <w:pPr>
        <w:pStyle w:val="ListParagraph"/>
        <w:numPr>
          <w:ilvl w:val="0"/>
          <w:numId w:val="21"/>
        </w:numPr>
        <w:shd w:val="clear" w:color="auto" w:fill="D9D9D9" w:themeFill="background1" w:themeFillShade="D9"/>
        <w:rPr>
          <w:i/>
          <w:iCs/>
        </w:rPr>
      </w:pPr>
      <w:r w:rsidRPr="00CE2CA9">
        <w:rPr>
          <w:i/>
          <w:iCs/>
        </w:rPr>
        <w:t>Sources of supplies, if known</w:t>
      </w:r>
    </w:p>
    <w:p w14:paraId="798386BF" w14:textId="48DDBDBB" w:rsidR="00A2576C" w:rsidRPr="00E0553C" w:rsidRDefault="00A2576C" w:rsidP="00CE2CA9">
      <w:r>
        <w:t xml:space="preserve">Additional information to support equipment and facility planning is outlined in the </w:t>
      </w:r>
      <w:r w:rsidRPr="001723E1">
        <w:t xml:space="preserve">Guidelines for Establishing and Operating Treatment Facilities for Oiled Wildlife </w:t>
      </w:r>
      <w:r w:rsidRPr="00A30564">
        <w:t>(</w:t>
      </w:r>
      <w:r w:rsidRPr="00DC0F6D">
        <w:t>ECCC-</w:t>
      </w:r>
      <w:r w:rsidRPr="00E0553C">
        <w:t>CWS</w:t>
      </w:r>
      <w:r w:rsidR="00ED693B">
        <w:t xml:space="preserve"> 2022</w:t>
      </w:r>
      <w:r w:rsidRPr="00E0553C">
        <w:t>c).</w:t>
      </w:r>
    </w:p>
    <w:p w14:paraId="45D5425A" w14:textId="2DE361EE" w:rsidR="00A2576C" w:rsidRDefault="00A2576C" w:rsidP="00A2576C">
      <w:pPr>
        <w:pStyle w:val="Heading1numbered"/>
      </w:pPr>
      <w:bookmarkStart w:id="121" w:name="_Toc74151633"/>
      <w:bookmarkStart w:id="122" w:name="_Toc98423691"/>
      <w:r w:rsidRPr="00BA1AF8">
        <w:lastRenderedPageBreak/>
        <w:t>Addit</w:t>
      </w:r>
      <w:r w:rsidRPr="008603AD">
        <w:t>i</w:t>
      </w:r>
      <w:r w:rsidRPr="007754AA">
        <w:t>onal Information</w:t>
      </w:r>
      <w:bookmarkEnd w:id="121"/>
      <w:bookmarkEnd w:id="122"/>
    </w:p>
    <w:p w14:paraId="0730AD00" w14:textId="77777777" w:rsidR="00732DA6" w:rsidRPr="00732DA6" w:rsidRDefault="00732DA6" w:rsidP="00732DA6"/>
    <w:p w14:paraId="215F3F01" w14:textId="77777777" w:rsidR="00A2576C" w:rsidRDefault="00A2576C" w:rsidP="00A2576C">
      <w:pPr>
        <w:pStyle w:val="Heading1numbered"/>
      </w:pPr>
      <w:bookmarkStart w:id="123" w:name="_Toc74151634"/>
      <w:bookmarkStart w:id="124" w:name="_Toc98423692"/>
      <w:r>
        <w:t>Literature Cited</w:t>
      </w:r>
      <w:bookmarkEnd w:id="123"/>
      <w:bookmarkEnd w:id="124"/>
    </w:p>
    <w:p w14:paraId="5E00C7B4" w14:textId="4FFEA1A3" w:rsidR="00A2576C" w:rsidRPr="0059003F" w:rsidRDefault="00A2576C" w:rsidP="00F90E18">
      <w:pPr>
        <w:rPr>
          <w:lang w:val="fr-FR"/>
        </w:rPr>
      </w:pPr>
      <w:r w:rsidRPr="00637833">
        <w:t xml:space="preserve">ECCC-CWS. 2021. National Policy on Wildlife Emergency Response. </w:t>
      </w:r>
      <w:r w:rsidRPr="0059003F">
        <w:rPr>
          <w:lang w:val="fr-FR"/>
        </w:rPr>
        <w:t xml:space="preserve">Canada. </w:t>
      </w:r>
      <w:proofErr w:type="gramStart"/>
      <w:r w:rsidR="003A2A5A" w:rsidRPr="0059003F">
        <w:rPr>
          <w:lang w:val="fr-FR"/>
        </w:rPr>
        <w:t>vii</w:t>
      </w:r>
      <w:proofErr w:type="gramEnd"/>
      <w:r w:rsidR="003A2A5A" w:rsidRPr="0059003F">
        <w:rPr>
          <w:lang w:val="fr-FR"/>
        </w:rPr>
        <w:t xml:space="preserve"> + 9 </w:t>
      </w:r>
      <w:r w:rsidRPr="0059003F">
        <w:rPr>
          <w:lang w:val="fr-FR"/>
        </w:rPr>
        <w:t>pages.</w:t>
      </w:r>
    </w:p>
    <w:p w14:paraId="5EFA2306" w14:textId="16C0E056" w:rsidR="00A2576C" w:rsidRPr="00637833" w:rsidRDefault="00A2576C" w:rsidP="00F90E18">
      <w:r w:rsidRPr="0059003F">
        <w:rPr>
          <w:lang w:val="fr-FR"/>
        </w:rPr>
        <w:t xml:space="preserve">ECCC-CWS. </w:t>
      </w:r>
      <w:r w:rsidRPr="00637833">
        <w:t>202</w:t>
      </w:r>
      <w:r w:rsidR="0059003F">
        <w:t>2</w:t>
      </w:r>
      <w:r w:rsidRPr="00637833">
        <w:t xml:space="preserve">a. Guidance and Protocols for Wildlife Surveys for Emergency Response. Canada. </w:t>
      </w:r>
      <w:r w:rsidR="0059003F">
        <w:t>x + 97</w:t>
      </w:r>
      <w:r w:rsidR="003A2A5A" w:rsidRPr="00637833">
        <w:t xml:space="preserve"> </w:t>
      </w:r>
      <w:r w:rsidRPr="00637833">
        <w:t xml:space="preserve">pages. </w:t>
      </w:r>
    </w:p>
    <w:p w14:paraId="3D1E86D4" w14:textId="45FC0815" w:rsidR="00A2576C" w:rsidRPr="00637833" w:rsidRDefault="0059003F" w:rsidP="00F90E18">
      <w:r>
        <w:t>ECCC-CWS. 2022</w:t>
      </w:r>
      <w:r w:rsidR="00A2576C" w:rsidRPr="00637833">
        <w:t>b. Guidelines for the Capture, Transport, Cleaning, and Rehabilitation of Oiled Wildlife. Canada.</w:t>
      </w:r>
      <w:r w:rsidR="00A2576C" w:rsidRPr="00637833">
        <w:rPr>
          <w:i/>
        </w:rPr>
        <w:t xml:space="preserve"> </w:t>
      </w:r>
      <w:r w:rsidR="003A2A5A" w:rsidRPr="00637833">
        <w:t>ix + 4</w:t>
      </w:r>
      <w:r>
        <w:t>5</w:t>
      </w:r>
      <w:r w:rsidR="003A2A5A" w:rsidRPr="00637833">
        <w:t xml:space="preserve"> </w:t>
      </w:r>
      <w:r w:rsidR="00A2576C" w:rsidRPr="00637833">
        <w:t xml:space="preserve">pages. </w:t>
      </w:r>
    </w:p>
    <w:p w14:paraId="57275133" w14:textId="5DE4EA61" w:rsidR="00A2576C" w:rsidRPr="00947754" w:rsidRDefault="00A2576C" w:rsidP="00F90E18">
      <w:r w:rsidRPr="00637833">
        <w:t>ECCC-CWS. 202</w:t>
      </w:r>
      <w:r w:rsidR="0059003F">
        <w:t>2</w:t>
      </w:r>
      <w:r w:rsidRPr="00637833">
        <w:t xml:space="preserve">c. Guidelines for Establishing and Operating Treatment Facilities for Oiled Wildlife. Canada. </w:t>
      </w:r>
      <w:r w:rsidR="0059003F">
        <w:t>viii + 32</w:t>
      </w:r>
      <w:r w:rsidR="003A2A5A" w:rsidRPr="00637833">
        <w:t xml:space="preserve"> </w:t>
      </w:r>
      <w:r w:rsidRPr="00637833">
        <w:t>pages.</w:t>
      </w:r>
    </w:p>
    <w:p w14:paraId="61C6917B" w14:textId="77777777" w:rsidR="00A2576C" w:rsidRDefault="00A2576C" w:rsidP="00A2576C">
      <w:pPr>
        <w:spacing w:after="0" w:line="240" w:lineRule="auto"/>
        <w:rPr>
          <w:b/>
          <w:bCs/>
          <w:caps/>
          <w:kern w:val="32"/>
          <w:sz w:val="30"/>
          <w:szCs w:val="32"/>
        </w:rPr>
      </w:pPr>
      <w:r>
        <w:br w:type="page"/>
      </w:r>
    </w:p>
    <w:p w14:paraId="19C7FFA4" w14:textId="77777777" w:rsidR="00A2576C" w:rsidRDefault="00A2576C" w:rsidP="00A2576C">
      <w:pPr>
        <w:pStyle w:val="Heading1"/>
      </w:pPr>
      <w:bookmarkStart w:id="125" w:name="_Appendix_A:_Wildlife"/>
      <w:bookmarkStart w:id="126" w:name="_Toc74151635"/>
      <w:bookmarkStart w:id="127" w:name="_Toc98423693"/>
      <w:bookmarkEnd w:id="125"/>
      <w:r>
        <w:lastRenderedPageBreak/>
        <w:t>Appendix A: Wildlife Permits</w:t>
      </w:r>
      <w:bookmarkEnd w:id="126"/>
      <w:bookmarkEnd w:id="127"/>
    </w:p>
    <w:p w14:paraId="22EE3DEA" w14:textId="77777777" w:rsidR="00A2576C" w:rsidRDefault="00A2576C" w:rsidP="00A2576C">
      <w:pPr>
        <w:rPr>
          <w:kern w:val="32"/>
          <w:sz w:val="30"/>
          <w:szCs w:val="32"/>
        </w:rPr>
      </w:pPr>
      <w:r>
        <w:br w:type="page"/>
      </w:r>
    </w:p>
    <w:p w14:paraId="28C9F295" w14:textId="77777777" w:rsidR="00A2576C" w:rsidRDefault="00A2576C" w:rsidP="00A2576C">
      <w:pPr>
        <w:pStyle w:val="Heading1"/>
      </w:pPr>
      <w:bookmarkStart w:id="128" w:name="_Appendix_B:_Images"/>
      <w:bookmarkStart w:id="129" w:name="_Toc74151636"/>
      <w:bookmarkStart w:id="130" w:name="_Toc98423694"/>
      <w:bookmarkEnd w:id="128"/>
      <w:r>
        <w:lastRenderedPageBreak/>
        <w:t>Appendix B: Images of Common S</w:t>
      </w:r>
      <w:r w:rsidRPr="00594F84">
        <w:t>pecies</w:t>
      </w:r>
      <w:bookmarkEnd w:id="129"/>
      <w:bookmarkEnd w:id="130"/>
    </w:p>
    <w:p w14:paraId="666BF6EC" w14:textId="77777777" w:rsidR="00A2576C" w:rsidRDefault="00A2576C" w:rsidP="00CE2CA9"/>
    <w:p w14:paraId="51210CCF" w14:textId="77777777" w:rsidR="00A2576C" w:rsidRDefault="00A2576C" w:rsidP="00A2576C">
      <w:pPr>
        <w:rPr>
          <w:kern w:val="32"/>
          <w:sz w:val="30"/>
          <w:szCs w:val="32"/>
        </w:rPr>
      </w:pPr>
      <w:r>
        <w:br w:type="page"/>
      </w:r>
    </w:p>
    <w:p w14:paraId="7BF54A05" w14:textId="77777777" w:rsidR="00A2576C" w:rsidRDefault="00A2576C" w:rsidP="00A2576C">
      <w:pPr>
        <w:pStyle w:val="Heading1"/>
      </w:pPr>
      <w:bookmarkStart w:id="131" w:name="_Appendix_C:_Structure,"/>
      <w:bookmarkStart w:id="132" w:name="_Toc74151637"/>
      <w:bookmarkStart w:id="133" w:name="_Toc98423695"/>
      <w:bookmarkEnd w:id="131"/>
      <w:r>
        <w:lastRenderedPageBreak/>
        <w:t>Appendix C: Structure, Roles, and Responsibilities of the Wildlife Branch</w:t>
      </w:r>
      <w:bookmarkEnd w:id="132"/>
      <w:bookmarkEnd w:id="133"/>
    </w:p>
    <w:p w14:paraId="0C25A671" w14:textId="03EDDDD1" w:rsidR="00A2576C" w:rsidRDefault="00A2576C" w:rsidP="00A2576C">
      <w:pPr>
        <w:rPr>
          <w:kern w:val="32"/>
          <w:sz w:val="30"/>
          <w:szCs w:val="32"/>
        </w:rPr>
      </w:pPr>
    </w:p>
    <w:p w14:paraId="57635F7C" w14:textId="77777777" w:rsidR="00A95C2F" w:rsidRDefault="00A95C2F" w:rsidP="00A2576C">
      <w:pPr>
        <w:rPr>
          <w:kern w:val="32"/>
          <w:sz w:val="30"/>
          <w:szCs w:val="32"/>
        </w:rPr>
      </w:pPr>
    </w:p>
    <w:p w14:paraId="1B6F0403" w14:textId="77777777" w:rsidR="00A2576C" w:rsidRDefault="00A2576C" w:rsidP="00A2576C">
      <w:pPr>
        <w:pStyle w:val="Heading1"/>
        <w:sectPr w:rsidR="00A2576C" w:rsidSect="00BB412E">
          <w:pgSz w:w="12240" w:h="15840" w:code="1"/>
          <w:pgMar w:top="1555" w:right="1080" w:bottom="1282" w:left="1080" w:header="792" w:footer="288" w:gutter="0"/>
          <w:pgBorders>
            <w:left w:val="single" w:sz="4" w:space="4" w:color="FFFFFF"/>
            <w:right w:val="single" w:sz="4" w:space="4" w:color="FFFFFF"/>
          </w:pgBorders>
          <w:cols w:space="708"/>
          <w:docGrid w:linePitch="360"/>
        </w:sectPr>
      </w:pPr>
    </w:p>
    <w:p w14:paraId="2F9BE08C" w14:textId="0A9D8FBE" w:rsidR="000E75D3" w:rsidRPr="000E75D3" w:rsidRDefault="00A2576C" w:rsidP="00D03FF9">
      <w:pPr>
        <w:pStyle w:val="Heading1"/>
      </w:pPr>
      <w:bookmarkStart w:id="134" w:name="_Appendix_D:_Example"/>
      <w:bookmarkStart w:id="135" w:name="_Toc74151638"/>
      <w:bookmarkStart w:id="136" w:name="_Toc98423696"/>
      <w:bookmarkEnd w:id="134"/>
      <w:r>
        <w:lastRenderedPageBreak/>
        <w:t>Appendix D: Example Datasheet of Wildlife Sightings</w:t>
      </w:r>
      <w:bookmarkEnd w:id="135"/>
      <w:bookmarkEnd w:id="136"/>
    </w:p>
    <w:tbl>
      <w:tblPr>
        <w:tblStyle w:val="HeaderRow"/>
        <w:tblW w:w="5000" w:type="pct"/>
        <w:tblLook w:val="0020" w:firstRow="1" w:lastRow="0" w:firstColumn="0" w:lastColumn="0" w:noHBand="0" w:noVBand="0"/>
      </w:tblPr>
      <w:tblGrid>
        <w:gridCol w:w="3417"/>
        <w:gridCol w:w="3417"/>
        <w:gridCol w:w="3418"/>
        <w:gridCol w:w="3418"/>
      </w:tblGrid>
      <w:tr w:rsidR="00D03FF9" w:rsidRPr="000E75D3" w14:paraId="5ED4B69C" w14:textId="77777777" w:rsidTr="00D03FF9">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25844841" w14:textId="464235FA" w:rsidR="00D03FF9" w:rsidRPr="000E75D3" w:rsidRDefault="00D03FF9" w:rsidP="000E75D3">
            <w:r>
              <w:t>Example Record Sheet for Aerial Surveys</w:t>
            </w:r>
          </w:p>
        </w:tc>
      </w:tr>
      <w:tr w:rsidR="00503418" w:rsidRPr="000E75D3" w14:paraId="2E037192" w14:textId="77777777" w:rsidTr="00D03FF9">
        <w:tc>
          <w:tcPr>
            <w:tcW w:w="1250" w:type="pct"/>
          </w:tcPr>
          <w:p w14:paraId="6067B9DA" w14:textId="77777777" w:rsidR="00A2576C" w:rsidRPr="000E75D3" w:rsidRDefault="00A2576C" w:rsidP="000E75D3">
            <w:r w:rsidRPr="000E75D3">
              <w:t>Company/agency</w:t>
            </w:r>
          </w:p>
        </w:tc>
        <w:tc>
          <w:tcPr>
            <w:tcW w:w="1250" w:type="pct"/>
          </w:tcPr>
          <w:p w14:paraId="084F3D76" w14:textId="77777777" w:rsidR="00A2576C" w:rsidRPr="000E75D3" w:rsidRDefault="00A2576C" w:rsidP="000E75D3"/>
        </w:tc>
        <w:tc>
          <w:tcPr>
            <w:tcW w:w="1250" w:type="pct"/>
          </w:tcPr>
          <w:p w14:paraId="62F59B60" w14:textId="77777777" w:rsidR="00A2576C" w:rsidRPr="000E75D3" w:rsidRDefault="00A2576C" w:rsidP="000E75D3">
            <w:r w:rsidRPr="000E75D3">
              <w:t>Visibility (km)</w:t>
            </w:r>
          </w:p>
        </w:tc>
        <w:tc>
          <w:tcPr>
            <w:tcW w:w="1250" w:type="pct"/>
          </w:tcPr>
          <w:p w14:paraId="0356A4F8" w14:textId="77777777" w:rsidR="00A2576C" w:rsidRPr="000E75D3" w:rsidRDefault="00A2576C" w:rsidP="000E75D3"/>
        </w:tc>
      </w:tr>
      <w:tr w:rsidR="00503418" w:rsidRPr="000E75D3" w14:paraId="412F512B" w14:textId="77777777" w:rsidTr="00D03FF9">
        <w:tc>
          <w:tcPr>
            <w:tcW w:w="1250" w:type="pct"/>
          </w:tcPr>
          <w:p w14:paraId="5528BFB6" w14:textId="77777777" w:rsidR="00A2576C" w:rsidRPr="000E75D3" w:rsidRDefault="00A2576C" w:rsidP="000E75D3">
            <w:r w:rsidRPr="000E75D3">
              <w:t>Aircraft type</w:t>
            </w:r>
          </w:p>
        </w:tc>
        <w:tc>
          <w:tcPr>
            <w:tcW w:w="1250" w:type="pct"/>
          </w:tcPr>
          <w:p w14:paraId="174F8282" w14:textId="77777777" w:rsidR="00A2576C" w:rsidRPr="000E75D3" w:rsidRDefault="00A2576C" w:rsidP="000E75D3"/>
        </w:tc>
        <w:tc>
          <w:tcPr>
            <w:tcW w:w="1250" w:type="pct"/>
          </w:tcPr>
          <w:p w14:paraId="604E8373" w14:textId="77777777" w:rsidR="00A2576C" w:rsidRPr="000E75D3" w:rsidRDefault="00A2576C" w:rsidP="000E75D3">
            <w:r w:rsidRPr="000E75D3">
              <w:t>Weather conditions code</w:t>
            </w:r>
          </w:p>
        </w:tc>
        <w:tc>
          <w:tcPr>
            <w:tcW w:w="1250" w:type="pct"/>
          </w:tcPr>
          <w:p w14:paraId="3F15C4E5" w14:textId="77777777" w:rsidR="00A2576C" w:rsidRPr="000E75D3" w:rsidRDefault="00A2576C" w:rsidP="000E75D3"/>
        </w:tc>
      </w:tr>
      <w:tr w:rsidR="00503418" w:rsidRPr="000E75D3" w14:paraId="53D8B331" w14:textId="77777777" w:rsidTr="00D03FF9">
        <w:tc>
          <w:tcPr>
            <w:tcW w:w="1250" w:type="pct"/>
          </w:tcPr>
          <w:p w14:paraId="4F49BF81" w14:textId="77777777" w:rsidR="00A2576C" w:rsidRPr="000E75D3" w:rsidRDefault="00A2576C" w:rsidP="000E75D3">
            <w:r w:rsidRPr="000E75D3">
              <w:t>Observer(s)</w:t>
            </w:r>
          </w:p>
        </w:tc>
        <w:tc>
          <w:tcPr>
            <w:tcW w:w="1250" w:type="pct"/>
          </w:tcPr>
          <w:p w14:paraId="6FCA613E" w14:textId="77777777" w:rsidR="00A2576C" w:rsidRPr="000E75D3" w:rsidRDefault="00A2576C" w:rsidP="000E75D3"/>
        </w:tc>
        <w:tc>
          <w:tcPr>
            <w:tcW w:w="1250" w:type="pct"/>
          </w:tcPr>
          <w:p w14:paraId="420178F7" w14:textId="01D90DAA" w:rsidR="00A2576C" w:rsidRPr="000E75D3" w:rsidRDefault="00A2576C" w:rsidP="000E75D3">
            <w:r w:rsidRPr="000E75D3">
              <w:t>Glare conditions code</w:t>
            </w:r>
          </w:p>
        </w:tc>
        <w:tc>
          <w:tcPr>
            <w:tcW w:w="1250" w:type="pct"/>
          </w:tcPr>
          <w:p w14:paraId="4D8A75DE" w14:textId="77777777" w:rsidR="00A2576C" w:rsidRPr="000E75D3" w:rsidRDefault="00A2576C" w:rsidP="000E75D3"/>
        </w:tc>
      </w:tr>
      <w:tr w:rsidR="00503418" w:rsidRPr="000E75D3" w14:paraId="170C2420" w14:textId="77777777" w:rsidTr="00D03FF9">
        <w:tc>
          <w:tcPr>
            <w:tcW w:w="1250" w:type="pct"/>
          </w:tcPr>
          <w:p w14:paraId="3B5F4E12" w14:textId="77777777" w:rsidR="00A2576C" w:rsidRPr="000E75D3" w:rsidRDefault="00A2576C" w:rsidP="000E75D3">
            <w:r w:rsidRPr="000E75D3">
              <w:t>Observer(s) name(s)</w:t>
            </w:r>
          </w:p>
        </w:tc>
        <w:tc>
          <w:tcPr>
            <w:tcW w:w="1250" w:type="pct"/>
          </w:tcPr>
          <w:p w14:paraId="5242D843" w14:textId="77777777" w:rsidR="00A2576C" w:rsidRPr="000E75D3" w:rsidRDefault="00A2576C" w:rsidP="000E75D3"/>
        </w:tc>
        <w:tc>
          <w:tcPr>
            <w:tcW w:w="1250" w:type="pct"/>
          </w:tcPr>
          <w:p w14:paraId="696F665E" w14:textId="77777777" w:rsidR="00A2576C" w:rsidRPr="000E75D3" w:rsidRDefault="00A2576C" w:rsidP="000E75D3">
            <w:r w:rsidRPr="000E75D3">
              <w:t>Sea state code (m)</w:t>
            </w:r>
          </w:p>
        </w:tc>
        <w:tc>
          <w:tcPr>
            <w:tcW w:w="1250" w:type="pct"/>
          </w:tcPr>
          <w:p w14:paraId="71B710CB" w14:textId="77777777" w:rsidR="00A2576C" w:rsidRPr="000E75D3" w:rsidRDefault="00A2576C" w:rsidP="000E75D3"/>
        </w:tc>
      </w:tr>
      <w:tr w:rsidR="00503418" w:rsidRPr="000E75D3" w14:paraId="397C8409" w14:textId="77777777" w:rsidTr="00D03FF9">
        <w:tc>
          <w:tcPr>
            <w:tcW w:w="1250" w:type="pct"/>
          </w:tcPr>
          <w:p w14:paraId="47D29426" w14:textId="77777777" w:rsidR="00A2576C" w:rsidRPr="000E75D3" w:rsidRDefault="00A2576C" w:rsidP="000E75D3">
            <w:r w:rsidRPr="000E75D3">
              <w:t>Date (dd/mm/</w:t>
            </w:r>
            <w:proofErr w:type="spellStart"/>
            <w:r w:rsidRPr="000E75D3">
              <w:t>yyyy</w:t>
            </w:r>
            <w:proofErr w:type="spellEnd"/>
            <w:r w:rsidRPr="000E75D3">
              <w:t>)</w:t>
            </w:r>
          </w:p>
        </w:tc>
        <w:tc>
          <w:tcPr>
            <w:tcW w:w="1250" w:type="pct"/>
          </w:tcPr>
          <w:p w14:paraId="748A5C4E" w14:textId="77777777" w:rsidR="00A2576C" w:rsidRPr="000E75D3" w:rsidRDefault="00A2576C" w:rsidP="000E75D3"/>
        </w:tc>
        <w:tc>
          <w:tcPr>
            <w:tcW w:w="1250" w:type="pct"/>
          </w:tcPr>
          <w:p w14:paraId="7B0408C1" w14:textId="77777777" w:rsidR="00A2576C" w:rsidRPr="000E75D3" w:rsidRDefault="00A2576C" w:rsidP="000E75D3">
            <w:r w:rsidRPr="000E75D3">
              <w:t>Cloud cover (%)</w:t>
            </w:r>
          </w:p>
        </w:tc>
        <w:tc>
          <w:tcPr>
            <w:tcW w:w="1250" w:type="pct"/>
          </w:tcPr>
          <w:p w14:paraId="64D0CE05" w14:textId="77777777" w:rsidR="00A2576C" w:rsidRPr="000E75D3" w:rsidRDefault="00A2576C" w:rsidP="000E75D3"/>
        </w:tc>
      </w:tr>
      <w:tr w:rsidR="00503418" w:rsidRPr="000E75D3" w14:paraId="5EAC33FA" w14:textId="77777777" w:rsidTr="00D03FF9">
        <w:tc>
          <w:tcPr>
            <w:tcW w:w="1250" w:type="pct"/>
          </w:tcPr>
          <w:p w14:paraId="78E22E86" w14:textId="77777777" w:rsidR="00A2576C" w:rsidRPr="000E75D3" w:rsidRDefault="00A2576C" w:rsidP="000E75D3">
            <w:proofErr w:type="gramStart"/>
            <w:r w:rsidRPr="000E75D3">
              <w:t>Time  (</w:t>
            </w:r>
            <w:proofErr w:type="gramEnd"/>
            <w:r w:rsidRPr="000E75D3">
              <w:t>UTC)</w:t>
            </w:r>
          </w:p>
        </w:tc>
        <w:tc>
          <w:tcPr>
            <w:tcW w:w="1250" w:type="pct"/>
          </w:tcPr>
          <w:p w14:paraId="181FC20B" w14:textId="77777777" w:rsidR="00A2576C" w:rsidRPr="000E75D3" w:rsidRDefault="00A2576C" w:rsidP="000E75D3"/>
        </w:tc>
        <w:tc>
          <w:tcPr>
            <w:tcW w:w="1250" w:type="pct"/>
          </w:tcPr>
          <w:p w14:paraId="1563E11D" w14:textId="77777777" w:rsidR="00A2576C" w:rsidRPr="000E75D3" w:rsidRDefault="00A2576C" w:rsidP="000E75D3">
            <w:r w:rsidRPr="000E75D3">
              <w:t>Precipitation</w:t>
            </w:r>
          </w:p>
        </w:tc>
        <w:tc>
          <w:tcPr>
            <w:tcW w:w="1250" w:type="pct"/>
          </w:tcPr>
          <w:p w14:paraId="33BFC318" w14:textId="77777777" w:rsidR="00A2576C" w:rsidRPr="000E75D3" w:rsidRDefault="00A2576C" w:rsidP="000E75D3"/>
        </w:tc>
      </w:tr>
      <w:tr w:rsidR="00503418" w:rsidRPr="000E75D3" w14:paraId="6407CD56" w14:textId="77777777" w:rsidTr="00D03FF9">
        <w:tc>
          <w:tcPr>
            <w:tcW w:w="1250" w:type="pct"/>
          </w:tcPr>
          <w:p w14:paraId="0F52E9DF" w14:textId="77777777" w:rsidR="00A2576C" w:rsidRPr="000E75D3" w:rsidRDefault="00A2576C" w:rsidP="000E75D3">
            <w:r w:rsidRPr="000E75D3">
              <w:t>Latitude</w:t>
            </w:r>
          </w:p>
        </w:tc>
        <w:tc>
          <w:tcPr>
            <w:tcW w:w="1250" w:type="pct"/>
          </w:tcPr>
          <w:p w14:paraId="7AE2C0A3" w14:textId="77777777" w:rsidR="00A2576C" w:rsidRPr="000E75D3" w:rsidRDefault="00A2576C" w:rsidP="000E75D3"/>
        </w:tc>
        <w:tc>
          <w:tcPr>
            <w:tcW w:w="1250" w:type="pct"/>
          </w:tcPr>
          <w:p w14:paraId="680528FF" w14:textId="77777777" w:rsidR="00A2576C" w:rsidRPr="000E75D3" w:rsidRDefault="00A2576C" w:rsidP="000E75D3">
            <w:r w:rsidRPr="000E75D3">
              <w:t>Wave height (m)</w:t>
            </w:r>
          </w:p>
        </w:tc>
        <w:tc>
          <w:tcPr>
            <w:tcW w:w="1250" w:type="pct"/>
          </w:tcPr>
          <w:p w14:paraId="29029B2D" w14:textId="77777777" w:rsidR="00A2576C" w:rsidRPr="000E75D3" w:rsidRDefault="00A2576C" w:rsidP="000E75D3"/>
        </w:tc>
      </w:tr>
      <w:tr w:rsidR="00503418" w:rsidRPr="000E75D3" w14:paraId="074411B9" w14:textId="77777777" w:rsidTr="00D03FF9">
        <w:tc>
          <w:tcPr>
            <w:tcW w:w="1250" w:type="pct"/>
          </w:tcPr>
          <w:p w14:paraId="1A5D3ABB" w14:textId="77777777" w:rsidR="00A2576C" w:rsidRPr="000E75D3" w:rsidRDefault="00A2576C" w:rsidP="000E75D3">
            <w:r w:rsidRPr="000E75D3">
              <w:t xml:space="preserve">Longitude </w:t>
            </w:r>
          </w:p>
        </w:tc>
        <w:tc>
          <w:tcPr>
            <w:tcW w:w="1250" w:type="pct"/>
          </w:tcPr>
          <w:p w14:paraId="05A2CD49" w14:textId="77777777" w:rsidR="00A2576C" w:rsidRPr="000E75D3" w:rsidRDefault="00A2576C" w:rsidP="000E75D3"/>
        </w:tc>
        <w:tc>
          <w:tcPr>
            <w:tcW w:w="1250" w:type="pct"/>
          </w:tcPr>
          <w:p w14:paraId="51AA2995" w14:textId="77777777" w:rsidR="00A2576C" w:rsidRPr="000E75D3" w:rsidRDefault="00A2576C" w:rsidP="000E75D3">
            <w:r w:rsidRPr="000E75D3">
              <w:t xml:space="preserve">True wind speed (knots) </w:t>
            </w:r>
            <w:r w:rsidRPr="000E75D3">
              <w:rPr>
                <w:b/>
                <w:bCs/>
              </w:rPr>
              <w:t>OR</w:t>
            </w:r>
            <w:r w:rsidRPr="000E75D3">
              <w:t xml:space="preserve"> Beaufort code</w:t>
            </w:r>
          </w:p>
        </w:tc>
        <w:tc>
          <w:tcPr>
            <w:tcW w:w="1250" w:type="pct"/>
          </w:tcPr>
          <w:p w14:paraId="080A1E96" w14:textId="77777777" w:rsidR="00A2576C" w:rsidRPr="000E75D3" w:rsidRDefault="00A2576C" w:rsidP="000E75D3"/>
        </w:tc>
      </w:tr>
      <w:tr w:rsidR="00503418" w:rsidRPr="000E75D3" w14:paraId="24A0BA68" w14:textId="77777777" w:rsidTr="00D03FF9">
        <w:tc>
          <w:tcPr>
            <w:tcW w:w="1250" w:type="pct"/>
          </w:tcPr>
          <w:p w14:paraId="5968A6A5" w14:textId="77777777" w:rsidR="00A2576C" w:rsidRPr="000E75D3" w:rsidRDefault="00A2576C" w:rsidP="000E75D3">
            <w:r w:rsidRPr="000E75D3">
              <w:t>Altitude</w:t>
            </w:r>
          </w:p>
        </w:tc>
        <w:tc>
          <w:tcPr>
            <w:tcW w:w="1250" w:type="pct"/>
          </w:tcPr>
          <w:p w14:paraId="1ECDE9E0" w14:textId="77777777" w:rsidR="00A2576C" w:rsidRPr="000E75D3" w:rsidRDefault="00A2576C" w:rsidP="000E75D3"/>
        </w:tc>
        <w:tc>
          <w:tcPr>
            <w:tcW w:w="1250" w:type="pct"/>
          </w:tcPr>
          <w:p w14:paraId="5C91F95C" w14:textId="77777777" w:rsidR="00A2576C" w:rsidRPr="000E75D3" w:rsidRDefault="00A2576C" w:rsidP="000E75D3">
            <w:r w:rsidRPr="000E75D3">
              <w:t>True wind direction</w:t>
            </w:r>
          </w:p>
        </w:tc>
        <w:tc>
          <w:tcPr>
            <w:tcW w:w="1250" w:type="pct"/>
          </w:tcPr>
          <w:p w14:paraId="67182718" w14:textId="77777777" w:rsidR="00A2576C" w:rsidRPr="000E75D3" w:rsidRDefault="00A2576C" w:rsidP="000E75D3"/>
        </w:tc>
      </w:tr>
      <w:tr w:rsidR="00503418" w:rsidRPr="000E75D3" w14:paraId="01BF7560" w14:textId="77777777" w:rsidTr="00D03FF9">
        <w:tc>
          <w:tcPr>
            <w:tcW w:w="1250" w:type="pct"/>
          </w:tcPr>
          <w:p w14:paraId="451BF6D5" w14:textId="77777777" w:rsidR="00A2576C" w:rsidRPr="000E75D3" w:rsidRDefault="00A2576C" w:rsidP="000E75D3">
            <w:r w:rsidRPr="000E75D3">
              <w:t>Speed</w:t>
            </w:r>
          </w:p>
        </w:tc>
        <w:tc>
          <w:tcPr>
            <w:tcW w:w="1250" w:type="pct"/>
          </w:tcPr>
          <w:p w14:paraId="5CD9150E" w14:textId="77777777" w:rsidR="00A2576C" w:rsidRPr="000E75D3" w:rsidRDefault="00A2576C" w:rsidP="000E75D3"/>
        </w:tc>
        <w:tc>
          <w:tcPr>
            <w:tcW w:w="1250" w:type="pct"/>
          </w:tcPr>
          <w:p w14:paraId="0F09A576" w14:textId="77777777" w:rsidR="00A2576C" w:rsidRPr="000E75D3" w:rsidRDefault="00A2576C" w:rsidP="000E75D3">
            <w:r w:rsidRPr="000E75D3">
              <w:t>Ice type code</w:t>
            </w:r>
          </w:p>
        </w:tc>
        <w:tc>
          <w:tcPr>
            <w:tcW w:w="1250" w:type="pct"/>
          </w:tcPr>
          <w:p w14:paraId="001D5E83" w14:textId="77777777" w:rsidR="00A2576C" w:rsidRPr="000E75D3" w:rsidRDefault="00A2576C" w:rsidP="000E75D3"/>
        </w:tc>
      </w:tr>
      <w:tr w:rsidR="00503418" w:rsidRPr="000E75D3" w14:paraId="0A5F6080" w14:textId="77777777" w:rsidTr="00D03FF9">
        <w:tc>
          <w:tcPr>
            <w:tcW w:w="1250" w:type="pct"/>
          </w:tcPr>
          <w:p w14:paraId="290696AE" w14:textId="77777777" w:rsidR="00A2576C" w:rsidRPr="000E75D3" w:rsidRDefault="00A2576C" w:rsidP="000E75D3">
            <w:r w:rsidRPr="000E75D3">
              <w:t>Recorder type</w:t>
            </w:r>
          </w:p>
        </w:tc>
        <w:tc>
          <w:tcPr>
            <w:tcW w:w="1250" w:type="pct"/>
          </w:tcPr>
          <w:p w14:paraId="7CCF58E7" w14:textId="77777777" w:rsidR="00A2576C" w:rsidRPr="000E75D3" w:rsidRDefault="00A2576C" w:rsidP="000E75D3"/>
        </w:tc>
        <w:tc>
          <w:tcPr>
            <w:tcW w:w="1250" w:type="pct"/>
          </w:tcPr>
          <w:p w14:paraId="39928FB7" w14:textId="77777777" w:rsidR="00A2576C" w:rsidRPr="000E75D3" w:rsidRDefault="00A2576C" w:rsidP="000E75D3">
            <w:r w:rsidRPr="000E75D3">
              <w:t>Ice concentration code</w:t>
            </w:r>
          </w:p>
        </w:tc>
        <w:tc>
          <w:tcPr>
            <w:tcW w:w="1250" w:type="pct"/>
          </w:tcPr>
          <w:p w14:paraId="46A03007" w14:textId="77777777" w:rsidR="00A2576C" w:rsidRPr="000E75D3" w:rsidRDefault="00A2576C" w:rsidP="000E75D3"/>
        </w:tc>
      </w:tr>
      <w:tr w:rsidR="000E75D3" w:rsidRPr="000E75D3" w14:paraId="41982E1A" w14:textId="77777777" w:rsidTr="00D03FF9">
        <w:tc>
          <w:tcPr>
            <w:tcW w:w="1250" w:type="pct"/>
          </w:tcPr>
          <w:p w14:paraId="0805CDD1" w14:textId="77777777" w:rsidR="000E75D3" w:rsidRPr="000E75D3" w:rsidRDefault="000E75D3" w:rsidP="000E75D3">
            <w:r w:rsidRPr="000E75D3">
              <w:t>Scan type</w:t>
            </w:r>
          </w:p>
        </w:tc>
        <w:tc>
          <w:tcPr>
            <w:tcW w:w="1250" w:type="pct"/>
          </w:tcPr>
          <w:p w14:paraId="61B5910F" w14:textId="77777777" w:rsidR="000E75D3" w:rsidRPr="000E75D3" w:rsidRDefault="000E75D3" w:rsidP="000E75D3"/>
        </w:tc>
        <w:tc>
          <w:tcPr>
            <w:tcW w:w="2500" w:type="pct"/>
            <w:gridSpan w:val="2"/>
            <w:vMerge w:val="restart"/>
          </w:tcPr>
          <w:p w14:paraId="1FFCD586" w14:textId="1A52F99B" w:rsidR="000E75D3" w:rsidRPr="000E75D3" w:rsidRDefault="000E75D3" w:rsidP="00A95C2F"/>
        </w:tc>
      </w:tr>
      <w:tr w:rsidR="000E75D3" w:rsidRPr="000E75D3" w14:paraId="2100AEDD" w14:textId="77777777" w:rsidTr="00D03FF9">
        <w:tc>
          <w:tcPr>
            <w:tcW w:w="1250" w:type="pct"/>
          </w:tcPr>
          <w:p w14:paraId="062D6CAC" w14:textId="77777777" w:rsidR="000E75D3" w:rsidRPr="000E75D3" w:rsidRDefault="000E75D3" w:rsidP="000E75D3">
            <w:r w:rsidRPr="000E75D3">
              <w:t>Scan direction</w:t>
            </w:r>
          </w:p>
        </w:tc>
        <w:tc>
          <w:tcPr>
            <w:tcW w:w="1250" w:type="pct"/>
          </w:tcPr>
          <w:p w14:paraId="17AEB211" w14:textId="77777777" w:rsidR="000E75D3" w:rsidRPr="000E75D3" w:rsidRDefault="000E75D3" w:rsidP="000E75D3"/>
        </w:tc>
        <w:tc>
          <w:tcPr>
            <w:tcW w:w="2500" w:type="pct"/>
            <w:gridSpan w:val="2"/>
            <w:vMerge/>
          </w:tcPr>
          <w:p w14:paraId="149486B6" w14:textId="7A734746" w:rsidR="000E75D3" w:rsidRPr="000E75D3" w:rsidRDefault="000E75D3" w:rsidP="000E75D3"/>
        </w:tc>
      </w:tr>
      <w:tr w:rsidR="000E75D3" w:rsidRPr="000E75D3" w14:paraId="561A16A6" w14:textId="77777777" w:rsidTr="00D03FF9">
        <w:tc>
          <w:tcPr>
            <w:tcW w:w="1250" w:type="pct"/>
          </w:tcPr>
          <w:p w14:paraId="32411759" w14:textId="77777777" w:rsidR="000E75D3" w:rsidRPr="000E75D3" w:rsidRDefault="000E75D3" w:rsidP="000E75D3">
            <w:r w:rsidRPr="000E75D3">
              <w:t>Camera model</w:t>
            </w:r>
          </w:p>
        </w:tc>
        <w:tc>
          <w:tcPr>
            <w:tcW w:w="1250" w:type="pct"/>
          </w:tcPr>
          <w:p w14:paraId="06297A9E" w14:textId="77777777" w:rsidR="000E75D3" w:rsidRPr="000E75D3" w:rsidRDefault="000E75D3" w:rsidP="000E75D3"/>
        </w:tc>
        <w:tc>
          <w:tcPr>
            <w:tcW w:w="2500" w:type="pct"/>
            <w:gridSpan w:val="2"/>
            <w:vMerge/>
          </w:tcPr>
          <w:p w14:paraId="573CE495" w14:textId="0774D791" w:rsidR="000E75D3" w:rsidRPr="000E75D3" w:rsidRDefault="000E75D3" w:rsidP="000E75D3"/>
        </w:tc>
      </w:tr>
      <w:tr w:rsidR="00A2576C" w:rsidRPr="000E75D3" w14:paraId="58B6E86A" w14:textId="77777777" w:rsidTr="00D03FF9">
        <w:tc>
          <w:tcPr>
            <w:tcW w:w="5000" w:type="pct"/>
            <w:gridSpan w:val="4"/>
          </w:tcPr>
          <w:p w14:paraId="41E3C375" w14:textId="77777777" w:rsidR="00A2576C" w:rsidRPr="000E75D3" w:rsidRDefault="00A2576C" w:rsidP="000E75D3">
            <w:r w:rsidRPr="000E75D3">
              <w:t>Notes:</w:t>
            </w:r>
          </w:p>
          <w:p w14:paraId="59CE4195" w14:textId="77777777" w:rsidR="00A2576C" w:rsidRPr="000E75D3" w:rsidRDefault="00A2576C" w:rsidP="000E75D3"/>
        </w:tc>
      </w:tr>
    </w:tbl>
    <w:p w14:paraId="340A0682" w14:textId="77777777" w:rsidR="000E75D3" w:rsidRDefault="000E75D3" w:rsidP="00A2576C">
      <w:pPr>
        <w:spacing w:after="0" w:line="240" w:lineRule="auto"/>
        <w:rPr>
          <w:rFonts w:eastAsia="Calibri"/>
          <w:b/>
        </w:rPr>
      </w:pPr>
    </w:p>
    <w:p w14:paraId="38442A27" w14:textId="77777777" w:rsidR="000E75D3" w:rsidRDefault="000E75D3" w:rsidP="00A2576C">
      <w:pPr>
        <w:spacing w:after="0" w:line="240" w:lineRule="auto"/>
        <w:rPr>
          <w:rFonts w:eastAsia="MS Mincho"/>
          <w:b/>
          <w:bCs/>
          <w:lang w:eastAsia="fr-FR"/>
        </w:rPr>
      </w:pPr>
      <w:r>
        <w:rPr>
          <w:rFonts w:eastAsia="MS Mincho"/>
          <w:b/>
          <w:bCs/>
          <w:lang w:eastAsia="fr-FR"/>
        </w:rPr>
        <w:br w:type="page"/>
      </w:r>
    </w:p>
    <w:tbl>
      <w:tblPr>
        <w:tblStyle w:val="HeaderRow"/>
        <w:tblW w:w="5000" w:type="pct"/>
        <w:tblLook w:val="04A0" w:firstRow="1" w:lastRow="0" w:firstColumn="1" w:lastColumn="0" w:noHBand="0" w:noVBand="1"/>
      </w:tblPr>
      <w:tblGrid>
        <w:gridCol w:w="858"/>
        <w:gridCol w:w="1192"/>
        <w:gridCol w:w="1006"/>
        <w:gridCol w:w="1255"/>
        <w:gridCol w:w="1135"/>
        <w:gridCol w:w="596"/>
        <w:gridCol w:w="596"/>
        <w:gridCol w:w="596"/>
        <w:gridCol w:w="596"/>
        <w:gridCol w:w="596"/>
        <w:gridCol w:w="596"/>
        <w:gridCol w:w="752"/>
        <w:gridCol w:w="2310"/>
        <w:gridCol w:w="1586"/>
      </w:tblGrid>
      <w:tr w:rsidR="00503418" w:rsidRPr="00D7503C" w14:paraId="28A5115E" w14:textId="77777777" w:rsidTr="00C76F4A">
        <w:trPr>
          <w:cnfStyle w:val="100000000000" w:firstRow="1" w:lastRow="0" w:firstColumn="0" w:lastColumn="0" w:oddVBand="0" w:evenVBand="0" w:oddHBand="0" w:evenHBand="0" w:firstRowFirstColumn="0" w:firstRowLastColumn="0" w:lastRowFirstColumn="0" w:lastRowLastColumn="0"/>
          <w:tblHeader/>
        </w:trPr>
        <w:tc>
          <w:tcPr>
            <w:tcW w:w="5000" w:type="pct"/>
            <w:gridSpan w:val="14"/>
          </w:tcPr>
          <w:p w14:paraId="4EE45531" w14:textId="0FED945F" w:rsidR="00503418" w:rsidRPr="00D7503C" w:rsidRDefault="00503418" w:rsidP="00C76F4A">
            <w:r w:rsidRPr="00D7503C">
              <w:lastRenderedPageBreak/>
              <w:t xml:space="preserve">Record of </w:t>
            </w:r>
            <w:r>
              <w:t xml:space="preserve">Observed </w:t>
            </w:r>
            <w:r w:rsidRPr="00D7503C">
              <w:t>Wildlife</w:t>
            </w:r>
          </w:p>
        </w:tc>
      </w:tr>
      <w:tr w:rsidR="00503418" w:rsidRPr="00D7503C" w14:paraId="05073B7C" w14:textId="77777777" w:rsidTr="00C76F4A">
        <w:trPr>
          <w:cnfStyle w:val="100000000000" w:firstRow="1" w:lastRow="0" w:firstColumn="0" w:lastColumn="0" w:oddVBand="0" w:evenVBand="0" w:oddHBand="0" w:evenHBand="0" w:firstRowFirstColumn="0" w:firstRowLastColumn="0" w:lastRowFirstColumn="0" w:lastRowLastColumn="0"/>
          <w:tblHeader/>
        </w:trPr>
        <w:tc>
          <w:tcPr>
            <w:tcW w:w="314" w:type="pct"/>
            <w:vMerge w:val="restart"/>
          </w:tcPr>
          <w:p w14:paraId="5F981172" w14:textId="77777777" w:rsidR="00503418" w:rsidRPr="00D7503C" w:rsidRDefault="00503418" w:rsidP="00C76F4A">
            <w:r w:rsidRPr="00D7503C">
              <w:t>Zone</w:t>
            </w:r>
          </w:p>
        </w:tc>
        <w:tc>
          <w:tcPr>
            <w:tcW w:w="436" w:type="pct"/>
            <w:vMerge w:val="restart"/>
          </w:tcPr>
          <w:p w14:paraId="67E23B7F" w14:textId="77777777" w:rsidR="00503418" w:rsidRPr="00D7503C" w:rsidRDefault="00503418" w:rsidP="00C76F4A">
            <w:r w:rsidRPr="00D7503C">
              <w:t>Habitat</w:t>
            </w:r>
          </w:p>
        </w:tc>
        <w:tc>
          <w:tcPr>
            <w:tcW w:w="368" w:type="pct"/>
            <w:vMerge w:val="restart"/>
          </w:tcPr>
          <w:p w14:paraId="6D11655B" w14:textId="77777777" w:rsidR="00503418" w:rsidRPr="00D7503C" w:rsidRDefault="00503418" w:rsidP="00C76F4A">
            <w:r w:rsidRPr="00D7503C">
              <w:t>Time</w:t>
            </w:r>
          </w:p>
        </w:tc>
        <w:tc>
          <w:tcPr>
            <w:tcW w:w="459" w:type="pct"/>
            <w:vMerge w:val="restart"/>
          </w:tcPr>
          <w:p w14:paraId="4F6A3551" w14:textId="77777777" w:rsidR="00503418" w:rsidRPr="00D7503C" w:rsidRDefault="00503418" w:rsidP="00C76F4A">
            <w:r w:rsidRPr="00D7503C">
              <w:t>Species</w:t>
            </w:r>
          </w:p>
        </w:tc>
        <w:tc>
          <w:tcPr>
            <w:tcW w:w="415" w:type="pct"/>
            <w:vMerge w:val="restart"/>
          </w:tcPr>
          <w:p w14:paraId="388C3593" w14:textId="77777777" w:rsidR="00503418" w:rsidRPr="00D7503C" w:rsidRDefault="00503418" w:rsidP="00C76F4A">
            <w:r w:rsidRPr="00D7503C">
              <w:t>Total #</w:t>
            </w:r>
          </w:p>
        </w:tc>
        <w:tc>
          <w:tcPr>
            <w:tcW w:w="2428" w:type="pct"/>
            <w:gridSpan w:val="8"/>
          </w:tcPr>
          <w:p w14:paraId="75F01760" w14:textId="77777777" w:rsidR="00503418" w:rsidRPr="00D7503C" w:rsidRDefault="00503418" w:rsidP="00C76F4A">
            <w:r w:rsidRPr="00D7503C">
              <w:t>Contaminated Birds</w:t>
            </w:r>
          </w:p>
        </w:tc>
        <w:tc>
          <w:tcPr>
            <w:tcW w:w="580" w:type="pct"/>
            <w:vMerge w:val="restart"/>
          </w:tcPr>
          <w:p w14:paraId="16BDA8F3" w14:textId="77777777" w:rsidR="00503418" w:rsidRPr="00D7503C" w:rsidRDefault="00503418" w:rsidP="00C76F4A">
            <w:r w:rsidRPr="00D7503C">
              <w:t>Deterrence Possible?</w:t>
            </w:r>
          </w:p>
        </w:tc>
      </w:tr>
      <w:tr w:rsidR="00503418" w:rsidRPr="00D7503C" w14:paraId="59C0E886" w14:textId="77777777" w:rsidTr="00C76F4A">
        <w:trPr>
          <w:cnfStyle w:val="100000000000" w:firstRow="1" w:lastRow="0" w:firstColumn="0" w:lastColumn="0" w:oddVBand="0" w:evenVBand="0" w:oddHBand="0" w:evenHBand="0" w:firstRowFirstColumn="0" w:firstRowLastColumn="0" w:lastRowFirstColumn="0" w:lastRowLastColumn="0"/>
          <w:tblHeader/>
        </w:trPr>
        <w:tc>
          <w:tcPr>
            <w:tcW w:w="314" w:type="pct"/>
            <w:vMerge/>
          </w:tcPr>
          <w:p w14:paraId="0181C949" w14:textId="77777777" w:rsidR="00503418" w:rsidRPr="00D7503C" w:rsidRDefault="00503418" w:rsidP="00C76F4A"/>
        </w:tc>
        <w:tc>
          <w:tcPr>
            <w:tcW w:w="436" w:type="pct"/>
            <w:vMerge/>
          </w:tcPr>
          <w:p w14:paraId="6B13A2B3" w14:textId="77777777" w:rsidR="00503418" w:rsidRPr="00D7503C" w:rsidRDefault="00503418" w:rsidP="00C76F4A"/>
        </w:tc>
        <w:tc>
          <w:tcPr>
            <w:tcW w:w="368" w:type="pct"/>
            <w:vMerge/>
          </w:tcPr>
          <w:p w14:paraId="6B559B2C" w14:textId="77777777" w:rsidR="00503418" w:rsidRPr="00D7503C" w:rsidRDefault="00503418" w:rsidP="00C76F4A"/>
        </w:tc>
        <w:tc>
          <w:tcPr>
            <w:tcW w:w="459" w:type="pct"/>
            <w:vMerge/>
          </w:tcPr>
          <w:p w14:paraId="4E2ECCD0" w14:textId="77777777" w:rsidR="00503418" w:rsidRPr="00D7503C" w:rsidRDefault="00503418" w:rsidP="00C76F4A"/>
        </w:tc>
        <w:tc>
          <w:tcPr>
            <w:tcW w:w="415" w:type="pct"/>
            <w:vMerge/>
          </w:tcPr>
          <w:p w14:paraId="74741BB4" w14:textId="77777777" w:rsidR="00503418" w:rsidRPr="00D7503C" w:rsidRDefault="00503418" w:rsidP="00C76F4A"/>
        </w:tc>
        <w:tc>
          <w:tcPr>
            <w:tcW w:w="1583" w:type="pct"/>
            <w:gridSpan w:val="7"/>
          </w:tcPr>
          <w:p w14:paraId="2557C7EC" w14:textId="77777777" w:rsidR="00503418" w:rsidRPr="00D7503C" w:rsidRDefault="00503418" w:rsidP="00C76F4A">
            <w:r w:rsidRPr="00D7503C">
              <w:t>Degree of Contamination</w:t>
            </w:r>
          </w:p>
        </w:tc>
        <w:tc>
          <w:tcPr>
            <w:tcW w:w="845" w:type="pct"/>
            <w:vMerge w:val="restart"/>
          </w:tcPr>
          <w:p w14:paraId="339D6235" w14:textId="77777777" w:rsidR="00503418" w:rsidRPr="00D7503C" w:rsidRDefault="00503418" w:rsidP="00C76F4A">
            <w:r w:rsidRPr="00D7503C">
              <w:t>Notes</w:t>
            </w:r>
          </w:p>
        </w:tc>
        <w:tc>
          <w:tcPr>
            <w:tcW w:w="580" w:type="pct"/>
            <w:vMerge/>
          </w:tcPr>
          <w:p w14:paraId="37CD4AF2" w14:textId="77777777" w:rsidR="00503418" w:rsidRPr="00D7503C" w:rsidRDefault="00503418" w:rsidP="00C76F4A"/>
        </w:tc>
      </w:tr>
      <w:tr w:rsidR="00503418" w:rsidRPr="00D7503C" w14:paraId="58DAE62F" w14:textId="77777777" w:rsidTr="00C76F4A">
        <w:trPr>
          <w:cnfStyle w:val="100000000000" w:firstRow="1" w:lastRow="0" w:firstColumn="0" w:lastColumn="0" w:oddVBand="0" w:evenVBand="0" w:oddHBand="0" w:evenHBand="0" w:firstRowFirstColumn="0" w:firstRowLastColumn="0" w:lastRowFirstColumn="0" w:lastRowLastColumn="0"/>
          <w:tblHeader/>
        </w:trPr>
        <w:tc>
          <w:tcPr>
            <w:tcW w:w="314" w:type="pct"/>
            <w:vMerge/>
          </w:tcPr>
          <w:p w14:paraId="58A548E0" w14:textId="77777777" w:rsidR="00503418" w:rsidRPr="00D7503C" w:rsidRDefault="00503418" w:rsidP="00C76F4A"/>
        </w:tc>
        <w:tc>
          <w:tcPr>
            <w:tcW w:w="436" w:type="pct"/>
            <w:vMerge/>
          </w:tcPr>
          <w:p w14:paraId="57E99E4D" w14:textId="77777777" w:rsidR="00503418" w:rsidRPr="00D7503C" w:rsidRDefault="00503418" w:rsidP="00C76F4A"/>
        </w:tc>
        <w:tc>
          <w:tcPr>
            <w:tcW w:w="368" w:type="pct"/>
            <w:vMerge/>
          </w:tcPr>
          <w:p w14:paraId="386AE383" w14:textId="77777777" w:rsidR="00503418" w:rsidRPr="00D7503C" w:rsidRDefault="00503418" w:rsidP="00C76F4A"/>
        </w:tc>
        <w:tc>
          <w:tcPr>
            <w:tcW w:w="459" w:type="pct"/>
            <w:vMerge/>
          </w:tcPr>
          <w:p w14:paraId="77A6F5DF" w14:textId="77777777" w:rsidR="00503418" w:rsidRPr="00D7503C" w:rsidRDefault="00503418" w:rsidP="00C76F4A"/>
        </w:tc>
        <w:tc>
          <w:tcPr>
            <w:tcW w:w="415" w:type="pct"/>
            <w:vMerge/>
          </w:tcPr>
          <w:p w14:paraId="5B3371AF" w14:textId="77777777" w:rsidR="00503418" w:rsidRPr="00D7503C" w:rsidRDefault="00503418" w:rsidP="00C76F4A"/>
        </w:tc>
        <w:tc>
          <w:tcPr>
            <w:tcW w:w="218" w:type="pct"/>
          </w:tcPr>
          <w:p w14:paraId="5F9D2236" w14:textId="77777777" w:rsidR="00503418" w:rsidRPr="00D7503C" w:rsidRDefault="00503418" w:rsidP="00503418">
            <w:pPr>
              <w:jc w:val="center"/>
            </w:pPr>
            <w:r w:rsidRPr="00D7503C">
              <w:t>0</w:t>
            </w:r>
          </w:p>
        </w:tc>
        <w:tc>
          <w:tcPr>
            <w:tcW w:w="218" w:type="pct"/>
          </w:tcPr>
          <w:p w14:paraId="2A365114" w14:textId="77777777" w:rsidR="00503418" w:rsidRPr="00D7503C" w:rsidRDefault="00503418" w:rsidP="00503418">
            <w:pPr>
              <w:jc w:val="center"/>
            </w:pPr>
            <w:r w:rsidRPr="00D7503C">
              <w:t>1</w:t>
            </w:r>
          </w:p>
        </w:tc>
        <w:tc>
          <w:tcPr>
            <w:tcW w:w="218" w:type="pct"/>
          </w:tcPr>
          <w:p w14:paraId="00D12F7B" w14:textId="77777777" w:rsidR="00503418" w:rsidRPr="00D7503C" w:rsidRDefault="00503418" w:rsidP="00503418">
            <w:pPr>
              <w:jc w:val="center"/>
            </w:pPr>
            <w:r w:rsidRPr="00D7503C">
              <w:t>2</w:t>
            </w:r>
          </w:p>
        </w:tc>
        <w:tc>
          <w:tcPr>
            <w:tcW w:w="218" w:type="pct"/>
          </w:tcPr>
          <w:p w14:paraId="74173289" w14:textId="77777777" w:rsidR="00503418" w:rsidRPr="00D7503C" w:rsidRDefault="00503418" w:rsidP="00503418">
            <w:pPr>
              <w:jc w:val="center"/>
            </w:pPr>
            <w:r w:rsidRPr="00D7503C">
              <w:t>3</w:t>
            </w:r>
          </w:p>
        </w:tc>
        <w:tc>
          <w:tcPr>
            <w:tcW w:w="218" w:type="pct"/>
          </w:tcPr>
          <w:p w14:paraId="38FA9C18" w14:textId="77777777" w:rsidR="00503418" w:rsidRPr="00D7503C" w:rsidRDefault="00503418" w:rsidP="00503418">
            <w:pPr>
              <w:jc w:val="center"/>
            </w:pPr>
            <w:r w:rsidRPr="00D7503C">
              <w:t>4</w:t>
            </w:r>
          </w:p>
        </w:tc>
        <w:tc>
          <w:tcPr>
            <w:tcW w:w="218" w:type="pct"/>
          </w:tcPr>
          <w:p w14:paraId="01432083" w14:textId="77777777" w:rsidR="00503418" w:rsidRPr="00D7503C" w:rsidRDefault="00503418" w:rsidP="00503418">
            <w:pPr>
              <w:jc w:val="center"/>
            </w:pPr>
            <w:r w:rsidRPr="00D7503C">
              <w:t>?</w:t>
            </w:r>
          </w:p>
        </w:tc>
        <w:tc>
          <w:tcPr>
            <w:tcW w:w="275" w:type="pct"/>
          </w:tcPr>
          <w:p w14:paraId="0742E243" w14:textId="77777777" w:rsidR="00503418" w:rsidRPr="00D7503C" w:rsidRDefault="00503418" w:rsidP="00503418">
            <w:pPr>
              <w:jc w:val="center"/>
            </w:pPr>
            <w:r w:rsidRPr="00D7503C">
              <w:t>Diff</w:t>
            </w:r>
          </w:p>
        </w:tc>
        <w:tc>
          <w:tcPr>
            <w:tcW w:w="845" w:type="pct"/>
            <w:vMerge/>
          </w:tcPr>
          <w:p w14:paraId="2BEEDF50" w14:textId="77777777" w:rsidR="00503418" w:rsidRPr="00D7503C" w:rsidRDefault="00503418" w:rsidP="00C76F4A"/>
        </w:tc>
        <w:tc>
          <w:tcPr>
            <w:tcW w:w="580" w:type="pct"/>
            <w:vMerge/>
          </w:tcPr>
          <w:p w14:paraId="05F9BD2C" w14:textId="77777777" w:rsidR="00503418" w:rsidRPr="00D7503C" w:rsidRDefault="00503418" w:rsidP="00C76F4A"/>
        </w:tc>
      </w:tr>
      <w:tr w:rsidR="00503418" w:rsidRPr="00D7503C" w14:paraId="47696876" w14:textId="77777777" w:rsidTr="00C76F4A">
        <w:tc>
          <w:tcPr>
            <w:tcW w:w="314" w:type="pct"/>
          </w:tcPr>
          <w:p w14:paraId="2E0CDA48" w14:textId="77777777" w:rsidR="00503418" w:rsidRPr="00D7503C" w:rsidRDefault="00503418" w:rsidP="00C76F4A"/>
        </w:tc>
        <w:tc>
          <w:tcPr>
            <w:tcW w:w="436" w:type="pct"/>
          </w:tcPr>
          <w:p w14:paraId="3E1ECC68" w14:textId="77777777" w:rsidR="00503418" w:rsidRPr="00D7503C" w:rsidRDefault="00503418" w:rsidP="00C76F4A"/>
        </w:tc>
        <w:tc>
          <w:tcPr>
            <w:tcW w:w="368" w:type="pct"/>
          </w:tcPr>
          <w:p w14:paraId="3E9479DD" w14:textId="77777777" w:rsidR="00503418" w:rsidRPr="00D7503C" w:rsidRDefault="00503418" w:rsidP="00C76F4A"/>
        </w:tc>
        <w:tc>
          <w:tcPr>
            <w:tcW w:w="459" w:type="pct"/>
          </w:tcPr>
          <w:p w14:paraId="6113E315" w14:textId="77777777" w:rsidR="00503418" w:rsidRPr="00D7503C" w:rsidRDefault="00503418" w:rsidP="00C76F4A"/>
        </w:tc>
        <w:tc>
          <w:tcPr>
            <w:tcW w:w="415" w:type="pct"/>
          </w:tcPr>
          <w:p w14:paraId="52FB87A0" w14:textId="77777777" w:rsidR="00503418" w:rsidRPr="00D7503C" w:rsidRDefault="00503418" w:rsidP="00C76F4A"/>
        </w:tc>
        <w:tc>
          <w:tcPr>
            <w:tcW w:w="218" w:type="pct"/>
          </w:tcPr>
          <w:p w14:paraId="168EEDA7" w14:textId="77777777" w:rsidR="00503418" w:rsidRPr="00D7503C" w:rsidRDefault="00503418" w:rsidP="00C76F4A"/>
        </w:tc>
        <w:tc>
          <w:tcPr>
            <w:tcW w:w="218" w:type="pct"/>
          </w:tcPr>
          <w:p w14:paraId="043FE20F" w14:textId="77777777" w:rsidR="00503418" w:rsidRPr="00D7503C" w:rsidRDefault="00503418" w:rsidP="00C76F4A"/>
        </w:tc>
        <w:tc>
          <w:tcPr>
            <w:tcW w:w="218" w:type="pct"/>
          </w:tcPr>
          <w:p w14:paraId="21D00A61" w14:textId="77777777" w:rsidR="00503418" w:rsidRPr="00D7503C" w:rsidRDefault="00503418" w:rsidP="00C76F4A"/>
        </w:tc>
        <w:tc>
          <w:tcPr>
            <w:tcW w:w="218" w:type="pct"/>
          </w:tcPr>
          <w:p w14:paraId="452AF62B" w14:textId="77777777" w:rsidR="00503418" w:rsidRPr="00D7503C" w:rsidRDefault="00503418" w:rsidP="00C76F4A"/>
        </w:tc>
        <w:tc>
          <w:tcPr>
            <w:tcW w:w="218" w:type="pct"/>
          </w:tcPr>
          <w:p w14:paraId="1C329BAD" w14:textId="77777777" w:rsidR="00503418" w:rsidRPr="00D7503C" w:rsidRDefault="00503418" w:rsidP="00C76F4A"/>
        </w:tc>
        <w:tc>
          <w:tcPr>
            <w:tcW w:w="218" w:type="pct"/>
          </w:tcPr>
          <w:p w14:paraId="5C8AFD55" w14:textId="77777777" w:rsidR="00503418" w:rsidRPr="00D7503C" w:rsidRDefault="00503418" w:rsidP="00C76F4A"/>
        </w:tc>
        <w:tc>
          <w:tcPr>
            <w:tcW w:w="275" w:type="pct"/>
          </w:tcPr>
          <w:p w14:paraId="5B259CA4" w14:textId="77777777" w:rsidR="00503418" w:rsidRPr="00D7503C" w:rsidRDefault="00503418" w:rsidP="00C76F4A"/>
        </w:tc>
        <w:tc>
          <w:tcPr>
            <w:tcW w:w="845" w:type="pct"/>
          </w:tcPr>
          <w:p w14:paraId="4CF71598" w14:textId="77777777" w:rsidR="00503418" w:rsidRPr="00D7503C" w:rsidRDefault="00503418" w:rsidP="00C76F4A"/>
        </w:tc>
        <w:tc>
          <w:tcPr>
            <w:tcW w:w="580" w:type="pct"/>
          </w:tcPr>
          <w:p w14:paraId="3E045624" w14:textId="77777777" w:rsidR="00503418" w:rsidRPr="00D7503C" w:rsidRDefault="00503418" w:rsidP="00C76F4A"/>
        </w:tc>
      </w:tr>
      <w:tr w:rsidR="00503418" w:rsidRPr="00D7503C" w14:paraId="5BBAE7B6" w14:textId="77777777" w:rsidTr="00C76F4A">
        <w:tc>
          <w:tcPr>
            <w:tcW w:w="314" w:type="pct"/>
          </w:tcPr>
          <w:p w14:paraId="270F0D65" w14:textId="77777777" w:rsidR="00503418" w:rsidRPr="00D7503C" w:rsidRDefault="00503418" w:rsidP="00C76F4A"/>
        </w:tc>
        <w:tc>
          <w:tcPr>
            <w:tcW w:w="436" w:type="pct"/>
          </w:tcPr>
          <w:p w14:paraId="07819C5C" w14:textId="77777777" w:rsidR="00503418" w:rsidRPr="00D7503C" w:rsidRDefault="00503418" w:rsidP="00C76F4A"/>
        </w:tc>
        <w:tc>
          <w:tcPr>
            <w:tcW w:w="368" w:type="pct"/>
          </w:tcPr>
          <w:p w14:paraId="12581F89" w14:textId="77777777" w:rsidR="00503418" w:rsidRPr="00D7503C" w:rsidRDefault="00503418" w:rsidP="00C76F4A"/>
        </w:tc>
        <w:tc>
          <w:tcPr>
            <w:tcW w:w="459" w:type="pct"/>
          </w:tcPr>
          <w:p w14:paraId="59BE8164" w14:textId="77777777" w:rsidR="00503418" w:rsidRPr="00D7503C" w:rsidRDefault="00503418" w:rsidP="00C76F4A"/>
        </w:tc>
        <w:tc>
          <w:tcPr>
            <w:tcW w:w="415" w:type="pct"/>
          </w:tcPr>
          <w:p w14:paraId="7C76C320" w14:textId="77777777" w:rsidR="00503418" w:rsidRPr="00D7503C" w:rsidRDefault="00503418" w:rsidP="00C76F4A"/>
        </w:tc>
        <w:tc>
          <w:tcPr>
            <w:tcW w:w="218" w:type="pct"/>
          </w:tcPr>
          <w:p w14:paraId="73288EBE" w14:textId="77777777" w:rsidR="00503418" w:rsidRPr="00D7503C" w:rsidRDefault="00503418" w:rsidP="00C76F4A"/>
        </w:tc>
        <w:tc>
          <w:tcPr>
            <w:tcW w:w="218" w:type="pct"/>
          </w:tcPr>
          <w:p w14:paraId="75F9136B" w14:textId="77777777" w:rsidR="00503418" w:rsidRPr="00D7503C" w:rsidRDefault="00503418" w:rsidP="00C76F4A"/>
        </w:tc>
        <w:tc>
          <w:tcPr>
            <w:tcW w:w="218" w:type="pct"/>
          </w:tcPr>
          <w:p w14:paraId="6F6AEE93" w14:textId="77777777" w:rsidR="00503418" w:rsidRPr="00D7503C" w:rsidRDefault="00503418" w:rsidP="00C76F4A"/>
        </w:tc>
        <w:tc>
          <w:tcPr>
            <w:tcW w:w="218" w:type="pct"/>
          </w:tcPr>
          <w:p w14:paraId="744F5D3C" w14:textId="77777777" w:rsidR="00503418" w:rsidRPr="00D7503C" w:rsidRDefault="00503418" w:rsidP="00C76F4A"/>
        </w:tc>
        <w:tc>
          <w:tcPr>
            <w:tcW w:w="218" w:type="pct"/>
          </w:tcPr>
          <w:p w14:paraId="23B8ACED" w14:textId="77777777" w:rsidR="00503418" w:rsidRPr="00D7503C" w:rsidRDefault="00503418" w:rsidP="00C76F4A"/>
        </w:tc>
        <w:tc>
          <w:tcPr>
            <w:tcW w:w="218" w:type="pct"/>
          </w:tcPr>
          <w:p w14:paraId="7ECEC9C0" w14:textId="77777777" w:rsidR="00503418" w:rsidRPr="00D7503C" w:rsidRDefault="00503418" w:rsidP="00C76F4A"/>
        </w:tc>
        <w:tc>
          <w:tcPr>
            <w:tcW w:w="275" w:type="pct"/>
          </w:tcPr>
          <w:p w14:paraId="5E1EB9CB" w14:textId="77777777" w:rsidR="00503418" w:rsidRPr="00D7503C" w:rsidRDefault="00503418" w:rsidP="00C76F4A"/>
        </w:tc>
        <w:tc>
          <w:tcPr>
            <w:tcW w:w="845" w:type="pct"/>
          </w:tcPr>
          <w:p w14:paraId="5BCA8214" w14:textId="77777777" w:rsidR="00503418" w:rsidRPr="00D7503C" w:rsidRDefault="00503418" w:rsidP="00C76F4A"/>
        </w:tc>
        <w:tc>
          <w:tcPr>
            <w:tcW w:w="580" w:type="pct"/>
          </w:tcPr>
          <w:p w14:paraId="02ED113C" w14:textId="77777777" w:rsidR="00503418" w:rsidRPr="00D7503C" w:rsidRDefault="00503418" w:rsidP="00C76F4A"/>
        </w:tc>
      </w:tr>
      <w:tr w:rsidR="00503418" w:rsidRPr="00D7503C" w14:paraId="667F1B1C" w14:textId="77777777" w:rsidTr="00C76F4A">
        <w:tc>
          <w:tcPr>
            <w:tcW w:w="314" w:type="pct"/>
          </w:tcPr>
          <w:p w14:paraId="2C5824CF" w14:textId="77777777" w:rsidR="00503418" w:rsidRPr="00D7503C" w:rsidRDefault="00503418" w:rsidP="00C76F4A"/>
        </w:tc>
        <w:tc>
          <w:tcPr>
            <w:tcW w:w="436" w:type="pct"/>
          </w:tcPr>
          <w:p w14:paraId="4C88F510" w14:textId="77777777" w:rsidR="00503418" w:rsidRPr="00D7503C" w:rsidRDefault="00503418" w:rsidP="00C76F4A"/>
        </w:tc>
        <w:tc>
          <w:tcPr>
            <w:tcW w:w="368" w:type="pct"/>
          </w:tcPr>
          <w:p w14:paraId="3D2E34D0" w14:textId="77777777" w:rsidR="00503418" w:rsidRPr="00D7503C" w:rsidRDefault="00503418" w:rsidP="00C76F4A"/>
        </w:tc>
        <w:tc>
          <w:tcPr>
            <w:tcW w:w="459" w:type="pct"/>
          </w:tcPr>
          <w:p w14:paraId="30ACECC6" w14:textId="77777777" w:rsidR="00503418" w:rsidRPr="00D7503C" w:rsidRDefault="00503418" w:rsidP="00C76F4A"/>
        </w:tc>
        <w:tc>
          <w:tcPr>
            <w:tcW w:w="415" w:type="pct"/>
          </w:tcPr>
          <w:p w14:paraId="75044044" w14:textId="77777777" w:rsidR="00503418" w:rsidRPr="00D7503C" w:rsidRDefault="00503418" w:rsidP="00C76F4A"/>
        </w:tc>
        <w:tc>
          <w:tcPr>
            <w:tcW w:w="218" w:type="pct"/>
          </w:tcPr>
          <w:p w14:paraId="3F2276D3" w14:textId="77777777" w:rsidR="00503418" w:rsidRPr="00D7503C" w:rsidRDefault="00503418" w:rsidP="00C76F4A"/>
        </w:tc>
        <w:tc>
          <w:tcPr>
            <w:tcW w:w="218" w:type="pct"/>
          </w:tcPr>
          <w:p w14:paraId="28355BE3" w14:textId="77777777" w:rsidR="00503418" w:rsidRPr="00D7503C" w:rsidRDefault="00503418" w:rsidP="00C76F4A"/>
        </w:tc>
        <w:tc>
          <w:tcPr>
            <w:tcW w:w="218" w:type="pct"/>
          </w:tcPr>
          <w:p w14:paraId="2212E823" w14:textId="77777777" w:rsidR="00503418" w:rsidRPr="00D7503C" w:rsidRDefault="00503418" w:rsidP="00C76F4A"/>
        </w:tc>
        <w:tc>
          <w:tcPr>
            <w:tcW w:w="218" w:type="pct"/>
          </w:tcPr>
          <w:p w14:paraId="4A6043EE" w14:textId="77777777" w:rsidR="00503418" w:rsidRPr="00D7503C" w:rsidRDefault="00503418" w:rsidP="00C76F4A"/>
        </w:tc>
        <w:tc>
          <w:tcPr>
            <w:tcW w:w="218" w:type="pct"/>
          </w:tcPr>
          <w:p w14:paraId="6A1AEAA8" w14:textId="77777777" w:rsidR="00503418" w:rsidRPr="00D7503C" w:rsidRDefault="00503418" w:rsidP="00C76F4A"/>
        </w:tc>
        <w:tc>
          <w:tcPr>
            <w:tcW w:w="218" w:type="pct"/>
          </w:tcPr>
          <w:p w14:paraId="25A93022" w14:textId="77777777" w:rsidR="00503418" w:rsidRPr="00D7503C" w:rsidRDefault="00503418" w:rsidP="00C76F4A"/>
        </w:tc>
        <w:tc>
          <w:tcPr>
            <w:tcW w:w="275" w:type="pct"/>
          </w:tcPr>
          <w:p w14:paraId="66A860EA" w14:textId="77777777" w:rsidR="00503418" w:rsidRPr="00D7503C" w:rsidRDefault="00503418" w:rsidP="00C76F4A"/>
        </w:tc>
        <w:tc>
          <w:tcPr>
            <w:tcW w:w="845" w:type="pct"/>
          </w:tcPr>
          <w:p w14:paraId="649AE5AB" w14:textId="77777777" w:rsidR="00503418" w:rsidRPr="00D7503C" w:rsidRDefault="00503418" w:rsidP="00C76F4A"/>
        </w:tc>
        <w:tc>
          <w:tcPr>
            <w:tcW w:w="580" w:type="pct"/>
          </w:tcPr>
          <w:p w14:paraId="2569CA35" w14:textId="77777777" w:rsidR="00503418" w:rsidRPr="00D7503C" w:rsidRDefault="00503418" w:rsidP="00C76F4A"/>
        </w:tc>
      </w:tr>
      <w:tr w:rsidR="00503418" w:rsidRPr="00D7503C" w14:paraId="1066FC1E" w14:textId="77777777" w:rsidTr="00C76F4A">
        <w:tc>
          <w:tcPr>
            <w:tcW w:w="314" w:type="pct"/>
          </w:tcPr>
          <w:p w14:paraId="6D264A95" w14:textId="77777777" w:rsidR="00503418" w:rsidRPr="00D7503C" w:rsidRDefault="00503418" w:rsidP="00C76F4A"/>
        </w:tc>
        <w:tc>
          <w:tcPr>
            <w:tcW w:w="436" w:type="pct"/>
          </w:tcPr>
          <w:p w14:paraId="7108197B" w14:textId="77777777" w:rsidR="00503418" w:rsidRPr="00D7503C" w:rsidRDefault="00503418" w:rsidP="00C76F4A"/>
        </w:tc>
        <w:tc>
          <w:tcPr>
            <w:tcW w:w="368" w:type="pct"/>
          </w:tcPr>
          <w:p w14:paraId="5EC67E7D" w14:textId="77777777" w:rsidR="00503418" w:rsidRPr="00D7503C" w:rsidRDefault="00503418" w:rsidP="00C76F4A"/>
        </w:tc>
        <w:tc>
          <w:tcPr>
            <w:tcW w:w="459" w:type="pct"/>
          </w:tcPr>
          <w:p w14:paraId="7FEF7685" w14:textId="77777777" w:rsidR="00503418" w:rsidRPr="00D7503C" w:rsidRDefault="00503418" w:rsidP="00C76F4A"/>
        </w:tc>
        <w:tc>
          <w:tcPr>
            <w:tcW w:w="415" w:type="pct"/>
          </w:tcPr>
          <w:p w14:paraId="20A2C8D9" w14:textId="77777777" w:rsidR="00503418" w:rsidRPr="00D7503C" w:rsidRDefault="00503418" w:rsidP="00C76F4A"/>
        </w:tc>
        <w:tc>
          <w:tcPr>
            <w:tcW w:w="218" w:type="pct"/>
          </w:tcPr>
          <w:p w14:paraId="2000027A" w14:textId="77777777" w:rsidR="00503418" w:rsidRPr="00D7503C" w:rsidRDefault="00503418" w:rsidP="00C76F4A"/>
        </w:tc>
        <w:tc>
          <w:tcPr>
            <w:tcW w:w="218" w:type="pct"/>
          </w:tcPr>
          <w:p w14:paraId="3B6BCD66" w14:textId="77777777" w:rsidR="00503418" w:rsidRPr="00D7503C" w:rsidRDefault="00503418" w:rsidP="00C76F4A"/>
        </w:tc>
        <w:tc>
          <w:tcPr>
            <w:tcW w:w="218" w:type="pct"/>
          </w:tcPr>
          <w:p w14:paraId="31B39C0B" w14:textId="77777777" w:rsidR="00503418" w:rsidRPr="00D7503C" w:rsidRDefault="00503418" w:rsidP="00C76F4A"/>
        </w:tc>
        <w:tc>
          <w:tcPr>
            <w:tcW w:w="218" w:type="pct"/>
          </w:tcPr>
          <w:p w14:paraId="5276319B" w14:textId="77777777" w:rsidR="00503418" w:rsidRPr="00D7503C" w:rsidRDefault="00503418" w:rsidP="00C76F4A"/>
        </w:tc>
        <w:tc>
          <w:tcPr>
            <w:tcW w:w="218" w:type="pct"/>
          </w:tcPr>
          <w:p w14:paraId="1B59D875" w14:textId="77777777" w:rsidR="00503418" w:rsidRPr="00D7503C" w:rsidRDefault="00503418" w:rsidP="00C76F4A"/>
        </w:tc>
        <w:tc>
          <w:tcPr>
            <w:tcW w:w="218" w:type="pct"/>
          </w:tcPr>
          <w:p w14:paraId="60D1CF7A" w14:textId="77777777" w:rsidR="00503418" w:rsidRPr="00D7503C" w:rsidRDefault="00503418" w:rsidP="00C76F4A"/>
        </w:tc>
        <w:tc>
          <w:tcPr>
            <w:tcW w:w="275" w:type="pct"/>
          </w:tcPr>
          <w:p w14:paraId="6C116664" w14:textId="77777777" w:rsidR="00503418" w:rsidRPr="00D7503C" w:rsidRDefault="00503418" w:rsidP="00C76F4A"/>
        </w:tc>
        <w:tc>
          <w:tcPr>
            <w:tcW w:w="845" w:type="pct"/>
          </w:tcPr>
          <w:p w14:paraId="7291F9D2" w14:textId="77777777" w:rsidR="00503418" w:rsidRPr="00D7503C" w:rsidRDefault="00503418" w:rsidP="00C76F4A"/>
        </w:tc>
        <w:tc>
          <w:tcPr>
            <w:tcW w:w="580" w:type="pct"/>
          </w:tcPr>
          <w:p w14:paraId="6529D1EA" w14:textId="77777777" w:rsidR="00503418" w:rsidRPr="00D7503C" w:rsidRDefault="00503418" w:rsidP="00C76F4A"/>
        </w:tc>
      </w:tr>
      <w:tr w:rsidR="00503418" w:rsidRPr="00D7503C" w14:paraId="46775BC6" w14:textId="77777777" w:rsidTr="00C76F4A">
        <w:tc>
          <w:tcPr>
            <w:tcW w:w="314" w:type="pct"/>
          </w:tcPr>
          <w:p w14:paraId="59E2B2E9" w14:textId="77777777" w:rsidR="00503418" w:rsidRPr="00D7503C" w:rsidRDefault="00503418" w:rsidP="00C76F4A"/>
        </w:tc>
        <w:tc>
          <w:tcPr>
            <w:tcW w:w="436" w:type="pct"/>
          </w:tcPr>
          <w:p w14:paraId="68F66E55" w14:textId="77777777" w:rsidR="00503418" w:rsidRPr="00D7503C" w:rsidRDefault="00503418" w:rsidP="00C76F4A"/>
        </w:tc>
        <w:tc>
          <w:tcPr>
            <w:tcW w:w="368" w:type="pct"/>
          </w:tcPr>
          <w:p w14:paraId="50F39CFA" w14:textId="77777777" w:rsidR="00503418" w:rsidRPr="00D7503C" w:rsidRDefault="00503418" w:rsidP="00C76F4A"/>
        </w:tc>
        <w:tc>
          <w:tcPr>
            <w:tcW w:w="459" w:type="pct"/>
          </w:tcPr>
          <w:p w14:paraId="2CDA0474" w14:textId="77777777" w:rsidR="00503418" w:rsidRPr="00D7503C" w:rsidRDefault="00503418" w:rsidP="00C76F4A"/>
        </w:tc>
        <w:tc>
          <w:tcPr>
            <w:tcW w:w="415" w:type="pct"/>
          </w:tcPr>
          <w:p w14:paraId="42E9A39E" w14:textId="77777777" w:rsidR="00503418" w:rsidRPr="00D7503C" w:rsidRDefault="00503418" w:rsidP="00C76F4A"/>
        </w:tc>
        <w:tc>
          <w:tcPr>
            <w:tcW w:w="218" w:type="pct"/>
          </w:tcPr>
          <w:p w14:paraId="1836B732" w14:textId="77777777" w:rsidR="00503418" w:rsidRPr="00D7503C" w:rsidRDefault="00503418" w:rsidP="00C76F4A"/>
        </w:tc>
        <w:tc>
          <w:tcPr>
            <w:tcW w:w="218" w:type="pct"/>
          </w:tcPr>
          <w:p w14:paraId="061EC7FE" w14:textId="77777777" w:rsidR="00503418" w:rsidRPr="00D7503C" w:rsidRDefault="00503418" w:rsidP="00C76F4A"/>
        </w:tc>
        <w:tc>
          <w:tcPr>
            <w:tcW w:w="218" w:type="pct"/>
          </w:tcPr>
          <w:p w14:paraId="65EB120B" w14:textId="77777777" w:rsidR="00503418" w:rsidRPr="00D7503C" w:rsidRDefault="00503418" w:rsidP="00C76F4A"/>
        </w:tc>
        <w:tc>
          <w:tcPr>
            <w:tcW w:w="218" w:type="pct"/>
          </w:tcPr>
          <w:p w14:paraId="062027BC" w14:textId="77777777" w:rsidR="00503418" w:rsidRPr="00D7503C" w:rsidRDefault="00503418" w:rsidP="00C76F4A"/>
        </w:tc>
        <w:tc>
          <w:tcPr>
            <w:tcW w:w="218" w:type="pct"/>
          </w:tcPr>
          <w:p w14:paraId="1AA114D1" w14:textId="77777777" w:rsidR="00503418" w:rsidRPr="00D7503C" w:rsidRDefault="00503418" w:rsidP="00C76F4A"/>
        </w:tc>
        <w:tc>
          <w:tcPr>
            <w:tcW w:w="218" w:type="pct"/>
          </w:tcPr>
          <w:p w14:paraId="30A84E46" w14:textId="77777777" w:rsidR="00503418" w:rsidRPr="00D7503C" w:rsidRDefault="00503418" w:rsidP="00C76F4A"/>
        </w:tc>
        <w:tc>
          <w:tcPr>
            <w:tcW w:w="275" w:type="pct"/>
          </w:tcPr>
          <w:p w14:paraId="43CF9DAF" w14:textId="77777777" w:rsidR="00503418" w:rsidRPr="00D7503C" w:rsidRDefault="00503418" w:rsidP="00C76F4A"/>
        </w:tc>
        <w:tc>
          <w:tcPr>
            <w:tcW w:w="845" w:type="pct"/>
          </w:tcPr>
          <w:p w14:paraId="0EE11CA4" w14:textId="77777777" w:rsidR="00503418" w:rsidRPr="00D7503C" w:rsidRDefault="00503418" w:rsidP="00C76F4A"/>
        </w:tc>
        <w:tc>
          <w:tcPr>
            <w:tcW w:w="580" w:type="pct"/>
          </w:tcPr>
          <w:p w14:paraId="6D147FCA" w14:textId="77777777" w:rsidR="00503418" w:rsidRPr="00D7503C" w:rsidRDefault="00503418" w:rsidP="00C76F4A"/>
        </w:tc>
      </w:tr>
      <w:tr w:rsidR="00503418" w:rsidRPr="00D7503C" w14:paraId="22E09E80" w14:textId="77777777" w:rsidTr="00C76F4A">
        <w:tc>
          <w:tcPr>
            <w:tcW w:w="314" w:type="pct"/>
          </w:tcPr>
          <w:p w14:paraId="6C088A47" w14:textId="77777777" w:rsidR="00503418" w:rsidRPr="00D7503C" w:rsidRDefault="00503418" w:rsidP="00C76F4A"/>
        </w:tc>
        <w:tc>
          <w:tcPr>
            <w:tcW w:w="436" w:type="pct"/>
          </w:tcPr>
          <w:p w14:paraId="1EADAD59" w14:textId="77777777" w:rsidR="00503418" w:rsidRPr="00D7503C" w:rsidRDefault="00503418" w:rsidP="00C76F4A"/>
        </w:tc>
        <w:tc>
          <w:tcPr>
            <w:tcW w:w="368" w:type="pct"/>
          </w:tcPr>
          <w:p w14:paraId="07DFE403" w14:textId="77777777" w:rsidR="00503418" w:rsidRPr="00D7503C" w:rsidRDefault="00503418" w:rsidP="00C76F4A"/>
        </w:tc>
        <w:tc>
          <w:tcPr>
            <w:tcW w:w="459" w:type="pct"/>
          </w:tcPr>
          <w:p w14:paraId="333AEECE" w14:textId="77777777" w:rsidR="00503418" w:rsidRPr="00D7503C" w:rsidRDefault="00503418" w:rsidP="00C76F4A"/>
        </w:tc>
        <w:tc>
          <w:tcPr>
            <w:tcW w:w="415" w:type="pct"/>
          </w:tcPr>
          <w:p w14:paraId="76E812A6" w14:textId="77777777" w:rsidR="00503418" w:rsidRPr="00D7503C" w:rsidRDefault="00503418" w:rsidP="00C76F4A"/>
        </w:tc>
        <w:tc>
          <w:tcPr>
            <w:tcW w:w="218" w:type="pct"/>
          </w:tcPr>
          <w:p w14:paraId="402064E3" w14:textId="77777777" w:rsidR="00503418" w:rsidRPr="00D7503C" w:rsidRDefault="00503418" w:rsidP="00C76F4A"/>
        </w:tc>
        <w:tc>
          <w:tcPr>
            <w:tcW w:w="218" w:type="pct"/>
          </w:tcPr>
          <w:p w14:paraId="35CB3899" w14:textId="77777777" w:rsidR="00503418" w:rsidRPr="00D7503C" w:rsidRDefault="00503418" w:rsidP="00C76F4A"/>
        </w:tc>
        <w:tc>
          <w:tcPr>
            <w:tcW w:w="218" w:type="pct"/>
          </w:tcPr>
          <w:p w14:paraId="50472125" w14:textId="77777777" w:rsidR="00503418" w:rsidRPr="00D7503C" w:rsidRDefault="00503418" w:rsidP="00C76F4A"/>
        </w:tc>
        <w:tc>
          <w:tcPr>
            <w:tcW w:w="218" w:type="pct"/>
          </w:tcPr>
          <w:p w14:paraId="53CF60EE" w14:textId="77777777" w:rsidR="00503418" w:rsidRPr="00D7503C" w:rsidRDefault="00503418" w:rsidP="00C76F4A"/>
        </w:tc>
        <w:tc>
          <w:tcPr>
            <w:tcW w:w="218" w:type="pct"/>
          </w:tcPr>
          <w:p w14:paraId="55C67828" w14:textId="77777777" w:rsidR="00503418" w:rsidRPr="00D7503C" w:rsidRDefault="00503418" w:rsidP="00C76F4A"/>
        </w:tc>
        <w:tc>
          <w:tcPr>
            <w:tcW w:w="218" w:type="pct"/>
          </w:tcPr>
          <w:p w14:paraId="39FC6D60" w14:textId="77777777" w:rsidR="00503418" w:rsidRPr="00D7503C" w:rsidRDefault="00503418" w:rsidP="00C76F4A"/>
        </w:tc>
        <w:tc>
          <w:tcPr>
            <w:tcW w:w="275" w:type="pct"/>
          </w:tcPr>
          <w:p w14:paraId="23FCC35C" w14:textId="77777777" w:rsidR="00503418" w:rsidRPr="00D7503C" w:rsidRDefault="00503418" w:rsidP="00C76F4A"/>
        </w:tc>
        <w:tc>
          <w:tcPr>
            <w:tcW w:w="845" w:type="pct"/>
          </w:tcPr>
          <w:p w14:paraId="32DF5ED7" w14:textId="77777777" w:rsidR="00503418" w:rsidRPr="00D7503C" w:rsidRDefault="00503418" w:rsidP="00C76F4A"/>
        </w:tc>
        <w:tc>
          <w:tcPr>
            <w:tcW w:w="580" w:type="pct"/>
          </w:tcPr>
          <w:p w14:paraId="3E461D58" w14:textId="77777777" w:rsidR="00503418" w:rsidRPr="00D7503C" w:rsidRDefault="00503418" w:rsidP="00C76F4A"/>
        </w:tc>
      </w:tr>
      <w:tr w:rsidR="00503418" w:rsidRPr="00D7503C" w14:paraId="6E943315" w14:textId="77777777" w:rsidTr="00C76F4A">
        <w:tc>
          <w:tcPr>
            <w:tcW w:w="314" w:type="pct"/>
          </w:tcPr>
          <w:p w14:paraId="1E2D4CB3" w14:textId="77777777" w:rsidR="00503418" w:rsidRPr="00D7503C" w:rsidRDefault="00503418" w:rsidP="00C76F4A"/>
        </w:tc>
        <w:tc>
          <w:tcPr>
            <w:tcW w:w="436" w:type="pct"/>
          </w:tcPr>
          <w:p w14:paraId="4AE42B58" w14:textId="77777777" w:rsidR="00503418" w:rsidRPr="00D7503C" w:rsidRDefault="00503418" w:rsidP="00C76F4A"/>
        </w:tc>
        <w:tc>
          <w:tcPr>
            <w:tcW w:w="368" w:type="pct"/>
          </w:tcPr>
          <w:p w14:paraId="2E5FB147" w14:textId="77777777" w:rsidR="00503418" w:rsidRPr="00D7503C" w:rsidRDefault="00503418" w:rsidP="00C76F4A"/>
        </w:tc>
        <w:tc>
          <w:tcPr>
            <w:tcW w:w="459" w:type="pct"/>
          </w:tcPr>
          <w:p w14:paraId="2820B042" w14:textId="77777777" w:rsidR="00503418" w:rsidRPr="00D7503C" w:rsidRDefault="00503418" w:rsidP="00C76F4A"/>
        </w:tc>
        <w:tc>
          <w:tcPr>
            <w:tcW w:w="415" w:type="pct"/>
          </w:tcPr>
          <w:p w14:paraId="0916A80D" w14:textId="77777777" w:rsidR="00503418" w:rsidRPr="00D7503C" w:rsidRDefault="00503418" w:rsidP="00C76F4A"/>
        </w:tc>
        <w:tc>
          <w:tcPr>
            <w:tcW w:w="218" w:type="pct"/>
          </w:tcPr>
          <w:p w14:paraId="4539A68E" w14:textId="77777777" w:rsidR="00503418" w:rsidRPr="00D7503C" w:rsidRDefault="00503418" w:rsidP="00C76F4A"/>
        </w:tc>
        <w:tc>
          <w:tcPr>
            <w:tcW w:w="218" w:type="pct"/>
          </w:tcPr>
          <w:p w14:paraId="4FB77964" w14:textId="77777777" w:rsidR="00503418" w:rsidRPr="00D7503C" w:rsidRDefault="00503418" w:rsidP="00C76F4A"/>
        </w:tc>
        <w:tc>
          <w:tcPr>
            <w:tcW w:w="218" w:type="pct"/>
          </w:tcPr>
          <w:p w14:paraId="4CB8C912" w14:textId="77777777" w:rsidR="00503418" w:rsidRPr="00D7503C" w:rsidRDefault="00503418" w:rsidP="00C76F4A"/>
        </w:tc>
        <w:tc>
          <w:tcPr>
            <w:tcW w:w="218" w:type="pct"/>
          </w:tcPr>
          <w:p w14:paraId="680685E9" w14:textId="77777777" w:rsidR="00503418" w:rsidRPr="00D7503C" w:rsidRDefault="00503418" w:rsidP="00C76F4A"/>
        </w:tc>
        <w:tc>
          <w:tcPr>
            <w:tcW w:w="218" w:type="pct"/>
          </w:tcPr>
          <w:p w14:paraId="5D4C3BB2" w14:textId="77777777" w:rsidR="00503418" w:rsidRPr="00D7503C" w:rsidRDefault="00503418" w:rsidP="00C76F4A"/>
        </w:tc>
        <w:tc>
          <w:tcPr>
            <w:tcW w:w="218" w:type="pct"/>
          </w:tcPr>
          <w:p w14:paraId="509B05C3" w14:textId="77777777" w:rsidR="00503418" w:rsidRPr="00D7503C" w:rsidRDefault="00503418" w:rsidP="00C76F4A"/>
        </w:tc>
        <w:tc>
          <w:tcPr>
            <w:tcW w:w="275" w:type="pct"/>
          </w:tcPr>
          <w:p w14:paraId="6638EB78" w14:textId="77777777" w:rsidR="00503418" w:rsidRPr="00D7503C" w:rsidRDefault="00503418" w:rsidP="00C76F4A"/>
        </w:tc>
        <w:tc>
          <w:tcPr>
            <w:tcW w:w="845" w:type="pct"/>
          </w:tcPr>
          <w:p w14:paraId="30AE4E6F" w14:textId="77777777" w:rsidR="00503418" w:rsidRPr="00D7503C" w:rsidRDefault="00503418" w:rsidP="00C76F4A"/>
        </w:tc>
        <w:tc>
          <w:tcPr>
            <w:tcW w:w="580" w:type="pct"/>
          </w:tcPr>
          <w:p w14:paraId="2A03CB1F" w14:textId="77777777" w:rsidR="00503418" w:rsidRPr="00D7503C" w:rsidRDefault="00503418" w:rsidP="00C76F4A"/>
        </w:tc>
      </w:tr>
      <w:tr w:rsidR="00503418" w:rsidRPr="00D7503C" w14:paraId="328C886E" w14:textId="77777777" w:rsidTr="00C76F4A">
        <w:tc>
          <w:tcPr>
            <w:tcW w:w="314" w:type="pct"/>
          </w:tcPr>
          <w:p w14:paraId="5E38E8AA" w14:textId="77777777" w:rsidR="00503418" w:rsidRPr="00D7503C" w:rsidRDefault="00503418" w:rsidP="00C76F4A"/>
        </w:tc>
        <w:tc>
          <w:tcPr>
            <w:tcW w:w="436" w:type="pct"/>
          </w:tcPr>
          <w:p w14:paraId="4842B00D" w14:textId="77777777" w:rsidR="00503418" w:rsidRPr="00D7503C" w:rsidRDefault="00503418" w:rsidP="00C76F4A"/>
        </w:tc>
        <w:tc>
          <w:tcPr>
            <w:tcW w:w="368" w:type="pct"/>
          </w:tcPr>
          <w:p w14:paraId="4168CAF3" w14:textId="77777777" w:rsidR="00503418" w:rsidRPr="00D7503C" w:rsidRDefault="00503418" w:rsidP="00C76F4A"/>
        </w:tc>
        <w:tc>
          <w:tcPr>
            <w:tcW w:w="459" w:type="pct"/>
          </w:tcPr>
          <w:p w14:paraId="6C3E9927" w14:textId="77777777" w:rsidR="00503418" w:rsidRPr="00D7503C" w:rsidRDefault="00503418" w:rsidP="00C76F4A"/>
        </w:tc>
        <w:tc>
          <w:tcPr>
            <w:tcW w:w="415" w:type="pct"/>
          </w:tcPr>
          <w:p w14:paraId="388654F2" w14:textId="77777777" w:rsidR="00503418" w:rsidRPr="00D7503C" w:rsidRDefault="00503418" w:rsidP="00C76F4A"/>
        </w:tc>
        <w:tc>
          <w:tcPr>
            <w:tcW w:w="218" w:type="pct"/>
          </w:tcPr>
          <w:p w14:paraId="1475916C" w14:textId="77777777" w:rsidR="00503418" w:rsidRPr="00D7503C" w:rsidRDefault="00503418" w:rsidP="00C76F4A"/>
        </w:tc>
        <w:tc>
          <w:tcPr>
            <w:tcW w:w="218" w:type="pct"/>
          </w:tcPr>
          <w:p w14:paraId="7D5896FA" w14:textId="77777777" w:rsidR="00503418" w:rsidRPr="00D7503C" w:rsidRDefault="00503418" w:rsidP="00C76F4A"/>
        </w:tc>
        <w:tc>
          <w:tcPr>
            <w:tcW w:w="218" w:type="pct"/>
          </w:tcPr>
          <w:p w14:paraId="4AA4DE3E" w14:textId="77777777" w:rsidR="00503418" w:rsidRPr="00D7503C" w:rsidRDefault="00503418" w:rsidP="00C76F4A"/>
        </w:tc>
        <w:tc>
          <w:tcPr>
            <w:tcW w:w="218" w:type="pct"/>
          </w:tcPr>
          <w:p w14:paraId="31EEE03E" w14:textId="77777777" w:rsidR="00503418" w:rsidRPr="00D7503C" w:rsidRDefault="00503418" w:rsidP="00C76F4A"/>
        </w:tc>
        <w:tc>
          <w:tcPr>
            <w:tcW w:w="218" w:type="pct"/>
          </w:tcPr>
          <w:p w14:paraId="341D7DB2" w14:textId="77777777" w:rsidR="00503418" w:rsidRPr="00D7503C" w:rsidRDefault="00503418" w:rsidP="00C76F4A"/>
        </w:tc>
        <w:tc>
          <w:tcPr>
            <w:tcW w:w="218" w:type="pct"/>
          </w:tcPr>
          <w:p w14:paraId="6A6BE0F7" w14:textId="77777777" w:rsidR="00503418" w:rsidRPr="00D7503C" w:rsidRDefault="00503418" w:rsidP="00C76F4A"/>
        </w:tc>
        <w:tc>
          <w:tcPr>
            <w:tcW w:w="275" w:type="pct"/>
          </w:tcPr>
          <w:p w14:paraId="47A252A0" w14:textId="77777777" w:rsidR="00503418" w:rsidRPr="00D7503C" w:rsidRDefault="00503418" w:rsidP="00C76F4A"/>
        </w:tc>
        <w:tc>
          <w:tcPr>
            <w:tcW w:w="845" w:type="pct"/>
          </w:tcPr>
          <w:p w14:paraId="3948975F" w14:textId="77777777" w:rsidR="00503418" w:rsidRPr="00D7503C" w:rsidRDefault="00503418" w:rsidP="00C76F4A"/>
        </w:tc>
        <w:tc>
          <w:tcPr>
            <w:tcW w:w="580" w:type="pct"/>
          </w:tcPr>
          <w:p w14:paraId="30E3E9C9" w14:textId="77777777" w:rsidR="00503418" w:rsidRPr="00D7503C" w:rsidRDefault="00503418" w:rsidP="00C76F4A"/>
        </w:tc>
      </w:tr>
      <w:tr w:rsidR="00503418" w:rsidRPr="00D7503C" w14:paraId="7325AD6F" w14:textId="77777777" w:rsidTr="00C76F4A">
        <w:tc>
          <w:tcPr>
            <w:tcW w:w="314" w:type="pct"/>
          </w:tcPr>
          <w:p w14:paraId="545AB794" w14:textId="77777777" w:rsidR="00503418" w:rsidRPr="00D7503C" w:rsidRDefault="00503418" w:rsidP="00C76F4A"/>
        </w:tc>
        <w:tc>
          <w:tcPr>
            <w:tcW w:w="436" w:type="pct"/>
          </w:tcPr>
          <w:p w14:paraId="37419DE1" w14:textId="77777777" w:rsidR="00503418" w:rsidRPr="00D7503C" w:rsidRDefault="00503418" w:rsidP="00C76F4A"/>
        </w:tc>
        <w:tc>
          <w:tcPr>
            <w:tcW w:w="368" w:type="pct"/>
          </w:tcPr>
          <w:p w14:paraId="6B5296E7" w14:textId="77777777" w:rsidR="00503418" w:rsidRPr="00D7503C" w:rsidRDefault="00503418" w:rsidP="00C76F4A"/>
        </w:tc>
        <w:tc>
          <w:tcPr>
            <w:tcW w:w="459" w:type="pct"/>
          </w:tcPr>
          <w:p w14:paraId="5A7417C6" w14:textId="77777777" w:rsidR="00503418" w:rsidRPr="00D7503C" w:rsidRDefault="00503418" w:rsidP="00C76F4A"/>
        </w:tc>
        <w:tc>
          <w:tcPr>
            <w:tcW w:w="415" w:type="pct"/>
          </w:tcPr>
          <w:p w14:paraId="32C0EA83" w14:textId="77777777" w:rsidR="00503418" w:rsidRPr="00D7503C" w:rsidRDefault="00503418" w:rsidP="00C76F4A"/>
        </w:tc>
        <w:tc>
          <w:tcPr>
            <w:tcW w:w="218" w:type="pct"/>
          </w:tcPr>
          <w:p w14:paraId="2DF1666D" w14:textId="77777777" w:rsidR="00503418" w:rsidRPr="00D7503C" w:rsidRDefault="00503418" w:rsidP="00C76F4A"/>
        </w:tc>
        <w:tc>
          <w:tcPr>
            <w:tcW w:w="218" w:type="pct"/>
          </w:tcPr>
          <w:p w14:paraId="20F33E57" w14:textId="77777777" w:rsidR="00503418" w:rsidRPr="00D7503C" w:rsidRDefault="00503418" w:rsidP="00C76F4A"/>
        </w:tc>
        <w:tc>
          <w:tcPr>
            <w:tcW w:w="218" w:type="pct"/>
          </w:tcPr>
          <w:p w14:paraId="2EAB41CF" w14:textId="77777777" w:rsidR="00503418" w:rsidRPr="00D7503C" w:rsidRDefault="00503418" w:rsidP="00C76F4A"/>
        </w:tc>
        <w:tc>
          <w:tcPr>
            <w:tcW w:w="218" w:type="pct"/>
          </w:tcPr>
          <w:p w14:paraId="7B08707F" w14:textId="77777777" w:rsidR="00503418" w:rsidRPr="00D7503C" w:rsidRDefault="00503418" w:rsidP="00C76F4A"/>
        </w:tc>
        <w:tc>
          <w:tcPr>
            <w:tcW w:w="218" w:type="pct"/>
          </w:tcPr>
          <w:p w14:paraId="0DD0B139" w14:textId="77777777" w:rsidR="00503418" w:rsidRPr="00D7503C" w:rsidRDefault="00503418" w:rsidP="00C76F4A"/>
        </w:tc>
        <w:tc>
          <w:tcPr>
            <w:tcW w:w="218" w:type="pct"/>
          </w:tcPr>
          <w:p w14:paraId="1A2B9F91" w14:textId="77777777" w:rsidR="00503418" w:rsidRPr="00D7503C" w:rsidRDefault="00503418" w:rsidP="00C76F4A"/>
        </w:tc>
        <w:tc>
          <w:tcPr>
            <w:tcW w:w="275" w:type="pct"/>
          </w:tcPr>
          <w:p w14:paraId="16953893" w14:textId="77777777" w:rsidR="00503418" w:rsidRPr="00D7503C" w:rsidRDefault="00503418" w:rsidP="00C76F4A"/>
        </w:tc>
        <w:tc>
          <w:tcPr>
            <w:tcW w:w="845" w:type="pct"/>
          </w:tcPr>
          <w:p w14:paraId="75A80A09" w14:textId="77777777" w:rsidR="00503418" w:rsidRPr="00D7503C" w:rsidRDefault="00503418" w:rsidP="00C76F4A"/>
        </w:tc>
        <w:tc>
          <w:tcPr>
            <w:tcW w:w="580" w:type="pct"/>
          </w:tcPr>
          <w:p w14:paraId="4A95E2AC" w14:textId="77777777" w:rsidR="00503418" w:rsidRPr="00D7503C" w:rsidRDefault="00503418" w:rsidP="00C76F4A"/>
        </w:tc>
      </w:tr>
      <w:tr w:rsidR="00503418" w:rsidRPr="00D7503C" w14:paraId="1AF649C5" w14:textId="77777777" w:rsidTr="00C76F4A">
        <w:tc>
          <w:tcPr>
            <w:tcW w:w="314" w:type="pct"/>
          </w:tcPr>
          <w:p w14:paraId="077B6A12" w14:textId="77777777" w:rsidR="00503418" w:rsidRPr="00D7503C" w:rsidRDefault="00503418" w:rsidP="00C76F4A"/>
        </w:tc>
        <w:tc>
          <w:tcPr>
            <w:tcW w:w="436" w:type="pct"/>
          </w:tcPr>
          <w:p w14:paraId="24A0FA00" w14:textId="77777777" w:rsidR="00503418" w:rsidRPr="00D7503C" w:rsidRDefault="00503418" w:rsidP="00C76F4A"/>
        </w:tc>
        <w:tc>
          <w:tcPr>
            <w:tcW w:w="368" w:type="pct"/>
          </w:tcPr>
          <w:p w14:paraId="4EA39416" w14:textId="77777777" w:rsidR="00503418" w:rsidRPr="00D7503C" w:rsidRDefault="00503418" w:rsidP="00C76F4A"/>
        </w:tc>
        <w:tc>
          <w:tcPr>
            <w:tcW w:w="459" w:type="pct"/>
          </w:tcPr>
          <w:p w14:paraId="7474F1C5" w14:textId="77777777" w:rsidR="00503418" w:rsidRPr="00D7503C" w:rsidRDefault="00503418" w:rsidP="00C76F4A"/>
        </w:tc>
        <w:tc>
          <w:tcPr>
            <w:tcW w:w="415" w:type="pct"/>
          </w:tcPr>
          <w:p w14:paraId="456C1458" w14:textId="77777777" w:rsidR="00503418" w:rsidRPr="00D7503C" w:rsidRDefault="00503418" w:rsidP="00C76F4A"/>
        </w:tc>
        <w:tc>
          <w:tcPr>
            <w:tcW w:w="218" w:type="pct"/>
          </w:tcPr>
          <w:p w14:paraId="5E553E85" w14:textId="77777777" w:rsidR="00503418" w:rsidRPr="00D7503C" w:rsidRDefault="00503418" w:rsidP="00C76F4A"/>
        </w:tc>
        <w:tc>
          <w:tcPr>
            <w:tcW w:w="218" w:type="pct"/>
          </w:tcPr>
          <w:p w14:paraId="074C6A42" w14:textId="77777777" w:rsidR="00503418" w:rsidRPr="00D7503C" w:rsidRDefault="00503418" w:rsidP="00C76F4A"/>
        </w:tc>
        <w:tc>
          <w:tcPr>
            <w:tcW w:w="218" w:type="pct"/>
          </w:tcPr>
          <w:p w14:paraId="199515B5" w14:textId="77777777" w:rsidR="00503418" w:rsidRPr="00D7503C" w:rsidRDefault="00503418" w:rsidP="00C76F4A"/>
        </w:tc>
        <w:tc>
          <w:tcPr>
            <w:tcW w:w="218" w:type="pct"/>
          </w:tcPr>
          <w:p w14:paraId="076E8F48" w14:textId="77777777" w:rsidR="00503418" w:rsidRPr="00D7503C" w:rsidRDefault="00503418" w:rsidP="00C76F4A"/>
        </w:tc>
        <w:tc>
          <w:tcPr>
            <w:tcW w:w="218" w:type="pct"/>
          </w:tcPr>
          <w:p w14:paraId="377B7E6B" w14:textId="77777777" w:rsidR="00503418" w:rsidRPr="00D7503C" w:rsidRDefault="00503418" w:rsidP="00C76F4A"/>
        </w:tc>
        <w:tc>
          <w:tcPr>
            <w:tcW w:w="218" w:type="pct"/>
          </w:tcPr>
          <w:p w14:paraId="17ADB0BB" w14:textId="77777777" w:rsidR="00503418" w:rsidRPr="00D7503C" w:rsidRDefault="00503418" w:rsidP="00C76F4A"/>
        </w:tc>
        <w:tc>
          <w:tcPr>
            <w:tcW w:w="275" w:type="pct"/>
          </w:tcPr>
          <w:p w14:paraId="7D61B1F3" w14:textId="77777777" w:rsidR="00503418" w:rsidRPr="00D7503C" w:rsidRDefault="00503418" w:rsidP="00C76F4A"/>
        </w:tc>
        <w:tc>
          <w:tcPr>
            <w:tcW w:w="845" w:type="pct"/>
          </w:tcPr>
          <w:p w14:paraId="27F4A413" w14:textId="77777777" w:rsidR="00503418" w:rsidRPr="00D7503C" w:rsidRDefault="00503418" w:rsidP="00C76F4A"/>
        </w:tc>
        <w:tc>
          <w:tcPr>
            <w:tcW w:w="580" w:type="pct"/>
          </w:tcPr>
          <w:p w14:paraId="6F473CD9" w14:textId="77777777" w:rsidR="00503418" w:rsidRPr="00D7503C" w:rsidRDefault="00503418" w:rsidP="00C76F4A"/>
        </w:tc>
      </w:tr>
      <w:tr w:rsidR="00503418" w:rsidRPr="00D7503C" w14:paraId="28DB1FD6" w14:textId="77777777" w:rsidTr="00C76F4A">
        <w:tc>
          <w:tcPr>
            <w:tcW w:w="314" w:type="pct"/>
          </w:tcPr>
          <w:p w14:paraId="7578C4A2" w14:textId="77777777" w:rsidR="00503418" w:rsidRPr="00D7503C" w:rsidRDefault="00503418" w:rsidP="00C76F4A"/>
        </w:tc>
        <w:tc>
          <w:tcPr>
            <w:tcW w:w="436" w:type="pct"/>
          </w:tcPr>
          <w:p w14:paraId="351C724A" w14:textId="77777777" w:rsidR="00503418" w:rsidRPr="00D7503C" w:rsidRDefault="00503418" w:rsidP="00C76F4A"/>
        </w:tc>
        <w:tc>
          <w:tcPr>
            <w:tcW w:w="368" w:type="pct"/>
          </w:tcPr>
          <w:p w14:paraId="1F59490B" w14:textId="77777777" w:rsidR="00503418" w:rsidRPr="00D7503C" w:rsidRDefault="00503418" w:rsidP="00C76F4A"/>
        </w:tc>
        <w:tc>
          <w:tcPr>
            <w:tcW w:w="459" w:type="pct"/>
          </w:tcPr>
          <w:p w14:paraId="3F53DB66" w14:textId="77777777" w:rsidR="00503418" w:rsidRPr="00D7503C" w:rsidRDefault="00503418" w:rsidP="00C76F4A"/>
        </w:tc>
        <w:tc>
          <w:tcPr>
            <w:tcW w:w="415" w:type="pct"/>
          </w:tcPr>
          <w:p w14:paraId="0F14BEEF" w14:textId="77777777" w:rsidR="00503418" w:rsidRPr="00D7503C" w:rsidRDefault="00503418" w:rsidP="00C76F4A"/>
        </w:tc>
        <w:tc>
          <w:tcPr>
            <w:tcW w:w="218" w:type="pct"/>
          </w:tcPr>
          <w:p w14:paraId="29ED995D" w14:textId="77777777" w:rsidR="00503418" w:rsidRPr="00D7503C" w:rsidRDefault="00503418" w:rsidP="00C76F4A"/>
        </w:tc>
        <w:tc>
          <w:tcPr>
            <w:tcW w:w="218" w:type="pct"/>
          </w:tcPr>
          <w:p w14:paraId="1B2143A7" w14:textId="77777777" w:rsidR="00503418" w:rsidRPr="00D7503C" w:rsidRDefault="00503418" w:rsidP="00C76F4A"/>
        </w:tc>
        <w:tc>
          <w:tcPr>
            <w:tcW w:w="218" w:type="pct"/>
          </w:tcPr>
          <w:p w14:paraId="662D205A" w14:textId="77777777" w:rsidR="00503418" w:rsidRPr="00D7503C" w:rsidRDefault="00503418" w:rsidP="00C76F4A"/>
        </w:tc>
        <w:tc>
          <w:tcPr>
            <w:tcW w:w="218" w:type="pct"/>
          </w:tcPr>
          <w:p w14:paraId="6C3F0FDC" w14:textId="77777777" w:rsidR="00503418" w:rsidRPr="00D7503C" w:rsidRDefault="00503418" w:rsidP="00C76F4A"/>
        </w:tc>
        <w:tc>
          <w:tcPr>
            <w:tcW w:w="218" w:type="pct"/>
          </w:tcPr>
          <w:p w14:paraId="4A504BBB" w14:textId="77777777" w:rsidR="00503418" w:rsidRPr="00D7503C" w:rsidRDefault="00503418" w:rsidP="00C76F4A"/>
        </w:tc>
        <w:tc>
          <w:tcPr>
            <w:tcW w:w="218" w:type="pct"/>
          </w:tcPr>
          <w:p w14:paraId="0576127D" w14:textId="77777777" w:rsidR="00503418" w:rsidRPr="00D7503C" w:rsidRDefault="00503418" w:rsidP="00C76F4A"/>
        </w:tc>
        <w:tc>
          <w:tcPr>
            <w:tcW w:w="275" w:type="pct"/>
          </w:tcPr>
          <w:p w14:paraId="1DAFF8D0" w14:textId="77777777" w:rsidR="00503418" w:rsidRPr="00D7503C" w:rsidRDefault="00503418" w:rsidP="00C76F4A"/>
        </w:tc>
        <w:tc>
          <w:tcPr>
            <w:tcW w:w="845" w:type="pct"/>
          </w:tcPr>
          <w:p w14:paraId="02E90E45" w14:textId="77777777" w:rsidR="00503418" w:rsidRPr="00D7503C" w:rsidRDefault="00503418" w:rsidP="00C76F4A"/>
        </w:tc>
        <w:tc>
          <w:tcPr>
            <w:tcW w:w="580" w:type="pct"/>
          </w:tcPr>
          <w:p w14:paraId="41D52437" w14:textId="77777777" w:rsidR="00503418" w:rsidRPr="00D7503C" w:rsidRDefault="00503418" w:rsidP="00C76F4A"/>
        </w:tc>
      </w:tr>
      <w:tr w:rsidR="00503418" w:rsidRPr="00D7503C" w14:paraId="0634DB67" w14:textId="77777777" w:rsidTr="00C76F4A">
        <w:tc>
          <w:tcPr>
            <w:tcW w:w="314" w:type="pct"/>
          </w:tcPr>
          <w:p w14:paraId="4003E75B" w14:textId="77777777" w:rsidR="00503418" w:rsidRPr="00D7503C" w:rsidRDefault="00503418" w:rsidP="00C76F4A"/>
        </w:tc>
        <w:tc>
          <w:tcPr>
            <w:tcW w:w="436" w:type="pct"/>
          </w:tcPr>
          <w:p w14:paraId="70CF6E30" w14:textId="77777777" w:rsidR="00503418" w:rsidRPr="00D7503C" w:rsidRDefault="00503418" w:rsidP="00C76F4A"/>
        </w:tc>
        <w:tc>
          <w:tcPr>
            <w:tcW w:w="368" w:type="pct"/>
          </w:tcPr>
          <w:p w14:paraId="60C3295D" w14:textId="77777777" w:rsidR="00503418" w:rsidRPr="00D7503C" w:rsidRDefault="00503418" w:rsidP="00C76F4A"/>
        </w:tc>
        <w:tc>
          <w:tcPr>
            <w:tcW w:w="459" w:type="pct"/>
          </w:tcPr>
          <w:p w14:paraId="3A16AD6D" w14:textId="77777777" w:rsidR="00503418" w:rsidRPr="00D7503C" w:rsidRDefault="00503418" w:rsidP="00C76F4A"/>
        </w:tc>
        <w:tc>
          <w:tcPr>
            <w:tcW w:w="415" w:type="pct"/>
          </w:tcPr>
          <w:p w14:paraId="130803DE" w14:textId="77777777" w:rsidR="00503418" w:rsidRPr="00D7503C" w:rsidRDefault="00503418" w:rsidP="00C76F4A"/>
        </w:tc>
        <w:tc>
          <w:tcPr>
            <w:tcW w:w="218" w:type="pct"/>
          </w:tcPr>
          <w:p w14:paraId="35892A40" w14:textId="77777777" w:rsidR="00503418" w:rsidRPr="00D7503C" w:rsidRDefault="00503418" w:rsidP="00C76F4A"/>
        </w:tc>
        <w:tc>
          <w:tcPr>
            <w:tcW w:w="218" w:type="pct"/>
          </w:tcPr>
          <w:p w14:paraId="6A26A17B" w14:textId="77777777" w:rsidR="00503418" w:rsidRPr="00D7503C" w:rsidRDefault="00503418" w:rsidP="00C76F4A"/>
        </w:tc>
        <w:tc>
          <w:tcPr>
            <w:tcW w:w="218" w:type="pct"/>
          </w:tcPr>
          <w:p w14:paraId="670DC96B" w14:textId="77777777" w:rsidR="00503418" w:rsidRPr="00D7503C" w:rsidRDefault="00503418" w:rsidP="00C76F4A"/>
        </w:tc>
        <w:tc>
          <w:tcPr>
            <w:tcW w:w="218" w:type="pct"/>
          </w:tcPr>
          <w:p w14:paraId="16F4F0A1" w14:textId="77777777" w:rsidR="00503418" w:rsidRPr="00D7503C" w:rsidRDefault="00503418" w:rsidP="00C76F4A"/>
        </w:tc>
        <w:tc>
          <w:tcPr>
            <w:tcW w:w="218" w:type="pct"/>
          </w:tcPr>
          <w:p w14:paraId="4DC01366" w14:textId="77777777" w:rsidR="00503418" w:rsidRPr="00D7503C" w:rsidRDefault="00503418" w:rsidP="00C76F4A"/>
        </w:tc>
        <w:tc>
          <w:tcPr>
            <w:tcW w:w="218" w:type="pct"/>
          </w:tcPr>
          <w:p w14:paraId="5CB511C2" w14:textId="77777777" w:rsidR="00503418" w:rsidRPr="00D7503C" w:rsidRDefault="00503418" w:rsidP="00C76F4A"/>
        </w:tc>
        <w:tc>
          <w:tcPr>
            <w:tcW w:w="275" w:type="pct"/>
          </w:tcPr>
          <w:p w14:paraId="29773A49" w14:textId="77777777" w:rsidR="00503418" w:rsidRPr="00D7503C" w:rsidRDefault="00503418" w:rsidP="00C76F4A"/>
        </w:tc>
        <w:tc>
          <w:tcPr>
            <w:tcW w:w="845" w:type="pct"/>
          </w:tcPr>
          <w:p w14:paraId="5E03D131" w14:textId="77777777" w:rsidR="00503418" w:rsidRPr="00D7503C" w:rsidRDefault="00503418" w:rsidP="00C76F4A"/>
        </w:tc>
        <w:tc>
          <w:tcPr>
            <w:tcW w:w="580" w:type="pct"/>
          </w:tcPr>
          <w:p w14:paraId="537D3A5D" w14:textId="77777777" w:rsidR="00503418" w:rsidRPr="00D7503C" w:rsidRDefault="00503418" w:rsidP="00C76F4A"/>
        </w:tc>
      </w:tr>
      <w:tr w:rsidR="00503418" w:rsidRPr="00D7503C" w14:paraId="3B7E6BDF" w14:textId="77777777" w:rsidTr="00C76F4A">
        <w:tc>
          <w:tcPr>
            <w:tcW w:w="314" w:type="pct"/>
          </w:tcPr>
          <w:p w14:paraId="34D1BB30" w14:textId="77777777" w:rsidR="00503418" w:rsidRPr="00D7503C" w:rsidRDefault="00503418" w:rsidP="00C76F4A"/>
        </w:tc>
        <w:tc>
          <w:tcPr>
            <w:tcW w:w="436" w:type="pct"/>
          </w:tcPr>
          <w:p w14:paraId="6D06DFD3" w14:textId="77777777" w:rsidR="00503418" w:rsidRPr="00D7503C" w:rsidRDefault="00503418" w:rsidP="00C76F4A"/>
        </w:tc>
        <w:tc>
          <w:tcPr>
            <w:tcW w:w="368" w:type="pct"/>
          </w:tcPr>
          <w:p w14:paraId="3BC5951E" w14:textId="77777777" w:rsidR="00503418" w:rsidRPr="00D7503C" w:rsidRDefault="00503418" w:rsidP="00C76F4A"/>
        </w:tc>
        <w:tc>
          <w:tcPr>
            <w:tcW w:w="459" w:type="pct"/>
          </w:tcPr>
          <w:p w14:paraId="25F6764B" w14:textId="77777777" w:rsidR="00503418" w:rsidRPr="00D7503C" w:rsidRDefault="00503418" w:rsidP="00C76F4A"/>
        </w:tc>
        <w:tc>
          <w:tcPr>
            <w:tcW w:w="415" w:type="pct"/>
          </w:tcPr>
          <w:p w14:paraId="7B24DF47" w14:textId="77777777" w:rsidR="00503418" w:rsidRPr="00D7503C" w:rsidRDefault="00503418" w:rsidP="00C76F4A"/>
        </w:tc>
        <w:tc>
          <w:tcPr>
            <w:tcW w:w="218" w:type="pct"/>
          </w:tcPr>
          <w:p w14:paraId="5096A44C" w14:textId="77777777" w:rsidR="00503418" w:rsidRPr="00D7503C" w:rsidRDefault="00503418" w:rsidP="00C76F4A"/>
        </w:tc>
        <w:tc>
          <w:tcPr>
            <w:tcW w:w="218" w:type="pct"/>
          </w:tcPr>
          <w:p w14:paraId="3E29DB0A" w14:textId="77777777" w:rsidR="00503418" w:rsidRPr="00D7503C" w:rsidRDefault="00503418" w:rsidP="00C76F4A"/>
        </w:tc>
        <w:tc>
          <w:tcPr>
            <w:tcW w:w="218" w:type="pct"/>
          </w:tcPr>
          <w:p w14:paraId="66C4E9E5" w14:textId="77777777" w:rsidR="00503418" w:rsidRPr="00D7503C" w:rsidRDefault="00503418" w:rsidP="00C76F4A"/>
        </w:tc>
        <w:tc>
          <w:tcPr>
            <w:tcW w:w="218" w:type="pct"/>
          </w:tcPr>
          <w:p w14:paraId="2B4DD92C" w14:textId="77777777" w:rsidR="00503418" w:rsidRPr="00D7503C" w:rsidRDefault="00503418" w:rsidP="00C76F4A"/>
        </w:tc>
        <w:tc>
          <w:tcPr>
            <w:tcW w:w="218" w:type="pct"/>
          </w:tcPr>
          <w:p w14:paraId="649144CC" w14:textId="77777777" w:rsidR="00503418" w:rsidRPr="00D7503C" w:rsidRDefault="00503418" w:rsidP="00C76F4A"/>
        </w:tc>
        <w:tc>
          <w:tcPr>
            <w:tcW w:w="218" w:type="pct"/>
          </w:tcPr>
          <w:p w14:paraId="340941D1" w14:textId="77777777" w:rsidR="00503418" w:rsidRPr="00D7503C" w:rsidRDefault="00503418" w:rsidP="00C76F4A"/>
        </w:tc>
        <w:tc>
          <w:tcPr>
            <w:tcW w:w="275" w:type="pct"/>
          </w:tcPr>
          <w:p w14:paraId="622EC47E" w14:textId="77777777" w:rsidR="00503418" w:rsidRPr="00D7503C" w:rsidRDefault="00503418" w:rsidP="00C76F4A"/>
        </w:tc>
        <w:tc>
          <w:tcPr>
            <w:tcW w:w="845" w:type="pct"/>
          </w:tcPr>
          <w:p w14:paraId="3735003F" w14:textId="77777777" w:rsidR="00503418" w:rsidRPr="00D7503C" w:rsidRDefault="00503418" w:rsidP="00C76F4A"/>
        </w:tc>
        <w:tc>
          <w:tcPr>
            <w:tcW w:w="580" w:type="pct"/>
          </w:tcPr>
          <w:p w14:paraId="07574F00" w14:textId="77777777" w:rsidR="00503418" w:rsidRPr="00D7503C" w:rsidRDefault="00503418" w:rsidP="00C76F4A"/>
        </w:tc>
      </w:tr>
      <w:tr w:rsidR="00503418" w:rsidRPr="00D7503C" w14:paraId="292582E5" w14:textId="77777777" w:rsidTr="00C76F4A">
        <w:tc>
          <w:tcPr>
            <w:tcW w:w="314" w:type="pct"/>
          </w:tcPr>
          <w:p w14:paraId="7BFD1EAD" w14:textId="77777777" w:rsidR="00503418" w:rsidRPr="00D7503C" w:rsidRDefault="00503418" w:rsidP="00C76F4A"/>
        </w:tc>
        <w:tc>
          <w:tcPr>
            <w:tcW w:w="436" w:type="pct"/>
          </w:tcPr>
          <w:p w14:paraId="388EDCCB" w14:textId="77777777" w:rsidR="00503418" w:rsidRPr="00D7503C" w:rsidRDefault="00503418" w:rsidP="00C76F4A"/>
        </w:tc>
        <w:tc>
          <w:tcPr>
            <w:tcW w:w="368" w:type="pct"/>
          </w:tcPr>
          <w:p w14:paraId="5BB91AA8" w14:textId="77777777" w:rsidR="00503418" w:rsidRPr="00D7503C" w:rsidRDefault="00503418" w:rsidP="00C76F4A"/>
        </w:tc>
        <w:tc>
          <w:tcPr>
            <w:tcW w:w="459" w:type="pct"/>
          </w:tcPr>
          <w:p w14:paraId="674080BC" w14:textId="77777777" w:rsidR="00503418" w:rsidRPr="00D7503C" w:rsidRDefault="00503418" w:rsidP="00C76F4A"/>
        </w:tc>
        <w:tc>
          <w:tcPr>
            <w:tcW w:w="415" w:type="pct"/>
          </w:tcPr>
          <w:p w14:paraId="3097A71B" w14:textId="77777777" w:rsidR="00503418" w:rsidRPr="00D7503C" w:rsidRDefault="00503418" w:rsidP="00C76F4A"/>
        </w:tc>
        <w:tc>
          <w:tcPr>
            <w:tcW w:w="218" w:type="pct"/>
          </w:tcPr>
          <w:p w14:paraId="44F2857C" w14:textId="77777777" w:rsidR="00503418" w:rsidRPr="00D7503C" w:rsidRDefault="00503418" w:rsidP="00C76F4A"/>
        </w:tc>
        <w:tc>
          <w:tcPr>
            <w:tcW w:w="218" w:type="pct"/>
          </w:tcPr>
          <w:p w14:paraId="26F7B53F" w14:textId="77777777" w:rsidR="00503418" w:rsidRPr="00D7503C" w:rsidRDefault="00503418" w:rsidP="00C76F4A"/>
        </w:tc>
        <w:tc>
          <w:tcPr>
            <w:tcW w:w="218" w:type="pct"/>
          </w:tcPr>
          <w:p w14:paraId="07F10B81" w14:textId="77777777" w:rsidR="00503418" w:rsidRPr="00D7503C" w:rsidRDefault="00503418" w:rsidP="00C76F4A"/>
        </w:tc>
        <w:tc>
          <w:tcPr>
            <w:tcW w:w="218" w:type="pct"/>
          </w:tcPr>
          <w:p w14:paraId="455310A1" w14:textId="77777777" w:rsidR="00503418" w:rsidRPr="00D7503C" w:rsidRDefault="00503418" w:rsidP="00C76F4A"/>
        </w:tc>
        <w:tc>
          <w:tcPr>
            <w:tcW w:w="218" w:type="pct"/>
          </w:tcPr>
          <w:p w14:paraId="1EB1D63E" w14:textId="77777777" w:rsidR="00503418" w:rsidRPr="00D7503C" w:rsidRDefault="00503418" w:rsidP="00C76F4A"/>
        </w:tc>
        <w:tc>
          <w:tcPr>
            <w:tcW w:w="218" w:type="pct"/>
          </w:tcPr>
          <w:p w14:paraId="2774D5A0" w14:textId="77777777" w:rsidR="00503418" w:rsidRPr="00D7503C" w:rsidRDefault="00503418" w:rsidP="00C76F4A"/>
        </w:tc>
        <w:tc>
          <w:tcPr>
            <w:tcW w:w="275" w:type="pct"/>
          </w:tcPr>
          <w:p w14:paraId="48343171" w14:textId="77777777" w:rsidR="00503418" w:rsidRPr="00D7503C" w:rsidRDefault="00503418" w:rsidP="00C76F4A"/>
        </w:tc>
        <w:tc>
          <w:tcPr>
            <w:tcW w:w="845" w:type="pct"/>
          </w:tcPr>
          <w:p w14:paraId="15599F7C" w14:textId="77777777" w:rsidR="00503418" w:rsidRPr="00D7503C" w:rsidRDefault="00503418" w:rsidP="00C76F4A"/>
        </w:tc>
        <w:tc>
          <w:tcPr>
            <w:tcW w:w="580" w:type="pct"/>
          </w:tcPr>
          <w:p w14:paraId="2A480CF3" w14:textId="77777777" w:rsidR="00503418" w:rsidRPr="00D7503C" w:rsidRDefault="00503418" w:rsidP="00C76F4A"/>
        </w:tc>
      </w:tr>
      <w:tr w:rsidR="00503418" w:rsidRPr="00D7503C" w14:paraId="447F6A69" w14:textId="77777777" w:rsidTr="00C76F4A">
        <w:tc>
          <w:tcPr>
            <w:tcW w:w="314" w:type="pct"/>
          </w:tcPr>
          <w:p w14:paraId="1F1B6302" w14:textId="77777777" w:rsidR="00503418" w:rsidRPr="00D7503C" w:rsidRDefault="00503418" w:rsidP="00C76F4A"/>
        </w:tc>
        <w:tc>
          <w:tcPr>
            <w:tcW w:w="436" w:type="pct"/>
          </w:tcPr>
          <w:p w14:paraId="78B21911" w14:textId="77777777" w:rsidR="00503418" w:rsidRPr="00D7503C" w:rsidRDefault="00503418" w:rsidP="00C76F4A"/>
        </w:tc>
        <w:tc>
          <w:tcPr>
            <w:tcW w:w="368" w:type="pct"/>
          </w:tcPr>
          <w:p w14:paraId="63789D1B" w14:textId="77777777" w:rsidR="00503418" w:rsidRPr="00D7503C" w:rsidRDefault="00503418" w:rsidP="00C76F4A"/>
        </w:tc>
        <w:tc>
          <w:tcPr>
            <w:tcW w:w="459" w:type="pct"/>
          </w:tcPr>
          <w:p w14:paraId="252FFF6F" w14:textId="77777777" w:rsidR="00503418" w:rsidRPr="00D7503C" w:rsidRDefault="00503418" w:rsidP="00C76F4A"/>
        </w:tc>
        <w:tc>
          <w:tcPr>
            <w:tcW w:w="415" w:type="pct"/>
          </w:tcPr>
          <w:p w14:paraId="3D670B02" w14:textId="77777777" w:rsidR="00503418" w:rsidRPr="00D7503C" w:rsidRDefault="00503418" w:rsidP="00C76F4A"/>
        </w:tc>
        <w:tc>
          <w:tcPr>
            <w:tcW w:w="218" w:type="pct"/>
          </w:tcPr>
          <w:p w14:paraId="351E22B8" w14:textId="77777777" w:rsidR="00503418" w:rsidRPr="00D7503C" w:rsidRDefault="00503418" w:rsidP="00C76F4A"/>
        </w:tc>
        <w:tc>
          <w:tcPr>
            <w:tcW w:w="218" w:type="pct"/>
          </w:tcPr>
          <w:p w14:paraId="6026C243" w14:textId="77777777" w:rsidR="00503418" w:rsidRPr="00D7503C" w:rsidRDefault="00503418" w:rsidP="00C76F4A"/>
        </w:tc>
        <w:tc>
          <w:tcPr>
            <w:tcW w:w="218" w:type="pct"/>
          </w:tcPr>
          <w:p w14:paraId="49F760E0" w14:textId="77777777" w:rsidR="00503418" w:rsidRPr="00D7503C" w:rsidRDefault="00503418" w:rsidP="00C76F4A"/>
        </w:tc>
        <w:tc>
          <w:tcPr>
            <w:tcW w:w="218" w:type="pct"/>
          </w:tcPr>
          <w:p w14:paraId="324C57BA" w14:textId="77777777" w:rsidR="00503418" w:rsidRPr="00D7503C" w:rsidRDefault="00503418" w:rsidP="00C76F4A"/>
        </w:tc>
        <w:tc>
          <w:tcPr>
            <w:tcW w:w="218" w:type="pct"/>
          </w:tcPr>
          <w:p w14:paraId="35CE590E" w14:textId="77777777" w:rsidR="00503418" w:rsidRPr="00D7503C" w:rsidRDefault="00503418" w:rsidP="00C76F4A"/>
        </w:tc>
        <w:tc>
          <w:tcPr>
            <w:tcW w:w="218" w:type="pct"/>
          </w:tcPr>
          <w:p w14:paraId="483B49CC" w14:textId="77777777" w:rsidR="00503418" w:rsidRPr="00D7503C" w:rsidRDefault="00503418" w:rsidP="00C76F4A"/>
        </w:tc>
        <w:tc>
          <w:tcPr>
            <w:tcW w:w="275" w:type="pct"/>
          </w:tcPr>
          <w:p w14:paraId="258AFD8A" w14:textId="77777777" w:rsidR="00503418" w:rsidRPr="00D7503C" w:rsidRDefault="00503418" w:rsidP="00C76F4A"/>
        </w:tc>
        <w:tc>
          <w:tcPr>
            <w:tcW w:w="845" w:type="pct"/>
          </w:tcPr>
          <w:p w14:paraId="602D5639" w14:textId="77777777" w:rsidR="00503418" w:rsidRPr="00D7503C" w:rsidRDefault="00503418" w:rsidP="00C76F4A"/>
        </w:tc>
        <w:tc>
          <w:tcPr>
            <w:tcW w:w="580" w:type="pct"/>
          </w:tcPr>
          <w:p w14:paraId="4651A04C" w14:textId="77777777" w:rsidR="00503418" w:rsidRPr="00D7503C" w:rsidRDefault="00503418" w:rsidP="00C76F4A"/>
        </w:tc>
      </w:tr>
      <w:tr w:rsidR="00503418" w:rsidRPr="00D7503C" w14:paraId="6B6E0DD8" w14:textId="77777777" w:rsidTr="00C76F4A">
        <w:tc>
          <w:tcPr>
            <w:tcW w:w="314" w:type="pct"/>
          </w:tcPr>
          <w:p w14:paraId="1EB3DB05" w14:textId="77777777" w:rsidR="00503418" w:rsidRPr="00D7503C" w:rsidRDefault="00503418" w:rsidP="00C76F4A"/>
        </w:tc>
        <w:tc>
          <w:tcPr>
            <w:tcW w:w="436" w:type="pct"/>
          </w:tcPr>
          <w:p w14:paraId="74E61CE4" w14:textId="77777777" w:rsidR="00503418" w:rsidRPr="00D7503C" w:rsidRDefault="00503418" w:rsidP="00C76F4A"/>
        </w:tc>
        <w:tc>
          <w:tcPr>
            <w:tcW w:w="368" w:type="pct"/>
          </w:tcPr>
          <w:p w14:paraId="3AEF3B02" w14:textId="77777777" w:rsidR="00503418" w:rsidRPr="00D7503C" w:rsidRDefault="00503418" w:rsidP="00C76F4A"/>
        </w:tc>
        <w:tc>
          <w:tcPr>
            <w:tcW w:w="459" w:type="pct"/>
          </w:tcPr>
          <w:p w14:paraId="06B79006" w14:textId="77777777" w:rsidR="00503418" w:rsidRPr="00D7503C" w:rsidRDefault="00503418" w:rsidP="00C76F4A"/>
        </w:tc>
        <w:tc>
          <w:tcPr>
            <w:tcW w:w="415" w:type="pct"/>
          </w:tcPr>
          <w:p w14:paraId="4B1CF6EB" w14:textId="77777777" w:rsidR="00503418" w:rsidRPr="00D7503C" w:rsidRDefault="00503418" w:rsidP="00C76F4A"/>
        </w:tc>
        <w:tc>
          <w:tcPr>
            <w:tcW w:w="218" w:type="pct"/>
          </w:tcPr>
          <w:p w14:paraId="31396CD0" w14:textId="77777777" w:rsidR="00503418" w:rsidRPr="00D7503C" w:rsidRDefault="00503418" w:rsidP="00C76F4A"/>
        </w:tc>
        <w:tc>
          <w:tcPr>
            <w:tcW w:w="218" w:type="pct"/>
          </w:tcPr>
          <w:p w14:paraId="0310406E" w14:textId="77777777" w:rsidR="00503418" w:rsidRPr="00D7503C" w:rsidRDefault="00503418" w:rsidP="00C76F4A"/>
        </w:tc>
        <w:tc>
          <w:tcPr>
            <w:tcW w:w="218" w:type="pct"/>
          </w:tcPr>
          <w:p w14:paraId="21847FC6" w14:textId="77777777" w:rsidR="00503418" w:rsidRPr="00D7503C" w:rsidRDefault="00503418" w:rsidP="00C76F4A"/>
        </w:tc>
        <w:tc>
          <w:tcPr>
            <w:tcW w:w="218" w:type="pct"/>
          </w:tcPr>
          <w:p w14:paraId="7326912A" w14:textId="77777777" w:rsidR="00503418" w:rsidRPr="00D7503C" w:rsidRDefault="00503418" w:rsidP="00C76F4A"/>
        </w:tc>
        <w:tc>
          <w:tcPr>
            <w:tcW w:w="218" w:type="pct"/>
          </w:tcPr>
          <w:p w14:paraId="299BFEFB" w14:textId="77777777" w:rsidR="00503418" w:rsidRPr="00D7503C" w:rsidRDefault="00503418" w:rsidP="00C76F4A"/>
        </w:tc>
        <w:tc>
          <w:tcPr>
            <w:tcW w:w="218" w:type="pct"/>
          </w:tcPr>
          <w:p w14:paraId="6091AD70" w14:textId="77777777" w:rsidR="00503418" w:rsidRPr="00D7503C" w:rsidRDefault="00503418" w:rsidP="00C76F4A"/>
        </w:tc>
        <w:tc>
          <w:tcPr>
            <w:tcW w:w="275" w:type="pct"/>
          </w:tcPr>
          <w:p w14:paraId="4FB77BC0" w14:textId="77777777" w:rsidR="00503418" w:rsidRPr="00D7503C" w:rsidRDefault="00503418" w:rsidP="00C76F4A"/>
        </w:tc>
        <w:tc>
          <w:tcPr>
            <w:tcW w:w="845" w:type="pct"/>
          </w:tcPr>
          <w:p w14:paraId="4D135B54" w14:textId="77777777" w:rsidR="00503418" w:rsidRPr="00D7503C" w:rsidRDefault="00503418" w:rsidP="00C76F4A"/>
        </w:tc>
        <w:tc>
          <w:tcPr>
            <w:tcW w:w="580" w:type="pct"/>
          </w:tcPr>
          <w:p w14:paraId="7AA3728A" w14:textId="77777777" w:rsidR="00503418" w:rsidRPr="00D7503C" w:rsidRDefault="00503418" w:rsidP="00C76F4A"/>
        </w:tc>
      </w:tr>
      <w:tr w:rsidR="00503418" w:rsidRPr="00D7503C" w14:paraId="7FE51BCB" w14:textId="77777777" w:rsidTr="00C76F4A">
        <w:tc>
          <w:tcPr>
            <w:tcW w:w="314" w:type="pct"/>
          </w:tcPr>
          <w:p w14:paraId="7815FF17" w14:textId="77777777" w:rsidR="00503418" w:rsidRPr="00D7503C" w:rsidRDefault="00503418" w:rsidP="00C76F4A"/>
        </w:tc>
        <w:tc>
          <w:tcPr>
            <w:tcW w:w="436" w:type="pct"/>
          </w:tcPr>
          <w:p w14:paraId="7EE81DA6" w14:textId="77777777" w:rsidR="00503418" w:rsidRPr="00D7503C" w:rsidRDefault="00503418" w:rsidP="00C76F4A"/>
        </w:tc>
        <w:tc>
          <w:tcPr>
            <w:tcW w:w="368" w:type="pct"/>
          </w:tcPr>
          <w:p w14:paraId="29C652BB" w14:textId="77777777" w:rsidR="00503418" w:rsidRPr="00D7503C" w:rsidRDefault="00503418" w:rsidP="00C76F4A"/>
        </w:tc>
        <w:tc>
          <w:tcPr>
            <w:tcW w:w="459" w:type="pct"/>
          </w:tcPr>
          <w:p w14:paraId="3860994A" w14:textId="77777777" w:rsidR="00503418" w:rsidRPr="00D7503C" w:rsidRDefault="00503418" w:rsidP="00C76F4A"/>
        </w:tc>
        <w:tc>
          <w:tcPr>
            <w:tcW w:w="415" w:type="pct"/>
          </w:tcPr>
          <w:p w14:paraId="6CE57F0D" w14:textId="77777777" w:rsidR="00503418" w:rsidRPr="00D7503C" w:rsidRDefault="00503418" w:rsidP="00C76F4A"/>
        </w:tc>
        <w:tc>
          <w:tcPr>
            <w:tcW w:w="218" w:type="pct"/>
          </w:tcPr>
          <w:p w14:paraId="3B480764" w14:textId="77777777" w:rsidR="00503418" w:rsidRPr="00D7503C" w:rsidRDefault="00503418" w:rsidP="00C76F4A"/>
        </w:tc>
        <w:tc>
          <w:tcPr>
            <w:tcW w:w="218" w:type="pct"/>
          </w:tcPr>
          <w:p w14:paraId="55504FEF" w14:textId="77777777" w:rsidR="00503418" w:rsidRPr="00D7503C" w:rsidRDefault="00503418" w:rsidP="00C76F4A"/>
        </w:tc>
        <w:tc>
          <w:tcPr>
            <w:tcW w:w="218" w:type="pct"/>
          </w:tcPr>
          <w:p w14:paraId="05175E0B" w14:textId="77777777" w:rsidR="00503418" w:rsidRPr="00D7503C" w:rsidRDefault="00503418" w:rsidP="00C76F4A"/>
        </w:tc>
        <w:tc>
          <w:tcPr>
            <w:tcW w:w="218" w:type="pct"/>
          </w:tcPr>
          <w:p w14:paraId="6C7F73C8" w14:textId="77777777" w:rsidR="00503418" w:rsidRPr="00D7503C" w:rsidRDefault="00503418" w:rsidP="00C76F4A"/>
        </w:tc>
        <w:tc>
          <w:tcPr>
            <w:tcW w:w="218" w:type="pct"/>
          </w:tcPr>
          <w:p w14:paraId="7089AACD" w14:textId="77777777" w:rsidR="00503418" w:rsidRPr="00D7503C" w:rsidRDefault="00503418" w:rsidP="00C76F4A"/>
        </w:tc>
        <w:tc>
          <w:tcPr>
            <w:tcW w:w="218" w:type="pct"/>
          </w:tcPr>
          <w:p w14:paraId="6C6A7115" w14:textId="77777777" w:rsidR="00503418" w:rsidRPr="00D7503C" w:rsidRDefault="00503418" w:rsidP="00C76F4A"/>
        </w:tc>
        <w:tc>
          <w:tcPr>
            <w:tcW w:w="275" w:type="pct"/>
          </w:tcPr>
          <w:p w14:paraId="4A812126" w14:textId="77777777" w:rsidR="00503418" w:rsidRPr="00D7503C" w:rsidRDefault="00503418" w:rsidP="00C76F4A"/>
        </w:tc>
        <w:tc>
          <w:tcPr>
            <w:tcW w:w="845" w:type="pct"/>
          </w:tcPr>
          <w:p w14:paraId="56E185A5" w14:textId="77777777" w:rsidR="00503418" w:rsidRPr="00D7503C" w:rsidRDefault="00503418" w:rsidP="00C76F4A"/>
        </w:tc>
        <w:tc>
          <w:tcPr>
            <w:tcW w:w="580" w:type="pct"/>
          </w:tcPr>
          <w:p w14:paraId="24D0F8CA" w14:textId="77777777" w:rsidR="00503418" w:rsidRPr="00D7503C" w:rsidRDefault="00503418" w:rsidP="00C76F4A"/>
        </w:tc>
      </w:tr>
      <w:tr w:rsidR="00503418" w:rsidRPr="00D7503C" w14:paraId="0E90468F" w14:textId="77777777" w:rsidTr="00C76F4A">
        <w:tc>
          <w:tcPr>
            <w:tcW w:w="314" w:type="pct"/>
          </w:tcPr>
          <w:p w14:paraId="136846B7" w14:textId="77777777" w:rsidR="00503418" w:rsidRPr="00D7503C" w:rsidRDefault="00503418" w:rsidP="00C76F4A"/>
        </w:tc>
        <w:tc>
          <w:tcPr>
            <w:tcW w:w="436" w:type="pct"/>
          </w:tcPr>
          <w:p w14:paraId="226D99A6" w14:textId="77777777" w:rsidR="00503418" w:rsidRPr="00D7503C" w:rsidRDefault="00503418" w:rsidP="00C76F4A"/>
        </w:tc>
        <w:tc>
          <w:tcPr>
            <w:tcW w:w="368" w:type="pct"/>
          </w:tcPr>
          <w:p w14:paraId="61AC2D80" w14:textId="77777777" w:rsidR="00503418" w:rsidRPr="00D7503C" w:rsidRDefault="00503418" w:rsidP="00C76F4A"/>
        </w:tc>
        <w:tc>
          <w:tcPr>
            <w:tcW w:w="459" w:type="pct"/>
          </w:tcPr>
          <w:p w14:paraId="255A6A2F" w14:textId="77777777" w:rsidR="00503418" w:rsidRPr="00D7503C" w:rsidRDefault="00503418" w:rsidP="00C76F4A"/>
        </w:tc>
        <w:tc>
          <w:tcPr>
            <w:tcW w:w="415" w:type="pct"/>
          </w:tcPr>
          <w:p w14:paraId="18A84905" w14:textId="77777777" w:rsidR="00503418" w:rsidRPr="00D7503C" w:rsidRDefault="00503418" w:rsidP="00C76F4A"/>
        </w:tc>
        <w:tc>
          <w:tcPr>
            <w:tcW w:w="218" w:type="pct"/>
          </w:tcPr>
          <w:p w14:paraId="0B060449" w14:textId="77777777" w:rsidR="00503418" w:rsidRPr="00D7503C" w:rsidRDefault="00503418" w:rsidP="00C76F4A"/>
        </w:tc>
        <w:tc>
          <w:tcPr>
            <w:tcW w:w="218" w:type="pct"/>
          </w:tcPr>
          <w:p w14:paraId="00DF123B" w14:textId="77777777" w:rsidR="00503418" w:rsidRPr="00D7503C" w:rsidRDefault="00503418" w:rsidP="00C76F4A"/>
        </w:tc>
        <w:tc>
          <w:tcPr>
            <w:tcW w:w="218" w:type="pct"/>
          </w:tcPr>
          <w:p w14:paraId="08CB0D45" w14:textId="77777777" w:rsidR="00503418" w:rsidRPr="00D7503C" w:rsidRDefault="00503418" w:rsidP="00C76F4A"/>
        </w:tc>
        <w:tc>
          <w:tcPr>
            <w:tcW w:w="218" w:type="pct"/>
          </w:tcPr>
          <w:p w14:paraId="70C8CD82" w14:textId="77777777" w:rsidR="00503418" w:rsidRPr="00D7503C" w:rsidRDefault="00503418" w:rsidP="00C76F4A"/>
        </w:tc>
        <w:tc>
          <w:tcPr>
            <w:tcW w:w="218" w:type="pct"/>
          </w:tcPr>
          <w:p w14:paraId="6280D778" w14:textId="77777777" w:rsidR="00503418" w:rsidRPr="00D7503C" w:rsidRDefault="00503418" w:rsidP="00C76F4A"/>
        </w:tc>
        <w:tc>
          <w:tcPr>
            <w:tcW w:w="218" w:type="pct"/>
          </w:tcPr>
          <w:p w14:paraId="03D6F3BC" w14:textId="77777777" w:rsidR="00503418" w:rsidRPr="00D7503C" w:rsidRDefault="00503418" w:rsidP="00C76F4A"/>
        </w:tc>
        <w:tc>
          <w:tcPr>
            <w:tcW w:w="275" w:type="pct"/>
          </w:tcPr>
          <w:p w14:paraId="68511E4E" w14:textId="77777777" w:rsidR="00503418" w:rsidRPr="00D7503C" w:rsidRDefault="00503418" w:rsidP="00C76F4A"/>
        </w:tc>
        <w:tc>
          <w:tcPr>
            <w:tcW w:w="845" w:type="pct"/>
          </w:tcPr>
          <w:p w14:paraId="0B047A38" w14:textId="77777777" w:rsidR="00503418" w:rsidRPr="00D7503C" w:rsidRDefault="00503418" w:rsidP="00C76F4A"/>
        </w:tc>
        <w:tc>
          <w:tcPr>
            <w:tcW w:w="580" w:type="pct"/>
          </w:tcPr>
          <w:p w14:paraId="45D16EB1" w14:textId="77777777" w:rsidR="00503418" w:rsidRPr="00D7503C" w:rsidRDefault="00503418" w:rsidP="00C76F4A"/>
        </w:tc>
      </w:tr>
      <w:tr w:rsidR="00503418" w:rsidRPr="00D7503C" w14:paraId="7C7C6506" w14:textId="77777777" w:rsidTr="00C76F4A">
        <w:tc>
          <w:tcPr>
            <w:tcW w:w="314" w:type="pct"/>
          </w:tcPr>
          <w:p w14:paraId="4FEF8FA6" w14:textId="77777777" w:rsidR="00503418" w:rsidRPr="00D7503C" w:rsidRDefault="00503418" w:rsidP="00C76F4A"/>
        </w:tc>
        <w:tc>
          <w:tcPr>
            <w:tcW w:w="436" w:type="pct"/>
          </w:tcPr>
          <w:p w14:paraId="3466B9E2" w14:textId="77777777" w:rsidR="00503418" w:rsidRPr="00D7503C" w:rsidRDefault="00503418" w:rsidP="00C76F4A"/>
        </w:tc>
        <w:tc>
          <w:tcPr>
            <w:tcW w:w="368" w:type="pct"/>
          </w:tcPr>
          <w:p w14:paraId="63F5E020" w14:textId="77777777" w:rsidR="00503418" w:rsidRPr="00D7503C" w:rsidRDefault="00503418" w:rsidP="00C76F4A"/>
        </w:tc>
        <w:tc>
          <w:tcPr>
            <w:tcW w:w="459" w:type="pct"/>
          </w:tcPr>
          <w:p w14:paraId="6AA42156" w14:textId="77777777" w:rsidR="00503418" w:rsidRPr="00D7503C" w:rsidRDefault="00503418" w:rsidP="00C76F4A"/>
        </w:tc>
        <w:tc>
          <w:tcPr>
            <w:tcW w:w="415" w:type="pct"/>
          </w:tcPr>
          <w:p w14:paraId="359FC7CB" w14:textId="77777777" w:rsidR="00503418" w:rsidRPr="00D7503C" w:rsidRDefault="00503418" w:rsidP="00C76F4A"/>
        </w:tc>
        <w:tc>
          <w:tcPr>
            <w:tcW w:w="218" w:type="pct"/>
          </w:tcPr>
          <w:p w14:paraId="4DC091A2" w14:textId="77777777" w:rsidR="00503418" w:rsidRPr="00D7503C" w:rsidRDefault="00503418" w:rsidP="00C76F4A"/>
        </w:tc>
        <w:tc>
          <w:tcPr>
            <w:tcW w:w="218" w:type="pct"/>
          </w:tcPr>
          <w:p w14:paraId="6F9FDA5A" w14:textId="77777777" w:rsidR="00503418" w:rsidRPr="00D7503C" w:rsidRDefault="00503418" w:rsidP="00C76F4A"/>
        </w:tc>
        <w:tc>
          <w:tcPr>
            <w:tcW w:w="218" w:type="pct"/>
          </w:tcPr>
          <w:p w14:paraId="62889B1D" w14:textId="77777777" w:rsidR="00503418" w:rsidRPr="00D7503C" w:rsidRDefault="00503418" w:rsidP="00C76F4A"/>
        </w:tc>
        <w:tc>
          <w:tcPr>
            <w:tcW w:w="218" w:type="pct"/>
          </w:tcPr>
          <w:p w14:paraId="2DB3A172" w14:textId="77777777" w:rsidR="00503418" w:rsidRPr="00D7503C" w:rsidRDefault="00503418" w:rsidP="00C76F4A"/>
        </w:tc>
        <w:tc>
          <w:tcPr>
            <w:tcW w:w="218" w:type="pct"/>
          </w:tcPr>
          <w:p w14:paraId="5F455A32" w14:textId="77777777" w:rsidR="00503418" w:rsidRPr="00D7503C" w:rsidRDefault="00503418" w:rsidP="00C76F4A"/>
        </w:tc>
        <w:tc>
          <w:tcPr>
            <w:tcW w:w="218" w:type="pct"/>
          </w:tcPr>
          <w:p w14:paraId="02A20A75" w14:textId="77777777" w:rsidR="00503418" w:rsidRPr="00D7503C" w:rsidRDefault="00503418" w:rsidP="00C76F4A"/>
        </w:tc>
        <w:tc>
          <w:tcPr>
            <w:tcW w:w="275" w:type="pct"/>
          </w:tcPr>
          <w:p w14:paraId="1D77D943" w14:textId="77777777" w:rsidR="00503418" w:rsidRPr="00D7503C" w:rsidRDefault="00503418" w:rsidP="00C76F4A"/>
        </w:tc>
        <w:tc>
          <w:tcPr>
            <w:tcW w:w="845" w:type="pct"/>
          </w:tcPr>
          <w:p w14:paraId="19D6A002" w14:textId="77777777" w:rsidR="00503418" w:rsidRPr="00D7503C" w:rsidRDefault="00503418" w:rsidP="00C76F4A"/>
        </w:tc>
        <w:tc>
          <w:tcPr>
            <w:tcW w:w="580" w:type="pct"/>
          </w:tcPr>
          <w:p w14:paraId="59C52DD7" w14:textId="77777777" w:rsidR="00503418" w:rsidRPr="00D7503C" w:rsidRDefault="00503418" w:rsidP="00C76F4A"/>
        </w:tc>
      </w:tr>
    </w:tbl>
    <w:p w14:paraId="1B0A0686" w14:textId="20FC6474" w:rsidR="0077739F" w:rsidRPr="00DF36F4" w:rsidRDefault="00A2576C" w:rsidP="00F44548">
      <w:pPr>
        <w:pStyle w:val="Tablenotes"/>
        <w:rPr>
          <w:sz w:val="18"/>
          <w:szCs w:val="18"/>
        </w:rPr>
      </w:pPr>
      <w:r w:rsidRPr="004040CA">
        <w:t xml:space="preserve">Degree of contamination covering: 0 = no spots visible on the body, 1 = </w:t>
      </w:r>
      <w:r>
        <w:t>&lt;</w:t>
      </w:r>
      <w:r w:rsidRPr="004040CA">
        <w:t>10% of the body, 2 = 10-3</w:t>
      </w:r>
      <w:r>
        <w:t>3</w:t>
      </w:r>
      <w:r w:rsidRPr="004040CA">
        <w:t xml:space="preserve">% of the body, 3 = 33-66% of the body, 4 = </w:t>
      </w:r>
      <w:r>
        <w:t>&gt;</w:t>
      </w:r>
      <w:r w:rsidRPr="004040CA">
        <w:t>66% of the body. Diff = birds unable to fly, having considerable difficulty swimming, or constantly preening. Indicate the location of birds in difficulty as precisely as possible (preferably on a map)</w:t>
      </w:r>
      <w:bookmarkEnd w:id="32"/>
      <w:bookmarkEnd w:id="33"/>
    </w:p>
    <w:sectPr w:rsidR="0077739F" w:rsidRPr="00DF36F4" w:rsidSect="00BB412E">
      <w:headerReference w:type="first" r:id="rId26"/>
      <w:footerReference w:type="first" r:id="rId27"/>
      <w:endnotePr>
        <w:numFmt w:val="decimal"/>
      </w:endnotePr>
      <w:pgSz w:w="15840" w:h="12240" w:orient="landscape" w:code="1"/>
      <w:pgMar w:top="1555" w:right="1080" w:bottom="1282" w:left="1080" w:header="79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0CAC" w14:textId="77777777" w:rsidR="006A7E0D" w:rsidRDefault="006A7E0D" w:rsidP="00E301F2">
      <w:r>
        <w:separator/>
      </w:r>
    </w:p>
  </w:endnote>
  <w:endnote w:type="continuationSeparator" w:id="0">
    <w:p w14:paraId="3C0ED438" w14:textId="77777777" w:rsidR="006A7E0D" w:rsidRDefault="006A7E0D" w:rsidP="00E3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2ADA" w14:textId="1C9EFF3E" w:rsidR="00854254" w:rsidRPr="00814306" w:rsidRDefault="00814306" w:rsidP="00814306">
    <w:pPr>
      <w:jc w:val="center"/>
      <w:rPr>
        <w:noProof/>
      </w:rPr>
    </w:pPr>
    <w:r>
      <w:fldChar w:fldCharType="begin"/>
    </w:r>
    <w:r>
      <w:instrText xml:space="preserve"> PAGE  \* roman  \* MERGEFORMAT </w:instrText>
    </w:r>
    <w:r>
      <w:fldChar w:fldCharType="separate"/>
    </w:r>
    <w:r w:rsidR="00ED693B">
      <w:rPr>
        <w:noProof/>
      </w:rPr>
      <w:t>ix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4986" w14:textId="57F7BAD4" w:rsidR="00814306" w:rsidRPr="00814306" w:rsidRDefault="00814306" w:rsidP="00814306">
    <w:r>
      <w:fldChar w:fldCharType="begin"/>
    </w:r>
    <w:r>
      <w:instrText xml:space="preserve"> PAGE  \* Arabic  \* MERGEFORMAT </w:instrText>
    </w:r>
    <w:r>
      <w:fldChar w:fldCharType="separate"/>
    </w:r>
    <w:r w:rsidR="00ED693B">
      <w:rPr>
        <w:noProof/>
      </w:rPr>
      <w:t>6</w:t>
    </w:r>
    <w:r>
      <w:fldChar w:fldCharType="end"/>
    </w:r>
    <w:r>
      <w:rPr>
        <w:noProof/>
      </w:rPr>
      <w:tab/>
    </w:r>
    <w:r w:rsidR="000D6033" w:rsidRPr="000D6033">
      <w:t>[</w:t>
    </w:r>
    <w:r w:rsidR="000D6033" w:rsidRPr="000D6033">
      <w:rPr>
        <w:color w:val="FF0000"/>
      </w:rPr>
      <w:t>Title of Incident – Location</w:t>
    </w:r>
    <w:r w:rsidR="000D6033" w:rsidRPr="000D6033">
      <w:t>] Wildlife Response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4C2C" w14:textId="77777777" w:rsidR="00225DBE" w:rsidRDefault="00225DBE" w:rsidP="00D14D34">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Report</w:t>
    </w:r>
  </w:p>
  <w:p w14:paraId="6F6B2918" w14:textId="77777777" w:rsidR="00225DBE" w:rsidRDefault="00225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BC39" w14:textId="77777777" w:rsidR="006A7E0D" w:rsidRDefault="006A7E0D" w:rsidP="00E301F2">
      <w:r>
        <w:separator/>
      </w:r>
    </w:p>
  </w:footnote>
  <w:footnote w:type="continuationSeparator" w:id="0">
    <w:p w14:paraId="32349200" w14:textId="77777777" w:rsidR="006A7E0D" w:rsidRDefault="006A7E0D" w:rsidP="00E3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4C99" w14:textId="77777777" w:rsidR="002B1636" w:rsidRDefault="0091059A">
    <w:pPr>
      <w:pStyle w:val="Header"/>
    </w:pPr>
    <w:r>
      <w:rPr>
        <w:noProof/>
        <w:lang w:eastAsia="en-CA"/>
      </w:rPr>
      <w:drawing>
        <wp:anchor distT="0" distB="0" distL="114300" distR="114300" simplePos="0" relativeHeight="251658240" behindDoc="1" locked="0" layoutInCell="1" allowOverlap="1" wp14:anchorId="00C2647D" wp14:editId="7D923D47">
          <wp:simplePos x="0" y="0"/>
          <wp:positionH relativeFrom="page">
            <wp:posOffset>-11017</wp:posOffset>
          </wp:positionH>
          <wp:positionV relativeFrom="page">
            <wp:posOffset>0</wp:posOffset>
          </wp:positionV>
          <wp:extent cx="7779599" cy="10067717"/>
          <wp:effectExtent l="0" t="0" r="5715" b="381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7779599" cy="100677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39AA" w14:textId="77777777" w:rsidR="00526BA9" w:rsidRPr="001A2D23" w:rsidRDefault="00526BA9" w:rsidP="001A2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B351" w14:textId="77777777" w:rsidR="00225DBE" w:rsidRPr="000B50BE" w:rsidRDefault="00225DBE" w:rsidP="00D14D34">
    <w:pPr>
      <w:pStyle w:val="Header"/>
    </w:pPr>
  </w:p>
  <w:p w14:paraId="41302AB4" w14:textId="77777777" w:rsidR="00225DBE" w:rsidRDefault="00225D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929D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BA8B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00C7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8E45F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902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E491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04F5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C55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D42B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F6A0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A3805"/>
    <w:multiLevelType w:val="hybridMultilevel"/>
    <w:tmpl w:val="D082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8A7FC9"/>
    <w:multiLevelType w:val="hybridMultilevel"/>
    <w:tmpl w:val="40EA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45259"/>
    <w:multiLevelType w:val="multilevel"/>
    <w:tmpl w:val="313E8922"/>
    <w:lvl w:ilvl="0">
      <w:start w:val="1"/>
      <w:numFmt w:val="decimal"/>
      <w:pStyle w:val="Heading1numbered"/>
      <w:suff w:val="space"/>
      <w:lvlText w:val="%1.0"/>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lvl>
    <w:lvl w:ilvl="3">
      <w:start w:val="1"/>
      <w:numFmt w:val="decimal"/>
      <w:pStyle w:val="Heading4numbere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CB64434"/>
    <w:multiLevelType w:val="multilevel"/>
    <w:tmpl w:val="C7D0083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006F13"/>
    <w:multiLevelType w:val="hybridMultilevel"/>
    <w:tmpl w:val="FDD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53DD7"/>
    <w:multiLevelType w:val="hybridMultilevel"/>
    <w:tmpl w:val="4FE8DEA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510791"/>
    <w:multiLevelType w:val="hybridMultilevel"/>
    <w:tmpl w:val="EF6C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35153"/>
    <w:multiLevelType w:val="hybridMultilevel"/>
    <w:tmpl w:val="3BE0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E6691"/>
    <w:multiLevelType w:val="hybridMultilevel"/>
    <w:tmpl w:val="1778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C2D74"/>
    <w:multiLevelType w:val="hybridMultilevel"/>
    <w:tmpl w:val="0F3E1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E12D4B"/>
    <w:multiLevelType w:val="hybridMultilevel"/>
    <w:tmpl w:val="9C3876D8"/>
    <w:lvl w:ilvl="0" w:tplc="9DF08A62">
      <w:start w:val="1"/>
      <w:numFmt w:val="bullet"/>
      <w:pStyle w:val="Tablebullet1"/>
      <w:lvlText w:val=""/>
      <w:lvlJc w:val="left"/>
      <w:pPr>
        <w:ind w:left="720" w:hanging="360"/>
      </w:pPr>
      <w:rPr>
        <w:rFonts w:ascii="Symbol" w:hAnsi="Symbol" w:hint="default"/>
      </w:rPr>
    </w:lvl>
    <w:lvl w:ilvl="1" w:tplc="10090003" w:tentative="1">
      <w:start w:val="1"/>
      <w:numFmt w:val="bullet"/>
      <w:pStyle w:val="Tablebullet2"/>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0E07C0"/>
    <w:multiLevelType w:val="hybridMultilevel"/>
    <w:tmpl w:val="DEA4BFC6"/>
    <w:lvl w:ilvl="0" w:tplc="8BCEE9A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A6E2B"/>
    <w:multiLevelType w:val="hybridMultilevel"/>
    <w:tmpl w:val="6DBC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42C9B"/>
    <w:multiLevelType w:val="hybridMultilevel"/>
    <w:tmpl w:val="E75E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75A74"/>
    <w:multiLevelType w:val="hybridMultilevel"/>
    <w:tmpl w:val="DE04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E6527"/>
    <w:multiLevelType w:val="hybridMultilevel"/>
    <w:tmpl w:val="CEF2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C22A7"/>
    <w:multiLevelType w:val="hybridMultilevel"/>
    <w:tmpl w:val="4504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54F95"/>
    <w:multiLevelType w:val="hybridMultilevel"/>
    <w:tmpl w:val="841E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853FB"/>
    <w:multiLevelType w:val="hybridMultilevel"/>
    <w:tmpl w:val="3858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3497B"/>
    <w:multiLevelType w:val="hybridMultilevel"/>
    <w:tmpl w:val="5B6A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942A7"/>
    <w:multiLevelType w:val="hybridMultilevel"/>
    <w:tmpl w:val="8F14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F2196"/>
    <w:multiLevelType w:val="hybridMultilevel"/>
    <w:tmpl w:val="535E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389094">
    <w:abstractNumId w:val="12"/>
  </w:num>
  <w:num w:numId="2" w16cid:durableId="895892367">
    <w:abstractNumId w:val="13"/>
  </w:num>
  <w:num w:numId="3" w16cid:durableId="1901935419">
    <w:abstractNumId w:val="2"/>
  </w:num>
  <w:num w:numId="4" w16cid:durableId="1992325400">
    <w:abstractNumId w:val="27"/>
  </w:num>
  <w:num w:numId="5" w16cid:durableId="605576247">
    <w:abstractNumId w:val="21"/>
  </w:num>
  <w:num w:numId="6" w16cid:durableId="1404260066">
    <w:abstractNumId w:val="19"/>
  </w:num>
  <w:num w:numId="7" w16cid:durableId="1779135107">
    <w:abstractNumId w:val="31"/>
  </w:num>
  <w:num w:numId="8" w16cid:durableId="1649430757">
    <w:abstractNumId w:val="17"/>
  </w:num>
  <w:num w:numId="9" w16cid:durableId="1005861805">
    <w:abstractNumId w:val="23"/>
  </w:num>
  <w:num w:numId="10" w16cid:durableId="1491558210">
    <w:abstractNumId w:val="29"/>
  </w:num>
  <w:num w:numId="11" w16cid:durableId="858350939">
    <w:abstractNumId w:val="11"/>
  </w:num>
  <w:num w:numId="12" w16cid:durableId="159661458">
    <w:abstractNumId w:val="18"/>
  </w:num>
  <w:num w:numId="13" w16cid:durableId="789861903">
    <w:abstractNumId w:val="22"/>
  </w:num>
  <w:num w:numId="14" w16cid:durableId="902061403">
    <w:abstractNumId w:val="28"/>
  </w:num>
  <w:num w:numId="15" w16cid:durableId="392848474">
    <w:abstractNumId w:val="26"/>
  </w:num>
  <w:num w:numId="16" w16cid:durableId="859126316">
    <w:abstractNumId w:val="24"/>
  </w:num>
  <w:num w:numId="17" w16cid:durableId="85198884">
    <w:abstractNumId w:val="14"/>
  </w:num>
  <w:num w:numId="18" w16cid:durableId="1485052756">
    <w:abstractNumId w:val="25"/>
  </w:num>
  <w:num w:numId="19" w16cid:durableId="21246153">
    <w:abstractNumId w:val="10"/>
  </w:num>
  <w:num w:numId="20" w16cid:durableId="404835420">
    <w:abstractNumId w:val="16"/>
  </w:num>
  <w:num w:numId="21" w16cid:durableId="11299493">
    <w:abstractNumId w:val="30"/>
  </w:num>
  <w:num w:numId="22" w16cid:durableId="1320962578">
    <w:abstractNumId w:val="9"/>
  </w:num>
  <w:num w:numId="23" w16cid:durableId="2118256732">
    <w:abstractNumId w:val="7"/>
  </w:num>
  <w:num w:numId="24" w16cid:durableId="2080597312">
    <w:abstractNumId w:val="6"/>
  </w:num>
  <w:num w:numId="25" w16cid:durableId="1630628062">
    <w:abstractNumId w:val="5"/>
  </w:num>
  <w:num w:numId="26" w16cid:durableId="205724218">
    <w:abstractNumId w:val="4"/>
  </w:num>
  <w:num w:numId="27" w16cid:durableId="1899901576">
    <w:abstractNumId w:val="8"/>
  </w:num>
  <w:num w:numId="28" w16cid:durableId="889145601">
    <w:abstractNumId w:val="3"/>
  </w:num>
  <w:num w:numId="29" w16cid:durableId="1804350979">
    <w:abstractNumId w:val="1"/>
  </w:num>
  <w:num w:numId="30" w16cid:durableId="393160726">
    <w:abstractNumId w:val="0"/>
  </w:num>
  <w:num w:numId="31" w16cid:durableId="927689186">
    <w:abstractNumId w:val="15"/>
  </w:num>
  <w:num w:numId="32" w16cid:durableId="174545039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NzUxMzE0tDQxMDFW0lEKTi0uzszPAykwqgUAn3rwxSwAAAA="/>
  </w:docVars>
  <w:rsids>
    <w:rsidRoot w:val="008C197A"/>
    <w:rsid w:val="0000072F"/>
    <w:rsid w:val="00015CE5"/>
    <w:rsid w:val="00017B17"/>
    <w:rsid w:val="000248FA"/>
    <w:rsid w:val="00025004"/>
    <w:rsid w:val="0003118D"/>
    <w:rsid w:val="0004693A"/>
    <w:rsid w:val="00051870"/>
    <w:rsid w:val="00054213"/>
    <w:rsid w:val="00070864"/>
    <w:rsid w:val="00071593"/>
    <w:rsid w:val="0007263C"/>
    <w:rsid w:val="00077832"/>
    <w:rsid w:val="000929EA"/>
    <w:rsid w:val="000A3A66"/>
    <w:rsid w:val="000C0AC8"/>
    <w:rsid w:val="000D3058"/>
    <w:rsid w:val="000D6033"/>
    <w:rsid w:val="000E75D3"/>
    <w:rsid w:val="000E7EC2"/>
    <w:rsid w:val="000F21C4"/>
    <w:rsid w:val="000F2487"/>
    <w:rsid w:val="000F6C44"/>
    <w:rsid w:val="00104DDD"/>
    <w:rsid w:val="00111C64"/>
    <w:rsid w:val="0011709F"/>
    <w:rsid w:val="00121095"/>
    <w:rsid w:val="001315BA"/>
    <w:rsid w:val="0013377F"/>
    <w:rsid w:val="0013714B"/>
    <w:rsid w:val="001448D2"/>
    <w:rsid w:val="00145D00"/>
    <w:rsid w:val="001528F3"/>
    <w:rsid w:val="00157E99"/>
    <w:rsid w:val="00160C6C"/>
    <w:rsid w:val="00163F8A"/>
    <w:rsid w:val="00165505"/>
    <w:rsid w:val="0016636F"/>
    <w:rsid w:val="00171A38"/>
    <w:rsid w:val="001756BD"/>
    <w:rsid w:val="00175733"/>
    <w:rsid w:val="00186FBA"/>
    <w:rsid w:val="00193484"/>
    <w:rsid w:val="001A2D23"/>
    <w:rsid w:val="001B6CDD"/>
    <w:rsid w:val="001C3516"/>
    <w:rsid w:val="001C480A"/>
    <w:rsid w:val="001C721D"/>
    <w:rsid w:val="001E48D1"/>
    <w:rsid w:val="001F16DB"/>
    <w:rsid w:val="001F3A18"/>
    <w:rsid w:val="001F69A8"/>
    <w:rsid w:val="00205FED"/>
    <w:rsid w:val="0021109E"/>
    <w:rsid w:val="0021196C"/>
    <w:rsid w:val="002256DE"/>
    <w:rsid w:val="00225DBE"/>
    <w:rsid w:val="00230C08"/>
    <w:rsid w:val="00230C2C"/>
    <w:rsid w:val="002344FD"/>
    <w:rsid w:val="0025278D"/>
    <w:rsid w:val="00252B0F"/>
    <w:rsid w:val="0026338B"/>
    <w:rsid w:val="00266C23"/>
    <w:rsid w:val="00271CA4"/>
    <w:rsid w:val="00272192"/>
    <w:rsid w:val="00295453"/>
    <w:rsid w:val="002A14D1"/>
    <w:rsid w:val="002A5F92"/>
    <w:rsid w:val="002A7764"/>
    <w:rsid w:val="002B1636"/>
    <w:rsid w:val="002B1B54"/>
    <w:rsid w:val="002B4A8C"/>
    <w:rsid w:val="002B754B"/>
    <w:rsid w:val="002C6A2A"/>
    <w:rsid w:val="002C74C5"/>
    <w:rsid w:val="002D09FE"/>
    <w:rsid w:val="002D3982"/>
    <w:rsid w:val="002D5FD5"/>
    <w:rsid w:val="002E6B42"/>
    <w:rsid w:val="002F1E51"/>
    <w:rsid w:val="002F7C3D"/>
    <w:rsid w:val="00306BCC"/>
    <w:rsid w:val="00313FDA"/>
    <w:rsid w:val="00314B5A"/>
    <w:rsid w:val="00321220"/>
    <w:rsid w:val="00332E8F"/>
    <w:rsid w:val="0033483A"/>
    <w:rsid w:val="00341E6F"/>
    <w:rsid w:val="00344B25"/>
    <w:rsid w:val="003455BA"/>
    <w:rsid w:val="00346561"/>
    <w:rsid w:val="003505D4"/>
    <w:rsid w:val="00352E62"/>
    <w:rsid w:val="00363091"/>
    <w:rsid w:val="00363D4C"/>
    <w:rsid w:val="00365929"/>
    <w:rsid w:val="00376AB6"/>
    <w:rsid w:val="00382E3E"/>
    <w:rsid w:val="00383F79"/>
    <w:rsid w:val="00385BFF"/>
    <w:rsid w:val="003872CA"/>
    <w:rsid w:val="003873FE"/>
    <w:rsid w:val="003A02F6"/>
    <w:rsid w:val="003A2064"/>
    <w:rsid w:val="003A2A5A"/>
    <w:rsid w:val="003B562F"/>
    <w:rsid w:val="003D76E9"/>
    <w:rsid w:val="003F310E"/>
    <w:rsid w:val="003F565F"/>
    <w:rsid w:val="003F7E47"/>
    <w:rsid w:val="00400D1F"/>
    <w:rsid w:val="00410F01"/>
    <w:rsid w:val="0041115C"/>
    <w:rsid w:val="0042497B"/>
    <w:rsid w:val="00431616"/>
    <w:rsid w:val="00444A74"/>
    <w:rsid w:val="00455A17"/>
    <w:rsid w:val="00456CB9"/>
    <w:rsid w:val="00461073"/>
    <w:rsid w:val="004619E6"/>
    <w:rsid w:val="00470AD8"/>
    <w:rsid w:val="00474C91"/>
    <w:rsid w:val="00483280"/>
    <w:rsid w:val="00483A5F"/>
    <w:rsid w:val="004856AD"/>
    <w:rsid w:val="00485BFB"/>
    <w:rsid w:val="00494EB3"/>
    <w:rsid w:val="004B0762"/>
    <w:rsid w:val="004B078F"/>
    <w:rsid w:val="004B6811"/>
    <w:rsid w:val="004C55B7"/>
    <w:rsid w:val="004C63A9"/>
    <w:rsid w:val="004C7314"/>
    <w:rsid w:val="004D3825"/>
    <w:rsid w:val="004F44AB"/>
    <w:rsid w:val="00503418"/>
    <w:rsid w:val="005035ED"/>
    <w:rsid w:val="00526BA9"/>
    <w:rsid w:val="00533A60"/>
    <w:rsid w:val="00542105"/>
    <w:rsid w:val="00567936"/>
    <w:rsid w:val="00587EB2"/>
    <w:rsid w:val="0059003F"/>
    <w:rsid w:val="00595284"/>
    <w:rsid w:val="005A0D71"/>
    <w:rsid w:val="005A19DB"/>
    <w:rsid w:val="005A1AAC"/>
    <w:rsid w:val="005B2C6B"/>
    <w:rsid w:val="005B36A4"/>
    <w:rsid w:val="005C5C5C"/>
    <w:rsid w:val="005D2C69"/>
    <w:rsid w:val="005D735D"/>
    <w:rsid w:val="005D7A79"/>
    <w:rsid w:val="005E2862"/>
    <w:rsid w:val="005F24E5"/>
    <w:rsid w:val="005F2CE5"/>
    <w:rsid w:val="005F3F75"/>
    <w:rsid w:val="00621FA7"/>
    <w:rsid w:val="00634A3A"/>
    <w:rsid w:val="00637833"/>
    <w:rsid w:val="00642C79"/>
    <w:rsid w:val="00661EDF"/>
    <w:rsid w:val="00687515"/>
    <w:rsid w:val="00693E87"/>
    <w:rsid w:val="0069504E"/>
    <w:rsid w:val="00696432"/>
    <w:rsid w:val="006A384A"/>
    <w:rsid w:val="006A7E0D"/>
    <w:rsid w:val="006C3CCF"/>
    <w:rsid w:val="006C6340"/>
    <w:rsid w:val="006C758C"/>
    <w:rsid w:val="006D4A8E"/>
    <w:rsid w:val="007022E1"/>
    <w:rsid w:val="00703E89"/>
    <w:rsid w:val="00710D4C"/>
    <w:rsid w:val="00721452"/>
    <w:rsid w:val="00732DA6"/>
    <w:rsid w:val="00740D81"/>
    <w:rsid w:val="00741F06"/>
    <w:rsid w:val="00744F3C"/>
    <w:rsid w:val="00757202"/>
    <w:rsid w:val="00757253"/>
    <w:rsid w:val="00770EB4"/>
    <w:rsid w:val="0077739F"/>
    <w:rsid w:val="007828DF"/>
    <w:rsid w:val="0078309A"/>
    <w:rsid w:val="00783B55"/>
    <w:rsid w:val="00787904"/>
    <w:rsid w:val="00794709"/>
    <w:rsid w:val="0079549D"/>
    <w:rsid w:val="007A0935"/>
    <w:rsid w:val="007A66F7"/>
    <w:rsid w:val="007B0938"/>
    <w:rsid w:val="007B5BBA"/>
    <w:rsid w:val="007B72CC"/>
    <w:rsid w:val="007D3A1A"/>
    <w:rsid w:val="007D6C4F"/>
    <w:rsid w:val="007E6717"/>
    <w:rsid w:val="007E677B"/>
    <w:rsid w:val="007F3027"/>
    <w:rsid w:val="007F6125"/>
    <w:rsid w:val="007F6FC0"/>
    <w:rsid w:val="00810F43"/>
    <w:rsid w:val="00814306"/>
    <w:rsid w:val="0082199B"/>
    <w:rsid w:val="008242C5"/>
    <w:rsid w:val="00845BA4"/>
    <w:rsid w:val="00854254"/>
    <w:rsid w:val="00864F0D"/>
    <w:rsid w:val="00882166"/>
    <w:rsid w:val="00886323"/>
    <w:rsid w:val="0089518A"/>
    <w:rsid w:val="008A026D"/>
    <w:rsid w:val="008A04B1"/>
    <w:rsid w:val="008A32EB"/>
    <w:rsid w:val="008B7363"/>
    <w:rsid w:val="008C197A"/>
    <w:rsid w:val="008C490F"/>
    <w:rsid w:val="008D324F"/>
    <w:rsid w:val="008E248F"/>
    <w:rsid w:val="008E5A4C"/>
    <w:rsid w:val="008E643D"/>
    <w:rsid w:val="008F0463"/>
    <w:rsid w:val="008F467A"/>
    <w:rsid w:val="009003C6"/>
    <w:rsid w:val="0091059A"/>
    <w:rsid w:val="00911057"/>
    <w:rsid w:val="00912F0A"/>
    <w:rsid w:val="00915703"/>
    <w:rsid w:val="00922E7A"/>
    <w:rsid w:val="009352FB"/>
    <w:rsid w:val="00952772"/>
    <w:rsid w:val="00960287"/>
    <w:rsid w:val="009774E7"/>
    <w:rsid w:val="00985E22"/>
    <w:rsid w:val="00986F6A"/>
    <w:rsid w:val="009A3EE1"/>
    <w:rsid w:val="009A45EE"/>
    <w:rsid w:val="009A6A35"/>
    <w:rsid w:val="009C3B71"/>
    <w:rsid w:val="009C4D91"/>
    <w:rsid w:val="009C771E"/>
    <w:rsid w:val="009D60CC"/>
    <w:rsid w:val="009E3F39"/>
    <w:rsid w:val="00A13581"/>
    <w:rsid w:val="00A17743"/>
    <w:rsid w:val="00A244E2"/>
    <w:rsid w:val="00A2576C"/>
    <w:rsid w:val="00A3024E"/>
    <w:rsid w:val="00A30EFF"/>
    <w:rsid w:val="00A35896"/>
    <w:rsid w:val="00A37C3E"/>
    <w:rsid w:val="00A4168A"/>
    <w:rsid w:val="00A44AFA"/>
    <w:rsid w:val="00A4587F"/>
    <w:rsid w:val="00A552DB"/>
    <w:rsid w:val="00A6241D"/>
    <w:rsid w:val="00A84EE1"/>
    <w:rsid w:val="00A95C2F"/>
    <w:rsid w:val="00AA47FC"/>
    <w:rsid w:val="00AA5BD7"/>
    <w:rsid w:val="00AB535C"/>
    <w:rsid w:val="00AE36BC"/>
    <w:rsid w:val="00AE498B"/>
    <w:rsid w:val="00AE7391"/>
    <w:rsid w:val="00AE7783"/>
    <w:rsid w:val="00AF08EA"/>
    <w:rsid w:val="00AF40A8"/>
    <w:rsid w:val="00B041F1"/>
    <w:rsid w:val="00B21953"/>
    <w:rsid w:val="00B25320"/>
    <w:rsid w:val="00B25669"/>
    <w:rsid w:val="00B455FA"/>
    <w:rsid w:val="00B51817"/>
    <w:rsid w:val="00B637FD"/>
    <w:rsid w:val="00B64EC3"/>
    <w:rsid w:val="00B952EE"/>
    <w:rsid w:val="00BB27D8"/>
    <w:rsid w:val="00BB412E"/>
    <w:rsid w:val="00BB6ECE"/>
    <w:rsid w:val="00BC6532"/>
    <w:rsid w:val="00BD03F3"/>
    <w:rsid w:val="00BE096F"/>
    <w:rsid w:val="00BF2B87"/>
    <w:rsid w:val="00BF492E"/>
    <w:rsid w:val="00BF56DC"/>
    <w:rsid w:val="00BF7DE4"/>
    <w:rsid w:val="00C07B73"/>
    <w:rsid w:val="00C20774"/>
    <w:rsid w:val="00C213B5"/>
    <w:rsid w:val="00C21EA0"/>
    <w:rsid w:val="00C22F86"/>
    <w:rsid w:val="00C24394"/>
    <w:rsid w:val="00C31CCB"/>
    <w:rsid w:val="00C40BFD"/>
    <w:rsid w:val="00C42E5C"/>
    <w:rsid w:val="00C45646"/>
    <w:rsid w:val="00C5412F"/>
    <w:rsid w:val="00C65DB0"/>
    <w:rsid w:val="00C96EBF"/>
    <w:rsid w:val="00CA3B68"/>
    <w:rsid w:val="00CA7FE1"/>
    <w:rsid w:val="00CB0579"/>
    <w:rsid w:val="00CB2DE0"/>
    <w:rsid w:val="00CB51F7"/>
    <w:rsid w:val="00CB554A"/>
    <w:rsid w:val="00CC01D7"/>
    <w:rsid w:val="00CC63E7"/>
    <w:rsid w:val="00CD06C9"/>
    <w:rsid w:val="00CD74B2"/>
    <w:rsid w:val="00CE2CA9"/>
    <w:rsid w:val="00CE426C"/>
    <w:rsid w:val="00CF184C"/>
    <w:rsid w:val="00CF2CAD"/>
    <w:rsid w:val="00CF727B"/>
    <w:rsid w:val="00D03FF9"/>
    <w:rsid w:val="00D05463"/>
    <w:rsid w:val="00D10E3E"/>
    <w:rsid w:val="00D1733C"/>
    <w:rsid w:val="00D226E7"/>
    <w:rsid w:val="00D27D3A"/>
    <w:rsid w:val="00D313C5"/>
    <w:rsid w:val="00D40036"/>
    <w:rsid w:val="00D42DD6"/>
    <w:rsid w:val="00D55D6D"/>
    <w:rsid w:val="00D64D65"/>
    <w:rsid w:val="00D7503C"/>
    <w:rsid w:val="00D826EB"/>
    <w:rsid w:val="00D829E1"/>
    <w:rsid w:val="00D82E96"/>
    <w:rsid w:val="00D831F6"/>
    <w:rsid w:val="00D83EA6"/>
    <w:rsid w:val="00D92768"/>
    <w:rsid w:val="00D937A7"/>
    <w:rsid w:val="00DA299F"/>
    <w:rsid w:val="00DC04A9"/>
    <w:rsid w:val="00DD4686"/>
    <w:rsid w:val="00DD48A9"/>
    <w:rsid w:val="00DD6E74"/>
    <w:rsid w:val="00DE188F"/>
    <w:rsid w:val="00DE6837"/>
    <w:rsid w:val="00DF6F43"/>
    <w:rsid w:val="00E02EE2"/>
    <w:rsid w:val="00E041EC"/>
    <w:rsid w:val="00E0555A"/>
    <w:rsid w:val="00E076BF"/>
    <w:rsid w:val="00E257DD"/>
    <w:rsid w:val="00E301F2"/>
    <w:rsid w:val="00E34AD9"/>
    <w:rsid w:val="00E43C3F"/>
    <w:rsid w:val="00E503C2"/>
    <w:rsid w:val="00E60C25"/>
    <w:rsid w:val="00E66CBF"/>
    <w:rsid w:val="00E67D17"/>
    <w:rsid w:val="00E708BA"/>
    <w:rsid w:val="00E73D61"/>
    <w:rsid w:val="00E97AC4"/>
    <w:rsid w:val="00EA65D9"/>
    <w:rsid w:val="00EA6EAA"/>
    <w:rsid w:val="00EB004C"/>
    <w:rsid w:val="00EB07B3"/>
    <w:rsid w:val="00EB0819"/>
    <w:rsid w:val="00EB37B8"/>
    <w:rsid w:val="00EC2D6E"/>
    <w:rsid w:val="00ED693B"/>
    <w:rsid w:val="00EE04F0"/>
    <w:rsid w:val="00EE6D72"/>
    <w:rsid w:val="00EE72D0"/>
    <w:rsid w:val="00EF6925"/>
    <w:rsid w:val="00F07896"/>
    <w:rsid w:val="00F079C9"/>
    <w:rsid w:val="00F157AC"/>
    <w:rsid w:val="00F20BE4"/>
    <w:rsid w:val="00F25F70"/>
    <w:rsid w:val="00F27634"/>
    <w:rsid w:val="00F3178D"/>
    <w:rsid w:val="00F34C53"/>
    <w:rsid w:val="00F4176B"/>
    <w:rsid w:val="00F44548"/>
    <w:rsid w:val="00F44663"/>
    <w:rsid w:val="00F44938"/>
    <w:rsid w:val="00F46E57"/>
    <w:rsid w:val="00F50935"/>
    <w:rsid w:val="00F52545"/>
    <w:rsid w:val="00F611A2"/>
    <w:rsid w:val="00F6686B"/>
    <w:rsid w:val="00F703D0"/>
    <w:rsid w:val="00F87F40"/>
    <w:rsid w:val="00F90E18"/>
    <w:rsid w:val="00F93AA6"/>
    <w:rsid w:val="00F95266"/>
    <w:rsid w:val="00FA5D71"/>
    <w:rsid w:val="00FB3A70"/>
    <w:rsid w:val="00FB708F"/>
    <w:rsid w:val="00FB75DC"/>
    <w:rsid w:val="00FC622D"/>
    <w:rsid w:val="00FD3BFE"/>
    <w:rsid w:val="00FE2724"/>
    <w:rsid w:val="00FF6239"/>
    <w:rsid w:val="00FF73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ADBD"/>
  <w15:chartTrackingRefBased/>
  <w15:docId w15:val="{8FF8CE39-585D-4491-89C6-FEC6C682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18"/>
    <w:rPr>
      <w:color w:val="auto"/>
    </w:rPr>
  </w:style>
  <w:style w:type="paragraph" w:styleId="Heading1">
    <w:name w:val="heading 1"/>
    <w:basedOn w:val="Normal"/>
    <w:next w:val="Normal"/>
    <w:link w:val="Heading1Char"/>
    <w:qFormat/>
    <w:rsid w:val="00E301F2"/>
    <w:pPr>
      <w:outlineLvl w:val="0"/>
    </w:pPr>
    <w:rPr>
      <w:b/>
      <w:sz w:val="56"/>
      <w:szCs w:val="56"/>
    </w:rPr>
  </w:style>
  <w:style w:type="paragraph" w:styleId="Heading2">
    <w:name w:val="heading 2"/>
    <w:basedOn w:val="Normal"/>
    <w:next w:val="Normal"/>
    <w:link w:val="Heading2Char"/>
    <w:unhideWhenUsed/>
    <w:qFormat/>
    <w:rsid w:val="00E301F2"/>
    <w:pPr>
      <w:spacing w:before="360"/>
      <w:outlineLvl w:val="1"/>
    </w:pPr>
    <w:rPr>
      <w:b/>
      <w:sz w:val="32"/>
      <w:szCs w:val="32"/>
    </w:rPr>
  </w:style>
  <w:style w:type="paragraph" w:styleId="Heading3">
    <w:name w:val="heading 3"/>
    <w:basedOn w:val="Normal"/>
    <w:next w:val="Normal"/>
    <w:link w:val="Heading3Char"/>
    <w:unhideWhenUsed/>
    <w:qFormat/>
    <w:rsid w:val="00E301F2"/>
    <w:pPr>
      <w:keepNext/>
      <w:keepLines/>
      <w:spacing w:before="40" w:after="0"/>
      <w:outlineLvl w:val="2"/>
    </w:pPr>
    <w:rPr>
      <w:rFonts w:eastAsiaTheme="majorEastAsia" w:cstheme="majorBidi"/>
      <w:b/>
      <w:szCs w:val="24"/>
    </w:rPr>
  </w:style>
  <w:style w:type="paragraph" w:styleId="Heading4">
    <w:name w:val="heading 4"/>
    <w:basedOn w:val="Heading3"/>
    <w:next w:val="Normal"/>
    <w:link w:val="Heading4Char"/>
    <w:unhideWhenUsed/>
    <w:qFormat/>
    <w:rsid w:val="00456CB9"/>
    <w:pPr>
      <w:spacing w:after="160"/>
      <w:outlineLvl w:val="3"/>
    </w:pPr>
    <w:rPr>
      <w:i/>
      <w:iCs/>
    </w:rPr>
  </w:style>
  <w:style w:type="paragraph" w:styleId="Heading5">
    <w:name w:val="heading 5"/>
    <w:basedOn w:val="Normal"/>
    <w:next w:val="Normal"/>
    <w:link w:val="Heading5Char"/>
    <w:rsid w:val="00295453"/>
    <w:pPr>
      <w:keepNext/>
      <w:keepLines/>
      <w:spacing w:before="240" w:after="80" w:line="276" w:lineRule="auto"/>
      <w:outlineLvl w:val="4"/>
    </w:pPr>
    <w:rPr>
      <w:rFonts w:eastAsia="Arial"/>
      <w:color w:val="666666"/>
    </w:rPr>
  </w:style>
  <w:style w:type="paragraph" w:styleId="Heading6">
    <w:name w:val="heading 6"/>
    <w:basedOn w:val="Normal"/>
    <w:next w:val="Normal"/>
    <w:link w:val="Heading6Char"/>
    <w:rsid w:val="00295453"/>
    <w:pPr>
      <w:keepNext/>
      <w:keepLines/>
      <w:spacing w:before="240" w:after="80" w:line="276" w:lineRule="auto"/>
      <w:outlineLvl w:val="5"/>
    </w:pPr>
    <w:rPr>
      <w:rFonts w:eastAsia="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26D"/>
  </w:style>
  <w:style w:type="paragraph" w:styleId="Footer">
    <w:name w:val="footer"/>
    <w:basedOn w:val="Normal"/>
    <w:link w:val="FooterChar"/>
    <w:uiPriority w:val="99"/>
    <w:unhideWhenUsed/>
    <w:rsid w:val="008A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6D"/>
  </w:style>
  <w:style w:type="character" w:customStyle="1" w:styleId="Heading1Char">
    <w:name w:val="Heading 1 Char"/>
    <w:basedOn w:val="DefaultParagraphFont"/>
    <w:link w:val="Heading1"/>
    <w:rsid w:val="00E301F2"/>
    <w:rPr>
      <w:b/>
      <w:color w:val="595959" w:themeColor="text1" w:themeTint="A6"/>
      <w:sz w:val="56"/>
      <w:szCs w:val="56"/>
    </w:rPr>
  </w:style>
  <w:style w:type="character" w:customStyle="1" w:styleId="Heading2Char">
    <w:name w:val="Heading 2 Char"/>
    <w:basedOn w:val="DefaultParagraphFont"/>
    <w:link w:val="Heading2"/>
    <w:rsid w:val="00E301F2"/>
    <w:rPr>
      <w:b/>
      <w:color w:val="595959" w:themeColor="text1" w:themeTint="A6"/>
      <w:sz w:val="32"/>
      <w:szCs w:val="32"/>
    </w:rPr>
  </w:style>
  <w:style w:type="paragraph" w:customStyle="1" w:styleId="CoverH1">
    <w:name w:val="Cover_H1"/>
    <w:basedOn w:val="Normal"/>
    <w:qFormat/>
    <w:rsid w:val="007A66F7"/>
    <w:pPr>
      <w:spacing w:line="240" w:lineRule="auto"/>
    </w:pPr>
    <w:rPr>
      <w:b/>
      <w:caps/>
      <w:color w:val="FFFFFF" w:themeColor="background1"/>
      <w:sz w:val="96"/>
      <w:szCs w:val="96"/>
    </w:rPr>
  </w:style>
  <w:style w:type="paragraph" w:customStyle="1" w:styleId="CoverH2">
    <w:name w:val="Cover_H2"/>
    <w:basedOn w:val="Normal"/>
    <w:qFormat/>
    <w:rsid w:val="007A66F7"/>
    <w:pPr>
      <w:ind w:left="562"/>
    </w:pPr>
    <w:rPr>
      <w:caps/>
      <w:color w:val="FFFFFF" w:themeColor="background1"/>
      <w:sz w:val="48"/>
      <w:szCs w:val="48"/>
    </w:rPr>
  </w:style>
  <w:style w:type="character" w:customStyle="1" w:styleId="Heading3Char">
    <w:name w:val="Heading 3 Char"/>
    <w:basedOn w:val="DefaultParagraphFont"/>
    <w:link w:val="Heading3"/>
    <w:uiPriority w:val="9"/>
    <w:rsid w:val="00E301F2"/>
    <w:rPr>
      <w:rFonts w:eastAsiaTheme="majorEastAsia" w:cstheme="majorBidi"/>
      <w:b/>
      <w:color w:val="595959" w:themeColor="text1" w:themeTint="A6"/>
      <w:szCs w:val="24"/>
    </w:rPr>
  </w:style>
  <w:style w:type="paragraph" w:customStyle="1" w:styleId="InsideFrontCover">
    <w:name w:val="InsideFrontCover"/>
    <w:basedOn w:val="Normal"/>
    <w:qFormat/>
    <w:rsid w:val="009A3EE1"/>
    <w:rPr>
      <w:sz w:val="20"/>
      <w:szCs w:val="20"/>
    </w:rPr>
  </w:style>
  <w:style w:type="paragraph" w:styleId="TOCHeading">
    <w:name w:val="TOC Heading"/>
    <w:basedOn w:val="Heading1"/>
    <w:next w:val="Normal"/>
    <w:uiPriority w:val="39"/>
    <w:unhideWhenUsed/>
    <w:qFormat/>
    <w:rsid w:val="007B5BBA"/>
    <w:pPr>
      <w:keepNext/>
      <w:keepLines/>
      <w:spacing w:before="240" w:after="0"/>
      <w:outlineLvl w:val="9"/>
    </w:pPr>
    <w:rPr>
      <w:rFonts w:asciiTheme="majorHAnsi" w:eastAsiaTheme="majorEastAsia" w:hAnsiTheme="majorHAnsi" w:cstheme="majorBidi"/>
      <w:b w:val="0"/>
      <w:sz w:val="32"/>
      <w:szCs w:val="32"/>
      <w:lang w:val="en-US"/>
    </w:rPr>
  </w:style>
  <w:style w:type="paragraph" w:styleId="TOC1">
    <w:name w:val="toc 1"/>
    <w:basedOn w:val="Normal"/>
    <w:next w:val="Normal"/>
    <w:autoRedefine/>
    <w:uiPriority w:val="39"/>
    <w:unhideWhenUsed/>
    <w:rsid w:val="00FB3A70"/>
    <w:pPr>
      <w:tabs>
        <w:tab w:val="right" w:leader="dot" w:pos="10080"/>
      </w:tabs>
      <w:spacing w:after="100"/>
    </w:pPr>
  </w:style>
  <w:style w:type="paragraph" w:styleId="TOC2">
    <w:name w:val="toc 2"/>
    <w:basedOn w:val="Normal"/>
    <w:next w:val="Normal"/>
    <w:autoRedefine/>
    <w:uiPriority w:val="39"/>
    <w:unhideWhenUsed/>
    <w:rsid w:val="003F565F"/>
    <w:pPr>
      <w:spacing w:after="100"/>
      <w:ind w:left="220"/>
    </w:pPr>
  </w:style>
  <w:style w:type="character" w:styleId="Hyperlink">
    <w:name w:val="Hyperlink"/>
    <w:basedOn w:val="DefaultParagraphFont"/>
    <w:uiPriority w:val="99"/>
    <w:unhideWhenUsed/>
    <w:rsid w:val="003F565F"/>
    <w:rPr>
      <w:color w:val="0563C1" w:themeColor="hyperlink"/>
      <w:u w:val="single"/>
    </w:rPr>
  </w:style>
  <w:style w:type="paragraph" w:styleId="TOC3">
    <w:name w:val="toc 3"/>
    <w:basedOn w:val="Normal"/>
    <w:next w:val="Normal"/>
    <w:autoRedefine/>
    <w:uiPriority w:val="39"/>
    <w:unhideWhenUsed/>
    <w:rsid w:val="00D226E7"/>
    <w:pPr>
      <w:spacing w:after="100"/>
      <w:ind w:left="440"/>
    </w:pPr>
    <w:rPr>
      <w:rFonts w:eastAsiaTheme="minorEastAsia" w:cs="Times New Roman"/>
      <w:lang w:val="en-US"/>
    </w:rPr>
  </w:style>
  <w:style w:type="character" w:styleId="PageNumber">
    <w:name w:val="page number"/>
    <w:basedOn w:val="DefaultParagraphFont"/>
    <w:semiHidden/>
    <w:rsid w:val="00B041F1"/>
  </w:style>
  <w:style w:type="paragraph" w:styleId="ListParagraph">
    <w:name w:val="List Paragraph"/>
    <w:basedOn w:val="Normal"/>
    <w:link w:val="ListParagraphChar"/>
    <w:uiPriority w:val="34"/>
    <w:qFormat/>
    <w:rsid w:val="00CF2CAD"/>
    <w:pPr>
      <w:ind w:left="720"/>
      <w:contextualSpacing/>
    </w:pPr>
  </w:style>
  <w:style w:type="paragraph" w:customStyle="1" w:styleId="pf0">
    <w:name w:val="pf0"/>
    <w:basedOn w:val="Normal"/>
    <w:rsid w:val="00C65D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65DB0"/>
    <w:rPr>
      <w:rFonts w:ascii="Segoe UI" w:hAnsi="Segoe UI" w:cs="Segoe UI" w:hint="default"/>
      <w:sz w:val="18"/>
      <w:szCs w:val="18"/>
    </w:rPr>
  </w:style>
  <w:style w:type="paragraph" w:styleId="NormalWeb">
    <w:name w:val="Normal (Web)"/>
    <w:basedOn w:val="Normal"/>
    <w:uiPriority w:val="99"/>
    <w:unhideWhenUsed/>
    <w:rsid w:val="00C65D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456CB9"/>
    <w:rPr>
      <w:rFonts w:eastAsiaTheme="majorEastAsia" w:cstheme="majorBidi"/>
      <w:b/>
      <w:i/>
      <w:iCs/>
      <w:color w:val="auto"/>
      <w:szCs w:val="24"/>
    </w:rPr>
  </w:style>
  <w:style w:type="paragraph" w:customStyle="1" w:styleId="Heading1numbered">
    <w:name w:val="Heading 1 numbered"/>
    <w:basedOn w:val="Heading1"/>
    <w:next w:val="Normal"/>
    <w:link w:val="Heading1numberedChar"/>
    <w:qFormat/>
    <w:rsid w:val="00AE36BC"/>
    <w:pPr>
      <w:keepNext/>
      <w:numPr>
        <w:numId w:val="1"/>
      </w:numPr>
    </w:pPr>
  </w:style>
  <w:style w:type="paragraph" w:customStyle="1" w:styleId="Heading2numbered">
    <w:name w:val="Heading 2 numbered"/>
    <w:basedOn w:val="Heading1numbered"/>
    <w:next w:val="Normal"/>
    <w:link w:val="Heading2numberedChar"/>
    <w:qFormat/>
    <w:rsid w:val="002D3982"/>
    <w:pPr>
      <w:numPr>
        <w:ilvl w:val="1"/>
      </w:numPr>
      <w:spacing w:before="360"/>
      <w:outlineLvl w:val="1"/>
    </w:pPr>
    <w:rPr>
      <w:sz w:val="32"/>
      <w:szCs w:val="32"/>
    </w:rPr>
  </w:style>
  <w:style w:type="character" w:customStyle="1" w:styleId="Heading1numberedChar">
    <w:name w:val="Heading 1 numbered Char"/>
    <w:basedOn w:val="Heading1Char"/>
    <w:link w:val="Heading1numbered"/>
    <w:rsid w:val="00AE36BC"/>
    <w:rPr>
      <w:b/>
      <w:color w:val="auto"/>
      <w:sz w:val="56"/>
      <w:szCs w:val="56"/>
    </w:rPr>
  </w:style>
  <w:style w:type="paragraph" w:customStyle="1" w:styleId="Heading3numbered">
    <w:name w:val="Heading 3 numbered"/>
    <w:basedOn w:val="Heading2numbered"/>
    <w:next w:val="Normal"/>
    <w:link w:val="Heading3numberedChar"/>
    <w:qFormat/>
    <w:rsid w:val="002D3982"/>
    <w:pPr>
      <w:numPr>
        <w:ilvl w:val="2"/>
      </w:numPr>
      <w:spacing w:before="40"/>
      <w:outlineLvl w:val="2"/>
    </w:pPr>
    <w:rPr>
      <w:sz w:val="22"/>
      <w:szCs w:val="22"/>
    </w:rPr>
  </w:style>
  <w:style w:type="character" w:customStyle="1" w:styleId="Heading2numberedChar">
    <w:name w:val="Heading 2 numbered Char"/>
    <w:basedOn w:val="Heading1numberedChar"/>
    <w:link w:val="Heading2numbered"/>
    <w:rsid w:val="002D3982"/>
    <w:rPr>
      <w:b/>
      <w:color w:val="auto"/>
      <w:sz w:val="32"/>
      <w:szCs w:val="32"/>
    </w:rPr>
  </w:style>
  <w:style w:type="paragraph" w:customStyle="1" w:styleId="Heading4numbered">
    <w:name w:val="Heading 4 numbered"/>
    <w:basedOn w:val="Heading3numbered"/>
    <w:next w:val="Normal"/>
    <w:link w:val="Heading4numberedChar"/>
    <w:qFormat/>
    <w:rsid w:val="002D3982"/>
    <w:pPr>
      <w:numPr>
        <w:ilvl w:val="3"/>
      </w:numPr>
      <w:outlineLvl w:val="3"/>
    </w:pPr>
    <w:rPr>
      <w:bCs/>
      <w:i/>
      <w:iCs/>
    </w:rPr>
  </w:style>
  <w:style w:type="character" w:customStyle="1" w:styleId="Heading3numberedChar">
    <w:name w:val="Heading 3 numbered Char"/>
    <w:basedOn w:val="Heading2numberedChar"/>
    <w:link w:val="Heading3numbered"/>
    <w:rsid w:val="002D3982"/>
    <w:rPr>
      <w:b/>
      <w:color w:val="auto"/>
      <w:sz w:val="32"/>
      <w:szCs w:val="32"/>
    </w:rPr>
  </w:style>
  <w:style w:type="paragraph" w:styleId="TOC4">
    <w:name w:val="toc 4"/>
    <w:basedOn w:val="Normal"/>
    <w:next w:val="Normal"/>
    <w:autoRedefine/>
    <w:uiPriority w:val="39"/>
    <w:unhideWhenUsed/>
    <w:rsid w:val="00272192"/>
    <w:pPr>
      <w:spacing w:after="100"/>
      <w:ind w:left="660"/>
    </w:pPr>
  </w:style>
  <w:style w:type="character" w:customStyle="1" w:styleId="Heading4numberedChar">
    <w:name w:val="Heading 4 numbered Char"/>
    <w:basedOn w:val="Heading2numberedChar"/>
    <w:link w:val="Heading4numbered"/>
    <w:rsid w:val="002D3982"/>
    <w:rPr>
      <w:b/>
      <w:bCs/>
      <w:i/>
      <w:iCs/>
      <w:color w:val="auto"/>
      <w:sz w:val="32"/>
      <w:szCs w:val="32"/>
    </w:rPr>
  </w:style>
  <w:style w:type="character" w:styleId="CommentReference">
    <w:name w:val="annotation reference"/>
    <w:basedOn w:val="DefaultParagraphFont"/>
    <w:uiPriority w:val="99"/>
    <w:unhideWhenUsed/>
    <w:rsid w:val="00AB535C"/>
    <w:rPr>
      <w:sz w:val="16"/>
      <w:szCs w:val="16"/>
    </w:rPr>
  </w:style>
  <w:style w:type="paragraph" w:styleId="CommentText">
    <w:name w:val="annotation text"/>
    <w:basedOn w:val="Normal"/>
    <w:link w:val="CommentTextChar"/>
    <w:uiPriority w:val="99"/>
    <w:unhideWhenUsed/>
    <w:rsid w:val="00AB535C"/>
    <w:pPr>
      <w:spacing w:line="240" w:lineRule="auto"/>
    </w:pPr>
    <w:rPr>
      <w:sz w:val="20"/>
      <w:szCs w:val="20"/>
    </w:rPr>
  </w:style>
  <w:style w:type="character" w:customStyle="1" w:styleId="CommentTextChar">
    <w:name w:val="Comment Text Char"/>
    <w:basedOn w:val="DefaultParagraphFont"/>
    <w:link w:val="CommentText"/>
    <w:uiPriority w:val="99"/>
    <w:rsid w:val="00AB535C"/>
    <w:rPr>
      <w:color w:val="auto"/>
      <w:sz w:val="20"/>
      <w:szCs w:val="20"/>
    </w:rPr>
  </w:style>
  <w:style w:type="table" w:customStyle="1" w:styleId="HeaderRow">
    <w:name w:val="Header Row"/>
    <w:basedOn w:val="TableNormal"/>
    <w:uiPriority w:val="99"/>
    <w:rsid w:val="00882166"/>
    <w:pPr>
      <w:spacing w:before="40" w:after="40"/>
    </w:pPr>
    <w:rPr>
      <w:rFonts w:cstheme="minorBidi"/>
      <w:color w:val="auto"/>
      <w:lang w:val="en-US"/>
    </w:rPr>
    <w:tblPr>
      <w:tblBorders>
        <w:top w:val="single" w:sz="4" w:space="0" w:color="616161"/>
        <w:left w:val="single" w:sz="4" w:space="0" w:color="616161"/>
        <w:bottom w:val="single" w:sz="4" w:space="0" w:color="616161"/>
        <w:right w:val="single" w:sz="4" w:space="0" w:color="616161"/>
        <w:insideH w:val="single" w:sz="4" w:space="0" w:color="616161"/>
        <w:insideV w:val="single" w:sz="4" w:space="0" w:color="616161"/>
      </w:tblBorders>
    </w:tblPr>
    <w:tcPr>
      <w:shd w:val="clear" w:color="auto" w:fill="auto"/>
    </w:tcPr>
    <w:tblStylePr w:type="firstRow">
      <w:rPr>
        <w:b/>
        <w:color w:val="FFFFFF" w:themeColor="background1"/>
      </w:rPr>
      <w:tblPr/>
      <w:tcPr>
        <w:shd w:val="clear" w:color="auto" w:fill="A4CB3B"/>
      </w:tcPr>
    </w:tblStylePr>
  </w:style>
  <w:style w:type="table" w:styleId="TableGrid">
    <w:name w:val="Table Grid"/>
    <w:basedOn w:val="TableNormal"/>
    <w:rsid w:val="00AB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6BA9"/>
    <w:pPr>
      <w:spacing w:after="0" w:line="240" w:lineRule="auto"/>
    </w:pPr>
    <w:rPr>
      <w:rFonts w:eastAsia="Arial"/>
      <w:color w:val="auto"/>
    </w:rPr>
  </w:style>
  <w:style w:type="character" w:customStyle="1" w:styleId="NoSpacingChar">
    <w:name w:val="No Spacing Char"/>
    <w:basedOn w:val="DefaultParagraphFont"/>
    <w:link w:val="NoSpacing"/>
    <w:uiPriority w:val="1"/>
    <w:rsid w:val="00526BA9"/>
    <w:rPr>
      <w:rFonts w:eastAsia="Arial"/>
      <w:color w:val="auto"/>
    </w:rPr>
  </w:style>
  <w:style w:type="character" w:customStyle="1" w:styleId="Heading5Char">
    <w:name w:val="Heading 5 Char"/>
    <w:basedOn w:val="DefaultParagraphFont"/>
    <w:link w:val="Heading5"/>
    <w:rsid w:val="00295453"/>
    <w:rPr>
      <w:rFonts w:eastAsia="Arial"/>
      <w:color w:val="666666"/>
    </w:rPr>
  </w:style>
  <w:style w:type="character" w:customStyle="1" w:styleId="Heading6Char">
    <w:name w:val="Heading 6 Char"/>
    <w:basedOn w:val="DefaultParagraphFont"/>
    <w:link w:val="Heading6"/>
    <w:rsid w:val="00295453"/>
    <w:rPr>
      <w:rFonts w:eastAsia="Arial"/>
      <w:i/>
      <w:color w:val="666666"/>
    </w:rPr>
  </w:style>
  <w:style w:type="paragraph" w:styleId="Title">
    <w:name w:val="Title"/>
    <w:basedOn w:val="Normal"/>
    <w:next w:val="Normal"/>
    <w:link w:val="TitleChar"/>
    <w:rsid w:val="00295453"/>
    <w:pPr>
      <w:keepNext/>
      <w:keepLines/>
      <w:spacing w:after="60" w:line="276" w:lineRule="auto"/>
    </w:pPr>
    <w:rPr>
      <w:rFonts w:eastAsia="Arial"/>
      <w:sz w:val="52"/>
      <w:szCs w:val="52"/>
    </w:rPr>
  </w:style>
  <w:style w:type="character" w:customStyle="1" w:styleId="TitleChar">
    <w:name w:val="Title Char"/>
    <w:basedOn w:val="DefaultParagraphFont"/>
    <w:link w:val="Title"/>
    <w:rsid w:val="00295453"/>
    <w:rPr>
      <w:rFonts w:eastAsia="Arial"/>
      <w:color w:val="auto"/>
      <w:sz w:val="52"/>
      <w:szCs w:val="52"/>
    </w:rPr>
  </w:style>
  <w:style w:type="paragraph" w:styleId="Subtitle">
    <w:name w:val="Subtitle"/>
    <w:basedOn w:val="Normal"/>
    <w:next w:val="Normal"/>
    <w:link w:val="SubtitleChar"/>
    <w:rsid w:val="00295453"/>
    <w:pPr>
      <w:keepNext/>
      <w:keepLines/>
      <w:spacing w:after="320" w:line="276" w:lineRule="auto"/>
    </w:pPr>
    <w:rPr>
      <w:rFonts w:eastAsia="Arial"/>
      <w:color w:val="666666"/>
      <w:sz w:val="30"/>
      <w:szCs w:val="30"/>
    </w:rPr>
  </w:style>
  <w:style w:type="character" w:customStyle="1" w:styleId="SubtitleChar">
    <w:name w:val="Subtitle Char"/>
    <w:basedOn w:val="DefaultParagraphFont"/>
    <w:link w:val="Subtitle"/>
    <w:rsid w:val="00295453"/>
    <w:rPr>
      <w:rFonts w:eastAsia="Arial"/>
      <w:color w:val="666666"/>
      <w:sz w:val="30"/>
      <w:szCs w:val="30"/>
    </w:rPr>
  </w:style>
  <w:style w:type="paragraph" w:styleId="BalloonText">
    <w:name w:val="Balloon Text"/>
    <w:basedOn w:val="Normal"/>
    <w:link w:val="BalloonTextChar"/>
    <w:uiPriority w:val="99"/>
    <w:semiHidden/>
    <w:unhideWhenUsed/>
    <w:rsid w:val="00295453"/>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295453"/>
    <w:rPr>
      <w:rFonts w:ascii="Segoe UI" w:eastAsia="Arial"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295453"/>
    <w:pPr>
      <w:spacing w:after="0"/>
    </w:pPr>
    <w:rPr>
      <w:rFonts w:eastAsia="Arial"/>
      <w:b/>
      <w:bCs/>
    </w:rPr>
  </w:style>
  <w:style w:type="character" w:customStyle="1" w:styleId="CommentSubjectChar">
    <w:name w:val="Comment Subject Char"/>
    <w:basedOn w:val="CommentTextChar"/>
    <w:link w:val="CommentSubject"/>
    <w:uiPriority w:val="99"/>
    <w:semiHidden/>
    <w:rsid w:val="00295453"/>
    <w:rPr>
      <w:rFonts w:eastAsia="Arial"/>
      <w:b/>
      <w:bCs/>
      <w:color w:val="auto"/>
      <w:sz w:val="20"/>
      <w:szCs w:val="20"/>
    </w:rPr>
  </w:style>
  <w:style w:type="table" w:customStyle="1" w:styleId="NormalTable0">
    <w:name w:val="Normal Table0"/>
    <w:rsid w:val="00295453"/>
    <w:pPr>
      <w:spacing w:after="0" w:line="276" w:lineRule="auto"/>
    </w:pPr>
    <w:rPr>
      <w:rFonts w:eastAsia="Arial"/>
      <w:color w:val="auto"/>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295453"/>
    <w:rPr>
      <w:color w:val="954F72" w:themeColor="followedHyperlink"/>
      <w:u w:val="single"/>
    </w:rPr>
  </w:style>
  <w:style w:type="paragraph" w:styleId="Revision">
    <w:name w:val="Revision"/>
    <w:hidden/>
    <w:uiPriority w:val="99"/>
    <w:semiHidden/>
    <w:rsid w:val="00295453"/>
    <w:pPr>
      <w:spacing w:after="0" w:line="240" w:lineRule="auto"/>
    </w:pPr>
    <w:rPr>
      <w:rFonts w:eastAsia="Arial"/>
      <w:color w:val="auto"/>
    </w:rPr>
  </w:style>
  <w:style w:type="character" w:styleId="HTMLDefinition">
    <w:name w:val="HTML Definition"/>
    <w:semiHidden/>
    <w:rsid w:val="004B078F"/>
    <w:rPr>
      <w:i/>
      <w:iCs/>
    </w:rPr>
  </w:style>
  <w:style w:type="character" w:customStyle="1" w:styleId="UnresolvedMention1">
    <w:name w:val="Unresolved Mention1"/>
    <w:basedOn w:val="DefaultParagraphFont"/>
    <w:uiPriority w:val="99"/>
    <w:semiHidden/>
    <w:unhideWhenUsed/>
    <w:rsid w:val="00DF6F43"/>
    <w:rPr>
      <w:color w:val="605E5C"/>
      <w:shd w:val="clear" w:color="auto" w:fill="E1DFDD"/>
    </w:rPr>
  </w:style>
  <w:style w:type="table" w:customStyle="1" w:styleId="ECCC">
    <w:name w:val="ECCC"/>
    <w:basedOn w:val="TableGrid"/>
    <w:uiPriority w:val="99"/>
    <w:rsid w:val="00960287"/>
    <w:tblPr/>
  </w:style>
  <w:style w:type="paragraph" w:customStyle="1" w:styleId="Tablebullet1">
    <w:name w:val="Table bullet 1"/>
    <w:basedOn w:val="ListParagraph"/>
    <w:link w:val="Tablebullet1Char"/>
    <w:qFormat/>
    <w:rsid w:val="00C5412F"/>
    <w:pPr>
      <w:numPr>
        <w:numId w:val="32"/>
      </w:numPr>
      <w:spacing w:before="40" w:after="40"/>
      <w:ind w:left="540"/>
    </w:pPr>
    <w:rPr>
      <w:rFonts w:cstheme="minorBidi"/>
      <w:lang w:val="en-US"/>
    </w:rPr>
  </w:style>
  <w:style w:type="paragraph" w:customStyle="1" w:styleId="Tablebullet2">
    <w:name w:val="Table bullet 2"/>
    <w:basedOn w:val="Tablebullet1"/>
    <w:link w:val="Tablebullet2Char"/>
    <w:qFormat/>
    <w:rsid w:val="00960287"/>
    <w:pPr>
      <w:numPr>
        <w:ilvl w:val="1"/>
      </w:numPr>
    </w:pPr>
  </w:style>
  <w:style w:type="character" w:customStyle="1" w:styleId="ListParagraphChar">
    <w:name w:val="List Paragraph Char"/>
    <w:basedOn w:val="DefaultParagraphFont"/>
    <w:link w:val="ListParagraph"/>
    <w:uiPriority w:val="34"/>
    <w:rsid w:val="00960287"/>
    <w:rPr>
      <w:color w:val="auto"/>
    </w:rPr>
  </w:style>
  <w:style w:type="character" w:customStyle="1" w:styleId="Tablebullet1Char">
    <w:name w:val="Table bullet 1 Char"/>
    <w:basedOn w:val="ListParagraphChar"/>
    <w:link w:val="Tablebullet1"/>
    <w:rsid w:val="00C5412F"/>
    <w:rPr>
      <w:rFonts w:cstheme="minorBidi"/>
      <w:color w:val="auto"/>
      <w:lang w:val="en-US"/>
    </w:rPr>
  </w:style>
  <w:style w:type="paragraph" w:styleId="Caption">
    <w:name w:val="caption"/>
    <w:basedOn w:val="Normal"/>
    <w:next w:val="Normal"/>
    <w:uiPriority w:val="35"/>
    <w:unhideWhenUsed/>
    <w:qFormat/>
    <w:rsid w:val="00E041EC"/>
    <w:pPr>
      <w:spacing w:after="240"/>
      <w:contextualSpacing/>
    </w:pPr>
    <w:rPr>
      <w:b/>
      <w:bCs/>
      <w:sz w:val="20"/>
      <w:szCs w:val="20"/>
    </w:rPr>
  </w:style>
  <w:style w:type="character" w:customStyle="1" w:styleId="Tablebullet2Char">
    <w:name w:val="Table bullet 2 Char"/>
    <w:basedOn w:val="Tablebullet1Char"/>
    <w:link w:val="Tablebullet2"/>
    <w:rsid w:val="00960287"/>
    <w:rPr>
      <w:rFonts w:cstheme="minorBidi"/>
      <w:color w:val="auto"/>
      <w:lang w:val="en-US"/>
    </w:rPr>
  </w:style>
  <w:style w:type="paragraph" w:customStyle="1" w:styleId="Tablenotes">
    <w:name w:val="Table notes"/>
    <w:basedOn w:val="Normal"/>
    <w:link w:val="TablenotesChar"/>
    <w:qFormat/>
    <w:rsid w:val="00BF2B87"/>
    <w:pPr>
      <w:spacing w:before="120"/>
      <w:contextualSpacing/>
    </w:pPr>
    <w:rPr>
      <w:sz w:val="20"/>
    </w:rPr>
  </w:style>
  <w:style w:type="table" w:customStyle="1" w:styleId="Firstcolumn">
    <w:name w:val="First column"/>
    <w:basedOn w:val="TableGrid"/>
    <w:uiPriority w:val="99"/>
    <w:rsid w:val="00960287"/>
    <w:tblPr/>
    <w:tblStylePr w:type="firstCol">
      <w:tblPr/>
      <w:tcPr>
        <w:shd w:val="clear" w:color="auto" w:fill="9AC53F"/>
      </w:tcPr>
    </w:tblStylePr>
  </w:style>
  <w:style w:type="character" w:customStyle="1" w:styleId="TablenotesChar">
    <w:name w:val="Table notes Char"/>
    <w:basedOn w:val="DefaultParagraphFont"/>
    <w:link w:val="Tablenotes"/>
    <w:rsid w:val="00BF2B87"/>
    <w:rPr>
      <w:color w:val="auto"/>
      <w:sz w:val="20"/>
    </w:rPr>
  </w:style>
  <w:style w:type="paragraph" w:customStyle="1" w:styleId="subsection">
    <w:name w:val="subsection"/>
    <w:basedOn w:val="Normal"/>
    <w:rsid w:val="00EB004C"/>
    <w:pPr>
      <w:spacing w:before="168" w:after="120" w:line="240" w:lineRule="auto"/>
    </w:pPr>
    <w:rPr>
      <w:rFonts w:ascii="Times New Roman" w:eastAsia="Times New Roman" w:hAnsi="Times New Roman" w:cs="Times New Roman"/>
      <w:sz w:val="24"/>
      <w:szCs w:val="24"/>
      <w:lang w:val="fr-CA" w:eastAsia="fr-CA"/>
    </w:rPr>
  </w:style>
  <w:style w:type="character" w:styleId="FootnoteReference">
    <w:name w:val="footnote reference"/>
    <w:basedOn w:val="DefaultParagraphFont"/>
    <w:uiPriority w:val="99"/>
    <w:semiHidden/>
    <w:rsid w:val="00B51817"/>
    <w:rPr>
      <w:rFonts w:cs="Times New Roman"/>
      <w:vertAlign w:val="superscript"/>
    </w:rPr>
  </w:style>
  <w:style w:type="paragraph" w:styleId="FootnoteText">
    <w:name w:val="footnote text"/>
    <w:basedOn w:val="Normal"/>
    <w:link w:val="FootnoteTextChar"/>
    <w:uiPriority w:val="99"/>
    <w:unhideWhenUsed/>
    <w:rsid w:val="00B51817"/>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51817"/>
    <w:rPr>
      <w:rFonts w:asciiTheme="minorHAnsi" w:eastAsiaTheme="minorEastAsia" w:hAnsiTheme="minorHAnsi" w:cstheme="minorBidi"/>
      <w:color w:val="auto"/>
      <w:sz w:val="20"/>
      <w:szCs w:val="20"/>
      <w:lang w:val="en-US"/>
    </w:rPr>
  </w:style>
  <w:style w:type="paragraph" w:customStyle="1" w:styleId="Default">
    <w:name w:val="Default"/>
    <w:rsid w:val="00B51817"/>
    <w:pPr>
      <w:autoSpaceDE w:val="0"/>
      <w:autoSpaceDN w:val="0"/>
      <w:adjustRightInd w:val="0"/>
      <w:spacing w:after="0" w:line="240" w:lineRule="auto"/>
    </w:pPr>
    <w:rPr>
      <w:rFonts w:eastAsiaTheme="minorEastAsia"/>
      <w:color w:val="000000"/>
      <w:sz w:val="24"/>
      <w:szCs w:val="24"/>
      <w:lang w:val="en-US"/>
    </w:rPr>
  </w:style>
  <w:style w:type="table" w:customStyle="1" w:styleId="TableGrid4">
    <w:name w:val="Table Grid4"/>
    <w:basedOn w:val="TableNormal"/>
    <w:next w:val="TableGrid"/>
    <w:uiPriority w:val="59"/>
    <w:rsid w:val="00B51817"/>
    <w:pPr>
      <w:spacing w:after="0" w:line="240" w:lineRule="auto"/>
    </w:pPr>
    <w:rPr>
      <w:rFonts w:ascii="Calibri" w:eastAsia="Times New Roman" w:hAnsi="Calibri" w:cs="Times New Roman"/>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oat-left">
    <w:name w:val="float-left"/>
    <w:basedOn w:val="Normal"/>
    <w:rsid w:val="00B5181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talic">
    <w:name w:val="italic"/>
    <w:basedOn w:val="DefaultParagraphFont"/>
    <w:rsid w:val="00B51817"/>
  </w:style>
  <w:style w:type="table" w:customStyle="1" w:styleId="TableGrid1">
    <w:name w:val="Table Grid1"/>
    <w:basedOn w:val="TableNormal"/>
    <w:next w:val="TableGrid"/>
    <w:uiPriority w:val="59"/>
    <w:rsid w:val="00B5181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label">
    <w:name w:val="sectionlabel"/>
    <w:basedOn w:val="DefaultParagraphFont"/>
    <w:rsid w:val="00F44938"/>
    <w:rPr>
      <w:b/>
      <w:bCs/>
      <w:color w:val="000000"/>
    </w:rPr>
  </w:style>
  <w:style w:type="character" w:customStyle="1" w:styleId="lawlabel2">
    <w:name w:val="lawlabel2"/>
    <w:basedOn w:val="DefaultParagraphFont"/>
    <w:rsid w:val="00F44938"/>
    <w:rPr>
      <w:b/>
      <w:bCs/>
      <w:color w:val="000000"/>
    </w:rPr>
  </w:style>
  <w:style w:type="character" w:styleId="Strong">
    <w:name w:val="Strong"/>
    <w:basedOn w:val="DefaultParagraphFont"/>
    <w:uiPriority w:val="22"/>
    <w:qFormat/>
    <w:rsid w:val="00F44938"/>
    <w:rPr>
      <w:b/>
      <w:bCs/>
    </w:rPr>
  </w:style>
  <w:style w:type="paragraph" w:styleId="TableofFigures">
    <w:name w:val="table of figures"/>
    <w:basedOn w:val="Normal"/>
    <w:next w:val="Normal"/>
    <w:uiPriority w:val="99"/>
    <w:unhideWhenUsed/>
    <w:rsid w:val="007F6FC0"/>
    <w:pPr>
      <w:spacing w:after="0"/>
    </w:pPr>
  </w:style>
  <w:style w:type="paragraph" w:styleId="ListNumber3">
    <w:name w:val="List Number 3"/>
    <w:basedOn w:val="Normal"/>
    <w:uiPriority w:val="99"/>
    <w:unhideWhenUsed/>
    <w:rsid w:val="00FA5D71"/>
    <w:pPr>
      <w:numPr>
        <w:numId w:val="3"/>
      </w:numPr>
      <w:contextualSpacing/>
    </w:pPr>
  </w:style>
  <w:style w:type="paragraph" w:styleId="MessageHeader">
    <w:name w:val="Message Header"/>
    <w:basedOn w:val="Normal"/>
    <w:link w:val="MessageHeaderChar"/>
    <w:uiPriority w:val="99"/>
    <w:unhideWhenUsed/>
    <w:rsid w:val="00444A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444A74"/>
    <w:rPr>
      <w:rFonts w:asciiTheme="majorHAnsi" w:eastAsiaTheme="majorEastAsia" w:hAnsiTheme="majorHAnsi" w:cstheme="majorBidi"/>
      <w:color w:val="auto"/>
      <w:sz w:val="24"/>
      <w:szCs w:val="24"/>
      <w:shd w:val="pct20" w:color="auto" w:fill="auto"/>
    </w:rPr>
  </w:style>
  <w:style w:type="paragraph" w:customStyle="1" w:styleId="TableParagraph">
    <w:name w:val="Table Paragraph"/>
    <w:basedOn w:val="Normal"/>
    <w:uiPriority w:val="1"/>
    <w:qFormat/>
    <w:rsid w:val="00CD74B2"/>
    <w:pPr>
      <w:widowControl w:val="0"/>
      <w:autoSpaceDE w:val="0"/>
      <w:autoSpaceDN w:val="0"/>
      <w:spacing w:after="0" w:line="240" w:lineRule="auto"/>
    </w:pPr>
    <w:rPr>
      <w:rFonts w:ascii="Century Gothic" w:eastAsia="Century Gothic" w:hAnsi="Century Gothic" w:cs="Century Gothic"/>
      <w:lang w:val="en-US"/>
    </w:rPr>
  </w:style>
  <w:style w:type="table" w:customStyle="1" w:styleId="TableGrid2">
    <w:name w:val="Table Grid2"/>
    <w:basedOn w:val="TableNormal"/>
    <w:next w:val="TableGrid"/>
    <w:uiPriority w:val="59"/>
    <w:rsid w:val="009A6A35"/>
    <w:pPr>
      <w:spacing w:after="0" w:line="240" w:lineRule="auto"/>
    </w:pPr>
    <w:rPr>
      <w:rFonts w:asciiTheme="minorHAnsi" w:hAnsiTheme="minorHAnsi" w:cstheme="minorBidi"/>
      <w:color w:val="aut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laws-lois.justice.gc.ca/eng/acts/S-15.3/page-10.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open.canada.ca/data/en/dataset/d2d6057f-d7c4-45d9-9fd9-0a58370577e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ws-lois.justice.gc.ca/eng/acts/c-10.1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aws-lois.justice.gc.ca/eng/acts/w-9/" TargetMode="External"/><Relationship Id="rId20" Type="http://schemas.openxmlformats.org/officeDocument/2006/relationships/hyperlink" Target="https://laws-lois.justice.gc.ca/eng/regulations/C.R.C.%2C_c._1609/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iroinfo@ec.gc.ca" TargetMode="External"/><Relationship Id="rId24" Type="http://schemas.openxmlformats.org/officeDocument/2006/relationships/hyperlink" Target="https://seaduckjv.org/science-resources/sea-duck-key-habitat-sites-atlas/" TargetMode="External"/><Relationship Id="rId5" Type="http://schemas.openxmlformats.org/officeDocument/2006/relationships/numbering" Target="numbering.xml"/><Relationship Id="rId15" Type="http://schemas.openxmlformats.org/officeDocument/2006/relationships/hyperlink" Target="http://laws-lois.justice.gc.ca/eng/acts/M-7.01/" TargetMode="External"/><Relationship Id="rId23" Type="http://schemas.openxmlformats.org/officeDocument/2006/relationships/hyperlink" Target="https://whsrn.org/whsrn-sites/map-of-sit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aws-lois.justice.gc.ca/eng/acts/S-1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amsar.org/wetland/canada"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Desktop\Amy\Canadian%20Wildlife%20Service\Guidance%20documents%20for%20pollution%20event%20response\Megan%20Willie%20-%20ECCC_Report_Khaki_Lines_Letter_Blank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0B20BB41BF245A74357C5242D202F" ma:contentTypeVersion="10" ma:contentTypeDescription="Create a new document." ma:contentTypeScope="" ma:versionID="1d63c453300229499d35ee3cdb122db5">
  <xsd:schema xmlns:xsd="http://www.w3.org/2001/XMLSchema" xmlns:xs="http://www.w3.org/2001/XMLSchema" xmlns:p="http://schemas.microsoft.com/office/2006/metadata/properties" xmlns:ns3="acbb3e5d-5d9a-41a2-b23c-a652c639d82c" xmlns:ns4="b6e7370b-7179-4676-9a6f-0d2482e7e8cc" targetNamespace="http://schemas.microsoft.com/office/2006/metadata/properties" ma:root="true" ma:fieldsID="d0431d3bfc2050b05195e48dfbe7c542" ns3:_="" ns4:_="">
    <xsd:import namespace="acbb3e5d-5d9a-41a2-b23c-a652c639d82c"/>
    <xsd:import namespace="b6e7370b-7179-4676-9a6f-0d2482e7e8cc"/>
    <xsd:element name="properties">
      <xsd:complexType>
        <xsd:sequence>
          <xsd:element name="documentManagement">
            <xsd:complexType>
              <xsd:all>
                <xsd:element ref="ns3:Type_x0020_of_x0020_Document" minOccurs="0"/>
                <xsd:element ref="ns3:Branch" minOccurs="0"/>
                <xsd:element ref="ns3:Zone" minOccurs="0"/>
                <xsd:element ref="ns3:URL" minOccurs="0"/>
                <xsd:element ref="ns3:URL_x0020_of_x0020_the_x0020_document" minOccurs="0"/>
                <xsd:element ref="ns3:Last_x0020_Updates" minOccurs="0"/>
                <xsd:element ref="ns4:SharedWithUsers"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b3e5d-5d9a-41a2-b23c-a652c639d82c" elementFormDefault="qualified">
    <xsd:import namespace="http://schemas.microsoft.com/office/2006/documentManagement/types"/>
    <xsd:import namespace="http://schemas.microsoft.com/office/infopath/2007/PartnerControls"/>
    <xsd:element name="Type_x0020_of_x0020_Document" ma:index="9" nillable="true" ma:displayName="Type of Document" ma:format="Dropdown" ma:internalName="Type_x0020_of_x0020_Document">
      <xsd:simpleType>
        <xsd:restriction base="dms:Choice">
          <xsd:enumeration value="Intranet Document Library - Communications Branch"/>
          <xsd:enumeration value="Intranet Document Library - Departmental (Non-Branch Specific)"/>
        </xsd:restriction>
      </xsd:simpleType>
    </xsd:element>
    <xsd:element name="Branch" ma:index="10" nillable="true" ma:displayName="Branch" ma:format="Dropdown" ma:internalName="Branch">
      <xsd:simpleType>
        <xsd:restriction base="dms:Choice">
          <xsd:enumeration value="Audit &amp; Evaluation"/>
          <xsd:enumeration value="Communicaitons"/>
          <xsd:enumeration value="Intranet"/>
        </xsd:restriction>
      </xsd:simpleType>
    </xsd:element>
    <xsd:element name="Zone" ma:index="11" nillable="true" ma:displayName="Zone" ma:default="AE-VE" ma:format="Dropdown" ma:internalName="Zone">
      <xsd:simpleType>
        <xsd:restriction base="dms:Choice">
          <xsd:enumeration value="AE-VE"/>
          <xsd:enumeration value="Communications"/>
          <xsd:enumeration value="Guide"/>
          <xsd:enumeration value="Communautés-Communities"/>
        </xsd:restriction>
      </xsd:simpleType>
    </xsd:element>
    <xsd:element name="URL" ma:index="12" nillable="true" ma:displayName="URL - on Intranet Document Location" ma:description="Please add the link where the document is located on Intranet"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URL_x0020_of_x0020_the_x0020_document" ma:index="13" nillable="true" ma:displayName="URL of the document" ma:description="Please add document URL." ma:format="Hyperlink" ma:internalName="URL_x0020_of_x0020_the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Last_x0020_Updates" ma:index="14" nillable="true" ma:displayName="Last Updates" ma:format="DateOnly" ma:internalName="Last_x0020_Updates">
      <xsd:simpleType>
        <xsd:restriction base="dms:DateTime"/>
      </xsd:simpleType>
    </xsd:element>
    <xsd:element name="Language" ma:index="16" nillable="true" ma:displayName="Language" ma:default="English" ma:format="Dropdown" ma:internalName="Language">
      <xsd:simpleType>
        <xsd:restriction base="dms:Choice">
          <xsd:enumeration value="English"/>
          <xsd:enumeration value="French"/>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b6e7370b-7179-4676-9a6f-0d2482e7e8cc"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of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ranch xmlns="acbb3e5d-5d9a-41a2-b23c-a652c639d82c">Communicaitons</Branch>
    <URL_x0020_of_x0020_the_x0020_document xmlns="acbb3e5d-5d9a-41a2-b23c-a652c639d82c">
      <Url xsi:nil="true"/>
      <Description xsi:nil="true"/>
    </URL_x0020_of_x0020_the_x0020_document>
    <Zone xmlns="acbb3e5d-5d9a-41a2-b23c-a652c639d82c">Communications</Zone>
    <Last_x0020_Updates xmlns="acbb3e5d-5d9a-41a2-b23c-a652c639d82c" xsi:nil="true"/>
    <URL xmlns="acbb3e5d-5d9a-41a2-b23c-a652c639d82c">
      <Url xsi:nil="true"/>
      <Description xsi:nil="true"/>
    </URL>
    <Type_x0020_of_x0020_Document xmlns="acbb3e5d-5d9a-41a2-b23c-a652c639d82c">Intranet Document Library - Communications Branch</Type_x0020_of_x0020_Document>
    <Language xmlns="acbb3e5d-5d9a-41a2-b23c-a652c639d82c">English</Langu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67418-3893-42E7-BD25-2B405045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b3e5d-5d9a-41a2-b23c-a652c639d82c"/>
    <ds:schemaRef ds:uri="b6e7370b-7179-4676-9a6f-0d2482e7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F09F7-64C5-4000-AA35-4E976E1C2D09}">
  <ds:schemaRefs>
    <ds:schemaRef ds:uri="http://schemas.openxmlformats.org/officeDocument/2006/bibliography"/>
  </ds:schemaRefs>
</ds:datastoreItem>
</file>

<file path=customXml/itemProps3.xml><?xml version="1.0" encoding="utf-8"?>
<ds:datastoreItem xmlns:ds="http://schemas.openxmlformats.org/officeDocument/2006/customXml" ds:itemID="{5547CFCE-2DDA-407C-873C-81BE97E57481}">
  <ds:schemaRefs>
    <ds:schemaRef ds:uri="http://schemas.microsoft.com/office/2006/metadata/properties"/>
    <ds:schemaRef ds:uri="http://schemas.microsoft.com/office/infopath/2007/PartnerControls"/>
    <ds:schemaRef ds:uri="acbb3e5d-5d9a-41a2-b23c-a652c639d82c"/>
  </ds:schemaRefs>
</ds:datastoreItem>
</file>

<file path=customXml/itemProps4.xml><?xml version="1.0" encoding="utf-8"?>
<ds:datastoreItem xmlns:ds="http://schemas.openxmlformats.org/officeDocument/2006/customXml" ds:itemID="{FFF6FCEC-3163-47B3-817C-CC946DBD8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C:\Users\Amy\Desktop\Amy\Canadian Wildlife Service\Guidance documents for pollution event response\Megan Willie - ECCC_Report_Khaki_Lines_Letter_Blank_Template.dotx</Template>
  <TotalTime>176</TotalTime>
  <Pages>35</Pages>
  <Words>8463</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ECCC_Report_Khaki_Lines_Letter</vt:lpstr>
    </vt:vector>
  </TitlesOfParts>
  <Company>Environment Climate Change Canada</Company>
  <LinksUpToDate>false</LinksUpToDate>
  <CharactersWithSpaces>56590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ECCC_Report_Khaki_Lines_Letter</dc:title>
  <dc:subject/>
  <dc:creator>Amy Haagsma</dc:creator>
  <cp:keywords/>
  <dc:description/>
  <cp:lastModifiedBy>Souza, Tatiana (ECCC)</cp:lastModifiedBy>
  <cp:revision>18</cp:revision>
  <dcterms:created xsi:type="dcterms:W3CDTF">2022-03-16T18:24:00Z</dcterms:created>
  <dcterms:modified xsi:type="dcterms:W3CDTF">2022-07-29T18:06:00Z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0x01010075D0B20BB41BF245A74357C5242D202F</vt:lpwstr>
  </property>
</Properties>
</file>