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1222" w14:textId="77777777" w:rsidR="00AD548D" w:rsidRDefault="00AD548D">
      <w:pPr>
        <w:pStyle w:val="BodyText"/>
        <w:rPr>
          <w:rFonts w:ascii="Times New Roman"/>
          <w:sz w:val="20"/>
        </w:rPr>
      </w:pPr>
    </w:p>
    <w:p w14:paraId="235160C5" w14:textId="77777777" w:rsidR="00AD548D" w:rsidRDefault="00AD548D">
      <w:pPr>
        <w:pStyle w:val="BodyText"/>
        <w:spacing w:before="6"/>
        <w:rPr>
          <w:rFonts w:ascii="Times New Roman"/>
          <w:sz w:val="28"/>
        </w:rPr>
      </w:pPr>
    </w:p>
    <w:p w14:paraId="03FA24CF" w14:textId="77777777" w:rsidR="00AD548D" w:rsidRDefault="00CF76BA">
      <w:pPr>
        <w:pStyle w:val="Title"/>
        <w:rPr>
          <w:u w:val="none"/>
        </w:rPr>
      </w:pPr>
      <w:r>
        <w:rPr>
          <w:u w:val="thick"/>
        </w:rPr>
        <w:t>BUDGET</w:t>
      </w:r>
      <w:r>
        <w:rPr>
          <w:spacing w:val="-6"/>
          <w:u w:val="thick"/>
        </w:rPr>
        <w:t xml:space="preserve"> </w:t>
      </w:r>
      <w:r>
        <w:rPr>
          <w:u w:val="thick"/>
        </w:rPr>
        <w:t>/</w:t>
      </w:r>
      <w:r>
        <w:rPr>
          <w:spacing w:val="-3"/>
          <w:u w:val="thick"/>
        </w:rPr>
        <w:t xml:space="preserve"> </w:t>
      </w:r>
      <w:r>
        <w:rPr>
          <w:u w:val="thick"/>
        </w:rPr>
        <w:t>OFF-CYCLE</w:t>
      </w:r>
      <w:r>
        <w:rPr>
          <w:spacing w:val="-4"/>
          <w:u w:val="thick"/>
        </w:rPr>
        <w:t xml:space="preserve"> </w:t>
      </w:r>
      <w:r>
        <w:rPr>
          <w:u w:val="thick"/>
        </w:rPr>
        <w:t>PROPOSAL</w:t>
      </w:r>
      <w:r>
        <w:rPr>
          <w:spacing w:val="-3"/>
          <w:u w:val="thick"/>
        </w:rPr>
        <w:t xml:space="preserve"> </w:t>
      </w:r>
      <w:r>
        <w:rPr>
          <w:u w:val="thick"/>
        </w:rPr>
        <w:t>TEMPLATE</w:t>
      </w:r>
      <w:r>
        <w:rPr>
          <w:spacing w:val="-4"/>
          <w:u w:val="thick"/>
        </w:rPr>
        <w:t xml:space="preserve"> </w:t>
      </w:r>
      <w:r>
        <w:rPr>
          <w:u w:val="thick"/>
        </w:rPr>
        <w:t>GUIDANCE</w:t>
      </w:r>
    </w:p>
    <w:p w14:paraId="2E62D85D" w14:textId="77777777" w:rsidR="00AD548D" w:rsidRDefault="00AD548D">
      <w:pPr>
        <w:pStyle w:val="BodyText"/>
        <w:rPr>
          <w:b/>
          <w:sz w:val="20"/>
        </w:rPr>
      </w:pPr>
    </w:p>
    <w:p w14:paraId="21134659" w14:textId="77777777" w:rsidR="00AD548D" w:rsidRDefault="00CF76BA">
      <w:pPr>
        <w:spacing w:before="92" w:line="259" w:lineRule="auto"/>
        <w:ind w:left="120" w:right="922"/>
        <w:rPr>
          <w:i/>
          <w:sz w:val="24"/>
        </w:rPr>
      </w:pPr>
      <w:r>
        <w:rPr>
          <w:i/>
          <w:sz w:val="24"/>
        </w:rPr>
        <w:t xml:space="preserve">This document provides guidance to drafters of Budget or Off-Cycle </w:t>
      </w:r>
      <w:proofErr w:type="gramStart"/>
      <w:r>
        <w:rPr>
          <w:i/>
          <w:sz w:val="24"/>
        </w:rPr>
        <w:t>proposals, and</w:t>
      </w:r>
      <w:proofErr w:type="gramEnd"/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outlines the minimum information requirements for each proposal. Additional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requirements or instructions may be communicated to Ministers by the Minister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beginning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each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budgetary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cycle.</w:t>
      </w:r>
    </w:p>
    <w:p w14:paraId="7B7E80A5" w14:textId="77777777" w:rsidR="00AD548D" w:rsidRDefault="00AD548D">
      <w:pPr>
        <w:pStyle w:val="BodyText"/>
        <w:spacing w:before="6"/>
        <w:rPr>
          <w:i/>
          <w:sz w:val="25"/>
        </w:rPr>
      </w:pPr>
    </w:p>
    <w:p w14:paraId="3F1A429C" w14:textId="77777777" w:rsidR="00AD548D" w:rsidRDefault="00CF76BA">
      <w:pPr>
        <w:spacing w:line="259" w:lineRule="auto"/>
        <w:ind w:left="120" w:right="922"/>
        <w:rPr>
          <w:i/>
          <w:sz w:val="24"/>
        </w:rPr>
      </w:pPr>
      <w:r>
        <w:rPr>
          <w:i/>
          <w:sz w:val="24"/>
        </w:rPr>
        <w:t>Budget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Off-Cycle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proposals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detailed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enough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answer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</w:t>
      </w:r>
      <w:proofErr w:type="gramEnd"/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questions that may arise (e.g., costing methodology, policy rationale, stakeholder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concerns, implementation feasibility, timelines, appropriate authorities), in order to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inform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decision-making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Minister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Minister.</w:t>
      </w:r>
    </w:p>
    <w:p w14:paraId="6D7A407F" w14:textId="77777777" w:rsidR="00AD548D" w:rsidRDefault="00AD548D">
      <w:pPr>
        <w:pStyle w:val="BodyText"/>
        <w:rPr>
          <w:i/>
          <w:sz w:val="26"/>
        </w:rPr>
      </w:pPr>
    </w:p>
    <w:p w14:paraId="06094293" w14:textId="77777777" w:rsidR="00AD548D" w:rsidRDefault="00CF76BA">
      <w:pPr>
        <w:spacing w:line="259" w:lineRule="auto"/>
        <w:ind w:left="120" w:right="467"/>
        <w:rPr>
          <w:i/>
          <w:sz w:val="24"/>
        </w:rPr>
      </w:pPr>
      <w:r>
        <w:rPr>
          <w:i/>
          <w:sz w:val="24"/>
        </w:rPr>
        <w:t>Departments are encouraged to engage with working-level contacts at Finance Canada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while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drafting proposals,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address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initial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questions 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feedback.</w:t>
      </w:r>
    </w:p>
    <w:p w14:paraId="2C4BAD63" w14:textId="77777777" w:rsidR="00AD548D" w:rsidRDefault="00AD548D">
      <w:pPr>
        <w:pStyle w:val="BodyText"/>
        <w:spacing w:before="1"/>
        <w:rPr>
          <w:i/>
          <w:sz w:val="28"/>
        </w:rPr>
      </w:pPr>
    </w:p>
    <w:p w14:paraId="6E477A57" w14:textId="77777777" w:rsidR="00AD548D" w:rsidRDefault="00CF76BA">
      <w:pPr>
        <w:pStyle w:val="Heading1"/>
        <w:rPr>
          <w:u w:val="none"/>
        </w:rPr>
      </w:pPr>
      <w:bookmarkStart w:id="0" w:name="General_Information"/>
      <w:bookmarkEnd w:id="0"/>
      <w:r>
        <w:rPr>
          <w:u w:val="thick"/>
        </w:rPr>
        <w:t>General</w:t>
      </w:r>
      <w:r>
        <w:rPr>
          <w:spacing w:val="-1"/>
          <w:u w:val="thick"/>
        </w:rPr>
        <w:t xml:space="preserve"> </w:t>
      </w:r>
      <w:r>
        <w:rPr>
          <w:u w:val="thick"/>
        </w:rPr>
        <w:t>Information</w:t>
      </w:r>
    </w:p>
    <w:p w14:paraId="472D5178" w14:textId="77777777" w:rsidR="00AD548D" w:rsidRDefault="00CF76BA">
      <w:pPr>
        <w:pStyle w:val="ListParagraph"/>
        <w:numPr>
          <w:ilvl w:val="0"/>
          <w:numId w:val="16"/>
        </w:numPr>
        <w:tabs>
          <w:tab w:val="left" w:pos="480"/>
          <w:tab w:val="left" w:pos="481"/>
        </w:tabs>
        <w:spacing w:before="142"/>
        <w:rPr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reflects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proposal;</w:t>
      </w:r>
      <w:proofErr w:type="gramEnd"/>
    </w:p>
    <w:p w14:paraId="309B37CB" w14:textId="77777777" w:rsidR="00AD548D" w:rsidRDefault="00CF76BA">
      <w:pPr>
        <w:pStyle w:val="ListParagraph"/>
        <w:numPr>
          <w:ilvl w:val="0"/>
          <w:numId w:val="16"/>
        </w:numPr>
        <w:tabs>
          <w:tab w:val="left" w:pos="480"/>
          <w:tab w:val="left" w:pos="481"/>
        </w:tabs>
        <w:rPr>
          <w:sz w:val="24"/>
        </w:rPr>
      </w:pPr>
      <w:r>
        <w:rPr>
          <w:sz w:val="24"/>
        </w:rPr>
        <w:t>Sponsoring</w:t>
      </w:r>
      <w:r>
        <w:rPr>
          <w:spacing w:val="-6"/>
          <w:sz w:val="24"/>
        </w:rPr>
        <w:t xml:space="preserve"> </w:t>
      </w:r>
      <w:r>
        <w:rPr>
          <w:sz w:val="24"/>
        </w:rPr>
        <w:t>Minister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(Other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Departments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  <w:proofErr w:type="gramStart"/>
      <w:r>
        <w:rPr>
          <w:sz w:val="24"/>
        </w:rPr>
        <w:t>);</w:t>
      </w:r>
      <w:proofErr w:type="gramEnd"/>
    </w:p>
    <w:p w14:paraId="4DB8405C" w14:textId="77777777" w:rsidR="00AD548D" w:rsidRDefault="00CF76BA">
      <w:pPr>
        <w:pStyle w:val="ListParagraph"/>
        <w:numPr>
          <w:ilvl w:val="0"/>
          <w:numId w:val="16"/>
        </w:numPr>
        <w:tabs>
          <w:tab w:val="left" w:pos="480"/>
          <w:tab w:val="left" w:pos="481"/>
        </w:tabs>
        <w:spacing w:line="259" w:lineRule="auto"/>
        <w:ind w:right="425" w:hanging="360"/>
        <w:rPr>
          <w:sz w:val="24"/>
        </w:rPr>
      </w:pPr>
      <w:r>
        <w:rPr>
          <w:sz w:val="24"/>
        </w:rPr>
        <w:t>Specify whether the proposal relates to (1) a new initiative or activity, (2) the</w:t>
      </w:r>
      <w:r>
        <w:rPr>
          <w:spacing w:val="1"/>
          <w:sz w:val="24"/>
        </w:rPr>
        <w:t xml:space="preserve"> </w:t>
      </w:r>
      <w:r>
        <w:rPr>
          <w:sz w:val="24"/>
        </w:rPr>
        <w:t>expansion of</w:t>
      </w:r>
      <w:r>
        <w:rPr>
          <w:spacing w:val="4"/>
          <w:sz w:val="24"/>
        </w:rPr>
        <w:t xml:space="preserve"> </w:t>
      </w:r>
      <w:r>
        <w:rPr>
          <w:sz w:val="24"/>
        </w:rPr>
        <w:t>an</w:t>
      </w:r>
      <w:r>
        <w:rPr>
          <w:spacing w:val="2"/>
          <w:sz w:val="24"/>
        </w:rPr>
        <w:t xml:space="preserve"> </w:t>
      </w:r>
      <w:r>
        <w:rPr>
          <w:sz w:val="24"/>
        </w:rPr>
        <w:t>existing initiative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activity,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(3)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renewal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an existing</w:t>
      </w:r>
      <w:r>
        <w:rPr>
          <w:spacing w:val="1"/>
          <w:sz w:val="24"/>
        </w:rPr>
        <w:t xml:space="preserve"> </w:t>
      </w:r>
      <w:r>
        <w:rPr>
          <w:sz w:val="24"/>
        </w:rPr>
        <w:t>initiative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sunset</w:t>
      </w:r>
      <w:r>
        <w:rPr>
          <w:spacing w:val="-3"/>
          <w:sz w:val="24"/>
        </w:rPr>
        <w:t xml:space="preserve"> </w:t>
      </w:r>
      <w:r>
        <w:rPr>
          <w:sz w:val="24"/>
        </w:rPr>
        <w:t>(include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year of</w:t>
      </w:r>
      <w:r>
        <w:rPr>
          <w:spacing w:val="-64"/>
          <w:sz w:val="24"/>
        </w:rPr>
        <w:t xml:space="preserve"> </w:t>
      </w:r>
      <w:r>
        <w:rPr>
          <w:sz w:val="24"/>
        </w:rPr>
        <w:t>funding</w:t>
      </w:r>
      <w:proofErr w:type="gramStart"/>
      <w:r>
        <w:rPr>
          <w:sz w:val="24"/>
        </w:rPr>
        <w:t>);</w:t>
      </w:r>
      <w:proofErr w:type="gramEnd"/>
    </w:p>
    <w:p w14:paraId="3089EC8E" w14:textId="77777777" w:rsidR="00AD548D" w:rsidRDefault="00CF76BA">
      <w:pPr>
        <w:pStyle w:val="ListParagraph"/>
        <w:numPr>
          <w:ilvl w:val="0"/>
          <w:numId w:val="16"/>
        </w:numPr>
        <w:tabs>
          <w:tab w:val="left" w:pos="480"/>
          <w:tab w:val="left" w:pos="481"/>
        </w:tabs>
        <w:spacing w:before="54" w:line="254" w:lineRule="auto"/>
        <w:ind w:right="444" w:hanging="360"/>
        <w:rPr>
          <w:sz w:val="24"/>
        </w:rPr>
      </w:pPr>
      <w:r>
        <w:rPr>
          <w:sz w:val="24"/>
        </w:rPr>
        <w:t>Specify whether the proposal is submitted for off-cycle consideration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if it relates</w:t>
      </w:r>
      <w:r>
        <w:rPr>
          <w:spacing w:val="-64"/>
          <w:sz w:val="24"/>
        </w:rPr>
        <w:t xml:space="preserve"> </w:t>
      </w:r>
      <w:r>
        <w:rPr>
          <w:sz w:val="24"/>
        </w:rPr>
        <w:t>to an immediate, unanticipated pressure). If an off-cycle decision is required, include</w:t>
      </w:r>
      <w:r>
        <w:rPr>
          <w:spacing w:val="-64"/>
          <w:sz w:val="24"/>
        </w:rPr>
        <w:t xml:space="preserve"> </w:t>
      </w:r>
      <w:r>
        <w:rPr>
          <w:sz w:val="24"/>
        </w:rPr>
        <w:t>a rationale in the space provided, including why this proposal cannot wait to 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 budget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process;</w:t>
      </w:r>
      <w:proofErr w:type="gramEnd"/>
    </w:p>
    <w:p w14:paraId="3644C2FA" w14:textId="77777777" w:rsidR="00AD548D" w:rsidRDefault="00CF76BA">
      <w:pPr>
        <w:pStyle w:val="ListParagraph"/>
        <w:numPr>
          <w:ilvl w:val="0"/>
          <w:numId w:val="16"/>
        </w:numPr>
        <w:tabs>
          <w:tab w:val="left" w:pos="480"/>
          <w:tab w:val="left" w:pos="481"/>
        </w:tabs>
        <w:spacing w:before="68" w:line="256" w:lineRule="auto"/>
        <w:ind w:right="915" w:hanging="360"/>
        <w:rPr>
          <w:sz w:val="24"/>
        </w:rPr>
      </w:pPr>
      <w:r>
        <w:rPr>
          <w:sz w:val="24"/>
        </w:rPr>
        <w:t>Specify</w:t>
      </w:r>
      <w:r>
        <w:rPr>
          <w:spacing w:val="-6"/>
          <w:sz w:val="24"/>
        </w:rPr>
        <w:t xml:space="preserve"> </w:t>
      </w: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requires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amended</w:t>
      </w:r>
      <w:r>
        <w:rPr>
          <w:spacing w:val="-2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regulation;</w:t>
      </w:r>
      <w:r>
        <w:rPr>
          <w:spacing w:val="-64"/>
          <w:sz w:val="24"/>
        </w:rPr>
        <w:t xml:space="preserve"> </w:t>
      </w:r>
      <w:r>
        <w:rPr>
          <w:sz w:val="24"/>
        </w:rPr>
        <w:t>and,</w:t>
      </w:r>
    </w:p>
    <w:p w14:paraId="06F8BDED" w14:textId="77777777" w:rsidR="00AD548D" w:rsidRDefault="00CF76BA">
      <w:pPr>
        <w:pStyle w:val="ListParagraph"/>
        <w:numPr>
          <w:ilvl w:val="0"/>
          <w:numId w:val="16"/>
        </w:numPr>
        <w:tabs>
          <w:tab w:val="left" w:pos="480"/>
          <w:tab w:val="left" w:pos="481"/>
        </w:tabs>
        <w:spacing w:before="58" w:line="254" w:lineRule="auto"/>
        <w:ind w:right="1283" w:hanging="360"/>
        <w:rPr>
          <w:sz w:val="24"/>
        </w:rPr>
      </w:pPr>
      <w:r>
        <w:rPr>
          <w:sz w:val="24"/>
        </w:rPr>
        <w:t>Select the applicable Classification of Functions of Government</w:t>
      </w:r>
      <w:r>
        <w:rPr>
          <w:position w:val="8"/>
          <w:sz w:val="16"/>
        </w:rPr>
        <w:t xml:space="preserve">1 </w:t>
      </w:r>
      <w:r>
        <w:rPr>
          <w:sz w:val="24"/>
        </w:rPr>
        <w:t>expenditure</w:t>
      </w:r>
      <w:r>
        <w:rPr>
          <w:spacing w:val="-64"/>
          <w:sz w:val="24"/>
        </w:rPr>
        <w:t xml:space="preserve"> </w:t>
      </w:r>
      <w:r>
        <w:rPr>
          <w:sz w:val="24"/>
        </w:rPr>
        <w:t>category</w:t>
      </w:r>
      <w:r>
        <w:rPr>
          <w:spacing w:val="-5"/>
          <w:sz w:val="24"/>
        </w:rPr>
        <w:t xml:space="preserve"> </w:t>
      </w:r>
      <w:r>
        <w:rPr>
          <w:sz w:val="24"/>
        </w:rPr>
        <w:t>(only</w:t>
      </w:r>
      <w:r>
        <w:rPr>
          <w:spacing w:val="-3"/>
          <w:sz w:val="24"/>
        </w:rPr>
        <w:t xml:space="preserve"> </w:t>
      </w:r>
      <w:r>
        <w:rPr>
          <w:sz w:val="24"/>
        </w:rPr>
        <w:t>for expenditure-related</w:t>
      </w:r>
      <w:r>
        <w:rPr>
          <w:spacing w:val="-11"/>
          <w:sz w:val="24"/>
        </w:rPr>
        <w:t xml:space="preserve"> </w:t>
      </w:r>
      <w:r>
        <w:rPr>
          <w:sz w:val="24"/>
        </w:rPr>
        <w:t>proposals).</w:t>
      </w:r>
    </w:p>
    <w:p w14:paraId="0F9ADD0E" w14:textId="77777777" w:rsidR="00AD548D" w:rsidRDefault="00AD548D">
      <w:pPr>
        <w:pStyle w:val="BodyText"/>
        <w:spacing w:before="1"/>
        <w:rPr>
          <w:sz w:val="28"/>
        </w:rPr>
      </w:pPr>
    </w:p>
    <w:p w14:paraId="431F1F27" w14:textId="77777777" w:rsidR="00AD548D" w:rsidRDefault="00CF76BA">
      <w:pPr>
        <w:pStyle w:val="Heading1"/>
        <w:spacing w:before="1"/>
        <w:rPr>
          <w:u w:val="none"/>
        </w:rPr>
      </w:pPr>
      <w:bookmarkStart w:id="1" w:name="Summary"/>
      <w:bookmarkEnd w:id="1"/>
      <w:r>
        <w:rPr>
          <w:u w:val="thick"/>
        </w:rPr>
        <w:t>Summary</w:t>
      </w:r>
    </w:p>
    <w:p w14:paraId="1BFAF66F" w14:textId="77777777" w:rsidR="00AD548D" w:rsidRDefault="00CF76BA">
      <w:pPr>
        <w:pStyle w:val="BodyText"/>
        <w:spacing w:before="147" w:line="256" w:lineRule="auto"/>
        <w:ind w:left="120" w:right="1268"/>
      </w:pPr>
      <w:r>
        <w:t>Short description of the proposal, in 150 words or less, summarizing the funding</w:t>
      </w:r>
      <w:r>
        <w:rPr>
          <w:spacing w:val="-65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incremental</w:t>
      </w:r>
      <w:r>
        <w:rPr>
          <w:spacing w:val="-1"/>
        </w:rPr>
        <w:t xml:space="preserve"> </w:t>
      </w:r>
      <w:r>
        <w:t>change).</w:t>
      </w:r>
    </w:p>
    <w:p w14:paraId="05CCBCF2" w14:textId="77777777" w:rsidR="00AD548D" w:rsidRDefault="00AD548D">
      <w:pPr>
        <w:pStyle w:val="BodyText"/>
        <w:rPr>
          <w:sz w:val="20"/>
        </w:rPr>
      </w:pPr>
    </w:p>
    <w:p w14:paraId="1A79415F" w14:textId="77777777" w:rsidR="00AD548D" w:rsidRDefault="00AD548D">
      <w:pPr>
        <w:pStyle w:val="BodyText"/>
        <w:rPr>
          <w:sz w:val="20"/>
        </w:rPr>
      </w:pPr>
    </w:p>
    <w:p w14:paraId="38CD887E" w14:textId="77777777" w:rsidR="00AD548D" w:rsidRDefault="00AD548D">
      <w:pPr>
        <w:pStyle w:val="BodyText"/>
        <w:rPr>
          <w:sz w:val="20"/>
        </w:rPr>
      </w:pPr>
    </w:p>
    <w:p w14:paraId="3FFA1F58" w14:textId="77777777" w:rsidR="00AD548D" w:rsidRDefault="00AD548D">
      <w:pPr>
        <w:pStyle w:val="BodyText"/>
        <w:rPr>
          <w:sz w:val="20"/>
        </w:rPr>
      </w:pPr>
    </w:p>
    <w:p w14:paraId="79913713" w14:textId="77777777" w:rsidR="00AD548D" w:rsidRDefault="00741CD2">
      <w:pPr>
        <w:pStyle w:val="BodyText"/>
        <w:spacing w:before="10"/>
        <w:rPr>
          <w:sz w:val="27"/>
        </w:rPr>
      </w:pPr>
      <w:r>
        <w:pict w14:anchorId="61DC494E">
          <v:shape id="_x0000_s1026" style="position:absolute;margin-left:1in;margin-top:18.4pt;width:144.05pt;height:.1pt;z-index:-251658237;mso-wrap-distance-left:0;mso-wrap-distance-right:0;mso-position-horizontal-relative:page" coordorigin="1440,368" coordsize="2881,0" path="m1440,368r2881,e" filled="f" strokeweight=".72pt">
            <v:path arrowok="t"/>
            <w10:wrap type="topAndBottom" anchorx="page"/>
          </v:shape>
        </w:pict>
      </w:r>
      <w:r>
        <w:pict w14:anchorId="5AF528CD">
          <v:shape id="_x0000_s1027" style="position:absolute;margin-left:1in;margin-top:18.4pt;width:144.05pt;height:.1pt;z-index:-251658238;mso-wrap-distance-left:0;mso-wrap-distance-right:0;mso-position-horizontal-relative:page" coordorigin="1440,368" coordsize="2881,0" path="m1440,368r2881,e" filled="f" strokeweight=".72pt">
            <v:path arrowok="t"/>
            <w10:wrap type="topAndBottom" anchorx="page"/>
          </v:shape>
        </w:pict>
      </w:r>
    </w:p>
    <w:p w14:paraId="52FAD860" w14:textId="77777777" w:rsidR="00AD548D" w:rsidRDefault="00CF76BA">
      <w:pPr>
        <w:spacing w:before="35"/>
        <w:ind w:left="120"/>
        <w:rPr>
          <w:sz w:val="20"/>
        </w:rPr>
      </w:pPr>
      <w:r>
        <w:rPr>
          <w:position w:val="6"/>
          <w:sz w:val="13"/>
        </w:rPr>
        <w:t>1</w:t>
      </w:r>
      <w:r>
        <w:rPr>
          <w:spacing w:val="-4"/>
          <w:position w:val="6"/>
          <w:sz w:val="13"/>
        </w:rPr>
        <w:t xml:space="preserve"> </w:t>
      </w:r>
      <w:r>
        <w:rPr>
          <w:sz w:val="20"/>
        </w:rPr>
        <w:t>Classification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hyperlink r:id="rId11" w:anchor="page258">
        <w:r>
          <w:rPr>
            <w:color w:val="0461C1"/>
            <w:spacing w:val="-3"/>
            <w:sz w:val="20"/>
            <w:u w:val="single" w:color="0461C1"/>
          </w:rPr>
          <w:t xml:space="preserve"> </w:t>
        </w:r>
        <w:r>
          <w:rPr>
            <w:color w:val="0461C1"/>
            <w:sz w:val="20"/>
            <w:u w:val="single" w:color="0461C1"/>
          </w:rPr>
          <w:t>OECD’s</w:t>
        </w:r>
        <w:r>
          <w:rPr>
            <w:color w:val="0461C1"/>
            <w:spacing w:val="-3"/>
            <w:sz w:val="20"/>
            <w:u w:val="single" w:color="0461C1"/>
          </w:rPr>
          <w:t xml:space="preserve"> </w:t>
        </w:r>
        <w:r>
          <w:rPr>
            <w:color w:val="0461C1"/>
            <w:sz w:val="20"/>
            <w:u w:val="single" w:color="0461C1"/>
          </w:rPr>
          <w:t>Classification</w:t>
        </w:r>
        <w:r>
          <w:rPr>
            <w:color w:val="0461C1"/>
            <w:spacing w:val="-5"/>
            <w:sz w:val="20"/>
            <w:u w:val="single" w:color="0461C1"/>
          </w:rPr>
          <w:t xml:space="preserve"> </w:t>
        </w:r>
        <w:r>
          <w:rPr>
            <w:color w:val="0461C1"/>
            <w:sz w:val="20"/>
            <w:u w:val="single" w:color="0461C1"/>
          </w:rPr>
          <w:t>of</w:t>
        </w:r>
        <w:r>
          <w:rPr>
            <w:color w:val="0461C1"/>
            <w:spacing w:val="-2"/>
            <w:sz w:val="20"/>
            <w:u w:val="single" w:color="0461C1"/>
          </w:rPr>
          <w:t xml:space="preserve"> </w:t>
        </w:r>
        <w:r>
          <w:rPr>
            <w:color w:val="0461C1"/>
            <w:sz w:val="20"/>
            <w:u w:val="single" w:color="0461C1"/>
          </w:rPr>
          <w:t>the</w:t>
        </w:r>
        <w:r>
          <w:rPr>
            <w:color w:val="0461C1"/>
            <w:spacing w:val="-4"/>
            <w:sz w:val="20"/>
            <w:u w:val="single" w:color="0461C1"/>
          </w:rPr>
          <w:t xml:space="preserve"> </w:t>
        </w:r>
        <w:r>
          <w:rPr>
            <w:color w:val="0461C1"/>
            <w:sz w:val="20"/>
            <w:u w:val="single" w:color="0461C1"/>
          </w:rPr>
          <w:t>Functions</w:t>
        </w:r>
        <w:r>
          <w:rPr>
            <w:color w:val="0461C1"/>
            <w:spacing w:val="-4"/>
            <w:sz w:val="20"/>
            <w:u w:val="single" w:color="0461C1"/>
          </w:rPr>
          <w:t xml:space="preserve"> </w:t>
        </w:r>
        <w:r>
          <w:rPr>
            <w:color w:val="0461C1"/>
            <w:sz w:val="20"/>
            <w:u w:val="single" w:color="0461C1"/>
          </w:rPr>
          <w:t>of</w:t>
        </w:r>
        <w:r>
          <w:rPr>
            <w:color w:val="0461C1"/>
            <w:spacing w:val="-2"/>
            <w:sz w:val="20"/>
            <w:u w:val="single" w:color="0461C1"/>
          </w:rPr>
          <w:t xml:space="preserve"> </w:t>
        </w:r>
        <w:r>
          <w:rPr>
            <w:color w:val="0461C1"/>
            <w:sz w:val="20"/>
            <w:u w:val="single" w:color="0461C1"/>
          </w:rPr>
          <w:t>Government</w:t>
        </w:r>
      </w:hyperlink>
    </w:p>
    <w:p w14:paraId="7C4BBA1B" w14:textId="77777777" w:rsidR="00AD548D" w:rsidRDefault="00AD548D">
      <w:pPr>
        <w:rPr>
          <w:sz w:val="20"/>
        </w:rPr>
        <w:sectPr w:rsidR="00AD548D">
          <w:headerReference w:type="default" r:id="rId12"/>
          <w:footerReference w:type="default" r:id="rId13"/>
          <w:type w:val="continuous"/>
          <w:pgSz w:w="12240" w:h="15840"/>
          <w:pgMar w:top="1240" w:right="1040" w:bottom="940" w:left="1320" w:header="681" w:footer="750" w:gutter="0"/>
          <w:pgNumType w:start="1"/>
          <w:cols w:space="720"/>
        </w:sectPr>
      </w:pPr>
    </w:p>
    <w:p w14:paraId="002F98D8" w14:textId="77777777" w:rsidR="00AD548D" w:rsidRDefault="00CF76BA">
      <w:pPr>
        <w:pStyle w:val="Heading1"/>
        <w:spacing w:before="171"/>
        <w:rPr>
          <w:u w:val="none"/>
        </w:rPr>
      </w:pPr>
      <w:bookmarkStart w:id="2" w:name="Proposal_Description"/>
      <w:bookmarkEnd w:id="2"/>
      <w:r>
        <w:rPr>
          <w:u w:val="thick"/>
        </w:rPr>
        <w:lastRenderedPageBreak/>
        <w:t>Proposal</w:t>
      </w:r>
      <w:r>
        <w:rPr>
          <w:spacing w:val="-4"/>
          <w:u w:val="thick"/>
        </w:rPr>
        <w:t xml:space="preserve"> </w:t>
      </w:r>
      <w:r>
        <w:rPr>
          <w:u w:val="thick"/>
        </w:rPr>
        <w:t>Description</w:t>
      </w:r>
    </w:p>
    <w:p w14:paraId="3D0753D6" w14:textId="77777777" w:rsidR="00AD548D" w:rsidRDefault="00CF76BA">
      <w:pPr>
        <w:pStyle w:val="BodyText"/>
        <w:spacing w:before="142" w:line="261" w:lineRule="auto"/>
        <w:ind w:left="120" w:right="534"/>
      </w:pPr>
      <w:r>
        <w:t>Describe the proposal in depth, focusing on the activities funding will support, including</w:t>
      </w:r>
      <w:r>
        <w:rPr>
          <w:spacing w:val="-64"/>
        </w:rPr>
        <w:t xml:space="preserve"> </w:t>
      </w:r>
      <w:r>
        <w:t>(but</w:t>
      </w:r>
      <w:r>
        <w:rPr>
          <w:spacing w:val="-1"/>
        </w:rPr>
        <w:t xml:space="preserve"> </w:t>
      </w:r>
      <w:r>
        <w:t>not limited</w:t>
      </w:r>
      <w:r>
        <w:rPr>
          <w:spacing w:val="-2"/>
        </w:rPr>
        <w:t xml:space="preserve"> </w:t>
      </w:r>
      <w:r>
        <w:t>to):</w:t>
      </w:r>
    </w:p>
    <w:p w14:paraId="5D280984" w14:textId="77777777" w:rsidR="00AD548D" w:rsidRDefault="00CF76BA">
      <w:pPr>
        <w:pStyle w:val="ListParagraph"/>
        <w:numPr>
          <w:ilvl w:val="0"/>
          <w:numId w:val="15"/>
        </w:numPr>
        <w:tabs>
          <w:tab w:val="left" w:pos="1201"/>
        </w:tabs>
        <w:spacing w:before="68" w:line="223" w:lineRule="auto"/>
        <w:ind w:right="819"/>
        <w:rPr>
          <w:sz w:val="24"/>
        </w:rPr>
      </w:pPr>
      <w:r>
        <w:rPr>
          <w:spacing w:val="-1"/>
          <w:sz w:val="24"/>
        </w:rPr>
        <w:t xml:space="preserve">Specification of what operating, </w:t>
      </w:r>
      <w:r>
        <w:rPr>
          <w:sz w:val="24"/>
        </w:rPr>
        <w:t>grants and contributions, and capital costs</w:t>
      </w:r>
      <w:r>
        <w:rPr>
          <w:spacing w:val="-64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used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for;</w:t>
      </w:r>
      <w:proofErr w:type="gramEnd"/>
    </w:p>
    <w:p w14:paraId="6401EDD5" w14:textId="77777777" w:rsidR="00AD548D" w:rsidRDefault="00CF76BA">
      <w:pPr>
        <w:pStyle w:val="ListParagraph"/>
        <w:numPr>
          <w:ilvl w:val="0"/>
          <w:numId w:val="15"/>
        </w:numPr>
        <w:tabs>
          <w:tab w:val="left" w:pos="1201"/>
        </w:tabs>
        <w:spacing w:before="84"/>
        <w:ind w:hanging="363"/>
        <w:rPr>
          <w:sz w:val="24"/>
        </w:rPr>
      </w:pPr>
      <w:r>
        <w:rPr>
          <w:sz w:val="24"/>
        </w:rPr>
        <w:t>Authorities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timelines</w:t>
      </w:r>
      <w:r>
        <w:rPr>
          <w:spacing w:val="-4"/>
          <w:sz w:val="24"/>
        </w:rPr>
        <w:t xml:space="preserve"> </w:t>
      </w:r>
      <w:r>
        <w:rPr>
          <w:sz w:val="24"/>
        </w:rPr>
        <w:t>(policy,</w:t>
      </w:r>
      <w:r>
        <w:rPr>
          <w:spacing w:val="-4"/>
          <w:sz w:val="24"/>
        </w:rPr>
        <w:t xml:space="preserve"> </w:t>
      </w:r>
      <w:r>
        <w:rPr>
          <w:sz w:val="24"/>
        </w:rPr>
        <w:t>legislative/regulatory);</w:t>
      </w:r>
      <w:r>
        <w:rPr>
          <w:spacing w:val="-5"/>
          <w:sz w:val="24"/>
        </w:rPr>
        <w:t xml:space="preserve"> </w:t>
      </w:r>
      <w:r>
        <w:rPr>
          <w:sz w:val="24"/>
        </w:rPr>
        <w:t>and,</w:t>
      </w:r>
    </w:p>
    <w:p w14:paraId="390DFF43" w14:textId="77777777" w:rsidR="00AD548D" w:rsidRDefault="00CF76BA">
      <w:pPr>
        <w:pStyle w:val="ListParagraph"/>
        <w:numPr>
          <w:ilvl w:val="0"/>
          <w:numId w:val="15"/>
        </w:numPr>
        <w:tabs>
          <w:tab w:val="left" w:pos="1201"/>
        </w:tabs>
        <w:spacing w:before="39"/>
        <w:ind w:hanging="361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outcomes.</w:t>
      </w:r>
    </w:p>
    <w:p w14:paraId="690682FB" w14:textId="77777777" w:rsidR="00AD548D" w:rsidRDefault="00AD548D">
      <w:pPr>
        <w:pStyle w:val="BodyText"/>
        <w:spacing w:before="10"/>
        <w:rPr>
          <w:sz w:val="25"/>
        </w:rPr>
      </w:pPr>
    </w:p>
    <w:p w14:paraId="39DBC8A0" w14:textId="77777777" w:rsidR="00AD548D" w:rsidRDefault="00CF76BA">
      <w:pPr>
        <w:pStyle w:val="Heading1"/>
        <w:spacing w:before="1"/>
        <w:rPr>
          <w:u w:val="none"/>
        </w:rPr>
      </w:pPr>
      <w:bookmarkStart w:id="3" w:name="Background_and_Program_Interactions"/>
      <w:bookmarkEnd w:id="3"/>
      <w:r>
        <w:rPr>
          <w:u w:val="thick"/>
        </w:rPr>
        <w:t>Background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Program Interactions</w:t>
      </w:r>
    </w:p>
    <w:p w14:paraId="3FAC7C1D" w14:textId="77777777" w:rsidR="00AD548D" w:rsidRDefault="00CF76BA">
      <w:pPr>
        <w:pStyle w:val="BodyText"/>
        <w:spacing w:before="141"/>
        <w:ind w:left="120"/>
      </w:pPr>
      <w:r>
        <w:t>Provide</w:t>
      </w:r>
      <w:r>
        <w:rPr>
          <w:spacing w:val="-1"/>
        </w:rPr>
        <w:t xml:space="preserve"> </w:t>
      </w:r>
      <w:r>
        <w:t>contextual</w:t>
      </w:r>
      <w:r>
        <w:rPr>
          <w:spacing w:val="-2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(but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to):</w:t>
      </w:r>
    </w:p>
    <w:p w14:paraId="57224424" w14:textId="77777777" w:rsidR="00AD548D" w:rsidRDefault="00CF76BA">
      <w:pPr>
        <w:pStyle w:val="ListParagraph"/>
        <w:numPr>
          <w:ilvl w:val="0"/>
          <w:numId w:val="15"/>
        </w:numPr>
        <w:tabs>
          <w:tab w:val="left" w:pos="1201"/>
        </w:tabs>
        <w:spacing w:before="86" w:line="235" w:lineRule="auto"/>
        <w:ind w:right="1050"/>
        <w:rPr>
          <w:sz w:val="24"/>
        </w:rPr>
      </w:pPr>
      <w:r>
        <w:rPr>
          <w:sz w:val="24"/>
        </w:rPr>
        <w:t>Connection to existing policies and programs, within or outside 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 (including, where applicable, provinces and territories).</w:t>
      </w:r>
      <w:r>
        <w:rPr>
          <w:spacing w:val="1"/>
          <w:sz w:val="24"/>
        </w:rPr>
        <w:t xml:space="preserve"> </w:t>
      </w:r>
      <w:r>
        <w:rPr>
          <w:sz w:val="24"/>
        </w:rPr>
        <w:t>These policies and programs can be either explicitly connected with this</w:t>
      </w:r>
      <w:r>
        <w:rPr>
          <w:spacing w:val="-64"/>
          <w:sz w:val="24"/>
        </w:rPr>
        <w:t xml:space="preserve"> </w:t>
      </w:r>
      <w:r>
        <w:rPr>
          <w:sz w:val="24"/>
        </w:rPr>
        <w:t>proposal,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complementary</w:t>
      </w:r>
      <w:r>
        <w:rPr>
          <w:spacing w:val="-5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space,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conversely</w:t>
      </w:r>
      <w:r>
        <w:rPr>
          <w:spacing w:val="-4"/>
          <w:sz w:val="24"/>
        </w:rPr>
        <w:t xml:space="preserve"> </w:t>
      </w:r>
      <w:r>
        <w:rPr>
          <w:sz w:val="24"/>
        </w:rPr>
        <w:t>detract</w:t>
      </w:r>
      <w:r>
        <w:rPr>
          <w:spacing w:val="-64"/>
          <w:sz w:val="24"/>
        </w:rPr>
        <w:t xml:space="preserve"> </w:t>
      </w:r>
      <w:r>
        <w:rPr>
          <w:sz w:val="24"/>
        </w:rPr>
        <w:t>from the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 of</w:t>
      </w:r>
      <w:r>
        <w:rPr>
          <w:spacing w:val="-1"/>
          <w:sz w:val="24"/>
        </w:rPr>
        <w:t xml:space="preserve"> </w:t>
      </w:r>
      <w:r>
        <w:rPr>
          <w:sz w:val="24"/>
        </w:rPr>
        <w:t>the proposed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14:paraId="589D1096" w14:textId="77777777" w:rsidR="00AD548D" w:rsidRDefault="00CF76BA">
      <w:pPr>
        <w:pStyle w:val="ListParagraph"/>
        <w:numPr>
          <w:ilvl w:val="0"/>
          <w:numId w:val="15"/>
        </w:numPr>
        <w:tabs>
          <w:tab w:val="left" w:pos="1201"/>
        </w:tabs>
        <w:spacing w:before="61" w:line="249" w:lineRule="auto"/>
        <w:ind w:right="534"/>
        <w:rPr>
          <w:sz w:val="24"/>
        </w:rPr>
      </w:pPr>
      <w:r>
        <w:rPr>
          <w:sz w:val="24"/>
        </w:rPr>
        <w:t>Where applicable, references to past program evaluations, Auditor General</w:t>
      </w:r>
      <w:r>
        <w:rPr>
          <w:spacing w:val="1"/>
          <w:sz w:val="24"/>
        </w:rPr>
        <w:t xml:space="preserve"> </w:t>
      </w:r>
      <w:r>
        <w:rPr>
          <w:sz w:val="24"/>
        </w:rPr>
        <w:t>reports, studies, legal risk assessments, and relevant Cabinet documents 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public announcements (links </w:t>
      </w:r>
      <w:r>
        <w:rPr>
          <w:sz w:val="24"/>
        </w:rPr>
        <w:t>to documents referenced should be included, or</w:t>
      </w:r>
      <w:r>
        <w:rPr>
          <w:spacing w:val="-64"/>
          <w:sz w:val="24"/>
        </w:rPr>
        <w:t xml:space="preserve"> </w:t>
      </w:r>
      <w:r>
        <w:rPr>
          <w:sz w:val="24"/>
        </w:rPr>
        <w:t>copies</w:t>
      </w:r>
      <w:r>
        <w:rPr>
          <w:spacing w:val="-3"/>
          <w:sz w:val="24"/>
        </w:rPr>
        <w:t xml:space="preserve"> </w:t>
      </w:r>
      <w:r>
        <w:rPr>
          <w:sz w:val="24"/>
        </w:rPr>
        <w:t>attached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proposal).</w:t>
      </w:r>
    </w:p>
    <w:p w14:paraId="1C923FD5" w14:textId="77777777" w:rsidR="00AD548D" w:rsidRDefault="00AD548D">
      <w:pPr>
        <w:pStyle w:val="BodyText"/>
        <w:spacing w:before="10"/>
        <w:rPr>
          <w:sz w:val="27"/>
        </w:rPr>
      </w:pPr>
    </w:p>
    <w:p w14:paraId="31A79317" w14:textId="77777777" w:rsidR="00AD548D" w:rsidRDefault="00CF76BA">
      <w:pPr>
        <w:pStyle w:val="Heading1"/>
        <w:rPr>
          <w:u w:val="none"/>
        </w:rPr>
      </w:pPr>
      <w:bookmarkStart w:id="4" w:name="Rationale"/>
      <w:bookmarkEnd w:id="4"/>
      <w:r>
        <w:rPr>
          <w:u w:val="thick"/>
        </w:rPr>
        <w:t>Rationale</w:t>
      </w:r>
    </w:p>
    <w:p w14:paraId="04C2A27D" w14:textId="77777777" w:rsidR="00AD548D" w:rsidRDefault="00CF76BA">
      <w:pPr>
        <w:pStyle w:val="BodyText"/>
        <w:spacing w:before="142" w:line="259" w:lineRule="auto"/>
        <w:ind w:left="120" w:right="481"/>
      </w:pPr>
      <w:r>
        <w:t>Present the rationale supporting the proposal and clearly explain objectives, issues and</w:t>
      </w:r>
      <w:r>
        <w:rPr>
          <w:spacing w:val="-64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results.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rationale section</w:t>
      </w:r>
      <w:r>
        <w:rPr>
          <w:spacing w:val="-3"/>
        </w:rPr>
        <w:t xml:space="preserve"> </w:t>
      </w:r>
      <w:r>
        <w:t>must demonstrate:</w:t>
      </w:r>
    </w:p>
    <w:p w14:paraId="39E053AD" w14:textId="77777777" w:rsidR="00AD548D" w:rsidRDefault="00CF76BA">
      <w:pPr>
        <w:pStyle w:val="ListParagraph"/>
        <w:numPr>
          <w:ilvl w:val="0"/>
          <w:numId w:val="15"/>
        </w:numPr>
        <w:tabs>
          <w:tab w:val="left" w:pos="1201"/>
        </w:tabs>
        <w:spacing w:before="59"/>
        <w:ind w:hanging="363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the proposal</w:t>
      </w:r>
      <w:r>
        <w:rPr>
          <w:spacing w:val="-1"/>
          <w:sz w:val="24"/>
        </w:rPr>
        <w:t xml:space="preserve"> </w:t>
      </w:r>
      <w:r>
        <w:rPr>
          <w:sz w:val="24"/>
        </w:rPr>
        <w:t>responds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 clear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challenge;</w:t>
      </w:r>
      <w:proofErr w:type="gramEnd"/>
    </w:p>
    <w:p w14:paraId="6DF6EB83" w14:textId="77777777" w:rsidR="00AD548D" w:rsidRDefault="00CF76BA">
      <w:pPr>
        <w:pStyle w:val="ListParagraph"/>
        <w:numPr>
          <w:ilvl w:val="0"/>
          <w:numId w:val="15"/>
        </w:numPr>
        <w:tabs>
          <w:tab w:val="left" w:pos="1201"/>
        </w:tabs>
        <w:spacing w:before="51" w:line="225" w:lineRule="auto"/>
        <w:ind w:right="554"/>
        <w:rPr>
          <w:sz w:val="24"/>
        </w:rPr>
      </w:pPr>
      <w:r>
        <w:rPr>
          <w:spacing w:val="-1"/>
          <w:sz w:val="24"/>
        </w:rPr>
        <w:t xml:space="preserve">Why government intervention is necessary, </w:t>
      </w:r>
      <w:r>
        <w:rPr>
          <w:sz w:val="24"/>
        </w:rPr>
        <w:t>and if so, why at the federal level</w:t>
      </w:r>
      <w:r>
        <w:rPr>
          <w:spacing w:val="-64"/>
          <w:sz w:val="24"/>
        </w:rPr>
        <w:t xml:space="preserve"> </w:t>
      </w:r>
      <w:r>
        <w:rPr>
          <w:sz w:val="24"/>
        </w:rPr>
        <w:t>(as</w:t>
      </w:r>
      <w:r>
        <w:rPr>
          <w:spacing w:val="-1"/>
          <w:sz w:val="24"/>
        </w:rPr>
        <w:t xml:space="preserve"> </w:t>
      </w:r>
      <w:r>
        <w:rPr>
          <w:sz w:val="24"/>
        </w:rPr>
        <w:t>opposed to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levels of</w:t>
      </w:r>
      <w:r>
        <w:rPr>
          <w:spacing w:val="4"/>
          <w:sz w:val="24"/>
        </w:rPr>
        <w:t xml:space="preserve"> </w:t>
      </w:r>
      <w:r>
        <w:rPr>
          <w:sz w:val="24"/>
        </w:rPr>
        <w:t>government</w:t>
      </w:r>
      <w:proofErr w:type="gramStart"/>
      <w:r>
        <w:rPr>
          <w:sz w:val="24"/>
        </w:rPr>
        <w:t>);</w:t>
      </w:r>
      <w:proofErr w:type="gramEnd"/>
    </w:p>
    <w:p w14:paraId="34B5EE5C" w14:textId="77777777" w:rsidR="00AD548D" w:rsidRDefault="00CF76BA">
      <w:pPr>
        <w:pStyle w:val="ListParagraph"/>
        <w:numPr>
          <w:ilvl w:val="0"/>
          <w:numId w:val="15"/>
        </w:numPr>
        <w:tabs>
          <w:tab w:val="left" w:pos="1201"/>
        </w:tabs>
        <w:spacing w:before="98" w:line="223" w:lineRule="auto"/>
        <w:ind w:right="1085"/>
        <w:rPr>
          <w:sz w:val="24"/>
        </w:rPr>
      </w:pPr>
      <w:r>
        <w:rPr>
          <w:spacing w:val="-1"/>
          <w:sz w:val="24"/>
        </w:rPr>
        <w:t xml:space="preserve">Why new funding is required </w:t>
      </w:r>
      <w:r>
        <w:rPr>
          <w:sz w:val="24"/>
        </w:rPr>
        <w:t>(as opposed to internal reallocation or cost</w:t>
      </w:r>
      <w:r>
        <w:rPr>
          <w:spacing w:val="-64"/>
          <w:sz w:val="24"/>
        </w:rPr>
        <w:t xml:space="preserve"> </w:t>
      </w:r>
      <w:r>
        <w:rPr>
          <w:sz w:val="24"/>
        </w:rPr>
        <w:t>recovery); and,</w:t>
      </w:r>
    </w:p>
    <w:p w14:paraId="42861D4F" w14:textId="77777777" w:rsidR="00AD548D" w:rsidRDefault="00CF76BA">
      <w:pPr>
        <w:pStyle w:val="ListParagraph"/>
        <w:numPr>
          <w:ilvl w:val="0"/>
          <w:numId w:val="15"/>
        </w:numPr>
        <w:tabs>
          <w:tab w:val="left" w:pos="1201"/>
        </w:tabs>
        <w:spacing w:before="85"/>
        <w:ind w:hanging="363"/>
        <w:rPr>
          <w:sz w:val="24"/>
        </w:rPr>
      </w:pPr>
      <w:r>
        <w:rPr>
          <w:sz w:val="24"/>
        </w:rPr>
        <w:t>Justification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ongoing</w:t>
      </w:r>
      <w:r>
        <w:rPr>
          <w:spacing w:val="-4"/>
          <w:sz w:val="24"/>
        </w:rPr>
        <w:t xml:space="preserve"> </w:t>
      </w:r>
      <w:r>
        <w:rPr>
          <w:sz w:val="24"/>
        </w:rPr>
        <w:t>funding</w:t>
      </w:r>
      <w:r>
        <w:rPr>
          <w:spacing w:val="-3"/>
          <w:sz w:val="24"/>
        </w:rPr>
        <w:t xml:space="preserve"> </w:t>
      </w:r>
      <w:r>
        <w:rPr>
          <w:sz w:val="24"/>
        </w:rPr>
        <w:t>amounts,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applicable.</w:t>
      </w:r>
    </w:p>
    <w:p w14:paraId="2E1F2A08" w14:textId="77777777" w:rsidR="00AD548D" w:rsidRDefault="00AD548D">
      <w:pPr>
        <w:pStyle w:val="BodyText"/>
        <w:spacing w:before="1"/>
        <w:rPr>
          <w:sz w:val="26"/>
        </w:rPr>
      </w:pPr>
    </w:p>
    <w:p w14:paraId="7C9C2F92" w14:textId="77777777" w:rsidR="00AD548D" w:rsidRPr="00983D91" w:rsidRDefault="00645696" w:rsidP="00983D91">
      <w:pPr>
        <w:pStyle w:val="Heading1"/>
        <w:rPr>
          <w:u w:val="thick"/>
        </w:rPr>
      </w:pPr>
      <w:bookmarkStart w:id="5" w:name="Results"/>
      <w:bookmarkEnd w:id="5"/>
      <w:r>
        <w:rPr>
          <w:u w:val="thick"/>
        </w:rPr>
        <w:t>Expected Impacts</w:t>
      </w:r>
    </w:p>
    <w:p w14:paraId="0ED9FCDD" w14:textId="4F46EBF6" w:rsidR="00645696" w:rsidRPr="00983D91" w:rsidRDefault="00645696" w:rsidP="00983D91">
      <w:pPr>
        <w:spacing w:before="142"/>
        <w:ind w:left="86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Canada’s Quality of Life framework was released in </w:t>
      </w:r>
      <w:r w:rsidR="00A23B25" w:rsidRPr="00983D91">
        <w:rPr>
          <w:sz w:val="24"/>
          <w:szCs w:val="24"/>
          <w:shd w:val="clear" w:color="auto" w:fill="FFFFFF"/>
        </w:rPr>
        <w:t xml:space="preserve">Budget 2021, </w:t>
      </w:r>
      <w:r>
        <w:rPr>
          <w:sz w:val="24"/>
          <w:szCs w:val="24"/>
          <w:shd w:val="clear" w:color="auto" w:fill="FFFFFF"/>
        </w:rPr>
        <w:t>with a set of indicators</w:t>
      </w:r>
      <w:r w:rsidR="00A23B25">
        <w:rPr>
          <w:sz w:val="24"/>
          <w:szCs w:val="24"/>
          <w:shd w:val="clear" w:color="auto" w:fill="FFFFFF"/>
        </w:rPr>
        <w:t xml:space="preserve"> </w:t>
      </w:r>
      <w:r w:rsidR="00077579">
        <w:rPr>
          <w:sz w:val="24"/>
          <w:szCs w:val="24"/>
          <w:shd w:val="clear" w:color="auto" w:fill="FFFFFF"/>
        </w:rPr>
        <w:t>to</w:t>
      </w:r>
      <w:r>
        <w:rPr>
          <w:sz w:val="24"/>
          <w:szCs w:val="24"/>
          <w:shd w:val="clear" w:color="auto" w:fill="FFFFFF"/>
        </w:rPr>
        <w:t xml:space="preserve"> monitor Canadians’ well-being now and into the future. </w:t>
      </w:r>
      <w:r w:rsidR="00B430F7">
        <w:rPr>
          <w:sz w:val="24"/>
          <w:szCs w:val="24"/>
          <w:shd w:val="clear" w:color="auto" w:fill="FFFFFF"/>
        </w:rPr>
        <w:t xml:space="preserve">In March 2022, </w:t>
      </w:r>
      <w:r w:rsidR="00A23B25">
        <w:rPr>
          <w:sz w:val="24"/>
          <w:szCs w:val="24"/>
          <w:shd w:val="clear" w:color="auto" w:fill="FFFFFF"/>
        </w:rPr>
        <w:t xml:space="preserve">Statistics Canada released the beta version of its </w:t>
      </w:r>
      <w:hyperlink r:id="rId14" w:history="1">
        <w:r w:rsidR="00A23B25" w:rsidRPr="00A23B25">
          <w:rPr>
            <w:rStyle w:val="Hyperlink"/>
            <w:sz w:val="24"/>
            <w:szCs w:val="24"/>
            <w:shd w:val="clear" w:color="auto" w:fill="FFFFFF"/>
          </w:rPr>
          <w:t>Quality of Life Hub</w:t>
        </w:r>
      </w:hyperlink>
      <w:r w:rsidR="00A23B25">
        <w:rPr>
          <w:sz w:val="24"/>
          <w:szCs w:val="24"/>
          <w:shd w:val="clear" w:color="auto" w:fill="FFFFFF"/>
        </w:rPr>
        <w:t xml:space="preserve">, </w:t>
      </w:r>
      <w:r w:rsidR="00B430F7">
        <w:rPr>
          <w:sz w:val="24"/>
          <w:szCs w:val="24"/>
          <w:shd w:val="clear" w:color="auto" w:fill="FFFFFF"/>
        </w:rPr>
        <w:t xml:space="preserve">with </w:t>
      </w:r>
      <w:r w:rsidR="00A23B25">
        <w:rPr>
          <w:sz w:val="24"/>
          <w:szCs w:val="24"/>
          <w:shd w:val="clear" w:color="auto" w:fill="FFFFFF"/>
        </w:rPr>
        <w:t>the most recent data for most of these</w:t>
      </w:r>
      <w:r w:rsidR="00077579">
        <w:rPr>
          <w:sz w:val="24"/>
          <w:szCs w:val="24"/>
          <w:shd w:val="clear" w:color="auto" w:fill="FFFFFF"/>
        </w:rPr>
        <w:t xml:space="preserve"> economic, </w:t>
      </w:r>
      <w:proofErr w:type="gramStart"/>
      <w:r w:rsidR="00077579">
        <w:rPr>
          <w:sz w:val="24"/>
          <w:szCs w:val="24"/>
          <w:shd w:val="clear" w:color="auto" w:fill="FFFFFF"/>
        </w:rPr>
        <w:t>social</w:t>
      </w:r>
      <w:proofErr w:type="gramEnd"/>
      <w:r w:rsidR="00077579">
        <w:rPr>
          <w:sz w:val="24"/>
          <w:szCs w:val="24"/>
          <w:shd w:val="clear" w:color="auto" w:fill="FFFFFF"/>
        </w:rPr>
        <w:t xml:space="preserve"> and environmental</w:t>
      </w:r>
      <w:r w:rsidR="00A23B25">
        <w:rPr>
          <w:sz w:val="24"/>
          <w:szCs w:val="24"/>
          <w:shd w:val="clear" w:color="auto" w:fill="FFFFFF"/>
        </w:rPr>
        <w:t xml:space="preserve"> indicators. </w:t>
      </w:r>
    </w:p>
    <w:p w14:paraId="5BC65179" w14:textId="77777777" w:rsidR="00645696" w:rsidRDefault="00645696" w:rsidP="0079269C">
      <w:pPr>
        <w:ind w:left="90"/>
        <w:rPr>
          <w:sz w:val="24"/>
          <w:szCs w:val="24"/>
          <w:shd w:val="clear" w:color="auto" w:fill="FFFFFF"/>
        </w:rPr>
      </w:pPr>
    </w:p>
    <w:p w14:paraId="623068B8" w14:textId="77777777" w:rsidR="00456B58" w:rsidRDefault="00645696" w:rsidP="0079269C">
      <w:pPr>
        <w:ind w:left="90"/>
        <w:rPr>
          <w:rFonts w:eastAsia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Budget proposals </w:t>
      </w:r>
      <w:r w:rsidR="00D10DC3">
        <w:rPr>
          <w:sz w:val="24"/>
          <w:szCs w:val="24"/>
          <w:shd w:val="clear" w:color="auto" w:fill="FFFFFF"/>
        </w:rPr>
        <w:t xml:space="preserve">should highlight how they </w:t>
      </w:r>
      <w:r>
        <w:rPr>
          <w:sz w:val="24"/>
          <w:szCs w:val="24"/>
          <w:shd w:val="clear" w:color="auto" w:fill="FFFFFF"/>
        </w:rPr>
        <w:t>contribute to the components of a quality of life in Canada, as measured by the framework</w:t>
      </w:r>
      <w:r w:rsidR="00A23B25">
        <w:rPr>
          <w:sz w:val="24"/>
          <w:szCs w:val="24"/>
          <w:shd w:val="clear" w:color="auto" w:fill="FFFFFF"/>
        </w:rPr>
        <w:t xml:space="preserve"> domains and indicators</w:t>
      </w:r>
      <w:r>
        <w:rPr>
          <w:sz w:val="24"/>
          <w:szCs w:val="24"/>
          <w:shd w:val="clear" w:color="auto" w:fill="FFFFFF"/>
        </w:rPr>
        <w:t xml:space="preserve">. </w:t>
      </w:r>
      <w:r w:rsidR="00A23B25">
        <w:rPr>
          <w:rFonts w:eastAsia="Times New Roman"/>
          <w:sz w:val="24"/>
          <w:szCs w:val="24"/>
        </w:rPr>
        <w:t xml:space="preserve">This will strengthen consistency across government in assessing the relative impacts (positive and negative) of proposals across domains and over time. </w:t>
      </w:r>
    </w:p>
    <w:p w14:paraId="762E4BE8" w14:textId="77777777" w:rsidR="00456B58" w:rsidRDefault="00456B58" w:rsidP="0079269C">
      <w:pPr>
        <w:ind w:left="90"/>
        <w:rPr>
          <w:rFonts w:eastAsia="Times New Roman"/>
          <w:sz w:val="24"/>
          <w:szCs w:val="24"/>
        </w:rPr>
      </w:pPr>
    </w:p>
    <w:p w14:paraId="69230727" w14:textId="77777777" w:rsidR="00C60BA6" w:rsidRDefault="00456B58" w:rsidP="00983D91">
      <w:pPr>
        <w:pStyle w:val="Heading2"/>
        <w:ind w:left="90"/>
      </w:pPr>
      <w:r w:rsidRPr="00983D91">
        <w:t>Domains and Indicators</w:t>
      </w:r>
    </w:p>
    <w:p w14:paraId="7FD65761" w14:textId="77777777" w:rsidR="00645696" w:rsidRPr="00983D91" w:rsidRDefault="00645696" w:rsidP="00983D91">
      <w:pPr>
        <w:pStyle w:val="Heading2"/>
        <w:ind w:left="90"/>
      </w:pPr>
    </w:p>
    <w:p w14:paraId="5CE319E0" w14:textId="77777777" w:rsidR="00456B58" w:rsidRDefault="00645696" w:rsidP="00C60BA6">
      <w:pPr>
        <w:ind w:left="90"/>
        <w:rPr>
          <w:sz w:val="24"/>
          <w:szCs w:val="24"/>
          <w:shd w:val="clear" w:color="auto" w:fill="FFFFFF"/>
        </w:rPr>
      </w:pPr>
      <w:r w:rsidRPr="00983D91">
        <w:rPr>
          <w:sz w:val="24"/>
          <w:szCs w:val="24"/>
          <w:shd w:val="clear" w:color="auto" w:fill="FFFFFF"/>
        </w:rPr>
        <w:t>The template includes drop-down list</w:t>
      </w:r>
      <w:r w:rsidR="00077579" w:rsidRPr="00456B58">
        <w:rPr>
          <w:sz w:val="24"/>
          <w:szCs w:val="24"/>
          <w:shd w:val="clear" w:color="auto" w:fill="FFFFFF"/>
        </w:rPr>
        <w:t>s</w:t>
      </w:r>
      <w:r w:rsidRPr="00983D91">
        <w:rPr>
          <w:sz w:val="24"/>
          <w:szCs w:val="24"/>
          <w:shd w:val="clear" w:color="auto" w:fill="FFFFFF"/>
        </w:rPr>
        <w:t xml:space="preserve"> of </w:t>
      </w:r>
      <w:proofErr w:type="gramStart"/>
      <w:r w:rsidRPr="00983D91">
        <w:rPr>
          <w:sz w:val="24"/>
          <w:szCs w:val="24"/>
          <w:shd w:val="clear" w:color="auto" w:fill="FFFFFF"/>
        </w:rPr>
        <w:t>Quality of Life</w:t>
      </w:r>
      <w:proofErr w:type="gramEnd"/>
      <w:r w:rsidRPr="00983D91">
        <w:rPr>
          <w:sz w:val="24"/>
          <w:szCs w:val="24"/>
          <w:shd w:val="clear" w:color="auto" w:fill="FFFFFF"/>
        </w:rPr>
        <w:t xml:space="preserve"> framework </w:t>
      </w:r>
      <w:r w:rsidRPr="00983D91">
        <w:rPr>
          <w:b/>
          <w:sz w:val="24"/>
          <w:szCs w:val="24"/>
          <w:shd w:val="clear" w:color="auto" w:fill="FFFFFF"/>
        </w:rPr>
        <w:t>indicators</w:t>
      </w:r>
      <w:r w:rsidRPr="00983D91">
        <w:rPr>
          <w:sz w:val="24"/>
          <w:szCs w:val="24"/>
          <w:shd w:val="clear" w:color="auto" w:fill="FFFFFF"/>
        </w:rPr>
        <w:t xml:space="preserve">, grouped by </w:t>
      </w:r>
      <w:r w:rsidRPr="00983D91">
        <w:rPr>
          <w:sz w:val="24"/>
          <w:szCs w:val="24"/>
          <w:shd w:val="clear" w:color="auto" w:fill="FFFFFF"/>
        </w:rPr>
        <w:lastRenderedPageBreak/>
        <w:t xml:space="preserve">framework </w:t>
      </w:r>
      <w:r w:rsidRPr="00983D91">
        <w:rPr>
          <w:b/>
          <w:sz w:val="24"/>
          <w:szCs w:val="24"/>
          <w:shd w:val="clear" w:color="auto" w:fill="FFFFFF"/>
        </w:rPr>
        <w:t>domain</w:t>
      </w:r>
      <w:r w:rsidRPr="00983D91">
        <w:rPr>
          <w:sz w:val="24"/>
          <w:szCs w:val="24"/>
          <w:shd w:val="clear" w:color="auto" w:fill="FFFFFF"/>
        </w:rPr>
        <w:t xml:space="preserve">. </w:t>
      </w:r>
    </w:p>
    <w:p w14:paraId="0F64871C" w14:textId="77777777" w:rsidR="00456B58" w:rsidRDefault="00456B58" w:rsidP="00C60BA6">
      <w:pPr>
        <w:ind w:left="90"/>
        <w:rPr>
          <w:sz w:val="24"/>
          <w:szCs w:val="24"/>
          <w:shd w:val="clear" w:color="auto" w:fill="FFFFFF"/>
        </w:rPr>
      </w:pPr>
    </w:p>
    <w:p w14:paraId="1EA003C2" w14:textId="77777777" w:rsidR="00FE1515" w:rsidRPr="00456B58" w:rsidRDefault="00077579" w:rsidP="00C60BA6">
      <w:pPr>
        <w:ind w:left="90"/>
        <w:rPr>
          <w:sz w:val="24"/>
          <w:szCs w:val="24"/>
          <w:shd w:val="clear" w:color="auto" w:fill="FFFFFF"/>
        </w:rPr>
      </w:pPr>
      <w:r w:rsidRPr="00456B58">
        <w:rPr>
          <w:sz w:val="24"/>
          <w:szCs w:val="24"/>
          <w:shd w:val="clear" w:color="auto" w:fill="FFFFFF"/>
        </w:rPr>
        <w:t>P</w:t>
      </w:r>
      <w:r w:rsidR="00645696" w:rsidRPr="00456B58">
        <w:rPr>
          <w:sz w:val="24"/>
          <w:szCs w:val="24"/>
          <w:shd w:val="clear" w:color="auto" w:fill="FFFFFF"/>
        </w:rPr>
        <w:t xml:space="preserve">lease select </w:t>
      </w:r>
      <w:r w:rsidRPr="00456B58">
        <w:rPr>
          <w:sz w:val="24"/>
          <w:szCs w:val="24"/>
          <w:shd w:val="clear" w:color="auto" w:fill="FFFFFF"/>
        </w:rPr>
        <w:t xml:space="preserve">up to four </w:t>
      </w:r>
      <w:r w:rsidR="00645696" w:rsidRPr="00456B58">
        <w:rPr>
          <w:sz w:val="24"/>
          <w:szCs w:val="24"/>
          <w:shd w:val="clear" w:color="auto" w:fill="FFFFFF"/>
        </w:rPr>
        <w:t xml:space="preserve">indicator(s) </w:t>
      </w:r>
      <w:r w:rsidRPr="00456B58">
        <w:rPr>
          <w:sz w:val="24"/>
          <w:szCs w:val="24"/>
          <w:shd w:val="clear" w:color="auto" w:fill="FFFFFF"/>
        </w:rPr>
        <w:t xml:space="preserve">per domain </w:t>
      </w:r>
      <w:r w:rsidR="00645696" w:rsidRPr="00456B58">
        <w:rPr>
          <w:sz w:val="24"/>
          <w:szCs w:val="24"/>
          <w:shd w:val="clear" w:color="auto" w:fill="FFFFFF"/>
        </w:rPr>
        <w:t>to which the proposal can be reasonably expected to contribute</w:t>
      </w:r>
      <w:r w:rsidRPr="00456B58">
        <w:rPr>
          <w:sz w:val="24"/>
          <w:szCs w:val="24"/>
          <w:shd w:val="clear" w:color="auto" w:fill="FFFFFF"/>
        </w:rPr>
        <w:t>.</w:t>
      </w:r>
      <w:r w:rsidR="00645696" w:rsidRPr="00456B58">
        <w:rPr>
          <w:sz w:val="24"/>
          <w:szCs w:val="24"/>
          <w:shd w:val="clear" w:color="auto" w:fill="FFFFFF"/>
        </w:rPr>
        <w:t xml:space="preserve"> </w:t>
      </w:r>
      <w:r w:rsidR="00456B58" w:rsidRPr="00983D91">
        <w:rPr>
          <w:sz w:val="24"/>
          <w:szCs w:val="24"/>
          <w:shd w:val="clear" w:color="auto" w:fill="FFFFFF"/>
        </w:rPr>
        <w:t>Both positive and negative impacts should be considered.</w:t>
      </w:r>
      <w:r w:rsidR="00456B58">
        <w:rPr>
          <w:sz w:val="24"/>
          <w:szCs w:val="24"/>
          <w:shd w:val="clear" w:color="auto" w:fill="FFFFFF"/>
        </w:rPr>
        <w:t xml:space="preserve"> </w:t>
      </w:r>
      <w:r w:rsidR="00345379" w:rsidRPr="00983D91">
        <w:rPr>
          <w:sz w:val="24"/>
          <w:szCs w:val="24"/>
          <w:shd w:val="clear" w:color="auto" w:fill="FFFFFF"/>
        </w:rPr>
        <w:t xml:space="preserve">Create new rows as necessary, copying in the content from the relevant domain. </w:t>
      </w:r>
      <w:r w:rsidR="005846FA" w:rsidRPr="00983D91">
        <w:rPr>
          <w:sz w:val="24"/>
          <w:szCs w:val="24"/>
          <w:shd w:val="clear" w:color="auto" w:fill="FFFFFF"/>
        </w:rPr>
        <w:t xml:space="preserve">In most cases, a maximum of six indicators </w:t>
      </w:r>
      <w:r w:rsidR="00345379" w:rsidRPr="00983D91">
        <w:rPr>
          <w:sz w:val="24"/>
          <w:szCs w:val="24"/>
          <w:shd w:val="clear" w:color="auto" w:fill="FFFFFF"/>
        </w:rPr>
        <w:t xml:space="preserve">in total, across domains </w:t>
      </w:r>
      <w:r w:rsidR="005846FA" w:rsidRPr="00983D91">
        <w:rPr>
          <w:sz w:val="24"/>
          <w:szCs w:val="24"/>
          <w:shd w:val="clear" w:color="auto" w:fill="FFFFFF"/>
        </w:rPr>
        <w:t>should be sufficient.</w:t>
      </w:r>
      <w:r w:rsidR="00345379" w:rsidRPr="00983D91">
        <w:rPr>
          <w:sz w:val="24"/>
          <w:szCs w:val="24"/>
          <w:shd w:val="clear" w:color="auto" w:fill="FFFFFF"/>
        </w:rPr>
        <w:t xml:space="preserve"> </w:t>
      </w:r>
      <w:r w:rsidR="00FE1515" w:rsidRPr="00456B58">
        <w:rPr>
          <w:sz w:val="24"/>
          <w:szCs w:val="24"/>
          <w:shd w:val="clear" w:color="auto" w:fill="FFFFFF"/>
        </w:rPr>
        <w:t>Please delete unused rows.</w:t>
      </w:r>
      <w:r w:rsidR="003C51AD" w:rsidRPr="00983D91">
        <w:rPr>
          <w:sz w:val="24"/>
          <w:szCs w:val="24"/>
          <w:shd w:val="clear" w:color="auto" w:fill="FFFFFF"/>
        </w:rPr>
        <w:t xml:space="preserve"> </w:t>
      </w:r>
    </w:p>
    <w:p w14:paraId="7BBCE0FF" w14:textId="77777777" w:rsidR="00345379" w:rsidRDefault="00345379" w:rsidP="00C60BA6">
      <w:pPr>
        <w:ind w:left="90"/>
      </w:pPr>
    </w:p>
    <w:p w14:paraId="18108755" w14:textId="77777777" w:rsidR="00345379" w:rsidRPr="001230ED" w:rsidRDefault="00345379" w:rsidP="001230ED">
      <w:pPr>
        <w:pStyle w:val="Heading2"/>
        <w:ind w:left="90"/>
        <w:rPr>
          <w:b w:val="0"/>
        </w:rPr>
      </w:pPr>
      <w:r w:rsidRPr="001230ED">
        <w:t xml:space="preserve">Rationale </w:t>
      </w:r>
    </w:p>
    <w:p w14:paraId="4D24828C" w14:textId="77777777" w:rsidR="00345379" w:rsidRDefault="00345379" w:rsidP="00C60BA6">
      <w:pPr>
        <w:pStyle w:val="NormalWeb"/>
        <w:shd w:val="clear" w:color="auto" w:fill="FFFFFF"/>
        <w:spacing w:before="0" w:beforeAutospacing="0" w:after="0" w:afterAutospacing="0"/>
        <w:ind w:left="90"/>
        <w:rPr>
          <w:b/>
          <w:sz w:val="24"/>
          <w:szCs w:val="24"/>
          <w:shd w:val="clear" w:color="auto" w:fill="FFFFFF"/>
        </w:rPr>
      </w:pPr>
    </w:p>
    <w:p w14:paraId="0CB11752" w14:textId="77777777" w:rsidR="00345379" w:rsidRDefault="00345379" w:rsidP="00C60BA6">
      <w:pPr>
        <w:ind w:left="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Briefly, in point form (a few words only) explain why the indicator in question has been selected. Is there evidence from prior, similar initiatives that this is a likely result (positive or negative)? </w:t>
      </w:r>
      <w:r w:rsidR="00871F66">
        <w:rPr>
          <w:rFonts w:eastAsia="Times New Roman"/>
          <w:sz w:val="24"/>
          <w:szCs w:val="24"/>
        </w:rPr>
        <w:t>Is there credible modelling</w:t>
      </w:r>
      <w:r>
        <w:rPr>
          <w:rFonts w:eastAsia="Times New Roman"/>
          <w:sz w:val="24"/>
          <w:szCs w:val="24"/>
        </w:rPr>
        <w:t xml:space="preserve"> </w:t>
      </w:r>
      <w:r w:rsidR="00871F66">
        <w:rPr>
          <w:rFonts w:eastAsia="Times New Roman"/>
          <w:sz w:val="24"/>
          <w:szCs w:val="24"/>
        </w:rPr>
        <w:t xml:space="preserve">with a forecast of </w:t>
      </w:r>
      <w:r>
        <w:rPr>
          <w:rFonts w:eastAsia="Times New Roman"/>
          <w:sz w:val="24"/>
          <w:szCs w:val="24"/>
        </w:rPr>
        <w:t xml:space="preserve">expected impacts? While best practice is to include a forecast in the </w:t>
      </w:r>
      <w:r w:rsidR="00456B58">
        <w:rPr>
          <w:rFonts w:eastAsia="Times New Roman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 xml:space="preserve">xpected </w:t>
      </w:r>
      <w:r w:rsidR="00456B58"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mpacts narrative, we recognize that in many cases this threshold of evidence will not be available. Nevertheless, the emphasis should be </w:t>
      </w:r>
      <w:r w:rsidR="00AD4BF3">
        <w:rPr>
          <w:rFonts w:eastAsia="Times New Roman"/>
          <w:sz w:val="24"/>
          <w:szCs w:val="24"/>
        </w:rPr>
        <w:t xml:space="preserve">on looking to past evaluations of similar initiatives, academic research, </w:t>
      </w:r>
      <w:proofErr w:type="spellStart"/>
      <w:r w:rsidR="00AD4BF3">
        <w:rPr>
          <w:rFonts w:eastAsia="Times New Roman"/>
          <w:sz w:val="24"/>
          <w:szCs w:val="24"/>
        </w:rPr>
        <w:t>etc</w:t>
      </w:r>
      <w:proofErr w:type="spellEnd"/>
      <w:r w:rsidR="00AD4BF3">
        <w:rPr>
          <w:rFonts w:eastAsia="Times New Roman"/>
          <w:sz w:val="24"/>
          <w:szCs w:val="24"/>
        </w:rPr>
        <w:t xml:space="preserve"> to substantiate claims about expected impacts. At the same time, the </w:t>
      </w:r>
      <w:proofErr w:type="gramStart"/>
      <w:r w:rsidR="00AD4BF3">
        <w:rPr>
          <w:rFonts w:eastAsia="Times New Roman"/>
          <w:sz w:val="24"/>
          <w:szCs w:val="24"/>
        </w:rPr>
        <w:t>quality of life</w:t>
      </w:r>
      <w:proofErr w:type="gramEnd"/>
      <w:r w:rsidR="00AD4BF3">
        <w:rPr>
          <w:rFonts w:eastAsia="Times New Roman"/>
          <w:sz w:val="24"/>
          <w:szCs w:val="24"/>
        </w:rPr>
        <w:t xml:space="preserve"> framework aims to encourage holistic thinking about relationships, trade-offs and synergies between the determinants of well-being. Please exercise your </w:t>
      </w:r>
      <w:proofErr w:type="gramStart"/>
      <w:r w:rsidR="00AD4BF3">
        <w:rPr>
          <w:rFonts w:eastAsia="Times New Roman"/>
          <w:sz w:val="24"/>
          <w:szCs w:val="24"/>
        </w:rPr>
        <w:t>judgement, and</w:t>
      </w:r>
      <w:proofErr w:type="gramEnd"/>
      <w:r w:rsidR="00AD4BF3">
        <w:rPr>
          <w:rFonts w:eastAsia="Times New Roman"/>
          <w:sz w:val="24"/>
          <w:szCs w:val="24"/>
        </w:rPr>
        <w:t xml:space="preserve"> clarify the level of certainty</w:t>
      </w:r>
      <w:r w:rsidR="00871F66">
        <w:rPr>
          <w:rFonts w:eastAsia="Times New Roman"/>
          <w:sz w:val="24"/>
          <w:szCs w:val="24"/>
        </w:rPr>
        <w:t xml:space="preserve"> in this section</w:t>
      </w:r>
      <w:r w:rsidR="00AD4BF3">
        <w:rPr>
          <w:rFonts w:eastAsia="Times New Roman"/>
          <w:sz w:val="24"/>
          <w:szCs w:val="24"/>
        </w:rPr>
        <w:t xml:space="preserve">. For example, a report about poverty could indicate a ‘thematic link’ </w:t>
      </w:r>
      <w:r w:rsidR="00111949">
        <w:rPr>
          <w:rFonts w:eastAsia="Times New Roman"/>
          <w:sz w:val="24"/>
          <w:szCs w:val="24"/>
        </w:rPr>
        <w:t xml:space="preserve">in the rationale section, </w:t>
      </w:r>
      <w:r w:rsidR="00AD4BF3">
        <w:rPr>
          <w:rFonts w:eastAsia="Times New Roman"/>
          <w:sz w:val="24"/>
          <w:szCs w:val="24"/>
        </w:rPr>
        <w:t xml:space="preserve">while the narrative below could clarify that while the report would not directly reduce poverty in and of itself, it could advance future policy development.  </w:t>
      </w:r>
    </w:p>
    <w:p w14:paraId="00D84BD5" w14:textId="77777777" w:rsidR="004A10AD" w:rsidRDefault="004A10AD" w:rsidP="001230ED">
      <w:pPr>
        <w:pStyle w:val="NormalWeb"/>
        <w:shd w:val="clear" w:color="auto" w:fill="FFFFFF"/>
        <w:spacing w:before="0" w:beforeAutospacing="0" w:after="0" w:afterAutospacing="0"/>
        <w:rPr>
          <w:rFonts w:eastAsia="Arial"/>
          <w:sz w:val="22"/>
          <w:szCs w:val="22"/>
        </w:rPr>
      </w:pPr>
    </w:p>
    <w:p w14:paraId="04E1CFD9" w14:textId="77777777" w:rsidR="00645696" w:rsidRDefault="00645696" w:rsidP="001230ED">
      <w:pPr>
        <w:pStyle w:val="Heading2"/>
        <w:ind w:left="90"/>
        <w:rPr>
          <w:shd w:val="clear" w:color="auto" w:fill="FFFFFF"/>
        </w:rPr>
      </w:pPr>
      <w:r w:rsidRPr="001230ED">
        <w:t>Who is impacted?</w:t>
      </w:r>
      <w:r>
        <w:rPr>
          <w:shd w:val="clear" w:color="auto" w:fill="FFFFFF"/>
        </w:rPr>
        <w:t xml:space="preserve"> </w:t>
      </w:r>
    </w:p>
    <w:p w14:paraId="65EF646A" w14:textId="77777777" w:rsidR="00645696" w:rsidRDefault="00645696" w:rsidP="00C60BA6">
      <w:pPr>
        <w:pStyle w:val="NormalWeb"/>
        <w:shd w:val="clear" w:color="auto" w:fill="FFFFFF"/>
        <w:spacing w:before="0" w:beforeAutospacing="0" w:after="0" w:afterAutospacing="0"/>
        <w:ind w:left="90"/>
        <w:rPr>
          <w:b/>
          <w:sz w:val="24"/>
          <w:szCs w:val="24"/>
          <w:shd w:val="clear" w:color="auto" w:fill="FFFFFF"/>
        </w:rPr>
      </w:pPr>
    </w:p>
    <w:p w14:paraId="2BEC1EC4" w14:textId="77777777" w:rsidR="00645696" w:rsidRDefault="00645696" w:rsidP="00C60BA6">
      <w:pPr>
        <w:ind w:left="9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For each indicator selected, please briefly identify who will be impacted (</w:t>
      </w:r>
      <w:proofErr w:type="gramStart"/>
      <w:r>
        <w:rPr>
          <w:rFonts w:eastAsia="Times New Roman"/>
          <w:sz w:val="24"/>
          <w:szCs w:val="24"/>
        </w:rPr>
        <w:t>e.g.</w:t>
      </w:r>
      <w:proofErr w:type="gramEnd"/>
      <w:r>
        <w:rPr>
          <w:rFonts w:eastAsia="Times New Roman"/>
          <w:sz w:val="24"/>
          <w:szCs w:val="24"/>
        </w:rPr>
        <w:t xml:space="preserve"> target population, region, sector, national, etc.). This will help to articulate where there are differential impacts or trade-offs across population distributions. </w:t>
      </w:r>
      <w:r>
        <w:rPr>
          <w:sz w:val="24"/>
          <w:szCs w:val="24"/>
        </w:rPr>
        <w:t xml:space="preserve">This will also support an assessment of differences across domains and indicators as well as over time. </w:t>
      </w:r>
    </w:p>
    <w:p w14:paraId="1C652125" w14:textId="77777777" w:rsidR="00645696" w:rsidRDefault="00645696" w:rsidP="00C60BA6">
      <w:pPr>
        <w:ind w:left="90"/>
        <w:rPr>
          <w:sz w:val="24"/>
          <w:szCs w:val="24"/>
        </w:rPr>
      </w:pPr>
    </w:p>
    <w:p w14:paraId="6EB5370B" w14:textId="77777777" w:rsidR="00645696" w:rsidRDefault="00645696" w:rsidP="00C60BA6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For example, an emissions reduction initiative could negatively affect </w:t>
      </w:r>
      <w:r>
        <w:rPr>
          <w:i/>
          <w:sz w:val="24"/>
          <w:szCs w:val="24"/>
        </w:rPr>
        <w:t>Employment</w:t>
      </w:r>
      <w:r>
        <w:rPr>
          <w:sz w:val="24"/>
          <w:szCs w:val="24"/>
        </w:rPr>
        <w:t xml:space="preserve"> or </w:t>
      </w:r>
      <w:r>
        <w:rPr>
          <w:i/>
          <w:sz w:val="24"/>
          <w:szCs w:val="24"/>
        </w:rPr>
        <w:t>Household incomes</w:t>
      </w:r>
      <w:r>
        <w:rPr>
          <w:sz w:val="24"/>
          <w:szCs w:val="24"/>
        </w:rPr>
        <w:t xml:space="preserve"> in one sector/region while at the same time positively affecting these same indicators in a different sector/region. Meanwhile, over the long term all Canadians could benefit from reduced </w:t>
      </w:r>
      <w:r>
        <w:rPr>
          <w:i/>
          <w:sz w:val="24"/>
          <w:szCs w:val="24"/>
        </w:rPr>
        <w:t>Greenhouse gas emissions</w:t>
      </w:r>
      <w:r>
        <w:rPr>
          <w:sz w:val="24"/>
          <w:szCs w:val="24"/>
        </w:rPr>
        <w:t>. Note that in this case it would be appropriate to repeat the same ‘Prosperity’ indicator on two separate rows, with a negative impact score in one row and a positive score in another row. This would highlight trade-offs, and the differential impacts per sector/region.</w:t>
      </w:r>
    </w:p>
    <w:p w14:paraId="390DA073" w14:textId="77777777" w:rsidR="00645696" w:rsidRDefault="00645696" w:rsidP="00C60BA6">
      <w:pPr>
        <w:ind w:left="90"/>
        <w:rPr>
          <w:rFonts w:eastAsia="Times New Roman"/>
          <w:sz w:val="24"/>
          <w:szCs w:val="24"/>
        </w:rPr>
      </w:pPr>
    </w:p>
    <w:p w14:paraId="5AD13491" w14:textId="77777777" w:rsidR="00F210A0" w:rsidRDefault="00645696" w:rsidP="00C60BA6">
      <w:pPr>
        <w:ind w:left="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To complete this section, please </w:t>
      </w:r>
      <w:r w:rsidR="0079269C">
        <w:rPr>
          <w:rFonts w:eastAsia="Times New Roman"/>
          <w:sz w:val="24"/>
          <w:szCs w:val="24"/>
        </w:rPr>
        <w:t>draw on the completed</w:t>
      </w:r>
      <w:r>
        <w:rPr>
          <w:rFonts w:eastAsia="Times New Roman"/>
          <w:sz w:val="24"/>
          <w:szCs w:val="24"/>
        </w:rPr>
        <w:t xml:space="preserve"> to the GBA+ analysis </w:t>
      </w:r>
      <w:r w:rsidR="00F210A0">
        <w:rPr>
          <w:rFonts w:eastAsia="Times New Roman"/>
          <w:sz w:val="24"/>
          <w:szCs w:val="24"/>
        </w:rPr>
        <w:t xml:space="preserve">(Annex 2) </w:t>
      </w:r>
      <w:r>
        <w:rPr>
          <w:rFonts w:eastAsia="Times New Roman"/>
          <w:sz w:val="24"/>
          <w:szCs w:val="24"/>
        </w:rPr>
        <w:t xml:space="preserve">and </w:t>
      </w:r>
      <w:r w:rsidR="0079269C">
        <w:rPr>
          <w:rFonts w:eastAsia="Times New Roman"/>
          <w:sz w:val="24"/>
          <w:szCs w:val="24"/>
        </w:rPr>
        <w:t xml:space="preserve">to </w:t>
      </w:r>
      <w:r>
        <w:rPr>
          <w:rFonts w:eastAsia="Times New Roman"/>
          <w:sz w:val="24"/>
          <w:szCs w:val="24"/>
        </w:rPr>
        <w:t>ensure consistency.</w:t>
      </w:r>
    </w:p>
    <w:p w14:paraId="26DA81E2" w14:textId="77777777" w:rsidR="00091A5E" w:rsidRDefault="00091A5E" w:rsidP="00C60BA6">
      <w:pPr>
        <w:ind w:left="90"/>
        <w:rPr>
          <w:rFonts w:eastAsia="Times New Roman"/>
          <w:sz w:val="24"/>
          <w:szCs w:val="24"/>
        </w:rPr>
      </w:pPr>
    </w:p>
    <w:p w14:paraId="27B58176" w14:textId="77777777" w:rsidR="00F210A0" w:rsidRPr="001230ED" w:rsidRDefault="00645696" w:rsidP="001230ED">
      <w:pPr>
        <w:pStyle w:val="Heading2"/>
        <w:ind w:left="90"/>
      </w:pPr>
      <w:r w:rsidRPr="001230ED">
        <w:t>Expected Impacts Text Box</w:t>
      </w:r>
    </w:p>
    <w:p w14:paraId="793454D8" w14:textId="77777777" w:rsidR="00F210A0" w:rsidRDefault="00F210A0" w:rsidP="00C60BA6">
      <w:pPr>
        <w:ind w:left="90"/>
        <w:rPr>
          <w:rFonts w:eastAsia="Times New Roman"/>
          <w:sz w:val="24"/>
          <w:szCs w:val="24"/>
        </w:rPr>
      </w:pPr>
    </w:p>
    <w:p w14:paraId="67A7DF86" w14:textId="77777777" w:rsidR="00F210A0" w:rsidRDefault="002166C7" w:rsidP="00C60BA6">
      <w:pPr>
        <w:ind w:left="90"/>
        <w:rPr>
          <w:rFonts w:eastAsia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t>P</w:t>
      </w:r>
      <w:r w:rsidR="00645696">
        <w:rPr>
          <w:sz w:val="24"/>
          <w:szCs w:val="24"/>
          <w:shd w:val="clear" w:color="auto" w:fill="FFFFFF"/>
        </w:rPr>
        <w:t xml:space="preserve">rovide an </w:t>
      </w:r>
      <w:r w:rsidR="0076781E">
        <w:rPr>
          <w:sz w:val="24"/>
          <w:szCs w:val="24"/>
          <w:shd w:val="clear" w:color="auto" w:fill="FFFFFF"/>
        </w:rPr>
        <w:t xml:space="preserve">overall summary, </w:t>
      </w:r>
      <w:r w:rsidR="00645696">
        <w:rPr>
          <w:sz w:val="24"/>
          <w:szCs w:val="24"/>
          <w:shd w:val="clear" w:color="auto" w:fill="FFFFFF"/>
        </w:rPr>
        <w:t xml:space="preserve">in </w:t>
      </w:r>
      <w:r w:rsidR="0076781E">
        <w:rPr>
          <w:sz w:val="24"/>
          <w:szCs w:val="24"/>
          <w:shd w:val="clear" w:color="auto" w:fill="FFFFFF"/>
        </w:rPr>
        <w:t>500</w:t>
      </w:r>
      <w:r w:rsidR="00645696">
        <w:rPr>
          <w:sz w:val="24"/>
          <w:szCs w:val="24"/>
          <w:shd w:val="clear" w:color="auto" w:fill="FFFFFF"/>
        </w:rPr>
        <w:t xml:space="preserve"> words or less of the incremental </w:t>
      </w:r>
      <w:r w:rsidR="0076781E">
        <w:rPr>
          <w:sz w:val="24"/>
          <w:szCs w:val="24"/>
          <w:shd w:val="clear" w:color="auto" w:fill="FFFFFF"/>
        </w:rPr>
        <w:t xml:space="preserve">impacts </w:t>
      </w:r>
      <w:r w:rsidR="00645696">
        <w:rPr>
          <w:sz w:val="24"/>
          <w:szCs w:val="24"/>
          <w:shd w:val="clear" w:color="auto" w:fill="FFFFFF"/>
        </w:rPr>
        <w:t xml:space="preserve">the proposal is expected to achieve; that is, what will be different </w:t>
      </w:r>
      <w:r w:rsidR="00692D9B">
        <w:rPr>
          <w:sz w:val="24"/>
          <w:szCs w:val="24"/>
          <w:shd w:val="clear" w:color="auto" w:fill="FFFFFF"/>
        </w:rPr>
        <w:t xml:space="preserve">if </w:t>
      </w:r>
      <w:r w:rsidR="00645696">
        <w:rPr>
          <w:sz w:val="24"/>
          <w:szCs w:val="24"/>
          <w:shd w:val="clear" w:color="auto" w:fill="FFFFFF"/>
        </w:rPr>
        <w:t xml:space="preserve">this initiative is </w:t>
      </w:r>
      <w:r w:rsidR="001C6158">
        <w:rPr>
          <w:sz w:val="24"/>
          <w:szCs w:val="24"/>
          <w:shd w:val="clear" w:color="auto" w:fill="FFFFFF"/>
        </w:rPr>
        <w:t>funded</w:t>
      </w:r>
      <w:r w:rsidR="00645696">
        <w:rPr>
          <w:sz w:val="24"/>
          <w:szCs w:val="24"/>
          <w:shd w:val="clear" w:color="auto" w:fill="FFFFFF"/>
        </w:rPr>
        <w:t>.</w:t>
      </w:r>
    </w:p>
    <w:p w14:paraId="2E36F7AA" w14:textId="77777777" w:rsidR="00F210A0" w:rsidRDefault="00F210A0" w:rsidP="00C60BA6">
      <w:pPr>
        <w:ind w:left="90"/>
        <w:rPr>
          <w:rFonts w:eastAsia="Times New Roman"/>
          <w:sz w:val="24"/>
          <w:szCs w:val="24"/>
        </w:rPr>
      </w:pPr>
    </w:p>
    <w:p w14:paraId="0DC80263" w14:textId="77777777" w:rsidR="00F210A0" w:rsidRDefault="00645696" w:rsidP="00C60BA6">
      <w:pPr>
        <w:ind w:left="9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Provide</w:t>
      </w:r>
      <w:r w:rsidR="00721BA7">
        <w:rPr>
          <w:sz w:val="24"/>
          <w:szCs w:val="24"/>
          <w:shd w:val="clear" w:color="auto" w:fill="FFFFFF"/>
        </w:rPr>
        <w:t xml:space="preserve"> indicators that will be used to assess the impact and effectiveness of the initiative</w:t>
      </w:r>
      <w:r>
        <w:rPr>
          <w:sz w:val="24"/>
          <w:szCs w:val="24"/>
          <w:shd w:val="clear" w:color="auto" w:fill="FFFFFF"/>
        </w:rPr>
        <w:t xml:space="preserve">, drawing in the first instance on indicators in the </w:t>
      </w:r>
      <w:proofErr w:type="gramStart"/>
      <w:r>
        <w:rPr>
          <w:sz w:val="24"/>
          <w:szCs w:val="24"/>
          <w:shd w:val="clear" w:color="auto" w:fill="FFFFFF"/>
        </w:rPr>
        <w:t>Quality of Life</w:t>
      </w:r>
      <w:proofErr w:type="gramEnd"/>
      <w:r>
        <w:rPr>
          <w:sz w:val="24"/>
          <w:szCs w:val="24"/>
          <w:shd w:val="clear" w:color="auto" w:fill="FFFFFF"/>
        </w:rPr>
        <w:t xml:space="preserve"> framework </w:t>
      </w:r>
      <w:r w:rsidR="00E54E66">
        <w:rPr>
          <w:sz w:val="24"/>
          <w:szCs w:val="24"/>
          <w:shd w:val="clear" w:color="auto" w:fill="FFFFFF"/>
        </w:rPr>
        <w:t xml:space="preserve">where relevant, </w:t>
      </w:r>
      <w:r>
        <w:rPr>
          <w:sz w:val="24"/>
          <w:szCs w:val="24"/>
          <w:shd w:val="clear" w:color="auto" w:fill="FFFFFF"/>
        </w:rPr>
        <w:t xml:space="preserve">and using other indicators as necessary. </w:t>
      </w:r>
      <w:r w:rsidR="00692D9B">
        <w:rPr>
          <w:sz w:val="24"/>
          <w:szCs w:val="24"/>
          <w:shd w:val="clear" w:color="auto" w:fill="FFFFFF"/>
        </w:rPr>
        <w:t>W</w:t>
      </w:r>
      <w:r>
        <w:rPr>
          <w:sz w:val="24"/>
          <w:szCs w:val="24"/>
          <w:shd w:val="clear" w:color="auto" w:fill="FFFFFF"/>
        </w:rPr>
        <w:t xml:space="preserve">hen including an indicator that is not in the </w:t>
      </w:r>
      <w:r>
        <w:rPr>
          <w:sz w:val="24"/>
          <w:szCs w:val="24"/>
          <w:shd w:val="clear" w:color="auto" w:fill="FFFFFF"/>
        </w:rPr>
        <w:lastRenderedPageBreak/>
        <w:t xml:space="preserve">framework, explain how the initiative contributes to a </w:t>
      </w:r>
      <w:proofErr w:type="gramStart"/>
      <w:r>
        <w:rPr>
          <w:sz w:val="24"/>
          <w:szCs w:val="24"/>
          <w:shd w:val="clear" w:color="auto" w:fill="FFFFFF"/>
        </w:rPr>
        <w:t>higher level</w:t>
      </w:r>
      <w:proofErr w:type="gramEnd"/>
      <w:r>
        <w:rPr>
          <w:sz w:val="24"/>
          <w:szCs w:val="24"/>
          <w:shd w:val="clear" w:color="auto" w:fill="FFFFFF"/>
        </w:rPr>
        <w:t xml:space="preserve"> outcome included in the framework, or otherwise contribute</w:t>
      </w:r>
      <w:r w:rsidR="00F210A0">
        <w:rPr>
          <w:sz w:val="24"/>
          <w:szCs w:val="24"/>
          <w:shd w:val="clear" w:color="auto" w:fill="FFFFFF"/>
        </w:rPr>
        <w:t xml:space="preserve">s to Canadians’ quality of life. </w:t>
      </w:r>
    </w:p>
    <w:p w14:paraId="4D104A55" w14:textId="77777777" w:rsidR="00ED3745" w:rsidRPr="001230ED" w:rsidRDefault="00ED3745" w:rsidP="00C60BA6">
      <w:pPr>
        <w:ind w:left="90"/>
        <w:rPr>
          <w:rFonts w:eastAsia="Times New Roman"/>
          <w:sz w:val="24"/>
          <w:szCs w:val="24"/>
        </w:rPr>
      </w:pPr>
    </w:p>
    <w:p w14:paraId="05008BD4" w14:textId="77777777" w:rsidR="001B73F0" w:rsidRDefault="00210AAC" w:rsidP="001230ED">
      <w:pPr>
        <w:ind w:left="90"/>
        <w:rPr>
          <w:rFonts w:eastAsia="Times New Roman"/>
        </w:rPr>
      </w:pPr>
      <w:r w:rsidRPr="001230ED">
        <w:rPr>
          <w:rFonts w:eastAsia="Times New Roman"/>
          <w:sz w:val="24"/>
          <w:szCs w:val="24"/>
        </w:rPr>
        <w:t>Please include any</w:t>
      </w:r>
      <w:r w:rsidR="00645696" w:rsidRPr="001230ED">
        <w:rPr>
          <w:rFonts w:eastAsia="Times New Roman"/>
          <w:sz w:val="24"/>
          <w:szCs w:val="24"/>
        </w:rPr>
        <w:t xml:space="preserve"> </w:t>
      </w:r>
      <w:r w:rsidR="00EF481A" w:rsidRPr="001230ED">
        <w:rPr>
          <w:rFonts w:eastAsia="Times New Roman"/>
          <w:sz w:val="24"/>
          <w:szCs w:val="24"/>
        </w:rPr>
        <w:t>expected impact modelling results</w:t>
      </w:r>
      <w:r w:rsidR="00645696" w:rsidRPr="001230ED">
        <w:rPr>
          <w:rFonts w:eastAsia="Times New Roman"/>
          <w:sz w:val="24"/>
          <w:szCs w:val="24"/>
        </w:rPr>
        <w:t xml:space="preserve"> </w:t>
      </w:r>
      <w:r w:rsidR="00EF481A" w:rsidRPr="001230ED">
        <w:rPr>
          <w:rFonts w:eastAsia="Times New Roman"/>
          <w:sz w:val="24"/>
          <w:szCs w:val="24"/>
        </w:rPr>
        <w:t xml:space="preserve">(e.g., number of beneficiaries affected, how, and over what </w:t>
      </w:r>
      <w:proofErr w:type="gramStart"/>
      <w:r w:rsidR="00EF481A" w:rsidRPr="001230ED">
        <w:rPr>
          <w:rFonts w:eastAsia="Times New Roman"/>
          <w:sz w:val="24"/>
          <w:szCs w:val="24"/>
        </w:rPr>
        <w:t>time period</w:t>
      </w:r>
      <w:proofErr w:type="gramEnd"/>
      <w:r w:rsidR="00EF481A" w:rsidRPr="001230ED">
        <w:rPr>
          <w:rFonts w:eastAsia="Times New Roman"/>
          <w:sz w:val="24"/>
          <w:szCs w:val="24"/>
        </w:rPr>
        <w:t>)</w:t>
      </w:r>
      <w:r w:rsidR="00645696" w:rsidRPr="001230ED">
        <w:rPr>
          <w:rFonts w:eastAsia="Times New Roman"/>
          <w:sz w:val="24"/>
          <w:szCs w:val="24"/>
        </w:rPr>
        <w:t>. Include contribution to Government targets if relevant</w:t>
      </w:r>
      <w:r w:rsidR="001B73F0">
        <w:rPr>
          <w:rFonts w:eastAsia="Times New Roman"/>
          <w:sz w:val="24"/>
          <w:szCs w:val="24"/>
        </w:rPr>
        <w:t xml:space="preserve">, for example the Sustainable Development Goals. </w:t>
      </w:r>
    </w:p>
    <w:p w14:paraId="0100FB8B" w14:textId="77777777" w:rsidR="001B73F0" w:rsidRDefault="001B73F0" w:rsidP="001230ED">
      <w:pPr>
        <w:ind w:left="90"/>
        <w:rPr>
          <w:rFonts w:eastAsia="Times New Roman"/>
        </w:rPr>
      </w:pPr>
    </w:p>
    <w:p w14:paraId="1DBEA777" w14:textId="77777777" w:rsidR="0076781E" w:rsidRDefault="001B73F0" w:rsidP="001230ED">
      <w:pPr>
        <w:ind w:left="90"/>
        <w:rPr>
          <w:rFonts w:eastAsia="Times New Roman"/>
        </w:rPr>
      </w:pPr>
      <w:r w:rsidRPr="008427C8">
        <w:rPr>
          <w:rFonts w:eastAsia="Times New Roman"/>
          <w:sz w:val="24"/>
          <w:szCs w:val="24"/>
        </w:rPr>
        <w:t>Include considerati</w:t>
      </w:r>
      <w:r>
        <w:rPr>
          <w:rFonts w:eastAsia="Times New Roman"/>
          <w:sz w:val="24"/>
          <w:szCs w:val="24"/>
        </w:rPr>
        <w:t>on of negative impacts.</w:t>
      </w:r>
    </w:p>
    <w:p w14:paraId="362B3AE7" w14:textId="77777777" w:rsidR="0076781E" w:rsidRDefault="0076781E" w:rsidP="001230ED">
      <w:pPr>
        <w:ind w:left="90"/>
        <w:rPr>
          <w:rFonts w:eastAsia="Times New Roman"/>
        </w:rPr>
      </w:pPr>
    </w:p>
    <w:p w14:paraId="337F7783" w14:textId="77777777" w:rsidR="0076781E" w:rsidRDefault="0076781E" w:rsidP="001230ED">
      <w:pPr>
        <w:ind w:left="90"/>
        <w:rPr>
          <w:rFonts w:eastAsia="Times New Roman"/>
        </w:rPr>
      </w:pPr>
      <w:r>
        <w:rPr>
          <w:rFonts w:eastAsia="Times New Roman"/>
          <w:sz w:val="24"/>
          <w:szCs w:val="24"/>
        </w:rPr>
        <w:t>Please summarize highlights of Gender Based Analysis Plus Annex.</w:t>
      </w:r>
      <w:r w:rsidR="001B73F0">
        <w:rPr>
          <w:rFonts w:eastAsia="Times New Roman"/>
          <w:sz w:val="24"/>
          <w:szCs w:val="24"/>
        </w:rPr>
        <w:t xml:space="preserve"> </w:t>
      </w:r>
    </w:p>
    <w:p w14:paraId="3C18B89A" w14:textId="77777777" w:rsidR="0076781E" w:rsidRDefault="0076781E" w:rsidP="001230ED">
      <w:pPr>
        <w:ind w:left="90"/>
        <w:rPr>
          <w:rFonts w:eastAsia="Times New Roman"/>
        </w:rPr>
      </w:pPr>
    </w:p>
    <w:p w14:paraId="1B6EC7E3" w14:textId="77777777" w:rsidR="0076781E" w:rsidRDefault="0076781E" w:rsidP="0076781E">
      <w:pPr>
        <w:ind w:left="90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Please summarize highlights of the </w:t>
      </w:r>
      <w:r w:rsidRPr="00983D91">
        <w:rPr>
          <w:rFonts w:eastAsia="Times New Roman"/>
          <w:sz w:val="24"/>
          <w:szCs w:val="24"/>
        </w:rPr>
        <w:t>Strategic Environmental Assessment Annex</w:t>
      </w:r>
      <w:r>
        <w:rPr>
          <w:rFonts w:eastAsia="Times New Roman"/>
          <w:sz w:val="24"/>
          <w:szCs w:val="24"/>
        </w:rPr>
        <w:t xml:space="preserve">. </w:t>
      </w:r>
      <w:r w:rsidRPr="00983D9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For departments included in Integrated Climate Lens pilot (ECCC, NRCAN, INF, ISED, TC, PS</w:t>
      </w:r>
      <w:r w:rsidR="00721BA7">
        <w:rPr>
          <w:rFonts w:eastAsia="Times New Roman"/>
          <w:sz w:val="24"/>
          <w:szCs w:val="24"/>
        </w:rPr>
        <w:t xml:space="preserve"> (emergency management only)</w:t>
      </w:r>
      <w:r>
        <w:rPr>
          <w:rFonts w:eastAsia="Times New Roman"/>
          <w:sz w:val="24"/>
          <w:szCs w:val="24"/>
        </w:rPr>
        <w:t xml:space="preserve"> and AAC), please include highlights of qualitative and, if applicable, quantitative analysis of economic and environmental impacts, noting where assessments have been vetted by the Department of Finance and/or the ECCC Centre of Expertise:</w:t>
      </w:r>
    </w:p>
    <w:p w14:paraId="03F6FE13" w14:textId="77777777" w:rsidR="0076781E" w:rsidRDefault="0076781E" w:rsidP="001230ED">
      <w:pPr>
        <w:ind w:left="90"/>
        <w:rPr>
          <w:rFonts w:eastAsia="Times New Roman"/>
        </w:rPr>
      </w:pPr>
    </w:p>
    <w:p w14:paraId="357DD1A1" w14:textId="77777777" w:rsidR="008427C8" w:rsidRPr="001230ED" w:rsidRDefault="001B73F0" w:rsidP="001230ED">
      <w:pPr>
        <w:ind w:left="90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Please note </w:t>
      </w:r>
      <w:r w:rsidR="008427C8" w:rsidRPr="008427C8">
        <w:rPr>
          <w:rFonts w:eastAsia="Times New Roman"/>
          <w:sz w:val="24"/>
          <w:szCs w:val="24"/>
        </w:rPr>
        <w:t>any material considerations related to the timing of impacts</w:t>
      </w:r>
      <w:r>
        <w:rPr>
          <w:rFonts w:eastAsia="Times New Roman"/>
          <w:sz w:val="24"/>
          <w:szCs w:val="24"/>
        </w:rPr>
        <w:t xml:space="preserve">, for example any differences </w:t>
      </w:r>
      <w:r w:rsidRPr="001230ED">
        <w:rPr>
          <w:rFonts w:eastAsia="Times New Roman"/>
        </w:rPr>
        <w:t>between expected short-term and long-term impacts</w:t>
      </w:r>
      <w:r>
        <w:rPr>
          <w:rFonts w:eastAsia="Times New Roman"/>
          <w:sz w:val="24"/>
          <w:szCs w:val="24"/>
        </w:rPr>
        <w:t>. Consider the long-term implications of the initiative, and any risk/resilience dimensions:</w:t>
      </w:r>
    </w:p>
    <w:p w14:paraId="36DFE634" w14:textId="77777777" w:rsidR="00F210A0" w:rsidRPr="001230ED" w:rsidRDefault="00146E78" w:rsidP="001230ED">
      <w:pPr>
        <w:pStyle w:val="ListParagraph"/>
        <w:numPr>
          <w:ilvl w:val="0"/>
          <w:numId w:val="15"/>
        </w:numPr>
        <w:tabs>
          <w:tab w:val="left" w:pos="1201"/>
        </w:tabs>
        <w:spacing w:before="59"/>
        <w:ind w:hanging="363"/>
        <w:rPr>
          <w:sz w:val="24"/>
        </w:rPr>
      </w:pPr>
      <w:r w:rsidRPr="001230ED">
        <w:rPr>
          <w:sz w:val="24"/>
        </w:rPr>
        <w:t xml:space="preserve">Sustainability considerations </w:t>
      </w:r>
      <w:r w:rsidR="00F210A0" w:rsidRPr="001230ED">
        <w:rPr>
          <w:sz w:val="24"/>
        </w:rPr>
        <w:t xml:space="preserve">could include the long-term value of investing in this area in terms of impact in any domain of the </w:t>
      </w:r>
      <w:proofErr w:type="gramStart"/>
      <w:r w:rsidR="00F210A0" w:rsidRPr="001230ED">
        <w:rPr>
          <w:sz w:val="24"/>
        </w:rPr>
        <w:t>Quality of Life</w:t>
      </w:r>
      <w:proofErr w:type="gramEnd"/>
      <w:r w:rsidR="00F210A0" w:rsidRPr="001230ED">
        <w:rPr>
          <w:sz w:val="24"/>
        </w:rPr>
        <w:t xml:space="preserve"> framework; </w:t>
      </w:r>
      <w:r w:rsidR="00F318F5" w:rsidRPr="001230ED">
        <w:rPr>
          <w:sz w:val="24"/>
        </w:rPr>
        <w:t xml:space="preserve">such as positive and/or negative </w:t>
      </w:r>
      <w:r w:rsidR="00F210A0" w:rsidRPr="001230ED">
        <w:rPr>
          <w:sz w:val="24"/>
        </w:rPr>
        <w:t>implications for long-term growth or fiscal sustainability</w:t>
      </w:r>
      <w:r w:rsidR="00F318F5" w:rsidRPr="001230ED">
        <w:rPr>
          <w:sz w:val="24"/>
        </w:rPr>
        <w:t xml:space="preserve">, population health, social cohesion or natural capital </w:t>
      </w:r>
      <w:r w:rsidR="00F210A0" w:rsidRPr="001230ED">
        <w:rPr>
          <w:sz w:val="24"/>
        </w:rPr>
        <w:t xml:space="preserve">arising from the initiative. </w:t>
      </w:r>
    </w:p>
    <w:p w14:paraId="468F3521" w14:textId="77777777" w:rsidR="00146E78" w:rsidRPr="001230ED" w:rsidRDefault="00146E78" w:rsidP="001230ED">
      <w:pPr>
        <w:pStyle w:val="ListParagraph"/>
        <w:numPr>
          <w:ilvl w:val="0"/>
          <w:numId w:val="15"/>
        </w:numPr>
        <w:tabs>
          <w:tab w:val="left" w:pos="1201"/>
        </w:tabs>
        <w:spacing w:before="59"/>
        <w:ind w:hanging="363"/>
        <w:rPr>
          <w:sz w:val="24"/>
        </w:rPr>
      </w:pPr>
      <w:r w:rsidRPr="001230ED">
        <w:rPr>
          <w:sz w:val="24"/>
        </w:rPr>
        <w:t xml:space="preserve">Resilience considerations could include </w:t>
      </w:r>
      <w:r w:rsidR="00C56BE8" w:rsidRPr="001230ED">
        <w:rPr>
          <w:sz w:val="24"/>
        </w:rPr>
        <w:t xml:space="preserve">factors that positively or negatively affect </w:t>
      </w:r>
      <w:r w:rsidRPr="001230ED">
        <w:rPr>
          <w:sz w:val="24"/>
        </w:rPr>
        <w:t xml:space="preserve">Canadians’ robustness and capacity to respond to unanticipated developments and mitigate future risks (economic, financial, environmental, social, </w:t>
      </w:r>
      <w:proofErr w:type="spellStart"/>
      <w:r w:rsidRPr="001230ED">
        <w:rPr>
          <w:sz w:val="24"/>
        </w:rPr>
        <w:t>etc</w:t>
      </w:r>
      <w:proofErr w:type="spellEnd"/>
      <w:r w:rsidRPr="001230ED">
        <w:rPr>
          <w:sz w:val="24"/>
        </w:rPr>
        <w:t xml:space="preserve">). This could include, for instance, abilities to prevent, react, </w:t>
      </w:r>
      <w:proofErr w:type="gramStart"/>
      <w:r w:rsidRPr="001230ED">
        <w:rPr>
          <w:sz w:val="24"/>
        </w:rPr>
        <w:t>transform</w:t>
      </w:r>
      <w:proofErr w:type="gramEnd"/>
      <w:r w:rsidRPr="001230ED">
        <w:rPr>
          <w:sz w:val="24"/>
        </w:rPr>
        <w:t xml:space="preserve"> and adapt; including through inter-governmental or international cooperative efforts to manage or reduce systemic risk.</w:t>
      </w:r>
    </w:p>
    <w:p w14:paraId="7EF5FD77" w14:textId="77777777" w:rsidR="00980001" w:rsidRDefault="00980001" w:rsidP="001230ED"/>
    <w:p w14:paraId="3E09AD33" w14:textId="77777777" w:rsidR="00645696" w:rsidRDefault="00645696" w:rsidP="00645696">
      <w:pPr>
        <w:pStyle w:val="Heading2"/>
      </w:pPr>
      <w:r>
        <w:t>Expected</w:t>
      </w:r>
      <w:r>
        <w:rPr>
          <w:spacing w:val="-4"/>
        </w:rPr>
        <w:t xml:space="preserve"> </w:t>
      </w:r>
      <w:r>
        <w:t>Regional</w:t>
      </w:r>
      <w:r>
        <w:rPr>
          <w:spacing w:val="-3"/>
        </w:rPr>
        <w:t xml:space="preserve"> and Sectoral </w:t>
      </w:r>
      <w:r>
        <w:t>Impacts</w:t>
      </w:r>
    </w:p>
    <w:p w14:paraId="144657D2" w14:textId="77777777" w:rsidR="00CF76BA" w:rsidRDefault="00CF76BA" w:rsidP="0079269C">
      <w:pPr>
        <w:pStyle w:val="BodyText"/>
        <w:spacing w:before="163" w:line="259" w:lineRule="auto"/>
        <w:ind w:left="120" w:right="1380"/>
        <w:jc w:val="both"/>
      </w:pPr>
      <w:r>
        <w:rPr>
          <w:rFonts w:eastAsia="Times New Roman"/>
        </w:rPr>
        <w:t xml:space="preserve">In 150 words or less, </w:t>
      </w:r>
      <w:r>
        <w:t>please outline any</w:t>
      </w:r>
      <w:r w:rsidR="00645696">
        <w:t xml:space="preserve"> regional and sectoral</w:t>
      </w:r>
      <w:r>
        <w:t>/or</w:t>
      </w:r>
      <w:r w:rsidR="00645696">
        <w:t xml:space="preserve"> implications of the proposal, including the</w:t>
      </w:r>
      <w:r>
        <w:t xml:space="preserve"> </w:t>
      </w:r>
      <w:r w:rsidR="00645696">
        <w:t xml:space="preserve">regional distribution of assets and resources. </w:t>
      </w:r>
    </w:p>
    <w:p w14:paraId="69A3C20B" w14:textId="77777777" w:rsidR="00CF76BA" w:rsidRDefault="00CF76BA" w:rsidP="00CF76BA">
      <w:pPr>
        <w:shd w:val="clear" w:color="auto" w:fill="FFFFFF"/>
        <w:rPr>
          <w:rFonts w:eastAsia="Times New Roman"/>
          <w:sz w:val="24"/>
          <w:szCs w:val="24"/>
        </w:rPr>
      </w:pPr>
    </w:p>
    <w:p w14:paraId="4A580706" w14:textId="77777777" w:rsidR="00CF76BA" w:rsidRDefault="00CF76BA" w:rsidP="0079269C">
      <w:pPr>
        <w:shd w:val="clear" w:color="auto" w:fill="FFFFFF"/>
        <w:spacing w:before="2"/>
        <w:ind w:left="1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For Integrated Climate Lens pilot </w:t>
      </w:r>
      <w:r w:rsidR="000C18F3">
        <w:rPr>
          <w:rFonts w:eastAsia="Times New Roman"/>
          <w:sz w:val="24"/>
          <w:szCs w:val="24"/>
        </w:rPr>
        <w:t>departments</w:t>
      </w:r>
      <w:r>
        <w:rPr>
          <w:rFonts w:eastAsia="Times New Roman"/>
          <w:sz w:val="24"/>
          <w:szCs w:val="24"/>
        </w:rPr>
        <w:t>, please include qualitative assessments of regional/sector</w:t>
      </w:r>
      <w:r w:rsidR="000C18F3">
        <w:rPr>
          <w:rFonts w:eastAsia="Times New Roman"/>
          <w:sz w:val="24"/>
          <w:szCs w:val="24"/>
        </w:rPr>
        <w:t>al</w:t>
      </w:r>
      <w:r>
        <w:rPr>
          <w:rFonts w:eastAsia="Times New Roman"/>
          <w:sz w:val="24"/>
          <w:szCs w:val="24"/>
        </w:rPr>
        <w:t xml:space="preserve"> economic </w:t>
      </w:r>
      <w:proofErr w:type="gramStart"/>
      <w:r>
        <w:rPr>
          <w:rFonts w:eastAsia="Times New Roman"/>
          <w:sz w:val="24"/>
          <w:szCs w:val="24"/>
        </w:rPr>
        <w:t>impacts, and</w:t>
      </w:r>
      <w:proofErr w:type="gramEnd"/>
      <w:r>
        <w:rPr>
          <w:rFonts w:eastAsia="Times New Roman"/>
          <w:sz w:val="24"/>
          <w:szCs w:val="24"/>
        </w:rPr>
        <w:t xml:space="preserve"> indicate whether </w:t>
      </w:r>
      <w:r w:rsidR="000C18F3">
        <w:rPr>
          <w:rFonts w:eastAsia="Times New Roman"/>
          <w:sz w:val="24"/>
          <w:szCs w:val="24"/>
        </w:rPr>
        <w:t>this</w:t>
      </w:r>
      <w:r>
        <w:rPr>
          <w:rFonts w:eastAsia="Times New Roman"/>
          <w:sz w:val="24"/>
          <w:szCs w:val="24"/>
        </w:rPr>
        <w:t xml:space="preserve"> assessment has been vetted by the Department of Finance. Please also include a quantitative estimate of expected economic </w:t>
      </w:r>
      <w:proofErr w:type="gramStart"/>
      <w:r>
        <w:rPr>
          <w:rFonts w:eastAsia="Times New Roman"/>
          <w:sz w:val="24"/>
          <w:szCs w:val="24"/>
        </w:rPr>
        <w:t>impacts, if</w:t>
      </w:r>
      <w:proofErr w:type="gramEnd"/>
      <w:r>
        <w:rPr>
          <w:rFonts w:eastAsia="Times New Roman"/>
          <w:sz w:val="24"/>
          <w:szCs w:val="24"/>
        </w:rPr>
        <w:t xml:space="preserve"> one has been generated by the Department of Finance.</w:t>
      </w:r>
    </w:p>
    <w:p w14:paraId="2E1241A7" w14:textId="77777777" w:rsidR="00645696" w:rsidRDefault="00645696">
      <w:pPr>
        <w:pStyle w:val="Heading2"/>
      </w:pPr>
    </w:p>
    <w:p w14:paraId="0D6D80A8" w14:textId="77777777" w:rsidR="00AD548D" w:rsidRDefault="00CF76BA" w:rsidP="001230ED">
      <w:pPr>
        <w:pStyle w:val="Heading2"/>
        <w:ind w:left="90"/>
      </w:pPr>
      <w:r>
        <w:t>Existing</w:t>
      </w:r>
      <w:r>
        <w:rPr>
          <w:spacing w:val="-1"/>
        </w:rPr>
        <w:t xml:space="preserve"> </w:t>
      </w:r>
      <w:r>
        <w:t>Program</w:t>
      </w:r>
      <w:r w:rsidR="00645696">
        <w:t xml:space="preserve"> Results</w:t>
      </w:r>
    </w:p>
    <w:p w14:paraId="3CED7078" w14:textId="77777777" w:rsidR="00AD548D" w:rsidRDefault="00AD548D">
      <w:pPr>
        <w:pStyle w:val="BodyText"/>
        <w:spacing w:before="9"/>
        <w:rPr>
          <w:b/>
          <w:i/>
          <w:sz w:val="27"/>
        </w:rPr>
      </w:pPr>
    </w:p>
    <w:p w14:paraId="7C007159" w14:textId="77777777" w:rsidR="00AD548D" w:rsidRDefault="00CF76BA">
      <w:pPr>
        <w:pStyle w:val="BodyText"/>
        <w:spacing w:line="259" w:lineRule="auto"/>
        <w:ind w:left="120" w:right="1001"/>
      </w:pPr>
      <w:r>
        <w:t>For proposals to renew, or that are connected to, existing policies and programs</w:t>
      </w:r>
      <w:r>
        <w:rPr>
          <w:spacing w:val="1"/>
        </w:rPr>
        <w:t xml:space="preserve"> </w:t>
      </w:r>
      <w:r>
        <w:t>(as outlined in the background section), please provide an overview of results</w:t>
      </w:r>
      <w:r>
        <w:rPr>
          <w:spacing w:val="1"/>
        </w:rPr>
        <w:t xml:space="preserve"> </w:t>
      </w:r>
      <w:r>
        <w:t>achieved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date,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horizontal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specific</w:t>
      </w:r>
      <w:r>
        <w:rPr>
          <w:spacing w:val="-64"/>
        </w:rPr>
        <w:t xml:space="preserve"> </w:t>
      </w:r>
      <w:r>
        <w:t>evaluations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audits.</w:t>
      </w:r>
    </w:p>
    <w:p w14:paraId="380967A8" w14:textId="77777777" w:rsidR="00AD548D" w:rsidRDefault="00AD548D">
      <w:pPr>
        <w:pStyle w:val="BodyText"/>
        <w:spacing w:before="1"/>
      </w:pPr>
    </w:p>
    <w:p w14:paraId="5BDA697A" w14:textId="77777777" w:rsidR="00AD548D" w:rsidRDefault="00CF76BA">
      <w:pPr>
        <w:pStyle w:val="Heading1"/>
        <w:rPr>
          <w:u w:val="none"/>
        </w:rPr>
      </w:pPr>
      <w:bookmarkStart w:id="6" w:name="Costing"/>
      <w:bookmarkEnd w:id="6"/>
      <w:r>
        <w:rPr>
          <w:u w:val="thick"/>
        </w:rPr>
        <w:lastRenderedPageBreak/>
        <w:t>Costing</w:t>
      </w:r>
    </w:p>
    <w:p w14:paraId="650D582B" w14:textId="2ED653CE" w:rsidR="00AD548D" w:rsidRDefault="00CF76BA">
      <w:pPr>
        <w:pStyle w:val="BodyText"/>
        <w:spacing w:before="139" w:line="259" w:lineRule="auto"/>
        <w:ind w:left="120" w:right="467"/>
      </w:pPr>
      <w:r>
        <w:t>Provide a summary of the total gross and net cost of the proposal, including any new</w:t>
      </w:r>
      <w:r>
        <w:rPr>
          <w:spacing w:val="1"/>
        </w:rPr>
        <w:t xml:space="preserve"> </w:t>
      </w:r>
      <w:r>
        <w:t>funding requirements and sources of funds. Substantive costing information (annual</w:t>
      </w:r>
      <w:r>
        <w:rPr>
          <w:spacing w:val="1"/>
        </w:rPr>
        <w:t xml:space="preserve"> </w:t>
      </w:r>
      <w:r>
        <w:t>cash and accrual profiles, and FTEs) associated with the proposal, and, where</w:t>
      </w:r>
      <w:r>
        <w:rPr>
          <w:spacing w:val="1"/>
        </w:rPr>
        <w:t xml:space="preserve"> </w:t>
      </w:r>
      <w:r>
        <w:t>applicable, information on current programs (for proposals to renew or expand) and</w:t>
      </w:r>
      <w:r>
        <w:rPr>
          <w:spacing w:val="1"/>
        </w:rPr>
        <w:t xml:space="preserve"> </w:t>
      </w:r>
      <w:r>
        <w:t xml:space="preserve">regional distribution, must be provided using the </w:t>
      </w:r>
      <w:hyperlink r:id="rId15">
        <w:r>
          <w:rPr>
            <w:color w:val="0461C1"/>
            <w:u w:val="single" w:color="0461C1"/>
          </w:rPr>
          <w:t>costing template</w:t>
        </w:r>
        <w:r>
          <w:rPr>
            <w:color w:val="0461C1"/>
          </w:rPr>
          <w:t xml:space="preserve"> </w:t>
        </w:r>
      </w:hyperlink>
      <w:r>
        <w:t>provided by the</w:t>
      </w:r>
      <w:r>
        <w:rPr>
          <w:spacing w:val="1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Finance,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Excel</w:t>
      </w:r>
      <w:r>
        <w:rPr>
          <w:spacing w:val="-5"/>
        </w:rPr>
        <w:t xml:space="preserve"> </w:t>
      </w:r>
      <w:r>
        <w:t>format.</w:t>
      </w:r>
      <w:r>
        <w:rPr>
          <w:spacing w:val="-2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assumptions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drivers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costs</w:t>
      </w:r>
      <w:r>
        <w:rPr>
          <w:spacing w:val="-63"/>
        </w:rPr>
        <w:t xml:space="preserve"> </w:t>
      </w:r>
      <w:r>
        <w:t>must also be provided, as well as breakdowns of costs per activity and costing models</w:t>
      </w:r>
      <w:r>
        <w:rPr>
          <w:spacing w:val="-6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formulae</w:t>
      </w:r>
      <w:r>
        <w:rPr>
          <w:spacing w:val="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appropriate.</w:t>
      </w:r>
    </w:p>
    <w:p w14:paraId="4BFC4436" w14:textId="77777777" w:rsidR="00AD548D" w:rsidRDefault="00AD548D">
      <w:pPr>
        <w:pStyle w:val="BodyText"/>
        <w:rPr>
          <w:sz w:val="21"/>
        </w:rPr>
      </w:pPr>
    </w:p>
    <w:p w14:paraId="27D1963F" w14:textId="77777777" w:rsidR="00AD548D" w:rsidRDefault="00CF76BA">
      <w:pPr>
        <w:pStyle w:val="BodyText"/>
        <w:spacing w:line="259" w:lineRule="auto"/>
        <w:ind w:left="120" w:right="921"/>
      </w:pPr>
      <w:r>
        <w:t>For proposals to renew and/or expand existing programs, include a summary of</w:t>
      </w:r>
      <w:r>
        <w:rPr>
          <w:spacing w:val="1"/>
        </w:rPr>
        <w:t xml:space="preserve"> </w:t>
      </w:r>
      <w:r>
        <w:t>previous funding authorities, funding allocations, and actual expenditures for recent</w:t>
      </w:r>
      <w:r>
        <w:rPr>
          <w:spacing w:val="-64"/>
        </w:rPr>
        <w:t xml:space="preserve"> </w:t>
      </w:r>
      <w:r>
        <w:t>fiscal years, including the current fiscal year ending, and explain any variance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expenditures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authorities</w:t>
      </w:r>
      <w:r>
        <w:rPr>
          <w:spacing w:val="-1"/>
        </w:rPr>
        <w:t xml:space="preserve"> </w:t>
      </w:r>
      <w:r>
        <w:t>(whether</w:t>
      </w:r>
      <w:r>
        <w:rPr>
          <w:spacing w:val="-1"/>
        </w:rPr>
        <w:t xml:space="preserve"> </w:t>
      </w:r>
      <w:r>
        <w:t>over,</w:t>
      </w:r>
      <w:r>
        <w:rPr>
          <w:spacing w:val="-1"/>
        </w:rPr>
        <w:t xml:space="preserve"> </w:t>
      </w:r>
      <w:r>
        <w:t>or under</w:t>
      </w:r>
      <w:r>
        <w:rPr>
          <w:spacing w:val="-1"/>
        </w:rPr>
        <w:t xml:space="preserve"> </w:t>
      </w:r>
      <w:r>
        <w:t>spent).</w:t>
      </w:r>
    </w:p>
    <w:p w14:paraId="2E7DC56E" w14:textId="77777777" w:rsidR="00AD548D" w:rsidRDefault="00AD548D">
      <w:pPr>
        <w:pStyle w:val="BodyText"/>
        <w:spacing w:before="8"/>
        <w:rPr>
          <w:sz w:val="30"/>
        </w:rPr>
      </w:pPr>
    </w:p>
    <w:p w14:paraId="2A0BDEEF" w14:textId="77777777" w:rsidR="00AD548D" w:rsidRDefault="00CF76BA">
      <w:pPr>
        <w:pStyle w:val="Heading1"/>
        <w:spacing w:before="1"/>
        <w:rPr>
          <w:u w:val="none"/>
        </w:rPr>
      </w:pPr>
      <w:bookmarkStart w:id="7" w:name="Scalability_/_Alternative_Options_/_Real"/>
      <w:bookmarkEnd w:id="7"/>
      <w:r>
        <w:rPr>
          <w:u w:val="thick"/>
        </w:rPr>
        <w:t>Scalability</w:t>
      </w:r>
      <w:r>
        <w:rPr>
          <w:spacing w:val="-10"/>
          <w:u w:val="thick"/>
        </w:rPr>
        <w:t xml:space="preserve"> </w:t>
      </w:r>
      <w:r>
        <w:rPr>
          <w:u w:val="thick"/>
        </w:rPr>
        <w:t>/</w:t>
      </w:r>
      <w:r>
        <w:rPr>
          <w:spacing w:val="1"/>
          <w:u w:val="thick"/>
        </w:rPr>
        <w:t xml:space="preserve"> </w:t>
      </w:r>
      <w:r>
        <w:rPr>
          <w:u w:val="thick"/>
        </w:rPr>
        <w:t>Alternative</w:t>
      </w:r>
      <w:r>
        <w:rPr>
          <w:spacing w:val="-3"/>
          <w:u w:val="thick"/>
        </w:rPr>
        <w:t xml:space="preserve"> </w:t>
      </w:r>
      <w:r>
        <w:rPr>
          <w:u w:val="thick"/>
        </w:rPr>
        <w:t>Options</w:t>
      </w:r>
      <w:r>
        <w:rPr>
          <w:spacing w:val="-2"/>
          <w:u w:val="thick"/>
        </w:rPr>
        <w:t xml:space="preserve"> </w:t>
      </w:r>
      <w:r>
        <w:rPr>
          <w:u w:val="thick"/>
        </w:rPr>
        <w:t>/</w:t>
      </w:r>
      <w:r>
        <w:rPr>
          <w:spacing w:val="-9"/>
          <w:u w:val="thick"/>
        </w:rPr>
        <w:t xml:space="preserve"> </w:t>
      </w:r>
      <w:r>
        <w:rPr>
          <w:u w:val="thick"/>
        </w:rPr>
        <w:t>Reallocation</w:t>
      </w:r>
    </w:p>
    <w:p w14:paraId="247445BA" w14:textId="77777777" w:rsidR="00AD548D" w:rsidRDefault="00CF76BA">
      <w:pPr>
        <w:pStyle w:val="BodyText"/>
        <w:spacing w:before="141" w:line="259" w:lineRule="auto"/>
        <w:ind w:left="120" w:right="467"/>
      </w:pPr>
      <w:r>
        <w:t>Describe the scalability of the funding proposal, including the impact on expected</w:t>
      </w:r>
      <w:r>
        <w:rPr>
          <w:spacing w:val="1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if the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requested.</w:t>
      </w:r>
      <w:r>
        <w:rPr>
          <w:spacing w:val="-3"/>
        </w:rPr>
        <w:t xml:space="preserve"> </w:t>
      </w:r>
      <w:r>
        <w:t>Present</w:t>
      </w:r>
      <w:r>
        <w:rPr>
          <w:spacing w:val="-63"/>
        </w:rPr>
        <w:t xml:space="preserve"> </w:t>
      </w:r>
      <w:r>
        <w:t>at least one alternative delivery option or scaled version of the proposal with lower</w:t>
      </w:r>
      <w:r>
        <w:rPr>
          <w:spacing w:val="1"/>
        </w:rPr>
        <w:t xml:space="preserve"> </w:t>
      </w:r>
      <w:r>
        <w:t>funding profile. Explain how these alternative options would affect the expected</w:t>
      </w:r>
      <w:r>
        <w:rPr>
          <w:spacing w:val="1"/>
        </w:rPr>
        <w:t xml:space="preserve"> </w:t>
      </w:r>
      <w:r>
        <w:t>outcomes of the proposal. Propose opportunities to offset the costs of the proposal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internal reallocation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spending.</w:t>
      </w:r>
    </w:p>
    <w:p w14:paraId="1BA3AE50" w14:textId="77777777" w:rsidR="00AD548D" w:rsidRDefault="00AD548D">
      <w:pPr>
        <w:pStyle w:val="BodyText"/>
        <w:spacing w:before="9"/>
        <w:rPr>
          <w:sz w:val="27"/>
        </w:rPr>
      </w:pPr>
    </w:p>
    <w:p w14:paraId="71630050" w14:textId="77777777" w:rsidR="00AD548D" w:rsidRDefault="00CF76BA">
      <w:pPr>
        <w:pStyle w:val="Heading1"/>
        <w:rPr>
          <w:u w:val="none"/>
        </w:rPr>
      </w:pPr>
      <w:bookmarkStart w:id="8" w:name="Implementation"/>
      <w:bookmarkEnd w:id="8"/>
      <w:r>
        <w:rPr>
          <w:u w:val="thick"/>
        </w:rPr>
        <w:t>Implementation</w:t>
      </w:r>
    </w:p>
    <w:p w14:paraId="7E0FE150" w14:textId="77777777" w:rsidR="00AD548D" w:rsidRDefault="00CF76BA">
      <w:pPr>
        <w:pStyle w:val="BodyText"/>
        <w:spacing w:before="144"/>
        <w:ind w:left="120"/>
      </w:pPr>
      <w:r>
        <w:t>Describe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 w:rsidR="00F40C2A">
        <w:rPr>
          <w:spacing w:val="-4"/>
        </w:rPr>
        <w:t xml:space="preserve">and when </w:t>
      </w:r>
      <w:r>
        <w:t>the</w:t>
      </w:r>
      <w:r>
        <w:rPr>
          <w:spacing w:val="-3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implemented,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(but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to):</w:t>
      </w:r>
    </w:p>
    <w:p w14:paraId="4243BBC3" w14:textId="77777777" w:rsidR="00F40C2A" w:rsidRDefault="00F40C2A" w:rsidP="00F40C2A">
      <w:pPr>
        <w:pStyle w:val="ListParagraph"/>
        <w:numPr>
          <w:ilvl w:val="0"/>
          <w:numId w:val="15"/>
        </w:numPr>
        <w:tabs>
          <w:tab w:val="left" w:pos="1201"/>
        </w:tabs>
        <w:spacing w:line="223" w:lineRule="auto"/>
        <w:ind w:right="597"/>
        <w:rPr>
          <w:sz w:val="24"/>
        </w:rPr>
      </w:pPr>
      <w:r>
        <w:rPr>
          <w:sz w:val="24"/>
        </w:rPr>
        <w:t xml:space="preserve">Whether the proposal would be ready to implement in the short-term following announcement, including readiness to seek supply and roll out programming at an early </w:t>
      </w:r>
      <w:proofErr w:type="gramStart"/>
      <w:r>
        <w:rPr>
          <w:sz w:val="24"/>
        </w:rPr>
        <w:t>opportunity;</w:t>
      </w:r>
      <w:proofErr w:type="gramEnd"/>
    </w:p>
    <w:p w14:paraId="3B8711DD" w14:textId="77777777" w:rsidR="00F40C2A" w:rsidRPr="0079269C" w:rsidRDefault="00F40C2A" w:rsidP="00F40C2A">
      <w:pPr>
        <w:pStyle w:val="ListParagraph"/>
        <w:numPr>
          <w:ilvl w:val="0"/>
          <w:numId w:val="15"/>
        </w:numPr>
        <w:tabs>
          <w:tab w:val="left" w:pos="1201"/>
        </w:tabs>
        <w:spacing w:line="223" w:lineRule="auto"/>
        <w:ind w:right="597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steps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milestones,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met,</w:t>
      </w:r>
      <w:r>
        <w:rPr>
          <w:spacing w:val="-1"/>
          <w:sz w:val="24"/>
        </w:rPr>
        <w:t xml:space="preserve"> </w:t>
      </w:r>
      <w:r>
        <w:rPr>
          <w:sz w:val="24"/>
        </w:rPr>
        <w:t>and how</w:t>
      </w:r>
      <w:r>
        <w:rPr>
          <w:spacing w:val="-3"/>
          <w:sz w:val="24"/>
        </w:rPr>
        <w:t xml:space="preserve"> </w:t>
      </w:r>
      <w:r>
        <w:rPr>
          <w:sz w:val="24"/>
        </w:rPr>
        <w:t>would they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monitored;</w:t>
      </w:r>
      <w:proofErr w:type="gramEnd"/>
    </w:p>
    <w:p w14:paraId="47C525F3" w14:textId="77777777" w:rsidR="00F40C2A" w:rsidRDefault="00F40C2A" w:rsidP="00F40C2A">
      <w:pPr>
        <w:pStyle w:val="ListParagraph"/>
        <w:numPr>
          <w:ilvl w:val="0"/>
          <w:numId w:val="15"/>
        </w:numPr>
        <w:tabs>
          <w:tab w:val="left" w:pos="1201"/>
        </w:tabs>
        <w:spacing w:line="223" w:lineRule="auto"/>
        <w:ind w:right="597"/>
        <w:rPr>
          <w:sz w:val="24"/>
        </w:rPr>
      </w:pPr>
      <w:r>
        <w:rPr>
          <w:spacing w:val="-2"/>
          <w:sz w:val="24"/>
        </w:rPr>
        <w:t>Evidence of recent departmental experience implementing comparable proposals</w:t>
      </w:r>
      <w:r>
        <w:rPr>
          <w:sz w:val="24"/>
        </w:rPr>
        <w:t xml:space="preserve"> on similar timelines (and/or demonstrable progress towards implementing other recent commitments</w:t>
      </w:r>
      <w:proofErr w:type="gramStart"/>
      <w:r>
        <w:rPr>
          <w:sz w:val="24"/>
        </w:rPr>
        <w:t>);</w:t>
      </w:r>
      <w:proofErr w:type="gramEnd"/>
    </w:p>
    <w:p w14:paraId="714DACDF" w14:textId="77777777" w:rsidR="00AD548D" w:rsidRDefault="00CF76BA">
      <w:pPr>
        <w:pStyle w:val="ListParagraph"/>
        <w:numPr>
          <w:ilvl w:val="0"/>
          <w:numId w:val="15"/>
        </w:numPr>
        <w:tabs>
          <w:tab w:val="left" w:pos="1201"/>
        </w:tabs>
        <w:spacing w:before="65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1"/>
          <w:sz w:val="24"/>
        </w:rPr>
        <w:t xml:space="preserve"> </w:t>
      </w:r>
      <w:r>
        <w:rPr>
          <w:sz w:val="24"/>
        </w:rPr>
        <w:t>(e.g.,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ministers,</w:t>
      </w:r>
    </w:p>
    <w:p w14:paraId="4BEDDFCC" w14:textId="77777777" w:rsidR="00AD548D" w:rsidRDefault="00CF76BA">
      <w:pPr>
        <w:pStyle w:val="BodyText"/>
        <w:spacing w:before="89" w:line="252" w:lineRule="auto"/>
        <w:ind w:left="1200" w:right="869"/>
      </w:pPr>
      <w:r>
        <w:t>departments or agencies, outside partners, etc.) involved in delivering the</w:t>
      </w:r>
      <w:r>
        <w:rPr>
          <w:spacing w:val="-64"/>
        </w:rPr>
        <w:t xml:space="preserve"> </w:t>
      </w:r>
      <w:r>
        <w:t>proposal;</w:t>
      </w:r>
      <w:r w:rsidR="00F40C2A">
        <w:t xml:space="preserve"> and</w:t>
      </w:r>
    </w:p>
    <w:p w14:paraId="7FAF6774" w14:textId="77777777" w:rsidR="00AD548D" w:rsidRDefault="00CF76BA">
      <w:pPr>
        <w:pStyle w:val="ListParagraph"/>
        <w:numPr>
          <w:ilvl w:val="0"/>
          <w:numId w:val="15"/>
        </w:numPr>
        <w:tabs>
          <w:tab w:val="left" w:pos="1201"/>
        </w:tabs>
        <w:spacing w:before="85"/>
        <w:ind w:hanging="363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3"/>
          <w:sz w:val="24"/>
        </w:rPr>
        <w:t xml:space="preserve"> </w:t>
      </w:r>
      <w:r>
        <w:rPr>
          <w:sz w:val="24"/>
        </w:rPr>
        <w:t>risks.</w:t>
      </w:r>
    </w:p>
    <w:p w14:paraId="0720BEE3" w14:textId="77777777" w:rsidR="00AD548D" w:rsidRDefault="00CF76BA">
      <w:pPr>
        <w:pStyle w:val="BodyText"/>
        <w:spacing w:before="219"/>
        <w:ind w:left="120"/>
      </w:pPr>
      <w:r>
        <w:t>A</w:t>
      </w:r>
      <w:r>
        <w:rPr>
          <w:spacing w:val="-2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Treasury</w:t>
      </w:r>
      <w:r>
        <w:rPr>
          <w:spacing w:val="-6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stage.</w:t>
      </w:r>
    </w:p>
    <w:p w14:paraId="0E47B3C1" w14:textId="77777777" w:rsidR="00AD548D" w:rsidRDefault="00AD548D">
      <w:pPr>
        <w:pStyle w:val="BodyText"/>
        <w:spacing w:before="10"/>
        <w:rPr>
          <w:sz w:val="29"/>
        </w:rPr>
      </w:pPr>
    </w:p>
    <w:p w14:paraId="6FC7A9CF" w14:textId="77777777" w:rsidR="00AD548D" w:rsidRDefault="00CF76BA">
      <w:pPr>
        <w:pStyle w:val="Heading1"/>
        <w:rPr>
          <w:u w:val="none"/>
        </w:rPr>
      </w:pPr>
      <w:bookmarkStart w:id="9" w:name="(Legislative_/_Regulatory_Changes)"/>
      <w:bookmarkEnd w:id="9"/>
      <w:r>
        <w:rPr>
          <w:u w:val="thick"/>
        </w:rPr>
        <w:t>(Legislative</w:t>
      </w:r>
      <w:r>
        <w:rPr>
          <w:spacing w:val="-3"/>
          <w:u w:val="thick"/>
        </w:rPr>
        <w:t xml:space="preserve"> </w:t>
      </w:r>
      <w:r>
        <w:rPr>
          <w:u w:val="thick"/>
        </w:rPr>
        <w:t>/</w:t>
      </w:r>
      <w:r>
        <w:rPr>
          <w:spacing w:val="-2"/>
          <w:u w:val="thick"/>
        </w:rPr>
        <w:t xml:space="preserve"> </w:t>
      </w:r>
      <w:r>
        <w:rPr>
          <w:u w:val="thick"/>
        </w:rPr>
        <w:t>Regulatory</w:t>
      </w:r>
      <w:r>
        <w:rPr>
          <w:spacing w:val="-6"/>
          <w:u w:val="thick"/>
        </w:rPr>
        <w:t xml:space="preserve"> </w:t>
      </w:r>
      <w:r>
        <w:rPr>
          <w:u w:val="thick"/>
        </w:rPr>
        <w:t>Changes)</w:t>
      </w:r>
    </w:p>
    <w:p w14:paraId="59CA5AF7" w14:textId="77777777" w:rsidR="00AD548D" w:rsidRDefault="00CF76BA">
      <w:pPr>
        <w:pStyle w:val="BodyText"/>
        <w:spacing w:before="141" w:line="259" w:lineRule="auto"/>
        <w:ind w:left="120" w:right="371"/>
      </w:pPr>
      <w:r>
        <w:t>Where</w:t>
      </w:r>
      <w:r>
        <w:rPr>
          <w:spacing w:val="-5"/>
        </w:rPr>
        <w:t xml:space="preserve"> </w:t>
      </w:r>
      <w:r>
        <w:t>applicable,</w:t>
      </w:r>
      <w:r>
        <w:rPr>
          <w:spacing w:val="-3"/>
        </w:rPr>
        <w:t xml:space="preserve"> </w:t>
      </w:r>
      <w:r>
        <w:t>specify</w:t>
      </w:r>
      <w:r>
        <w:rPr>
          <w:spacing w:val="-4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regulation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enacted</w:t>
      </w:r>
      <w:r>
        <w:rPr>
          <w:spacing w:val="-6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proposal,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description,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preparation.</w:t>
      </w:r>
    </w:p>
    <w:p w14:paraId="43109DCE" w14:textId="77777777" w:rsidR="00AD548D" w:rsidRDefault="00CF76BA">
      <w:pPr>
        <w:pStyle w:val="ListParagraph"/>
        <w:numPr>
          <w:ilvl w:val="0"/>
          <w:numId w:val="14"/>
        </w:numPr>
        <w:tabs>
          <w:tab w:val="left" w:pos="481"/>
        </w:tabs>
        <w:spacing w:before="88"/>
        <w:rPr>
          <w:i/>
          <w:sz w:val="24"/>
        </w:rPr>
      </w:pPr>
      <w:r>
        <w:rPr>
          <w:i/>
          <w:sz w:val="24"/>
          <w:u w:val="single"/>
        </w:rPr>
        <w:lastRenderedPageBreak/>
        <w:t>Charter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Statement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(if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legislation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is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necessary):</w:t>
      </w:r>
    </w:p>
    <w:p w14:paraId="6F82CD23" w14:textId="77777777" w:rsidR="00AD548D" w:rsidRDefault="00CF76BA">
      <w:pPr>
        <w:pStyle w:val="BodyText"/>
        <w:spacing w:before="63" w:line="259" w:lineRule="auto"/>
        <w:ind w:left="480" w:right="494"/>
      </w:pPr>
      <w:r>
        <w:t xml:space="preserve">Under the </w:t>
      </w:r>
      <w:r>
        <w:rPr>
          <w:i/>
        </w:rPr>
        <w:t>Department of Justice Act</w:t>
      </w:r>
      <w:r>
        <w:t>, for every bill introduced in either House of</w:t>
      </w:r>
      <w:r>
        <w:rPr>
          <w:spacing w:val="1"/>
        </w:rPr>
        <w:t xml:space="preserve"> </w:t>
      </w:r>
      <w:r>
        <w:t>Parliament, the Minister of Justice must table a statement that sets out potential</w:t>
      </w:r>
      <w:r>
        <w:rPr>
          <w:spacing w:val="1"/>
        </w:rPr>
        <w:t xml:space="preserve"> </w:t>
      </w:r>
      <w:r>
        <w:t xml:space="preserve">effects of the bill on the rights and freedoms guaranteed by the </w:t>
      </w:r>
      <w:r>
        <w:rPr>
          <w:i/>
        </w:rPr>
        <w:t>Canadian Charter of</w:t>
      </w:r>
      <w:r>
        <w:rPr>
          <w:i/>
          <w:spacing w:val="-64"/>
        </w:rPr>
        <w:t xml:space="preserve"> </w:t>
      </w:r>
      <w:r>
        <w:rPr>
          <w:i/>
        </w:rPr>
        <w:t>Rights and Freedoms</w:t>
      </w:r>
      <w:r>
        <w:t xml:space="preserve">. If legislation is required </w:t>
      </w:r>
      <w:proofErr w:type="gramStart"/>
      <w:r>
        <w:t>in order to</w:t>
      </w:r>
      <w:proofErr w:type="gramEnd"/>
      <w:r>
        <w:t xml:space="preserve"> implement the proposal,</w:t>
      </w:r>
      <w:r>
        <w:rPr>
          <w:spacing w:val="1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consulted</w:t>
      </w:r>
      <w:r>
        <w:rPr>
          <w:spacing w:val="-3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Charter</w:t>
      </w:r>
      <w:r>
        <w:rPr>
          <w:spacing w:val="-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time.</w:t>
      </w:r>
    </w:p>
    <w:p w14:paraId="0804A7BD" w14:textId="77777777" w:rsidR="00AD548D" w:rsidRDefault="00AD548D">
      <w:pPr>
        <w:pStyle w:val="BodyText"/>
        <w:rPr>
          <w:sz w:val="28"/>
        </w:rPr>
      </w:pPr>
    </w:p>
    <w:p w14:paraId="35A3A00E" w14:textId="77777777" w:rsidR="00AD548D" w:rsidRDefault="00CF76BA">
      <w:pPr>
        <w:pStyle w:val="Heading1"/>
        <w:rPr>
          <w:u w:val="none"/>
        </w:rPr>
      </w:pPr>
      <w:bookmarkStart w:id="10" w:name="Stakeholder_and_Communications_Considera"/>
      <w:bookmarkEnd w:id="10"/>
      <w:r>
        <w:rPr>
          <w:u w:val="thick"/>
        </w:rPr>
        <w:t>Stakeholder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Communications</w:t>
      </w:r>
      <w:r>
        <w:rPr>
          <w:spacing w:val="-2"/>
          <w:u w:val="thick"/>
        </w:rPr>
        <w:t xml:space="preserve"> </w:t>
      </w:r>
      <w:r>
        <w:rPr>
          <w:u w:val="thick"/>
        </w:rPr>
        <w:t>Considerations</w:t>
      </w:r>
    </w:p>
    <w:p w14:paraId="613FFADF" w14:textId="77777777" w:rsidR="00AD548D" w:rsidRDefault="00CF76BA">
      <w:pPr>
        <w:pStyle w:val="BodyText"/>
        <w:spacing w:before="144" w:line="259" w:lineRule="auto"/>
        <w:ind w:left="120"/>
      </w:pPr>
      <w:r>
        <w:t>Identify stakeholder and communications considerations including any engagement</w:t>
      </w:r>
      <w:r>
        <w:rPr>
          <w:spacing w:val="1"/>
        </w:rPr>
        <w:t xml:space="preserve"> </w:t>
      </w:r>
      <w:r>
        <w:t>undertaken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proposal,</w:t>
      </w:r>
      <w:r>
        <w:rPr>
          <w:spacing w:val="-4"/>
        </w:rPr>
        <w:t xml:space="preserve"> </w:t>
      </w:r>
      <w:r>
        <w:t>anticipated</w:t>
      </w:r>
      <w:r>
        <w:rPr>
          <w:spacing w:val="-3"/>
        </w:rPr>
        <w:t xml:space="preserve"> </w:t>
      </w:r>
      <w:r>
        <w:t>stakeholder</w:t>
      </w:r>
      <w:r>
        <w:rPr>
          <w:spacing w:val="-2"/>
        </w:rPr>
        <w:t xml:space="preserve"> </w:t>
      </w:r>
      <w:r>
        <w:t>reaction,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t>media</w:t>
      </w:r>
      <w:r>
        <w:rPr>
          <w:spacing w:val="-63"/>
        </w:rPr>
        <w:t xml:space="preserve"> </w:t>
      </w:r>
      <w:r>
        <w:t>coverage.</w:t>
      </w:r>
    </w:p>
    <w:p w14:paraId="6E882948" w14:textId="77777777" w:rsidR="00AD548D" w:rsidRDefault="00AD548D">
      <w:pPr>
        <w:pStyle w:val="BodyText"/>
        <w:spacing w:before="8"/>
        <w:rPr>
          <w:sz w:val="27"/>
        </w:rPr>
      </w:pPr>
    </w:p>
    <w:p w14:paraId="78A49B0D" w14:textId="77777777" w:rsidR="00AD548D" w:rsidRDefault="00CF76BA">
      <w:pPr>
        <w:pStyle w:val="Heading1"/>
        <w:rPr>
          <w:u w:val="none"/>
        </w:rPr>
      </w:pPr>
      <w:bookmarkStart w:id="11" w:name="Proposed_Public_Description_of_Proposal"/>
      <w:bookmarkEnd w:id="11"/>
      <w:r>
        <w:rPr>
          <w:u w:val="thick"/>
        </w:rPr>
        <w:t>Proposed</w:t>
      </w:r>
      <w:r>
        <w:rPr>
          <w:spacing w:val="-2"/>
          <w:u w:val="thick"/>
        </w:rPr>
        <w:t xml:space="preserve"> </w:t>
      </w:r>
      <w:r>
        <w:rPr>
          <w:u w:val="thick"/>
        </w:rPr>
        <w:t>Public</w:t>
      </w:r>
      <w:r>
        <w:rPr>
          <w:spacing w:val="-1"/>
          <w:u w:val="thick"/>
        </w:rPr>
        <w:t xml:space="preserve"> </w:t>
      </w:r>
      <w:r>
        <w:rPr>
          <w:u w:val="thick"/>
        </w:rPr>
        <w:t>Description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5"/>
          <w:u w:val="thick"/>
        </w:rPr>
        <w:t xml:space="preserve"> </w:t>
      </w:r>
      <w:r>
        <w:rPr>
          <w:u w:val="thick"/>
        </w:rPr>
        <w:t>Proposal</w:t>
      </w:r>
    </w:p>
    <w:p w14:paraId="5DDD3124" w14:textId="77777777" w:rsidR="00AD548D" w:rsidRDefault="00CF76BA">
      <w:pPr>
        <w:pStyle w:val="BodyText"/>
        <w:spacing w:before="141" w:line="259" w:lineRule="auto"/>
        <w:ind w:left="120" w:right="371"/>
      </w:pPr>
      <w:r>
        <w:t>Describe, in 250 words or less, the proposed action(s), funding recipient(s), and</w:t>
      </w:r>
      <w:r>
        <w:rPr>
          <w:spacing w:val="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result(s),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suitable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budget).</w:t>
      </w:r>
      <w:r>
        <w:rPr>
          <w:spacing w:val="-2"/>
        </w:rPr>
        <w:t xml:space="preserve"> As a</w:t>
      </w:r>
      <w:r w:rsidRPr="00CF76BA">
        <w:rPr>
          <w:spacing w:val="-2"/>
        </w:rPr>
        <w:t>ppropriate, include language to describe how the proposed initiative enhances Canadians’ quality of life including expected impacts that can be publicly communicated</w:t>
      </w:r>
      <w:r>
        <w:rPr>
          <w:spacing w:val="-2"/>
        </w:rPr>
        <w:t>.</w:t>
      </w:r>
      <w:r w:rsidRPr="00CF76BA"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complex </w:t>
      </w:r>
      <w:r>
        <w:rPr>
          <w:spacing w:val="-64"/>
        </w:rPr>
        <w:t xml:space="preserve">  </w:t>
      </w:r>
      <w:r>
        <w:t xml:space="preserve">proposals, the use of charts, </w:t>
      </w:r>
      <w:proofErr w:type="gramStart"/>
      <w:r>
        <w:t>tables</w:t>
      </w:r>
      <w:proofErr w:type="gramEnd"/>
      <w:r>
        <w:t xml:space="preserve"> or infographics, as well as examples, is encouraged</w:t>
      </w:r>
      <w:r>
        <w:rPr>
          <w:spacing w:val="-6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underlying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attached.</w:t>
      </w:r>
    </w:p>
    <w:p w14:paraId="09B30FD1" w14:textId="77777777" w:rsidR="00AD548D" w:rsidRDefault="00AD548D">
      <w:pPr>
        <w:pStyle w:val="BodyText"/>
        <w:spacing w:before="7"/>
        <w:rPr>
          <w:sz w:val="27"/>
        </w:rPr>
      </w:pPr>
    </w:p>
    <w:p w14:paraId="35728152" w14:textId="77777777" w:rsidR="00AD548D" w:rsidRDefault="00CF76BA">
      <w:pPr>
        <w:pStyle w:val="Heading1"/>
        <w:rPr>
          <w:u w:val="none"/>
        </w:rPr>
      </w:pPr>
      <w:bookmarkStart w:id="12" w:name="Contact"/>
      <w:bookmarkEnd w:id="12"/>
      <w:r>
        <w:rPr>
          <w:u w:val="thick"/>
        </w:rPr>
        <w:t>Contact</w:t>
      </w:r>
    </w:p>
    <w:p w14:paraId="04D7E9B4" w14:textId="77777777" w:rsidR="00AD548D" w:rsidRDefault="00CF76BA">
      <w:pPr>
        <w:pStyle w:val="BodyText"/>
        <w:spacing w:before="144" w:line="256" w:lineRule="auto"/>
        <w:ind w:left="120"/>
      </w:pP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name,</w:t>
      </w:r>
      <w:r>
        <w:rPr>
          <w:spacing w:val="1"/>
        </w:rPr>
        <w:t xml:space="preserve"> </w:t>
      </w:r>
      <w:r>
        <w:t>title,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contact(s)</w:t>
      </w:r>
      <w:r>
        <w:rPr>
          <w:spacing w:val="-2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Finance</w:t>
      </w:r>
      <w:r>
        <w:rPr>
          <w:spacing w:val="-5"/>
        </w:rPr>
        <w:t xml:space="preserve"> </w:t>
      </w:r>
      <w:r>
        <w:t>analysts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proposal.</w:t>
      </w:r>
    </w:p>
    <w:p w14:paraId="6A2D59BB" w14:textId="77777777" w:rsidR="00AD548D" w:rsidRDefault="00AD548D">
      <w:pPr>
        <w:pStyle w:val="BodyText"/>
        <w:rPr>
          <w:sz w:val="28"/>
        </w:rPr>
      </w:pPr>
    </w:p>
    <w:p w14:paraId="68D855BD" w14:textId="77777777" w:rsidR="00AD548D" w:rsidRDefault="00CF76BA">
      <w:pPr>
        <w:pStyle w:val="Heading1"/>
        <w:rPr>
          <w:u w:val="none"/>
        </w:rPr>
      </w:pPr>
      <w:bookmarkStart w:id="13" w:name="Annexes_(complete_and_attach_to_each_pro"/>
      <w:bookmarkEnd w:id="13"/>
      <w:r>
        <w:rPr>
          <w:u w:val="thick"/>
        </w:rPr>
        <w:t>Annexes</w:t>
      </w:r>
      <w:r>
        <w:rPr>
          <w:spacing w:val="-3"/>
          <w:u w:val="thick"/>
        </w:rPr>
        <w:t xml:space="preserve"> </w:t>
      </w:r>
      <w:r>
        <w:rPr>
          <w:u w:val="thick"/>
        </w:rPr>
        <w:t>(complete</w:t>
      </w:r>
      <w:r>
        <w:rPr>
          <w:spacing w:val="-4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attach</w:t>
      </w:r>
      <w:r>
        <w:rPr>
          <w:spacing w:val="-2"/>
          <w:u w:val="thick"/>
        </w:rPr>
        <w:t xml:space="preserve"> </w:t>
      </w:r>
      <w:r>
        <w:rPr>
          <w:u w:val="thick"/>
        </w:rPr>
        <w:t>to</w:t>
      </w:r>
      <w:r>
        <w:rPr>
          <w:spacing w:val="-2"/>
          <w:u w:val="thick"/>
        </w:rPr>
        <w:t xml:space="preserve"> </w:t>
      </w:r>
      <w:r>
        <w:rPr>
          <w:u w:val="thick"/>
        </w:rPr>
        <w:t>each</w:t>
      </w:r>
      <w:r>
        <w:rPr>
          <w:spacing w:val="-3"/>
          <w:u w:val="thick"/>
        </w:rPr>
        <w:t xml:space="preserve"> </w:t>
      </w:r>
      <w:r>
        <w:rPr>
          <w:u w:val="thick"/>
        </w:rPr>
        <w:t>proposal):</w:t>
      </w:r>
    </w:p>
    <w:p w14:paraId="4E5E28B3" w14:textId="312C13B1" w:rsidR="00AD548D" w:rsidRDefault="00CF76BA">
      <w:pPr>
        <w:spacing w:before="92"/>
        <w:ind w:left="120"/>
        <w:rPr>
          <w:b/>
          <w:sz w:val="24"/>
        </w:rPr>
      </w:pPr>
      <w:r>
        <w:rPr>
          <w:b/>
          <w:sz w:val="24"/>
        </w:rPr>
        <w:t>Annex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Costing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hyperlink r:id="rId16">
        <w:r>
          <w:rPr>
            <w:b/>
            <w:color w:val="0461C1"/>
            <w:sz w:val="24"/>
            <w:u w:val="thick" w:color="0461C1"/>
          </w:rPr>
          <w:t>Excel</w:t>
        </w:r>
      </w:hyperlink>
      <w:r>
        <w:rPr>
          <w:b/>
          <w:sz w:val="24"/>
        </w:rPr>
        <w:t>)</w:t>
      </w:r>
    </w:p>
    <w:p w14:paraId="0D4C2A3B" w14:textId="77777777" w:rsidR="00AD548D" w:rsidRDefault="00AD548D">
      <w:pPr>
        <w:pStyle w:val="BodyText"/>
        <w:spacing w:before="6"/>
        <w:rPr>
          <w:b/>
          <w:sz w:val="22"/>
        </w:rPr>
      </w:pPr>
    </w:p>
    <w:p w14:paraId="3DFCCCAF" w14:textId="77777777" w:rsidR="00AD548D" w:rsidRDefault="00CF76BA">
      <w:pPr>
        <w:pStyle w:val="Heading1"/>
        <w:spacing w:before="1"/>
        <w:rPr>
          <w:u w:val="none"/>
        </w:rPr>
      </w:pPr>
      <w:r>
        <w:rPr>
          <w:u w:val="none"/>
        </w:rPr>
        <w:t>Annex</w:t>
      </w:r>
      <w:r>
        <w:rPr>
          <w:spacing w:val="-4"/>
          <w:u w:val="none"/>
        </w:rPr>
        <w:t xml:space="preserve"> </w:t>
      </w:r>
      <w:r>
        <w:rPr>
          <w:u w:val="none"/>
        </w:rPr>
        <w:t>2:</w:t>
      </w:r>
      <w:r>
        <w:rPr>
          <w:spacing w:val="-2"/>
          <w:u w:val="none"/>
        </w:rPr>
        <w:t xml:space="preserve"> </w:t>
      </w:r>
      <w:r>
        <w:rPr>
          <w:u w:val="none"/>
        </w:rPr>
        <w:t>Gender-Based</w:t>
      </w:r>
      <w:r>
        <w:rPr>
          <w:spacing w:val="-2"/>
          <w:u w:val="none"/>
        </w:rPr>
        <w:t xml:space="preserve"> </w:t>
      </w:r>
      <w:r>
        <w:rPr>
          <w:u w:val="none"/>
        </w:rPr>
        <w:t>Analysis</w:t>
      </w:r>
      <w:r>
        <w:rPr>
          <w:spacing w:val="-2"/>
          <w:u w:val="none"/>
        </w:rPr>
        <w:t xml:space="preserve"> </w:t>
      </w:r>
      <w:r>
        <w:rPr>
          <w:u w:val="none"/>
        </w:rPr>
        <w:t>Plus</w:t>
      </w:r>
      <w:r>
        <w:rPr>
          <w:spacing w:val="-3"/>
          <w:u w:val="none"/>
        </w:rPr>
        <w:t xml:space="preserve"> </w:t>
      </w:r>
      <w:r>
        <w:rPr>
          <w:u w:val="none"/>
        </w:rPr>
        <w:t>(GBA+)</w:t>
      </w:r>
    </w:p>
    <w:p w14:paraId="264538B5" w14:textId="0FBED7C6" w:rsidR="00AD548D" w:rsidRDefault="00CF76BA">
      <w:pPr>
        <w:pStyle w:val="ListParagraph"/>
        <w:numPr>
          <w:ilvl w:val="1"/>
          <w:numId w:val="14"/>
        </w:numPr>
        <w:tabs>
          <w:tab w:val="left" w:pos="840"/>
          <w:tab w:val="left" w:pos="841"/>
        </w:tabs>
        <w:spacing w:before="142" w:line="254" w:lineRule="auto"/>
        <w:ind w:right="722"/>
        <w:rPr>
          <w:sz w:val="24"/>
        </w:rPr>
      </w:pPr>
      <w:r>
        <w:rPr>
          <w:sz w:val="24"/>
        </w:rPr>
        <w:t>All budget and off-cycle proposals must include a comprehensive and rigorous</w:t>
      </w:r>
      <w:r>
        <w:rPr>
          <w:spacing w:val="-64"/>
          <w:sz w:val="24"/>
        </w:rPr>
        <w:t xml:space="preserve"> </w:t>
      </w:r>
      <w:r>
        <w:rPr>
          <w:sz w:val="24"/>
        </w:rPr>
        <w:t>GBA+ summary, including a description of plans for disaggregated 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collection.</w:t>
      </w:r>
      <w:r>
        <w:rPr>
          <w:spacing w:val="-3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Finance</w:t>
      </w:r>
      <w:r>
        <w:rPr>
          <w:spacing w:val="-1"/>
          <w:sz w:val="24"/>
        </w:rPr>
        <w:t xml:space="preserve"> </w:t>
      </w:r>
      <w:r>
        <w:rPr>
          <w:sz w:val="24"/>
        </w:rPr>
        <w:t>GBA+</w:t>
      </w:r>
      <w:r>
        <w:rPr>
          <w:color w:val="0461C1"/>
          <w:spacing w:val="2"/>
          <w:sz w:val="24"/>
        </w:rPr>
        <w:t xml:space="preserve"> </w:t>
      </w:r>
      <w:hyperlink r:id="rId17">
        <w:r>
          <w:rPr>
            <w:color w:val="0461C1"/>
            <w:sz w:val="24"/>
            <w:u w:val="single" w:color="0461C1"/>
          </w:rPr>
          <w:t>template</w:t>
        </w:r>
        <w:r>
          <w:rPr>
            <w:color w:val="0461C1"/>
            <w:sz w:val="24"/>
          </w:rPr>
          <w:t xml:space="preserve"> </w:t>
        </w:r>
      </w:hyperlink>
      <w:r>
        <w:rPr>
          <w:sz w:val="24"/>
        </w:rPr>
        <w:t>and</w:t>
      </w:r>
      <w:r>
        <w:rPr>
          <w:color w:val="0461C1"/>
          <w:spacing w:val="-5"/>
          <w:sz w:val="24"/>
        </w:rPr>
        <w:t xml:space="preserve"> </w:t>
      </w:r>
      <w:hyperlink r:id="rId18">
        <w:r>
          <w:rPr>
            <w:color w:val="0461C1"/>
            <w:sz w:val="24"/>
            <w:u w:val="single" w:color="0461C1"/>
          </w:rPr>
          <w:t>guide</w:t>
        </w:r>
      </w:hyperlink>
      <w:r>
        <w:rPr>
          <w:sz w:val="24"/>
        </w:rPr>
        <w:t>.</w:t>
      </w:r>
    </w:p>
    <w:p w14:paraId="489D3725" w14:textId="77777777" w:rsidR="00AD548D" w:rsidRDefault="00AD548D">
      <w:pPr>
        <w:pStyle w:val="BodyText"/>
        <w:spacing w:before="5"/>
        <w:rPr>
          <w:sz w:val="13"/>
        </w:rPr>
      </w:pPr>
    </w:p>
    <w:p w14:paraId="5259538B" w14:textId="77777777" w:rsidR="00AD548D" w:rsidRDefault="00CF76BA">
      <w:pPr>
        <w:pStyle w:val="Heading1"/>
        <w:spacing w:before="93"/>
        <w:rPr>
          <w:u w:val="none"/>
        </w:rPr>
      </w:pPr>
      <w:bookmarkStart w:id="14" w:name="Annex_3:_Strategic_Environmental_Assessm"/>
      <w:bookmarkEnd w:id="14"/>
      <w:r>
        <w:rPr>
          <w:u w:val="none"/>
        </w:rPr>
        <w:t>Annex</w:t>
      </w:r>
      <w:r>
        <w:rPr>
          <w:spacing w:val="-5"/>
          <w:u w:val="none"/>
        </w:rPr>
        <w:t xml:space="preserve"> </w:t>
      </w:r>
      <w:r>
        <w:rPr>
          <w:u w:val="none"/>
        </w:rPr>
        <w:t>3</w:t>
      </w:r>
      <w:r w:rsidR="00645696">
        <w:rPr>
          <w:u w:val="none"/>
        </w:rPr>
        <w:t>A</w:t>
      </w:r>
      <w:r>
        <w:rPr>
          <w:u w:val="none"/>
        </w:rPr>
        <w:t>:</w:t>
      </w:r>
      <w:r>
        <w:rPr>
          <w:spacing w:val="-4"/>
          <w:u w:val="none"/>
        </w:rPr>
        <w:t xml:space="preserve"> </w:t>
      </w:r>
      <w:r>
        <w:rPr>
          <w:u w:val="none"/>
        </w:rPr>
        <w:t>Strategic</w:t>
      </w:r>
      <w:r>
        <w:rPr>
          <w:spacing w:val="-3"/>
          <w:u w:val="none"/>
        </w:rPr>
        <w:t xml:space="preserve"> </w:t>
      </w:r>
      <w:r>
        <w:rPr>
          <w:u w:val="none"/>
        </w:rPr>
        <w:t>Environmental</w:t>
      </w:r>
      <w:r>
        <w:rPr>
          <w:spacing w:val="-2"/>
          <w:u w:val="none"/>
        </w:rPr>
        <w:t xml:space="preserve"> </w:t>
      </w:r>
      <w:r>
        <w:rPr>
          <w:u w:val="none"/>
        </w:rPr>
        <w:t>Assessment</w:t>
      </w:r>
      <w:r>
        <w:rPr>
          <w:spacing w:val="-6"/>
          <w:u w:val="none"/>
        </w:rPr>
        <w:t xml:space="preserve"> </w:t>
      </w:r>
      <w:r>
        <w:rPr>
          <w:u w:val="none"/>
        </w:rPr>
        <w:t>(SEA)</w:t>
      </w:r>
    </w:p>
    <w:p w14:paraId="47E6D1D0" w14:textId="77777777" w:rsidR="00AD548D" w:rsidRDefault="00CF76BA">
      <w:pPr>
        <w:pStyle w:val="ListParagraph"/>
        <w:numPr>
          <w:ilvl w:val="1"/>
          <w:numId w:val="14"/>
        </w:numPr>
        <w:tabs>
          <w:tab w:val="left" w:pos="840"/>
          <w:tab w:val="left" w:pos="841"/>
        </w:tabs>
        <w:spacing w:before="90" w:line="259" w:lineRule="auto"/>
        <w:ind w:right="564"/>
        <w:rPr>
          <w:sz w:val="24"/>
        </w:rPr>
      </w:pPr>
      <w:r>
        <w:rPr>
          <w:sz w:val="24"/>
        </w:rPr>
        <w:t>Results of the SEA – include analysis, any supporting documents, and a</w:t>
      </w:r>
      <w:r>
        <w:rPr>
          <w:spacing w:val="1"/>
          <w:sz w:val="24"/>
        </w:rPr>
        <w:t xml:space="preserve"> </w:t>
      </w:r>
      <w:r>
        <w:rPr>
          <w:sz w:val="24"/>
        </w:rPr>
        <w:t>summary of key findings. If applicable, include an explanation of how the</w:t>
      </w:r>
      <w:r>
        <w:rPr>
          <w:spacing w:val="1"/>
          <w:sz w:val="24"/>
        </w:rPr>
        <w:t xml:space="preserve"> </w:t>
      </w:r>
      <w:r>
        <w:rPr>
          <w:sz w:val="24"/>
        </w:rPr>
        <w:t>proposal is expected to affect the level of Canada’s greenhouse gas emissions,</w:t>
      </w:r>
      <w:r>
        <w:rPr>
          <w:spacing w:val="-64"/>
          <w:sz w:val="24"/>
        </w:rPr>
        <w:t xml:space="preserve"> </w:t>
      </w:r>
      <w:r>
        <w:rPr>
          <w:sz w:val="24"/>
        </w:rPr>
        <w:t>and the extent to which it aligns with the Government of Canada’s commitments</w:t>
      </w:r>
      <w:r>
        <w:rPr>
          <w:spacing w:val="-64"/>
          <w:sz w:val="24"/>
        </w:rPr>
        <w:t xml:space="preserve"> </w:t>
      </w:r>
      <w:r>
        <w:rPr>
          <w:sz w:val="24"/>
        </w:rPr>
        <w:t>to exceed Canada’s 2030 emissions target and achieve net-zero greenhouse</w:t>
      </w:r>
      <w:r>
        <w:rPr>
          <w:spacing w:val="1"/>
          <w:sz w:val="24"/>
        </w:rPr>
        <w:t xml:space="preserve"> </w:t>
      </w:r>
      <w:r>
        <w:rPr>
          <w:sz w:val="24"/>
        </w:rPr>
        <w:t>gas</w:t>
      </w:r>
      <w:r>
        <w:rPr>
          <w:spacing w:val="-1"/>
          <w:sz w:val="24"/>
        </w:rPr>
        <w:t xml:space="preserve"> </w:t>
      </w:r>
      <w:r>
        <w:rPr>
          <w:sz w:val="24"/>
        </w:rPr>
        <w:t>emissions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2050.</w:t>
      </w:r>
    </w:p>
    <w:p w14:paraId="7D0BFBFD" w14:textId="77777777" w:rsidR="00645696" w:rsidRDefault="00645696" w:rsidP="00645696">
      <w:pPr>
        <w:pStyle w:val="Heading1"/>
        <w:spacing w:before="93"/>
        <w:rPr>
          <w:u w:val="none"/>
        </w:rPr>
      </w:pPr>
      <w:bookmarkStart w:id="15" w:name="Annex_4:_Additional_information_(as_nece"/>
      <w:bookmarkEnd w:id="15"/>
      <w:r>
        <w:rPr>
          <w:u w:val="none"/>
        </w:rPr>
        <w:t>Annex</w:t>
      </w:r>
      <w:r>
        <w:rPr>
          <w:spacing w:val="-5"/>
          <w:u w:val="none"/>
        </w:rPr>
        <w:t xml:space="preserve"> </w:t>
      </w:r>
      <w:r>
        <w:rPr>
          <w:u w:val="none"/>
        </w:rPr>
        <w:t>3B:</w:t>
      </w:r>
      <w:r>
        <w:rPr>
          <w:spacing w:val="-4"/>
          <w:u w:val="none"/>
        </w:rPr>
        <w:t xml:space="preserve"> </w:t>
      </w:r>
      <w:r>
        <w:rPr>
          <w:u w:val="none"/>
        </w:rPr>
        <w:t xml:space="preserve">Integrated Climate Lens Template (for pilot initiatives) </w:t>
      </w:r>
    </w:p>
    <w:p w14:paraId="4FCF1A89" w14:textId="77777777" w:rsidR="00AD548D" w:rsidRDefault="00CF76BA">
      <w:pPr>
        <w:pStyle w:val="Heading1"/>
        <w:spacing w:before="232"/>
        <w:rPr>
          <w:u w:val="none"/>
        </w:rPr>
      </w:pPr>
      <w:r>
        <w:rPr>
          <w:u w:val="none"/>
        </w:rPr>
        <w:t>Annex</w:t>
      </w:r>
      <w:r>
        <w:rPr>
          <w:spacing w:val="-5"/>
          <w:u w:val="none"/>
        </w:rPr>
        <w:t xml:space="preserve"> </w:t>
      </w:r>
      <w:r>
        <w:rPr>
          <w:u w:val="none"/>
        </w:rPr>
        <w:t>4: Additional</w:t>
      </w:r>
      <w:r>
        <w:rPr>
          <w:spacing w:val="-5"/>
          <w:u w:val="none"/>
        </w:rPr>
        <w:t xml:space="preserve"> </w:t>
      </w:r>
      <w:r>
        <w:rPr>
          <w:u w:val="none"/>
        </w:rPr>
        <w:t>information</w:t>
      </w:r>
      <w:r>
        <w:rPr>
          <w:spacing w:val="-4"/>
          <w:u w:val="none"/>
        </w:rPr>
        <w:t xml:space="preserve"> </w:t>
      </w:r>
      <w:r>
        <w:rPr>
          <w:u w:val="none"/>
        </w:rPr>
        <w:t>(as</w:t>
      </w:r>
      <w:r>
        <w:rPr>
          <w:spacing w:val="-5"/>
          <w:u w:val="none"/>
        </w:rPr>
        <w:t xml:space="preserve"> </w:t>
      </w:r>
      <w:r>
        <w:rPr>
          <w:u w:val="none"/>
        </w:rPr>
        <w:t>necessary)</w:t>
      </w:r>
    </w:p>
    <w:p w14:paraId="5739DCE6" w14:textId="77777777" w:rsidR="00814435" w:rsidRDefault="00814435" w:rsidP="001230ED">
      <w:pPr>
        <w:spacing w:before="86"/>
        <w:ind w:right="2377"/>
      </w:pPr>
    </w:p>
    <w:sectPr w:rsidR="00814435">
      <w:headerReference w:type="default" r:id="rId19"/>
      <w:footerReference w:type="default" r:id="rId20"/>
      <w:pgSz w:w="12240" w:h="15840"/>
      <w:pgMar w:top="1240" w:right="1040" w:bottom="1000" w:left="1320" w:header="681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2674" w14:textId="77777777" w:rsidR="00875268" w:rsidRDefault="00875268">
      <w:r>
        <w:separator/>
      </w:r>
    </w:p>
  </w:endnote>
  <w:endnote w:type="continuationSeparator" w:id="0">
    <w:p w14:paraId="582B8A99" w14:textId="77777777" w:rsidR="00875268" w:rsidRDefault="00875268">
      <w:r>
        <w:continuationSeparator/>
      </w:r>
    </w:p>
  </w:endnote>
  <w:endnote w:type="continuationNotice" w:id="1">
    <w:p w14:paraId="1ED10237" w14:textId="77777777" w:rsidR="00875268" w:rsidRDefault="00875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802A" w14:textId="77777777" w:rsidR="00333683" w:rsidRDefault="0033368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1" behindDoc="1" locked="0" layoutInCell="1" allowOverlap="1" wp14:anchorId="3272517D" wp14:editId="66ACEE3E">
          <wp:simplePos x="0" y="0"/>
          <wp:positionH relativeFrom="page">
            <wp:posOffset>5724525</wp:posOffset>
          </wp:positionH>
          <wp:positionV relativeFrom="page">
            <wp:posOffset>9416415</wp:posOffset>
          </wp:positionV>
          <wp:extent cx="1132204" cy="272897"/>
          <wp:effectExtent l="0" t="0" r="0" b="0"/>
          <wp:wrapNone/>
          <wp:docPr id="3" name="image2.png" descr="Wordmark30mm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2204" cy="272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CBCA" w14:textId="77777777" w:rsidR="00333683" w:rsidRDefault="0033368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B78A0B6" wp14:editId="0DBA456E">
          <wp:simplePos x="0" y="0"/>
          <wp:positionH relativeFrom="page">
            <wp:posOffset>5724525</wp:posOffset>
          </wp:positionH>
          <wp:positionV relativeFrom="page">
            <wp:posOffset>9416415</wp:posOffset>
          </wp:positionV>
          <wp:extent cx="1132204" cy="272897"/>
          <wp:effectExtent l="0" t="0" r="0" b="0"/>
          <wp:wrapNone/>
          <wp:docPr id="7" name="image2.png" descr="Wordmark30mm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2204" cy="272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26D0" w14:textId="77777777" w:rsidR="00875268" w:rsidRDefault="00875268">
      <w:r>
        <w:separator/>
      </w:r>
    </w:p>
  </w:footnote>
  <w:footnote w:type="continuationSeparator" w:id="0">
    <w:p w14:paraId="0A8085A3" w14:textId="77777777" w:rsidR="00875268" w:rsidRDefault="00875268">
      <w:r>
        <w:continuationSeparator/>
      </w:r>
    </w:p>
  </w:footnote>
  <w:footnote w:type="continuationNotice" w:id="1">
    <w:p w14:paraId="562FC877" w14:textId="77777777" w:rsidR="00875268" w:rsidRDefault="008752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A2AD" w14:textId="77777777" w:rsidR="00333683" w:rsidRDefault="0033368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F36C67B" wp14:editId="43691C5F">
          <wp:simplePos x="0" y="0"/>
          <wp:positionH relativeFrom="page">
            <wp:posOffset>883285</wp:posOffset>
          </wp:positionH>
          <wp:positionV relativeFrom="page">
            <wp:posOffset>432434</wp:posOffset>
          </wp:positionV>
          <wp:extent cx="3241293" cy="2305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41293" cy="230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D5DC" w14:textId="77777777" w:rsidR="00333683" w:rsidRDefault="0033368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33CA574" wp14:editId="18A42052">
          <wp:simplePos x="0" y="0"/>
          <wp:positionH relativeFrom="page">
            <wp:posOffset>883285</wp:posOffset>
          </wp:positionH>
          <wp:positionV relativeFrom="page">
            <wp:posOffset>432434</wp:posOffset>
          </wp:positionV>
          <wp:extent cx="3241293" cy="230504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41293" cy="230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90E"/>
    <w:multiLevelType w:val="hybridMultilevel"/>
    <w:tmpl w:val="5BAC39E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B4D2E60"/>
    <w:multiLevelType w:val="hybridMultilevel"/>
    <w:tmpl w:val="468A87A8"/>
    <w:lvl w:ilvl="0" w:tplc="BB8C8A4C">
      <w:numFmt w:val="bullet"/>
      <w:lvlText w:val=""/>
      <w:lvlJc w:val="left"/>
      <w:pPr>
        <w:ind w:left="48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3A2DAA4">
      <w:numFmt w:val="bullet"/>
      <w:lvlText w:val="-"/>
      <w:lvlJc w:val="left"/>
      <w:pPr>
        <w:ind w:left="1420" w:hanging="363"/>
      </w:pPr>
      <w:rPr>
        <w:rFonts w:ascii="Arial" w:hAnsi="Arial" w:hint="default"/>
        <w:lang w:val="en-US" w:eastAsia="en-US" w:bidi="ar-SA"/>
      </w:rPr>
    </w:lvl>
    <w:lvl w:ilvl="2" w:tplc="EF4E0CC8">
      <w:numFmt w:val="bullet"/>
      <w:lvlText w:val="•"/>
      <w:lvlJc w:val="left"/>
      <w:pPr>
        <w:ind w:left="2360" w:hanging="363"/>
      </w:pPr>
      <w:rPr>
        <w:rFonts w:hint="default"/>
        <w:lang w:val="en-US" w:eastAsia="en-US" w:bidi="ar-SA"/>
      </w:rPr>
    </w:lvl>
    <w:lvl w:ilvl="3" w:tplc="A2562656">
      <w:numFmt w:val="bullet"/>
      <w:lvlText w:val="•"/>
      <w:lvlJc w:val="left"/>
      <w:pPr>
        <w:ind w:left="3300" w:hanging="363"/>
      </w:pPr>
      <w:rPr>
        <w:rFonts w:hint="default"/>
        <w:lang w:val="en-US" w:eastAsia="en-US" w:bidi="ar-SA"/>
      </w:rPr>
    </w:lvl>
    <w:lvl w:ilvl="4" w:tplc="06F0A49A">
      <w:numFmt w:val="bullet"/>
      <w:lvlText w:val="•"/>
      <w:lvlJc w:val="left"/>
      <w:pPr>
        <w:ind w:left="4240" w:hanging="363"/>
      </w:pPr>
      <w:rPr>
        <w:rFonts w:hint="default"/>
        <w:lang w:val="en-US" w:eastAsia="en-US" w:bidi="ar-SA"/>
      </w:rPr>
    </w:lvl>
    <w:lvl w:ilvl="5" w:tplc="1A8A9A46">
      <w:numFmt w:val="bullet"/>
      <w:lvlText w:val="•"/>
      <w:lvlJc w:val="left"/>
      <w:pPr>
        <w:ind w:left="5180" w:hanging="363"/>
      </w:pPr>
      <w:rPr>
        <w:rFonts w:hint="default"/>
        <w:lang w:val="en-US" w:eastAsia="en-US" w:bidi="ar-SA"/>
      </w:rPr>
    </w:lvl>
    <w:lvl w:ilvl="6" w:tplc="01A0D7DC">
      <w:numFmt w:val="bullet"/>
      <w:lvlText w:val="•"/>
      <w:lvlJc w:val="left"/>
      <w:pPr>
        <w:ind w:left="6120" w:hanging="363"/>
      </w:pPr>
      <w:rPr>
        <w:rFonts w:hint="default"/>
        <w:lang w:val="en-US" w:eastAsia="en-US" w:bidi="ar-SA"/>
      </w:rPr>
    </w:lvl>
    <w:lvl w:ilvl="7" w:tplc="A1549B8E">
      <w:numFmt w:val="bullet"/>
      <w:lvlText w:val="•"/>
      <w:lvlJc w:val="left"/>
      <w:pPr>
        <w:ind w:left="7060" w:hanging="363"/>
      </w:pPr>
      <w:rPr>
        <w:rFonts w:hint="default"/>
        <w:lang w:val="en-US" w:eastAsia="en-US" w:bidi="ar-SA"/>
      </w:rPr>
    </w:lvl>
    <w:lvl w:ilvl="8" w:tplc="10F6EA38">
      <w:numFmt w:val="bullet"/>
      <w:lvlText w:val="•"/>
      <w:lvlJc w:val="left"/>
      <w:pPr>
        <w:ind w:left="8000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14622D41"/>
    <w:multiLevelType w:val="hybridMultilevel"/>
    <w:tmpl w:val="C7EAF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B35A8"/>
    <w:multiLevelType w:val="hybridMultilevel"/>
    <w:tmpl w:val="64989364"/>
    <w:lvl w:ilvl="0" w:tplc="DE760CD0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D4789076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2" w:tplc="9FA63756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3" w:tplc="50788DEA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4" w:tplc="D76E16F4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5" w:tplc="FE5830A8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6" w:tplc="15A01470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7" w:tplc="75049350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8" w:tplc="E20EC85C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C872412"/>
    <w:multiLevelType w:val="hybridMultilevel"/>
    <w:tmpl w:val="F51CD53C"/>
    <w:lvl w:ilvl="0" w:tplc="E9226B68">
      <w:numFmt w:val="bullet"/>
      <w:lvlText w:val=""/>
      <w:lvlJc w:val="left"/>
      <w:pPr>
        <w:ind w:left="483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E31A08D0">
      <w:numFmt w:val="bullet"/>
      <w:lvlText w:val="•"/>
      <w:lvlJc w:val="left"/>
      <w:pPr>
        <w:ind w:left="1056" w:hanging="360"/>
      </w:pPr>
      <w:rPr>
        <w:rFonts w:hint="default"/>
        <w:lang w:val="en-US" w:eastAsia="en-US" w:bidi="ar-SA"/>
      </w:rPr>
    </w:lvl>
    <w:lvl w:ilvl="2" w:tplc="7E9A576C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3" w:tplc="598CD592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4" w:tplc="BF98AC20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5" w:tplc="C6F6585E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6" w:tplc="A8322542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7" w:tplc="AEF8EEC0"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8" w:tplc="C058948C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E740581"/>
    <w:multiLevelType w:val="hybridMultilevel"/>
    <w:tmpl w:val="C1C2C7E8"/>
    <w:lvl w:ilvl="0" w:tplc="B518C744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FD40184E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2" w:tplc="DF74F142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3" w:tplc="EF8EBC0C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4" w:tplc="CC3A5BE0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5" w:tplc="26A049B6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6" w:tplc="5BA66970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7" w:tplc="58763042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8" w:tplc="C9A69F7C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E907C6F"/>
    <w:multiLevelType w:val="hybridMultilevel"/>
    <w:tmpl w:val="17C8B16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13D3FF8"/>
    <w:multiLevelType w:val="hybridMultilevel"/>
    <w:tmpl w:val="BC36E634"/>
    <w:lvl w:ilvl="0" w:tplc="1E4A77A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C388A9C8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2" w:tplc="E572C176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3" w:tplc="494C7316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4" w:tplc="8C6818FA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5" w:tplc="6FE638DE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6" w:tplc="EBACB31A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7" w:tplc="933E2912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8" w:tplc="267CEBBA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4282A2C"/>
    <w:multiLevelType w:val="hybridMultilevel"/>
    <w:tmpl w:val="46385940"/>
    <w:lvl w:ilvl="0" w:tplc="734E12DE">
      <w:numFmt w:val="bullet"/>
      <w:lvlText w:val=""/>
      <w:lvlJc w:val="left"/>
      <w:pPr>
        <w:ind w:left="483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39E21B52">
      <w:numFmt w:val="bullet"/>
      <w:lvlText w:val="•"/>
      <w:lvlJc w:val="left"/>
      <w:pPr>
        <w:ind w:left="1056" w:hanging="360"/>
      </w:pPr>
      <w:rPr>
        <w:rFonts w:hint="default"/>
        <w:lang w:val="en-US" w:eastAsia="en-US" w:bidi="ar-SA"/>
      </w:rPr>
    </w:lvl>
    <w:lvl w:ilvl="2" w:tplc="5A20D432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3" w:tplc="2D58E4DA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4" w:tplc="1E8EA37C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5" w:tplc="4C70BE60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6" w:tplc="E7AEBFD2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7" w:tplc="96A6E26C"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8" w:tplc="F6ACE1E8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6837CB1"/>
    <w:multiLevelType w:val="hybridMultilevel"/>
    <w:tmpl w:val="4AF4089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C444CCC"/>
    <w:multiLevelType w:val="hybridMultilevel"/>
    <w:tmpl w:val="D21ABCD0"/>
    <w:lvl w:ilvl="0" w:tplc="20A835A2">
      <w:numFmt w:val="bullet"/>
      <w:lvlText w:val=""/>
      <w:lvlJc w:val="left"/>
      <w:pPr>
        <w:ind w:left="483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183AC566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7034E366"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ar-SA"/>
      </w:rPr>
    </w:lvl>
    <w:lvl w:ilvl="3" w:tplc="538ED5C8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4" w:tplc="E4DC7874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5" w:tplc="94868168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6" w:tplc="01C07A40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7" w:tplc="8BE2D980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8" w:tplc="8A185442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BA82D2F"/>
    <w:multiLevelType w:val="hybridMultilevel"/>
    <w:tmpl w:val="65BEB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E57A57"/>
    <w:multiLevelType w:val="hybridMultilevel"/>
    <w:tmpl w:val="4A48126A"/>
    <w:lvl w:ilvl="0" w:tplc="C4047C78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83A4C528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2" w:tplc="438E21BE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B88C4986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 w:tplc="F2867E1E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BB342996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E9087386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80F48C14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42726626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9A02ABA"/>
    <w:multiLevelType w:val="hybridMultilevel"/>
    <w:tmpl w:val="D5325638"/>
    <w:lvl w:ilvl="0" w:tplc="0D223798">
      <w:numFmt w:val="bullet"/>
      <w:lvlText w:val=""/>
      <w:lvlJc w:val="left"/>
      <w:pPr>
        <w:ind w:left="483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2B86238A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A5FE6E08"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ar-SA"/>
      </w:rPr>
    </w:lvl>
    <w:lvl w:ilvl="3" w:tplc="80968A4A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4" w:tplc="A9D60DA2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5" w:tplc="70782042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6" w:tplc="E0780CBA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7" w:tplc="75D4C2B2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8" w:tplc="C02836A2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D2E7D4A"/>
    <w:multiLevelType w:val="hybridMultilevel"/>
    <w:tmpl w:val="B672A3EC"/>
    <w:lvl w:ilvl="0" w:tplc="17101250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C3B21204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2" w:tplc="5EF6918A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3" w:tplc="FA2ABB78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4" w:tplc="84A2AA98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5" w:tplc="0324F0FC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6" w:tplc="7CDA5414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7" w:tplc="DF6859F2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8" w:tplc="F47A7342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D392780"/>
    <w:multiLevelType w:val="hybridMultilevel"/>
    <w:tmpl w:val="3E0230B6"/>
    <w:lvl w:ilvl="0" w:tplc="06F64F4A">
      <w:numFmt w:val="bullet"/>
      <w:lvlText w:val=""/>
      <w:lvlJc w:val="left"/>
      <w:pPr>
        <w:ind w:left="483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3736A586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7292D9E4"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ar-SA"/>
      </w:rPr>
    </w:lvl>
    <w:lvl w:ilvl="3" w:tplc="92D8DF12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4" w:tplc="6A34DEEC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5" w:tplc="9D3A6A26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6" w:tplc="D3ECC216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7" w:tplc="441EA744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8" w:tplc="68FA98EA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02C39F8"/>
    <w:multiLevelType w:val="hybridMultilevel"/>
    <w:tmpl w:val="3718F8F8"/>
    <w:lvl w:ilvl="0" w:tplc="F9EECD70">
      <w:numFmt w:val="bullet"/>
      <w:lvlText w:val=""/>
      <w:lvlJc w:val="left"/>
      <w:pPr>
        <w:ind w:left="475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BDD2C026">
      <w:numFmt w:val="bullet"/>
      <w:lvlText w:val="•"/>
      <w:lvlJc w:val="left"/>
      <w:pPr>
        <w:ind w:left="740" w:hanging="360"/>
      </w:pPr>
      <w:rPr>
        <w:rFonts w:hint="default"/>
        <w:lang w:val="en-US" w:eastAsia="en-US" w:bidi="ar-SA"/>
      </w:rPr>
    </w:lvl>
    <w:lvl w:ilvl="2" w:tplc="EF924A60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3" w:tplc="D2A6E338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4" w:tplc="886659F2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5" w:tplc="0A9090C8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6" w:tplc="D5B4E89C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7" w:tplc="5DA2934A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8" w:tplc="20441DC6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29B0EE7"/>
    <w:multiLevelType w:val="hybridMultilevel"/>
    <w:tmpl w:val="CE2AA35C"/>
    <w:lvl w:ilvl="0" w:tplc="9CDC4982">
      <w:numFmt w:val="bullet"/>
      <w:lvlText w:val=""/>
      <w:lvlJc w:val="left"/>
      <w:pPr>
        <w:ind w:left="475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86480D16">
      <w:numFmt w:val="bullet"/>
      <w:lvlText w:val="•"/>
      <w:lvlJc w:val="left"/>
      <w:pPr>
        <w:ind w:left="740" w:hanging="360"/>
      </w:pPr>
      <w:rPr>
        <w:rFonts w:hint="default"/>
        <w:lang w:val="en-US" w:eastAsia="en-US" w:bidi="ar-SA"/>
      </w:rPr>
    </w:lvl>
    <w:lvl w:ilvl="2" w:tplc="461CF1CC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3" w:tplc="CF348576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4" w:tplc="9E92D008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5" w:tplc="6DC00246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6" w:tplc="9238174C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7" w:tplc="11E03916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8" w:tplc="91887F00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CCC0F10"/>
    <w:multiLevelType w:val="hybridMultilevel"/>
    <w:tmpl w:val="0ED4563C"/>
    <w:lvl w:ilvl="0" w:tplc="948687DC">
      <w:numFmt w:val="bullet"/>
      <w:lvlText w:val=""/>
      <w:lvlJc w:val="left"/>
      <w:pPr>
        <w:ind w:left="480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7E00B2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65C8D84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3" w:tplc="6B1807E8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4" w:tplc="BD7E35C2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5" w:tplc="BA4C8D98">
      <w:numFmt w:val="bullet"/>
      <w:lvlText w:val="•"/>
      <w:lvlJc w:val="left"/>
      <w:pPr>
        <w:ind w:left="4857" w:hanging="360"/>
      </w:pPr>
      <w:rPr>
        <w:rFonts w:hint="default"/>
        <w:lang w:val="en-US" w:eastAsia="en-US" w:bidi="ar-SA"/>
      </w:rPr>
    </w:lvl>
    <w:lvl w:ilvl="6" w:tplc="64AA398E"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 w:tplc="834A29B4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5D6EB992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4DC7731"/>
    <w:multiLevelType w:val="hybridMultilevel"/>
    <w:tmpl w:val="EACAD636"/>
    <w:lvl w:ilvl="0" w:tplc="596C192E">
      <w:numFmt w:val="bullet"/>
      <w:lvlText w:val=""/>
      <w:lvlJc w:val="left"/>
      <w:pPr>
        <w:ind w:left="475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67D27ACC">
      <w:numFmt w:val="bullet"/>
      <w:lvlText w:val="•"/>
      <w:lvlJc w:val="left"/>
      <w:pPr>
        <w:ind w:left="740" w:hanging="360"/>
      </w:pPr>
      <w:rPr>
        <w:rFonts w:hint="default"/>
        <w:lang w:val="en-US" w:eastAsia="en-US" w:bidi="ar-SA"/>
      </w:rPr>
    </w:lvl>
    <w:lvl w:ilvl="2" w:tplc="5E320A20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3" w:tplc="E116C80A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4" w:tplc="B9046B2E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5" w:tplc="487076EC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6" w:tplc="DCB818A2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7" w:tplc="70AAA84E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8" w:tplc="24367E60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8250358"/>
    <w:multiLevelType w:val="hybridMultilevel"/>
    <w:tmpl w:val="1018D906"/>
    <w:lvl w:ilvl="0" w:tplc="63842ED2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7C2E78C4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2" w:tplc="65F4E2F4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3" w:tplc="4AEA6D70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4" w:tplc="DEBEC540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5" w:tplc="BC685260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6" w:tplc="C5E22A60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7" w:tplc="0298B9A8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8" w:tplc="D494DF30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C274A46"/>
    <w:multiLevelType w:val="hybridMultilevel"/>
    <w:tmpl w:val="660A0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5526213">
    <w:abstractNumId w:val="8"/>
  </w:num>
  <w:num w:numId="2" w16cid:durableId="520629886">
    <w:abstractNumId w:val="5"/>
  </w:num>
  <w:num w:numId="3" w16cid:durableId="129518448">
    <w:abstractNumId w:val="17"/>
  </w:num>
  <w:num w:numId="4" w16cid:durableId="2125954521">
    <w:abstractNumId w:val="13"/>
  </w:num>
  <w:num w:numId="5" w16cid:durableId="1594825008">
    <w:abstractNumId w:val="3"/>
  </w:num>
  <w:num w:numId="6" w16cid:durableId="2051568620">
    <w:abstractNumId w:val="19"/>
  </w:num>
  <w:num w:numId="7" w16cid:durableId="13845526">
    <w:abstractNumId w:val="15"/>
  </w:num>
  <w:num w:numId="8" w16cid:durableId="1463233358">
    <w:abstractNumId w:val="14"/>
  </w:num>
  <w:num w:numId="9" w16cid:durableId="791173927">
    <w:abstractNumId w:val="4"/>
  </w:num>
  <w:num w:numId="10" w16cid:durableId="836386858">
    <w:abstractNumId w:val="7"/>
  </w:num>
  <w:num w:numId="11" w16cid:durableId="1353915392">
    <w:abstractNumId w:val="16"/>
  </w:num>
  <w:num w:numId="12" w16cid:durableId="437020202">
    <w:abstractNumId w:val="10"/>
  </w:num>
  <w:num w:numId="13" w16cid:durableId="2097822548">
    <w:abstractNumId w:val="20"/>
  </w:num>
  <w:num w:numId="14" w16cid:durableId="1607157870">
    <w:abstractNumId w:val="18"/>
  </w:num>
  <w:num w:numId="15" w16cid:durableId="1452237227">
    <w:abstractNumId w:val="12"/>
  </w:num>
  <w:num w:numId="16" w16cid:durableId="227157029">
    <w:abstractNumId w:val="1"/>
  </w:num>
  <w:num w:numId="17" w16cid:durableId="1133450487">
    <w:abstractNumId w:val="2"/>
  </w:num>
  <w:num w:numId="18" w16cid:durableId="784537867">
    <w:abstractNumId w:val="11"/>
  </w:num>
  <w:num w:numId="19" w16cid:durableId="1247572603">
    <w:abstractNumId w:val="21"/>
  </w:num>
  <w:num w:numId="20" w16cid:durableId="107284374">
    <w:abstractNumId w:val="9"/>
  </w:num>
  <w:num w:numId="21" w16cid:durableId="1996907673">
    <w:abstractNumId w:val="6"/>
  </w:num>
  <w:num w:numId="22" w16cid:durableId="78080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48D"/>
    <w:rsid w:val="00002C99"/>
    <w:rsid w:val="00012100"/>
    <w:rsid w:val="000524AA"/>
    <w:rsid w:val="00070131"/>
    <w:rsid w:val="00077579"/>
    <w:rsid w:val="0008703D"/>
    <w:rsid w:val="00091A5E"/>
    <w:rsid w:val="000C18F3"/>
    <w:rsid w:val="000C2CC2"/>
    <w:rsid w:val="000D036F"/>
    <w:rsid w:val="000D4067"/>
    <w:rsid w:val="00111949"/>
    <w:rsid w:val="0011659C"/>
    <w:rsid w:val="001230ED"/>
    <w:rsid w:val="00146E78"/>
    <w:rsid w:val="00147A63"/>
    <w:rsid w:val="001629C1"/>
    <w:rsid w:val="001B423A"/>
    <w:rsid w:val="001B73F0"/>
    <w:rsid w:val="001C6158"/>
    <w:rsid w:val="00210AAC"/>
    <w:rsid w:val="002166C7"/>
    <w:rsid w:val="00222B07"/>
    <w:rsid w:val="00230D25"/>
    <w:rsid w:val="00275E4F"/>
    <w:rsid w:val="002833D2"/>
    <w:rsid w:val="00284382"/>
    <w:rsid w:val="00285007"/>
    <w:rsid w:val="002861DD"/>
    <w:rsid w:val="002B1362"/>
    <w:rsid w:val="002C6027"/>
    <w:rsid w:val="002E50E3"/>
    <w:rsid w:val="00333683"/>
    <w:rsid w:val="00344EEA"/>
    <w:rsid w:val="00345379"/>
    <w:rsid w:val="00345F77"/>
    <w:rsid w:val="00361F56"/>
    <w:rsid w:val="003710DA"/>
    <w:rsid w:val="003B0CED"/>
    <w:rsid w:val="003C51AD"/>
    <w:rsid w:val="003D43AC"/>
    <w:rsid w:val="003E2BF1"/>
    <w:rsid w:val="003E540B"/>
    <w:rsid w:val="003F0445"/>
    <w:rsid w:val="003F56B5"/>
    <w:rsid w:val="00412735"/>
    <w:rsid w:val="00424BDD"/>
    <w:rsid w:val="00435239"/>
    <w:rsid w:val="00452D9A"/>
    <w:rsid w:val="00456B58"/>
    <w:rsid w:val="00464178"/>
    <w:rsid w:val="00497B0D"/>
    <w:rsid w:val="004A10AD"/>
    <w:rsid w:val="004A735F"/>
    <w:rsid w:val="004C6371"/>
    <w:rsid w:val="004D3748"/>
    <w:rsid w:val="004D609C"/>
    <w:rsid w:val="004E5F04"/>
    <w:rsid w:val="00545FA1"/>
    <w:rsid w:val="00550A71"/>
    <w:rsid w:val="00570EE5"/>
    <w:rsid w:val="00572F47"/>
    <w:rsid w:val="005846FA"/>
    <w:rsid w:val="005E7CDC"/>
    <w:rsid w:val="005F70DF"/>
    <w:rsid w:val="006114D6"/>
    <w:rsid w:val="00645696"/>
    <w:rsid w:val="00674109"/>
    <w:rsid w:val="0068494B"/>
    <w:rsid w:val="00692D9B"/>
    <w:rsid w:val="006A1463"/>
    <w:rsid w:val="006A5148"/>
    <w:rsid w:val="006C4567"/>
    <w:rsid w:val="006E0A4D"/>
    <w:rsid w:val="00706828"/>
    <w:rsid w:val="00721BA7"/>
    <w:rsid w:val="00721DCE"/>
    <w:rsid w:val="00721F99"/>
    <w:rsid w:val="00741CD2"/>
    <w:rsid w:val="00760807"/>
    <w:rsid w:val="0076781E"/>
    <w:rsid w:val="00785CEF"/>
    <w:rsid w:val="007874F0"/>
    <w:rsid w:val="0079269C"/>
    <w:rsid w:val="007C00A5"/>
    <w:rsid w:val="007E4808"/>
    <w:rsid w:val="008059F2"/>
    <w:rsid w:val="00807CAD"/>
    <w:rsid w:val="00814435"/>
    <w:rsid w:val="00822364"/>
    <w:rsid w:val="008427C8"/>
    <w:rsid w:val="00847623"/>
    <w:rsid w:val="008532BC"/>
    <w:rsid w:val="00860187"/>
    <w:rsid w:val="00871F66"/>
    <w:rsid w:val="00875268"/>
    <w:rsid w:val="008A0127"/>
    <w:rsid w:val="008B6AD6"/>
    <w:rsid w:val="008C37FC"/>
    <w:rsid w:val="008E3185"/>
    <w:rsid w:val="008F2B0F"/>
    <w:rsid w:val="008F3529"/>
    <w:rsid w:val="00901F4D"/>
    <w:rsid w:val="0090474A"/>
    <w:rsid w:val="009116EB"/>
    <w:rsid w:val="009131A2"/>
    <w:rsid w:val="0091766C"/>
    <w:rsid w:val="00930C49"/>
    <w:rsid w:val="0093335B"/>
    <w:rsid w:val="00980001"/>
    <w:rsid w:val="00983D91"/>
    <w:rsid w:val="009908CD"/>
    <w:rsid w:val="009A1E8D"/>
    <w:rsid w:val="009C128F"/>
    <w:rsid w:val="00A11357"/>
    <w:rsid w:val="00A1602A"/>
    <w:rsid w:val="00A23B25"/>
    <w:rsid w:val="00A25F14"/>
    <w:rsid w:val="00A261EF"/>
    <w:rsid w:val="00AA7F81"/>
    <w:rsid w:val="00AD4BF3"/>
    <w:rsid w:val="00AD548D"/>
    <w:rsid w:val="00B2594F"/>
    <w:rsid w:val="00B430F7"/>
    <w:rsid w:val="00B51929"/>
    <w:rsid w:val="00B51F21"/>
    <w:rsid w:val="00B85C11"/>
    <w:rsid w:val="00B96419"/>
    <w:rsid w:val="00BB7F8E"/>
    <w:rsid w:val="00BC5822"/>
    <w:rsid w:val="00BE7888"/>
    <w:rsid w:val="00C07B66"/>
    <w:rsid w:val="00C156B7"/>
    <w:rsid w:val="00C34D1D"/>
    <w:rsid w:val="00C35630"/>
    <w:rsid w:val="00C53116"/>
    <w:rsid w:val="00C56BE8"/>
    <w:rsid w:val="00C60BA6"/>
    <w:rsid w:val="00C87CB6"/>
    <w:rsid w:val="00CD73A4"/>
    <w:rsid w:val="00CE1AFB"/>
    <w:rsid w:val="00CF061A"/>
    <w:rsid w:val="00CF700C"/>
    <w:rsid w:val="00CF76BA"/>
    <w:rsid w:val="00D00B07"/>
    <w:rsid w:val="00D10DC3"/>
    <w:rsid w:val="00D115C3"/>
    <w:rsid w:val="00D27E27"/>
    <w:rsid w:val="00D6776B"/>
    <w:rsid w:val="00D82BD7"/>
    <w:rsid w:val="00D85309"/>
    <w:rsid w:val="00D87C6D"/>
    <w:rsid w:val="00DB230C"/>
    <w:rsid w:val="00DE458B"/>
    <w:rsid w:val="00E014EE"/>
    <w:rsid w:val="00E11B64"/>
    <w:rsid w:val="00E275E3"/>
    <w:rsid w:val="00E332E5"/>
    <w:rsid w:val="00E47ED1"/>
    <w:rsid w:val="00E50E29"/>
    <w:rsid w:val="00E54E66"/>
    <w:rsid w:val="00E6336E"/>
    <w:rsid w:val="00E922E2"/>
    <w:rsid w:val="00EA14E6"/>
    <w:rsid w:val="00EA3C8D"/>
    <w:rsid w:val="00EB7193"/>
    <w:rsid w:val="00ED3745"/>
    <w:rsid w:val="00EE5BEE"/>
    <w:rsid w:val="00EF481A"/>
    <w:rsid w:val="00F210A0"/>
    <w:rsid w:val="00F2227D"/>
    <w:rsid w:val="00F318E2"/>
    <w:rsid w:val="00F318F5"/>
    <w:rsid w:val="00F319BF"/>
    <w:rsid w:val="00F40C2A"/>
    <w:rsid w:val="00F51A5A"/>
    <w:rsid w:val="00F62F36"/>
    <w:rsid w:val="00FA37B2"/>
    <w:rsid w:val="00FB5B3A"/>
    <w:rsid w:val="00FD38BA"/>
    <w:rsid w:val="00FE1515"/>
    <w:rsid w:val="00FF6F1F"/>
    <w:rsid w:val="427906E3"/>
    <w:rsid w:val="5C00E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127D742"/>
  <w15:docId w15:val="{C254E9C0-6F1B-40C8-8C0D-58A9D96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2"/>
      <w:ind w:left="888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  <w:pPr>
      <w:spacing w:before="78"/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19" w:lineRule="exact"/>
      <w:ind w:left="483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4569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5696"/>
    <w:pPr>
      <w:widowControl/>
      <w:autoSpaceDE/>
      <w:autoSpaceDN/>
      <w:spacing w:before="100" w:beforeAutospacing="1" w:after="100" w:afterAutospacing="1"/>
    </w:pPr>
    <w:rPr>
      <w:rFonts w:eastAsia="Arial Unicode MS"/>
      <w:sz w:val="20"/>
      <w:szCs w:val="20"/>
    </w:rPr>
  </w:style>
  <w:style w:type="table" w:styleId="TableGrid">
    <w:name w:val="Table Grid"/>
    <w:basedOn w:val="TableNormal"/>
    <w:uiPriority w:val="39"/>
    <w:rsid w:val="00645696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456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0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0A0"/>
    <w:rPr>
      <w:rFonts w:ascii="Segoe UI" w:eastAsia="Arial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10A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10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10A0"/>
    <w:rPr>
      <w:vertAlign w:val="superscript"/>
    </w:rPr>
  </w:style>
  <w:style w:type="table" w:customStyle="1" w:styleId="TableGrid1">
    <w:name w:val="Table Grid1"/>
    <w:basedOn w:val="TableNormal"/>
    <w:uiPriority w:val="39"/>
    <w:rsid w:val="00CF76BA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D4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3A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3D4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3AC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C07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B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B6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B66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7B0D"/>
    <w:pPr>
      <w:widowControl/>
      <w:autoSpaceDE/>
      <w:autoSpaceDN/>
    </w:pPr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1B73F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41C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canada.ca/en/department-finance/services/publications/federal-budget/proposals/gba-instructions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canada.ca/en/department-finance/services/publications/federal-budget/proposals/gba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nada.ca/en/department-finance/services/publications/federal-budget/proposals/costing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ad.oecd-ilibrary.org/governance/government-at-a-glance-2017_gov_glance-2017-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anada.ca/en/department-finance/services/publications/federal-budget/proposals/costing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160.statcan.gc.ca/index-eng.ht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AB6E66ACCAA43AC3D8F6A2DC8B9A3" ma:contentTypeVersion="2" ma:contentTypeDescription="Create a new document." ma:contentTypeScope="" ma:versionID="8c87ad5d9dd94e41c178195e92f565a5">
  <xsd:schema xmlns:xsd="http://www.w3.org/2001/XMLSchema" xmlns:xs="http://www.w3.org/2001/XMLSchema" xmlns:p="http://schemas.microsoft.com/office/2006/metadata/properties" xmlns:ns1="http://schemas.microsoft.com/sharepoint/v3" xmlns:ns2="9e29cb44-3ce0-4c44-8866-10d2442b4224" targetNamespace="http://schemas.microsoft.com/office/2006/metadata/properties" ma:root="true" ma:fieldsID="557899feb3191e089b00b076218c852c" ns1:_="" ns2:_="">
    <xsd:import namespace="http://schemas.microsoft.com/sharepoint/v3"/>
    <xsd:import namespace="9e29cb44-3ce0-4c44-8866-10d2442b422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9cb44-3ce0-4c44-8866-10d2442b42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DBAD8-FF8A-460A-9BE5-069B307778BE}">
  <ds:schemaRefs>
    <ds:schemaRef ds:uri="http://schemas.microsoft.com/sharepoint/v3"/>
    <ds:schemaRef ds:uri="9e29cb44-3ce0-4c44-8866-10d2442b422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35C62D-C3D3-42E0-B466-A65005029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29cb44-3ce0-4c44-8866-10d2442b4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051DA-4520-42B7-B4FB-ED8348F137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F18AF4-7960-43CF-8AA3-C786BFFEA9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Nymark, Jessica</dc:creator>
  <cp:lastModifiedBy>Saumure, Thierry</cp:lastModifiedBy>
  <cp:revision>4</cp:revision>
  <dcterms:created xsi:type="dcterms:W3CDTF">2022-10-21T15:57:00Z</dcterms:created>
  <dcterms:modified xsi:type="dcterms:W3CDTF">2022-10-21T20:07:00Z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LastSaved">
    <vt:filetime>2021-11-16T00:00:00Z</vt:filetime>
  </property>
  <property fmtid="{D5CDD505-2E9C-101B-9397-08002B2CF9AE}" pid="4" name="ContentTypeId">
    <vt:lpwstr>0x010100D8DAB6E66ACCAA43AC3D8F6A2DC8B9A3</vt:lpwstr>
  </property>
  <property fmtid="{D5CDD505-2E9C-101B-9397-08002B2CF9AE}" pid="5" name="TaxKeyword">
    <vt:lpwstr/>
  </property>
  <property fmtid="{D5CDD505-2E9C-101B-9397-08002B2CF9AE}" pid="6" name="Originator0">
    <vt:lpwstr/>
  </property>
  <property fmtid="{D5CDD505-2E9C-101B-9397-08002B2CF9AE}" pid="7" name="EconomicTheme0">
    <vt:lpwstr/>
  </property>
  <property fmtid="{D5CDD505-2E9C-101B-9397-08002B2CF9AE}" pid="8" name="Topic">
    <vt:lpwstr>1299;#Medium-term policy strategies|f4bcfe21-102c-4c64-89f0-a5caf8d6c3c9</vt:lpwstr>
  </property>
  <property fmtid="{D5CDD505-2E9C-101B-9397-08002B2CF9AE}" pid="9" name="Entity">
    <vt:lpwstr/>
  </property>
  <property fmtid="{D5CDD505-2E9C-101B-9397-08002B2CF9AE}" pid="10" name="ProgramInventory0">
    <vt:lpwstr>Economic and Fiscal Policy, Planning and Forecasting|89cf1d17-c659-4650-a1b1-c14dbaed6a52</vt:lpwstr>
  </property>
  <property fmtid="{D5CDD505-2E9C-101B-9397-08002B2CF9AE}" pid="11" name="ClientDivision">
    <vt:lpwstr/>
  </property>
  <property fmtid="{D5CDD505-2E9C-101B-9397-08002B2CF9AE}" pid="12" name="DisseminationControlMarkings">
    <vt:lpwstr/>
  </property>
  <property fmtid="{D5CDD505-2E9C-101B-9397-08002B2CF9AE}" pid="13" name="LegalInstrument">
    <vt:lpwstr/>
  </property>
  <property fmtid="{D5CDD505-2E9C-101B-9397-08002B2CF9AE}" pid="14" name="ReleaseCriteria0">
    <vt:lpwstr/>
  </property>
  <property fmtid="{D5CDD505-2E9C-101B-9397-08002B2CF9AE}" pid="15" name="ClientBranch0">
    <vt:lpwstr/>
  </property>
  <property fmtid="{D5CDD505-2E9C-101B-9397-08002B2CF9AE}" pid="16" name="Originator">
    <vt:lpwstr/>
  </property>
  <property fmtid="{D5CDD505-2E9C-101B-9397-08002B2CF9AE}" pid="17" name="SecurityClassification">
    <vt:lpwstr>9;#PROTECTED B|e2f22f3f-d6d6-47fe-982f-a873763dde58</vt:lpwstr>
  </property>
  <property fmtid="{D5CDD505-2E9C-101B-9397-08002B2CF9AE}" pid="18" name="ProgramInventory">
    <vt:lpwstr>96;#Economic and Fiscal Policy, Planning and Forecasting|89cf1d17-c659-4650-a1b1-c14dbaed6a52</vt:lpwstr>
  </property>
  <property fmtid="{D5CDD505-2E9C-101B-9397-08002B2CF9AE}" pid="19" name="p3948e442cac43dd9f17622348a1e5cf">
    <vt:lpwstr>Economic and Fiscal Policy Branch|c3c72175-93ca-40d2-9a90-42777712e95a</vt:lpwstr>
  </property>
  <property fmtid="{D5CDD505-2E9C-101B-9397-08002B2CF9AE}" pid="20" name="EconomicTheme">
    <vt:lpwstr/>
  </property>
  <property fmtid="{D5CDD505-2E9C-101B-9397-08002B2CF9AE}" pid="21" name="RecipientTitle">
    <vt:lpwstr/>
  </property>
  <property fmtid="{D5CDD505-2E9C-101B-9397-08002B2CF9AE}" pid="22" name="PublicationType0">
    <vt:lpwstr/>
  </property>
  <property fmtid="{D5CDD505-2E9C-101B-9397-08002B2CF9AE}" pid="23" name="StewardDivision0">
    <vt:lpwstr>Economic Studies and Policy Analysis Division|a5b47d5d-86de-419c-b836-f91b5cdb0285</vt:lpwstr>
  </property>
  <property fmtid="{D5CDD505-2E9C-101B-9397-08002B2CF9AE}" pid="24" name="FederalTransferProgram">
    <vt:lpwstr/>
  </property>
  <property fmtid="{D5CDD505-2E9C-101B-9397-08002B2CF9AE}" pid="25" name="FederalTransferProgram0">
    <vt:lpwstr/>
  </property>
  <property fmtid="{D5CDD505-2E9C-101B-9397-08002B2CF9AE}" pid="26" name="ClientDivision0">
    <vt:lpwstr/>
  </property>
  <property fmtid="{D5CDD505-2E9C-101B-9397-08002B2CF9AE}" pid="27" name="ie6df9491d404da795a59a49c360165a">
    <vt:lpwstr/>
  </property>
  <property fmtid="{D5CDD505-2E9C-101B-9397-08002B2CF9AE}" pid="28" name="ClientBranch">
    <vt:lpwstr/>
  </property>
  <property fmtid="{D5CDD505-2E9C-101B-9397-08002B2CF9AE}" pid="29" name="SubDomain">
    <vt:lpwstr>812;#Medium-term Policy Strategies|80a6d5a0-605d-4784-bbc0-fa8281547eb5</vt:lpwstr>
  </property>
  <property fmtid="{D5CDD505-2E9C-101B-9397-08002B2CF9AE}" pid="30" name="DocumentType">
    <vt:lpwstr/>
  </property>
  <property fmtid="{D5CDD505-2E9C-101B-9397-08002B2CF9AE}" pid="31" name="StewardBranch">
    <vt:lpwstr>94;#Economic and Fiscal Policy Branch|c3c72175-93ca-40d2-9a90-42777712e95a</vt:lpwstr>
  </property>
  <property fmtid="{D5CDD505-2E9C-101B-9397-08002B2CF9AE}" pid="32" name="LegalInstrument0">
    <vt:lpwstr/>
  </property>
  <property fmtid="{D5CDD505-2E9C-101B-9397-08002B2CF9AE}" pid="33" name="DocumentLanguage">
    <vt:lpwstr/>
  </property>
  <property fmtid="{D5CDD505-2E9C-101B-9397-08002B2CF9AE}" pid="34" name="DocumentLanguage0">
    <vt:lpwstr/>
  </property>
  <property fmtid="{D5CDD505-2E9C-101B-9397-08002B2CF9AE}" pid="35" name="StewardSection">
    <vt:lpwstr/>
  </property>
  <property fmtid="{D5CDD505-2E9C-101B-9397-08002B2CF9AE}" pid="36" name="PublicationType">
    <vt:lpwstr/>
  </property>
  <property fmtid="{D5CDD505-2E9C-101B-9397-08002B2CF9AE}" pid="37" name="Stakeholder">
    <vt:lpwstr/>
  </property>
  <property fmtid="{D5CDD505-2E9C-101B-9397-08002B2CF9AE}" pid="38" name="Stakeholder0">
    <vt:lpwstr/>
  </property>
  <property fmtid="{D5CDD505-2E9C-101B-9397-08002B2CF9AE}" pid="39" name="GeographicRegion">
    <vt:lpwstr/>
  </property>
  <property fmtid="{D5CDD505-2E9C-101B-9397-08002B2CF9AE}" pid="40" name="e0bfc5a1b6394e0a9addc91b4ac1cff2">
    <vt:lpwstr/>
  </property>
  <property fmtid="{D5CDD505-2E9C-101B-9397-08002B2CF9AE}" pid="41" name="OrganizerHost">
    <vt:lpwstr/>
  </property>
  <property fmtid="{D5CDD505-2E9C-101B-9397-08002B2CF9AE}" pid="42" name="OrganizerHost0">
    <vt:lpwstr/>
  </property>
  <property fmtid="{D5CDD505-2E9C-101B-9397-08002B2CF9AE}" pid="43" name="ReleaseCriteria">
    <vt:lpwstr/>
  </property>
  <property fmtid="{D5CDD505-2E9C-101B-9397-08002B2CF9AE}" pid="44" name="StewardDivision">
    <vt:lpwstr>158;#Economic Studies and Policy Analysis Division|a5b47d5d-86de-419c-b836-f91b5cdb0285</vt:lpwstr>
  </property>
  <property fmtid="{D5CDD505-2E9C-101B-9397-08002B2CF9AE}" pid="45" name="Year">
    <vt:lpwstr/>
  </property>
  <property fmtid="{D5CDD505-2E9C-101B-9397-08002B2CF9AE}" pid="46" name="_dlc_DocIdItemGuid">
    <vt:lpwstr>3bc1a3c0-07fb-4548-b786-3be436d51b23</vt:lpwstr>
  </property>
</Properties>
</file>