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62199" w14:textId="599E7EB6" w:rsidR="0066505F" w:rsidRPr="000F6377" w:rsidRDefault="0066505F">
      <w:pPr>
        <w:widowControl w:val="0"/>
        <w:rPr>
          <w:rFonts w:cs="Arial"/>
          <w:sz w:val="22"/>
          <w:szCs w:val="22"/>
        </w:rPr>
      </w:pPr>
      <w:r w:rsidRPr="000F6377">
        <w:rPr>
          <w:rFonts w:cs="Arial"/>
          <w:sz w:val="22"/>
          <w:szCs w:val="22"/>
        </w:rPr>
        <w:t>[Title Page</w:t>
      </w:r>
      <w:r w:rsidR="002E650D">
        <w:rPr>
          <w:rFonts w:cs="Arial"/>
          <w:sz w:val="22"/>
          <w:szCs w:val="22"/>
        </w:rPr>
        <w:t>-Start</w:t>
      </w:r>
      <w:r w:rsidRPr="000F6377">
        <w:rPr>
          <w:rFonts w:cs="Arial"/>
          <w:sz w:val="22"/>
          <w:szCs w:val="22"/>
        </w:rPr>
        <w:t>]</w:t>
      </w:r>
    </w:p>
    <w:p w14:paraId="6333AD6B" w14:textId="77777777" w:rsidR="00363B79" w:rsidRDefault="00363B79">
      <w:pPr>
        <w:widowControl w:val="0"/>
        <w:jc w:val="center"/>
      </w:pPr>
      <w:r>
        <w:t>PRODUCT MONOGRAPH</w:t>
      </w:r>
    </w:p>
    <w:p w14:paraId="5090BC9C" w14:textId="77777777" w:rsidR="00363B79" w:rsidRDefault="00363B79">
      <w:pPr>
        <w:widowControl w:val="0"/>
        <w:jc w:val="center"/>
        <w:rPr>
          <w:rFonts w:cs="Arial"/>
          <w:sz w:val="22"/>
          <w:szCs w:val="22"/>
        </w:rPr>
      </w:pPr>
      <w:r>
        <w:t>INCLUDING PATIENT MEDICATION INFORMATION</w:t>
      </w:r>
      <w:r w:rsidRPr="000F6377">
        <w:rPr>
          <w:rFonts w:cs="Arial"/>
          <w:sz w:val="22"/>
          <w:szCs w:val="22"/>
        </w:rPr>
        <w:t xml:space="preserve"> </w:t>
      </w:r>
    </w:p>
    <w:p w14:paraId="5BA0853C" w14:textId="3C3AFD74" w:rsidR="00363B79" w:rsidRDefault="00363B79">
      <w:pPr>
        <w:widowControl w:val="0"/>
        <w:jc w:val="center"/>
        <w:rPr>
          <w:rFonts w:cs="Arial"/>
          <w:sz w:val="22"/>
          <w:szCs w:val="22"/>
        </w:rPr>
      </w:pPr>
    </w:p>
    <w:p w14:paraId="3E1A2641" w14:textId="797444F6" w:rsidR="002A1CA7" w:rsidRDefault="002A1CA7" w:rsidP="00BB6789">
      <w:pPr>
        <w:widowControl w:val="0"/>
        <w:rPr>
          <w:rFonts w:cs="Arial"/>
          <w:sz w:val="22"/>
          <w:szCs w:val="22"/>
        </w:rPr>
      </w:pPr>
      <w:r>
        <w:rPr>
          <w:rFonts w:cs="Arial"/>
          <w:sz w:val="22"/>
          <w:szCs w:val="22"/>
        </w:rPr>
        <w:t>(</w:t>
      </w:r>
      <w:proofErr w:type="gramStart"/>
      <w:r w:rsidRPr="007F20A2">
        <w:rPr>
          <w:rFonts w:cs="Arial"/>
          <w:i/>
          <w:iCs/>
          <w:sz w:val="22"/>
          <w:szCs w:val="22"/>
        </w:rPr>
        <w:t>for</w:t>
      </w:r>
      <w:proofErr w:type="gramEnd"/>
      <w:r w:rsidRPr="007F20A2">
        <w:rPr>
          <w:rFonts w:cs="Arial"/>
          <w:i/>
          <w:iCs/>
          <w:sz w:val="22"/>
          <w:szCs w:val="22"/>
        </w:rPr>
        <w:t xml:space="preserve"> Pharmaceuticals</w:t>
      </w:r>
      <w:r>
        <w:rPr>
          <w:rFonts w:cs="Arial"/>
          <w:sz w:val="22"/>
          <w:szCs w:val="22"/>
        </w:rPr>
        <w:t>)</w:t>
      </w:r>
    </w:p>
    <w:p w14:paraId="38244376" w14:textId="3155F9D0" w:rsidR="0066505F" w:rsidRPr="000F6377" w:rsidRDefault="00EF5CD9">
      <w:pPr>
        <w:widowControl w:val="0"/>
        <w:jc w:val="center"/>
        <w:rPr>
          <w:rFonts w:cs="Arial"/>
          <w:sz w:val="22"/>
          <w:szCs w:val="22"/>
        </w:rPr>
      </w:pPr>
      <w:r w:rsidRPr="000F6377">
        <w:rPr>
          <w:rFonts w:cs="Arial"/>
          <w:sz w:val="22"/>
          <w:szCs w:val="22"/>
        </w:rPr>
        <w:t>[</w:t>
      </w:r>
      <w:r w:rsidR="00711AF8" w:rsidRPr="000F6377">
        <w:rPr>
          <w:rFonts w:cs="Arial"/>
          <w:sz w:val="22"/>
          <w:szCs w:val="22"/>
        </w:rPr>
        <w:t>Scheduling Symbol</w:t>
      </w:r>
      <w:r w:rsidRPr="000F6377">
        <w:rPr>
          <w:rFonts w:cs="Arial"/>
          <w:sz w:val="22"/>
          <w:szCs w:val="22"/>
        </w:rPr>
        <w:t>]</w:t>
      </w:r>
      <w:r w:rsidR="0066505F" w:rsidRPr="000F6377">
        <w:rPr>
          <w:rFonts w:cs="Arial"/>
          <w:sz w:val="22"/>
          <w:szCs w:val="22"/>
        </w:rPr>
        <w:t xml:space="preserve"> </w:t>
      </w:r>
      <w:r w:rsidRPr="000F6377">
        <w:rPr>
          <w:rFonts w:cs="Arial"/>
          <w:sz w:val="22"/>
          <w:szCs w:val="22"/>
        </w:rPr>
        <w:t>[</w:t>
      </w:r>
      <w:r w:rsidR="0066505F" w:rsidRPr="000F6377">
        <w:rPr>
          <w:rFonts w:cs="Arial"/>
          <w:b/>
          <w:sz w:val="22"/>
          <w:szCs w:val="22"/>
        </w:rPr>
        <w:t>BRAND NAME</w:t>
      </w:r>
      <w:r w:rsidRPr="000F6377">
        <w:rPr>
          <w:rFonts w:cs="Arial"/>
          <w:sz w:val="22"/>
          <w:szCs w:val="22"/>
        </w:rPr>
        <w:t>]</w:t>
      </w:r>
      <w:r w:rsidR="000B088A">
        <w:rPr>
          <w:rFonts w:cs="Arial"/>
          <w:sz w:val="22"/>
          <w:szCs w:val="22"/>
        </w:rPr>
        <w:t xml:space="preserve"> </w:t>
      </w:r>
      <w:r w:rsidR="002A1CA7">
        <w:rPr>
          <w:rFonts w:cs="Arial"/>
          <w:sz w:val="22"/>
          <w:szCs w:val="22"/>
        </w:rPr>
        <w:t>[Trademarking symbol(s) optional]</w:t>
      </w:r>
    </w:p>
    <w:p w14:paraId="623CD896" w14:textId="01E94DC5" w:rsidR="0066505F" w:rsidRPr="000F6377" w:rsidRDefault="00EF5CD9">
      <w:pPr>
        <w:widowControl w:val="0"/>
        <w:jc w:val="center"/>
        <w:rPr>
          <w:rFonts w:cs="Arial"/>
          <w:sz w:val="22"/>
          <w:szCs w:val="22"/>
        </w:rPr>
      </w:pPr>
      <w:r w:rsidRPr="000F6377">
        <w:rPr>
          <w:rFonts w:cs="Arial"/>
          <w:sz w:val="22"/>
          <w:szCs w:val="22"/>
        </w:rPr>
        <w:t>[</w:t>
      </w:r>
      <w:r w:rsidR="003C11B2">
        <w:rPr>
          <w:rFonts w:cs="Arial"/>
          <w:sz w:val="22"/>
          <w:szCs w:val="22"/>
        </w:rPr>
        <w:t>Non-proprietary</w:t>
      </w:r>
      <w:r w:rsidR="003C11B2" w:rsidRPr="000F6377">
        <w:rPr>
          <w:rFonts w:cs="Arial"/>
          <w:sz w:val="22"/>
          <w:szCs w:val="22"/>
        </w:rPr>
        <w:t xml:space="preserve"> </w:t>
      </w:r>
      <w:r w:rsidR="0066505F" w:rsidRPr="000F6377">
        <w:rPr>
          <w:rFonts w:cs="Arial"/>
          <w:sz w:val="22"/>
          <w:szCs w:val="22"/>
        </w:rPr>
        <w:t>name</w:t>
      </w:r>
      <w:r w:rsidR="00EB6FB2">
        <w:rPr>
          <w:rFonts w:cs="Arial"/>
          <w:sz w:val="22"/>
          <w:szCs w:val="22"/>
        </w:rPr>
        <w:t xml:space="preserve"> </w:t>
      </w:r>
      <w:r w:rsidR="003C11B2">
        <w:rPr>
          <w:rFonts w:cs="Arial"/>
          <w:sz w:val="22"/>
          <w:szCs w:val="22"/>
        </w:rPr>
        <w:t>of the drug product(s)</w:t>
      </w:r>
      <w:r w:rsidRPr="000F6377">
        <w:rPr>
          <w:rFonts w:cs="Arial"/>
          <w:sz w:val="22"/>
          <w:szCs w:val="22"/>
        </w:rPr>
        <w:t>]</w:t>
      </w:r>
    </w:p>
    <w:p w14:paraId="534DE0B6" w14:textId="1A5BEF5E" w:rsidR="0066505F" w:rsidRDefault="00EF5CD9">
      <w:pPr>
        <w:widowControl w:val="0"/>
        <w:jc w:val="center"/>
        <w:rPr>
          <w:rFonts w:cs="Arial"/>
          <w:sz w:val="22"/>
          <w:szCs w:val="22"/>
        </w:rPr>
      </w:pPr>
      <w:r w:rsidRPr="000F6377">
        <w:rPr>
          <w:rFonts w:cs="Arial"/>
          <w:sz w:val="22"/>
          <w:szCs w:val="22"/>
        </w:rPr>
        <w:t>[</w:t>
      </w:r>
      <w:r w:rsidR="0066505F" w:rsidRPr="000F6377">
        <w:rPr>
          <w:rFonts w:cs="Arial"/>
          <w:sz w:val="22"/>
          <w:szCs w:val="22"/>
        </w:rPr>
        <w:t>Dosage Form</w:t>
      </w:r>
      <w:r w:rsidR="00DF112A" w:rsidRPr="000F6377">
        <w:rPr>
          <w:rFonts w:cs="Arial"/>
          <w:sz w:val="22"/>
          <w:szCs w:val="22"/>
        </w:rPr>
        <w:t>,</w:t>
      </w:r>
      <w:r w:rsidR="0066505F" w:rsidRPr="000F6377">
        <w:rPr>
          <w:rFonts w:cs="Arial"/>
          <w:sz w:val="22"/>
          <w:szCs w:val="22"/>
        </w:rPr>
        <w:t xml:space="preserve"> </w:t>
      </w:r>
      <w:r w:rsidR="003C11B2">
        <w:rPr>
          <w:rFonts w:cs="Arial"/>
          <w:sz w:val="22"/>
          <w:szCs w:val="22"/>
        </w:rPr>
        <w:t>(if not evident from the non-proprietary name of the drug product)</w:t>
      </w:r>
      <w:r w:rsidRPr="000F6377">
        <w:rPr>
          <w:rFonts w:cs="Arial"/>
          <w:sz w:val="22"/>
          <w:szCs w:val="22"/>
        </w:rPr>
        <w:t>]</w:t>
      </w:r>
    </w:p>
    <w:p w14:paraId="08645B31" w14:textId="1767AC1D" w:rsidR="003C11B2" w:rsidRDefault="00891B24">
      <w:pPr>
        <w:widowControl w:val="0"/>
        <w:jc w:val="center"/>
        <w:rPr>
          <w:rFonts w:cs="Arial"/>
          <w:sz w:val="22"/>
          <w:szCs w:val="22"/>
        </w:rPr>
      </w:pPr>
      <w:r>
        <w:rPr>
          <w:rFonts w:cs="Arial"/>
          <w:sz w:val="22"/>
          <w:szCs w:val="22"/>
        </w:rPr>
        <w:t>For</w:t>
      </w:r>
      <w:r w:rsidR="003C11B2">
        <w:rPr>
          <w:rFonts w:cs="Arial"/>
          <w:sz w:val="22"/>
          <w:szCs w:val="22"/>
        </w:rPr>
        <w:t xml:space="preserve"> [Route(s) of Administration] use</w:t>
      </w:r>
    </w:p>
    <w:p w14:paraId="57D7819E" w14:textId="1F76FBFE" w:rsidR="003C11B2" w:rsidRPr="000F6377" w:rsidRDefault="003C11B2">
      <w:pPr>
        <w:widowControl w:val="0"/>
        <w:jc w:val="center"/>
        <w:rPr>
          <w:rFonts w:cs="Arial"/>
          <w:sz w:val="22"/>
          <w:szCs w:val="22"/>
        </w:rPr>
      </w:pPr>
      <w:r>
        <w:rPr>
          <w:rFonts w:cs="Arial"/>
          <w:sz w:val="22"/>
          <w:szCs w:val="22"/>
        </w:rPr>
        <w:t>[Strength(s)] of [Non-proprietary name of the drug substance(s)]</w:t>
      </w:r>
    </w:p>
    <w:p w14:paraId="6DB2875F" w14:textId="77777777" w:rsidR="0066505F" w:rsidRPr="000F6377" w:rsidRDefault="00EF5CD9">
      <w:pPr>
        <w:widowControl w:val="0"/>
        <w:jc w:val="center"/>
        <w:rPr>
          <w:rFonts w:cs="Arial"/>
          <w:sz w:val="22"/>
          <w:szCs w:val="22"/>
        </w:rPr>
      </w:pPr>
      <w:r w:rsidRPr="000F6377">
        <w:rPr>
          <w:rFonts w:cs="Arial"/>
          <w:sz w:val="22"/>
          <w:szCs w:val="22"/>
        </w:rPr>
        <w:t>[</w:t>
      </w:r>
      <w:r w:rsidR="0066505F" w:rsidRPr="000F6377">
        <w:rPr>
          <w:rFonts w:cs="Arial"/>
          <w:sz w:val="22"/>
          <w:szCs w:val="22"/>
        </w:rPr>
        <w:t xml:space="preserve">Pharmaceutical </w:t>
      </w:r>
      <w:r w:rsidR="002C1AC6" w:rsidRPr="000F6377">
        <w:rPr>
          <w:rFonts w:cs="Arial"/>
          <w:sz w:val="22"/>
          <w:szCs w:val="22"/>
        </w:rPr>
        <w:t>S</w:t>
      </w:r>
      <w:r w:rsidR="0066505F" w:rsidRPr="000F6377">
        <w:rPr>
          <w:rFonts w:cs="Arial"/>
          <w:sz w:val="22"/>
          <w:szCs w:val="22"/>
        </w:rPr>
        <w:t>tandard (if applicable)</w:t>
      </w:r>
      <w:r w:rsidRPr="000F6377">
        <w:rPr>
          <w:rFonts w:cs="Arial"/>
          <w:sz w:val="22"/>
          <w:szCs w:val="22"/>
        </w:rPr>
        <w:t>]</w:t>
      </w:r>
    </w:p>
    <w:p w14:paraId="75003EDF" w14:textId="76430BEE" w:rsidR="0066505F" w:rsidRDefault="00EF5CD9">
      <w:pPr>
        <w:widowControl w:val="0"/>
        <w:jc w:val="center"/>
        <w:rPr>
          <w:rFonts w:cs="Arial"/>
          <w:sz w:val="22"/>
          <w:szCs w:val="22"/>
        </w:rPr>
      </w:pPr>
      <w:r w:rsidRPr="000F6377">
        <w:rPr>
          <w:rFonts w:cs="Arial"/>
          <w:sz w:val="22"/>
          <w:szCs w:val="22"/>
        </w:rPr>
        <w:t>[</w:t>
      </w:r>
      <w:r w:rsidR="0066505F" w:rsidRPr="000F6377">
        <w:rPr>
          <w:rFonts w:cs="Arial"/>
          <w:sz w:val="22"/>
          <w:szCs w:val="22"/>
        </w:rPr>
        <w:t>Therapeutic Classification</w:t>
      </w:r>
      <w:r w:rsidRPr="000F6377">
        <w:rPr>
          <w:rFonts w:cs="Arial"/>
          <w:sz w:val="22"/>
          <w:szCs w:val="22"/>
        </w:rPr>
        <w:t>]</w:t>
      </w:r>
    </w:p>
    <w:p w14:paraId="6ABB6ED9" w14:textId="77777777" w:rsidR="003C11B2" w:rsidRDefault="003C11B2" w:rsidP="003C11B2">
      <w:pPr>
        <w:widowControl w:val="0"/>
        <w:rPr>
          <w:rFonts w:cs="Arial"/>
          <w:sz w:val="22"/>
          <w:szCs w:val="22"/>
        </w:rPr>
      </w:pPr>
      <w:r>
        <w:rPr>
          <w:rFonts w:cs="Arial"/>
          <w:sz w:val="22"/>
          <w:szCs w:val="22"/>
        </w:rPr>
        <w:t>(</w:t>
      </w:r>
      <w:r w:rsidRPr="007F20A2">
        <w:rPr>
          <w:rFonts w:cs="Arial"/>
          <w:i/>
          <w:iCs/>
          <w:sz w:val="22"/>
          <w:szCs w:val="22"/>
        </w:rPr>
        <w:t>For Biologics</w:t>
      </w:r>
      <w:r>
        <w:rPr>
          <w:rFonts w:cs="Arial"/>
          <w:sz w:val="22"/>
          <w:szCs w:val="22"/>
        </w:rPr>
        <w:t>)</w:t>
      </w:r>
    </w:p>
    <w:p w14:paraId="33986CB9" w14:textId="77777777" w:rsidR="003C11B2" w:rsidRPr="00B81AB2" w:rsidRDefault="003C11B2" w:rsidP="003C11B2">
      <w:pPr>
        <w:widowControl w:val="0"/>
        <w:jc w:val="center"/>
        <w:rPr>
          <w:rFonts w:cs="Arial"/>
          <w:sz w:val="22"/>
          <w:szCs w:val="22"/>
        </w:rPr>
      </w:pPr>
      <w:r w:rsidRPr="000F6377">
        <w:rPr>
          <w:rFonts w:cs="Arial"/>
          <w:sz w:val="22"/>
          <w:szCs w:val="22"/>
        </w:rPr>
        <w:t>[Scheduling Symbol] [</w:t>
      </w:r>
      <w:r w:rsidRPr="000F6377">
        <w:rPr>
          <w:rFonts w:cs="Arial"/>
          <w:b/>
          <w:sz w:val="22"/>
          <w:szCs w:val="22"/>
        </w:rPr>
        <w:t>BRAND NAME</w:t>
      </w:r>
      <w:r w:rsidRPr="000F6377">
        <w:rPr>
          <w:rFonts w:cs="Arial"/>
          <w:sz w:val="22"/>
          <w:szCs w:val="22"/>
        </w:rPr>
        <w:t>]</w:t>
      </w:r>
      <w:r w:rsidRPr="003F4A77">
        <w:rPr>
          <w:rFonts w:cs="Arial"/>
          <w:color w:val="ED7D31" w:themeColor="accent2"/>
          <w:szCs w:val="24"/>
        </w:rPr>
        <w:t xml:space="preserve"> </w:t>
      </w:r>
      <w:r w:rsidRPr="00B81AB2">
        <w:rPr>
          <w:rFonts w:cs="Arial"/>
          <w:szCs w:val="24"/>
        </w:rPr>
        <w:t>[Trademarking symbol(s) optional]</w:t>
      </w:r>
    </w:p>
    <w:p w14:paraId="798FD2A4" w14:textId="77777777" w:rsidR="003C11B2" w:rsidRDefault="003C11B2" w:rsidP="003C11B2">
      <w:pPr>
        <w:widowControl w:val="0"/>
        <w:jc w:val="center"/>
        <w:rPr>
          <w:rFonts w:cs="Arial"/>
          <w:sz w:val="22"/>
          <w:szCs w:val="22"/>
        </w:rPr>
      </w:pPr>
      <w:r w:rsidRPr="000F6377">
        <w:rPr>
          <w:rFonts w:cs="Arial"/>
          <w:sz w:val="22"/>
          <w:szCs w:val="22"/>
        </w:rPr>
        <w:t>[</w:t>
      </w:r>
      <w:r>
        <w:rPr>
          <w:rFonts w:cs="Arial"/>
          <w:sz w:val="22"/>
          <w:szCs w:val="22"/>
        </w:rPr>
        <w:t>Non-proprietary name of the drug product(s)</w:t>
      </w:r>
      <w:r w:rsidRPr="000F6377">
        <w:rPr>
          <w:rFonts w:cs="Arial"/>
          <w:sz w:val="22"/>
          <w:szCs w:val="22"/>
        </w:rPr>
        <w:t>]</w:t>
      </w:r>
    </w:p>
    <w:p w14:paraId="1D90CAD3" w14:textId="77777777" w:rsidR="003C11B2" w:rsidRDefault="003C11B2" w:rsidP="003C11B2">
      <w:pPr>
        <w:widowControl w:val="0"/>
        <w:jc w:val="center"/>
        <w:rPr>
          <w:rFonts w:cs="Arial"/>
          <w:sz w:val="22"/>
          <w:szCs w:val="22"/>
        </w:rPr>
      </w:pPr>
      <w:r>
        <w:rPr>
          <w:rFonts w:cs="Arial"/>
          <w:sz w:val="22"/>
          <w:szCs w:val="22"/>
        </w:rPr>
        <w:t xml:space="preserve">[Biological origin of active substance </w:t>
      </w:r>
      <w:r w:rsidRPr="00B33D1A">
        <w:rPr>
          <w:rFonts w:cs="Arial"/>
          <w:sz w:val="22"/>
          <w:szCs w:val="22"/>
        </w:rPr>
        <w:t>(nature of cellular system(s) used for production and if relevant, the use of recombinant DNA should be specified</w:t>
      </w:r>
      <w:r>
        <w:rPr>
          <w:rFonts w:cs="Arial"/>
          <w:sz w:val="22"/>
          <w:szCs w:val="22"/>
        </w:rPr>
        <w:t>)]</w:t>
      </w:r>
    </w:p>
    <w:p w14:paraId="56C1D432" w14:textId="77777777" w:rsidR="003C11B2" w:rsidRPr="001E4742" w:rsidRDefault="003C11B2" w:rsidP="003C11B2">
      <w:pPr>
        <w:widowControl w:val="0"/>
        <w:jc w:val="center"/>
        <w:rPr>
          <w:rFonts w:cs="Arial"/>
          <w:i/>
          <w:iCs/>
          <w:sz w:val="22"/>
          <w:szCs w:val="22"/>
        </w:rPr>
      </w:pPr>
      <w:r>
        <w:rPr>
          <w:rFonts w:cs="Arial"/>
          <w:sz w:val="22"/>
          <w:szCs w:val="22"/>
        </w:rPr>
        <w:t>[Dosage Form] by Route(s) of Administration] from [Presentation(s)]</w:t>
      </w:r>
    </w:p>
    <w:p w14:paraId="64F6704F" w14:textId="77777777" w:rsidR="003C11B2" w:rsidRDefault="003C11B2" w:rsidP="003C11B2">
      <w:pPr>
        <w:widowControl w:val="0"/>
        <w:jc w:val="center"/>
        <w:rPr>
          <w:rFonts w:cs="Arial"/>
          <w:sz w:val="22"/>
          <w:szCs w:val="22"/>
        </w:rPr>
      </w:pPr>
      <w:r w:rsidRPr="000F6377">
        <w:rPr>
          <w:rFonts w:cs="Arial"/>
          <w:sz w:val="22"/>
          <w:szCs w:val="22"/>
        </w:rPr>
        <w:t>[Strength(s)</w:t>
      </w:r>
      <w:r>
        <w:rPr>
          <w:rFonts w:cs="Arial"/>
          <w:sz w:val="22"/>
          <w:szCs w:val="22"/>
        </w:rPr>
        <w:t>]</w:t>
      </w:r>
      <w:r w:rsidRPr="000F6377">
        <w:rPr>
          <w:rFonts w:cs="Arial"/>
          <w:sz w:val="22"/>
          <w:szCs w:val="22"/>
        </w:rPr>
        <w:t xml:space="preserve"> </w:t>
      </w:r>
      <w:r>
        <w:rPr>
          <w:rFonts w:cs="Arial"/>
          <w:sz w:val="22"/>
          <w:szCs w:val="22"/>
        </w:rPr>
        <w:t>of [Non-proprietary name of the drug substance(s)]</w:t>
      </w:r>
    </w:p>
    <w:p w14:paraId="5D3F60FD" w14:textId="77777777" w:rsidR="003C11B2" w:rsidRPr="000F6377" w:rsidRDefault="003C11B2" w:rsidP="003C11B2">
      <w:pPr>
        <w:widowControl w:val="0"/>
        <w:jc w:val="center"/>
        <w:rPr>
          <w:rFonts w:cs="Arial"/>
          <w:sz w:val="22"/>
          <w:szCs w:val="22"/>
        </w:rPr>
      </w:pPr>
      <w:r w:rsidRPr="000F6377">
        <w:rPr>
          <w:rFonts w:cs="Arial"/>
          <w:sz w:val="22"/>
          <w:szCs w:val="22"/>
        </w:rPr>
        <w:t>[Pharmaceutical Standard (if applicable)]</w:t>
      </w:r>
    </w:p>
    <w:p w14:paraId="63789F07" w14:textId="77777777" w:rsidR="003C11B2" w:rsidRDefault="003C11B2" w:rsidP="003C11B2">
      <w:pPr>
        <w:widowControl w:val="0"/>
        <w:jc w:val="center"/>
        <w:rPr>
          <w:rFonts w:cs="Arial"/>
          <w:sz w:val="22"/>
          <w:szCs w:val="22"/>
        </w:rPr>
      </w:pPr>
      <w:r w:rsidRPr="000F6377">
        <w:rPr>
          <w:rFonts w:cs="Arial"/>
          <w:sz w:val="22"/>
          <w:szCs w:val="22"/>
        </w:rPr>
        <w:t>[Therapeutic Classification]</w:t>
      </w:r>
    </w:p>
    <w:p w14:paraId="2579B692" w14:textId="77777777" w:rsidR="003C11B2" w:rsidRDefault="003C11B2" w:rsidP="003C11B2">
      <w:pPr>
        <w:widowControl w:val="0"/>
        <w:jc w:val="center"/>
        <w:rPr>
          <w:rFonts w:cs="Arial"/>
          <w:sz w:val="22"/>
          <w:szCs w:val="22"/>
        </w:rPr>
      </w:pPr>
    </w:p>
    <w:p w14:paraId="495DCF83" w14:textId="77777777" w:rsidR="003C11B2" w:rsidRPr="00641EB7" w:rsidRDefault="003C11B2" w:rsidP="003C11B2">
      <w:pPr>
        <w:widowControl w:val="0"/>
        <w:rPr>
          <w:rFonts w:cs="Arial"/>
          <w:i/>
          <w:iCs/>
          <w:sz w:val="22"/>
          <w:szCs w:val="22"/>
        </w:rPr>
      </w:pPr>
      <w:r w:rsidRPr="00641EB7">
        <w:rPr>
          <w:rFonts w:cs="Arial"/>
          <w:i/>
          <w:iCs/>
          <w:sz w:val="22"/>
          <w:szCs w:val="22"/>
        </w:rPr>
        <w:t>(For Schedule C drugs)</w:t>
      </w:r>
    </w:p>
    <w:p w14:paraId="2EEEB194" w14:textId="77777777" w:rsidR="003C11B2" w:rsidRPr="00B81AB2" w:rsidRDefault="003C11B2" w:rsidP="003C11B2">
      <w:pPr>
        <w:widowControl w:val="0"/>
        <w:jc w:val="center"/>
        <w:rPr>
          <w:rFonts w:cs="Arial"/>
          <w:sz w:val="22"/>
          <w:szCs w:val="22"/>
        </w:rPr>
      </w:pPr>
      <w:r w:rsidRPr="000F6377">
        <w:rPr>
          <w:rFonts w:cs="Arial"/>
          <w:sz w:val="22"/>
          <w:szCs w:val="22"/>
        </w:rPr>
        <w:t>[Scheduling Symbol] [</w:t>
      </w:r>
      <w:r w:rsidRPr="000F6377">
        <w:rPr>
          <w:rFonts w:cs="Arial"/>
          <w:b/>
          <w:sz w:val="22"/>
          <w:szCs w:val="22"/>
        </w:rPr>
        <w:t>BRAND NAME</w:t>
      </w:r>
      <w:r w:rsidRPr="000F6377">
        <w:rPr>
          <w:rFonts w:cs="Arial"/>
          <w:sz w:val="22"/>
          <w:szCs w:val="22"/>
        </w:rPr>
        <w:t>]</w:t>
      </w:r>
      <w:r w:rsidRPr="003F4A77">
        <w:rPr>
          <w:rFonts w:cs="Arial"/>
          <w:color w:val="ED7D31" w:themeColor="accent2"/>
          <w:szCs w:val="24"/>
        </w:rPr>
        <w:t xml:space="preserve"> </w:t>
      </w:r>
      <w:r w:rsidRPr="00B81AB2">
        <w:rPr>
          <w:rFonts w:cs="Arial"/>
          <w:szCs w:val="24"/>
        </w:rPr>
        <w:t>[Trademarking symbol(s) optional]</w:t>
      </w:r>
    </w:p>
    <w:p w14:paraId="161F3E34" w14:textId="77777777" w:rsidR="003C11B2" w:rsidRDefault="003C11B2" w:rsidP="003C11B2">
      <w:pPr>
        <w:widowControl w:val="0"/>
        <w:jc w:val="center"/>
        <w:rPr>
          <w:rFonts w:cs="Arial"/>
          <w:sz w:val="22"/>
          <w:szCs w:val="22"/>
        </w:rPr>
      </w:pPr>
      <w:r w:rsidRPr="000F6377">
        <w:rPr>
          <w:rFonts w:cs="Arial"/>
          <w:sz w:val="22"/>
          <w:szCs w:val="22"/>
        </w:rPr>
        <w:t>[</w:t>
      </w:r>
      <w:r>
        <w:rPr>
          <w:rFonts w:cs="Arial"/>
          <w:sz w:val="22"/>
          <w:szCs w:val="22"/>
        </w:rPr>
        <w:t>Non-proprietary name of the drug product(s)</w:t>
      </w:r>
      <w:r w:rsidRPr="000F6377">
        <w:rPr>
          <w:rFonts w:cs="Arial"/>
          <w:sz w:val="22"/>
          <w:szCs w:val="22"/>
        </w:rPr>
        <w:t>]</w:t>
      </w:r>
    </w:p>
    <w:p w14:paraId="47A216A6" w14:textId="77777777" w:rsidR="003C11B2" w:rsidRDefault="003C11B2" w:rsidP="003C11B2">
      <w:pPr>
        <w:widowControl w:val="0"/>
        <w:jc w:val="center"/>
        <w:rPr>
          <w:rFonts w:cs="Arial"/>
          <w:sz w:val="22"/>
          <w:szCs w:val="22"/>
        </w:rPr>
      </w:pPr>
      <w:r>
        <w:rPr>
          <w:rFonts w:cs="Arial"/>
          <w:sz w:val="22"/>
          <w:szCs w:val="22"/>
        </w:rPr>
        <w:t>[Classification of the product such as Kit, Radiopharmaceutical or Radioactive Generator]</w:t>
      </w:r>
    </w:p>
    <w:p w14:paraId="304BBC44" w14:textId="77777777" w:rsidR="003C11B2" w:rsidRPr="000F6377" w:rsidRDefault="003C11B2" w:rsidP="003C11B2">
      <w:pPr>
        <w:widowControl w:val="0"/>
        <w:jc w:val="center"/>
        <w:rPr>
          <w:rFonts w:cs="Arial"/>
          <w:sz w:val="22"/>
          <w:szCs w:val="22"/>
        </w:rPr>
      </w:pPr>
      <w:r>
        <w:rPr>
          <w:rFonts w:cs="Arial"/>
          <w:sz w:val="22"/>
          <w:szCs w:val="22"/>
        </w:rPr>
        <w:t>[Dosage Forms(s)] by [Route(s) of Administration] from [Drug Product Presentation(s)]</w:t>
      </w:r>
    </w:p>
    <w:p w14:paraId="64824E00" w14:textId="77777777" w:rsidR="003C11B2" w:rsidRDefault="003C11B2" w:rsidP="003C11B2">
      <w:pPr>
        <w:widowControl w:val="0"/>
        <w:jc w:val="center"/>
        <w:rPr>
          <w:rFonts w:cs="Arial"/>
          <w:sz w:val="22"/>
          <w:szCs w:val="22"/>
        </w:rPr>
      </w:pPr>
      <w:r>
        <w:rPr>
          <w:rFonts w:cs="Arial"/>
          <w:sz w:val="22"/>
          <w:szCs w:val="22"/>
        </w:rPr>
        <w:t>[Strength(s)] in Radioactivity and Radionuclide(s) used in [Reconstituted Kit, radiopharmaceutical or Generator(s)]</w:t>
      </w:r>
    </w:p>
    <w:p w14:paraId="75F732E8" w14:textId="77777777" w:rsidR="003C11B2" w:rsidRDefault="003C11B2" w:rsidP="003C11B2">
      <w:pPr>
        <w:widowControl w:val="0"/>
        <w:jc w:val="center"/>
        <w:rPr>
          <w:rFonts w:cs="Arial"/>
          <w:sz w:val="22"/>
          <w:szCs w:val="22"/>
        </w:rPr>
      </w:pPr>
      <w:r>
        <w:rPr>
          <w:rFonts w:cs="Arial"/>
          <w:sz w:val="22"/>
          <w:szCs w:val="22"/>
        </w:rPr>
        <w:t>[Pharmaceutical Standard (if applicable)]</w:t>
      </w:r>
    </w:p>
    <w:p w14:paraId="2768F77A" w14:textId="77777777" w:rsidR="003C11B2" w:rsidRDefault="003C11B2" w:rsidP="003C11B2">
      <w:pPr>
        <w:widowControl w:val="0"/>
        <w:jc w:val="center"/>
        <w:rPr>
          <w:rFonts w:cs="Arial"/>
          <w:sz w:val="22"/>
          <w:szCs w:val="22"/>
        </w:rPr>
      </w:pPr>
      <w:r>
        <w:rPr>
          <w:rFonts w:cs="Arial"/>
          <w:sz w:val="22"/>
          <w:szCs w:val="22"/>
        </w:rPr>
        <w:t>[Therapeutic Classification]</w:t>
      </w:r>
    </w:p>
    <w:p w14:paraId="052D9BA8" w14:textId="41B9289D" w:rsidR="003C11B2" w:rsidRDefault="003C11B2">
      <w:pPr>
        <w:widowControl w:val="0"/>
        <w:jc w:val="center"/>
        <w:rPr>
          <w:rFonts w:cs="Arial"/>
          <w:sz w:val="22"/>
          <w:szCs w:val="22"/>
        </w:rPr>
      </w:pPr>
    </w:p>
    <w:p w14:paraId="7757EBCB" w14:textId="77777777" w:rsidR="003C11B2" w:rsidRPr="000F6377" w:rsidRDefault="003C11B2">
      <w:pPr>
        <w:widowControl w:val="0"/>
        <w:jc w:val="center"/>
        <w:rPr>
          <w:rFonts w:cs="Arial"/>
          <w:sz w:val="22"/>
          <w:szCs w:val="22"/>
        </w:rPr>
      </w:pPr>
    </w:p>
    <w:p w14:paraId="2578D87D" w14:textId="77777777" w:rsidR="0066505F" w:rsidRDefault="0066505F">
      <w:pPr>
        <w:widowControl w:val="0"/>
        <w:rPr>
          <w:rFonts w:cs="Arial"/>
          <w:color w:val="4472C4"/>
          <w:sz w:val="22"/>
          <w:szCs w:val="22"/>
        </w:rPr>
      </w:pPr>
    </w:p>
    <w:p w14:paraId="28160768" w14:textId="77777777" w:rsidR="00F359BD" w:rsidRDefault="00F359BD">
      <w:pPr>
        <w:widowControl w:val="0"/>
        <w:rPr>
          <w:rFonts w:cs="Arial"/>
          <w:color w:val="4472C4"/>
          <w:sz w:val="22"/>
          <w:szCs w:val="22"/>
        </w:rPr>
      </w:pPr>
    </w:p>
    <w:p w14:paraId="7026EC02" w14:textId="77777777" w:rsidR="00074D58" w:rsidRPr="000F6377" w:rsidRDefault="00F359BD" w:rsidP="00074D58">
      <w:pPr>
        <w:widowControl w:val="0"/>
        <w:rPr>
          <w:rFonts w:cs="Arial"/>
          <w:sz w:val="22"/>
          <w:szCs w:val="22"/>
        </w:rPr>
      </w:pPr>
      <w:r>
        <w:rPr>
          <w:rFonts w:cs="Arial"/>
          <w:sz w:val="22"/>
          <w:szCs w:val="22"/>
        </w:rPr>
        <w:t>[</w:t>
      </w:r>
      <w:r w:rsidR="00EB6FB2">
        <w:rPr>
          <w:rFonts w:cs="Arial"/>
          <w:sz w:val="22"/>
          <w:szCs w:val="22"/>
        </w:rPr>
        <w:t xml:space="preserve">For products that have </w:t>
      </w:r>
      <w:r w:rsidR="00074D58" w:rsidRPr="000F6377">
        <w:rPr>
          <w:rFonts w:cs="Arial"/>
          <w:sz w:val="22"/>
          <w:szCs w:val="22"/>
        </w:rPr>
        <w:t>been authorized under the Notice of Compliance with Conditions (NOC/c) policy, include the following boxed statement:</w:t>
      </w:r>
      <w:r>
        <w:rPr>
          <w:rFonts w:cs="Arial"/>
          <w:sz w:val="22"/>
          <w:szCs w:val="22"/>
        </w:rPr>
        <w:t>]</w:t>
      </w:r>
    </w:p>
    <w:tbl>
      <w:tblPr>
        <w:tblW w:w="0" w:type="auto"/>
        <w:tblBorders>
          <w:top w:val="single" w:sz="4" w:space="0" w:color="BFBFBF"/>
          <w:left w:val="single" w:sz="4" w:space="0" w:color="BFBFBF"/>
          <w:bottom w:val="single" w:sz="4" w:space="0" w:color="BFBFBF"/>
          <w:right w:val="single" w:sz="4" w:space="0" w:color="BFBFBF"/>
        </w:tblBorders>
        <w:tblLook w:val="04A0" w:firstRow="1" w:lastRow="0" w:firstColumn="1" w:lastColumn="0" w:noHBand="0" w:noVBand="1"/>
      </w:tblPr>
      <w:tblGrid>
        <w:gridCol w:w="9260"/>
      </w:tblGrid>
      <w:tr w:rsidR="00D96E52" w:rsidRPr="000F6377" w14:paraId="2BE99047" w14:textId="77777777" w:rsidTr="000F6377">
        <w:tc>
          <w:tcPr>
            <w:tcW w:w="9486" w:type="dxa"/>
            <w:shd w:val="clear" w:color="auto" w:fill="auto"/>
          </w:tcPr>
          <w:p w14:paraId="2038F0A8" w14:textId="77777777" w:rsidR="00074D58" w:rsidRPr="000F6377" w:rsidRDefault="00074D58" w:rsidP="00074D58">
            <w:pPr>
              <w:widowControl w:val="0"/>
              <w:rPr>
                <w:rFonts w:cs="Arial"/>
                <w:sz w:val="22"/>
                <w:szCs w:val="22"/>
              </w:rPr>
            </w:pPr>
            <w:r w:rsidRPr="000F6377">
              <w:rPr>
                <w:rFonts w:cs="Arial"/>
                <w:sz w:val="22"/>
                <w:szCs w:val="22"/>
              </w:rPr>
              <w:t>“</w:t>
            </w:r>
            <w:r w:rsidR="00C42485">
              <w:rPr>
                <w:rFonts w:cs="Arial"/>
                <w:sz w:val="22"/>
                <w:szCs w:val="22"/>
              </w:rPr>
              <w:t>[</w:t>
            </w:r>
            <w:r w:rsidRPr="000F6377">
              <w:rPr>
                <w:rFonts w:cs="Arial"/>
                <w:sz w:val="22"/>
                <w:szCs w:val="22"/>
              </w:rPr>
              <w:t>Brand name</w:t>
            </w:r>
            <w:r w:rsidR="00C42485">
              <w:rPr>
                <w:rFonts w:cs="Arial"/>
                <w:sz w:val="22"/>
                <w:szCs w:val="22"/>
              </w:rPr>
              <w:t>]</w:t>
            </w:r>
            <w:r w:rsidRPr="000F6377">
              <w:rPr>
                <w:rFonts w:cs="Arial"/>
                <w:sz w:val="22"/>
                <w:szCs w:val="22"/>
              </w:rPr>
              <w:t>, indicated for:</w:t>
            </w:r>
          </w:p>
          <w:p w14:paraId="43750E1C" w14:textId="77777777" w:rsidR="00074D58" w:rsidRPr="000F6377" w:rsidRDefault="00074D58" w:rsidP="00074D58">
            <w:pPr>
              <w:widowControl w:val="0"/>
              <w:rPr>
                <w:rFonts w:cs="Arial"/>
                <w:sz w:val="22"/>
                <w:szCs w:val="22"/>
              </w:rPr>
            </w:pPr>
            <w:r w:rsidRPr="000F6377">
              <w:rPr>
                <w:rFonts w:cs="Arial"/>
                <w:sz w:val="22"/>
                <w:szCs w:val="22"/>
              </w:rPr>
              <w:t>- [ ]</w:t>
            </w:r>
          </w:p>
          <w:p w14:paraId="7CAB2109" w14:textId="77777777" w:rsidR="00074D58" w:rsidRDefault="00EB6FB2" w:rsidP="00074D58">
            <w:pPr>
              <w:widowControl w:val="0"/>
              <w:rPr>
                <w:sz w:val="22"/>
                <w:szCs w:val="22"/>
              </w:rPr>
            </w:pPr>
            <w:r>
              <w:rPr>
                <w:rFonts w:cs="Arial"/>
                <w:sz w:val="22"/>
                <w:szCs w:val="22"/>
              </w:rPr>
              <w:t>has been issued market</w:t>
            </w:r>
            <w:r w:rsidR="00074D58" w:rsidRPr="000F6377">
              <w:rPr>
                <w:rFonts w:cs="Arial"/>
                <w:sz w:val="22"/>
                <w:szCs w:val="22"/>
              </w:rPr>
              <w:t xml:space="preserve"> authorization with condition</w:t>
            </w:r>
            <w:r>
              <w:rPr>
                <w:rFonts w:cs="Arial"/>
                <w:sz w:val="22"/>
                <w:szCs w:val="22"/>
              </w:rPr>
              <w:t xml:space="preserve">s, pending the results of </w:t>
            </w:r>
            <w:r w:rsidR="00D61F85">
              <w:rPr>
                <w:rFonts w:cs="Arial"/>
                <w:sz w:val="22"/>
                <w:szCs w:val="22"/>
              </w:rPr>
              <w:t>trials</w:t>
            </w:r>
            <w:r w:rsidR="00074D58" w:rsidRPr="000F6377">
              <w:rPr>
                <w:rFonts w:cs="Arial"/>
                <w:sz w:val="22"/>
                <w:szCs w:val="22"/>
              </w:rPr>
              <w:t xml:space="preserve"> to verify</w:t>
            </w:r>
            <w:r w:rsidR="004036B7" w:rsidRPr="000F6377">
              <w:rPr>
                <w:rFonts w:cs="Arial"/>
                <w:sz w:val="22"/>
                <w:szCs w:val="22"/>
              </w:rPr>
              <w:t xml:space="preserve"> </w:t>
            </w:r>
            <w:r w:rsidR="00074D58" w:rsidRPr="000F6377">
              <w:rPr>
                <w:rFonts w:cs="Arial"/>
                <w:sz w:val="22"/>
                <w:szCs w:val="22"/>
              </w:rPr>
              <w:t>its clinical benefit. Patients should be advised of the nature of the authorization. For further</w:t>
            </w:r>
            <w:r w:rsidR="004036B7" w:rsidRPr="000F6377">
              <w:rPr>
                <w:rFonts w:cs="Arial"/>
                <w:sz w:val="22"/>
                <w:szCs w:val="22"/>
              </w:rPr>
              <w:t xml:space="preserve"> </w:t>
            </w:r>
            <w:r w:rsidR="00074D58" w:rsidRPr="000F6377">
              <w:rPr>
                <w:rFonts w:cs="Arial"/>
                <w:sz w:val="22"/>
                <w:szCs w:val="22"/>
              </w:rPr>
              <w:t xml:space="preserve">information for &lt;Brand name&gt; please refer to Health Canada’s </w:t>
            </w:r>
            <w:r w:rsidR="00074D58" w:rsidRPr="00A32AFA">
              <w:rPr>
                <w:rFonts w:cs="Arial"/>
                <w:sz w:val="22"/>
                <w:szCs w:val="22"/>
              </w:rPr>
              <w:t>Notice of Compliance with</w:t>
            </w:r>
            <w:r w:rsidR="004036B7" w:rsidRPr="00A32AFA">
              <w:rPr>
                <w:rFonts w:cs="Arial"/>
                <w:sz w:val="22"/>
                <w:szCs w:val="22"/>
              </w:rPr>
              <w:t xml:space="preserve"> </w:t>
            </w:r>
            <w:r w:rsidR="00074D58" w:rsidRPr="00A32AFA">
              <w:rPr>
                <w:rFonts w:cs="Arial"/>
                <w:sz w:val="22"/>
                <w:szCs w:val="22"/>
              </w:rPr>
              <w:t>conditions - drug products web site</w:t>
            </w:r>
            <w:r w:rsidR="00D61F85">
              <w:rPr>
                <w:rFonts w:cs="Arial"/>
                <w:sz w:val="22"/>
                <w:szCs w:val="22"/>
              </w:rPr>
              <w:t xml:space="preserve">: </w:t>
            </w:r>
            <w:hyperlink r:id="rId8" w:history="1">
              <w:r w:rsidR="00A11DFF" w:rsidRPr="00F75210">
                <w:rPr>
                  <w:rStyle w:val="Hyperlink"/>
                  <w:noProof w:val="0"/>
                  <w:sz w:val="22"/>
                  <w:szCs w:val="22"/>
                </w:rPr>
                <w:t>https://www.canada.ca/en/health-canada/services/drugs-health-products/drug-products/notice-compliance/conditions.html</w:t>
              </w:r>
            </w:hyperlink>
            <w:r w:rsidR="00D61F85" w:rsidRPr="00F75210">
              <w:rPr>
                <w:sz w:val="22"/>
                <w:szCs w:val="22"/>
              </w:rPr>
              <w:t>”</w:t>
            </w:r>
          </w:p>
          <w:p w14:paraId="4C1F4071" w14:textId="77777777" w:rsidR="00D61F85" w:rsidRDefault="00D61F85" w:rsidP="00A11DFF">
            <w:pPr>
              <w:widowControl w:val="0"/>
              <w:spacing w:before="240"/>
              <w:rPr>
                <w:sz w:val="22"/>
                <w:szCs w:val="22"/>
              </w:rPr>
            </w:pPr>
            <w:r>
              <w:rPr>
                <w:sz w:val="22"/>
                <w:szCs w:val="22"/>
              </w:rPr>
              <w:t>[For market authorizations without conditions]</w:t>
            </w:r>
          </w:p>
          <w:p w14:paraId="65F817B9" w14:textId="77777777" w:rsidR="00D61F85" w:rsidRPr="000F6377" w:rsidRDefault="00D61F85" w:rsidP="00D61F85">
            <w:pPr>
              <w:widowControl w:val="0"/>
              <w:rPr>
                <w:rFonts w:cs="Arial"/>
                <w:sz w:val="22"/>
                <w:szCs w:val="22"/>
              </w:rPr>
            </w:pPr>
            <w:r w:rsidRPr="000F6377">
              <w:rPr>
                <w:rFonts w:cs="Arial"/>
                <w:sz w:val="22"/>
                <w:szCs w:val="22"/>
              </w:rPr>
              <w:t>“</w:t>
            </w:r>
            <w:r w:rsidR="00C42485">
              <w:rPr>
                <w:rFonts w:cs="Arial"/>
                <w:sz w:val="22"/>
                <w:szCs w:val="22"/>
              </w:rPr>
              <w:t>[</w:t>
            </w:r>
            <w:r w:rsidRPr="000F6377">
              <w:rPr>
                <w:rFonts w:cs="Arial"/>
                <w:sz w:val="22"/>
                <w:szCs w:val="22"/>
              </w:rPr>
              <w:t>Brand name</w:t>
            </w:r>
            <w:r w:rsidR="00C42485">
              <w:rPr>
                <w:rFonts w:cs="Arial"/>
                <w:sz w:val="22"/>
                <w:szCs w:val="22"/>
              </w:rPr>
              <w:t>]</w:t>
            </w:r>
            <w:r w:rsidRPr="000F6377">
              <w:rPr>
                <w:rFonts w:cs="Arial"/>
                <w:sz w:val="22"/>
                <w:szCs w:val="22"/>
              </w:rPr>
              <w:t>, indicated for:</w:t>
            </w:r>
          </w:p>
          <w:p w14:paraId="79B30AE4" w14:textId="77777777" w:rsidR="00D61F85" w:rsidRPr="000F6377" w:rsidRDefault="00D61F85" w:rsidP="00D61F85">
            <w:pPr>
              <w:widowControl w:val="0"/>
              <w:rPr>
                <w:rFonts w:cs="Arial"/>
                <w:sz w:val="22"/>
                <w:szCs w:val="22"/>
              </w:rPr>
            </w:pPr>
            <w:r w:rsidRPr="000F6377">
              <w:rPr>
                <w:rFonts w:cs="Arial"/>
                <w:sz w:val="22"/>
                <w:szCs w:val="22"/>
              </w:rPr>
              <w:t>- [ ]</w:t>
            </w:r>
          </w:p>
          <w:p w14:paraId="64B5C23D" w14:textId="77777777" w:rsidR="00074D58" w:rsidRPr="000F6377" w:rsidRDefault="00D61F85" w:rsidP="00D61F85">
            <w:pPr>
              <w:widowControl w:val="0"/>
              <w:rPr>
                <w:rFonts w:cs="Arial"/>
                <w:sz w:val="22"/>
                <w:szCs w:val="22"/>
              </w:rPr>
            </w:pPr>
            <w:r>
              <w:rPr>
                <w:rFonts w:cs="Arial"/>
                <w:sz w:val="22"/>
                <w:szCs w:val="22"/>
              </w:rPr>
              <w:t>has been issued market authorization without conditions.”</w:t>
            </w:r>
          </w:p>
        </w:tc>
      </w:tr>
    </w:tbl>
    <w:p w14:paraId="3A50BFC5" w14:textId="77777777" w:rsidR="007A6959" w:rsidRPr="000F6377" w:rsidRDefault="007A6959">
      <w:pPr>
        <w:widowControl w:val="0"/>
        <w:rPr>
          <w:rFonts w:cs="Arial"/>
          <w:sz w:val="22"/>
          <w:szCs w:val="22"/>
        </w:rPr>
      </w:pPr>
    </w:p>
    <w:tbl>
      <w:tblPr>
        <w:tblW w:w="12510" w:type="dxa"/>
        <w:tblInd w:w="120" w:type="dxa"/>
        <w:tblLayout w:type="fixed"/>
        <w:tblCellMar>
          <w:left w:w="120" w:type="dxa"/>
          <w:right w:w="120" w:type="dxa"/>
        </w:tblCellMar>
        <w:tblLook w:val="0000" w:firstRow="0" w:lastRow="0" w:firstColumn="0" w:lastColumn="0" w:noHBand="0" w:noVBand="0"/>
      </w:tblPr>
      <w:tblGrid>
        <w:gridCol w:w="6210"/>
        <w:gridCol w:w="3150"/>
        <w:gridCol w:w="3150"/>
      </w:tblGrid>
      <w:tr w:rsidR="007C4806" w:rsidRPr="000F6377" w14:paraId="7FF5E07D" w14:textId="77777777" w:rsidTr="007C4806">
        <w:trPr>
          <w:cantSplit/>
        </w:trPr>
        <w:tc>
          <w:tcPr>
            <w:tcW w:w="6210" w:type="dxa"/>
          </w:tcPr>
          <w:p w14:paraId="46D9C973" w14:textId="77777777" w:rsidR="007C4806" w:rsidRPr="000F6377" w:rsidRDefault="00EF5CD9">
            <w:pPr>
              <w:widowControl w:val="0"/>
              <w:spacing w:before="100"/>
              <w:rPr>
                <w:rFonts w:cs="Arial"/>
                <w:sz w:val="22"/>
                <w:szCs w:val="22"/>
              </w:rPr>
            </w:pPr>
            <w:r w:rsidRPr="000F6377">
              <w:rPr>
                <w:rFonts w:cs="Arial"/>
                <w:sz w:val="22"/>
                <w:szCs w:val="22"/>
              </w:rPr>
              <w:t>[</w:t>
            </w:r>
            <w:r w:rsidR="007C4806" w:rsidRPr="000F6377">
              <w:rPr>
                <w:rFonts w:cs="Arial"/>
                <w:sz w:val="22"/>
                <w:szCs w:val="22"/>
              </w:rPr>
              <w:t>Sponsor Name</w:t>
            </w:r>
            <w:r w:rsidRPr="000F6377">
              <w:rPr>
                <w:rFonts w:cs="Arial"/>
                <w:sz w:val="22"/>
                <w:szCs w:val="22"/>
              </w:rPr>
              <w:t>]</w:t>
            </w:r>
          </w:p>
          <w:p w14:paraId="2C12154C" w14:textId="77777777" w:rsidR="007C4806" w:rsidRPr="000F6377" w:rsidRDefault="00EF5CD9">
            <w:pPr>
              <w:widowControl w:val="0"/>
              <w:spacing w:after="48"/>
              <w:rPr>
                <w:rFonts w:cs="Arial"/>
                <w:sz w:val="22"/>
                <w:szCs w:val="22"/>
              </w:rPr>
            </w:pPr>
            <w:r w:rsidRPr="000F6377">
              <w:rPr>
                <w:rFonts w:cs="Arial"/>
                <w:sz w:val="22"/>
                <w:szCs w:val="22"/>
              </w:rPr>
              <w:t>[</w:t>
            </w:r>
            <w:r w:rsidR="007C4806" w:rsidRPr="000F6377">
              <w:rPr>
                <w:rFonts w:cs="Arial"/>
                <w:sz w:val="22"/>
                <w:szCs w:val="22"/>
              </w:rPr>
              <w:t>Sponsor Address</w:t>
            </w:r>
            <w:r w:rsidRPr="000F6377">
              <w:rPr>
                <w:rFonts w:cs="Arial"/>
                <w:sz w:val="22"/>
                <w:szCs w:val="22"/>
              </w:rPr>
              <w:t>]</w:t>
            </w:r>
          </w:p>
        </w:tc>
        <w:tc>
          <w:tcPr>
            <w:tcW w:w="3150" w:type="dxa"/>
          </w:tcPr>
          <w:p w14:paraId="4CC7DA41" w14:textId="18EB5752" w:rsidR="007C4806" w:rsidRPr="00F75210" w:rsidRDefault="007C4806" w:rsidP="004036B7">
            <w:pPr>
              <w:widowControl w:val="0"/>
              <w:spacing w:before="100"/>
              <w:rPr>
                <w:rFonts w:cs="Arial"/>
                <w:sz w:val="22"/>
                <w:szCs w:val="22"/>
              </w:rPr>
            </w:pPr>
            <w:r w:rsidRPr="00F75210">
              <w:rPr>
                <w:rFonts w:cs="Arial"/>
                <w:sz w:val="22"/>
                <w:szCs w:val="22"/>
              </w:rPr>
              <w:t xml:space="preserve">Date of </w:t>
            </w:r>
            <w:r w:rsidR="001526ED" w:rsidRPr="00F75210">
              <w:rPr>
                <w:rFonts w:cs="Arial"/>
                <w:sz w:val="22"/>
                <w:szCs w:val="22"/>
              </w:rPr>
              <w:t>Authorization</w:t>
            </w:r>
            <w:r w:rsidRPr="00F75210">
              <w:rPr>
                <w:rFonts w:cs="Arial"/>
                <w:sz w:val="22"/>
                <w:szCs w:val="22"/>
              </w:rPr>
              <w:t>:</w:t>
            </w:r>
            <w:r w:rsidR="004036B7" w:rsidRPr="00F75210">
              <w:rPr>
                <w:rFonts w:cs="Arial"/>
                <w:sz w:val="22"/>
                <w:szCs w:val="22"/>
              </w:rPr>
              <w:br/>
            </w:r>
            <w:r w:rsidR="00EF5CD9" w:rsidRPr="00F75210">
              <w:rPr>
                <w:rFonts w:cs="Arial"/>
                <w:sz w:val="22"/>
                <w:szCs w:val="22"/>
              </w:rPr>
              <w:t>[</w:t>
            </w:r>
            <w:r w:rsidR="00F00803">
              <w:rPr>
                <w:rFonts w:cs="Arial"/>
                <w:color w:val="000000"/>
                <w:sz w:val="22"/>
                <w:szCs w:val="22"/>
              </w:rPr>
              <w:t>YYYY-MM-DD</w:t>
            </w:r>
            <w:r w:rsidR="00EF5CD9" w:rsidRPr="00F75210">
              <w:rPr>
                <w:rFonts w:cs="Arial"/>
                <w:sz w:val="22"/>
                <w:szCs w:val="22"/>
              </w:rPr>
              <w:t>]</w:t>
            </w:r>
          </w:p>
          <w:p w14:paraId="2A0CBAB1" w14:textId="069F1DC4" w:rsidR="007C4806" w:rsidRPr="00F75210" w:rsidRDefault="007C4806" w:rsidP="00517F53">
            <w:pPr>
              <w:widowControl w:val="0"/>
              <w:rPr>
                <w:rFonts w:cs="Arial"/>
                <w:sz w:val="22"/>
                <w:szCs w:val="22"/>
              </w:rPr>
            </w:pPr>
          </w:p>
        </w:tc>
        <w:tc>
          <w:tcPr>
            <w:tcW w:w="3150" w:type="dxa"/>
          </w:tcPr>
          <w:p w14:paraId="4562F24A" w14:textId="77777777" w:rsidR="007C4806" w:rsidRPr="000F6377" w:rsidRDefault="007C4806" w:rsidP="00B0293A">
            <w:pPr>
              <w:widowControl w:val="0"/>
              <w:spacing w:after="48"/>
              <w:rPr>
                <w:rFonts w:cs="Arial"/>
                <w:sz w:val="22"/>
                <w:szCs w:val="22"/>
              </w:rPr>
            </w:pPr>
          </w:p>
        </w:tc>
      </w:tr>
    </w:tbl>
    <w:p w14:paraId="16B212EC" w14:textId="50FD1523" w:rsidR="0066505F" w:rsidRDefault="0066505F">
      <w:pPr>
        <w:widowControl w:val="0"/>
        <w:rPr>
          <w:rFonts w:cs="Arial"/>
          <w:sz w:val="22"/>
          <w:szCs w:val="22"/>
        </w:rPr>
      </w:pPr>
    </w:p>
    <w:p w14:paraId="122B033D" w14:textId="77777777" w:rsidR="00FD0DBD" w:rsidRPr="000F6377" w:rsidRDefault="00FD0DBD" w:rsidP="00FD0DBD">
      <w:pPr>
        <w:widowControl w:val="0"/>
        <w:spacing w:before="100"/>
        <w:rPr>
          <w:rFonts w:cs="Arial"/>
          <w:sz w:val="22"/>
          <w:szCs w:val="22"/>
        </w:rPr>
      </w:pPr>
      <w:r w:rsidRPr="000F6377">
        <w:rPr>
          <w:rFonts w:cs="Arial"/>
          <w:sz w:val="22"/>
          <w:szCs w:val="22"/>
        </w:rPr>
        <w:t>[</w:t>
      </w:r>
      <w:r>
        <w:rPr>
          <w:rFonts w:cs="Arial"/>
          <w:sz w:val="22"/>
          <w:szCs w:val="22"/>
        </w:rPr>
        <w:t>Canadian Distributor / Importer Name (if applicable)</w:t>
      </w:r>
      <w:r w:rsidRPr="000F6377">
        <w:rPr>
          <w:rFonts w:cs="Arial"/>
          <w:sz w:val="22"/>
          <w:szCs w:val="22"/>
        </w:rPr>
        <w:t>]</w:t>
      </w:r>
    </w:p>
    <w:p w14:paraId="1727F4A2" w14:textId="77777777" w:rsidR="00FD0DBD" w:rsidRDefault="00FD0DBD" w:rsidP="00FD0DBD">
      <w:pPr>
        <w:widowControl w:val="0"/>
        <w:rPr>
          <w:rFonts w:cs="Arial"/>
          <w:sz w:val="22"/>
          <w:szCs w:val="22"/>
        </w:rPr>
      </w:pPr>
      <w:r w:rsidRPr="000F6377">
        <w:rPr>
          <w:rFonts w:cs="Arial"/>
          <w:sz w:val="22"/>
          <w:szCs w:val="22"/>
        </w:rPr>
        <w:t>[</w:t>
      </w:r>
      <w:r>
        <w:rPr>
          <w:rFonts w:cs="Arial"/>
          <w:sz w:val="22"/>
          <w:szCs w:val="22"/>
        </w:rPr>
        <w:t xml:space="preserve">Canadian Distributor / Importer </w:t>
      </w:r>
      <w:r w:rsidRPr="000F6377">
        <w:rPr>
          <w:rFonts w:cs="Arial"/>
          <w:sz w:val="22"/>
          <w:szCs w:val="22"/>
        </w:rPr>
        <w:t>Address</w:t>
      </w:r>
      <w:r>
        <w:rPr>
          <w:rFonts w:cs="Arial"/>
          <w:sz w:val="22"/>
          <w:szCs w:val="22"/>
        </w:rPr>
        <w:t xml:space="preserve"> (if applicable)</w:t>
      </w:r>
      <w:r w:rsidRPr="000F6377">
        <w:rPr>
          <w:rFonts w:cs="Arial"/>
          <w:sz w:val="22"/>
          <w:szCs w:val="22"/>
        </w:rPr>
        <w:t>]</w:t>
      </w:r>
    </w:p>
    <w:p w14:paraId="1820B68F" w14:textId="3D5246DE" w:rsidR="00FD0DBD" w:rsidRDefault="00FD0DBD">
      <w:pPr>
        <w:widowControl w:val="0"/>
        <w:rPr>
          <w:rFonts w:cs="Arial"/>
          <w:sz w:val="22"/>
          <w:szCs w:val="22"/>
        </w:rPr>
      </w:pPr>
    </w:p>
    <w:p w14:paraId="488CB6C9" w14:textId="77777777" w:rsidR="0050040B" w:rsidRPr="000F6377" w:rsidRDefault="0050040B">
      <w:pPr>
        <w:widowControl w:val="0"/>
        <w:rPr>
          <w:rFonts w:cs="Arial"/>
          <w:sz w:val="22"/>
          <w:szCs w:val="22"/>
        </w:rPr>
      </w:pPr>
    </w:p>
    <w:p w14:paraId="5CB1765D" w14:textId="09270037" w:rsidR="002E650D" w:rsidRDefault="0066505F" w:rsidP="002E650D">
      <w:pPr>
        <w:widowControl w:val="0"/>
      </w:pPr>
      <w:r w:rsidRPr="000F6377">
        <w:rPr>
          <w:rFonts w:cs="Arial"/>
          <w:sz w:val="22"/>
          <w:szCs w:val="22"/>
        </w:rPr>
        <w:t>Submission Control N</w:t>
      </w:r>
      <w:r w:rsidR="00D96E52" w:rsidRPr="000F6377">
        <w:rPr>
          <w:rFonts w:cs="Arial"/>
          <w:sz w:val="22"/>
          <w:szCs w:val="22"/>
        </w:rPr>
        <w:t>umber</w:t>
      </w:r>
      <w:r w:rsidRPr="000F6377">
        <w:rPr>
          <w:rFonts w:cs="Arial"/>
          <w:sz w:val="22"/>
          <w:szCs w:val="22"/>
        </w:rPr>
        <w:t xml:space="preserve">: </w:t>
      </w:r>
      <w:r w:rsidR="00EF5CD9" w:rsidRPr="000F6377">
        <w:rPr>
          <w:rFonts w:cs="Arial"/>
          <w:sz w:val="22"/>
          <w:szCs w:val="22"/>
        </w:rPr>
        <w:t>[</w:t>
      </w:r>
      <w:r w:rsidRPr="000F6377">
        <w:rPr>
          <w:rFonts w:cs="Arial"/>
          <w:sz w:val="22"/>
          <w:szCs w:val="22"/>
        </w:rPr>
        <w:t>control number</w:t>
      </w:r>
      <w:r w:rsidR="00EF5CD9" w:rsidRPr="000F6377">
        <w:rPr>
          <w:rFonts w:cs="Arial"/>
          <w:sz w:val="22"/>
          <w:szCs w:val="22"/>
        </w:rPr>
        <w:t>]</w:t>
      </w:r>
      <w:r w:rsidRPr="000F6377">
        <w:rPr>
          <w:rFonts w:cs="Arial"/>
          <w:sz w:val="22"/>
          <w:szCs w:val="22"/>
        </w:rPr>
        <w:t xml:space="preserve"> </w:t>
      </w:r>
      <w:bookmarkStart w:id="0" w:name="_Toc34854973"/>
      <w:bookmarkStart w:id="1" w:name="_Toc34856902"/>
      <w:bookmarkStart w:id="2" w:name="_Toc34856963"/>
      <w:bookmarkStart w:id="3" w:name="_Toc34857795"/>
      <w:bookmarkStart w:id="4" w:name="_Toc34858007"/>
      <w:bookmarkStart w:id="5" w:name="_Toc34859035"/>
      <w:bookmarkStart w:id="6" w:name="_Toc34979735"/>
      <w:bookmarkStart w:id="7" w:name="_Toc35444801"/>
      <w:bookmarkStart w:id="8" w:name="_Toc35517121"/>
    </w:p>
    <w:p w14:paraId="7B538008" w14:textId="2D4CA1C4" w:rsidR="002E650D" w:rsidRDefault="00FD0DBD" w:rsidP="002E650D">
      <w:pPr>
        <w:widowControl w:val="0"/>
        <w:rPr>
          <w:sz w:val="22"/>
          <w:szCs w:val="22"/>
        </w:rPr>
      </w:pPr>
      <w:r w:rsidRPr="00BB6789">
        <w:rPr>
          <w:sz w:val="22"/>
          <w:szCs w:val="22"/>
        </w:rPr>
        <w:t>[Trademark declaration optional]</w:t>
      </w:r>
    </w:p>
    <w:p w14:paraId="6FE6B956" w14:textId="1C848C3A" w:rsidR="002E650D" w:rsidRDefault="002E650D">
      <w:pPr>
        <w:spacing w:after="0"/>
        <w:rPr>
          <w:sz w:val="22"/>
          <w:szCs w:val="22"/>
        </w:rPr>
      </w:pPr>
      <w:r>
        <w:rPr>
          <w:sz w:val="22"/>
          <w:szCs w:val="22"/>
        </w:rPr>
        <w:t>[Title Page-End]</w:t>
      </w:r>
      <w:r>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B364DC" w:rsidRPr="003E15BF" w14:paraId="58E72689" w14:textId="77777777" w:rsidTr="00707941">
        <w:trPr>
          <w:trHeight w:val="1046"/>
        </w:trPr>
        <w:tc>
          <w:tcPr>
            <w:tcW w:w="9486" w:type="dxa"/>
            <w:shd w:val="clear" w:color="auto" w:fill="E7E6E6"/>
          </w:tcPr>
          <w:p w14:paraId="4D63BE46" w14:textId="73D4726E" w:rsidR="00B364DC" w:rsidRPr="00F75210" w:rsidRDefault="00B364DC" w:rsidP="00B364DC">
            <w:pPr>
              <w:widowControl w:val="0"/>
              <w:spacing w:before="240"/>
              <w:rPr>
                <w:rFonts w:cs="Arial"/>
                <w:sz w:val="22"/>
              </w:rPr>
            </w:pPr>
            <w:r w:rsidRPr="00F75210">
              <w:rPr>
                <w:rFonts w:cs="Arial"/>
                <w:sz w:val="22"/>
              </w:rPr>
              <w:lastRenderedPageBreak/>
              <w:t>For all products authorized under the Notice of Compliance with Conditions policy, include the following information:</w:t>
            </w:r>
          </w:p>
          <w:p w14:paraId="06875794" w14:textId="77777777" w:rsidR="00B364DC" w:rsidRPr="00F75210" w:rsidRDefault="00B364DC" w:rsidP="00B364DC">
            <w:pPr>
              <w:widowControl w:val="0"/>
              <w:spacing w:before="240"/>
              <w:rPr>
                <w:rFonts w:cs="Arial"/>
                <w:b/>
                <w:sz w:val="22"/>
              </w:rPr>
            </w:pPr>
            <w:r w:rsidRPr="00F75210">
              <w:rPr>
                <w:rFonts w:cs="Arial"/>
                <w:b/>
                <w:sz w:val="22"/>
              </w:rPr>
              <w:t>What is a Notice of Compliance with Conditions (NOC/c)?</w:t>
            </w:r>
          </w:p>
          <w:p w14:paraId="11377B92" w14:textId="77777777" w:rsidR="00B364DC" w:rsidRPr="00F75210" w:rsidRDefault="00B364DC" w:rsidP="005E0BA5">
            <w:pPr>
              <w:widowControl w:val="0"/>
              <w:spacing w:before="240"/>
              <w:ind w:left="720"/>
              <w:rPr>
                <w:rFonts w:cs="Arial"/>
                <w:i/>
                <w:sz w:val="22"/>
              </w:rPr>
            </w:pPr>
            <w:r w:rsidRPr="00F75210">
              <w:rPr>
                <w:rFonts w:cs="Arial"/>
                <w:i/>
                <w:sz w:val="22"/>
              </w:rPr>
              <w:t>An NOC/c is a form of market approval granted to a product on the basis of promising evidence of clinical effectiveness following review of the submission by Health Canada.</w:t>
            </w:r>
          </w:p>
          <w:p w14:paraId="188C495D" w14:textId="77777777" w:rsidR="00B364DC" w:rsidRPr="0050040B" w:rsidRDefault="00B364DC" w:rsidP="005E0BA5">
            <w:pPr>
              <w:widowControl w:val="0"/>
              <w:spacing w:before="240"/>
              <w:ind w:left="720"/>
              <w:rPr>
                <w:rFonts w:cs="Arial"/>
                <w:i/>
                <w:sz w:val="22"/>
                <w:szCs w:val="22"/>
              </w:rPr>
            </w:pPr>
            <w:r w:rsidRPr="00F75210">
              <w:rPr>
                <w:rFonts w:cs="Arial"/>
                <w:i/>
                <w:sz w:val="22"/>
              </w:rPr>
              <w:t xml:space="preserve">Products authorized under Health Canada’s NOC/c policy are intended for the treatment, prevention or diagnosis of a serious, life-threatening or severely debilitating illness. They have demonstrated promising benefit, are of high quality and possess an acceptable safety profile based on a benefit/risk assessment. In addition, they either respond to a serious unmet medical need in Canada or have demonstrated a significant improvement in the benefit/risk profile over existing therapies. Health Canada </w:t>
            </w:r>
            <w:proofErr w:type="gramStart"/>
            <w:r w:rsidRPr="00F75210">
              <w:rPr>
                <w:rFonts w:cs="Arial"/>
                <w:i/>
                <w:sz w:val="22"/>
              </w:rPr>
              <w:t>has  provided</w:t>
            </w:r>
            <w:proofErr w:type="gramEnd"/>
            <w:r w:rsidRPr="00F75210">
              <w:rPr>
                <w:rFonts w:cs="Arial"/>
                <w:i/>
                <w:sz w:val="22"/>
              </w:rPr>
              <w:t xml:space="preserve"> access to this  product on the condition that sponsors carry out additional clinical trials to verify the anticipated benefit within an agreed upon time frame.</w:t>
            </w:r>
          </w:p>
        </w:tc>
      </w:tr>
    </w:tbl>
    <w:p w14:paraId="36BE46FD" w14:textId="77777777" w:rsidR="00192347" w:rsidRPr="000F6377" w:rsidRDefault="00192347" w:rsidP="002A3478">
      <w:pPr>
        <w:pStyle w:val="Heading1"/>
        <w:numPr>
          <w:ilvl w:val="0"/>
          <w:numId w:val="0"/>
        </w:numPr>
        <w:rPr>
          <w:rFonts w:cs="Arial"/>
          <w:sz w:val="22"/>
          <w:szCs w:val="22"/>
        </w:rPr>
      </w:pPr>
      <w:bookmarkStart w:id="9" w:name="_Toc140408253"/>
      <w:r w:rsidRPr="000F6377">
        <w:rPr>
          <w:rFonts w:cs="Arial"/>
          <w:sz w:val="22"/>
          <w:szCs w:val="22"/>
        </w:rPr>
        <w:t>RECENT MAJOR LABEL CHANGES</w:t>
      </w:r>
      <w:bookmarkEnd w:id="0"/>
      <w:bookmarkEnd w:id="1"/>
      <w:bookmarkEnd w:id="2"/>
      <w:bookmarkEnd w:id="3"/>
      <w:bookmarkEnd w:id="4"/>
      <w:bookmarkEnd w:id="5"/>
      <w:bookmarkEnd w:id="6"/>
      <w:bookmarkEnd w:id="7"/>
      <w:bookmarkEnd w:id="8"/>
      <w:bookmarkEnd w:id="9"/>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171"/>
        <w:gridCol w:w="3089"/>
      </w:tblGrid>
      <w:tr w:rsidR="00D96E52" w:rsidRPr="000F6377" w14:paraId="0FABC8EA" w14:textId="77777777" w:rsidTr="000F6377">
        <w:tc>
          <w:tcPr>
            <w:tcW w:w="6324" w:type="dxa"/>
            <w:shd w:val="clear" w:color="auto" w:fill="auto"/>
          </w:tcPr>
          <w:p w14:paraId="3CB61CFF" w14:textId="3C655976" w:rsidR="00D96E52" w:rsidRPr="000F6377" w:rsidRDefault="00D96E52" w:rsidP="000F6377">
            <w:pPr>
              <w:widowControl w:val="0"/>
              <w:rPr>
                <w:rFonts w:cs="Arial"/>
                <w:sz w:val="22"/>
                <w:szCs w:val="22"/>
              </w:rPr>
            </w:pPr>
            <w:r w:rsidRPr="000F6377">
              <w:rPr>
                <w:rFonts w:cs="Arial"/>
                <w:sz w:val="22"/>
                <w:szCs w:val="22"/>
              </w:rPr>
              <w:t xml:space="preserve">[Section number and heading], [Subsection number and </w:t>
            </w:r>
            <w:r w:rsidR="006434E6">
              <w:rPr>
                <w:rFonts w:cs="Arial"/>
                <w:sz w:val="22"/>
                <w:szCs w:val="22"/>
              </w:rPr>
              <w:t>sub</w:t>
            </w:r>
            <w:r w:rsidRPr="000F6377">
              <w:rPr>
                <w:rFonts w:cs="Arial"/>
                <w:sz w:val="22"/>
                <w:szCs w:val="22"/>
              </w:rPr>
              <w:t>heading]</w:t>
            </w:r>
          </w:p>
        </w:tc>
        <w:tc>
          <w:tcPr>
            <w:tcW w:w="3162" w:type="dxa"/>
            <w:shd w:val="clear" w:color="auto" w:fill="auto"/>
          </w:tcPr>
          <w:p w14:paraId="3183283F" w14:textId="00141020" w:rsidR="00D96E52" w:rsidRPr="000F6377" w:rsidRDefault="00D96E52" w:rsidP="000F6377">
            <w:pPr>
              <w:widowControl w:val="0"/>
              <w:rPr>
                <w:rFonts w:cs="Arial"/>
                <w:sz w:val="22"/>
                <w:szCs w:val="22"/>
              </w:rPr>
            </w:pPr>
            <w:r w:rsidRPr="000F6377">
              <w:rPr>
                <w:rFonts w:cs="Arial"/>
                <w:sz w:val="22"/>
                <w:szCs w:val="22"/>
              </w:rPr>
              <w:t>[</w:t>
            </w:r>
            <w:r w:rsidR="00F00803">
              <w:rPr>
                <w:rFonts w:cs="Arial"/>
                <w:sz w:val="22"/>
                <w:szCs w:val="22"/>
              </w:rPr>
              <w:t>YYYY-MM</w:t>
            </w:r>
            <w:r w:rsidRPr="000F6377">
              <w:rPr>
                <w:rFonts w:cs="Arial"/>
                <w:sz w:val="22"/>
                <w:szCs w:val="22"/>
              </w:rPr>
              <w:t>]</w:t>
            </w:r>
          </w:p>
        </w:tc>
      </w:tr>
      <w:tr w:rsidR="00D96E52" w:rsidRPr="000F6377" w14:paraId="186A9EAC" w14:textId="77777777" w:rsidTr="000F6377">
        <w:tc>
          <w:tcPr>
            <w:tcW w:w="6324" w:type="dxa"/>
            <w:shd w:val="clear" w:color="auto" w:fill="auto"/>
          </w:tcPr>
          <w:p w14:paraId="4C476C2F" w14:textId="54C1E2C0" w:rsidR="00D96E52" w:rsidRPr="000F6377" w:rsidRDefault="00D96E52" w:rsidP="000F6377">
            <w:pPr>
              <w:widowControl w:val="0"/>
              <w:rPr>
                <w:rFonts w:cs="Arial"/>
                <w:sz w:val="22"/>
                <w:szCs w:val="22"/>
              </w:rPr>
            </w:pPr>
            <w:r w:rsidRPr="000F6377">
              <w:rPr>
                <w:rFonts w:cs="Arial"/>
                <w:sz w:val="22"/>
                <w:szCs w:val="22"/>
              </w:rPr>
              <w:t xml:space="preserve">[Section number and heading], [Subsection number and </w:t>
            </w:r>
            <w:r w:rsidR="006434E6">
              <w:rPr>
                <w:rFonts w:cs="Arial"/>
                <w:sz w:val="22"/>
                <w:szCs w:val="22"/>
              </w:rPr>
              <w:t>sub</w:t>
            </w:r>
            <w:r w:rsidRPr="000F6377">
              <w:rPr>
                <w:rFonts w:cs="Arial"/>
                <w:sz w:val="22"/>
                <w:szCs w:val="22"/>
              </w:rPr>
              <w:t>heading]</w:t>
            </w:r>
          </w:p>
        </w:tc>
        <w:tc>
          <w:tcPr>
            <w:tcW w:w="3162" w:type="dxa"/>
            <w:shd w:val="clear" w:color="auto" w:fill="auto"/>
          </w:tcPr>
          <w:p w14:paraId="6B0E233C" w14:textId="1CBB47FC" w:rsidR="00D96E52" w:rsidRPr="000F6377" w:rsidRDefault="00D96E52" w:rsidP="000F6377">
            <w:pPr>
              <w:widowControl w:val="0"/>
              <w:rPr>
                <w:rFonts w:cs="Arial"/>
                <w:sz w:val="22"/>
                <w:szCs w:val="22"/>
              </w:rPr>
            </w:pPr>
            <w:r w:rsidRPr="000F6377">
              <w:rPr>
                <w:rFonts w:cs="Arial"/>
                <w:sz w:val="22"/>
                <w:szCs w:val="22"/>
              </w:rPr>
              <w:t>[</w:t>
            </w:r>
            <w:r w:rsidR="00F00803">
              <w:rPr>
                <w:rFonts w:cs="Arial"/>
                <w:sz w:val="22"/>
                <w:szCs w:val="22"/>
              </w:rPr>
              <w:t>YYYY-MM</w:t>
            </w:r>
            <w:r w:rsidRPr="000F6377">
              <w:rPr>
                <w:rFonts w:cs="Arial"/>
                <w:sz w:val="22"/>
                <w:szCs w:val="22"/>
              </w:rPr>
              <w:t>]</w:t>
            </w:r>
          </w:p>
        </w:tc>
      </w:tr>
    </w:tbl>
    <w:p w14:paraId="4D55F949" w14:textId="77777777" w:rsidR="0066505F" w:rsidRDefault="00192347" w:rsidP="00BE3E3C">
      <w:pPr>
        <w:pStyle w:val="Heading1"/>
        <w:numPr>
          <w:ilvl w:val="0"/>
          <w:numId w:val="0"/>
        </w:numPr>
        <w:rPr>
          <w:rFonts w:cs="Arial"/>
          <w:sz w:val="22"/>
          <w:szCs w:val="22"/>
        </w:rPr>
      </w:pPr>
      <w:bookmarkStart w:id="10" w:name="_Toc34854974"/>
      <w:bookmarkStart w:id="11" w:name="_Toc34856903"/>
      <w:bookmarkStart w:id="12" w:name="_Toc34856964"/>
      <w:bookmarkStart w:id="13" w:name="_Toc34857796"/>
      <w:bookmarkStart w:id="14" w:name="_Toc34858008"/>
      <w:bookmarkStart w:id="15" w:name="_Toc34859036"/>
      <w:bookmarkStart w:id="16" w:name="_Toc34979736"/>
      <w:bookmarkStart w:id="17" w:name="_Toc35444802"/>
      <w:bookmarkStart w:id="18" w:name="_Toc35517122"/>
      <w:bookmarkStart w:id="19" w:name="_Toc48287040"/>
      <w:bookmarkStart w:id="20" w:name="_Toc48287117"/>
      <w:bookmarkStart w:id="21" w:name="_Toc48287890"/>
      <w:bookmarkStart w:id="22" w:name="_Toc140408254"/>
      <w:r w:rsidRPr="000F6377">
        <w:rPr>
          <w:rFonts w:cs="Arial"/>
          <w:sz w:val="22"/>
          <w:szCs w:val="22"/>
        </w:rPr>
        <w:t>TABLE OF CONTENTS</w:t>
      </w:r>
      <w:bookmarkEnd w:id="10"/>
      <w:bookmarkEnd w:id="11"/>
      <w:bookmarkEnd w:id="12"/>
      <w:bookmarkEnd w:id="13"/>
      <w:bookmarkEnd w:id="14"/>
      <w:bookmarkEnd w:id="15"/>
      <w:bookmarkEnd w:id="16"/>
      <w:bookmarkEnd w:id="17"/>
      <w:bookmarkEnd w:id="18"/>
      <w:bookmarkEnd w:id="19"/>
      <w:bookmarkEnd w:id="20"/>
      <w:bookmarkEnd w:id="21"/>
      <w:bookmarkEnd w:id="22"/>
    </w:p>
    <w:p w14:paraId="76494653" w14:textId="57C55667" w:rsidR="00A66957" w:rsidRPr="00A66957" w:rsidRDefault="00A66957" w:rsidP="00A66957">
      <w:pPr>
        <w:pStyle w:val="BodyText"/>
        <w:rPr>
          <w:lang w:eastAsia="en-US"/>
        </w:rPr>
      </w:pPr>
      <w:r w:rsidRPr="0000324D">
        <w:rPr>
          <w:rFonts w:cs="Arial"/>
          <w:b/>
          <w:sz w:val="22"/>
          <w:szCs w:val="22"/>
        </w:rPr>
        <w:t xml:space="preserve">Sections or subsections that are not applicable at the time of </w:t>
      </w:r>
      <w:r w:rsidR="00207793">
        <w:rPr>
          <w:rFonts w:cs="Arial"/>
          <w:b/>
          <w:sz w:val="22"/>
          <w:szCs w:val="22"/>
        </w:rPr>
        <w:t xml:space="preserve">the most recent </w:t>
      </w:r>
      <w:r w:rsidR="00AB6568" w:rsidRPr="0000324D">
        <w:rPr>
          <w:rFonts w:cs="Arial"/>
          <w:b/>
          <w:sz w:val="22"/>
          <w:szCs w:val="22"/>
        </w:rPr>
        <w:t>authoriz</w:t>
      </w:r>
      <w:r w:rsidR="00AB6568">
        <w:rPr>
          <w:rFonts w:cs="Arial"/>
          <w:b/>
          <w:sz w:val="22"/>
          <w:szCs w:val="22"/>
        </w:rPr>
        <w:t>ed product monograph</w:t>
      </w:r>
      <w:r w:rsidR="00AB6568" w:rsidRPr="0000324D">
        <w:rPr>
          <w:rFonts w:cs="Arial"/>
          <w:b/>
          <w:sz w:val="22"/>
          <w:szCs w:val="22"/>
        </w:rPr>
        <w:t xml:space="preserve"> </w:t>
      </w:r>
      <w:r w:rsidRPr="0000324D">
        <w:rPr>
          <w:rFonts w:cs="Arial"/>
          <w:b/>
          <w:sz w:val="22"/>
          <w:szCs w:val="22"/>
        </w:rPr>
        <w:t>are not listed</w:t>
      </w:r>
      <w:r w:rsidRPr="0000324D">
        <w:rPr>
          <w:rFonts w:cs="Arial"/>
          <w:b/>
          <w:szCs w:val="22"/>
        </w:rPr>
        <w:t>.</w:t>
      </w:r>
    </w:p>
    <w:p w14:paraId="741BD210" w14:textId="77777777" w:rsidR="005E3FB2" w:rsidRDefault="0066505F" w:rsidP="003F637A">
      <w:pPr>
        <w:widowControl w:val="0"/>
        <w:spacing w:after="0"/>
        <w:rPr>
          <w:rFonts w:cs="Arial"/>
          <w:sz w:val="22"/>
          <w:szCs w:val="22"/>
        </w:rPr>
      </w:pPr>
      <w:r w:rsidRPr="000F6377">
        <w:rPr>
          <w:rFonts w:cs="Arial"/>
          <w:sz w:val="22"/>
          <w:szCs w:val="22"/>
        </w:rPr>
        <w:t>[To update, right-click anywhere in the Table of Contents and select “Update Field”, “Update entire table”, click OK.]</w:t>
      </w:r>
      <w:r w:rsidR="007E4ED6" w:rsidRPr="000F6377">
        <w:rPr>
          <w:rFonts w:cs="Arial"/>
          <w:sz w:val="22"/>
          <w:szCs w:val="22"/>
        </w:rPr>
        <w:t xml:space="preserve"> </w:t>
      </w:r>
    </w:p>
    <w:p w14:paraId="7FF8B0BC" w14:textId="69369423" w:rsidR="00E36D6A" w:rsidRDefault="00074D58">
      <w:pPr>
        <w:pStyle w:val="TOC1"/>
        <w:rPr>
          <w:rFonts w:asciiTheme="minorHAnsi" w:eastAsiaTheme="minorEastAsia" w:hAnsiTheme="minorHAnsi" w:cstheme="minorBidi"/>
          <w:b w:val="0"/>
          <w:noProof/>
          <w:kern w:val="2"/>
          <w:sz w:val="22"/>
          <w:szCs w:val="22"/>
          <w14:ligatures w14:val="standardContextual"/>
        </w:rPr>
      </w:pPr>
      <w:r w:rsidRPr="000F6377">
        <w:rPr>
          <w:b w:val="0"/>
        </w:rPr>
        <w:fldChar w:fldCharType="begin"/>
      </w:r>
      <w:r w:rsidRPr="0000324D">
        <w:rPr>
          <w:b w:val="0"/>
        </w:rPr>
        <w:instrText xml:space="preserve"> TOC \o "1-3" \h \z \u </w:instrText>
      </w:r>
      <w:r w:rsidRPr="000F6377">
        <w:rPr>
          <w:b w:val="0"/>
        </w:rPr>
        <w:fldChar w:fldCharType="separate"/>
      </w:r>
      <w:hyperlink w:anchor="_Toc140408253" w:history="1">
        <w:r w:rsidR="00E36D6A" w:rsidRPr="00C46650">
          <w:rPr>
            <w:rStyle w:val="Hyperlink"/>
            <w:rFonts w:cs="Arial"/>
          </w:rPr>
          <w:t>RECENT MAJOR LABEL CHANGES</w:t>
        </w:r>
        <w:r w:rsidR="00E36D6A">
          <w:rPr>
            <w:noProof/>
            <w:webHidden/>
          </w:rPr>
          <w:tab/>
        </w:r>
        <w:r w:rsidR="00E36D6A">
          <w:rPr>
            <w:noProof/>
            <w:webHidden/>
          </w:rPr>
          <w:fldChar w:fldCharType="begin"/>
        </w:r>
        <w:r w:rsidR="00E36D6A">
          <w:rPr>
            <w:noProof/>
            <w:webHidden/>
          </w:rPr>
          <w:instrText xml:space="preserve"> PAGEREF _Toc140408253 \h </w:instrText>
        </w:r>
        <w:r w:rsidR="00E36D6A">
          <w:rPr>
            <w:noProof/>
            <w:webHidden/>
          </w:rPr>
        </w:r>
        <w:r w:rsidR="00E36D6A">
          <w:rPr>
            <w:noProof/>
            <w:webHidden/>
          </w:rPr>
          <w:fldChar w:fldCharType="separate"/>
        </w:r>
        <w:r w:rsidR="00E36D6A">
          <w:rPr>
            <w:noProof/>
            <w:webHidden/>
          </w:rPr>
          <w:t>3</w:t>
        </w:r>
        <w:r w:rsidR="00E36D6A">
          <w:rPr>
            <w:noProof/>
            <w:webHidden/>
          </w:rPr>
          <w:fldChar w:fldCharType="end"/>
        </w:r>
      </w:hyperlink>
    </w:p>
    <w:p w14:paraId="02A12B90" w14:textId="2C6B4D47" w:rsidR="00E36D6A" w:rsidRDefault="00000000">
      <w:pPr>
        <w:pStyle w:val="TOC1"/>
        <w:rPr>
          <w:rFonts w:asciiTheme="minorHAnsi" w:eastAsiaTheme="minorEastAsia" w:hAnsiTheme="minorHAnsi" w:cstheme="minorBidi"/>
          <w:b w:val="0"/>
          <w:noProof/>
          <w:kern w:val="2"/>
          <w:sz w:val="22"/>
          <w:szCs w:val="22"/>
          <w14:ligatures w14:val="standardContextual"/>
        </w:rPr>
      </w:pPr>
      <w:hyperlink w:anchor="_Toc140408254" w:history="1">
        <w:r w:rsidR="00E36D6A" w:rsidRPr="00C46650">
          <w:rPr>
            <w:rStyle w:val="Hyperlink"/>
            <w:rFonts w:cs="Arial"/>
          </w:rPr>
          <w:t>TABLE OF CONTENTS</w:t>
        </w:r>
        <w:r w:rsidR="00E36D6A">
          <w:rPr>
            <w:noProof/>
            <w:webHidden/>
          </w:rPr>
          <w:tab/>
        </w:r>
        <w:r w:rsidR="00E36D6A">
          <w:rPr>
            <w:noProof/>
            <w:webHidden/>
          </w:rPr>
          <w:fldChar w:fldCharType="begin"/>
        </w:r>
        <w:r w:rsidR="00E36D6A">
          <w:rPr>
            <w:noProof/>
            <w:webHidden/>
          </w:rPr>
          <w:instrText xml:space="preserve"> PAGEREF _Toc140408254 \h </w:instrText>
        </w:r>
        <w:r w:rsidR="00E36D6A">
          <w:rPr>
            <w:noProof/>
            <w:webHidden/>
          </w:rPr>
        </w:r>
        <w:r w:rsidR="00E36D6A">
          <w:rPr>
            <w:noProof/>
            <w:webHidden/>
          </w:rPr>
          <w:fldChar w:fldCharType="separate"/>
        </w:r>
        <w:r w:rsidR="00E36D6A">
          <w:rPr>
            <w:noProof/>
            <w:webHidden/>
          </w:rPr>
          <w:t>3</w:t>
        </w:r>
        <w:r w:rsidR="00E36D6A">
          <w:rPr>
            <w:noProof/>
            <w:webHidden/>
          </w:rPr>
          <w:fldChar w:fldCharType="end"/>
        </w:r>
      </w:hyperlink>
    </w:p>
    <w:p w14:paraId="7C10F22D" w14:textId="668BEA51" w:rsidR="00E36D6A" w:rsidRDefault="00000000">
      <w:pPr>
        <w:pStyle w:val="TOC1"/>
        <w:rPr>
          <w:rFonts w:asciiTheme="minorHAnsi" w:eastAsiaTheme="minorEastAsia" w:hAnsiTheme="minorHAnsi" w:cstheme="minorBidi"/>
          <w:b w:val="0"/>
          <w:noProof/>
          <w:kern w:val="2"/>
          <w:sz w:val="22"/>
          <w:szCs w:val="22"/>
          <w14:ligatures w14:val="standardContextual"/>
        </w:rPr>
      </w:pPr>
      <w:hyperlink w:anchor="_Toc140408255" w:history="1">
        <w:r w:rsidR="00E36D6A" w:rsidRPr="00C46650">
          <w:rPr>
            <w:rStyle w:val="Hyperlink"/>
          </w:rPr>
          <w:t>PART I: HEALTH PROFESSIONAL INFORMATION</w:t>
        </w:r>
        <w:r w:rsidR="00E36D6A">
          <w:rPr>
            <w:noProof/>
            <w:webHidden/>
          </w:rPr>
          <w:tab/>
        </w:r>
        <w:r w:rsidR="00E36D6A">
          <w:rPr>
            <w:noProof/>
            <w:webHidden/>
          </w:rPr>
          <w:fldChar w:fldCharType="begin"/>
        </w:r>
        <w:r w:rsidR="00E36D6A">
          <w:rPr>
            <w:noProof/>
            <w:webHidden/>
          </w:rPr>
          <w:instrText xml:space="preserve"> PAGEREF _Toc140408255 \h </w:instrText>
        </w:r>
        <w:r w:rsidR="00E36D6A">
          <w:rPr>
            <w:noProof/>
            <w:webHidden/>
          </w:rPr>
        </w:r>
        <w:r w:rsidR="00E36D6A">
          <w:rPr>
            <w:noProof/>
            <w:webHidden/>
          </w:rPr>
          <w:fldChar w:fldCharType="separate"/>
        </w:r>
        <w:r w:rsidR="00E36D6A">
          <w:rPr>
            <w:noProof/>
            <w:webHidden/>
          </w:rPr>
          <w:t>7</w:t>
        </w:r>
        <w:r w:rsidR="00E36D6A">
          <w:rPr>
            <w:noProof/>
            <w:webHidden/>
          </w:rPr>
          <w:fldChar w:fldCharType="end"/>
        </w:r>
      </w:hyperlink>
    </w:p>
    <w:p w14:paraId="31279167" w14:textId="332F5960" w:rsidR="00E36D6A" w:rsidRDefault="00000000">
      <w:pPr>
        <w:pStyle w:val="TOC1"/>
        <w:tabs>
          <w:tab w:val="left" w:pos="720"/>
        </w:tabs>
        <w:rPr>
          <w:rFonts w:asciiTheme="minorHAnsi" w:eastAsiaTheme="minorEastAsia" w:hAnsiTheme="minorHAnsi" w:cstheme="minorBidi"/>
          <w:b w:val="0"/>
          <w:noProof/>
          <w:kern w:val="2"/>
          <w:sz w:val="22"/>
          <w:szCs w:val="22"/>
          <w14:ligatures w14:val="standardContextual"/>
        </w:rPr>
      </w:pPr>
      <w:hyperlink w:anchor="_Toc140408256" w:history="1">
        <w:r w:rsidR="00E36D6A" w:rsidRPr="00C46650">
          <w:rPr>
            <w:rStyle w:val="Hyperlink"/>
          </w:rPr>
          <w:t>1</w:t>
        </w:r>
        <w:r w:rsidR="00E36D6A">
          <w:rPr>
            <w:rFonts w:asciiTheme="minorHAnsi" w:eastAsiaTheme="minorEastAsia" w:hAnsiTheme="minorHAnsi" w:cstheme="minorBidi"/>
            <w:b w:val="0"/>
            <w:noProof/>
            <w:kern w:val="2"/>
            <w:sz w:val="22"/>
            <w:szCs w:val="22"/>
            <w14:ligatures w14:val="standardContextual"/>
          </w:rPr>
          <w:tab/>
        </w:r>
        <w:r w:rsidR="00E36D6A" w:rsidRPr="00C46650">
          <w:rPr>
            <w:rStyle w:val="Hyperlink"/>
          </w:rPr>
          <w:t>INDICATIONS</w:t>
        </w:r>
        <w:r w:rsidR="00E36D6A">
          <w:rPr>
            <w:noProof/>
            <w:webHidden/>
          </w:rPr>
          <w:tab/>
        </w:r>
        <w:r w:rsidR="00E36D6A">
          <w:rPr>
            <w:noProof/>
            <w:webHidden/>
          </w:rPr>
          <w:fldChar w:fldCharType="begin"/>
        </w:r>
        <w:r w:rsidR="00E36D6A">
          <w:rPr>
            <w:noProof/>
            <w:webHidden/>
          </w:rPr>
          <w:instrText xml:space="preserve"> PAGEREF _Toc140408256 \h </w:instrText>
        </w:r>
        <w:r w:rsidR="00E36D6A">
          <w:rPr>
            <w:noProof/>
            <w:webHidden/>
          </w:rPr>
        </w:r>
        <w:r w:rsidR="00E36D6A">
          <w:rPr>
            <w:noProof/>
            <w:webHidden/>
          </w:rPr>
          <w:fldChar w:fldCharType="separate"/>
        </w:r>
        <w:r w:rsidR="00E36D6A">
          <w:rPr>
            <w:noProof/>
            <w:webHidden/>
          </w:rPr>
          <w:t>7</w:t>
        </w:r>
        <w:r w:rsidR="00E36D6A">
          <w:rPr>
            <w:noProof/>
            <w:webHidden/>
          </w:rPr>
          <w:fldChar w:fldCharType="end"/>
        </w:r>
      </w:hyperlink>
    </w:p>
    <w:p w14:paraId="5601D9EF" w14:textId="5874AFFA" w:rsidR="00E36D6A" w:rsidRDefault="00000000">
      <w:pPr>
        <w:pStyle w:val="TOC2"/>
        <w:rPr>
          <w:rFonts w:asciiTheme="minorHAnsi" w:eastAsiaTheme="minorEastAsia" w:hAnsiTheme="minorHAnsi" w:cstheme="minorBidi"/>
          <w:kern w:val="2"/>
          <w:sz w:val="22"/>
          <w:szCs w:val="22"/>
          <w14:ligatures w14:val="standardContextual"/>
        </w:rPr>
      </w:pPr>
      <w:hyperlink w:anchor="_Toc140408257" w:history="1">
        <w:r w:rsidR="00E36D6A" w:rsidRPr="00C46650">
          <w:rPr>
            <w:rStyle w:val="Hyperlink"/>
          </w:rPr>
          <w:t>1.1 Pediatrics</w:t>
        </w:r>
        <w:r w:rsidR="00E36D6A">
          <w:rPr>
            <w:webHidden/>
          </w:rPr>
          <w:tab/>
        </w:r>
        <w:r w:rsidR="00E36D6A">
          <w:rPr>
            <w:webHidden/>
          </w:rPr>
          <w:fldChar w:fldCharType="begin"/>
        </w:r>
        <w:r w:rsidR="00E36D6A">
          <w:rPr>
            <w:webHidden/>
          </w:rPr>
          <w:instrText xml:space="preserve"> PAGEREF _Toc140408257 \h </w:instrText>
        </w:r>
        <w:r w:rsidR="00E36D6A">
          <w:rPr>
            <w:webHidden/>
          </w:rPr>
        </w:r>
        <w:r w:rsidR="00E36D6A">
          <w:rPr>
            <w:webHidden/>
          </w:rPr>
          <w:fldChar w:fldCharType="separate"/>
        </w:r>
        <w:r w:rsidR="00E36D6A">
          <w:rPr>
            <w:webHidden/>
          </w:rPr>
          <w:t>7</w:t>
        </w:r>
        <w:r w:rsidR="00E36D6A">
          <w:rPr>
            <w:webHidden/>
          </w:rPr>
          <w:fldChar w:fldCharType="end"/>
        </w:r>
      </w:hyperlink>
    </w:p>
    <w:p w14:paraId="20128489" w14:textId="3949D9A4" w:rsidR="00E36D6A" w:rsidRDefault="00000000">
      <w:pPr>
        <w:pStyle w:val="TOC2"/>
        <w:rPr>
          <w:rFonts w:asciiTheme="minorHAnsi" w:eastAsiaTheme="minorEastAsia" w:hAnsiTheme="minorHAnsi" w:cstheme="minorBidi"/>
          <w:kern w:val="2"/>
          <w:sz w:val="22"/>
          <w:szCs w:val="22"/>
          <w14:ligatures w14:val="standardContextual"/>
        </w:rPr>
      </w:pPr>
      <w:hyperlink w:anchor="_Toc140408258" w:history="1">
        <w:r w:rsidR="00E36D6A" w:rsidRPr="00C46650">
          <w:rPr>
            <w:rStyle w:val="Hyperlink"/>
          </w:rPr>
          <w:t>1.2 Geriatrics</w:t>
        </w:r>
        <w:r w:rsidR="00E36D6A">
          <w:rPr>
            <w:webHidden/>
          </w:rPr>
          <w:tab/>
        </w:r>
        <w:r w:rsidR="00E36D6A">
          <w:rPr>
            <w:webHidden/>
          </w:rPr>
          <w:fldChar w:fldCharType="begin"/>
        </w:r>
        <w:r w:rsidR="00E36D6A">
          <w:rPr>
            <w:webHidden/>
          </w:rPr>
          <w:instrText xml:space="preserve"> PAGEREF _Toc140408258 \h </w:instrText>
        </w:r>
        <w:r w:rsidR="00E36D6A">
          <w:rPr>
            <w:webHidden/>
          </w:rPr>
        </w:r>
        <w:r w:rsidR="00E36D6A">
          <w:rPr>
            <w:webHidden/>
          </w:rPr>
          <w:fldChar w:fldCharType="separate"/>
        </w:r>
        <w:r w:rsidR="00E36D6A">
          <w:rPr>
            <w:webHidden/>
          </w:rPr>
          <w:t>8</w:t>
        </w:r>
        <w:r w:rsidR="00E36D6A">
          <w:rPr>
            <w:webHidden/>
          </w:rPr>
          <w:fldChar w:fldCharType="end"/>
        </w:r>
      </w:hyperlink>
    </w:p>
    <w:p w14:paraId="01734607" w14:textId="2B442525" w:rsidR="00E36D6A" w:rsidRDefault="00000000">
      <w:pPr>
        <w:pStyle w:val="TOC1"/>
        <w:tabs>
          <w:tab w:val="left" w:pos="720"/>
        </w:tabs>
        <w:rPr>
          <w:rFonts w:asciiTheme="minorHAnsi" w:eastAsiaTheme="minorEastAsia" w:hAnsiTheme="minorHAnsi" w:cstheme="minorBidi"/>
          <w:b w:val="0"/>
          <w:noProof/>
          <w:kern w:val="2"/>
          <w:sz w:val="22"/>
          <w:szCs w:val="22"/>
          <w14:ligatures w14:val="standardContextual"/>
        </w:rPr>
      </w:pPr>
      <w:hyperlink w:anchor="_Toc140408259" w:history="1">
        <w:r w:rsidR="00E36D6A" w:rsidRPr="00C46650">
          <w:rPr>
            <w:rStyle w:val="Hyperlink"/>
          </w:rPr>
          <w:t>2</w:t>
        </w:r>
        <w:r w:rsidR="00E36D6A">
          <w:rPr>
            <w:rFonts w:asciiTheme="minorHAnsi" w:eastAsiaTheme="minorEastAsia" w:hAnsiTheme="minorHAnsi" w:cstheme="minorBidi"/>
            <w:b w:val="0"/>
            <w:noProof/>
            <w:kern w:val="2"/>
            <w:sz w:val="22"/>
            <w:szCs w:val="22"/>
            <w14:ligatures w14:val="standardContextual"/>
          </w:rPr>
          <w:tab/>
        </w:r>
        <w:r w:rsidR="00E36D6A" w:rsidRPr="00C46650">
          <w:rPr>
            <w:rStyle w:val="Hyperlink"/>
          </w:rPr>
          <w:t>CONTRAINDICATIONS</w:t>
        </w:r>
        <w:r w:rsidR="00E36D6A">
          <w:rPr>
            <w:noProof/>
            <w:webHidden/>
          </w:rPr>
          <w:tab/>
        </w:r>
        <w:r w:rsidR="00E36D6A">
          <w:rPr>
            <w:noProof/>
            <w:webHidden/>
          </w:rPr>
          <w:fldChar w:fldCharType="begin"/>
        </w:r>
        <w:r w:rsidR="00E36D6A">
          <w:rPr>
            <w:noProof/>
            <w:webHidden/>
          </w:rPr>
          <w:instrText xml:space="preserve"> PAGEREF _Toc140408259 \h </w:instrText>
        </w:r>
        <w:r w:rsidR="00E36D6A">
          <w:rPr>
            <w:noProof/>
            <w:webHidden/>
          </w:rPr>
        </w:r>
        <w:r w:rsidR="00E36D6A">
          <w:rPr>
            <w:noProof/>
            <w:webHidden/>
          </w:rPr>
          <w:fldChar w:fldCharType="separate"/>
        </w:r>
        <w:r w:rsidR="00E36D6A">
          <w:rPr>
            <w:noProof/>
            <w:webHidden/>
          </w:rPr>
          <w:t>8</w:t>
        </w:r>
        <w:r w:rsidR="00E36D6A">
          <w:rPr>
            <w:noProof/>
            <w:webHidden/>
          </w:rPr>
          <w:fldChar w:fldCharType="end"/>
        </w:r>
      </w:hyperlink>
    </w:p>
    <w:p w14:paraId="3E522E3E" w14:textId="0656A6AE" w:rsidR="00E36D6A" w:rsidRDefault="00000000">
      <w:pPr>
        <w:pStyle w:val="TOC1"/>
        <w:tabs>
          <w:tab w:val="left" w:pos="720"/>
        </w:tabs>
        <w:rPr>
          <w:rFonts w:asciiTheme="minorHAnsi" w:eastAsiaTheme="minorEastAsia" w:hAnsiTheme="minorHAnsi" w:cstheme="minorBidi"/>
          <w:b w:val="0"/>
          <w:noProof/>
          <w:kern w:val="2"/>
          <w:sz w:val="22"/>
          <w:szCs w:val="22"/>
          <w14:ligatures w14:val="standardContextual"/>
        </w:rPr>
      </w:pPr>
      <w:hyperlink w:anchor="_Toc140408260" w:history="1">
        <w:r w:rsidR="00E36D6A" w:rsidRPr="00C46650">
          <w:rPr>
            <w:rStyle w:val="Hyperlink"/>
          </w:rPr>
          <w:t>3</w:t>
        </w:r>
        <w:r w:rsidR="00E36D6A">
          <w:rPr>
            <w:rFonts w:asciiTheme="minorHAnsi" w:eastAsiaTheme="minorEastAsia" w:hAnsiTheme="minorHAnsi" w:cstheme="minorBidi"/>
            <w:b w:val="0"/>
            <w:noProof/>
            <w:kern w:val="2"/>
            <w:sz w:val="22"/>
            <w:szCs w:val="22"/>
            <w14:ligatures w14:val="standardContextual"/>
          </w:rPr>
          <w:tab/>
        </w:r>
        <w:r w:rsidR="00E36D6A" w:rsidRPr="00C46650">
          <w:rPr>
            <w:rStyle w:val="Hyperlink"/>
          </w:rPr>
          <w:t>SERIOUS WARNINGS AND PRECAUTIONS BOX</w:t>
        </w:r>
        <w:r w:rsidR="00E36D6A">
          <w:rPr>
            <w:noProof/>
            <w:webHidden/>
          </w:rPr>
          <w:tab/>
        </w:r>
        <w:r w:rsidR="00E36D6A">
          <w:rPr>
            <w:noProof/>
            <w:webHidden/>
          </w:rPr>
          <w:fldChar w:fldCharType="begin"/>
        </w:r>
        <w:r w:rsidR="00E36D6A">
          <w:rPr>
            <w:noProof/>
            <w:webHidden/>
          </w:rPr>
          <w:instrText xml:space="preserve"> PAGEREF _Toc140408260 \h </w:instrText>
        </w:r>
        <w:r w:rsidR="00E36D6A">
          <w:rPr>
            <w:noProof/>
            <w:webHidden/>
          </w:rPr>
        </w:r>
        <w:r w:rsidR="00E36D6A">
          <w:rPr>
            <w:noProof/>
            <w:webHidden/>
          </w:rPr>
          <w:fldChar w:fldCharType="separate"/>
        </w:r>
        <w:r w:rsidR="00E36D6A">
          <w:rPr>
            <w:noProof/>
            <w:webHidden/>
          </w:rPr>
          <w:t>8</w:t>
        </w:r>
        <w:r w:rsidR="00E36D6A">
          <w:rPr>
            <w:noProof/>
            <w:webHidden/>
          </w:rPr>
          <w:fldChar w:fldCharType="end"/>
        </w:r>
      </w:hyperlink>
    </w:p>
    <w:p w14:paraId="71C4E719" w14:textId="7D2D766A" w:rsidR="00E36D6A" w:rsidRDefault="00000000">
      <w:pPr>
        <w:pStyle w:val="TOC1"/>
        <w:tabs>
          <w:tab w:val="left" w:pos="720"/>
        </w:tabs>
        <w:rPr>
          <w:rFonts w:asciiTheme="minorHAnsi" w:eastAsiaTheme="minorEastAsia" w:hAnsiTheme="minorHAnsi" w:cstheme="minorBidi"/>
          <w:b w:val="0"/>
          <w:noProof/>
          <w:kern w:val="2"/>
          <w:sz w:val="22"/>
          <w:szCs w:val="22"/>
          <w14:ligatures w14:val="standardContextual"/>
        </w:rPr>
      </w:pPr>
      <w:hyperlink w:anchor="_Toc140408261" w:history="1">
        <w:r w:rsidR="00E36D6A" w:rsidRPr="00C46650">
          <w:rPr>
            <w:rStyle w:val="Hyperlink"/>
          </w:rPr>
          <w:t>4</w:t>
        </w:r>
        <w:r w:rsidR="00E36D6A">
          <w:rPr>
            <w:rFonts w:asciiTheme="minorHAnsi" w:eastAsiaTheme="minorEastAsia" w:hAnsiTheme="minorHAnsi" w:cstheme="minorBidi"/>
            <w:b w:val="0"/>
            <w:noProof/>
            <w:kern w:val="2"/>
            <w:sz w:val="22"/>
            <w:szCs w:val="22"/>
            <w14:ligatures w14:val="standardContextual"/>
          </w:rPr>
          <w:tab/>
        </w:r>
        <w:r w:rsidR="00E36D6A" w:rsidRPr="00C46650">
          <w:rPr>
            <w:rStyle w:val="Hyperlink"/>
          </w:rPr>
          <w:t>DOSAGE AND ADMINISTRATION</w:t>
        </w:r>
        <w:r w:rsidR="00E36D6A">
          <w:rPr>
            <w:noProof/>
            <w:webHidden/>
          </w:rPr>
          <w:tab/>
        </w:r>
        <w:r w:rsidR="00E36D6A">
          <w:rPr>
            <w:noProof/>
            <w:webHidden/>
          </w:rPr>
          <w:fldChar w:fldCharType="begin"/>
        </w:r>
        <w:r w:rsidR="00E36D6A">
          <w:rPr>
            <w:noProof/>
            <w:webHidden/>
          </w:rPr>
          <w:instrText xml:space="preserve"> PAGEREF _Toc140408261 \h </w:instrText>
        </w:r>
        <w:r w:rsidR="00E36D6A">
          <w:rPr>
            <w:noProof/>
            <w:webHidden/>
          </w:rPr>
        </w:r>
        <w:r w:rsidR="00E36D6A">
          <w:rPr>
            <w:noProof/>
            <w:webHidden/>
          </w:rPr>
          <w:fldChar w:fldCharType="separate"/>
        </w:r>
        <w:r w:rsidR="00E36D6A">
          <w:rPr>
            <w:noProof/>
            <w:webHidden/>
          </w:rPr>
          <w:t>9</w:t>
        </w:r>
        <w:r w:rsidR="00E36D6A">
          <w:rPr>
            <w:noProof/>
            <w:webHidden/>
          </w:rPr>
          <w:fldChar w:fldCharType="end"/>
        </w:r>
      </w:hyperlink>
    </w:p>
    <w:p w14:paraId="29E2A8F0" w14:textId="1D916D66" w:rsidR="00E36D6A" w:rsidRDefault="00000000">
      <w:pPr>
        <w:pStyle w:val="TOC2"/>
        <w:rPr>
          <w:rFonts w:asciiTheme="minorHAnsi" w:eastAsiaTheme="minorEastAsia" w:hAnsiTheme="minorHAnsi" w:cstheme="minorBidi"/>
          <w:kern w:val="2"/>
          <w:sz w:val="22"/>
          <w:szCs w:val="22"/>
          <w14:ligatures w14:val="standardContextual"/>
        </w:rPr>
      </w:pPr>
      <w:hyperlink w:anchor="_Toc140408262" w:history="1">
        <w:r w:rsidR="00E36D6A" w:rsidRPr="00C46650">
          <w:rPr>
            <w:rStyle w:val="Hyperlink"/>
          </w:rPr>
          <w:t>4.1 Dosing Considerations</w:t>
        </w:r>
        <w:r w:rsidR="00E36D6A">
          <w:rPr>
            <w:webHidden/>
          </w:rPr>
          <w:tab/>
        </w:r>
        <w:r w:rsidR="00E36D6A">
          <w:rPr>
            <w:webHidden/>
          </w:rPr>
          <w:fldChar w:fldCharType="begin"/>
        </w:r>
        <w:r w:rsidR="00E36D6A">
          <w:rPr>
            <w:webHidden/>
          </w:rPr>
          <w:instrText xml:space="preserve"> PAGEREF _Toc140408262 \h </w:instrText>
        </w:r>
        <w:r w:rsidR="00E36D6A">
          <w:rPr>
            <w:webHidden/>
          </w:rPr>
        </w:r>
        <w:r w:rsidR="00E36D6A">
          <w:rPr>
            <w:webHidden/>
          </w:rPr>
          <w:fldChar w:fldCharType="separate"/>
        </w:r>
        <w:r w:rsidR="00E36D6A">
          <w:rPr>
            <w:webHidden/>
          </w:rPr>
          <w:t>9</w:t>
        </w:r>
        <w:r w:rsidR="00E36D6A">
          <w:rPr>
            <w:webHidden/>
          </w:rPr>
          <w:fldChar w:fldCharType="end"/>
        </w:r>
      </w:hyperlink>
    </w:p>
    <w:p w14:paraId="7777C697" w14:textId="25FA2264" w:rsidR="00E36D6A" w:rsidRDefault="00000000">
      <w:pPr>
        <w:pStyle w:val="TOC2"/>
        <w:rPr>
          <w:rFonts w:asciiTheme="minorHAnsi" w:eastAsiaTheme="minorEastAsia" w:hAnsiTheme="minorHAnsi" w:cstheme="minorBidi"/>
          <w:kern w:val="2"/>
          <w:sz w:val="22"/>
          <w:szCs w:val="22"/>
          <w14:ligatures w14:val="standardContextual"/>
        </w:rPr>
      </w:pPr>
      <w:hyperlink w:anchor="_Toc140408263" w:history="1">
        <w:r w:rsidR="00E36D6A" w:rsidRPr="00C46650">
          <w:rPr>
            <w:rStyle w:val="Hyperlink"/>
          </w:rPr>
          <w:t>4.2 Recommended Dose and Dosage Adjustment</w:t>
        </w:r>
        <w:r w:rsidR="00E36D6A">
          <w:rPr>
            <w:webHidden/>
          </w:rPr>
          <w:tab/>
        </w:r>
        <w:r w:rsidR="00E36D6A">
          <w:rPr>
            <w:webHidden/>
          </w:rPr>
          <w:fldChar w:fldCharType="begin"/>
        </w:r>
        <w:r w:rsidR="00E36D6A">
          <w:rPr>
            <w:webHidden/>
          </w:rPr>
          <w:instrText xml:space="preserve"> PAGEREF _Toc140408263 \h </w:instrText>
        </w:r>
        <w:r w:rsidR="00E36D6A">
          <w:rPr>
            <w:webHidden/>
          </w:rPr>
        </w:r>
        <w:r w:rsidR="00E36D6A">
          <w:rPr>
            <w:webHidden/>
          </w:rPr>
          <w:fldChar w:fldCharType="separate"/>
        </w:r>
        <w:r w:rsidR="00E36D6A">
          <w:rPr>
            <w:webHidden/>
          </w:rPr>
          <w:t>9</w:t>
        </w:r>
        <w:r w:rsidR="00E36D6A">
          <w:rPr>
            <w:webHidden/>
          </w:rPr>
          <w:fldChar w:fldCharType="end"/>
        </w:r>
      </w:hyperlink>
    </w:p>
    <w:p w14:paraId="490A9307" w14:textId="58BBBD2A" w:rsidR="00E36D6A" w:rsidRDefault="00000000">
      <w:pPr>
        <w:pStyle w:val="TOC2"/>
        <w:rPr>
          <w:rFonts w:asciiTheme="minorHAnsi" w:eastAsiaTheme="minorEastAsia" w:hAnsiTheme="minorHAnsi" w:cstheme="minorBidi"/>
          <w:kern w:val="2"/>
          <w:sz w:val="22"/>
          <w:szCs w:val="22"/>
          <w14:ligatures w14:val="standardContextual"/>
        </w:rPr>
      </w:pPr>
      <w:hyperlink w:anchor="_Toc140408264" w:history="1">
        <w:r w:rsidR="00E36D6A" w:rsidRPr="00C46650">
          <w:rPr>
            <w:rStyle w:val="Hyperlink"/>
          </w:rPr>
          <w:t>4.3 Reconstitution</w:t>
        </w:r>
        <w:r w:rsidR="00E36D6A">
          <w:rPr>
            <w:webHidden/>
          </w:rPr>
          <w:tab/>
        </w:r>
        <w:r w:rsidR="00E36D6A">
          <w:rPr>
            <w:webHidden/>
          </w:rPr>
          <w:fldChar w:fldCharType="begin"/>
        </w:r>
        <w:r w:rsidR="00E36D6A">
          <w:rPr>
            <w:webHidden/>
          </w:rPr>
          <w:instrText xml:space="preserve"> PAGEREF _Toc140408264 \h </w:instrText>
        </w:r>
        <w:r w:rsidR="00E36D6A">
          <w:rPr>
            <w:webHidden/>
          </w:rPr>
        </w:r>
        <w:r w:rsidR="00E36D6A">
          <w:rPr>
            <w:webHidden/>
          </w:rPr>
          <w:fldChar w:fldCharType="separate"/>
        </w:r>
        <w:r w:rsidR="00E36D6A">
          <w:rPr>
            <w:webHidden/>
          </w:rPr>
          <w:t>9</w:t>
        </w:r>
        <w:r w:rsidR="00E36D6A">
          <w:rPr>
            <w:webHidden/>
          </w:rPr>
          <w:fldChar w:fldCharType="end"/>
        </w:r>
      </w:hyperlink>
    </w:p>
    <w:p w14:paraId="35B75D45" w14:textId="61BBBC32" w:rsidR="00E36D6A" w:rsidRDefault="00000000">
      <w:pPr>
        <w:pStyle w:val="TOC2"/>
        <w:rPr>
          <w:rFonts w:asciiTheme="minorHAnsi" w:eastAsiaTheme="minorEastAsia" w:hAnsiTheme="minorHAnsi" w:cstheme="minorBidi"/>
          <w:kern w:val="2"/>
          <w:sz w:val="22"/>
          <w:szCs w:val="22"/>
          <w14:ligatures w14:val="standardContextual"/>
        </w:rPr>
      </w:pPr>
      <w:hyperlink w:anchor="_Toc140408265" w:history="1">
        <w:r w:rsidR="00E36D6A" w:rsidRPr="00C46650">
          <w:rPr>
            <w:rStyle w:val="Hyperlink"/>
          </w:rPr>
          <w:t>4.4 Administration</w:t>
        </w:r>
        <w:r w:rsidR="00E36D6A">
          <w:rPr>
            <w:webHidden/>
          </w:rPr>
          <w:tab/>
        </w:r>
        <w:r w:rsidR="00E36D6A">
          <w:rPr>
            <w:webHidden/>
          </w:rPr>
          <w:fldChar w:fldCharType="begin"/>
        </w:r>
        <w:r w:rsidR="00E36D6A">
          <w:rPr>
            <w:webHidden/>
          </w:rPr>
          <w:instrText xml:space="preserve"> PAGEREF _Toc140408265 \h </w:instrText>
        </w:r>
        <w:r w:rsidR="00E36D6A">
          <w:rPr>
            <w:webHidden/>
          </w:rPr>
        </w:r>
        <w:r w:rsidR="00E36D6A">
          <w:rPr>
            <w:webHidden/>
          </w:rPr>
          <w:fldChar w:fldCharType="separate"/>
        </w:r>
        <w:r w:rsidR="00E36D6A">
          <w:rPr>
            <w:webHidden/>
          </w:rPr>
          <w:t>10</w:t>
        </w:r>
        <w:r w:rsidR="00E36D6A">
          <w:rPr>
            <w:webHidden/>
          </w:rPr>
          <w:fldChar w:fldCharType="end"/>
        </w:r>
      </w:hyperlink>
    </w:p>
    <w:p w14:paraId="5681DEDB" w14:textId="0A23B521" w:rsidR="00E36D6A" w:rsidRDefault="00000000">
      <w:pPr>
        <w:pStyle w:val="TOC2"/>
        <w:rPr>
          <w:rFonts w:asciiTheme="minorHAnsi" w:eastAsiaTheme="minorEastAsia" w:hAnsiTheme="minorHAnsi" w:cstheme="minorBidi"/>
          <w:kern w:val="2"/>
          <w:sz w:val="22"/>
          <w:szCs w:val="22"/>
          <w14:ligatures w14:val="standardContextual"/>
        </w:rPr>
      </w:pPr>
      <w:hyperlink w:anchor="_Toc140408266" w:history="1">
        <w:r w:rsidR="00E36D6A" w:rsidRPr="00C46650">
          <w:rPr>
            <w:rStyle w:val="Hyperlink"/>
          </w:rPr>
          <w:t>4.5 Missed Dose</w:t>
        </w:r>
        <w:r w:rsidR="00E36D6A">
          <w:rPr>
            <w:webHidden/>
          </w:rPr>
          <w:tab/>
        </w:r>
        <w:r w:rsidR="00E36D6A">
          <w:rPr>
            <w:webHidden/>
          </w:rPr>
          <w:fldChar w:fldCharType="begin"/>
        </w:r>
        <w:r w:rsidR="00E36D6A">
          <w:rPr>
            <w:webHidden/>
          </w:rPr>
          <w:instrText xml:space="preserve"> PAGEREF _Toc140408266 \h </w:instrText>
        </w:r>
        <w:r w:rsidR="00E36D6A">
          <w:rPr>
            <w:webHidden/>
          </w:rPr>
        </w:r>
        <w:r w:rsidR="00E36D6A">
          <w:rPr>
            <w:webHidden/>
          </w:rPr>
          <w:fldChar w:fldCharType="separate"/>
        </w:r>
        <w:r w:rsidR="00E36D6A">
          <w:rPr>
            <w:webHidden/>
          </w:rPr>
          <w:t>10</w:t>
        </w:r>
        <w:r w:rsidR="00E36D6A">
          <w:rPr>
            <w:webHidden/>
          </w:rPr>
          <w:fldChar w:fldCharType="end"/>
        </w:r>
      </w:hyperlink>
    </w:p>
    <w:p w14:paraId="4F4F59A4" w14:textId="0A10760D" w:rsidR="00E36D6A" w:rsidRDefault="00000000">
      <w:pPr>
        <w:pStyle w:val="TOC2"/>
        <w:rPr>
          <w:rFonts w:asciiTheme="minorHAnsi" w:eastAsiaTheme="minorEastAsia" w:hAnsiTheme="minorHAnsi" w:cstheme="minorBidi"/>
          <w:kern w:val="2"/>
          <w:sz w:val="22"/>
          <w:szCs w:val="22"/>
          <w14:ligatures w14:val="standardContextual"/>
        </w:rPr>
      </w:pPr>
      <w:hyperlink w:anchor="_Toc140408267" w:history="1">
        <w:r w:rsidR="00E36D6A" w:rsidRPr="00C46650">
          <w:rPr>
            <w:rStyle w:val="Hyperlink"/>
          </w:rPr>
          <w:t>4.6 Image Acquisition and Interpretation</w:t>
        </w:r>
        <w:r w:rsidR="00E36D6A">
          <w:rPr>
            <w:webHidden/>
          </w:rPr>
          <w:tab/>
        </w:r>
        <w:r w:rsidR="00E36D6A">
          <w:rPr>
            <w:webHidden/>
          </w:rPr>
          <w:fldChar w:fldCharType="begin"/>
        </w:r>
        <w:r w:rsidR="00E36D6A">
          <w:rPr>
            <w:webHidden/>
          </w:rPr>
          <w:instrText xml:space="preserve"> PAGEREF _Toc140408267 \h </w:instrText>
        </w:r>
        <w:r w:rsidR="00E36D6A">
          <w:rPr>
            <w:webHidden/>
          </w:rPr>
        </w:r>
        <w:r w:rsidR="00E36D6A">
          <w:rPr>
            <w:webHidden/>
          </w:rPr>
          <w:fldChar w:fldCharType="separate"/>
        </w:r>
        <w:r w:rsidR="00E36D6A">
          <w:rPr>
            <w:webHidden/>
          </w:rPr>
          <w:t>10</w:t>
        </w:r>
        <w:r w:rsidR="00E36D6A">
          <w:rPr>
            <w:webHidden/>
          </w:rPr>
          <w:fldChar w:fldCharType="end"/>
        </w:r>
      </w:hyperlink>
    </w:p>
    <w:p w14:paraId="322EB980" w14:textId="3AC92089" w:rsidR="00E36D6A" w:rsidRDefault="00000000">
      <w:pPr>
        <w:pStyle w:val="TOC2"/>
        <w:rPr>
          <w:rFonts w:asciiTheme="minorHAnsi" w:eastAsiaTheme="minorEastAsia" w:hAnsiTheme="minorHAnsi" w:cstheme="minorBidi"/>
          <w:kern w:val="2"/>
          <w:sz w:val="22"/>
          <w:szCs w:val="22"/>
          <w14:ligatures w14:val="standardContextual"/>
        </w:rPr>
      </w:pPr>
      <w:hyperlink w:anchor="_Toc140408268" w:history="1">
        <w:r w:rsidR="00E36D6A" w:rsidRPr="00C46650">
          <w:rPr>
            <w:rStyle w:val="Hyperlink"/>
          </w:rPr>
          <w:t>4.7 Instructions for Preparation and Use</w:t>
        </w:r>
        <w:r w:rsidR="00E36D6A">
          <w:rPr>
            <w:webHidden/>
          </w:rPr>
          <w:tab/>
        </w:r>
        <w:r w:rsidR="00E36D6A">
          <w:rPr>
            <w:webHidden/>
          </w:rPr>
          <w:fldChar w:fldCharType="begin"/>
        </w:r>
        <w:r w:rsidR="00E36D6A">
          <w:rPr>
            <w:webHidden/>
          </w:rPr>
          <w:instrText xml:space="preserve"> PAGEREF _Toc140408268 \h </w:instrText>
        </w:r>
        <w:r w:rsidR="00E36D6A">
          <w:rPr>
            <w:webHidden/>
          </w:rPr>
        </w:r>
        <w:r w:rsidR="00E36D6A">
          <w:rPr>
            <w:webHidden/>
          </w:rPr>
          <w:fldChar w:fldCharType="separate"/>
        </w:r>
        <w:r w:rsidR="00E36D6A">
          <w:rPr>
            <w:webHidden/>
          </w:rPr>
          <w:t>10</w:t>
        </w:r>
        <w:r w:rsidR="00E36D6A">
          <w:rPr>
            <w:webHidden/>
          </w:rPr>
          <w:fldChar w:fldCharType="end"/>
        </w:r>
      </w:hyperlink>
    </w:p>
    <w:p w14:paraId="458F43EF" w14:textId="42671271" w:rsidR="00E36D6A" w:rsidRDefault="00000000">
      <w:pPr>
        <w:pStyle w:val="TOC2"/>
        <w:rPr>
          <w:rFonts w:asciiTheme="minorHAnsi" w:eastAsiaTheme="minorEastAsia" w:hAnsiTheme="minorHAnsi" w:cstheme="minorBidi"/>
          <w:kern w:val="2"/>
          <w:sz w:val="22"/>
          <w:szCs w:val="22"/>
          <w14:ligatures w14:val="standardContextual"/>
        </w:rPr>
      </w:pPr>
      <w:hyperlink w:anchor="_Toc140408269" w:history="1">
        <w:r w:rsidR="00E36D6A" w:rsidRPr="00C46650">
          <w:rPr>
            <w:rStyle w:val="Hyperlink"/>
          </w:rPr>
          <w:t>4.8 Radiation Dosimetry</w:t>
        </w:r>
        <w:r w:rsidR="00E36D6A">
          <w:rPr>
            <w:webHidden/>
          </w:rPr>
          <w:tab/>
        </w:r>
        <w:r w:rsidR="00E36D6A">
          <w:rPr>
            <w:webHidden/>
          </w:rPr>
          <w:fldChar w:fldCharType="begin"/>
        </w:r>
        <w:r w:rsidR="00E36D6A">
          <w:rPr>
            <w:webHidden/>
          </w:rPr>
          <w:instrText xml:space="preserve"> PAGEREF _Toc140408269 \h </w:instrText>
        </w:r>
        <w:r w:rsidR="00E36D6A">
          <w:rPr>
            <w:webHidden/>
          </w:rPr>
        </w:r>
        <w:r w:rsidR="00E36D6A">
          <w:rPr>
            <w:webHidden/>
          </w:rPr>
          <w:fldChar w:fldCharType="separate"/>
        </w:r>
        <w:r w:rsidR="00E36D6A">
          <w:rPr>
            <w:webHidden/>
          </w:rPr>
          <w:t>11</w:t>
        </w:r>
        <w:r w:rsidR="00E36D6A">
          <w:rPr>
            <w:webHidden/>
          </w:rPr>
          <w:fldChar w:fldCharType="end"/>
        </w:r>
      </w:hyperlink>
    </w:p>
    <w:p w14:paraId="242DF8E6" w14:textId="6AB55302" w:rsidR="00E36D6A" w:rsidRDefault="00000000">
      <w:pPr>
        <w:pStyle w:val="TOC1"/>
        <w:tabs>
          <w:tab w:val="left" w:pos="720"/>
        </w:tabs>
        <w:rPr>
          <w:rFonts w:asciiTheme="minorHAnsi" w:eastAsiaTheme="minorEastAsia" w:hAnsiTheme="minorHAnsi" w:cstheme="minorBidi"/>
          <w:b w:val="0"/>
          <w:noProof/>
          <w:kern w:val="2"/>
          <w:sz w:val="22"/>
          <w:szCs w:val="22"/>
          <w14:ligatures w14:val="standardContextual"/>
        </w:rPr>
      </w:pPr>
      <w:hyperlink w:anchor="_Toc140408270" w:history="1">
        <w:r w:rsidR="00E36D6A" w:rsidRPr="00C46650">
          <w:rPr>
            <w:rStyle w:val="Hyperlink"/>
          </w:rPr>
          <w:t>5</w:t>
        </w:r>
        <w:r w:rsidR="00E36D6A">
          <w:rPr>
            <w:rFonts w:asciiTheme="minorHAnsi" w:eastAsiaTheme="minorEastAsia" w:hAnsiTheme="minorHAnsi" w:cstheme="minorBidi"/>
            <w:b w:val="0"/>
            <w:noProof/>
            <w:kern w:val="2"/>
            <w:sz w:val="22"/>
            <w:szCs w:val="22"/>
            <w14:ligatures w14:val="standardContextual"/>
          </w:rPr>
          <w:tab/>
        </w:r>
        <w:r w:rsidR="00E36D6A" w:rsidRPr="00C46650">
          <w:rPr>
            <w:rStyle w:val="Hyperlink"/>
          </w:rPr>
          <w:t>OVERDOSE</w:t>
        </w:r>
        <w:r w:rsidR="00E36D6A">
          <w:rPr>
            <w:noProof/>
            <w:webHidden/>
          </w:rPr>
          <w:tab/>
        </w:r>
        <w:r w:rsidR="00E36D6A">
          <w:rPr>
            <w:noProof/>
            <w:webHidden/>
          </w:rPr>
          <w:fldChar w:fldCharType="begin"/>
        </w:r>
        <w:r w:rsidR="00E36D6A">
          <w:rPr>
            <w:noProof/>
            <w:webHidden/>
          </w:rPr>
          <w:instrText xml:space="preserve"> PAGEREF _Toc140408270 \h </w:instrText>
        </w:r>
        <w:r w:rsidR="00E36D6A">
          <w:rPr>
            <w:noProof/>
            <w:webHidden/>
          </w:rPr>
        </w:r>
        <w:r w:rsidR="00E36D6A">
          <w:rPr>
            <w:noProof/>
            <w:webHidden/>
          </w:rPr>
          <w:fldChar w:fldCharType="separate"/>
        </w:r>
        <w:r w:rsidR="00E36D6A">
          <w:rPr>
            <w:noProof/>
            <w:webHidden/>
          </w:rPr>
          <w:t>12</w:t>
        </w:r>
        <w:r w:rsidR="00E36D6A">
          <w:rPr>
            <w:noProof/>
            <w:webHidden/>
          </w:rPr>
          <w:fldChar w:fldCharType="end"/>
        </w:r>
      </w:hyperlink>
    </w:p>
    <w:p w14:paraId="12B25790" w14:textId="6B2FC54F" w:rsidR="00E36D6A" w:rsidRDefault="00000000">
      <w:pPr>
        <w:pStyle w:val="TOC1"/>
        <w:tabs>
          <w:tab w:val="left" w:pos="720"/>
        </w:tabs>
        <w:rPr>
          <w:rFonts w:asciiTheme="minorHAnsi" w:eastAsiaTheme="minorEastAsia" w:hAnsiTheme="minorHAnsi" w:cstheme="minorBidi"/>
          <w:b w:val="0"/>
          <w:noProof/>
          <w:kern w:val="2"/>
          <w:sz w:val="22"/>
          <w:szCs w:val="22"/>
          <w14:ligatures w14:val="standardContextual"/>
        </w:rPr>
      </w:pPr>
      <w:hyperlink w:anchor="_Toc140408271" w:history="1">
        <w:r w:rsidR="00E36D6A" w:rsidRPr="00C46650">
          <w:rPr>
            <w:rStyle w:val="Hyperlink"/>
          </w:rPr>
          <w:t>6</w:t>
        </w:r>
        <w:r w:rsidR="00E36D6A">
          <w:rPr>
            <w:rFonts w:asciiTheme="minorHAnsi" w:eastAsiaTheme="minorEastAsia" w:hAnsiTheme="minorHAnsi" w:cstheme="minorBidi"/>
            <w:b w:val="0"/>
            <w:noProof/>
            <w:kern w:val="2"/>
            <w:sz w:val="22"/>
            <w:szCs w:val="22"/>
            <w14:ligatures w14:val="standardContextual"/>
          </w:rPr>
          <w:tab/>
        </w:r>
        <w:r w:rsidR="00E36D6A" w:rsidRPr="00C46650">
          <w:rPr>
            <w:rStyle w:val="Hyperlink"/>
          </w:rPr>
          <w:t>DOSAGE FORMS, STRENGTHS, COMPOSITION AND PACKAGING</w:t>
        </w:r>
        <w:r w:rsidR="00E36D6A">
          <w:rPr>
            <w:noProof/>
            <w:webHidden/>
          </w:rPr>
          <w:tab/>
        </w:r>
        <w:r w:rsidR="00E36D6A">
          <w:rPr>
            <w:noProof/>
            <w:webHidden/>
          </w:rPr>
          <w:fldChar w:fldCharType="begin"/>
        </w:r>
        <w:r w:rsidR="00E36D6A">
          <w:rPr>
            <w:noProof/>
            <w:webHidden/>
          </w:rPr>
          <w:instrText xml:space="preserve"> PAGEREF _Toc140408271 \h </w:instrText>
        </w:r>
        <w:r w:rsidR="00E36D6A">
          <w:rPr>
            <w:noProof/>
            <w:webHidden/>
          </w:rPr>
        </w:r>
        <w:r w:rsidR="00E36D6A">
          <w:rPr>
            <w:noProof/>
            <w:webHidden/>
          </w:rPr>
          <w:fldChar w:fldCharType="separate"/>
        </w:r>
        <w:r w:rsidR="00E36D6A">
          <w:rPr>
            <w:noProof/>
            <w:webHidden/>
          </w:rPr>
          <w:t>12</w:t>
        </w:r>
        <w:r w:rsidR="00E36D6A">
          <w:rPr>
            <w:noProof/>
            <w:webHidden/>
          </w:rPr>
          <w:fldChar w:fldCharType="end"/>
        </w:r>
      </w:hyperlink>
    </w:p>
    <w:p w14:paraId="5ED5F824" w14:textId="669241BA" w:rsidR="00E36D6A" w:rsidRDefault="00000000">
      <w:pPr>
        <w:pStyle w:val="TOC2"/>
        <w:rPr>
          <w:rFonts w:asciiTheme="minorHAnsi" w:eastAsiaTheme="minorEastAsia" w:hAnsiTheme="minorHAnsi" w:cstheme="minorBidi"/>
          <w:kern w:val="2"/>
          <w:sz w:val="22"/>
          <w:szCs w:val="22"/>
          <w14:ligatures w14:val="standardContextual"/>
        </w:rPr>
      </w:pPr>
      <w:hyperlink w:anchor="_Toc140408272" w:history="1">
        <w:r w:rsidR="00E36D6A" w:rsidRPr="00C46650">
          <w:rPr>
            <w:rStyle w:val="Hyperlink"/>
            <w:lang w:val="fr-CA"/>
          </w:rPr>
          <w:t xml:space="preserve">6.1 Physical </w:t>
        </w:r>
        <w:r w:rsidR="00E36D6A" w:rsidRPr="00C46650">
          <w:rPr>
            <w:rStyle w:val="Hyperlink"/>
          </w:rPr>
          <w:t>Characteristics</w:t>
        </w:r>
        <w:r w:rsidR="00E36D6A">
          <w:rPr>
            <w:webHidden/>
          </w:rPr>
          <w:tab/>
        </w:r>
        <w:r w:rsidR="00E36D6A">
          <w:rPr>
            <w:webHidden/>
          </w:rPr>
          <w:fldChar w:fldCharType="begin"/>
        </w:r>
        <w:r w:rsidR="00E36D6A">
          <w:rPr>
            <w:webHidden/>
          </w:rPr>
          <w:instrText xml:space="preserve"> PAGEREF _Toc140408272 \h </w:instrText>
        </w:r>
        <w:r w:rsidR="00E36D6A">
          <w:rPr>
            <w:webHidden/>
          </w:rPr>
        </w:r>
        <w:r w:rsidR="00E36D6A">
          <w:rPr>
            <w:webHidden/>
          </w:rPr>
          <w:fldChar w:fldCharType="separate"/>
        </w:r>
        <w:r w:rsidR="00E36D6A">
          <w:rPr>
            <w:webHidden/>
          </w:rPr>
          <w:t>13</w:t>
        </w:r>
        <w:r w:rsidR="00E36D6A">
          <w:rPr>
            <w:webHidden/>
          </w:rPr>
          <w:fldChar w:fldCharType="end"/>
        </w:r>
      </w:hyperlink>
    </w:p>
    <w:p w14:paraId="519D6C32" w14:textId="471FB96A" w:rsidR="00E36D6A" w:rsidRDefault="00000000">
      <w:pPr>
        <w:pStyle w:val="TOC2"/>
        <w:rPr>
          <w:rFonts w:asciiTheme="minorHAnsi" w:eastAsiaTheme="minorEastAsia" w:hAnsiTheme="minorHAnsi" w:cstheme="minorBidi"/>
          <w:kern w:val="2"/>
          <w:sz w:val="22"/>
          <w:szCs w:val="22"/>
          <w14:ligatures w14:val="standardContextual"/>
        </w:rPr>
      </w:pPr>
      <w:hyperlink w:anchor="_Toc140408273" w:history="1">
        <w:r w:rsidR="00E36D6A" w:rsidRPr="00C46650">
          <w:rPr>
            <w:rStyle w:val="Hyperlink"/>
          </w:rPr>
          <w:t>6.2 External Radiation</w:t>
        </w:r>
        <w:r w:rsidR="00E36D6A">
          <w:rPr>
            <w:webHidden/>
          </w:rPr>
          <w:tab/>
        </w:r>
        <w:r w:rsidR="00E36D6A">
          <w:rPr>
            <w:webHidden/>
          </w:rPr>
          <w:fldChar w:fldCharType="begin"/>
        </w:r>
        <w:r w:rsidR="00E36D6A">
          <w:rPr>
            <w:webHidden/>
          </w:rPr>
          <w:instrText xml:space="preserve"> PAGEREF _Toc140408273 \h </w:instrText>
        </w:r>
        <w:r w:rsidR="00E36D6A">
          <w:rPr>
            <w:webHidden/>
          </w:rPr>
        </w:r>
        <w:r w:rsidR="00E36D6A">
          <w:rPr>
            <w:webHidden/>
          </w:rPr>
          <w:fldChar w:fldCharType="separate"/>
        </w:r>
        <w:r w:rsidR="00E36D6A">
          <w:rPr>
            <w:webHidden/>
          </w:rPr>
          <w:t>13</w:t>
        </w:r>
        <w:r w:rsidR="00E36D6A">
          <w:rPr>
            <w:webHidden/>
          </w:rPr>
          <w:fldChar w:fldCharType="end"/>
        </w:r>
      </w:hyperlink>
    </w:p>
    <w:p w14:paraId="1F4CA251" w14:textId="15D1E72D" w:rsidR="00E36D6A" w:rsidRDefault="00000000">
      <w:pPr>
        <w:pStyle w:val="TOC1"/>
        <w:tabs>
          <w:tab w:val="left" w:pos="720"/>
        </w:tabs>
        <w:rPr>
          <w:rFonts w:asciiTheme="minorHAnsi" w:eastAsiaTheme="minorEastAsia" w:hAnsiTheme="minorHAnsi" w:cstheme="minorBidi"/>
          <w:b w:val="0"/>
          <w:noProof/>
          <w:kern w:val="2"/>
          <w:sz w:val="22"/>
          <w:szCs w:val="22"/>
          <w14:ligatures w14:val="standardContextual"/>
        </w:rPr>
      </w:pPr>
      <w:hyperlink w:anchor="_Toc140408274" w:history="1">
        <w:r w:rsidR="00E36D6A" w:rsidRPr="00C46650">
          <w:rPr>
            <w:rStyle w:val="Hyperlink"/>
          </w:rPr>
          <w:t>7</w:t>
        </w:r>
        <w:r w:rsidR="00E36D6A">
          <w:rPr>
            <w:rFonts w:asciiTheme="minorHAnsi" w:eastAsiaTheme="minorEastAsia" w:hAnsiTheme="minorHAnsi" w:cstheme="minorBidi"/>
            <w:b w:val="0"/>
            <w:noProof/>
            <w:kern w:val="2"/>
            <w:sz w:val="22"/>
            <w:szCs w:val="22"/>
            <w14:ligatures w14:val="standardContextual"/>
          </w:rPr>
          <w:tab/>
        </w:r>
        <w:r w:rsidR="00E36D6A" w:rsidRPr="00C46650">
          <w:rPr>
            <w:rStyle w:val="Hyperlink"/>
          </w:rPr>
          <w:t>WARNINGS AND PRECAUTIONS</w:t>
        </w:r>
        <w:r w:rsidR="00E36D6A">
          <w:rPr>
            <w:noProof/>
            <w:webHidden/>
          </w:rPr>
          <w:tab/>
        </w:r>
        <w:r w:rsidR="00E36D6A">
          <w:rPr>
            <w:noProof/>
            <w:webHidden/>
          </w:rPr>
          <w:fldChar w:fldCharType="begin"/>
        </w:r>
        <w:r w:rsidR="00E36D6A">
          <w:rPr>
            <w:noProof/>
            <w:webHidden/>
          </w:rPr>
          <w:instrText xml:space="preserve"> PAGEREF _Toc140408274 \h </w:instrText>
        </w:r>
        <w:r w:rsidR="00E36D6A">
          <w:rPr>
            <w:noProof/>
            <w:webHidden/>
          </w:rPr>
        </w:r>
        <w:r w:rsidR="00E36D6A">
          <w:rPr>
            <w:noProof/>
            <w:webHidden/>
          </w:rPr>
          <w:fldChar w:fldCharType="separate"/>
        </w:r>
        <w:r w:rsidR="00E36D6A">
          <w:rPr>
            <w:noProof/>
            <w:webHidden/>
          </w:rPr>
          <w:t>13</w:t>
        </w:r>
        <w:r w:rsidR="00E36D6A">
          <w:rPr>
            <w:noProof/>
            <w:webHidden/>
          </w:rPr>
          <w:fldChar w:fldCharType="end"/>
        </w:r>
      </w:hyperlink>
    </w:p>
    <w:p w14:paraId="59FBC355" w14:textId="40DF18E7" w:rsidR="00E36D6A" w:rsidRDefault="00000000">
      <w:pPr>
        <w:pStyle w:val="TOC2"/>
        <w:rPr>
          <w:rFonts w:asciiTheme="minorHAnsi" w:eastAsiaTheme="minorEastAsia" w:hAnsiTheme="minorHAnsi" w:cstheme="minorBidi"/>
          <w:kern w:val="2"/>
          <w:sz w:val="22"/>
          <w:szCs w:val="22"/>
          <w14:ligatures w14:val="standardContextual"/>
        </w:rPr>
      </w:pPr>
      <w:hyperlink w:anchor="_Toc140408275" w:history="1">
        <w:r w:rsidR="00E36D6A" w:rsidRPr="00C46650">
          <w:rPr>
            <w:rStyle w:val="Hyperlink"/>
          </w:rPr>
          <w:t>General</w:t>
        </w:r>
        <w:r w:rsidR="00E36D6A">
          <w:rPr>
            <w:webHidden/>
          </w:rPr>
          <w:tab/>
        </w:r>
        <w:r w:rsidR="00E36D6A">
          <w:rPr>
            <w:webHidden/>
          </w:rPr>
          <w:fldChar w:fldCharType="begin"/>
        </w:r>
        <w:r w:rsidR="00E36D6A">
          <w:rPr>
            <w:webHidden/>
          </w:rPr>
          <w:instrText xml:space="preserve"> PAGEREF _Toc140408275 \h </w:instrText>
        </w:r>
        <w:r w:rsidR="00E36D6A">
          <w:rPr>
            <w:webHidden/>
          </w:rPr>
        </w:r>
        <w:r w:rsidR="00E36D6A">
          <w:rPr>
            <w:webHidden/>
          </w:rPr>
          <w:fldChar w:fldCharType="separate"/>
        </w:r>
        <w:r w:rsidR="00E36D6A">
          <w:rPr>
            <w:webHidden/>
          </w:rPr>
          <w:t>14</w:t>
        </w:r>
        <w:r w:rsidR="00E36D6A">
          <w:rPr>
            <w:webHidden/>
          </w:rPr>
          <w:fldChar w:fldCharType="end"/>
        </w:r>
      </w:hyperlink>
    </w:p>
    <w:p w14:paraId="2A817FC7" w14:textId="5E3FCD3F" w:rsidR="00E36D6A" w:rsidRDefault="00000000">
      <w:pPr>
        <w:pStyle w:val="TOC2"/>
        <w:rPr>
          <w:rFonts w:asciiTheme="minorHAnsi" w:eastAsiaTheme="minorEastAsia" w:hAnsiTheme="minorHAnsi" w:cstheme="minorBidi"/>
          <w:kern w:val="2"/>
          <w:sz w:val="22"/>
          <w:szCs w:val="22"/>
          <w14:ligatures w14:val="standardContextual"/>
        </w:rPr>
      </w:pPr>
      <w:hyperlink w:anchor="_Toc140408276" w:history="1">
        <w:r w:rsidR="00E36D6A" w:rsidRPr="00C46650">
          <w:rPr>
            <w:rStyle w:val="Hyperlink"/>
          </w:rPr>
          <w:t>Carcinogenesis and Mutagenesis</w:t>
        </w:r>
        <w:r w:rsidR="00E36D6A">
          <w:rPr>
            <w:webHidden/>
          </w:rPr>
          <w:tab/>
        </w:r>
        <w:r w:rsidR="00E36D6A">
          <w:rPr>
            <w:webHidden/>
          </w:rPr>
          <w:fldChar w:fldCharType="begin"/>
        </w:r>
        <w:r w:rsidR="00E36D6A">
          <w:rPr>
            <w:webHidden/>
          </w:rPr>
          <w:instrText xml:space="preserve"> PAGEREF _Toc140408276 \h </w:instrText>
        </w:r>
        <w:r w:rsidR="00E36D6A">
          <w:rPr>
            <w:webHidden/>
          </w:rPr>
        </w:r>
        <w:r w:rsidR="00E36D6A">
          <w:rPr>
            <w:webHidden/>
          </w:rPr>
          <w:fldChar w:fldCharType="separate"/>
        </w:r>
        <w:r w:rsidR="00E36D6A">
          <w:rPr>
            <w:webHidden/>
          </w:rPr>
          <w:t>14</w:t>
        </w:r>
        <w:r w:rsidR="00E36D6A">
          <w:rPr>
            <w:webHidden/>
          </w:rPr>
          <w:fldChar w:fldCharType="end"/>
        </w:r>
      </w:hyperlink>
    </w:p>
    <w:p w14:paraId="450FBE59" w14:textId="4BF36A2D" w:rsidR="00E36D6A" w:rsidRDefault="00000000">
      <w:pPr>
        <w:pStyle w:val="TOC2"/>
        <w:rPr>
          <w:rFonts w:asciiTheme="minorHAnsi" w:eastAsiaTheme="minorEastAsia" w:hAnsiTheme="minorHAnsi" w:cstheme="minorBidi"/>
          <w:kern w:val="2"/>
          <w:sz w:val="22"/>
          <w:szCs w:val="22"/>
          <w14:ligatures w14:val="standardContextual"/>
        </w:rPr>
      </w:pPr>
      <w:hyperlink w:anchor="_Toc140408277" w:history="1">
        <w:r w:rsidR="00E36D6A" w:rsidRPr="00C46650">
          <w:rPr>
            <w:rStyle w:val="Hyperlink"/>
          </w:rPr>
          <w:t>Cardiovascular</w:t>
        </w:r>
        <w:r w:rsidR="00E36D6A">
          <w:rPr>
            <w:webHidden/>
          </w:rPr>
          <w:tab/>
        </w:r>
        <w:r w:rsidR="00E36D6A">
          <w:rPr>
            <w:webHidden/>
          </w:rPr>
          <w:fldChar w:fldCharType="begin"/>
        </w:r>
        <w:r w:rsidR="00E36D6A">
          <w:rPr>
            <w:webHidden/>
          </w:rPr>
          <w:instrText xml:space="preserve"> PAGEREF _Toc140408277 \h </w:instrText>
        </w:r>
        <w:r w:rsidR="00E36D6A">
          <w:rPr>
            <w:webHidden/>
          </w:rPr>
        </w:r>
        <w:r w:rsidR="00E36D6A">
          <w:rPr>
            <w:webHidden/>
          </w:rPr>
          <w:fldChar w:fldCharType="separate"/>
        </w:r>
        <w:r w:rsidR="00E36D6A">
          <w:rPr>
            <w:webHidden/>
          </w:rPr>
          <w:t>14</w:t>
        </w:r>
        <w:r w:rsidR="00E36D6A">
          <w:rPr>
            <w:webHidden/>
          </w:rPr>
          <w:fldChar w:fldCharType="end"/>
        </w:r>
      </w:hyperlink>
    </w:p>
    <w:p w14:paraId="080639FF" w14:textId="58828ED9" w:rsidR="00E36D6A" w:rsidRDefault="00000000">
      <w:pPr>
        <w:pStyle w:val="TOC2"/>
        <w:rPr>
          <w:rFonts w:asciiTheme="minorHAnsi" w:eastAsiaTheme="minorEastAsia" w:hAnsiTheme="minorHAnsi" w:cstheme="minorBidi"/>
          <w:kern w:val="2"/>
          <w:sz w:val="22"/>
          <w:szCs w:val="22"/>
          <w14:ligatures w14:val="standardContextual"/>
        </w:rPr>
      </w:pPr>
      <w:hyperlink w:anchor="_Toc140408278" w:history="1">
        <w:r w:rsidR="00E36D6A" w:rsidRPr="00C46650">
          <w:rPr>
            <w:rStyle w:val="Hyperlink"/>
          </w:rPr>
          <w:t>Contamination</w:t>
        </w:r>
        <w:r w:rsidR="00E36D6A">
          <w:rPr>
            <w:webHidden/>
          </w:rPr>
          <w:tab/>
        </w:r>
        <w:r w:rsidR="00E36D6A">
          <w:rPr>
            <w:webHidden/>
          </w:rPr>
          <w:fldChar w:fldCharType="begin"/>
        </w:r>
        <w:r w:rsidR="00E36D6A">
          <w:rPr>
            <w:webHidden/>
          </w:rPr>
          <w:instrText xml:space="preserve"> PAGEREF _Toc140408278 \h </w:instrText>
        </w:r>
        <w:r w:rsidR="00E36D6A">
          <w:rPr>
            <w:webHidden/>
          </w:rPr>
        </w:r>
        <w:r w:rsidR="00E36D6A">
          <w:rPr>
            <w:webHidden/>
          </w:rPr>
          <w:fldChar w:fldCharType="separate"/>
        </w:r>
        <w:r w:rsidR="00E36D6A">
          <w:rPr>
            <w:webHidden/>
          </w:rPr>
          <w:t>14</w:t>
        </w:r>
        <w:r w:rsidR="00E36D6A">
          <w:rPr>
            <w:webHidden/>
          </w:rPr>
          <w:fldChar w:fldCharType="end"/>
        </w:r>
      </w:hyperlink>
    </w:p>
    <w:p w14:paraId="71EBA10F" w14:textId="067ECA4A" w:rsidR="00E36D6A" w:rsidRDefault="00000000">
      <w:pPr>
        <w:pStyle w:val="TOC2"/>
        <w:rPr>
          <w:rFonts w:asciiTheme="minorHAnsi" w:eastAsiaTheme="minorEastAsia" w:hAnsiTheme="minorHAnsi" w:cstheme="minorBidi"/>
          <w:kern w:val="2"/>
          <w:sz w:val="22"/>
          <w:szCs w:val="22"/>
          <w14:ligatures w14:val="standardContextual"/>
        </w:rPr>
      </w:pPr>
      <w:hyperlink w:anchor="_Toc140408279" w:history="1">
        <w:r w:rsidR="00E36D6A" w:rsidRPr="00C46650">
          <w:rPr>
            <w:rStyle w:val="Hyperlink"/>
          </w:rPr>
          <w:t>Dependence, Tolerance and/or Abuse Liability</w:t>
        </w:r>
        <w:r w:rsidR="00E36D6A">
          <w:rPr>
            <w:webHidden/>
          </w:rPr>
          <w:tab/>
        </w:r>
        <w:r w:rsidR="00E36D6A">
          <w:rPr>
            <w:webHidden/>
          </w:rPr>
          <w:fldChar w:fldCharType="begin"/>
        </w:r>
        <w:r w:rsidR="00E36D6A">
          <w:rPr>
            <w:webHidden/>
          </w:rPr>
          <w:instrText xml:space="preserve"> PAGEREF _Toc140408279 \h </w:instrText>
        </w:r>
        <w:r w:rsidR="00E36D6A">
          <w:rPr>
            <w:webHidden/>
          </w:rPr>
        </w:r>
        <w:r w:rsidR="00E36D6A">
          <w:rPr>
            <w:webHidden/>
          </w:rPr>
          <w:fldChar w:fldCharType="separate"/>
        </w:r>
        <w:r w:rsidR="00E36D6A">
          <w:rPr>
            <w:webHidden/>
          </w:rPr>
          <w:t>14</w:t>
        </w:r>
        <w:r w:rsidR="00E36D6A">
          <w:rPr>
            <w:webHidden/>
          </w:rPr>
          <w:fldChar w:fldCharType="end"/>
        </w:r>
      </w:hyperlink>
    </w:p>
    <w:p w14:paraId="778EA9D7" w14:textId="4C0A27DC" w:rsidR="00E36D6A" w:rsidRDefault="00000000">
      <w:pPr>
        <w:pStyle w:val="TOC2"/>
        <w:rPr>
          <w:rFonts w:asciiTheme="minorHAnsi" w:eastAsiaTheme="minorEastAsia" w:hAnsiTheme="minorHAnsi" w:cstheme="minorBidi"/>
          <w:kern w:val="2"/>
          <w:sz w:val="22"/>
          <w:szCs w:val="22"/>
          <w14:ligatures w14:val="standardContextual"/>
        </w:rPr>
      </w:pPr>
      <w:hyperlink w:anchor="_Toc140408280" w:history="1">
        <w:r w:rsidR="00E36D6A" w:rsidRPr="00C46650">
          <w:rPr>
            <w:rStyle w:val="Hyperlink"/>
          </w:rPr>
          <w:t>Driving and Operating Machinery</w:t>
        </w:r>
        <w:r w:rsidR="00E36D6A">
          <w:rPr>
            <w:webHidden/>
          </w:rPr>
          <w:tab/>
        </w:r>
        <w:r w:rsidR="00E36D6A">
          <w:rPr>
            <w:webHidden/>
          </w:rPr>
          <w:fldChar w:fldCharType="begin"/>
        </w:r>
        <w:r w:rsidR="00E36D6A">
          <w:rPr>
            <w:webHidden/>
          </w:rPr>
          <w:instrText xml:space="preserve"> PAGEREF _Toc140408280 \h </w:instrText>
        </w:r>
        <w:r w:rsidR="00E36D6A">
          <w:rPr>
            <w:webHidden/>
          </w:rPr>
        </w:r>
        <w:r w:rsidR="00E36D6A">
          <w:rPr>
            <w:webHidden/>
          </w:rPr>
          <w:fldChar w:fldCharType="separate"/>
        </w:r>
        <w:r w:rsidR="00E36D6A">
          <w:rPr>
            <w:webHidden/>
          </w:rPr>
          <w:t>15</w:t>
        </w:r>
        <w:r w:rsidR="00E36D6A">
          <w:rPr>
            <w:webHidden/>
          </w:rPr>
          <w:fldChar w:fldCharType="end"/>
        </w:r>
      </w:hyperlink>
    </w:p>
    <w:p w14:paraId="3716A4CD" w14:textId="7D3421AF" w:rsidR="00E36D6A" w:rsidRDefault="00000000">
      <w:pPr>
        <w:pStyle w:val="TOC2"/>
        <w:rPr>
          <w:rFonts w:asciiTheme="minorHAnsi" w:eastAsiaTheme="minorEastAsia" w:hAnsiTheme="minorHAnsi" w:cstheme="minorBidi"/>
          <w:kern w:val="2"/>
          <w:sz w:val="22"/>
          <w:szCs w:val="22"/>
          <w14:ligatures w14:val="standardContextual"/>
        </w:rPr>
      </w:pPr>
      <w:hyperlink w:anchor="_Toc140408281" w:history="1">
        <w:r w:rsidR="00E36D6A" w:rsidRPr="00C46650">
          <w:rPr>
            <w:rStyle w:val="Hyperlink"/>
          </w:rPr>
          <w:t>Ear/Nose/Throat</w:t>
        </w:r>
        <w:r w:rsidR="00E36D6A">
          <w:rPr>
            <w:webHidden/>
          </w:rPr>
          <w:tab/>
        </w:r>
        <w:r w:rsidR="00E36D6A">
          <w:rPr>
            <w:webHidden/>
          </w:rPr>
          <w:fldChar w:fldCharType="begin"/>
        </w:r>
        <w:r w:rsidR="00E36D6A">
          <w:rPr>
            <w:webHidden/>
          </w:rPr>
          <w:instrText xml:space="preserve"> PAGEREF _Toc140408281 \h </w:instrText>
        </w:r>
        <w:r w:rsidR="00E36D6A">
          <w:rPr>
            <w:webHidden/>
          </w:rPr>
        </w:r>
        <w:r w:rsidR="00E36D6A">
          <w:rPr>
            <w:webHidden/>
          </w:rPr>
          <w:fldChar w:fldCharType="separate"/>
        </w:r>
        <w:r w:rsidR="00E36D6A">
          <w:rPr>
            <w:webHidden/>
          </w:rPr>
          <w:t>15</w:t>
        </w:r>
        <w:r w:rsidR="00E36D6A">
          <w:rPr>
            <w:webHidden/>
          </w:rPr>
          <w:fldChar w:fldCharType="end"/>
        </w:r>
      </w:hyperlink>
    </w:p>
    <w:p w14:paraId="7ABD2483" w14:textId="3C014073" w:rsidR="00E36D6A" w:rsidRDefault="00000000">
      <w:pPr>
        <w:pStyle w:val="TOC2"/>
        <w:rPr>
          <w:rFonts w:asciiTheme="minorHAnsi" w:eastAsiaTheme="minorEastAsia" w:hAnsiTheme="minorHAnsi" w:cstheme="minorBidi"/>
          <w:kern w:val="2"/>
          <w:sz w:val="22"/>
          <w:szCs w:val="22"/>
          <w14:ligatures w14:val="standardContextual"/>
        </w:rPr>
      </w:pPr>
      <w:hyperlink w:anchor="_Toc140408282" w:history="1">
        <w:r w:rsidR="00E36D6A" w:rsidRPr="00C46650">
          <w:rPr>
            <w:rStyle w:val="Hyperlink"/>
          </w:rPr>
          <w:t>Endocrine and Metabolism</w:t>
        </w:r>
        <w:r w:rsidR="00E36D6A">
          <w:rPr>
            <w:webHidden/>
          </w:rPr>
          <w:tab/>
        </w:r>
        <w:r w:rsidR="00E36D6A">
          <w:rPr>
            <w:webHidden/>
          </w:rPr>
          <w:fldChar w:fldCharType="begin"/>
        </w:r>
        <w:r w:rsidR="00E36D6A">
          <w:rPr>
            <w:webHidden/>
          </w:rPr>
          <w:instrText xml:space="preserve"> PAGEREF _Toc140408282 \h </w:instrText>
        </w:r>
        <w:r w:rsidR="00E36D6A">
          <w:rPr>
            <w:webHidden/>
          </w:rPr>
        </w:r>
        <w:r w:rsidR="00E36D6A">
          <w:rPr>
            <w:webHidden/>
          </w:rPr>
          <w:fldChar w:fldCharType="separate"/>
        </w:r>
        <w:r w:rsidR="00E36D6A">
          <w:rPr>
            <w:webHidden/>
          </w:rPr>
          <w:t>15</w:t>
        </w:r>
        <w:r w:rsidR="00E36D6A">
          <w:rPr>
            <w:webHidden/>
          </w:rPr>
          <w:fldChar w:fldCharType="end"/>
        </w:r>
      </w:hyperlink>
    </w:p>
    <w:p w14:paraId="452E9FD7" w14:textId="6B39673E" w:rsidR="00E36D6A" w:rsidRDefault="00000000">
      <w:pPr>
        <w:pStyle w:val="TOC2"/>
        <w:rPr>
          <w:rFonts w:asciiTheme="minorHAnsi" w:eastAsiaTheme="minorEastAsia" w:hAnsiTheme="minorHAnsi" w:cstheme="minorBidi"/>
          <w:kern w:val="2"/>
          <w:sz w:val="22"/>
          <w:szCs w:val="22"/>
          <w14:ligatures w14:val="standardContextual"/>
        </w:rPr>
      </w:pPr>
      <w:hyperlink w:anchor="_Toc140408283" w:history="1">
        <w:r w:rsidR="00E36D6A" w:rsidRPr="00C46650">
          <w:rPr>
            <w:rStyle w:val="Hyperlink"/>
          </w:rPr>
          <w:t>Gastrointestinal</w:t>
        </w:r>
        <w:r w:rsidR="00E36D6A">
          <w:rPr>
            <w:webHidden/>
          </w:rPr>
          <w:tab/>
        </w:r>
        <w:r w:rsidR="00E36D6A">
          <w:rPr>
            <w:webHidden/>
          </w:rPr>
          <w:fldChar w:fldCharType="begin"/>
        </w:r>
        <w:r w:rsidR="00E36D6A">
          <w:rPr>
            <w:webHidden/>
          </w:rPr>
          <w:instrText xml:space="preserve"> PAGEREF _Toc140408283 \h </w:instrText>
        </w:r>
        <w:r w:rsidR="00E36D6A">
          <w:rPr>
            <w:webHidden/>
          </w:rPr>
        </w:r>
        <w:r w:rsidR="00E36D6A">
          <w:rPr>
            <w:webHidden/>
          </w:rPr>
          <w:fldChar w:fldCharType="separate"/>
        </w:r>
        <w:r w:rsidR="00E36D6A">
          <w:rPr>
            <w:webHidden/>
          </w:rPr>
          <w:t>15</w:t>
        </w:r>
        <w:r w:rsidR="00E36D6A">
          <w:rPr>
            <w:webHidden/>
          </w:rPr>
          <w:fldChar w:fldCharType="end"/>
        </w:r>
      </w:hyperlink>
    </w:p>
    <w:p w14:paraId="28B6C476" w14:textId="4DEF916D" w:rsidR="00E36D6A" w:rsidRDefault="00000000">
      <w:pPr>
        <w:pStyle w:val="TOC2"/>
        <w:rPr>
          <w:rFonts w:asciiTheme="minorHAnsi" w:eastAsiaTheme="minorEastAsia" w:hAnsiTheme="minorHAnsi" w:cstheme="minorBidi"/>
          <w:kern w:val="2"/>
          <w:sz w:val="22"/>
          <w:szCs w:val="22"/>
          <w14:ligatures w14:val="standardContextual"/>
        </w:rPr>
      </w:pPr>
      <w:hyperlink w:anchor="_Toc140408284" w:history="1">
        <w:r w:rsidR="00E36D6A" w:rsidRPr="00C46650">
          <w:rPr>
            <w:rStyle w:val="Hyperlink"/>
          </w:rPr>
          <w:t>Genitourinary</w:t>
        </w:r>
        <w:r w:rsidR="00E36D6A">
          <w:rPr>
            <w:webHidden/>
          </w:rPr>
          <w:tab/>
        </w:r>
        <w:r w:rsidR="00E36D6A">
          <w:rPr>
            <w:webHidden/>
          </w:rPr>
          <w:fldChar w:fldCharType="begin"/>
        </w:r>
        <w:r w:rsidR="00E36D6A">
          <w:rPr>
            <w:webHidden/>
          </w:rPr>
          <w:instrText xml:space="preserve"> PAGEREF _Toc140408284 \h </w:instrText>
        </w:r>
        <w:r w:rsidR="00E36D6A">
          <w:rPr>
            <w:webHidden/>
          </w:rPr>
        </w:r>
        <w:r w:rsidR="00E36D6A">
          <w:rPr>
            <w:webHidden/>
          </w:rPr>
          <w:fldChar w:fldCharType="separate"/>
        </w:r>
        <w:r w:rsidR="00E36D6A">
          <w:rPr>
            <w:webHidden/>
          </w:rPr>
          <w:t>15</w:t>
        </w:r>
        <w:r w:rsidR="00E36D6A">
          <w:rPr>
            <w:webHidden/>
          </w:rPr>
          <w:fldChar w:fldCharType="end"/>
        </w:r>
      </w:hyperlink>
    </w:p>
    <w:p w14:paraId="069BB60B" w14:textId="58D60D57" w:rsidR="00E36D6A" w:rsidRDefault="00000000">
      <w:pPr>
        <w:pStyle w:val="TOC2"/>
        <w:rPr>
          <w:rFonts w:asciiTheme="minorHAnsi" w:eastAsiaTheme="minorEastAsia" w:hAnsiTheme="minorHAnsi" w:cstheme="minorBidi"/>
          <w:kern w:val="2"/>
          <w:sz w:val="22"/>
          <w:szCs w:val="22"/>
          <w14:ligatures w14:val="standardContextual"/>
        </w:rPr>
      </w:pPr>
      <w:hyperlink w:anchor="_Toc140408285" w:history="1">
        <w:r w:rsidR="00E36D6A" w:rsidRPr="00C46650">
          <w:rPr>
            <w:rStyle w:val="Hyperlink"/>
          </w:rPr>
          <w:t>Hematologic</w:t>
        </w:r>
        <w:r w:rsidR="00E36D6A">
          <w:rPr>
            <w:webHidden/>
          </w:rPr>
          <w:tab/>
        </w:r>
        <w:r w:rsidR="00E36D6A">
          <w:rPr>
            <w:webHidden/>
          </w:rPr>
          <w:fldChar w:fldCharType="begin"/>
        </w:r>
        <w:r w:rsidR="00E36D6A">
          <w:rPr>
            <w:webHidden/>
          </w:rPr>
          <w:instrText xml:space="preserve"> PAGEREF _Toc140408285 \h </w:instrText>
        </w:r>
        <w:r w:rsidR="00E36D6A">
          <w:rPr>
            <w:webHidden/>
          </w:rPr>
        </w:r>
        <w:r w:rsidR="00E36D6A">
          <w:rPr>
            <w:webHidden/>
          </w:rPr>
          <w:fldChar w:fldCharType="separate"/>
        </w:r>
        <w:r w:rsidR="00E36D6A">
          <w:rPr>
            <w:webHidden/>
          </w:rPr>
          <w:t>15</w:t>
        </w:r>
        <w:r w:rsidR="00E36D6A">
          <w:rPr>
            <w:webHidden/>
          </w:rPr>
          <w:fldChar w:fldCharType="end"/>
        </w:r>
      </w:hyperlink>
    </w:p>
    <w:p w14:paraId="1EA368F0" w14:textId="1C63E5FE" w:rsidR="00E36D6A" w:rsidRDefault="00000000">
      <w:pPr>
        <w:pStyle w:val="TOC2"/>
        <w:rPr>
          <w:rFonts w:asciiTheme="minorHAnsi" w:eastAsiaTheme="minorEastAsia" w:hAnsiTheme="minorHAnsi" w:cstheme="minorBidi"/>
          <w:kern w:val="2"/>
          <w:sz w:val="22"/>
          <w:szCs w:val="22"/>
          <w14:ligatures w14:val="standardContextual"/>
        </w:rPr>
      </w:pPr>
      <w:hyperlink w:anchor="_Toc140408286" w:history="1">
        <w:r w:rsidR="00E36D6A" w:rsidRPr="00C46650">
          <w:rPr>
            <w:rStyle w:val="Hyperlink"/>
          </w:rPr>
          <w:t>Hepatic/Biliary/Pancreatic</w:t>
        </w:r>
        <w:r w:rsidR="00E36D6A">
          <w:rPr>
            <w:webHidden/>
          </w:rPr>
          <w:tab/>
        </w:r>
        <w:r w:rsidR="00E36D6A">
          <w:rPr>
            <w:webHidden/>
          </w:rPr>
          <w:fldChar w:fldCharType="begin"/>
        </w:r>
        <w:r w:rsidR="00E36D6A">
          <w:rPr>
            <w:webHidden/>
          </w:rPr>
          <w:instrText xml:space="preserve"> PAGEREF _Toc140408286 \h </w:instrText>
        </w:r>
        <w:r w:rsidR="00E36D6A">
          <w:rPr>
            <w:webHidden/>
          </w:rPr>
        </w:r>
        <w:r w:rsidR="00E36D6A">
          <w:rPr>
            <w:webHidden/>
          </w:rPr>
          <w:fldChar w:fldCharType="separate"/>
        </w:r>
        <w:r w:rsidR="00E36D6A">
          <w:rPr>
            <w:webHidden/>
          </w:rPr>
          <w:t>16</w:t>
        </w:r>
        <w:r w:rsidR="00E36D6A">
          <w:rPr>
            <w:webHidden/>
          </w:rPr>
          <w:fldChar w:fldCharType="end"/>
        </w:r>
      </w:hyperlink>
    </w:p>
    <w:p w14:paraId="7DFD87B7" w14:textId="041FE2A3" w:rsidR="00E36D6A" w:rsidRDefault="00000000">
      <w:pPr>
        <w:pStyle w:val="TOC2"/>
        <w:rPr>
          <w:rFonts w:asciiTheme="minorHAnsi" w:eastAsiaTheme="minorEastAsia" w:hAnsiTheme="minorHAnsi" w:cstheme="minorBidi"/>
          <w:kern w:val="2"/>
          <w:sz w:val="22"/>
          <w:szCs w:val="22"/>
          <w14:ligatures w14:val="standardContextual"/>
        </w:rPr>
      </w:pPr>
      <w:hyperlink w:anchor="_Toc140408287" w:history="1">
        <w:r w:rsidR="00E36D6A" w:rsidRPr="00C46650">
          <w:rPr>
            <w:rStyle w:val="Hyperlink"/>
          </w:rPr>
          <w:t>Immune</w:t>
        </w:r>
        <w:r w:rsidR="00E36D6A">
          <w:rPr>
            <w:webHidden/>
          </w:rPr>
          <w:tab/>
        </w:r>
        <w:r w:rsidR="00E36D6A">
          <w:rPr>
            <w:webHidden/>
          </w:rPr>
          <w:fldChar w:fldCharType="begin"/>
        </w:r>
        <w:r w:rsidR="00E36D6A">
          <w:rPr>
            <w:webHidden/>
          </w:rPr>
          <w:instrText xml:space="preserve"> PAGEREF _Toc140408287 \h </w:instrText>
        </w:r>
        <w:r w:rsidR="00E36D6A">
          <w:rPr>
            <w:webHidden/>
          </w:rPr>
        </w:r>
        <w:r w:rsidR="00E36D6A">
          <w:rPr>
            <w:webHidden/>
          </w:rPr>
          <w:fldChar w:fldCharType="separate"/>
        </w:r>
        <w:r w:rsidR="00E36D6A">
          <w:rPr>
            <w:webHidden/>
          </w:rPr>
          <w:t>16</w:t>
        </w:r>
        <w:r w:rsidR="00E36D6A">
          <w:rPr>
            <w:webHidden/>
          </w:rPr>
          <w:fldChar w:fldCharType="end"/>
        </w:r>
      </w:hyperlink>
    </w:p>
    <w:p w14:paraId="024C7118" w14:textId="436622AF" w:rsidR="00E36D6A" w:rsidRDefault="00000000">
      <w:pPr>
        <w:pStyle w:val="TOC2"/>
        <w:rPr>
          <w:rFonts w:asciiTheme="minorHAnsi" w:eastAsiaTheme="minorEastAsia" w:hAnsiTheme="minorHAnsi" w:cstheme="minorBidi"/>
          <w:kern w:val="2"/>
          <w:sz w:val="22"/>
          <w:szCs w:val="22"/>
          <w14:ligatures w14:val="standardContextual"/>
        </w:rPr>
      </w:pPr>
      <w:hyperlink w:anchor="_Toc140408288" w:history="1">
        <w:r w:rsidR="00E36D6A" w:rsidRPr="00C46650">
          <w:rPr>
            <w:rStyle w:val="Hyperlink"/>
          </w:rPr>
          <w:t>Monitoring and Laboratory Tests</w:t>
        </w:r>
        <w:r w:rsidR="00E36D6A">
          <w:rPr>
            <w:webHidden/>
          </w:rPr>
          <w:tab/>
        </w:r>
        <w:r w:rsidR="00E36D6A">
          <w:rPr>
            <w:webHidden/>
          </w:rPr>
          <w:fldChar w:fldCharType="begin"/>
        </w:r>
        <w:r w:rsidR="00E36D6A">
          <w:rPr>
            <w:webHidden/>
          </w:rPr>
          <w:instrText xml:space="preserve"> PAGEREF _Toc140408288 \h </w:instrText>
        </w:r>
        <w:r w:rsidR="00E36D6A">
          <w:rPr>
            <w:webHidden/>
          </w:rPr>
        </w:r>
        <w:r w:rsidR="00E36D6A">
          <w:rPr>
            <w:webHidden/>
          </w:rPr>
          <w:fldChar w:fldCharType="separate"/>
        </w:r>
        <w:r w:rsidR="00E36D6A">
          <w:rPr>
            <w:webHidden/>
          </w:rPr>
          <w:t>16</w:t>
        </w:r>
        <w:r w:rsidR="00E36D6A">
          <w:rPr>
            <w:webHidden/>
          </w:rPr>
          <w:fldChar w:fldCharType="end"/>
        </w:r>
      </w:hyperlink>
    </w:p>
    <w:p w14:paraId="499B51B4" w14:textId="7DB34D43" w:rsidR="00E36D6A" w:rsidRDefault="00000000">
      <w:pPr>
        <w:pStyle w:val="TOC2"/>
        <w:rPr>
          <w:rFonts w:asciiTheme="minorHAnsi" w:eastAsiaTheme="minorEastAsia" w:hAnsiTheme="minorHAnsi" w:cstheme="minorBidi"/>
          <w:kern w:val="2"/>
          <w:sz w:val="22"/>
          <w:szCs w:val="22"/>
          <w14:ligatures w14:val="standardContextual"/>
        </w:rPr>
      </w:pPr>
      <w:hyperlink w:anchor="_Toc140408289" w:history="1">
        <w:r w:rsidR="00E36D6A" w:rsidRPr="00C46650">
          <w:rPr>
            <w:rStyle w:val="Hyperlink"/>
          </w:rPr>
          <w:t>Musculoskeletal</w:t>
        </w:r>
        <w:r w:rsidR="00E36D6A">
          <w:rPr>
            <w:webHidden/>
          </w:rPr>
          <w:tab/>
        </w:r>
        <w:r w:rsidR="00E36D6A">
          <w:rPr>
            <w:webHidden/>
          </w:rPr>
          <w:fldChar w:fldCharType="begin"/>
        </w:r>
        <w:r w:rsidR="00E36D6A">
          <w:rPr>
            <w:webHidden/>
          </w:rPr>
          <w:instrText xml:space="preserve"> PAGEREF _Toc140408289 \h </w:instrText>
        </w:r>
        <w:r w:rsidR="00E36D6A">
          <w:rPr>
            <w:webHidden/>
          </w:rPr>
        </w:r>
        <w:r w:rsidR="00E36D6A">
          <w:rPr>
            <w:webHidden/>
          </w:rPr>
          <w:fldChar w:fldCharType="separate"/>
        </w:r>
        <w:r w:rsidR="00E36D6A">
          <w:rPr>
            <w:webHidden/>
          </w:rPr>
          <w:t>16</w:t>
        </w:r>
        <w:r w:rsidR="00E36D6A">
          <w:rPr>
            <w:webHidden/>
          </w:rPr>
          <w:fldChar w:fldCharType="end"/>
        </w:r>
      </w:hyperlink>
    </w:p>
    <w:p w14:paraId="669A31C5" w14:textId="092B35B0" w:rsidR="00E36D6A" w:rsidRDefault="00000000">
      <w:pPr>
        <w:pStyle w:val="TOC2"/>
        <w:rPr>
          <w:rFonts w:asciiTheme="minorHAnsi" w:eastAsiaTheme="minorEastAsia" w:hAnsiTheme="minorHAnsi" w:cstheme="minorBidi"/>
          <w:kern w:val="2"/>
          <w:sz w:val="22"/>
          <w:szCs w:val="22"/>
          <w14:ligatures w14:val="standardContextual"/>
        </w:rPr>
      </w:pPr>
      <w:hyperlink w:anchor="_Toc140408290" w:history="1">
        <w:r w:rsidR="00E36D6A" w:rsidRPr="00C46650">
          <w:rPr>
            <w:rStyle w:val="Hyperlink"/>
          </w:rPr>
          <w:t>Neurologic</w:t>
        </w:r>
        <w:r w:rsidR="00E36D6A">
          <w:rPr>
            <w:webHidden/>
          </w:rPr>
          <w:tab/>
        </w:r>
        <w:r w:rsidR="00E36D6A">
          <w:rPr>
            <w:webHidden/>
          </w:rPr>
          <w:fldChar w:fldCharType="begin"/>
        </w:r>
        <w:r w:rsidR="00E36D6A">
          <w:rPr>
            <w:webHidden/>
          </w:rPr>
          <w:instrText xml:space="preserve"> PAGEREF _Toc140408290 \h </w:instrText>
        </w:r>
        <w:r w:rsidR="00E36D6A">
          <w:rPr>
            <w:webHidden/>
          </w:rPr>
        </w:r>
        <w:r w:rsidR="00E36D6A">
          <w:rPr>
            <w:webHidden/>
          </w:rPr>
          <w:fldChar w:fldCharType="separate"/>
        </w:r>
        <w:r w:rsidR="00E36D6A">
          <w:rPr>
            <w:webHidden/>
          </w:rPr>
          <w:t>16</w:t>
        </w:r>
        <w:r w:rsidR="00E36D6A">
          <w:rPr>
            <w:webHidden/>
          </w:rPr>
          <w:fldChar w:fldCharType="end"/>
        </w:r>
      </w:hyperlink>
    </w:p>
    <w:p w14:paraId="44743912" w14:textId="11567A24" w:rsidR="00E36D6A" w:rsidRDefault="00000000">
      <w:pPr>
        <w:pStyle w:val="TOC2"/>
        <w:rPr>
          <w:rFonts w:asciiTheme="minorHAnsi" w:eastAsiaTheme="minorEastAsia" w:hAnsiTheme="minorHAnsi" w:cstheme="minorBidi"/>
          <w:kern w:val="2"/>
          <w:sz w:val="22"/>
          <w:szCs w:val="22"/>
          <w14:ligatures w14:val="standardContextual"/>
        </w:rPr>
      </w:pPr>
      <w:hyperlink w:anchor="_Toc140408291" w:history="1">
        <w:r w:rsidR="00E36D6A" w:rsidRPr="00C46650">
          <w:rPr>
            <w:rStyle w:val="Hyperlink"/>
          </w:rPr>
          <w:t>Ophthalmologic</w:t>
        </w:r>
        <w:r w:rsidR="00E36D6A">
          <w:rPr>
            <w:webHidden/>
          </w:rPr>
          <w:tab/>
        </w:r>
        <w:r w:rsidR="00E36D6A">
          <w:rPr>
            <w:webHidden/>
          </w:rPr>
          <w:fldChar w:fldCharType="begin"/>
        </w:r>
        <w:r w:rsidR="00E36D6A">
          <w:rPr>
            <w:webHidden/>
          </w:rPr>
          <w:instrText xml:space="preserve"> PAGEREF _Toc140408291 \h </w:instrText>
        </w:r>
        <w:r w:rsidR="00E36D6A">
          <w:rPr>
            <w:webHidden/>
          </w:rPr>
        </w:r>
        <w:r w:rsidR="00E36D6A">
          <w:rPr>
            <w:webHidden/>
          </w:rPr>
          <w:fldChar w:fldCharType="separate"/>
        </w:r>
        <w:r w:rsidR="00E36D6A">
          <w:rPr>
            <w:webHidden/>
          </w:rPr>
          <w:t>16</w:t>
        </w:r>
        <w:r w:rsidR="00E36D6A">
          <w:rPr>
            <w:webHidden/>
          </w:rPr>
          <w:fldChar w:fldCharType="end"/>
        </w:r>
      </w:hyperlink>
    </w:p>
    <w:p w14:paraId="39BE2D99" w14:textId="10B7855F" w:rsidR="00E36D6A" w:rsidRDefault="00000000">
      <w:pPr>
        <w:pStyle w:val="TOC2"/>
        <w:rPr>
          <w:rFonts w:asciiTheme="minorHAnsi" w:eastAsiaTheme="minorEastAsia" w:hAnsiTheme="minorHAnsi" w:cstheme="minorBidi"/>
          <w:kern w:val="2"/>
          <w:sz w:val="22"/>
          <w:szCs w:val="22"/>
          <w14:ligatures w14:val="standardContextual"/>
        </w:rPr>
      </w:pPr>
      <w:hyperlink w:anchor="_Toc140408292" w:history="1">
        <w:r w:rsidR="00E36D6A" w:rsidRPr="00C46650">
          <w:rPr>
            <w:rStyle w:val="Hyperlink"/>
          </w:rPr>
          <w:t>Perioperative Considerations</w:t>
        </w:r>
        <w:r w:rsidR="00E36D6A">
          <w:rPr>
            <w:webHidden/>
          </w:rPr>
          <w:tab/>
        </w:r>
        <w:r w:rsidR="00E36D6A">
          <w:rPr>
            <w:webHidden/>
          </w:rPr>
          <w:fldChar w:fldCharType="begin"/>
        </w:r>
        <w:r w:rsidR="00E36D6A">
          <w:rPr>
            <w:webHidden/>
          </w:rPr>
          <w:instrText xml:space="preserve"> PAGEREF _Toc140408292 \h </w:instrText>
        </w:r>
        <w:r w:rsidR="00E36D6A">
          <w:rPr>
            <w:webHidden/>
          </w:rPr>
        </w:r>
        <w:r w:rsidR="00E36D6A">
          <w:rPr>
            <w:webHidden/>
          </w:rPr>
          <w:fldChar w:fldCharType="separate"/>
        </w:r>
        <w:r w:rsidR="00E36D6A">
          <w:rPr>
            <w:webHidden/>
          </w:rPr>
          <w:t>16</w:t>
        </w:r>
        <w:r w:rsidR="00E36D6A">
          <w:rPr>
            <w:webHidden/>
          </w:rPr>
          <w:fldChar w:fldCharType="end"/>
        </w:r>
      </w:hyperlink>
    </w:p>
    <w:p w14:paraId="4FE81A0D" w14:textId="65CB9C8D" w:rsidR="00E36D6A" w:rsidRDefault="00000000">
      <w:pPr>
        <w:pStyle w:val="TOC2"/>
        <w:rPr>
          <w:rFonts w:asciiTheme="minorHAnsi" w:eastAsiaTheme="minorEastAsia" w:hAnsiTheme="minorHAnsi" w:cstheme="minorBidi"/>
          <w:kern w:val="2"/>
          <w:sz w:val="22"/>
          <w:szCs w:val="22"/>
          <w14:ligatures w14:val="standardContextual"/>
        </w:rPr>
      </w:pPr>
      <w:hyperlink w:anchor="_Toc140408293" w:history="1">
        <w:r w:rsidR="00E36D6A" w:rsidRPr="00C46650">
          <w:rPr>
            <w:rStyle w:val="Hyperlink"/>
          </w:rPr>
          <w:t>Psychiatric</w:t>
        </w:r>
        <w:r w:rsidR="00E36D6A">
          <w:rPr>
            <w:webHidden/>
          </w:rPr>
          <w:tab/>
        </w:r>
        <w:r w:rsidR="00E36D6A">
          <w:rPr>
            <w:webHidden/>
          </w:rPr>
          <w:fldChar w:fldCharType="begin"/>
        </w:r>
        <w:r w:rsidR="00E36D6A">
          <w:rPr>
            <w:webHidden/>
          </w:rPr>
          <w:instrText xml:space="preserve"> PAGEREF _Toc140408293 \h </w:instrText>
        </w:r>
        <w:r w:rsidR="00E36D6A">
          <w:rPr>
            <w:webHidden/>
          </w:rPr>
        </w:r>
        <w:r w:rsidR="00E36D6A">
          <w:rPr>
            <w:webHidden/>
          </w:rPr>
          <w:fldChar w:fldCharType="separate"/>
        </w:r>
        <w:r w:rsidR="00E36D6A">
          <w:rPr>
            <w:webHidden/>
          </w:rPr>
          <w:t>16</w:t>
        </w:r>
        <w:r w:rsidR="00E36D6A">
          <w:rPr>
            <w:webHidden/>
          </w:rPr>
          <w:fldChar w:fldCharType="end"/>
        </w:r>
      </w:hyperlink>
    </w:p>
    <w:p w14:paraId="163C4BE7" w14:textId="1CB15AFF" w:rsidR="00E36D6A" w:rsidRDefault="00000000">
      <w:pPr>
        <w:pStyle w:val="TOC2"/>
        <w:rPr>
          <w:rFonts w:asciiTheme="minorHAnsi" w:eastAsiaTheme="minorEastAsia" w:hAnsiTheme="minorHAnsi" w:cstheme="minorBidi"/>
          <w:kern w:val="2"/>
          <w:sz w:val="22"/>
          <w:szCs w:val="22"/>
          <w14:ligatures w14:val="standardContextual"/>
        </w:rPr>
      </w:pPr>
      <w:hyperlink w:anchor="_Toc140408294" w:history="1">
        <w:r w:rsidR="00E36D6A" w:rsidRPr="00C46650">
          <w:rPr>
            <w:rStyle w:val="Hyperlink"/>
          </w:rPr>
          <w:t>Renal</w:t>
        </w:r>
        <w:r w:rsidR="00E36D6A">
          <w:rPr>
            <w:webHidden/>
          </w:rPr>
          <w:tab/>
        </w:r>
        <w:r w:rsidR="00E36D6A">
          <w:rPr>
            <w:webHidden/>
          </w:rPr>
          <w:fldChar w:fldCharType="begin"/>
        </w:r>
        <w:r w:rsidR="00E36D6A">
          <w:rPr>
            <w:webHidden/>
          </w:rPr>
          <w:instrText xml:space="preserve"> PAGEREF _Toc140408294 \h </w:instrText>
        </w:r>
        <w:r w:rsidR="00E36D6A">
          <w:rPr>
            <w:webHidden/>
          </w:rPr>
        </w:r>
        <w:r w:rsidR="00E36D6A">
          <w:rPr>
            <w:webHidden/>
          </w:rPr>
          <w:fldChar w:fldCharType="separate"/>
        </w:r>
        <w:r w:rsidR="00E36D6A">
          <w:rPr>
            <w:webHidden/>
          </w:rPr>
          <w:t>16</w:t>
        </w:r>
        <w:r w:rsidR="00E36D6A">
          <w:rPr>
            <w:webHidden/>
          </w:rPr>
          <w:fldChar w:fldCharType="end"/>
        </w:r>
      </w:hyperlink>
    </w:p>
    <w:p w14:paraId="223894F7" w14:textId="0CF6F856" w:rsidR="00E36D6A" w:rsidRDefault="00000000">
      <w:pPr>
        <w:pStyle w:val="TOC2"/>
        <w:rPr>
          <w:rFonts w:asciiTheme="minorHAnsi" w:eastAsiaTheme="minorEastAsia" w:hAnsiTheme="minorHAnsi" w:cstheme="minorBidi"/>
          <w:kern w:val="2"/>
          <w:sz w:val="22"/>
          <w:szCs w:val="22"/>
          <w14:ligatures w14:val="standardContextual"/>
        </w:rPr>
      </w:pPr>
      <w:hyperlink w:anchor="_Toc140408295" w:history="1">
        <w:r w:rsidR="00E36D6A" w:rsidRPr="00C46650">
          <w:rPr>
            <w:rStyle w:val="Hyperlink"/>
          </w:rPr>
          <w:t>Reproductive Health</w:t>
        </w:r>
        <w:r w:rsidR="00E36D6A">
          <w:rPr>
            <w:webHidden/>
          </w:rPr>
          <w:tab/>
        </w:r>
        <w:r w:rsidR="00E36D6A">
          <w:rPr>
            <w:webHidden/>
          </w:rPr>
          <w:fldChar w:fldCharType="begin"/>
        </w:r>
        <w:r w:rsidR="00E36D6A">
          <w:rPr>
            <w:webHidden/>
          </w:rPr>
          <w:instrText xml:space="preserve"> PAGEREF _Toc140408295 \h </w:instrText>
        </w:r>
        <w:r w:rsidR="00E36D6A">
          <w:rPr>
            <w:webHidden/>
          </w:rPr>
        </w:r>
        <w:r w:rsidR="00E36D6A">
          <w:rPr>
            <w:webHidden/>
          </w:rPr>
          <w:fldChar w:fldCharType="separate"/>
        </w:r>
        <w:r w:rsidR="00E36D6A">
          <w:rPr>
            <w:webHidden/>
          </w:rPr>
          <w:t>16</w:t>
        </w:r>
        <w:r w:rsidR="00E36D6A">
          <w:rPr>
            <w:webHidden/>
          </w:rPr>
          <w:fldChar w:fldCharType="end"/>
        </w:r>
      </w:hyperlink>
    </w:p>
    <w:p w14:paraId="6FB79C79" w14:textId="12EFA4D2" w:rsidR="00E36D6A" w:rsidRDefault="00000000">
      <w:pPr>
        <w:pStyle w:val="TOC2"/>
        <w:rPr>
          <w:rFonts w:asciiTheme="minorHAnsi" w:eastAsiaTheme="minorEastAsia" w:hAnsiTheme="minorHAnsi" w:cstheme="minorBidi"/>
          <w:kern w:val="2"/>
          <w:sz w:val="22"/>
          <w:szCs w:val="22"/>
          <w14:ligatures w14:val="standardContextual"/>
        </w:rPr>
      </w:pPr>
      <w:hyperlink w:anchor="_Toc140408296" w:history="1">
        <w:r w:rsidR="00E36D6A" w:rsidRPr="00C46650">
          <w:rPr>
            <w:rStyle w:val="Hyperlink"/>
          </w:rPr>
          <w:t>Respiratory</w:t>
        </w:r>
        <w:r w:rsidR="00E36D6A">
          <w:rPr>
            <w:webHidden/>
          </w:rPr>
          <w:tab/>
        </w:r>
        <w:r w:rsidR="00E36D6A">
          <w:rPr>
            <w:webHidden/>
          </w:rPr>
          <w:fldChar w:fldCharType="begin"/>
        </w:r>
        <w:r w:rsidR="00E36D6A">
          <w:rPr>
            <w:webHidden/>
          </w:rPr>
          <w:instrText xml:space="preserve"> PAGEREF _Toc140408296 \h </w:instrText>
        </w:r>
        <w:r w:rsidR="00E36D6A">
          <w:rPr>
            <w:webHidden/>
          </w:rPr>
        </w:r>
        <w:r w:rsidR="00E36D6A">
          <w:rPr>
            <w:webHidden/>
          </w:rPr>
          <w:fldChar w:fldCharType="separate"/>
        </w:r>
        <w:r w:rsidR="00E36D6A">
          <w:rPr>
            <w:webHidden/>
          </w:rPr>
          <w:t>17</w:t>
        </w:r>
        <w:r w:rsidR="00E36D6A">
          <w:rPr>
            <w:webHidden/>
          </w:rPr>
          <w:fldChar w:fldCharType="end"/>
        </w:r>
      </w:hyperlink>
    </w:p>
    <w:p w14:paraId="71FAB881" w14:textId="5296F380" w:rsidR="00E36D6A" w:rsidRDefault="00000000">
      <w:pPr>
        <w:pStyle w:val="TOC2"/>
        <w:rPr>
          <w:rFonts w:asciiTheme="minorHAnsi" w:eastAsiaTheme="minorEastAsia" w:hAnsiTheme="minorHAnsi" w:cstheme="minorBidi"/>
          <w:kern w:val="2"/>
          <w:sz w:val="22"/>
          <w:szCs w:val="22"/>
          <w14:ligatures w14:val="standardContextual"/>
        </w:rPr>
      </w:pPr>
      <w:hyperlink w:anchor="_Toc140408297" w:history="1">
        <w:r w:rsidR="00E36D6A" w:rsidRPr="00C46650">
          <w:rPr>
            <w:rStyle w:val="Hyperlink"/>
          </w:rPr>
          <w:t>Sensitivity/Resistance</w:t>
        </w:r>
        <w:r w:rsidR="00E36D6A">
          <w:rPr>
            <w:webHidden/>
          </w:rPr>
          <w:tab/>
        </w:r>
        <w:r w:rsidR="00E36D6A">
          <w:rPr>
            <w:webHidden/>
          </w:rPr>
          <w:fldChar w:fldCharType="begin"/>
        </w:r>
        <w:r w:rsidR="00E36D6A">
          <w:rPr>
            <w:webHidden/>
          </w:rPr>
          <w:instrText xml:space="preserve"> PAGEREF _Toc140408297 \h </w:instrText>
        </w:r>
        <w:r w:rsidR="00E36D6A">
          <w:rPr>
            <w:webHidden/>
          </w:rPr>
        </w:r>
        <w:r w:rsidR="00E36D6A">
          <w:rPr>
            <w:webHidden/>
          </w:rPr>
          <w:fldChar w:fldCharType="separate"/>
        </w:r>
        <w:r w:rsidR="00E36D6A">
          <w:rPr>
            <w:webHidden/>
          </w:rPr>
          <w:t>17</w:t>
        </w:r>
        <w:r w:rsidR="00E36D6A">
          <w:rPr>
            <w:webHidden/>
          </w:rPr>
          <w:fldChar w:fldCharType="end"/>
        </w:r>
      </w:hyperlink>
    </w:p>
    <w:p w14:paraId="3A851218" w14:textId="42D79ECF" w:rsidR="00E36D6A" w:rsidRDefault="00000000">
      <w:pPr>
        <w:pStyle w:val="TOC2"/>
        <w:rPr>
          <w:rFonts w:asciiTheme="minorHAnsi" w:eastAsiaTheme="minorEastAsia" w:hAnsiTheme="minorHAnsi" w:cstheme="minorBidi"/>
          <w:kern w:val="2"/>
          <w:sz w:val="22"/>
          <w:szCs w:val="22"/>
          <w14:ligatures w14:val="standardContextual"/>
        </w:rPr>
      </w:pPr>
      <w:hyperlink w:anchor="_Toc140408298" w:history="1">
        <w:r w:rsidR="00E36D6A" w:rsidRPr="00C46650">
          <w:rPr>
            <w:rStyle w:val="Hyperlink"/>
          </w:rPr>
          <w:t>Skin</w:t>
        </w:r>
        <w:r w:rsidR="00E36D6A">
          <w:rPr>
            <w:webHidden/>
          </w:rPr>
          <w:tab/>
        </w:r>
        <w:r w:rsidR="00E36D6A">
          <w:rPr>
            <w:webHidden/>
          </w:rPr>
          <w:fldChar w:fldCharType="begin"/>
        </w:r>
        <w:r w:rsidR="00E36D6A">
          <w:rPr>
            <w:webHidden/>
          </w:rPr>
          <w:instrText xml:space="preserve"> PAGEREF _Toc140408298 \h </w:instrText>
        </w:r>
        <w:r w:rsidR="00E36D6A">
          <w:rPr>
            <w:webHidden/>
          </w:rPr>
        </w:r>
        <w:r w:rsidR="00E36D6A">
          <w:rPr>
            <w:webHidden/>
          </w:rPr>
          <w:fldChar w:fldCharType="separate"/>
        </w:r>
        <w:r w:rsidR="00E36D6A">
          <w:rPr>
            <w:webHidden/>
          </w:rPr>
          <w:t>17</w:t>
        </w:r>
        <w:r w:rsidR="00E36D6A">
          <w:rPr>
            <w:webHidden/>
          </w:rPr>
          <w:fldChar w:fldCharType="end"/>
        </w:r>
      </w:hyperlink>
    </w:p>
    <w:p w14:paraId="1E13E57B" w14:textId="076DC0CF" w:rsidR="00E36D6A" w:rsidRDefault="00000000">
      <w:pPr>
        <w:pStyle w:val="TOC2"/>
        <w:rPr>
          <w:rFonts w:asciiTheme="minorHAnsi" w:eastAsiaTheme="minorEastAsia" w:hAnsiTheme="minorHAnsi" w:cstheme="minorBidi"/>
          <w:kern w:val="2"/>
          <w:sz w:val="22"/>
          <w:szCs w:val="22"/>
          <w14:ligatures w14:val="standardContextual"/>
        </w:rPr>
      </w:pPr>
      <w:hyperlink w:anchor="_Toc140408299" w:history="1">
        <w:r w:rsidR="00E36D6A" w:rsidRPr="00C46650">
          <w:rPr>
            <w:rStyle w:val="Hyperlink"/>
          </w:rPr>
          <w:t>7.1 Special Populations</w:t>
        </w:r>
        <w:r w:rsidR="00E36D6A">
          <w:rPr>
            <w:webHidden/>
          </w:rPr>
          <w:tab/>
        </w:r>
        <w:r w:rsidR="00E36D6A">
          <w:rPr>
            <w:webHidden/>
          </w:rPr>
          <w:fldChar w:fldCharType="begin"/>
        </w:r>
        <w:r w:rsidR="00E36D6A">
          <w:rPr>
            <w:webHidden/>
          </w:rPr>
          <w:instrText xml:space="preserve"> PAGEREF _Toc140408299 \h </w:instrText>
        </w:r>
        <w:r w:rsidR="00E36D6A">
          <w:rPr>
            <w:webHidden/>
          </w:rPr>
        </w:r>
        <w:r w:rsidR="00E36D6A">
          <w:rPr>
            <w:webHidden/>
          </w:rPr>
          <w:fldChar w:fldCharType="separate"/>
        </w:r>
        <w:r w:rsidR="00E36D6A">
          <w:rPr>
            <w:webHidden/>
          </w:rPr>
          <w:t>17</w:t>
        </w:r>
        <w:r w:rsidR="00E36D6A">
          <w:rPr>
            <w:webHidden/>
          </w:rPr>
          <w:fldChar w:fldCharType="end"/>
        </w:r>
      </w:hyperlink>
    </w:p>
    <w:p w14:paraId="7C577373" w14:textId="66F8FA0D" w:rsidR="00E36D6A" w:rsidRDefault="00000000">
      <w:pPr>
        <w:pStyle w:val="TOC3"/>
        <w:tabs>
          <w:tab w:val="left" w:pos="1680"/>
        </w:tabs>
        <w:rPr>
          <w:rFonts w:asciiTheme="minorHAnsi" w:eastAsiaTheme="minorEastAsia" w:hAnsiTheme="minorHAnsi" w:cstheme="minorBidi"/>
          <w:noProof/>
          <w:kern w:val="2"/>
          <w:sz w:val="22"/>
          <w:szCs w:val="22"/>
          <w14:ligatures w14:val="standardContextual"/>
        </w:rPr>
      </w:pPr>
      <w:hyperlink w:anchor="_Toc140408300" w:history="1">
        <w:r w:rsidR="00E36D6A" w:rsidRPr="00C46650">
          <w:rPr>
            <w:rStyle w:val="Hyperlink"/>
          </w:rPr>
          <w:t>7.1.1</w:t>
        </w:r>
        <w:r w:rsidR="00E36D6A">
          <w:rPr>
            <w:rFonts w:asciiTheme="minorHAnsi" w:eastAsiaTheme="minorEastAsia" w:hAnsiTheme="minorHAnsi" w:cstheme="minorBidi"/>
            <w:noProof/>
            <w:kern w:val="2"/>
            <w:sz w:val="22"/>
            <w:szCs w:val="22"/>
            <w14:ligatures w14:val="standardContextual"/>
          </w:rPr>
          <w:tab/>
        </w:r>
        <w:r w:rsidR="00E36D6A" w:rsidRPr="00C46650">
          <w:rPr>
            <w:rStyle w:val="Hyperlink"/>
          </w:rPr>
          <w:t>Pregnant Women</w:t>
        </w:r>
        <w:r w:rsidR="00E36D6A">
          <w:rPr>
            <w:noProof/>
            <w:webHidden/>
          </w:rPr>
          <w:tab/>
        </w:r>
        <w:r w:rsidR="00E36D6A">
          <w:rPr>
            <w:noProof/>
            <w:webHidden/>
          </w:rPr>
          <w:fldChar w:fldCharType="begin"/>
        </w:r>
        <w:r w:rsidR="00E36D6A">
          <w:rPr>
            <w:noProof/>
            <w:webHidden/>
          </w:rPr>
          <w:instrText xml:space="preserve"> PAGEREF _Toc140408300 \h </w:instrText>
        </w:r>
        <w:r w:rsidR="00E36D6A">
          <w:rPr>
            <w:noProof/>
            <w:webHidden/>
          </w:rPr>
        </w:r>
        <w:r w:rsidR="00E36D6A">
          <w:rPr>
            <w:noProof/>
            <w:webHidden/>
          </w:rPr>
          <w:fldChar w:fldCharType="separate"/>
        </w:r>
        <w:r w:rsidR="00E36D6A">
          <w:rPr>
            <w:noProof/>
            <w:webHidden/>
          </w:rPr>
          <w:t>17</w:t>
        </w:r>
        <w:r w:rsidR="00E36D6A">
          <w:rPr>
            <w:noProof/>
            <w:webHidden/>
          </w:rPr>
          <w:fldChar w:fldCharType="end"/>
        </w:r>
      </w:hyperlink>
    </w:p>
    <w:p w14:paraId="41F505D4" w14:textId="04B904B2" w:rsidR="00E36D6A" w:rsidRDefault="00000000">
      <w:pPr>
        <w:pStyle w:val="TOC3"/>
        <w:tabs>
          <w:tab w:val="left" w:pos="1680"/>
        </w:tabs>
        <w:rPr>
          <w:rFonts w:asciiTheme="minorHAnsi" w:eastAsiaTheme="minorEastAsia" w:hAnsiTheme="minorHAnsi" w:cstheme="minorBidi"/>
          <w:noProof/>
          <w:kern w:val="2"/>
          <w:sz w:val="22"/>
          <w:szCs w:val="22"/>
          <w14:ligatures w14:val="standardContextual"/>
        </w:rPr>
      </w:pPr>
      <w:hyperlink w:anchor="_Toc140408301" w:history="1">
        <w:r w:rsidR="00E36D6A" w:rsidRPr="00C46650">
          <w:rPr>
            <w:rStyle w:val="Hyperlink"/>
          </w:rPr>
          <w:t>7.1.2</w:t>
        </w:r>
        <w:r w:rsidR="00E36D6A">
          <w:rPr>
            <w:rFonts w:asciiTheme="minorHAnsi" w:eastAsiaTheme="minorEastAsia" w:hAnsiTheme="minorHAnsi" w:cstheme="minorBidi"/>
            <w:noProof/>
            <w:kern w:val="2"/>
            <w:sz w:val="22"/>
            <w:szCs w:val="22"/>
            <w14:ligatures w14:val="standardContextual"/>
          </w:rPr>
          <w:tab/>
        </w:r>
        <w:r w:rsidR="00E36D6A" w:rsidRPr="00C46650">
          <w:rPr>
            <w:rStyle w:val="Hyperlink"/>
          </w:rPr>
          <w:t>Breastfeeding</w:t>
        </w:r>
        <w:r w:rsidR="00E36D6A">
          <w:rPr>
            <w:noProof/>
            <w:webHidden/>
          </w:rPr>
          <w:tab/>
        </w:r>
        <w:r w:rsidR="00E36D6A">
          <w:rPr>
            <w:noProof/>
            <w:webHidden/>
          </w:rPr>
          <w:fldChar w:fldCharType="begin"/>
        </w:r>
        <w:r w:rsidR="00E36D6A">
          <w:rPr>
            <w:noProof/>
            <w:webHidden/>
          </w:rPr>
          <w:instrText xml:space="preserve"> PAGEREF _Toc140408301 \h </w:instrText>
        </w:r>
        <w:r w:rsidR="00E36D6A">
          <w:rPr>
            <w:noProof/>
            <w:webHidden/>
          </w:rPr>
        </w:r>
        <w:r w:rsidR="00E36D6A">
          <w:rPr>
            <w:noProof/>
            <w:webHidden/>
          </w:rPr>
          <w:fldChar w:fldCharType="separate"/>
        </w:r>
        <w:r w:rsidR="00E36D6A">
          <w:rPr>
            <w:noProof/>
            <w:webHidden/>
          </w:rPr>
          <w:t>18</w:t>
        </w:r>
        <w:r w:rsidR="00E36D6A">
          <w:rPr>
            <w:noProof/>
            <w:webHidden/>
          </w:rPr>
          <w:fldChar w:fldCharType="end"/>
        </w:r>
      </w:hyperlink>
    </w:p>
    <w:p w14:paraId="6FED6403" w14:textId="46CAC747" w:rsidR="00E36D6A" w:rsidRDefault="00000000">
      <w:pPr>
        <w:pStyle w:val="TOC3"/>
        <w:tabs>
          <w:tab w:val="left" w:pos="1680"/>
        </w:tabs>
        <w:rPr>
          <w:rFonts w:asciiTheme="minorHAnsi" w:eastAsiaTheme="minorEastAsia" w:hAnsiTheme="minorHAnsi" w:cstheme="minorBidi"/>
          <w:noProof/>
          <w:kern w:val="2"/>
          <w:sz w:val="22"/>
          <w:szCs w:val="22"/>
          <w14:ligatures w14:val="standardContextual"/>
        </w:rPr>
      </w:pPr>
      <w:hyperlink w:anchor="_Toc140408302" w:history="1">
        <w:r w:rsidR="00E36D6A" w:rsidRPr="00C46650">
          <w:rPr>
            <w:rStyle w:val="Hyperlink"/>
          </w:rPr>
          <w:t>7.1.3</w:t>
        </w:r>
        <w:r w:rsidR="00E36D6A">
          <w:rPr>
            <w:rFonts w:asciiTheme="minorHAnsi" w:eastAsiaTheme="minorEastAsia" w:hAnsiTheme="minorHAnsi" w:cstheme="minorBidi"/>
            <w:noProof/>
            <w:kern w:val="2"/>
            <w:sz w:val="22"/>
            <w:szCs w:val="22"/>
            <w14:ligatures w14:val="standardContextual"/>
          </w:rPr>
          <w:tab/>
        </w:r>
        <w:r w:rsidR="00E36D6A" w:rsidRPr="00C46650">
          <w:rPr>
            <w:rStyle w:val="Hyperlink"/>
          </w:rPr>
          <w:t>Pediatrics</w:t>
        </w:r>
        <w:r w:rsidR="00E36D6A">
          <w:rPr>
            <w:noProof/>
            <w:webHidden/>
          </w:rPr>
          <w:tab/>
        </w:r>
        <w:r w:rsidR="00E36D6A">
          <w:rPr>
            <w:noProof/>
            <w:webHidden/>
          </w:rPr>
          <w:fldChar w:fldCharType="begin"/>
        </w:r>
        <w:r w:rsidR="00E36D6A">
          <w:rPr>
            <w:noProof/>
            <w:webHidden/>
          </w:rPr>
          <w:instrText xml:space="preserve"> PAGEREF _Toc140408302 \h </w:instrText>
        </w:r>
        <w:r w:rsidR="00E36D6A">
          <w:rPr>
            <w:noProof/>
            <w:webHidden/>
          </w:rPr>
        </w:r>
        <w:r w:rsidR="00E36D6A">
          <w:rPr>
            <w:noProof/>
            <w:webHidden/>
          </w:rPr>
          <w:fldChar w:fldCharType="separate"/>
        </w:r>
        <w:r w:rsidR="00E36D6A">
          <w:rPr>
            <w:noProof/>
            <w:webHidden/>
          </w:rPr>
          <w:t>18</w:t>
        </w:r>
        <w:r w:rsidR="00E36D6A">
          <w:rPr>
            <w:noProof/>
            <w:webHidden/>
          </w:rPr>
          <w:fldChar w:fldCharType="end"/>
        </w:r>
      </w:hyperlink>
    </w:p>
    <w:p w14:paraId="0122CAAB" w14:textId="60DCC7B7" w:rsidR="00E36D6A" w:rsidRDefault="00000000">
      <w:pPr>
        <w:pStyle w:val="TOC3"/>
        <w:tabs>
          <w:tab w:val="left" w:pos="1680"/>
        </w:tabs>
        <w:rPr>
          <w:rFonts w:asciiTheme="minorHAnsi" w:eastAsiaTheme="minorEastAsia" w:hAnsiTheme="minorHAnsi" w:cstheme="minorBidi"/>
          <w:noProof/>
          <w:kern w:val="2"/>
          <w:sz w:val="22"/>
          <w:szCs w:val="22"/>
          <w14:ligatures w14:val="standardContextual"/>
        </w:rPr>
      </w:pPr>
      <w:hyperlink w:anchor="_Toc140408303" w:history="1">
        <w:r w:rsidR="00E36D6A" w:rsidRPr="00C46650">
          <w:rPr>
            <w:rStyle w:val="Hyperlink"/>
          </w:rPr>
          <w:t>7.1.4</w:t>
        </w:r>
        <w:r w:rsidR="00E36D6A">
          <w:rPr>
            <w:rFonts w:asciiTheme="minorHAnsi" w:eastAsiaTheme="minorEastAsia" w:hAnsiTheme="minorHAnsi" w:cstheme="minorBidi"/>
            <w:noProof/>
            <w:kern w:val="2"/>
            <w:sz w:val="22"/>
            <w:szCs w:val="22"/>
            <w14:ligatures w14:val="standardContextual"/>
          </w:rPr>
          <w:tab/>
        </w:r>
        <w:r w:rsidR="00E36D6A" w:rsidRPr="00C46650">
          <w:rPr>
            <w:rStyle w:val="Hyperlink"/>
          </w:rPr>
          <w:t>Geriatrics</w:t>
        </w:r>
        <w:r w:rsidR="00E36D6A">
          <w:rPr>
            <w:noProof/>
            <w:webHidden/>
          </w:rPr>
          <w:tab/>
        </w:r>
        <w:r w:rsidR="00E36D6A">
          <w:rPr>
            <w:noProof/>
            <w:webHidden/>
          </w:rPr>
          <w:fldChar w:fldCharType="begin"/>
        </w:r>
        <w:r w:rsidR="00E36D6A">
          <w:rPr>
            <w:noProof/>
            <w:webHidden/>
          </w:rPr>
          <w:instrText xml:space="preserve"> PAGEREF _Toc140408303 \h </w:instrText>
        </w:r>
        <w:r w:rsidR="00E36D6A">
          <w:rPr>
            <w:noProof/>
            <w:webHidden/>
          </w:rPr>
        </w:r>
        <w:r w:rsidR="00E36D6A">
          <w:rPr>
            <w:noProof/>
            <w:webHidden/>
          </w:rPr>
          <w:fldChar w:fldCharType="separate"/>
        </w:r>
        <w:r w:rsidR="00E36D6A">
          <w:rPr>
            <w:noProof/>
            <w:webHidden/>
          </w:rPr>
          <w:t>18</w:t>
        </w:r>
        <w:r w:rsidR="00E36D6A">
          <w:rPr>
            <w:noProof/>
            <w:webHidden/>
          </w:rPr>
          <w:fldChar w:fldCharType="end"/>
        </w:r>
      </w:hyperlink>
    </w:p>
    <w:p w14:paraId="2EC5B41A" w14:textId="47DFEB81" w:rsidR="00E36D6A" w:rsidRDefault="00000000">
      <w:pPr>
        <w:pStyle w:val="TOC1"/>
        <w:tabs>
          <w:tab w:val="left" w:pos="720"/>
        </w:tabs>
        <w:rPr>
          <w:rFonts w:asciiTheme="minorHAnsi" w:eastAsiaTheme="minorEastAsia" w:hAnsiTheme="minorHAnsi" w:cstheme="minorBidi"/>
          <w:b w:val="0"/>
          <w:noProof/>
          <w:kern w:val="2"/>
          <w:sz w:val="22"/>
          <w:szCs w:val="22"/>
          <w14:ligatures w14:val="standardContextual"/>
        </w:rPr>
      </w:pPr>
      <w:hyperlink w:anchor="_Toc140408304" w:history="1">
        <w:r w:rsidR="00E36D6A" w:rsidRPr="00C46650">
          <w:rPr>
            <w:rStyle w:val="Hyperlink"/>
          </w:rPr>
          <w:t>8</w:t>
        </w:r>
        <w:r w:rsidR="00E36D6A">
          <w:rPr>
            <w:rFonts w:asciiTheme="minorHAnsi" w:eastAsiaTheme="minorEastAsia" w:hAnsiTheme="minorHAnsi" w:cstheme="minorBidi"/>
            <w:b w:val="0"/>
            <w:noProof/>
            <w:kern w:val="2"/>
            <w:sz w:val="22"/>
            <w:szCs w:val="22"/>
            <w14:ligatures w14:val="standardContextual"/>
          </w:rPr>
          <w:tab/>
        </w:r>
        <w:r w:rsidR="00E36D6A" w:rsidRPr="00C46650">
          <w:rPr>
            <w:rStyle w:val="Hyperlink"/>
          </w:rPr>
          <w:t>ADVERSE REACTIONS</w:t>
        </w:r>
        <w:r w:rsidR="00E36D6A">
          <w:rPr>
            <w:noProof/>
            <w:webHidden/>
          </w:rPr>
          <w:tab/>
        </w:r>
        <w:r w:rsidR="00E36D6A">
          <w:rPr>
            <w:noProof/>
            <w:webHidden/>
          </w:rPr>
          <w:fldChar w:fldCharType="begin"/>
        </w:r>
        <w:r w:rsidR="00E36D6A">
          <w:rPr>
            <w:noProof/>
            <w:webHidden/>
          </w:rPr>
          <w:instrText xml:space="preserve"> PAGEREF _Toc140408304 \h </w:instrText>
        </w:r>
        <w:r w:rsidR="00E36D6A">
          <w:rPr>
            <w:noProof/>
            <w:webHidden/>
          </w:rPr>
        </w:r>
        <w:r w:rsidR="00E36D6A">
          <w:rPr>
            <w:noProof/>
            <w:webHidden/>
          </w:rPr>
          <w:fldChar w:fldCharType="separate"/>
        </w:r>
        <w:r w:rsidR="00E36D6A">
          <w:rPr>
            <w:noProof/>
            <w:webHidden/>
          </w:rPr>
          <w:t>19</w:t>
        </w:r>
        <w:r w:rsidR="00E36D6A">
          <w:rPr>
            <w:noProof/>
            <w:webHidden/>
          </w:rPr>
          <w:fldChar w:fldCharType="end"/>
        </w:r>
      </w:hyperlink>
    </w:p>
    <w:p w14:paraId="719B02D7" w14:textId="0174E67E" w:rsidR="00E36D6A" w:rsidRDefault="00000000">
      <w:pPr>
        <w:pStyle w:val="TOC2"/>
        <w:rPr>
          <w:rFonts w:asciiTheme="minorHAnsi" w:eastAsiaTheme="minorEastAsia" w:hAnsiTheme="minorHAnsi" w:cstheme="minorBidi"/>
          <w:kern w:val="2"/>
          <w:sz w:val="22"/>
          <w:szCs w:val="22"/>
          <w14:ligatures w14:val="standardContextual"/>
        </w:rPr>
      </w:pPr>
      <w:hyperlink w:anchor="_Toc140408305" w:history="1">
        <w:r w:rsidR="00E36D6A" w:rsidRPr="00C46650">
          <w:rPr>
            <w:rStyle w:val="Hyperlink"/>
          </w:rPr>
          <w:t>8.1 Adverse Reaction Overview</w:t>
        </w:r>
        <w:r w:rsidR="00E36D6A">
          <w:rPr>
            <w:webHidden/>
          </w:rPr>
          <w:tab/>
        </w:r>
        <w:r w:rsidR="00E36D6A">
          <w:rPr>
            <w:webHidden/>
          </w:rPr>
          <w:fldChar w:fldCharType="begin"/>
        </w:r>
        <w:r w:rsidR="00E36D6A">
          <w:rPr>
            <w:webHidden/>
          </w:rPr>
          <w:instrText xml:space="preserve"> PAGEREF _Toc140408305 \h </w:instrText>
        </w:r>
        <w:r w:rsidR="00E36D6A">
          <w:rPr>
            <w:webHidden/>
          </w:rPr>
        </w:r>
        <w:r w:rsidR="00E36D6A">
          <w:rPr>
            <w:webHidden/>
          </w:rPr>
          <w:fldChar w:fldCharType="separate"/>
        </w:r>
        <w:r w:rsidR="00E36D6A">
          <w:rPr>
            <w:webHidden/>
          </w:rPr>
          <w:t>19</w:t>
        </w:r>
        <w:r w:rsidR="00E36D6A">
          <w:rPr>
            <w:webHidden/>
          </w:rPr>
          <w:fldChar w:fldCharType="end"/>
        </w:r>
      </w:hyperlink>
    </w:p>
    <w:p w14:paraId="62C8DCB0" w14:textId="49A6FFF7" w:rsidR="00E36D6A" w:rsidRDefault="00000000">
      <w:pPr>
        <w:pStyle w:val="TOC2"/>
        <w:rPr>
          <w:rFonts w:asciiTheme="minorHAnsi" w:eastAsiaTheme="minorEastAsia" w:hAnsiTheme="minorHAnsi" w:cstheme="minorBidi"/>
          <w:kern w:val="2"/>
          <w:sz w:val="22"/>
          <w:szCs w:val="22"/>
          <w14:ligatures w14:val="standardContextual"/>
        </w:rPr>
      </w:pPr>
      <w:hyperlink w:anchor="_Toc140408306" w:history="1">
        <w:r w:rsidR="00E36D6A" w:rsidRPr="00C46650">
          <w:rPr>
            <w:rStyle w:val="Hyperlink"/>
          </w:rPr>
          <w:t>8.2 Clinical Trial Adverse Reactions</w:t>
        </w:r>
        <w:r w:rsidR="00E36D6A">
          <w:rPr>
            <w:webHidden/>
          </w:rPr>
          <w:tab/>
        </w:r>
        <w:r w:rsidR="00E36D6A">
          <w:rPr>
            <w:webHidden/>
          </w:rPr>
          <w:fldChar w:fldCharType="begin"/>
        </w:r>
        <w:r w:rsidR="00E36D6A">
          <w:rPr>
            <w:webHidden/>
          </w:rPr>
          <w:instrText xml:space="preserve"> PAGEREF _Toc140408306 \h </w:instrText>
        </w:r>
        <w:r w:rsidR="00E36D6A">
          <w:rPr>
            <w:webHidden/>
          </w:rPr>
        </w:r>
        <w:r w:rsidR="00E36D6A">
          <w:rPr>
            <w:webHidden/>
          </w:rPr>
          <w:fldChar w:fldCharType="separate"/>
        </w:r>
        <w:r w:rsidR="00E36D6A">
          <w:rPr>
            <w:webHidden/>
          </w:rPr>
          <w:t>19</w:t>
        </w:r>
        <w:r w:rsidR="00E36D6A">
          <w:rPr>
            <w:webHidden/>
          </w:rPr>
          <w:fldChar w:fldCharType="end"/>
        </w:r>
      </w:hyperlink>
    </w:p>
    <w:p w14:paraId="4EC747CB" w14:textId="274CCCFE" w:rsidR="00E36D6A" w:rsidRDefault="00000000">
      <w:pPr>
        <w:pStyle w:val="TOC3"/>
        <w:tabs>
          <w:tab w:val="left" w:pos="1680"/>
        </w:tabs>
        <w:rPr>
          <w:rFonts w:asciiTheme="minorHAnsi" w:eastAsiaTheme="minorEastAsia" w:hAnsiTheme="minorHAnsi" w:cstheme="minorBidi"/>
          <w:noProof/>
          <w:kern w:val="2"/>
          <w:sz w:val="22"/>
          <w:szCs w:val="22"/>
          <w14:ligatures w14:val="standardContextual"/>
        </w:rPr>
      </w:pPr>
      <w:hyperlink w:anchor="_Toc140408309" w:history="1">
        <w:r w:rsidR="00E36D6A" w:rsidRPr="00C46650">
          <w:rPr>
            <w:rStyle w:val="Hyperlink"/>
          </w:rPr>
          <w:t>8.2.1</w:t>
        </w:r>
        <w:r w:rsidR="00E36D6A">
          <w:rPr>
            <w:rFonts w:asciiTheme="minorHAnsi" w:eastAsiaTheme="minorEastAsia" w:hAnsiTheme="minorHAnsi" w:cstheme="minorBidi"/>
            <w:noProof/>
            <w:kern w:val="2"/>
            <w:sz w:val="22"/>
            <w:szCs w:val="22"/>
            <w14:ligatures w14:val="standardContextual"/>
          </w:rPr>
          <w:tab/>
        </w:r>
        <w:r w:rsidR="00E36D6A" w:rsidRPr="00C46650">
          <w:rPr>
            <w:rStyle w:val="Hyperlink"/>
          </w:rPr>
          <w:t>Clinical Trial Adverse Reactions – Pediatrics</w:t>
        </w:r>
        <w:r w:rsidR="00E36D6A">
          <w:rPr>
            <w:noProof/>
            <w:webHidden/>
          </w:rPr>
          <w:tab/>
        </w:r>
        <w:r w:rsidR="00E36D6A">
          <w:rPr>
            <w:noProof/>
            <w:webHidden/>
          </w:rPr>
          <w:fldChar w:fldCharType="begin"/>
        </w:r>
        <w:r w:rsidR="00E36D6A">
          <w:rPr>
            <w:noProof/>
            <w:webHidden/>
          </w:rPr>
          <w:instrText xml:space="preserve"> PAGEREF _Toc140408309 \h </w:instrText>
        </w:r>
        <w:r w:rsidR="00E36D6A">
          <w:rPr>
            <w:noProof/>
            <w:webHidden/>
          </w:rPr>
        </w:r>
        <w:r w:rsidR="00E36D6A">
          <w:rPr>
            <w:noProof/>
            <w:webHidden/>
          </w:rPr>
          <w:fldChar w:fldCharType="separate"/>
        </w:r>
        <w:r w:rsidR="00E36D6A">
          <w:rPr>
            <w:noProof/>
            <w:webHidden/>
          </w:rPr>
          <w:t>20</w:t>
        </w:r>
        <w:r w:rsidR="00E36D6A">
          <w:rPr>
            <w:noProof/>
            <w:webHidden/>
          </w:rPr>
          <w:fldChar w:fldCharType="end"/>
        </w:r>
      </w:hyperlink>
    </w:p>
    <w:p w14:paraId="4E1A1A40" w14:textId="31283705" w:rsidR="00E36D6A" w:rsidRDefault="00000000">
      <w:pPr>
        <w:pStyle w:val="TOC2"/>
        <w:rPr>
          <w:rFonts w:asciiTheme="minorHAnsi" w:eastAsiaTheme="minorEastAsia" w:hAnsiTheme="minorHAnsi" w:cstheme="minorBidi"/>
          <w:kern w:val="2"/>
          <w:sz w:val="22"/>
          <w:szCs w:val="22"/>
          <w14:ligatures w14:val="standardContextual"/>
        </w:rPr>
      </w:pPr>
      <w:hyperlink w:anchor="_Toc140408310" w:history="1">
        <w:r w:rsidR="00E36D6A" w:rsidRPr="00C46650">
          <w:rPr>
            <w:rStyle w:val="Hyperlink"/>
          </w:rPr>
          <w:t>8.3 Less Common Clinical Trial Adverse Reactions</w:t>
        </w:r>
        <w:r w:rsidR="00E36D6A">
          <w:rPr>
            <w:webHidden/>
          </w:rPr>
          <w:tab/>
        </w:r>
        <w:r w:rsidR="00E36D6A">
          <w:rPr>
            <w:webHidden/>
          </w:rPr>
          <w:fldChar w:fldCharType="begin"/>
        </w:r>
        <w:r w:rsidR="00E36D6A">
          <w:rPr>
            <w:webHidden/>
          </w:rPr>
          <w:instrText xml:space="preserve"> PAGEREF _Toc140408310 \h </w:instrText>
        </w:r>
        <w:r w:rsidR="00E36D6A">
          <w:rPr>
            <w:webHidden/>
          </w:rPr>
        </w:r>
        <w:r w:rsidR="00E36D6A">
          <w:rPr>
            <w:webHidden/>
          </w:rPr>
          <w:fldChar w:fldCharType="separate"/>
        </w:r>
        <w:r w:rsidR="00E36D6A">
          <w:rPr>
            <w:webHidden/>
          </w:rPr>
          <w:t>20</w:t>
        </w:r>
        <w:r w:rsidR="00E36D6A">
          <w:rPr>
            <w:webHidden/>
          </w:rPr>
          <w:fldChar w:fldCharType="end"/>
        </w:r>
      </w:hyperlink>
    </w:p>
    <w:p w14:paraId="5A6DEB7B" w14:textId="546775AB" w:rsidR="00E36D6A" w:rsidRDefault="00000000">
      <w:pPr>
        <w:pStyle w:val="TOC3"/>
        <w:tabs>
          <w:tab w:val="left" w:pos="1680"/>
        </w:tabs>
        <w:rPr>
          <w:rFonts w:asciiTheme="minorHAnsi" w:eastAsiaTheme="minorEastAsia" w:hAnsiTheme="minorHAnsi" w:cstheme="minorBidi"/>
          <w:noProof/>
          <w:kern w:val="2"/>
          <w:sz w:val="22"/>
          <w:szCs w:val="22"/>
          <w14:ligatures w14:val="standardContextual"/>
        </w:rPr>
      </w:pPr>
      <w:hyperlink w:anchor="_Toc140408312" w:history="1">
        <w:r w:rsidR="00E36D6A" w:rsidRPr="00C46650">
          <w:rPr>
            <w:rStyle w:val="Hyperlink"/>
          </w:rPr>
          <w:t>8.3.1</w:t>
        </w:r>
        <w:r w:rsidR="00E36D6A">
          <w:rPr>
            <w:rFonts w:asciiTheme="minorHAnsi" w:eastAsiaTheme="minorEastAsia" w:hAnsiTheme="minorHAnsi" w:cstheme="minorBidi"/>
            <w:noProof/>
            <w:kern w:val="2"/>
            <w:sz w:val="22"/>
            <w:szCs w:val="22"/>
            <w14:ligatures w14:val="standardContextual"/>
          </w:rPr>
          <w:tab/>
        </w:r>
        <w:r w:rsidR="00E36D6A" w:rsidRPr="00C46650">
          <w:rPr>
            <w:rStyle w:val="Hyperlink"/>
          </w:rPr>
          <w:t>Less Common Clinical Trial Adverse Reactions – Pediatrics</w:t>
        </w:r>
        <w:r w:rsidR="00E36D6A">
          <w:rPr>
            <w:noProof/>
            <w:webHidden/>
          </w:rPr>
          <w:tab/>
        </w:r>
        <w:r w:rsidR="00E36D6A">
          <w:rPr>
            <w:noProof/>
            <w:webHidden/>
          </w:rPr>
          <w:fldChar w:fldCharType="begin"/>
        </w:r>
        <w:r w:rsidR="00E36D6A">
          <w:rPr>
            <w:noProof/>
            <w:webHidden/>
          </w:rPr>
          <w:instrText xml:space="preserve"> PAGEREF _Toc140408312 \h </w:instrText>
        </w:r>
        <w:r w:rsidR="00E36D6A">
          <w:rPr>
            <w:noProof/>
            <w:webHidden/>
          </w:rPr>
        </w:r>
        <w:r w:rsidR="00E36D6A">
          <w:rPr>
            <w:noProof/>
            <w:webHidden/>
          </w:rPr>
          <w:fldChar w:fldCharType="separate"/>
        </w:r>
        <w:r w:rsidR="00E36D6A">
          <w:rPr>
            <w:noProof/>
            <w:webHidden/>
          </w:rPr>
          <w:t>20</w:t>
        </w:r>
        <w:r w:rsidR="00E36D6A">
          <w:rPr>
            <w:noProof/>
            <w:webHidden/>
          </w:rPr>
          <w:fldChar w:fldCharType="end"/>
        </w:r>
      </w:hyperlink>
    </w:p>
    <w:p w14:paraId="45EFAC8B" w14:textId="28157CF4" w:rsidR="00E36D6A" w:rsidRDefault="00000000">
      <w:pPr>
        <w:pStyle w:val="TOC2"/>
        <w:rPr>
          <w:rFonts w:asciiTheme="minorHAnsi" w:eastAsiaTheme="minorEastAsia" w:hAnsiTheme="minorHAnsi" w:cstheme="minorBidi"/>
          <w:kern w:val="2"/>
          <w:sz w:val="22"/>
          <w:szCs w:val="22"/>
          <w14:ligatures w14:val="standardContextual"/>
        </w:rPr>
      </w:pPr>
      <w:hyperlink w:anchor="_Toc140408313" w:history="1">
        <w:r w:rsidR="00E36D6A" w:rsidRPr="00C46650">
          <w:rPr>
            <w:rStyle w:val="Hyperlink"/>
          </w:rPr>
          <w:t>8.4 Abnormal Laboratory Findings: Hematologic, Clinical Chemistry and Other Quantitative Data</w:t>
        </w:r>
        <w:r w:rsidR="00E36D6A">
          <w:rPr>
            <w:webHidden/>
          </w:rPr>
          <w:tab/>
        </w:r>
        <w:r w:rsidR="00E36D6A">
          <w:rPr>
            <w:webHidden/>
          </w:rPr>
          <w:fldChar w:fldCharType="begin"/>
        </w:r>
        <w:r w:rsidR="00E36D6A">
          <w:rPr>
            <w:webHidden/>
          </w:rPr>
          <w:instrText xml:space="preserve"> PAGEREF _Toc140408313 \h </w:instrText>
        </w:r>
        <w:r w:rsidR="00E36D6A">
          <w:rPr>
            <w:webHidden/>
          </w:rPr>
        </w:r>
        <w:r w:rsidR="00E36D6A">
          <w:rPr>
            <w:webHidden/>
          </w:rPr>
          <w:fldChar w:fldCharType="separate"/>
        </w:r>
        <w:r w:rsidR="00E36D6A">
          <w:rPr>
            <w:webHidden/>
          </w:rPr>
          <w:t>20</w:t>
        </w:r>
        <w:r w:rsidR="00E36D6A">
          <w:rPr>
            <w:webHidden/>
          </w:rPr>
          <w:fldChar w:fldCharType="end"/>
        </w:r>
      </w:hyperlink>
    </w:p>
    <w:p w14:paraId="16BB28B1" w14:textId="5F331801" w:rsidR="00E36D6A" w:rsidRDefault="00000000">
      <w:pPr>
        <w:pStyle w:val="TOC2"/>
        <w:rPr>
          <w:rFonts w:asciiTheme="minorHAnsi" w:eastAsiaTheme="minorEastAsia" w:hAnsiTheme="minorHAnsi" w:cstheme="minorBidi"/>
          <w:kern w:val="2"/>
          <w:sz w:val="22"/>
          <w:szCs w:val="22"/>
          <w14:ligatures w14:val="standardContextual"/>
        </w:rPr>
      </w:pPr>
      <w:hyperlink w:anchor="_Toc140408314" w:history="1">
        <w:r w:rsidR="00E36D6A" w:rsidRPr="00C46650">
          <w:rPr>
            <w:rStyle w:val="Hyperlink"/>
          </w:rPr>
          <w:t>8.5 Post-Market Adverse Reactions</w:t>
        </w:r>
        <w:r w:rsidR="00E36D6A">
          <w:rPr>
            <w:webHidden/>
          </w:rPr>
          <w:tab/>
        </w:r>
        <w:r w:rsidR="00E36D6A">
          <w:rPr>
            <w:webHidden/>
          </w:rPr>
          <w:fldChar w:fldCharType="begin"/>
        </w:r>
        <w:r w:rsidR="00E36D6A">
          <w:rPr>
            <w:webHidden/>
          </w:rPr>
          <w:instrText xml:space="preserve"> PAGEREF _Toc140408314 \h </w:instrText>
        </w:r>
        <w:r w:rsidR="00E36D6A">
          <w:rPr>
            <w:webHidden/>
          </w:rPr>
        </w:r>
        <w:r w:rsidR="00E36D6A">
          <w:rPr>
            <w:webHidden/>
          </w:rPr>
          <w:fldChar w:fldCharType="separate"/>
        </w:r>
        <w:r w:rsidR="00E36D6A">
          <w:rPr>
            <w:webHidden/>
          </w:rPr>
          <w:t>21</w:t>
        </w:r>
        <w:r w:rsidR="00E36D6A">
          <w:rPr>
            <w:webHidden/>
          </w:rPr>
          <w:fldChar w:fldCharType="end"/>
        </w:r>
      </w:hyperlink>
    </w:p>
    <w:p w14:paraId="2514B9C3" w14:textId="2838907B" w:rsidR="00E36D6A" w:rsidRDefault="00000000">
      <w:pPr>
        <w:pStyle w:val="TOC1"/>
        <w:tabs>
          <w:tab w:val="left" w:pos="720"/>
        </w:tabs>
        <w:rPr>
          <w:rFonts w:asciiTheme="minorHAnsi" w:eastAsiaTheme="minorEastAsia" w:hAnsiTheme="minorHAnsi" w:cstheme="minorBidi"/>
          <w:b w:val="0"/>
          <w:noProof/>
          <w:kern w:val="2"/>
          <w:sz w:val="22"/>
          <w:szCs w:val="22"/>
          <w14:ligatures w14:val="standardContextual"/>
        </w:rPr>
      </w:pPr>
      <w:hyperlink w:anchor="_Toc140408315" w:history="1">
        <w:r w:rsidR="00E36D6A" w:rsidRPr="00C46650">
          <w:rPr>
            <w:rStyle w:val="Hyperlink"/>
          </w:rPr>
          <w:t>9</w:t>
        </w:r>
        <w:r w:rsidR="00E36D6A">
          <w:rPr>
            <w:rFonts w:asciiTheme="minorHAnsi" w:eastAsiaTheme="minorEastAsia" w:hAnsiTheme="minorHAnsi" w:cstheme="minorBidi"/>
            <w:b w:val="0"/>
            <w:noProof/>
            <w:kern w:val="2"/>
            <w:sz w:val="22"/>
            <w:szCs w:val="22"/>
            <w14:ligatures w14:val="standardContextual"/>
          </w:rPr>
          <w:tab/>
        </w:r>
        <w:r w:rsidR="00E36D6A" w:rsidRPr="00C46650">
          <w:rPr>
            <w:rStyle w:val="Hyperlink"/>
          </w:rPr>
          <w:t>DRUG INTERACTIONS</w:t>
        </w:r>
        <w:r w:rsidR="00E36D6A">
          <w:rPr>
            <w:noProof/>
            <w:webHidden/>
          </w:rPr>
          <w:tab/>
        </w:r>
        <w:r w:rsidR="00E36D6A">
          <w:rPr>
            <w:noProof/>
            <w:webHidden/>
          </w:rPr>
          <w:fldChar w:fldCharType="begin"/>
        </w:r>
        <w:r w:rsidR="00E36D6A">
          <w:rPr>
            <w:noProof/>
            <w:webHidden/>
          </w:rPr>
          <w:instrText xml:space="preserve"> PAGEREF _Toc140408315 \h </w:instrText>
        </w:r>
        <w:r w:rsidR="00E36D6A">
          <w:rPr>
            <w:noProof/>
            <w:webHidden/>
          </w:rPr>
        </w:r>
        <w:r w:rsidR="00E36D6A">
          <w:rPr>
            <w:noProof/>
            <w:webHidden/>
          </w:rPr>
          <w:fldChar w:fldCharType="separate"/>
        </w:r>
        <w:r w:rsidR="00E36D6A">
          <w:rPr>
            <w:noProof/>
            <w:webHidden/>
          </w:rPr>
          <w:t>21</w:t>
        </w:r>
        <w:r w:rsidR="00E36D6A">
          <w:rPr>
            <w:noProof/>
            <w:webHidden/>
          </w:rPr>
          <w:fldChar w:fldCharType="end"/>
        </w:r>
      </w:hyperlink>
    </w:p>
    <w:p w14:paraId="27272ECE" w14:textId="7ED7C0D8" w:rsidR="00E36D6A" w:rsidRDefault="00000000">
      <w:pPr>
        <w:pStyle w:val="TOC2"/>
        <w:rPr>
          <w:rFonts w:asciiTheme="minorHAnsi" w:eastAsiaTheme="minorEastAsia" w:hAnsiTheme="minorHAnsi" w:cstheme="minorBidi"/>
          <w:kern w:val="2"/>
          <w:sz w:val="22"/>
          <w:szCs w:val="22"/>
          <w14:ligatures w14:val="standardContextual"/>
        </w:rPr>
      </w:pPr>
      <w:hyperlink w:anchor="_Toc140408316" w:history="1">
        <w:r w:rsidR="00E36D6A" w:rsidRPr="00C46650">
          <w:rPr>
            <w:rStyle w:val="Hyperlink"/>
          </w:rPr>
          <w:t>9.1 Serious Drug Interactions</w:t>
        </w:r>
        <w:r w:rsidR="00E36D6A">
          <w:rPr>
            <w:webHidden/>
          </w:rPr>
          <w:tab/>
        </w:r>
        <w:r w:rsidR="00E36D6A">
          <w:rPr>
            <w:webHidden/>
          </w:rPr>
          <w:fldChar w:fldCharType="begin"/>
        </w:r>
        <w:r w:rsidR="00E36D6A">
          <w:rPr>
            <w:webHidden/>
          </w:rPr>
          <w:instrText xml:space="preserve"> PAGEREF _Toc140408316 \h </w:instrText>
        </w:r>
        <w:r w:rsidR="00E36D6A">
          <w:rPr>
            <w:webHidden/>
          </w:rPr>
        </w:r>
        <w:r w:rsidR="00E36D6A">
          <w:rPr>
            <w:webHidden/>
          </w:rPr>
          <w:fldChar w:fldCharType="separate"/>
        </w:r>
        <w:r w:rsidR="00E36D6A">
          <w:rPr>
            <w:webHidden/>
          </w:rPr>
          <w:t>21</w:t>
        </w:r>
        <w:r w:rsidR="00E36D6A">
          <w:rPr>
            <w:webHidden/>
          </w:rPr>
          <w:fldChar w:fldCharType="end"/>
        </w:r>
      </w:hyperlink>
    </w:p>
    <w:p w14:paraId="253B5AD2" w14:textId="540BC087" w:rsidR="00E36D6A" w:rsidRDefault="00000000">
      <w:pPr>
        <w:pStyle w:val="TOC2"/>
        <w:rPr>
          <w:rFonts w:asciiTheme="minorHAnsi" w:eastAsiaTheme="minorEastAsia" w:hAnsiTheme="minorHAnsi" w:cstheme="minorBidi"/>
          <w:kern w:val="2"/>
          <w:sz w:val="22"/>
          <w:szCs w:val="22"/>
          <w14:ligatures w14:val="standardContextual"/>
        </w:rPr>
      </w:pPr>
      <w:hyperlink w:anchor="_Toc140408317" w:history="1">
        <w:r w:rsidR="00E36D6A" w:rsidRPr="00C46650">
          <w:rPr>
            <w:rStyle w:val="Hyperlink"/>
          </w:rPr>
          <w:t>9.2 Drug Interactions Overview</w:t>
        </w:r>
        <w:r w:rsidR="00E36D6A">
          <w:rPr>
            <w:webHidden/>
          </w:rPr>
          <w:tab/>
        </w:r>
        <w:r w:rsidR="00E36D6A">
          <w:rPr>
            <w:webHidden/>
          </w:rPr>
          <w:fldChar w:fldCharType="begin"/>
        </w:r>
        <w:r w:rsidR="00E36D6A">
          <w:rPr>
            <w:webHidden/>
          </w:rPr>
          <w:instrText xml:space="preserve"> PAGEREF _Toc140408317 \h </w:instrText>
        </w:r>
        <w:r w:rsidR="00E36D6A">
          <w:rPr>
            <w:webHidden/>
          </w:rPr>
        </w:r>
        <w:r w:rsidR="00E36D6A">
          <w:rPr>
            <w:webHidden/>
          </w:rPr>
          <w:fldChar w:fldCharType="separate"/>
        </w:r>
        <w:r w:rsidR="00E36D6A">
          <w:rPr>
            <w:webHidden/>
          </w:rPr>
          <w:t>21</w:t>
        </w:r>
        <w:r w:rsidR="00E36D6A">
          <w:rPr>
            <w:webHidden/>
          </w:rPr>
          <w:fldChar w:fldCharType="end"/>
        </w:r>
      </w:hyperlink>
    </w:p>
    <w:p w14:paraId="7117F6CA" w14:textId="5706159A" w:rsidR="00E36D6A" w:rsidRDefault="00000000">
      <w:pPr>
        <w:pStyle w:val="TOC2"/>
        <w:rPr>
          <w:rFonts w:asciiTheme="minorHAnsi" w:eastAsiaTheme="minorEastAsia" w:hAnsiTheme="minorHAnsi" w:cstheme="minorBidi"/>
          <w:kern w:val="2"/>
          <w:sz w:val="22"/>
          <w:szCs w:val="22"/>
          <w14:ligatures w14:val="standardContextual"/>
        </w:rPr>
      </w:pPr>
      <w:hyperlink w:anchor="_Toc140408318" w:history="1">
        <w:r w:rsidR="00E36D6A" w:rsidRPr="00C46650">
          <w:rPr>
            <w:rStyle w:val="Hyperlink"/>
          </w:rPr>
          <w:t>9.3 Drug-Behaviour Interactions</w:t>
        </w:r>
        <w:r w:rsidR="00E36D6A">
          <w:rPr>
            <w:webHidden/>
          </w:rPr>
          <w:tab/>
        </w:r>
        <w:r w:rsidR="00E36D6A">
          <w:rPr>
            <w:webHidden/>
          </w:rPr>
          <w:fldChar w:fldCharType="begin"/>
        </w:r>
        <w:r w:rsidR="00E36D6A">
          <w:rPr>
            <w:webHidden/>
          </w:rPr>
          <w:instrText xml:space="preserve"> PAGEREF _Toc140408318 \h </w:instrText>
        </w:r>
        <w:r w:rsidR="00E36D6A">
          <w:rPr>
            <w:webHidden/>
          </w:rPr>
        </w:r>
        <w:r w:rsidR="00E36D6A">
          <w:rPr>
            <w:webHidden/>
          </w:rPr>
          <w:fldChar w:fldCharType="separate"/>
        </w:r>
        <w:r w:rsidR="00E36D6A">
          <w:rPr>
            <w:webHidden/>
          </w:rPr>
          <w:t>21</w:t>
        </w:r>
        <w:r w:rsidR="00E36D6A">
          <w:rPr>
            <w:webHidden/>
          </w:rPr>
          <w:fldChar w:fldCharType="end"/>
        </w:r>
      </w:hyperlink>
    </w:p>
    <w:p w14:paraId="3F638EAE" w14:textId="12399F11" w:rsidR="00E36D6A" w:rsidRDefault="00000000">
      <w:pPr>
        <w:pStyle w:val="TOC2"/>
        <w:rPr>
          <w:rFonts w:asciiTheme="minorHAnsi" w:eastAsiaTheme="minorEastAsia" w:hAnsiTheme="minorHAnsi" w:cstheme="minorBidi"/>
          <w:kern w:val="2"/>
          <w:sz w:val="22"/>
          <w:szCs w:val="22"/>
          <w14:ligatures w14:val="standardContextual"/>
        </w:rPr>
      </w:pPr>
      <w:hyperlink w:anchor="_Toc140408319" w:history="1">
        <w:r w:rsidR="00E36D6A" w:rsidRPr="00C46650">
          <w:rPr>
            <w:rStyle w:val="Hyperlink"/>
          </w:rPr>
          <w:t>9.4 Drug-Drug Interactions</w:t>
        </w:r>
        <w:r w:rsidR="00E36D6A">
          <w:rPr>
            <w:webHidden/>
          </w:rPr>
          <w:tab/>
        </w:r>
        <w:r w:rsidR="00E36D6A">
          <w:rPr>
            <w:webHidden/>
          </w:rPr>
          <w:fldChar w:fldCharType="begin"/>
        </w:r>
        <w:r w:rsidR="00E36D6A">
          <w:rPr>
            <w:webHidden/>
          </w:rPr>
          <w:instrText xml:space="preserve"> PAGEREF _Toc140408319 \h </w:instrText>
        </w:r>
        <w:r w:rsidR="00E36D6A">
          <w:rPr>
            <w:webHidden/>
          </w:rPr>
        </w:r>
        <w:r w:rsidR="00E36D6A">
          <w:rPr>
            <w:webHidden/>
          </w:rPr>
          <w:fldChar w:fldCharType="separate"/>
        </w:r>
        <w:r w:rsidR="00E36D6A">
          <w:rPr>
            <w:webHidden/>
          </w:rPr>
          <w:t>22</w:t>
        </w:r>
        <w:r w:rsidR="00E36D6A">
          <w:rPr>
            <w:webHidden/>
          </w:rPr>
          <w:fldChar w:fldCharType="end"/>
        </w:r>
      </w:hyperlink>
    </w:p>
    <w:p w14:paraId="6965873E" w14:textId="1F564EBF" w:rsidR="00E36D6A" w:rsidRDefault="00000000">
      <w:pPr>
        <w:pStyle w:val="TOC2"/>
        <w:rPr>
          <w:rFonts w:asciiTheme="minorHAnsi" w:eastAsiaTheme="minorEastAsia" w:hAnsiTheme="minorHAnsi" w:cstheme="minorBidi"/>
          <w:kern w:val="2"/>
          <w:sz w:val="22"/>
          <w:szCs w:val="22"/>
          <w14:ligatures w14:val="standardContextual"/>
        </w:rPr>
      </w:pPr>
      <w:hyperlink w:anchor="_Toc140408320" w:history="1">
        <w:r w:rsidR="00E36D6A" w:rsidRPr="00C46650">
          <w:rPr>
            <w:rStyle w:val="Hyperlink"/>
          </w:rPr>
          <w:t>9.5 Drug-Food Interactions</w:t>
        </w:r>
        <w:r w:rsidR="00E36D6A">
          <w:rPr>
            <w:webHidden/>
          </w:rPr>
          <w:tab/>
        </w:r>
        <w:r w:rsidR="00E36D6A">
          <w:rPr>
            <w:webHidden/>
          </w:rPr>
          <w:fldChar w:fldCharType="begin"/>
        </w:r>
        <w:r w:rsidR="00E36D6A">
          <w:rPr>
            <w:webHidden/>
          </w:rPr>
          <w:instrText xml:space="preserve"> PAGEREF _Toc140408320 \h </w:instrText>
        </w:r>
        <w:r w:rsidR="00E36D6A">
          <w:rPr>
            <w:webHidden/>
          </w:rPr>
        </w:r>
        <w:r w:rsidR="00E36D6A">
          <w:rPr>
            <w:webHidden/>
          </w:rPr>
          <w:fldChar w:fldCharType="separate"/>
        </w:r>
        <w:r w:rsidR="00E36D6A">
          <w:rPr>
            <w:webHidden/>
          </w:rPr>
          <w:t>22</w:t>
        </w:r>
        <w:r w:rsidR="00E36D6A">
          <w:rPr>
            <w:webHidden/>
          </w:rPr>
          <w:fldChar w:fldCharType="end"/>
        </w:r>
      </w:hyperlink>
    </w:p>
    <w:p w14:paraId="77025426" w14:textId="7526DF1B" w:rsidR="00E36D6A" w:rsidRDefault="00000000">
      <w:pPr>
        <w:pStyle w:val="TOC2"/>
        <w:rPr>
          <w:rFonts w:asciiTheme="minorHAnsi" w:eastAsiaTheme="minorEastAsia" w:hAnsiTheme="minorHAnsi" w:cstheme="minorBidi"/>
          <w:kern w:val="2"/>
          <w:sz w:val="22"/>
          <w:szCs w:val="22"/>
          <w14:ligatures w14:val="standardContextual"/>
        </w:rPr>
      </w:pPr>
      <w:hyperlink w:anchor="_Toc140408321" w:history="1">
        <w:r w:rsidR="00E36D6A" w:rsidRPr="00C46650">
          <w:rPr>
            <w:rStyle w:val="Hyperlink"/>
          </w:rPr>
          <w:t>9.6 Drug-Herb Interactions</w:t>
        </w:r>
        <w:r w:rsidR="00E36D6A">
          <w:rPr>
            <w:webHidden/>
          </w:rPr>
          <w:tab/>
        </w:r>
        <w:r w:rsidR="00E36D6A">
          <w:rPr>
            <w:webHidden/>
          </w:rPr>
          <w:fldChar w:fldCharType="begin"/>
        </w:r>
        <w:r w:rsidR="00E36D6A">
          <w:rPr>
            <w:webHidden/>
          </w:rPr>
          <w:instrText xml:space="preserve"> PAGEREF _Toc140408321 \h </w:instrText>
        </w:r>
        <w:r w:rsidR="00E36D6A">
          <w:rPr>
            <w:webHidden/>
          </w:rPr>
        </w:r>
        <w:r w:rsidR="00E36D6A">
          <w:rPr>
            <w:webHidden/>
          </w:rPr>
          <w:fldChar w:fldCharType="separate"/>
        </w:r>
        <w:r w:rsidR="00E36D6A">
          <w:rPr>
            <w:webHidden/>
          </w:rPr>
          <w:t>23</w:t>
        </w:r>
        <w:r w:rsidR="00E36D6A">
          <w:rPr>
            <w:webHidden/>
          </w:rPr>
          <w:fldChar w:fldCharType="end"/>
        </w:r>
      </w:hyperlink>
    </w:p>
    <w:p w14:paraId="2F6334F6" w14:textId="5624DAA2" w:rsidR="00E36D6A" w:rsidRDefault="00000000">
      <w:pPr>
        <w:pStyle w:val="TOC2"/>
        <w:rPr>
          <w:rFonts w:asciiTheme="minorHAnsi" w:eastAsiaTheme="minorEastAsia" w:hAnsiTheme="minorHAnsi" w:cstheme="minorBidi"/>
          <w:kern w:val="2"/>
          <w:sz w:val="22"/>
          <w:szCs w:val="22"/>
          <w14:ligatures w14:val="standardContextual"/>
        </w:rPr>
      </w:pPr>
      <w:hyperlink w:anchor="_Toc140408322" w:history="1">
        <w:r w:rsidR="00E36D6A" w:rsidRPr="00C46650">
          <w:rPr>
            <w:rStyle w:val="Hyperlink"/>
          </w:rPr>
          <w:t>9.7 Drug-Laboratory Test Interactions</w:t>
        </w:r>
        <w:r w:rsidR="00E36D6A">
          <w:rPr>
            <w:webHidden/>
          </w:rPr>
          <w:tab/>
        </w:r>
        <w:r w:rsidR="00E36D6A">
          <w:rPr>
            <w:webHidden/>
          </w:rPr>
          <w:fldChar w:fldCharType="begin"/>
        </w:r>
        <w:r w:rsidR="00E36D6A">
          <w:rPr>
            <w:webHidden/>
          </w:rPr>
          <w:instrText xml:space="preserve"> PAGEREF _Toc140408322 \h </w:instrText>
        </w:r>
        <w:r w:rsidR="00E36D6A">
          <w:rPr>
            <w:webHidden/>
          </w:rPr>
        </w:r>
        <w:r w:rsidR="00E36D6A">
          <w:rPr>
            <w:webHidden/>
          </w:rPr>
          <w:fldChar w:fldCharType="separate"/>
        </w:r>
        <w:r w:rsidR="00E36D6A">
          <w:rPr>
            <w:webHidden/>
          </w:rPr>
          <w:t>23</w:t>
        </w:r>
        <w:r w:rsidR="00E36D6A">
          <w:rPr>
            <w:webHidden/>
          </w:rPr>
          <w:fldChar w:fldCharType="end"/>
        </w:r>
      </w:hyperlink>
    </w:p>
    <w:p w14:paraId="0BF37E4A" w14:textId="3EAD3CFC" w:rsidR="00E36D6A" w:rsidRDefault="00000000">
      <w:pPr>
        <w:pStyle w:val="TOC1"/>
        <w:tabs>
          <w:tab w:val="left" w:pos="720"/>
        </w:tabs>
        <w:rPr>
          <w:rFonts w:asciiTheme="minorHAnsi" w:eastAsiaTheme="minorEastAsia" w:hAnsiTheme="minorHAnsi" w:cstheme="minorBidi"/>
          <w:b w:val="0"/>
          <w:noProof/>
          <w:kern w:val="2"/>
          <w:sz w:val="22"/>
          <w:szCs w:val="22"/>
          <w14:ligatures w14:val="standardContextual"/>
        </w:rPr>
      </w:pPr>
      <w:hyperlink w:anchor="_Toc140408323" w:history="1">
        <w:r w:rsidR="00E36D6A" w:rsidRPr="00C46650">
          <w:rPr>
            <w:rStyle w:val="Hyperlink"/>
          </w:rPr>
          <w:t>10</w:t>
        </w:r>
        <w:r w:rsidR="00E36D6A">
          <w:rPr>
            <w:rFonts w:asciiTheme="minorHAnsi" w:eastAsiaTheme="minorEastAsia" w:hAnsiTheme="minorHAnsi" w:cstheme="minorBidi"/>
            <w:b w:val="0"/>
            <w:noProof/>
            <w:kern w:val="2"/>
            <w:sz w:val="22"/>
            <w:szCs w:val="22"/>
            <w14:ligatures w14:val="standardContextual"/>
          </w:rPr>
          <w:tab/>
        </w:r>
        <w:r w:rsidR="00E36D6A" w:rsidRPr="00C46650">
          <w:rPr>
            <w:rStyle w:val="Hyperlink"/>
          </w:rPr>
          <w:t>CLINICAL PHARMACOLOGY</w:t>
        </w:r>
        <w:r w:rsidR="00E36D6A">
          <w:rPr>
            <w:noProof/>
            <w:webHidden/>
          </w:rPr>
          <w:tab/>
        </w:r>
        <w:r w:rsidR="00E36D6A">
          <w:rPr>
            <w:noProof/>
            <w:webHidden/>
          </w:rPr>
          <w:fldChar w:fldCharType="begin"/>
        </w:r>
        <w:r w:rsidR="00E36D6A">
          <w:rPr>
            <w:noProof/>
            <w:webHidden/>
          </w:rPr>
          <w:instrText xml:space="preserve"> PAGEREF _Toc140408323 \h </w:instrText>
        </w:r>
        <w:r w:rsidR="00E36D6A">
          <w:rPr>
            <w:noProof/>
            <w:webHidden/>
          </w:rPr>
        </w:r>
        <w:r w:rsidR="00E36D6A">
          <w:rPr>
            <w:noProof/>
            <w:webHidden/>
          </w:rPr>
          <w:fldChar w:fldCharType="separate"/>
        </w:r>
        <w:r w:rsidR="00E36D6A">
          <w:rPr>
            <w:noProof/>
            <w:webHidden/>
          </w:rPr>
          <w:t>23</w:t>
        </w:r>
        <w:r w:rsidR="00E36D6A">
          <w:rPr>
            <w:noProof/>
            <w:webHidden/>
          </w:rPr>
          <w:fldChar w:fldCharType="end"/>
        </w:r>
      </w:hyperlink>
    </w:p>
    <w:p w14:paraId="174083D9" w14:textId="00FA500A" w:rsidR="00E36D6A" w:rsidRDefault="00000000">
      <w:pPr>
        <w:pStyle w:val="TOC2"/>
        <w:rPr>
          <w:rFonts w:asciiTheme="minorHAnsi" w:eastAsiaTheme="minorEastAsia" w:hAnsiTheme="minorHAnsi" w:cstheme="minorBidi"/>
          <w:kern w:val="2"/>
          <w:sz w:val="22"/>
          <w:szCs w:val="22"/>
          <w14:ligatures w14:val="standardContextual"/>
        </w:rPr>
      </w:pPr>
      <w:hyperlink w:anchor="_Toc140408324" w:history="1">
        <w:r w:rsidR="00E36D6A" w:rsidRPr="00C46650">
          <w:rPr>
            <w:rStyle w:val="Hyperlink"/>
          </w:rPr>
          <w:t>10.1 Mechanism of Action</w:t>
        </w:r>
        <w:r w:rsidR="00E36D6A">
          <w:rPr>
            <w:webHidden/>
          </w:rPr>
          <w:tab/>
        </w:r>
        <w:r w:rsidR="00E36D6A">
          <w:rPr>
            <w:webHidden/>
          </w:rPr>
          <w:fldChar w:fldCharType="begin"/>
        </w:r>
        <w:r w:rsidR="00E36D6A">
          <w:rPr>
            <w:webHidden/>
          </w:rPr>
          <w:instrText xml:space="preserve"> PAGEREF _Toc140408324 \h </w:instrText>
        </w:r>
        <w:r w:rsidR="00E36D6A">
          <w:rPr>
            <w:webHidden/>
          </w:rPr>
        </w:r>
        <w:r w:rsidR="00E36D6A">
          <w:rPr>
            <w:webHidden/>
          </w:rPr>
          <w:fldChar w:fldCharType="separate"/>
        </w:r>
        <w:r w:rsidR="00E36D6A">
          <w:rPr>
            <w:webHidden/>
          </w:rPr>
          <w:t>23</w:t>
        </w:r>
        <w:r w:rsidR="00E36D6A">
          <w:rPr>
            <w:webHidden/>
          </w:rPr>
          <w:fldChar w:fldCharType="end"/>
        </w:r>
      </w:hyperlink>
    </w:p>
    <w:p w14:paraId="210EE0B1" w14:textId="70760B7E" w:rsidR="00E36D6A" w:rsidRDefault="00000000">
      <w:pPr>
        <w:pStyle w:val="TOC2"/>
        <w:rPr>
          <w:rFonts w:asciiTheme="minorHAnsi" w:eastAsiaTheme="minorEastAsia" w:hAnsiTheme="minorHAnsi" w:cstheme="minorBidi"/>
          <w:kern w:val="2"/>
          <w:sz w:val="22"/>
          <w:szCs w:val="22"/>
          <w14:ligatures w14:val="standardContextual"/>
        </w:rPr>
      </w:pPr>
      <w:hyperlink w:anchor="_Toc140408325" w:history="1">
        <w:r w:rsidR="00E36D6A" w:rsidRPr="00C46650">
          <w:rPr>
            <w:rStyle w:val="Hyperlink"/>
          </w:rPr>
          <w:t>10.2 Pharmacodynamics</w:t>
        </w:r>
        <w:r w:rsidR="00E36D6A">
          <w:rPr>
            <w:webHidden/>
          </w:rPr>
          <w:tab/>
        </w:r>
        <w:r w:rsidR="00E36D6A">
          <w:rPr>
            <w:webHidden/>
          </w:rPr>
          <w:fldChar w:fldCharType="begin"/>
        </w:r>
        <w:r w:rsidR="00E36D6A">
          <w:rPr>
            <w:webHidden/>
          </w:rPr>
          <w:instrText xml:space="preserve"> PAGEREF _Toc140408325 \h </w:instrText>
        </w:r>
        <w:r w:rsidR="00E36D6A">
          <w:rPr>
            <w:webHidden/>
          </w:rPr>
        </w:r>
        <w:r w:rsidR="00E36D6A">
          <w:rPr>
            <w:webHidden/>
          </w:rPr>
          <w:fldChar w:fldCharType="separate"/>
        </w:r>
        <w:r w:rsidR="00E36D6A">
          <w:rPr>
            <w:webHidden/>
          </w:rPr>
          <w:t>23</w:t>
        </w:r>
        <w:r w:rsidR="00E36D6A">
          <w:rPr>
            <w:webHidden/>
          </w:rPr>
          <w:fldChar w:fldCharType="end"/>
        </w:r>
      </w:hyperlink>
    </w:p>
    <w:p w14:paraId="52CEBD5E" w14:textId="584B8591" w:rsidR="00E36D6A" w:rsidRDefault="00000000">
      <w:pPr>
        <w:pStyle w:val="TOC2"/>
        <w:rPr>
          <w:rFonts w:asciiTheme="minorHAnsi" w:eastAsiaTheme="minorEastAsia" w:hAnsiTheme="minorHAnsi" w:cstheme="minorBidi"/>
          <w:kern w:val="2"/>
          <w:sz w:val="22"/>
          <w:szCs w:val="22"/>
          <w14:ligatures w14:val="standardContextual"/>
        </w:rPr>
      </w:pPr>
      <w:hyperlink w:anchor="_Toc140408326" w:history="1">
        <w:r w:rsidR="00E36D6A" w:rsidRPr="00C46650">
          <w:rPr>
            <w:rStyle w:val="Hyperlink"/>
          </w:rPr>
          <w:t>10.3 Pharmacokinetics</w:t>
        </w:r>
        <w:r w:rsidR="00E36D6A">
          <w:rPr>
            <w:webHidden/>
          </w:rPr>
          <w:tab/>
        </w:r>
        <w:r w:rsidR="00E36D6A">
          <w:rPr>
            <w:webHidden/>
          </w:rPr>
          <w:fldChar w:fldCharType="begin"/>
        </w:r>
        <w:r w:rsidR="00E36D6A">
          <w:rPr>
            <w:webHidden/>
          </w:rPr>
          <w:instrText xml:space="preserve"> PAGEREF _Toc140408326 \h </w:instrText>
        </w:r>
        <w:r w:rsidR="00E36D6A">
          <w:rPr>
            <w:webHidden/>
          </w:rPr>
        </w:r>
        <w:r w:rsidR="00E36D6A">
          <w:rPr>
            <w:webHidden/>
          </w:rPr>
          <w:fldChar w:fldCharType="separate"/>
        </w:r>
        <w:r w:rsidR="00E36D6A">
          <w:rPr>
            <w:webHidden/>
          </w:rPr>
          <w:t>23</w:t>
        </w:r>
        <w:r w:rsidR="00E36D6A">
          <w:rPr>
            <w:webHidden/>
          </w:rPr>
          <w:fldChar w:fldCharType="end"/>
        </w:r>
      </w:hyperlink>
    </w:p>
    <w:p w14:paraId="60439B89" w14:textId="3B505BEF" w:rsidR="00E36D6A" w:rsidRDefault="00000000">
      <w:pPr>
        <w:pStyle w:val="TOC2"/>
        <w:rPr>
          <w:rFonts w:asciiTheme="minorHAnsi" w:eastAsiaTheme="minorEastAsia" w:hAnsiTheme="minorHAnsi" w:cstheme="minorBidi"/>
          <w:kern w:val="2"/>
          <w:sz w:val="22"/>
          <w:szCs w:val="22"/>
          <w14:ligatures w14:val="standardContextual"/>
        </w:rPr>
      </w:pPr>
      <w:hyperlink w:anchor="_Toc140408327" w:history="1">
        <w:r w:rsidR="00E36D6A" w:rsidRPr="00C46650">
          <w:rPr>
            <w:rStyle w:val="Hyperlink"/>
          </w:rPr>
          <w:t>10.4 Immunogenicity</w:t>
        </w:r>
        <w:r w:rsidR="00E36D6A">
          <w:rPr>
            <w:webHidden/>
          </w:rPr>
          <w:tab/>
        </w:r>
        <w:r w:rsidR="00E36D6A">
          <w:rPr>
            <w:webHidden/>
          </w:rPr>
          <w:fldChar w:fldCharType="begin"/>
        </w:r>
        <w:r w:rsidR="00E36D6A">
          <w:rPr>
            <w:webHidden/>
          </w:rPr>
          <w:instrText xml:space="preserve"> PAGEREF _Toc140408327 \h </w:instrText>
        </w:r>
        <w:r w:rsidR="00E36D6A">
          <w:rPr>
            <w:webHidden/>
          </w:rPr>
        </w:r>
        <w:r w:rsidR="00E36D6A">
          <w:rPr>
            <w:webHidden/>
          </w:rPr>
          <w:fldChar w:fldCharType="separate"/>
        </w:r>
        <w:r w:rsidR="00E36D6A">
          <w:rPr>
            <w:webHidden/>
          </w:rPr>
          <w:t>24</w:t>
        </w:r>
        <w:r w:rsidR="00E36D6A">
          <w:rPr>
            <w:webHidden/>
          </w:rPr>
          <w:fldChar w:fldCharType="end"/>
        </w:r>
      </w:hyperlink>
    </w:p>
    <w:p w14:paraId="1CB2AF30" w14:textId="24D6406A" w:rsidR="00E36D6A" w:rsidRDefault="00000000">
      <w:pPr>
        <w:pStyle w:val="TOC1"/>
        <w:tabs>
          <w:tab w:val="left" w:pos="720"/>
        </w:tabs>
        <w:rPr>
          <w:rFonts w:asciiTheme="minorHAnsi" w:eastAsiaTheme="minorEastAsia" w:hAnsiTheme="minorHAnsi" w:cstheme="minorBidi"/>
          <w:b w:val="0"/>
          <w:noProof/>
          <w:kern w:val="2"/>
          <w:sz w:val="22"/>
          <w:szCs w:val="22"/>
          <w14:ligatures w14:val="standardContextual"/>
        </w:rPr>
      </w:pPr>
      <w:hyperlink w:anchor="_Toc140408328" w:history="1">
        <w:r w:rsidR="00E36D6A" w:rsidRPr="00C46650">
          <w:rPr>
            <w:rStyle w:val="Hyperlink"/>
          </w:rPr>
          <w:t>11</w:t>
        </w:r>
        <w:r w:rsidR="00E36D6A">
          <w:rPr>
            <w:rFonts w:asciiTheme="minorHAnsi" w:eastAsiaTheme="minorEastAsia" w:hAnsiTheme="minorHAnsi" w:cstheme="minorBidi"/>
            <w:b w:val="0"/>
            <w:noProof/>
            <w:kern w:val="2"/>
            <w:sz w:val="22"/>
            <w:szCs w:val="22"/>
            <w14:ligatures w14:val="standardContextual"/>
          </w:rPr>
          <w:tab/>
        </w:r>
        <w:r w:rsidR="00E36D6A" w:rsidRPr="00C46650">
          <w:rPr>
            <w:rStyle w:val="Hyperlink"/>
          </w:rPr>
          <w:t>STORAGE, STABILITY AND DISPOSAL</w:t>
        </w:r>
        <w:r w:rsidR="00E36D6A">
          <w:rPr>
            <w:noProof/>
            <w:webHidden/>
          </w:rPr>
          <w:tab/>
        </w:r>
        <w:r w:rsidR="00E36D6A">
          <w:rPr>
            <w:noProof/>
            <w:webHidden/>
          </w:rPr>
          <w:fldChar w:fldCharType="begin"/>
        </w:r>
        <w:r w:rsidR="00E36D6A">
          <w:rPr>
            <w:noProof/>
            <w:webHidden/>
          </w:rPr>
          <w:instrText xml:space="preserve"> PAGEREF _Toc140408328 \h </w:instrText>
        </w:r>
        <w:r w:rsidR="00E36D6A">
          <w:rPr>
            <w:noProof/>
            <w:webHidden/>
          </w:rPr>
        </w:r>
        <w:r w:rsidR="00E36D6A">
          <w:rPr>
            <w:noProof/>
            <w:webHidden/>
          </w:rPr>
          <w:fldChar w:fldCharType="separate"/>
        </w:r>
        <w:r w:rsidR="00E36D6A">
          <w:rPr>
            <w:noProof/>
            <w:webHidden/>
          </w:rPr>
          <w:t>25</w:t>
        </w:r>
        <w:r w:rsidR="00E36D6A">
          <w:rPr>
            <w:noProof/>
            <w:webHidden/>
          </w:rPr>
          <w:fldChar w:fldCharType="end"/>
        </w:r>
      </w:hyperlink>
    </w:p>
    <w:p w14:paraId="0DF784CE" w14:textId="4F2AC7E6" w:rsidR="00E36D6A" w:rsidRDefault="00000000">
      <w:pPr>
        <w:pStyle w:val="TOC1"/>
        <w:tabs>
          <w:tab w:val="left" w:pos="720"/>
        </w:tabs>
        <w:rPr>
          <w:rFonts w:asciiTheme="minorHAnsi" w:eastAsiaTheme="minorEastAsia" w:hAnsiTheme="minorHAnsi" w:cstheme="minorBidi"/>
          <w:b w:val="0"/>
          <w:noProof/>
          <w:kern w:val="2"/>
          <w:sz w:val="22"/>
          <w:szCs w:val="22"/>
          <w14:ligatures w14:val="standardContextual"/>
        </w:rPr>
      </w:pPr>
      <w:hyperlink w:anchor="_Toc140408329" w:history="1">
        <w:r w:rsidR="00E36D6A" w:rsidRPr="00C46650">
          <w:rPr>
            <w:rStyle w:val="Hyperlink"/>
          </w:rPr>
          <w:t>12</w:t>
        </w:r>
        <w:r w:rsidR="00E36D6A">
          <w:rPr>
            <w:rFonts w:asciiTheme="minorHAnsi" w:eastAsiaTheme="minorEastAsia" w:hAnsiTheme="minorHAnsi" w:cstheme="minorBidi"/>
            <w:b w:val="0"/>
            <w:noProof/>
            <w:kern w:val="2"/>
            <w:sz w:val="22"/>
            <w:szCs w:val="22"/>
            <w14:ligatures w14:val="standardContextual"/>
          </w:rPr>
          <w:tab/>
        </w:r>
        <w:r w:rsidR="00E36D6A" w:rsidRPr="00C46650">
          <w:rPr>
            <w:rStyle w:val="Hyperlink"/>
          </w:rPr>
          <w:t>SPECIAL HANDLING INSTRUCTIONS</w:t>
        </w:r>
        <w:r w:rsidR="00E36D6A">
          <w:rPr>
            <w:noProof/>
            <w:webHidden/>
          </w:rPr>
          <w:tab/>
        </w:r>
        <w:r w:rsidR="00E36D6A">
          <w:rPr>
            <w:noProof/>
            <w:webHidden/>
          </w:rPr>
          <w:fldChar w:fldCharType="begin"/>
        </w:r>
        <w:r w:rsidR="00E36D6A">
          <w:rPr>
            <w:noProof/>
            <w:webHidden/>
          </w:rPr>
          <w:instrText xml:space="preserve"> PAGEREF _Toc140408329 \h </w:instrText>
        </w:r>
        <w:r w:rsidR="00E36D6A">
          <w:rPr>
            <w:noProof/>
            <w:webHidden/>
          </w:rPr>
        </w:r>
        <w:r w:rsidR="00E36D6A">
          <w:rPr>
            <w:noProof/>
            <w:webHidden/>
          </w:rPr>
          <w:fldChar w:fldCharType="separate"/>
        </w:r>
        <w:r w:rsidR="00E36D6A">
          <w:rPr>
            <w:noProof/>
            <w:webHidden/>
          </w:rPr>
          <w:t>25</w:t>
        </w:r>
        <w:r w:rsidR="00E36D6A">
          <w:rPr>
            <w:noProof/>
            <w:webHidden/>
          </w:rPr>
          <w:fldChar w:fldCharType="end"/>
        </w:r>
      </w:hyperlink>
    </w:p>
    <w:p w14:paraId="6BAE876F" w14:textId="764118E7" w:rsidR="00E36D6A" w:rsidRDefault="00000000">
      <w:pPr>
        <w:pStyle w:val="TOC1"/>
        <w:rPr>
          <w:rFonts w:asciiTheme="minorHAnsi" w:eastAsiaTheme="minorEastAsia" w:hAnsiTheme="minorHAnsi" w:cstheme="minorBidi"/>
          <w:b w:val="0"/>
          <w:noProof/>
          <w:kern w:val="2"/>
          <w:sz w:val="22"/>
          <w:szCs w:val="22"/>
          <w14:ligatures w14:val="standardContextual"/>
        </w:rPr>
      </w:pPr>
      <w:hyperlink w:anchor="_Toc140408330" w:history="1">
        <w:r w:rsidR="00E36D6A" w:rsidRPr="00C46650">
          <w:rPr>
            <w:rStyle w:val="Hyperlink"/>
          </w:rPr>
          <w:t>PART II: SCIENTIFIC INFORMATION</w:t>
        </w:r>
        <w:r w:rsidR="00E36D6A">
          <w:rPr>
            <w:noProof/>
            <w:webHidden/>
          </w:rPr>
          <w:tab/>
        </w:r>
        <w:r w:rsidR="00E36D6A">
          <w:rPr>
            <w:noProof/>
            <w:webHidden/>
          </w:rPr>
          <w:fldChar w:fldCharType="begin"/>
        </w:r>
        <w:r w:rsidR="00E36D6A">
          <w:rPr>
            <w:noProof/>
            <w:webHidden/>
          </w:rPr>
          <w:instrText xml:space="preserve"> PAGEREF _Toc140408330 \h </w:instrText>
        </w:r>
        <w:r w:rsidR="00E36D6A">
          <w:rPr>
            <w:noProof/>
            <w:webHidden/>
          </w:rPr>
        </w:r>
        <w:r w:rsidR="00E36D6A">
          <w:rPr>
            <w:noProof/>
            <w:webHidden/>
          </w:rPr>
          <w:fldChar w:fldCharType="separate"/>
        </w:r>
        <w:r w:rsidR="00E36D6A">
          <w:rPr>
            <w:noProof/>
            <w:webHidden/>
          </w:rPr>
          <w:t>25</w:t>
        </w:r>
        <w:r w:rsidR="00E36D6A">
          <w:rPr>
            <w:noProof/>
            <w:webHidden/>
          </w:rPr>
          <w:fldChar w:fldCharType="end"/>
        </w:r>
      </w:hyperlink>
    </w:p>
    <w:p w14:paraId="218E9ACC" w14:textId="73E987B4" w:rsidR="00E36D6A" w:rsidRDefault="00000000">
      <w:pPr>
        <w:pStyle w:val="TOC1"/>
        <w:tabs>
          <w:tab w:val="left" w:pos="720"/>
        </w:tabs>
        <w:rPr>
          <w:rFonts w:asciiTheme="minorHAnsi" w:eastAsiaTheme="minorEastAsia" w:hAnsiTheme="minorHAnsi" w:cstheme="minorBidi"/>
          <w:b w:val="0"/>
          <w:noProof/>
          <w:kern w:val="2"/>
          <w:sz w:val="22"/>
          <w:szCs w:val="22"/>
          <w14:ligatures w14:val="standardContextual"/>
        </w:rPr>
      </w:pPr>
      <w:hyperlink w:anchor="_Toc140408331" w:history="1">
        <w:r w:rsidR="00E36D6A" w:rsidRPr="00C46650">
          <w:rPr>
            <w:rStyle w:val="Hyperlink"/>
          </w:rPr>
          <w:t>13</w:t>
        </w:r>
        <w:r w:rsidR="00E36D6A">
          <w:rPr>
            <w:rFonts w:asciiTheme="minorHAnsi" w:eastAsiaTheme="minorEastAsia" w:hAnsiTheme="minorHAnsi" w:cstheme="minorBidi"/>
            <w:b w:val="0"/>
            <w:noProof/>
            <w:kern w:val="2"/>
            <w:sz w:val="22"/>
            <w:szCs w:val="22"/>
            <w14:ligatures w14:val="standardContextual"/>
          </w:rPr>
          <w:tab/>
        </w:r>
        <w:r w:rsidR="00E36D6A" w:rsidRPr="00C46650">
          <w:rPr>
            <w:rStyle w:val="Hyperlink"/>
          </w:rPr>
          <w:t>PHARMACEUTICAL INFORMATION</w:t>
        </w:r>
        <w:r w:rsidR="00E36D6A">
          <w:rPr>
            <w:noProof/>
            <w:webHidden/>
          </w:rPr>
          <w:tab/>
        </w:r>
        <w:r w:rsidR="00E36D6A">
          <w:rPr>
            <w:noProof/>
            <w:webHidden/>
          </w:rPr>
          <w:fldChar w:fldCharType="begin"/>
        </w:r>
        <w:r w:rsidR="00E36D6A">
          <w:rPr>
            <w:noProof/>
            <w:webHidden/>
          </w:rPr>
          <w:instrText xml:space="preserve"> PAGEREF _Toc140408331 \h </w:instrText>
        </w:r>
        <w:r w:rsidR="00E36D6A">
          <w:rPr>
            <w:noProof/>
            <w:webHidden/>
          </w:rPr>
        </w:r>
        <w:r w:rsidR="00E36D6A">
          <w:rPr>
            <w:noProof/>
            <w:webHidden/>
          </w:rPr>
          <w:fldChar w:fldCharType="separate"/>
        </w:r>
        <w:r w:rsidR="00E36D6A">
          <w:rPr>
            <w:noProof/>
            <w:webHidden/>
          </w:rPr>
          <w:t>25</w:t>
        </w:r>
        <w:r w:rsidR="00E36D6A">
          <w:rPr>
            <w:noProof/>
            <w:webHidden/>
          </w:rPr>
          <w:fldChar w:fldCharType="end"/>
        </w:r>
      </w:hyperlink>
    </w:p>
    <w:p w14:paraId="76D5461E" w14:textId="63FA2B2D" w:rsidR="00E36D6A" w:rsidRDefault="00000000">
      <w:pPr>
        <w:pStyle w:val="TOC1"/>
        <w:tabs>
          <w:tab w:val="left" w:pos="720"/>
        </w:tabs>
        <w:rPr>
          <w:rFonts w:asciiTheme="minorHAnsi" w:eastAsiaTheme="minorEastAsia" w:hAnsiTheme="minorHAnsi" w:cstheme="minorBidi"/>
          <w:b w:val="0"/>
          <w:noProof/>
          <w:kern w:val="2"/>
          <w:sz w:val="22"/>
          <w:szCs w:val="22"/>
          <w14:ligatures w14:val="standardContextual"/>
        </w:rPr>
      </w:pPr>
      <w:hyperlink w:anchor="_Toc140408332" w:history="1">
        <w:r w:rsidR="00E36D6A" w:rsidRPr="00C46650">
          <w:rPr>
            <w:rStyle w:val="Hyperlink"/>
          </w:rPr>
          <w:t>14</w:t>
        </w:r>
        <w:r w:rsidR="00E36D6A">
          <w:rPr>
            <w:rFonts w:asciiTheme="minorHAnsi" w:eastAsiaTheme="minorEastAsia" w:hAnsiTheme="minorHAnsi" w:cstheme="minorBidi"/>
            <w:b w:val="0"/>
            <w:noProof/>
            <w:kern w:val="2"/>
            <w:sz w:val="22"/>
            <w:szCs w:val="22"/>
            <w14:ligatures w14:val="standardContextual"/>
          </w:rPr>
          <w:tab/>
        </w:r>
        <w:r w:rsidR="00E36D6A" w:rsidRPr="00C46650">
          <w:rPr>
            <w:rStyle w:val="Hyperlink"/>
          </w:rPr>
          <w:t>CLINICAL TRIALS</w:t>
        </w:r>
        <w:r w:rsidR="00E36D6A">
          <w:rPr>
            <w:noProof/>
            <w:webHidden/>
          </w:rPr>
          <w:tab/>
        </w:r>
        <w:r w:rsidR="00E36D6A">
          <w:rPr>
            <w:noProof/>
            <w:webHidden/>
          </w:rPr>
          <w:fldChar w:fldCharType="begin"/>
        </w:r>
        <w:r w:rsidR="00E36D6A">
          <w:rPr>
            <w:noProof/>
            <w:webHidden/>
          </w:rPr>
          <w:instrText xml:space="preserve"> PAGEREF _Toc140408332 \h </w:instrText>
        </w:r>
        <w:r w:rsidR="00E36D6A">
          <w:rPr>
            <w:noProof/>
            <w:webHidden/>
          </w:rPr>
        </w:r>
        <w:r w:rsidR="00E36D6A">
          <w:rPr>
            <w:noProof/>
            <w:webHidden/>
          </w:rPr>
          <w:fldChar w:fldCharType="separate"/>
        </w:r>
        <w:r w:rsidR="00E36D6A">
          <w:rPr>
            <w:noProof/>
            <w:webHidden/>
          </w:rPr>
          <w:t>26</w:t>
        </w:r>
        <w:r w:rsidR="00E36D6A">
          <w:rPr>
            <w:noProof/>
            <w:webHidden/>
          </w:rPr>
          <w:fldChar w:fldCharType="end"/>
        </w:r>
      </w:hyperlink>
    </w:p>
    <w:p w14:paraId="6EEFEE13" w14:textId="4BF89C01" w:rsidR="00E36D6A" w:rsidRDefault="00000000">
      <w:pPr>
        <w:pStyle w:val="TOC2"/>
        <w:rPr>
          <w:rFonts w:asciiTheme="minorHAnsi" w:eastAsiaTheme="minorEastAsia" w:hAnsiTheme="minorHAnsi" w:cstheme="minorBidi"/>
          <w:kern w:val="2"/>
          <w:sz w:val="22"/>
          <w:szCs w:val="22"/>
          <w14:ligatures w14:val="standardContextual"/>
        </w:rPr>
      </w:pPr>
      <w:hyperlink w:anchor="_Toc140408333" w:history="1">
        <w:r w:rsidR="00E36D6A" w:rsidRPr="00C46650">
          <w:rPr>
            <w:rStyle w:val="Hyperlink"/>
          </w:rPr>
          <w:t>14.1 Clinical Trials by Indication</w:t>
        </w:r>
        <w:r w:rsidR="00E36D6A">
          <w:rPr>
            <w:webHidden/>
          </w:rPr>
          <w:tab/>
        </w:r>
        <w:r w:rsidR="00E36D6A">
          <w:rPr>
            <w:webHidden/>
          </w:rPr>
          <w:fldChar w:fldCharType="begin"/>
        </w:r>
        <w:r w:rsidR="00E36D6A">
          <w:rPr>
            <w:webHidden/>
          </w:rPr>
          <w:instrText xml:space="preserve"> PAGEREF _Toc140408333 \h </w:instrText>
        </w:r>
        <w:r w:rsidR="00E36D6A">
          <w:rPr>
            <w:webHidden/>
          </w:rPr>
        </w:r>
        <w:r w:rsidR="00E36D6A">
          <w:rPr>
            <w:webHidden/>
          </w:rPr>
          <w:fldChar w:fldCharType="separate"/>
        </w:r>
        <w:r w:rsidR="00E36D6A">
          <w:rPr>
            <w:webHidden/>
          </w:rPr>
          <w:t>26</w:t>
        </w:r>
        <w:r w:rsidR="00E36D6A">
          <w:rPr>
            <w:webHidden/>
          </w:rPr>
          <w:fldChar w:fldCharType="end"/>
        </w:r>
      </w:hyperlink>
    </w:p>
    <w:p w14:paraId="058D2E71" w14:textId="61C9B4D7" w:rsidR="00E36D6A" w:rsidRDefault="00000000">
      <w:pPr>
        <w:pStyle w:val="TOC2"/>
        <w:rPr>
          <w:rFonts w:asciiTheme="minorHAnsi" w:eastAsiaTheme="minorEastAsia" w:hAnsiTheme="minorHAnsi" w:cstheme="minorBidi"/>
          <w:kern w:val="2"/>
          <w:sz w:val="22"/>
          <w:szCs w:val="22"/>
          <w14:ligatures w14:val="standardContextual"/>
        </w:rPr>
      </w:pPr>
      <w:hyperlink w:anchor="_Toc140408334" w:history="1">
        <w:r w:rsidR="00E36D6A" w:rsidRPr="00C46650">
          <w:rPr>
            <w:rStyle w:val="Hyperlink"/>
          </w:rPr>
          <w:t>14.2 Comparative Bioavailability Studies</w:t>
        </w:r>
        <w:r w:rsidR="00E36D6A">
          <w:rPr>
            <w:webHidden/>
          </w:rPr>
          <w:tab/>
        </w:r>
        <w:r w:rsidR="00E36D6A">
          <w:rPr>
            <w:webHidden/>
          </w:rPr>
          <w:fldChar w:fldCharType="begin"/>
        </w:r>
        <w:r w:rsidR="00E36D6A">
          <w:rPr>
            <w:webHidden/>
          </w:rPr>
          <w:instrText xml:space="preserve"> PAGEREF _Toc140408334 \h </w:instrText>
        </w:r>
        <w:r w:rsidR="00E36D6A">
          <w:rPr>
            <w:webHidden/>
          </w:rPr>
        </w:r>
        <w:r w:rsidR="00E36D6A">
          <w:rPr>
            <w:webHidden/>
          </w:rPr>
          <w:fldChar w:fldCharType="separate"/>
        </w:r>
        <w:r w:rsidR="00E36D6A">
          <w:rPr>
            <w:webHidden/>
          </w:rPr>
          <w:t>27</w:t>
        </w:r>
        <w:r w:rsidR="00E36D6A">
          <w:rPr>
            <w:webHidden/>
          </w:rPr>
          <w:fldChar w:fldCharType="end"/>
        </w:r>
      </w:hyperlink>
    </w:p>
    <w:p w14:paraId="143B48F2" w14:textId="53B11C53" w:rsidR="00E36D6A" w:rsidRDefault="00000000">
      <w:pPr>
        <w:pStyle w:val="TOC2"/>
        <w:rPr>
          <w:rFonts w:asciiTheme="minorHAnsi" w:eastAsiaTheme="minorEastAsia" w:hAnsiTheme="minorHAnsi" w:cstheme="minorBidi"/>
          <w:kern w:val="2"/>
          <w:sz w:val="22"/>
          <w:szCs w:val="22"/>
          <w14:ligatures w14:val="standardContextual"/>
        </w:rPr>
      </w:pPr>
      <w:hyperlink w:anchor="_Toc140408335" w:history="1">
        <w:r w:rsidR="00E36D6A" w:rsidRPr="00C46650">
          <w:rPr>
            <w:rStyle w:val="Hyperlink"/>
          </w:rPr>
          <w:t>14.3 Clinical Trials - Reference Biologic Drug</w:t>
        </w:r>
        <w:r w:rsidR="00E36D6A">
          <w:rPr>
            <w:webHidden/>
          </w:rPr>
          <w:tab/>
        </w:r>
        <w:r w:rsidR="00E36D6A">
          <w:rPr>
            <w:webHidden/>
          </w:rPr>
          <w:fldChar w:fldCharType="begin"/>
        </w:r>
        <w:r w:rsidR="00E36D6A">
          <w:rPr>
            <w:webHidden/>
          </w:rPr>
          <w:instrText xml:space="preserve"> PAGEREF _Toc140408335 \h </w:instrText>
        </w:r>
        <w:r w:rsidR="00E36D6A">
          <w:rPr>
            <w:webHidden/>
          </w:rPr>
        </w:r>
        <w:r w:rsidR="00E36D6A">
          <w:rPr>
            <w:webHidden/>
          </w:rPr>
          <w:fldChar w:fldCharType="separate"/>
        </w:r>
        <w:r w:rsidR="00E36D6A">
          <w:rPr>
            <w:webHidden/>
          </w:rPr>
          <w:t>29</w:t>
        </w:r>
        <w:r w:rsidR="00E36D6A">
          <w:rPr>
            <w:webHidden/>
          </w:rPr>
          <w:fldChar w:fldCharType="end"/>
        </w:r>
      </w:hyperlink>
    </w:p>
    <w:p w14:paraId="416A1F9D" w14:textId="483A4671" w:rsidR="00E36D6A" w:rsidRDefault="00000000">
      <w:pPr>
        <w:pStyle w:val="TOC1"/>
        <w:tabs>
          <w:tab w:val="left" w:pos="720"/>
        </w:tabs>
        <w:rPr>
          <w:rFonts w:asciiTheme="minorHAnsi" w:eastAsiaTheme="minorEastAsia" w:hAnsiTheme="minorHAnsi" w:cstheme="minorBidi"/>
          <w:b w:val="0"/>
          <w:noProof/>
          <w:kern w:val="2"/>
          <w:sz w:val="22"/>
          <w:szCs w:val="22"/>
          <w14:ligatures w14:val="standardContextual"/>
        </w:rPr>
      </w:pPr>
      <w:hyperlink w:anchor="_Toc140408336" w:history="1">
        <w:r w:rsidR="00E36D6A" w:rsidRPr="00C46650">
          <w:rPr>
            <w:rStyle w:val="Hyperlink"/>
          </w:rPr>
          <w:t>15</w:t>
        </w:r>
        <w:r w:rsidR="00E36D6A">
          <w:rPr>
            <w:rFonts w:asciiTheme="minorHAnsi" w:eastAsiaTheme="minorEastAsia" w:hAnsiTheme="minorHAnsi" w:cstheme="minorBidi"/>
            <w:b w:val="0"/>
            <w:noProof/>
            <w:kern w:val="2"/>
            <w:sz w:val="22"/>
            <w:szCs w:val="22"/>
            <w14:ligatures w14:val="standardContextual"/>
          </w:rPr>
          <w:tab/>
        </w:r>
        <w:r w:rsidR="00E36D6A" w:rsidRPr="00C46650">
          <w:rPr>
            <w:rStyle w:val="Hyperlink"/>
          </w:rPr>
          <w:t>MICROBIOLOGY</w:t>
        </w:r>
        <w:r w:rsidR="00E36D6A">
          <w:rPr>
            <w:noProof/>
            <w:webHidden/>
          </w:rPr>
          <w:tab/>
        </w:r>
        <w:r w:rsidR="00E36D6A">
          <w:rPr>
            <w:noProof/>
            <w:webHidden/>
          </w:rPr>
          <w:fldChar w:fldCharType="begin"/>
        </w:r>
        <w:r w:rsidR="00E36D6A">
          <w:rPr>
            <w:noProof/>
            <w:webHidden/>
          </w:rPr>
          <w:instrText xml:space="preserve"> PAGEREF _Toc140408336 \h </w:instrText>
        </w:r>
        <w:r w:rsidR="00E36D6A">
          <w:rPr>
            <w:noProof/>
            <w:webHidden/>
          </w:rPr>
        </w:r>
        <w:r w:rsidR="00E36D6A">
          <w:rPr>
            <w:noProof/>
            <w:webHidden/>
          </w:rPr>
          <w:fldChar w:fldCharType="separate"/>
        </w:r>
        <w:r w:rsidR="00E36D6A">
          <w:rPr>
            <w:noProof/>
            <w:webHidden/>
          </w:rPr>
          <w:t>30</w:t>
        </w:r>
        <w:r w:rsidR="00E36D6A">
          <w:rPr>
            <w:noProof/>
            <w:webHidden/>
          </w:rPr>
          <w:fldChar w:fldCharType="end"/>
        </w:r>
      </w:hyperlink>
    </w:p>
    <w:p w14:paraId="1F4BB09D" w14:textId="2305708D" w:rsidR="00E36D6A" w:rsidRDefault="00000000">
      <w:pPr>
        <w:pStyle w:val="TOC1"/>
        <w:tabs>
          <w:tab w:val="left" w:pos="720"/>
        </w:tabs>
        <w:rPr>
          <w:rFonts w:asciiTheme="minorHAnsi" w:eastAsiaTheme="minorEastAsia" w:hAnsiTheme="minorHAnsi" w:cstheme="minorBidi"/>
          <w:b w:val="0"/>
          <w:noProof/>
          <w:kern w:val="2"/>
          <w:sz w:val="22"/>
          <w:szCs w:val="22"/>
          <w14:ligatures w14:val="standardContextual"/>
        </w:rPr>
      </w:pPr>
      <w:hyperlink w:anchor="_Toc140408337" w:history="1">
        <w:r w:rsidR="00E36D6A" w:rsidRPr="00C46650">
          <w:rPr>
            <w:rStyle w:val="Hyperlink"/>
          </w:rPr>
          <w:t>16</w:t>
        </w:r>
        <w:r w:rsidR="00E36D6A">
          <w:rPr>
            <w:rFonts w:asciiTheme="minorHAnsi" w:eastAsiaTheme="minorEastAsia" w:hAnsiTheme="minorHAnsi" w:cstheme="minorBidi"/>
            <w:b w:val="0"/>
            <w:noProof/>
            <w:kern w:val="2"/>
            <w:sz w:val="22"/>
            <w:szCs w:val="22"/>
            <w14:ligatures w14:val="standardContextual"/>
          </w:rPr>
          <w:tab/>
        </w:r>
        <w:r w:rsidR="00E36D6A" w:rsidRPr="00C46650">
          <w:rPr>
            <w:rStyle w:val="Hyperlink"/>
          </w:rPr>
          <w:t>NON-CLINICAL TOXICOLOGY</w:t>
        </w:r>
        <w:r w:rsidR="00E36D6A">
          <w:rPr>
            <w:noProof/>
            <w:webHidden/>
          </w:rPr>
          <w:tab/>
        </w:r>
        <w:r w:rsidR="00E36D6A">
          <w:rPr>
            <w:noProof/>
            <w:webHidden/>
          </w:rPr>
          <w:fldChar w:fldCharType="begin"/>
        </w:r>
        <w:r w:rsidR="00E36D6A">
          <w:rPr>
            <w:noProof/>
            <w:webHidden/>
          </w:rPr>
          <w:instrText xml:space="preserve"> PAGEREF _Toc140408337 \h </w:instrText>
        </w:r>
        <w:r w:rsidR="00E36D6A">
          <w:rPr>
            <w:noProof/>
            <w:webHidden/>
          </w:rPr>
        </w:r>
        <w:r w:rsidR="00E36D6A">
          <w:rPr>
            <w:noProof/>
            <w:webHidden/>
          </w:rPr>
          <w:fldChar w:fldCharType="separate"/>
        </w:r>
        <w:r w:rsidR="00E36D6A">
          <w:rPr>
            <w:noProof/>
            <w:webHidden/>
          </w:rPr>
          <w:t>30</w:t>
        </w:r>
        <w:r w:rsidR="00E36D6A">
          <w:rPr>
            <w:noProof/>
            <w:webHidden/>
          </w:rPr>
          <w:fldChar w:fldCharType="end"/>
        </w:r>
      </w:hyperlink>
    </w:p>
    <w:p w14:paraId="35C34410" w14:textId="0BBB18AC" w:rsidR="00E36D6A" w:rsidRDefault="00000000">
      <w:pPr>
        <w:pStyle w:val="TOC2"/>
        <w:rPr>
          <w:rFonts w:asciiTheme="minorHAnsi" w:eastAsiaTheme="minorEastAsia" w:hAnsiTheme="minorHAnsi" w:cstheme="minorBidi"/>
          <w:kern w:val="2"/>
          <w:sz w:val="22"/>
          <w:szCs w:val="22"/>
          <w14:ligatures w14:val="standardContextual"/>
        </w:rPr>
      </w:pPr>
      <w:hyperlink w:anchor="_Toc140408338" w:history="1">
        <w:r w:rsidR="00E36D6A" w:rsidRPr="00C46650">
          <w:rPr>
            <w:rStyle w:val="Hyperlink"/>
          </w:rPr>
          <w:t>16.1 Non-Clinical Toxicology – Reference Biologic Drug</w:t>
        </w:r>
        <w:r w:rsidR="00E36D6A">
          <w:rPr>
            <w:webHidden/>
          </w:rPr>
          <w:tab/>
        </w:r>
        <w:r w:rsidR="00E36D6A">
          <w:rPr>
            <w:webHidden/>
          </w:rPr>
          <w:fldChar w:fldCharType="begin"/>
        </w:r>
        <w:r w:rsidR="00E36D6A">
          <w:rPr>
            <w:webHidden/>
          </w:rPr>
          <w:instrText xml:space="preserve"> PAGEREF _Toc140408338 \h </w:instrText>
        </w:r>
        <w:r w:rsidR="00E36D6A">
          <w:rPr>
            <w:webHidden/>
          </w:rPr>
        </w:r>
        <w:r w:rsidR="00E36D6A">
          <w:rPr>
            <w:webHidden/>
          </w:rPr>
          <w:fldChar w:fldCharType="separate"/>
        </w:r>
        <w:r w:rsidR="00E36D6A">
          <w:rPr>
            <w:webHidden/>
          </w:rPr>
          <w:t>31</w:t>
        </w:r>
        <w:r w:rsidR="00E36D6A">
          <w:rPr>
            <w:webHidden/>
          </w:rPr>
          <w:fldChar w:fldCharType="end"/>
        </w:r>
      </w:hyperlink>
    </w:p>
    <w:p w14:paraId="1F16E92A" w14:textId="310C2962" w:rsidR="00E36D6A" w:rsidRDefault="00000000">
      <w:pPr>
        <w:pStyle w:val="TOC3"/>
        <w:tabs>
          <w:tab w:val="left" w:pos="1680"/>
        </w:tabs>
        <w:rPr>
          <w:rFonts w:asciiTheme="minorHAnsi" w:eastAsiaTheme="minorEastAsia" w:hAnsiTheme="minorHAnsi" w:cstheme="minorBidi"/>
          <w:noProof/>
          <w:kern w:val="2"/>
          <w:sz w:val="22"/>
          <w:szCs w:val="22"/>
          <w14:ligatures w14:val="standardContextual"/>
        </w:rPr>
      </w:pPr>
      <w:hyperlink w:anchor="_Toc140408339" w:history="1">
        <w:r w:rsidR="00E36D6A" w:rsidRPr="00C46650">
          <w:rPr>
            <w:rStyle w:val="Hyperlink"/>
          </w:rPr>
          <w:t>16.1.1</w:t>
        </w:r>
        <w:r w:rsidR="00E36D6A">
          <w:rPr>
            <w:rFonts w:asciiTheme="minorHAnsi" w:eastAsiaTheme="minorEastAsia" w:hAnsiTheme="minorHAnsi" w:cstheme="minorBidi"/>
            <w:noProof/>
            <w:kern w:val="2"/>
            <w:sz w:val="22"/>
            <w:szCs w:val="22"/>
            <w14:ligatures w14:val="standardContextual"/>
          </w:rPr>
          <w:tab/>
        </w:r>
        <w:r w:rsidR="00E36D6A" w:rsidRPr="00C46650">
          <w:rPr>
            <w:rStyle w:val="Hyperlink"/>
          </w:rPr>
          <w:t>Non-Clinical Pharmacodynamics</w:t>
        </w:r>
        <w:r w:rsidR="00E36D6A">
          <w:rPr>
            <w:noProof/>
            <w:webHidden/>
          </w:rPr>
          <w:tab/>
        </w:r>
        <w:r w:rsidR="00E36D6A">
          <w:rPr>
            <w:noProof/>
            <w:webHidden/>
          </w:rPr>
          <w:fldChar w:fldCharType="begin"/>
        </w:r>
        <w:r w:rsidR="00E36D6A">
          <w:rPr>
            <w:noProof/>
            <w:webHidden/>
          </w:rPr>
          <w:instrText xml:space="preserve"> PAGEREF _Toc140408339 \h </w:instrText>
        </w:r>
        <w:r w:rsidR="00E36D6A">
          <w:rPr>
            <w:noProof/>
            <w:webHidden/>
          </w:rPr>
        </w:r>
        <w:r w:rsidR="00E36D6A">
          <w:rPr>
            <w:noProof/>
            <w:webHidden/>
          </w:rPr>
          <w:fldChar w:fldCharType="separate"/>
        </w:r>
        <w:r w:rsidR="00E36D6A">
          <w:rPr>
            <w:noProof/>
            <w:webHidden/>
          </w:rPr>
          <w:t>31</w:t>
        </w:r>
        <w:r w:rsidR="00E36D6A">
          <w:rPr>
            <w:noProof/>
            <w:webHidden/>
          </w:rPr>
          <w:fldChar w:fldCharType="end"/>
        </w:r>
      </w:hyperlink>
    </w:p>
    <w:p w14:paraId="4CFBB172" w14:textId="5BDA9D41" w:rsidR="00E36D6A" w:rsidRDefault="00000000">
      <w:pPr>
        <w:pStyle w:val="TOC3"/>
        <w:tabs>
          <w:tab w:val="left" w:pos="1680"/>
        </w:tabs>
        <w:rPr>
          <w:rFonts w:asciiTheme="minorHAnsi" w:eastAsiaTheme="minorEastAsia" w:hAnsiTheme="minorHAnsi" w:cstheme="minorBidi"/>
          <w:noProof/>
          <w:kern w:val="2"/>
          <w:sz w:val="22"/>
          <w:szCs w:val="22"/>
          <w14:ligatures w14:val="standardContextual"/>
        </w:rPr>
      </w:pPr>
      <w:hyperlink w:anchor="_Toc140408340" w:history="1">
        <w:r w:rsidR="00E36D6A" w:rsidRPr="00C46650">
          <w:rPr>
            <w:rStyle w:val="Hyperlink"/>
          </w:rPr>
          <w:t>16.1.2</w:t>
        </w:r>
        <w:r w:rsidR="00E36D6A">
          <w:rPr>
            <w:rFonts w:asciiTheme="minorHAnsi" w:eastAsiaTheme="minorEastAsia" w:hAnsiTheme="minorHAnsi" w:cstheme="minorBidi"/>
            <w:noProof/>
            <w:kern w:val="2"/>
            <w:sz w:val="22"/>
            <w:szCs w:val="22"/>
            <w14:ligatures w14:val="standardContextual"/>
          </w:rPr>
          <w:tab/>
        </w:r>
        <w:r w:rsidR="00E36D6A" w:rsidRPr="00C46650">
          <w:rPr>
            <w:rStyle w:val="Hyperlink"/>
          </w:rPr>
          <w:t>Toxicology</w:t>
        </w:r>
        <w:r w:rsidR="00E36D6A">
          <w:rPr>
            <w:noProof/>
            <w:webHidden/>
          </w:rPr>
          <w:tab/>
        </w:r>
        <w:r w:rsidR="00E36D6A">
          <w:rPr>
            <w:noProof/>
            <w:webHidden/>
          </w:rPr>
          <w:fldChar w:fldCharType="begin"/>
        </w:r>
        <w:r w:rsidR="00E36D6A">
          <w:rPr>
            <w:noProof/>
            <w:webHidden/>
          </w:rPr>
          <w:instrText xml:space="preserve"> PAGEREF _Toc140408340 \h </w:instrText>
        </w:r>
        <w:r w:rsidR="00E36D6A">
          <w:rPr>
            <w:noProof/>
            <w:webHidden/>
          </w:rPr>
        </w:r>
        <w:r w:rsidR="00E36D6A">
          <w:rPr>
            <w:noProof/>
            <w:webHidden/>
          </w:rPr>
          <w:fldChar w:fldCharType="separate"/>
        </w:r>
        <w:r w:rsidR="00E36D6A">
          <w:rPr>
            <w:noProof/>
            <w:webHidden/>
          </w:rPr>
          <w:t>31</w:t>
        </w:r>
        <w:r w:rsidR="00E36D6A">
          <w:rPr>
            <w:noProof/>
            <w:webHidden/>
          </w:rPr>
          <w:fldChar w:fldCharType="end"/>
        </w:r>
      </w:hyperlink>
    </w:p>
    <w:p w14:paraId="6ED33D4D" w14:textId="12130E61" w:rsidR="00E36D6A" w:rsidRDefault="00000000">
      <w:pPr>
        <w:pStyle w:val="TOC1"/>
        <w:tabs>
          <w:tab w:val="left" w:pos="720"/>
        </w:tabs>
        <w:rPr>
          <w:rFonts w:asciiTheme="minorHAnsi" w:eastAsiaTheme="minorEastAsia" w:hAnsiTheme="minorHAnsi" w:cstheme="minorBidi"/>
          <w:b w:val="0"/>
          <w:noProof/>
          <w:kern w:val="2"/>
          <w:sz w:val="22"/>
          <w:szCs w:val="22"/>
          <w14:ligatures w14:val="standardContextual"/>
        </w:rPr>
      </w:pPr>
      <w:hyperlink w:anchor="_Toc140408341" w:history="1">
        <w:r w:rsidR="00E36D6A" w:rsidRPr="00C46650">
          <w:rPr>
            <w:rStyle w:val="Hyperlink"/>
          </w:rPr>
          <w:t>17</w:t>
        </w:r>
        <w:r w:rsidR="00E36D6A">
          <w:rPr>
            <w:rFonts w:asciiTheme="minorHAnsi" w:eastAsiaTheme="minorEastAsia" w:hAnsiTheme="minorHAnsi" w:cstheme="minorBidi"/>
            <w:b w:val="0"/>
            <w:noProof/>
            <w:kern w:val="2"/>
            <w:sz w:val="22"/>
            <w:szCs w:val="22"/>
            <w14:ligatures w14:val="standardContextual"/>
          </w:rPr>
          <w:tab/>
        </w:r>
        <w:r w:rsidR="00E36D6A" w:rsidRPr="00C46650">
          <w:rPr>
            <w:rStyle w:val="Hyperlink"/>
          </w:rPr>
          <w:t>SUPPORTING PRODUCT MONOGRAPHS</w:t>
        </w:r>
        <w:r w:rsidR="00E36D6A">
          <w:rPr>
            <w:noProof/>
            <w:webHidden/>
          </w:rPr>
          <w:tab/>
        </w:r>
        <w:r w:rsidR="00E36D6A">
          <w:rPr>
            <w:noProof/>
            <w:webHidden/>
          </w:rPr>
          <w:fldChar w:fldCharType="begin"/>
        </w:r>
        <w:r w:rsidR="00E36D6A">
          <w:rPr>
            <w:noProof/>
            <w:webHidden/>
          </w:rPr>
          <w:instrText xml:space="preserve"> PAGEREF _Toc140408341 \h </w:instrText>
        </w:r>
        <w:r w:rsidR="00E36D6A">
          <w:rPr>
            <w:noProof/>
            <w:webHidden/>
          </w:rPr>
        </w:r>
        <w:r w:rsidR="00E36D6A">
          <w:rPr>
            <w:noProof/>
            <w:webHidden/>
          </w:rPr>
          <w:fldChar w:fldCharType="separate"/>
        </w:r>
        <w:r w:rsidR="00E36D6A">
          <w:rPr>
            <w:noProof/>
            <w:webHidden/>
          </w:rPr>
          <w:t>31</w:t>
        </w:r>
        <w:r w:rsidR="00E36D6A">
          <w:rPr>
            <w:noProof/>
            <w:webHidden/>
          </w:rPr>
          <w:fldChar w:fldCharType="end"/>
        </w:r>
      </w:hyperlink>
    </w:p>
    <w:p w14:paraId="38E3997A" w14:textId="725DF574" w:rsidR="00E36D6A" w:rsidRDefault="00000000">
      <w:pPr>
        <w:pStyle w:val="TOC1"/>
        <w:rPr>
          <w:rFonts w:asciiTheme="minorHAnsi" w:eastAsiaTheme="minorEastAsia" w:hAnsiTheme="minorHAnsi" w:cstheme="minorBidi"/>
          <w:b w:val="0"/>
          <w:noProof/>
          <w:kern w:val="2"/>
          <w:sz w:val="22"/>
          <w:szCs w:val="22"/>
          <w14:ligatures w14:val="standardContextual"/>
        </w:rPr>
      </w:pPr>
      <w:hyperlink w:anchor="_Toc140408342" w:history="1">
        <w:r w:rsidR="00E36D6A" w:rsidRPr="00C46650">
          <w:rPr>
            <w:rStyle w:val="Hyperlink"/>
          </w:rPr>
          <w:t>PATIENT MEDICATION INFORMATION</w:t>
        </w:r>
        <w:r w:rsidR="00E36D6A">
          <w:rPr>
            <w:noProof/>
            <w:webHidden/>
          </w:rPr>
          <w:tab/>
        </w:r>
        <w:r w:rsidR="00E36D6A">
          <w:rPr>
            <w:noProof/>
            <w:webHidden/>
          </w:rPr>
          <w:fldChar w:fldCharType="begin"/>
        </w:r>
        <w:r w:rsidR="00E36D6A">
          <w:rPr>
            <w:noProof/>
            <w:webHidden/>
          </w:rPr>
          <w:instrText xml:space="preserve"> PAGEREF _Toc140408342 \h </w:instrText>
        </w:r>
        <w:r w:rsidR="00E36D6A">
          <w:rPr>
            <w:noProof/>
            <w:webHidden/>
          </w:rPr>
        </w:r>
        <w:r w:rsidR="00E36D6A">
          <w:rPr>
            <w:noProof/>
            <w:webHidden/>
          </w:rPr>
          <w:fldChar w:fldCharType="separate"/>
        </w:r>
        <w:r w:rsidR="00E36D6A">
          <w:rPr>
            <w:noProof/>
            <w:webHidden/>
          </w:rPr>
          <w:t>32</w:t>
        </w:r>
        <w:r w:rsidR="00E36D6A">
          <w:rPr>
            <w:noProof/>
            <w:webHidden/>
          </w:rPr>
          <w:fldChar w:fldCharType="end"/>
        </w:r>
      </w:hyperlink>
    </w:p>
    <w:p w14:paraId="43D08103" w14:textId="0E83A362" w:rsidR="000F3EA3" w:rsidRPr="000F6377" w:rsidRDefault="00074D58">
      <w:pPr>
        <w:rPr>
          <w:rFonts w:cs="Arial"/>
          <w:sz w:val="22"/>
          <w:szCs w:val="22"/>
        </w:rPr>
      </w:pPr>
      <w:r w:rsidRPr="000F6377">
        <w:rPr>
          <w:b/>
          <w:bCs/>
          <w:noProof/>
        </w:rPr>
        <w:fldChar w:fldCharType="end"/>
      </w:r>
    </w:p>
    <w:p w14:paraId="30F22A01" w14:textId="77777777" w:rsidR="0050040B" w:rsidRPr="00C86620" w:rsidRDefault="000F3EA3" w:rsidP="0050040B">
      <w:pPr>
        <w:widowControl w:val="0"/>
        <w:rPr>
          <w:rFonts w:cs="Arial"/>
          <w:color w:val="4472C4"/>
          <w:sz w:val="22"/>
          <w:szCs w:val="22"/>
        </w:rPr>
      </w:pPr>
      <w:r w:rsidRPr="000F6377">
        <w:br w:type="page"/>
      </w:r>
      <w:bookmarkStart w:id="23" w:name="_Toc441485167"/>
      <w:bookmarkStart w:id="24" w:name="_Toc44175517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50040B" w:rsidRPr="003E15BF" w14:paraId="36204D74" w14:textId="77777777" w:rsidTr="00707941">
        <w:trPr>
          <w:trHeight w:val="1046"/>
        </w:trPr>
        <w:tc>
          <w:tcPr>
            <w:tcW w:w="9486" w:type="dxa"/>
            <w:shd w:val="clear" w:color="auto" w:fill="E7E6E6"/>
          </w:tcPr>
          <w:p w14:paraId="55424101" w14:textId="77777777" w:rsidR="0050040B" w:rsidRPr="00F75210" w:rsidRDefault="006A0F37" w:rsidP="0050040B">
            <w:pPr>
              <w:widowControl w:val="0"/>
              <w:spacing w:before="240"/>
              <w:rPr>
                <w:rFonts w:cs="Arial"/>
                <w:sz w:val="22"/>
              </w:rPr>
            </w:pPr>
            <w:bookmarkStart w:id="25" w:name="_Toc473530814"/>
            <w:bookmarkStart w:id="26" w:name="_Toc473532584"/>
            <w:r w:rsidRPr="00F75210">
              <w:rPr>
                <w:rFonts w:cs="Arial"/>
                <w:sz w:val="22"/>
              </w:rPr>
              <w:lastRenderedPageBreak/>
              <w:t>For biosimilar biologic drugs (</w:t>
            </w:r>
            <w:r w:rsidR="0042366A" w:rsidRPr="00F75210">
              <w:rPr>
                <w:rFonts w:cs="Arial"/>
                <w:sz w:val="22"/>
              </w:rPr>
              <w:t>hereafter referred to as biosimilars</w:t>
            </w:r>
            <w:r w:rsidRPr="00F75210">
              <w:rPr>
                <w:rFonts w:cs="Arial"/>
                <w:sz w:val="22"/>
              </w:rPr>
              <w:t>)</w:t>
            </w:r>
            <w:r w:rsidR="0050040B" w:rsidRPr="00F75210">
              <w:rPr>
                <w:rFonts w:cs="Arial"/>
                <w:sz w:val="22"/>
              </w:rPr>
              <w:t>, include the following statement:</w:t>
            </w:r>
          </w:p>
          <w:p w14:paraId="69C498A1" w14:textId="6EC97C4E" w:rsidR="0050040B" w:rsidRPr="0050040B" w:rsidRDefault="0050040B" w:rsidP="0050040B">
            <w:pPr>
              <w:widowControl w:val="0"/>
              <w:spacing w:before="240"/>
              <w:ind w:left="720"/>
              <w:rPr>
                <w:rFonts w:cs="Arial"/>
                <w:i/>
                <w:sz w:val="22"/>
                <w:szCs w:val="22"/>
              </w:rPr>
            </w:pPr>
            <w:r w:rsidRPr="00F75210">
              <w:rPr>
                <w:rFonts w:cs="Arial"/>
                <w:i/>
                <w:sz w:val="22"/>
              </w:rPr>
              <w:t>[Biosimilar brand name (</w:t>
            </w:r>
            <w:r w:rsidR="00F00803">
              <w:rPr>
                <w:rFonts w:cs="Arial"/>
                <w:i/>
                <w:sz w:val="22"/>
              </w:rPr>
              <w:t>non-proprietary</w:t>
            </w:r>
            <w:r w:rsidR="00F00803" w:rsidRPr="00F75210">
              <w:rPr>
                <w:rFonts w:cs="Arial"/>
                <w:i/>
                <w:sz w:val="22"/>
              </w:rPr>
              <w:t xml:space="preserve"> </w:t>
            </w:r>
            <w:r w:rsidRPr="00F75210">
              <w:rPr>
                <w:rFonts w:cs="Arial"/>
                <w:i/>
                <w:sz w:val="22"/>
              </w:rPr>
              <w:t>name</w:t>
            </w:r>
            <w:r w:rsidR="00F00803">
              <w:rPr>
                <w:rFonts w:cs="Arial"/>
                <w:i/>
                <w:sz w:val="22"/>
              </w:rPr>
              <w:t xml:space="preserve"> of the drug product(s)</w:t>
            </w:r>
            <w:r w:rsidRPr="00F75210">
              <w:rPr>
                <w:rFonts w:cs="Arial"/>
                <w:i/>
                <w:sz w:val="22"/>
              </w:rPr>
              <w:t>)] is a biosimilar biologic drug (biosimilar) to [Reference biologic drug brand name</w:t>
            </w:r>
            <w:r w:rsidR="00F00803">
              <w:rPr>
                <w:rFonts w:cs="Arial"/>
                <w:i/>
                <w:sz w:val="22"/>
              </w:rPr>
              <w:t xml:space="preserve"> (non-propr</w:t>
            </w:r>
            <w:r w:rsidR="003A125E">
              <w:rPr>
                <w:rFonts w:cs="Arial"/>
                <w:i/>
                <w:sz w:val="22"/>
              </w:rPr>
              <w:t>i</w:t>
            </w:r>
            <w:r w:rsidR="00F00803">
              <w:rPr>
                <w:rFonts w:cs="Arial"/>
                <w:i/>
                <w:sz w:val="22"/>
              </w:rPr>
              <w:t>etary name of the drug product(s))</w:t>
            </w:r>
            <w:r w:rsidRPr="00F75210">
              <w:rPr>
                <w:rFonts w:cs="Arial"/>
                <w:i/>
                <w:sz w:val="22"/>
              </w:rPr>
              <w:t>].</w:t>
            </w:r>
            <w:bookmarkEnd w:id="25"/>
            <w:bookmarkEnd w:id="26"/>
          </w:p>
        </w:tc>
      </w:tr>
    </w:tbl>
    <w:p w14:paraId="10482360" w14:textId="77777777" w:rsidR="00D424F0" w:rsidRPr="00A11973" w:rsidRDefault="00711AF8" w:rsidP="00A11973">
      <w:pPr>
        <w:pStyle w:val="Heading1"/>
        <w:numPr>
          <w:ilvl w:val="0"/>
          <w:numId w:val="0"/>
        </w:numPr>
        <w:ind w:left="432" w:hanging="432"/>
      </w:pPr>
      <w:bookmarkStart w:id="27" w:name="_Toc140408255"/>
      <w:r w:rsidRPr="000F6377">
        <w:t>PART</w:t>
      </w:r>
      <w:r w:rsidR="0066505F" w:rsidRPr="000F6377">
        <w:t xml:space="preserve"> I: HEALTH PROFESSIONAL INFORMATION</w:t>
      </w:r>
      <w:bookmarkEnd w:id="23"/>
      <w:bookmarkEnd w:id="24"/>
      <w:bookmarkEnd w:id="27"/>
    </w:p>
    <w:p w14:paraId="3A81D13F" w14:textId="77777777" w:rsidR="00F26FA5" w:rsidRPr="000F6377" w:rsidRDefault="00F26FA5" w:rsidP="00A853D0">
      <w:pPr>
        <w:pStyle w:val="Heading1"/>
      </w:pPr>
      <w:bookmarkStart w:id="28" w:name="_Toc441755180"/>
      <w:bookmarkStart w:id="29" w:name="_Toc140408256"/>
      <w:r w:rsidRPr="000F6377">
        <w:t>INDICATIONS</w:t>
      </w:r>
      <w:bookmarkEnd w:id="28"/>
      <w:bookmarkEnd w:id="29"/>
    </w:p>
    <w:p w14:paraId="214540A5" w14:textId="3425E999" w:rsidR="0066505F" w:rsidRPr="000F6377" w:rsidRDefault="00A11973">
      <w:pPr>
        <w:widowControl w:val="0"/>
        <w:rPr>
          <w:rFonts w:cs="Arial"/>
          <w:sz w:val="22"/>
          <w:szCs w:val="22"/>
        </w:rPr>
      </w:pPr>
      <w:r>
        <w:rPr>
          <w:rFonts w:cs="Arial"/>
          <w:sz w:val="22"/>
          <w:szCs w:val="22"/>
        </w:rPr>
        <w:t>[</w:t>
      </w:r>
      <w:r w:rsidR="00C93C4C" w:rsidRPr="000F6377">
        <w:rPr>
          <w:rFonts w:cs="Arial"/>
          <w:sz w:val="22"/>
          <w:szCs w:val="22"/>
        </w:rPr>
        <w:t>BRAND NAME</w:t>
      </w:r>
      <w:r>
        <w:rPr>
          <w:rFonts w:cs="Arial"/>
          <w:sz w:val="22"/>
          <w:szCs w:val="22"/>
        </w:rPr>
        <w:t>]</w:t>
      </w:r>
      <w:r w:rsidR="00C93C4C" w:rsidRPr="000F6377">
        <w:rPr>
          <w:rFonts w:cs="Arial"/>
          <w:sz w:val="22"/>
          <w:szCs w:val="22"/>
        </w:rPr>
        <w:t xml:space="preserve"> </w:t>
      </w:r>
      <w:r w:rsidR="0066505F" w:rsidRPr="000F6377">
        <w:rPr>
          <w:rFonts w:cs="Arial"/>
          <w:sz w:val="22"/>
          <w:szCs w:val="22"/>
        </w:rPr>
        <w:t>(</w:t>
      </w:r>
      <w:r w:rsidR="00F00803">
        <w:rPr>
          <w:rFonts w:cs="Arial"/>
          <w:sz w:val="22"/>
          <w:szCs w:val="22"/>
        </w:rPr>
        <w:t>non-proprietary</w:t>
      </w:r>
      <w:r w:rsidR="00F00803" w:rsidRPr="000F6377">
        <w:rPr>
          <w:rFonts w:cs="Arial"/>
          <w:sz w:val="22"/>
          <w:szCs w:val="22"/>
        </w:rPr>
        <w:t xml:space="preserve"> </w:t>
      </w:r>
      <w:r w:rsidR="0066505F" w:rsidRPr="000F6377">
        <w:rPr>
          <w:rFonts w:cs="Arial"/>
          <w:sz w:val="22"/>
          <w:szCs w:val="22"/>
        </w:rPr>
        <w:t>name</w:t>
      </w:r>
      <w:r w:rsidR="00C93C4C">
        <w:rPr>
          <w:rFonts w:cs="Arial"/>
          <w:sz w:val="22"/>
          <w:szCs w:val="22"/>
        </w:rPr>
        <w:t xml:space="preserve"> </w:t>
      </w:r>
      <w:r w:rsidR="00F00803">
        <w:rPr>
          <w:rFonts w:cs="Arial"/>
          <w:sz w:val="22"/>
          <w:szCs w:val="22"/>
        </w:rPr>
        <w:t>of the drug product(s)</w:t>
      </w:r>
      <w:r w:rsidR="0066505F" w:rsidRPr="000F6377">
        <w:rPr>
          <w:rFonts w:cs="Arial"/>
          <w:sz w:val="22"/>
          <w:szCs w:val="22"/>
        </w:rPr>
        <w:t>) is indicated for:</w:t>
      </w:r>
    </w:p>
    <w:p w14:paraId="78CDBCD9" w14:textId="77777777" w:rsidR="0066505F" w:rsidRPr="000F6377" w:rsidRDefault="00EF5CD9" w:rsidP="004641B2">
      <w:pPr>
        <w:pStyle w:val="Level1"/>
        <w:numPr>
          <w:ilvl w:val="0"/>
          <w:numId w:val="1"/>
        </w:numPr>
        <w:ind w:left="360"/>
        <w:rPr>
          <w:rFonts w:cs="Arial"/>
          <w:sz w:val="22"/>
          <w:szCs w:val="22"/>
        </w:rPr>
      </w:pPr>
      <w:r w:rsidRPr="000F6377">
        <w:rPr>
          <w:rFonts w:cs="Arial"/>
          <w:sz w:val="22"/>
          <w:szCs w:val="22"/>
        </w:rPr>
        <w:t>[</w:t>
      </w:r>
      <w:r w:rsidR="0066505F" w:rsidRPr="000F6377">
        <w:rPr>
          <w:rFonts w:cs="Arial"/>
          <w:sz w:val="22"/>
          <w:szCs w:val="22"/>
        </w:rPr>
        <w:t>text</w:t>
      </w:r>
      <w:r w:rsidRPr="000F6377">
        <w:rPr>
          <w:rFonts w:cs="Arial"/>
          <w:sz w:val="22"/>
          <w:szCs w:val="22"/>
        </w:rPr>
        <w:t>]</w:t>
      </w:r>
    </w:p>
    <w:p w14:paraId="07D2D8E8" w14:textId="77777777" w:rsidR="0066505F" w:rsidRDefault="00EF5CD9" w:rsidP="004641B2">
      <w:pPr>
        <w:pStyle w:val="Level1"/>
        <w:numPr>
          <w:ilvl w:val="0"/>
          <w:numId w:val="1"/>
        </w:numPr>
        <w:ind w:left="360"/>
        <w:rPr>
          <w:rFonts w:cs="Arial"/>
          <w:sz w:val="22"/>
          <w:szCs w:val="22"/>
        </w:rPr>
      </w:pPr>
      <w:r w:rsidRPr="000F6377">
        <w:rPr>
          <w:rFonts w:cs="Arial"/>
          <w:sz w:val="22"/>
          <w:szCs w:val="22"/>
        </w:rPr>
        <w:t>[</w:t>
      </w:r>
      <w:r w:rsidR="0066505F" w:rsidRPr="000F6377">
        <w:rPr>
          <w:rFonts w:cs="Arial"/>
          <w:sz w:val="22"/>
          <w:szCs w:val="22"/>
        </w:rPr>
        <w:t>text</w:t>
      </w:r>
      <w:r w:rsidRPr="000F6377">
        <w:rPr>
          <w:rFonts w:cs="Arial"/>
          <w:sz w:val="22"/>
          <w:szCs w:val="22"/>
        </w:rPr>
        <w:t>]</w:t>
      </w:r>
    </w:p>
    <w:p w14:paraId="3ED7EA5D" w14:textId="2D7F6980" w:rsidR="00F42BD6" w:rsidRPr="000F6377" w:rsidRDefault="00F42BD6" w:rsidP="00F42BD6">
      <w:pPr>
        <w:pStyle w:val="Level1"/>
        <w:rPr>
          <w:rFonts w:cs="Arial"/>
          <w:sz w:val="22"/>
          <w:szCs w:val="22"/>
        </w:rPr>
      </w:pPr>
      <w:r>
        <w:rPr>
          <w:rFonts w:cs="Arial"/>
          <w:sz w:val="22"/>
          <w:szCs w:val="22"/>
        </w:rPr>
        <w:t>[</w:t>
      </w:r>
      <w:r w:rsidR="00C24482">
        <w:rPr>
          <w:rFonts w:cs="Arial"/>
          <w:sz w:val="22"/>
          <w:szCs w:val="22"/>
        </w:rPr>
        <w:t>narrative</w:t>
      </w:r>
      <w:r>
        <w:rPr>
          <w:rFonts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C134CB" w:rsidRPr="003E15BF" w14:paraId="7C1C6761" w14:textId="77777777" w:rsidTr="003E15BF">
        <w:trPr>
          <w:trHeight w:val="1046"/>
        </w:trPr>
        <w:tc>
          <w:tcPr>
            <w:tcW w:w="9486" w:type="dxa"/>
            <w:shd w:val="clear" w:color="auto" w:fill="E7E6E6"/>
          </w:tcPr>
          <w:p w14:paraId="7C46C075" w14:textId="77777777" w:rsidR="00C134CB" w:rsidRPr="003E15BF" w:rsidRDefault="0050040B" w:rsidP="003E15BF">
            <w:pPr>
              <w:widowControl w:val="0"/>
              <w:spacing w:before="240"/>
              <w:rPr>
                <w:rFonts w:cs="Arial"/>
                <w:sz w:val="22"/>
                <w:szCs w:val="22"/>
                <w:lang w:eastAsia="en-US"/>
              </w:rPr>
            </w:pPr>
            <w:r>
              <w:rPr>
                <w:rFonts w:cs="Arial"/>
                <w:sz w:val="22"/>
                <w:szCs w:val="22"/>
              </w:rPr>
              <w:t xml:space="preserve">For </w:t>
            </w:r>
            <w:r w:rsidRPr="00F75210">
              <w:rPr>
                <w:rFonts w:cs="Arial"/>
                <w:sz w:val="22"/>
                <w:szCs w:val="22"/>
              </w:rPr>
              <w:t>biosimilars</w:t>
            </w:r>
            <w:r w:rsidRPr="00C0629C">
              <w:rPr>
                <w:rFonts w:cs="Arial"/>
                <w:sz w:val="22"/>
                <w:szCs w:val="22"/>
              </w:rPr>
              <w:t>,</w:t>
            </w:r>
            <w:r w:rsidR="00C134CB" w:rsidRPr="003E15BF">
              <w:rPr>
                <w:rFonts w:cs="Arial"/>
                <w:sz w:val="22"/>
                <w:szCs w:val="22"/>
              </w:rPr>
              <w:t xml:space="preserve"> the wording of each indication authorized for the biosimilar should be identical to the reference biologic drug product monograph, and the following statement should be made:</w:t>
            </w:r>
            <w:r w:rsidR="00C134CB" w:rsidRPr="003E15BF">
              <w:rPr>
                <w:rFonts w:cs="Arial"/>
                <w:sz w:val="22"/>
                <w:szCs w:val="22"/>
                <w:lang w:eastAsia="en-US"/>
              </w:rPr>
              <w:t xml:space="preserve"> </w:t>
            </w:r>
          </w:p>
          <w:p w14:paraId="41523E11" w14:textId="77777777" w:rsidR="00C134CB" w:rsidRPr="003E15BF" w:rsidRDefault="00C134CB" w:rsidP="00773CAF">
            <w:pPr>
              <w:widowControl w:val="0"/>
              <w:ind w:left="720"/>
              <w:rPr>
                <w:rFonts w:cs="Arial"/>
                <w:sz w:val="22"/>
                <w:szCs w:val="22"/>
              </w:rPr>
            </w:pPr>
            <w:r w:rsidRPr="003E15BF">
              <w:rPr>
                <w:rFonts w:cs="Arial"/>
                <w:i/>
                <w:sz w:val="22"/>
                <w:szCs w:val="22"/>
                <w:lang w:eastAsia="en-US"/>
              </w:rPr>
              <w:t xml:space="preserve">Indications have been granted on the basis of similarity between </w:t>
            </w:r>
            <w:r w:rsidR="00556851">
              <w:rPr>
                <w:rFonts w:cs="Arial"/>
                <w:i/>
                <w:sz w:val="22"/>
                <w:szCs w:val="22"/>
                <w:lang w:eastAsia="en-US"/>
              </w:rPr>
              <w:t>[</w:t>
            </w:r>
            <w:r w:rsidRPr="003E15BF">
              <w:rPr>
                <w:rFonts w:cs="Arial"/>
                <w:i/>
                <w:sz w:val="22"/>
                <w:szCs w:val="22"/>
                <w:lang w:eastAsia="en-US"/>
              </w:rPr>
              <w:t>Biosimilar brand name</w:t>
            </w:r>
            <w:r w:rsidR="00556851">
              <w:rPr>
                <w:rFonts w:cs="Arial"/>
                <w:i/>
                <w:sz w:val="22"/>
                <w:szCs w:val="22"/>
                <w:lang w:eastAsia="en-US"/>
              </w:rPr>
              <w:t>]</w:t>
            </w:r>
            <w:r w:rsidRPr="003E15BF">
              <w:rPr>
                <w:rFonts w:cs="Arial"/>
                <w:i/>
                <w:sz w:val="22"/>
                <w:szCs w:val="22"/>
                <w:lang w:eastAsia="en-US"/>
              </w:rPr>
              <w:t xml:space="preserve"> and the reference biologic drug </w:t>
            </w:r>
            <w:r w:rsidR="00556851">
              <w:rPr>
                <w:rFonts w:cs="Arial"/>
                <w:i/>
                <w:sz w:val="22"/>
                <w:szCs w:val="22"/>
                <w:lang w:eastAsia="en-US"/>
              </w:rPr>
              <w:t>[</w:t>
            </w:r>
            <w:r w:rsidRPr="003E15BF">
              <w:rPr>
                <w:rFonts w:cs="Arial"/>
                <w:i/>
                <w:sz w:val="22"/>
                <w:szCs w:val="22"/>
                <w:lang w:eastAsia="en-US"/>
              </w:rPr>
              <w:t>Ref</w:t>
            </w:r>
            <w:r w:rsidR="00556851">
              <w:rPr>
                <w:rFonts w:cs="Arial"/>
                <w:i/>
                <w:sz w:val="22"/>
                <w:szCs w:val="22"/>
                <w:lang w:eastAsia="en-US"/>
              </w:rPr>
              <w:t>erence biologic drug brand name]</w:t>
            </w:r>
            <w:r w:rsidRPr="003E15BF">
              <w:rPr>
                <w:rFonts w:cs="Arial"/>
                <w:i/>
                <w:sz w:val="22"/>
                <w:szCs w:val="22"/>
                <w:lang w:eastAsia="en-US"/>
              </w:rPr>
              <w:t>.</w:t>
            </w:r>
          </w:p>
          <w:p w14:paraId="4148F98D" w14:textId="77777777" w:rsidR="00C134CB" w:rsidRDefault="00C134CB" w:rsidP="00C53FD9">
            <w:pPr>
              <w:rPr>
                <w:rFonts w:cs="Arial"/>
                <w:sz w:val="22"/>
                <w:szCs w:val="22"/>
              </w:rPr>
            </w:pPr>
            <w:r w:rsidRPr="00102A12">
              <w:rPr>
                <w:rFonts w:cs="Arial"/>
                <w:sz w:val="22"/>
                <w:szCs w:val="22"/>
              </w:rPr>
              <w:t>For NOC/c indications:</w:t>
            </w:r>
            <w:r w:rsidRPr="003E15BF">
              <w:rPr>
                <w:rFonts w:cs="Arial"/>
                <w:sz w:val="22"/>
                <w:szCs w:val="22"/>
              </w:rPr>
              <w:t xml:space="preserve"> include a brief statement regarding the uncertainties and/or limitations of the indications.</w:t>
            </w:r>
          </w:p>
          <w:p w14:paraId="0B23EBDE" w14:textId="1BEB3714" w:rsidR="00C46E6D" w:rsidRPr="003E15BF" w:rsidRDefault="00C46E6D" w:rsidP="00C53FD9">
            <w:pPr>
              <w:rPr>
                <w:rFonts w:cs="Arial"/>
                <w:sz w:val="22"/>
                <w:szCs w:val="22"/>
              </w:rPr>
            </w:pPr>
            <w:r>
              <w:rPr>
                <w:rFonts w:cs="Arial"/>
                <w:sz w:val="22"/>
                <w:szCs w:val="22"/>
              </w:rPr>
              <w:t>Special restrictions with respect to the distribution of the drug product should be declared in this section.</w:t>
            </w:r>
          </w:p>
        </w:tc>
      </w:tr>
    </w:tbl>
    <w:p w14:paraId="68B6FC3B" w14:textId="1541BE0B" w:rsidR="0066505F" w:rsidRDefault="003869FA" w:rsidP="0044648D">
      <w:pPr>
        <w:pStyle w:val="Heading2"/>
      </w:pPr>
      <w:bookmarkStart w:id="30" w:name="_Toc441755181"/>
      <w:bookmarkStart w:id="31" w:name="_Toc140408257"/>
      <w:r>
        <w:t xml:space="preserve">1.1 </w:t>
      </w:r>
      <w:r w:rsidR="0066505F" w:rsidRPr="000F6377">
        <w:t>Pediatrics</w:t>
      </w:r>
      <w:bookmarkEnd w:id="30"/>
      <w:bookmarkEnd w:id="31"/>
      <w:r w:rsidR="00C358EE" w:rsidRPr="000F6377">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893867" w14:paraId="6FC51657" w14:textId="77777777" w:rsidTr="003E15BF">
        <w:tc>
          <w:tcPr>
            <w:tcW w:w="9486" w:type="dxa"/>
            <w:shd w:val="clear" w:color="auto" w:fill="E7E6E6"/>
          </w:tcPr>
          <w:p w14:paraId="4EF75759" w14:textId="77777777" w:rsidR="00893867" w:rsidRPr="003E15BF" w:rsidRDefault="00893867" w:rsidP="003E15BF">
            <w:pPr>
              <w:widowControl w:val="0"/>
              <w:spacing w:before="240"/>
              <w:rPr>
                <w:rFonts w:cs="Arial"/>
                <w:sz w:val="22"/>
                <w:szCs w:val="22"/>
              </w:rPr>
            </w:pPr>
            <w:r w:rsidRPr="003E15BF">
              <w:rPr>
                <w:rFonts w:cs="Arial"/>
                <w:sz w:val="22"/>
                <w:szCs w:val="22"/>
              </w:rPr>
              <w:t>One of the following or similar statements should be used:</w:t>
            </w:r>
          </w:p>
          <w:p w14:paraId="01DECB1A" w14:textId="77777777" w:rsidR="00556851" w:rsidRPr="00556851" w:rsidRDefault="00556851" w:rsidP="00556851">
            <w:pPr>
              <w:spacing w:before="120"/>
              <w:ind w:left="720"/>
              <w:rPr>
                <w:rFonts w:eastAsia="Calibri" w:cs="Arial"/>
                <w:i/>
                <w:sz w:val="22"/>
                <w:szCs w:val="24"/>
                <w:lang w:eastAsia="en-US"/>
              </w:rPr>
            </w:pPr>
            <w:r w:rsidRPr="00556851">
              <w:rPr>
                <w:rFonts w:eastAsia="Calibri" w:cs="Arial"/>
                <w:i/>
                <w:sz w:val="22"/>
                <w:szCs w:val="24"/>
                <w:lang w:eastAsia="en-US"/>
              </w:rPr>
              <w:t>Pediatrics (age range): Based on the data submitted and reviewed by Health Canada, the safety and efficacy of [Brand name] in pediatric patients has been established. Therefore, Health Canada has authorized an indication for pediatric use. [Include cross-reference to relevant sections.]</w:t>
            </w:r>
          </w:p>
          <w:p w14:paraId="5B2248C9" w14:textId="77777777" w:rsidR="00556851" w:rsidRPr="00556851" w:rsidRDefault="00556851" w:rsidP="00556851">
            <w:pPr>
              <w:spacing w:before="120"/>
              <w:ind w:left="720"/>
              <w:rPr>
                <w:rFonts w:eastAsia="Calibri" w:cs="Arial"/>
                <w:sz w:val="22"/>
                <w:szCs w:val="24"/>
                <w:lang w:eastAsia="en-US"/>
              </w:rPr>
            </w:pPr>
            <w:r w:rsidRPr="00556851">
              <w:rPr>
                <w:rFonts w:eastAsia="Calibri" w:cs="Arial"/>
                <w:sz w:val="22"/>
                <w:szCs w:val="24"/>
                <w:lang w:eastAsia="en-US"/>
              </w:rPr>
              <w:t>or</w:t>
            </w:r>
          </w:p>
          <w:p w14:paraId="4D4F2488" w14:textId="77777777" w:rsidR="00556851" w:rsidRPr="00556851" w:rsidRDefault="00556851" w:rsidP="00556851">
            <w:pPr>
              <w:spacing w:before="120"/>
              <w:ind w:left="720"/>
              <w:rPr>
                <w:rFonts w:eastAsia="Calibri" w:cs="Arial"/>
                <w:i/>
                <w:sz w:val="22"/>
                <w:szCs w:val="24"/>
                <w:lang w:eastAsia="en-US"/>
              </w:rPr>
            </w:pPr>
            <w:r w:rsidRPr="00556851">
              <w:rPr>
                <w:rFonts w:eastAsia="Calibri" w:cs="Arial"/>
                <w:i/>
                <w:sz w:val="22"/>
                <w:szCs w:val="24"/>
                <w:lang w:eastAsia="en-US"/>
              </w:rPr>
              <w:t>Pediatrics (age range): No data are available to Health Canada; therefore, Health Canada has not authorized an indication for pediatric use.</w:t>
            </w:r>
          </w:p>
          <w:p w14:paraId="70395A42" w14:textId="77777777" w:rsidR="00556851" w:rsidRPr="00556851" w:rsidRDefault="00556851" w:rsidP="00556851">
            <w:pPr>
              <w:spacing w:before="120"/>
              <w:ind w:left="720"/>
              <w:rPr>
                <w:rFonts w:eastAsia="Calibri" w:cs="Arial"/>
                <w:sz w:val="22"/>
                <w:szCs w:val="24"/>
                <w:lang w:eastAsia="en-US"/>
              </w:rPr>
            </w:pPr>
            <w:r w:rsidRPr="00556851">
              <w:rPr>
                <w:rFonts w:eastAsia="Calibri" w:cs="Arial"/>
                <w:sz w:val="22"/>
                <w:szCs w:val="24"/>
                <w:lang w:eastAsia="en-US"/>
              </w:rPr>
              <w:t>or</w:t>
            </w:r>
          </w:p>
          <w:p w14:paraId="6348828C" w14:textId="77777777" w:rsidR="00893867" w:rsidRPr="003E15BF" w:rsidRDefault="00556851" w:rsidP="00556851">
            <w:pPr>
              <w:spacing w:before="120"/>
              <w:ind w:left="720"/>
              <w:rPr>
                <w:rFonts w:cs="Arial"/>
                <w:i/>
                <w:sz w:val="22"/>
                <w:szCs w:val="22"/>
              </w:rPr>
            </w:pPr>
            <w:r w:rsidRPr="00556851">
              <w:rPr>
                <w:rFonts w:eastAsia="Calibri" w:cs="Arial"/>
                <w:i/>
                <w:sz w:val="22"/>
                <w:szCs w:val="24"/>
                <w:lang w:eastAsia="en-US"/>
              </w:rPr>
              <w:t>Pediatrics (age range): Based on the data submitted and reviewed by Health Canada, the safety and efficacy of [Brand name] in pediatric patients has not been established; therefore, Health Canada has not authorized an indication for pediatric use. [Include cross-reference to relevant sections.]</w:t>
            </w:r>
          </w:p>
        </w:tc>
      </w:tr>
    </w:tbl>
    <w:p w14:paraId="76F6ED81" w14:textId="47670BF3" w:rsidR="004227F7" w:rsidRDefault="003869FA" w:rsidP="0044648D">
      <w:pPr>
        <w:pStyle w:val="Heading2"/>
      </w:pPr>
      <w:bookmarkStart w:id="32" w:name="_Toc441755182"/>
      <w:bookmarkStart w:id="33" w:name="_Toc140408258"/>
      <w:r>
        <w:lastRenderedPageBreak/>
        <w:t xml:space="preserve">1.2 </w:t>
      </w:r>
      <w:r w:rsidR="004227F7" w:rsidRPr="000F6377">
        <w:t>Geriatrics</w:t>
      </w:r>
      <w:bookmarkEnd w:id="32"/>
      <w:bookmarkEnd w:id="33"/>
      <w:r w:rsidR="004227F7" w:rsidRPr="000F6377">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893867" w14:paraId="74D93192" w14:textId="77777777" w:rsidTr="003E15BF">
        <w:tc>
          <w:tcPr>
            <w:tcW w:w="9486" w:type="dxa"/>
            <w:shd w:val="clear" w:color="auto" w:fill="E7E6E6"/>
          </w:tcPr>
          <w:p w14:paraId="7A026F43" w14:textId="77777777" w:rsidR="00893867" w:rsidRPr="003E15BF" w:rsidRDefault="00893867" w:rsidP="003E15BF">
            <w:pPr>
              <w:widowControl w:val="0"/>
              <w:spacing w:before="240"/>
              <w:rPr>
                <w:rFonts w:cs="Arial"/>
                <w:sz w:val="22"/>
                <w:szCs w:val="22"/>
              </w:rPr>
            </w:pPr>
            <w:r w:rsidRPr="003E15BF">
              <w:rPr>
                <w:rFonts w:cs="Arial"/>
                <w:sz w:val="22"/>
                <w:szCs w:val="22"/>
              </w:rPr>
              <w:t>One of the following or similar statements may be used:</w:t>
            </w:r>
          </w:p>
          <w:p w14:paraId="4A7351DA" w14:textId="52633099" w:rsidR="000F369C" w:rsidRPr="000F369C" w:rsidRDefault="000F369C" w:rsidP="000F369C">
            <w:pPr>
              <w:spacing w:before="120"/>
              <w:ind w:left="720"/>
              <w:rPr>
                <w:rFonts w:eastAsia="Calibri" w:cs="Arial"/>
                <w:i/>
                <w:sz w:val="22"/>
                <w:szCs w:val="24"/>
                <w:lang w:eastAsia="en-US"/>
              </w:rPr>
            </w:pPr>
            <w:r w:rsidRPr="000F369C">
              <w:rPr>
                <w:rFonts w:eastAsia="Calibri" w:cs="Arial"/>
                <w:i/>
                <w:sz w:val="22"/>
                <w:szCs w:val="24"/>
                <w:lang w:eastAsia="en-US"/>
              </w:rPr>
              <w:t>Geriatrics</w:t>
            </w:r>
            <w:r w:rsidR="00207793">
              <w:rPr>
                <w:rFonts w:eastAsia="Calibri" w:cs="Arial"/>
                <w:i/>
                <w:sz w:val="22"/>
                <w:szCs w:val="24"/>
                <w:lang w:eastAsia="en-US"/>
              </w:rPr>
              <w:t xml:space="preserve"> (age range)</w:t>
            </w:r>
            <w:r w:rsidRPr="000F369C">
              <w:rPr>
                <w:rFonts w:eastAsia="Calibri" w:cs="Arial"/>
                <w:i/>
                <w:sz w:val="22"/>
                <w:szCs w:val="24"/>
                <w:lang w:eastAsia="en-US"/>
              </w:rPr>
              <w:t>: No data are available to Health Canada; therefore, Health Canada has not authorized an indication for geriatric use.</w:t>
            </w:r>
          </w:p>
          <w:p w14:paraId="4518036B" w14:textId="77777777" w:rsidR="000F369C" w:rsidRPr="000F369C" w:rsidRDefault="000F369C" w:rsidP="000F369C">
            <w:pPr>
              <w:spacing w:before="120"/>
              <w:ind w:left="720"/>
              <w:rPr>
                <w:rFonts w:eastAsia="Calibri" w:cs="Arial"/>
                <w:sz w:val="22"/>
                <w:szCs w:val="24"/>
                <w:lang w:eastAsia="en-US"/>
              </w:rPr>
            </w:pPr>
            <w:r w:rsidRPr="000F369C">
              <w:rPr>
                <w:rFonts w:eastAsia="Calibri" w:cs="Arial"/>
                <w:sz w:val="22"/>
                <w:szCs w:val="24"/>
                <w:lang w:eastAsia="en-US"/>
              </w:rPr>
              <w:t>or</w:t>
            </w:r>
          </w:p>
          <w:p w14:paraId="4547F6F0" w14:textId="77777777" w:rsidR="00893867" w:rsidRPr="003E15BF" w:rsidRDefault="000F369C" w:rsidP="000F369C">
            <w:pPr>
              <w:spacing w:before="120"/>
              <w:ind w:left="720"/>
              <w:rPr>
                <w:rFonts w:cs="Arial"/>
                <w:i/>
                <w:sz w:val="22"/>
                <w:szCs w:val="22"/>
              </w:rPr>
            </w:pPr>
            <w:r w:rsidRPr="000F369C">
              <w:rPr>
                <w:rFonts w:eastAsia="Calibri" w:cs="Arial"/>
                <w:i/>
                <w:sz w:val="22"/>
                <w:szCs w:val="24"/>
                <w:lang w:eastAsia="en-US"/>
              </w:rPr>
              <w:t>Geriatrics: Evidence from clinical studies and experience suggests that use in the geriatric population is associated with differences in safety or effectiveness.</w:t>
            </w:r>
          </w:p>
        </w:tc>
      </w:tr>
    </w:tbl>
    <w:p w14:paraId="4B4FACD1" w14:textId="77777777" w:rsidR="0066505F" w:rsidRDefault="0066505F" w:rsidP="006D7B14">
      <w:pPr>
        <w:pStyle w:val="Heading1"/>
      </w:pPr>
      <w:bookmarkStart w:id="34" w:name="_Toc441755183"/>
      <w:bookmarkStart w:id="35" w:name="_Toc140408259"/>
      <w:r w:rsidRPr="000F6377">
        <w:t>CONTRAINDICATIONS</w:t>
      </w:r>
      <w:bookmarkEnd w:id="34"/>
      <w:bookmarkEnd w:id="35"/>
    </w:p>
    <w:p w14:paraId="4AA5B4A7" w14:textId="0BFF21F4" w:rsidR="00F42BD6" w:rsidRDefault="00F42BD6" w:rsidP="002D7BEA">
      <w:pPr>
        <w:pStyle w:val="Level1"/>
        <w:numPr>
          <w:ilvl w:val="0"/>
          <w:numId w:val="5"/>
        </w:numPr>
        <w:rPr>
          <w:rFonts w:cs="Arial"/>
          <w:sz w:val="22"/>
          <w:szCs w:val="22"/>
        </w:rPr>
      </w:pPr>
      <w:r w:rsidRPr="000F6377">
        <w:rPr>
          <w:rFonts w:cs="Arial"/>
          <w:sz w:val="22"/>
          <w:szCs w:val="22"/>
        </w:rPr>
        <w:t>[</w:t>
      </w:r>
      <w:r w:rsidR="00C24482">
        <w:rPr>
          <w:rFonts w:cs="Arial"/>
          <w:sz w:val="22"/>
          <w:szCs w:val="22"/>
        </w:rPr>
        <w:t>narrative</w:t>
      </w:r>
      <w:r w:rsidRPr="000F6377">
        <w:rPr>
          <w:rFonts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D638B4" w14:paraId="0FD9295E" w14:textId="77777777" w:rsidTr="003E15BF">
        <w:tc>
          <w:tcPr>
            <w:tcW w:w="9486" w:type="dxa"/>
            <w:shd w:val="clear" w:color="auto" w:fill="E7E6E6"/>
          </w:tcPr>
          <w:p w14:paraId="521045A1" w14:textId="77777777" w:rsidR="00D638B4" w:rsidRPr="003E15BF" w:rsidRDefault="00D638B4" w:rsidP="003E15BF">
            <w:pPr>
              <w:pStyle w:val="BodyText"/>
              <w:spacing w:before="240"/>
              <w:rPr>
                <w:rFonts w:cs="Arial"/>
                <w:iCs/>
                <w:sz w:val="22"/>
                <w:szCs w:val="22"/>
              </w:rPr>
            </w:pPr>
            <w:r w:rsidRPr="003E15BF">
              <w:rPr>
                <w:rFonts w:cs="Arial"/>
                <w:iCs/>
                <w:sz w:val="22"/>
                <w:szCs w:val="22"/>
              </w:rPr>
              <w:t xml:space="preserve">Describe absolute contraindications, meaning those situations in which the drug should not be used because the risk outweighs any potential therapeutic benefit. For example: </w:t>
            </w:r>
          </w:p>
          <w:p w14:paraId="554C1EF5" w14:textId="0C547C20" w:rsidR="00D638B4" w:rsidRDefault="00D638B4" w:rsidP="003E15BF">
            <w:pPr>
              <w:pStyle w:val="BodyText"/>
              <w:spacing w:before="240"/>
              <w:ind w:left="720"/>
              <w:rPr>
                <w:rFonts w:cs="Arial"/>
                <w:i/>
                <w:iCs/>
                <w:sz w:val="22"/>
                <w:szCs w:val="22"/>
              </w:rPr>
            </w:pPr>
            <w:r w:rsidRPr="003E15BF">
              <w:rPr>
                <w:rFonts w:cs="Arial"/>
                <w:i/>
                <w:iCs/>
                <w:sz w:val="22"/>
                <w:szCs w:val="22"/>
              </w:rPr>
              <w:t>[</w:t>
            </w:r>
            <w:r w:rsidR="00B97D03">
              <w:rPr>
                <w:rFonts w:cs="Arial"/>
                <w:i/>
                <w:iCs/>
                <w:sz w:val="22"/>
                <w:szCs w:val="22"/>
              </w:rPr>
              <w:t xml:space="preserve">Brand name or </w:t>
            </w:r>
            <w:r w:rsidR="00495C7F">
              <w:rPr>
                <w:rFonts w:cs="Arial"/>
                <w:i/>
                <w:iCs/>
                <w:sz w:val="22"/>
                <w:szCs w:val="22"/>
              </w:rPr>
              <w:t>n</w:t>
            </w:r>
            <w:r w:rsidR="006434E6">
              <w:rPr>
                <w:rFonts w:cs="Arial"/>
                <w:i/>
                <w:iCs/>
                <w:sz w:val="22"/>
                <w:szCs w:val="22"/>
              </w:rPr>
              <w:t>on-proprietary</w:t>
            </w:r>
            <w:r w:rsidR="006434E6" w:rsidRPr="003E15BF">
              <w:rPr>
                <w:rFonts w:cs="Arial"/>
                <w:i/>
                <w:iCs/>
                <w:sz w:val="22"/>
                <w:szCs w:val="22"/>
              </w:rPr>
              <w:t xml:space="preserve"> </w:t>
            </w:r>
            <w:r w:rsidRPr="003E15BF">
              <w:rPr>
                <w:rFonts w:cs="Arial"/>
                <w:i/>
                <w:iCs/>
                <w:sz w:val="22"/>
                <w:szCs w:val="22"/>
              </w:rPr>
              <w:t>name</w:t>
            </w:r>
            <w:r w:rsidR="006434E6">
              <w:rPr>
                <w:rFonts w:cs="Arial"/>
                <w:i/>
                <w:iCs/>
                <w:sz w:val="22"/>
                <w:szCs w:val="22"/>
              </w:rPr>
              <w:t xml:space="preserve"> of the drug product(s)</w:t>
            </w:r>
            <w:r w:rsidR="00B97D03">
              <w:rPr>
                <w:rFonts w:cs="Arial"/>
                <w:i/>
                <w:iCs/>
                <w:sz w:val="22"/>
                <w:szCs w:val="22"/>
              </w:rPr>
              <w:t>, as applicable</w:t>
            </w:r>
            <w:r w:rsidRPr="003E15BF">
              <w:rPr>
                <w:rFonts w:cs="Arial"/>
                <w:i/>
                <w:iCs/>
                <w:sz w:val="22"/>
                <w:szCs w:val="22"/>
              </w:rPr>
              <w:t xml:space="preserve">] is contraindicated with co-administration of </w:t>
            </w:r>
            <w:r w:rsidR="00F42BD6">
              <w:rPr>
                <w:rFonts w:cs="Arial"/>
                <w:i/>
                <w:iCs/>
                <w:sz w:val="22"/>
                <w:szCs w:val="22"/>
              </w:rPr>
              <w:t>[</w:t>
            </w:r>
            <w:r w:rsidR="00B97D03" w:rsidRPr="00B97D03">
              <w:rPr>
                <w:rFonts w:cs="Arial"/>
                <w:i/>
                <w:iCs/>
                <w:sz w:val="22"/>
                <w:szCs w:val="22"/>
              </w:rPr>
              <w:t>non-proprietary name of co-administered drug]</w:t>
            </w:r>
            <w:r w:rsidR="00F42BD6">
              <w:rPr>
                <w:rFonts w:cs="Arial"/>
                <w:i/>
                <w:iCs/>
                <w:sz w:val="22"/>
                <w:szCs w:val="22"/>
              </w:rPr>
              <w:t>]</w:t>
            </w:r>
            <w:r w:rsidRPr="003E15BF">
              <w:rPr>
                <w:rFonts w:cs="Arial"/>
                <w:i/>
                <w:iCs/>
                <w:sz w:val="22"/>
                <w:szCs w:val="22"/>
              </w:rPr>
              <w:t xml:space="preserve"> as it may result in increased concentrations of </w:t>
            </w:r>
            <w:r w:rsidR="00F42BD6">
              <w:rPr>
                <w:rFonts w:cs="Arial"/>
                <w:i/>
                <w:iCs/>
                <w:sz w:val="22"/>
                <w:szCs w:val="22"/>
              </w:rPr>
              <w:t>[</w:t>
            </w:r>
            <w:r w:rsidR="00495C7F">
              <w:rPr>
                <w:rFonts w:cs="Arial"/>
                <w:i/>
                <w:iCs/>
                <w:sz w:val="22"/>
                <w:szCs w:val="22"/>
              </w:rPr>
              <w:t>non-proprietary name of co-administered drug</w:t>
            </w:r>
            <w:r w:rsidR="00F42BD6">
              <w:rPr>
                <w:rFonts w:cs="Arial"/>
                <w:i/>
                <w:iCs/>
                <w:sz w:val="22"/>
                <w:szCs w:val="22"/>
              </w:rPr>
              <w:t>]</w:t>
            </w:r>
            <w:r w:rsidRPr="003E15BF">
              <w:rPr>
                <w:rFonts w:cs="Arial"/>
                <w:i/>
                <w:iCs/>
                <w:sz w:val="22"/>
                <w:szCs w:val="22"/>
              </w:rPr>
              <w:t xml:space="preserve"> due to inhibition of CYP3A, which may lead to QT</w:t>
            </w:r>
            <w:r w:rsidR="002F5A1B">
              <w:rPr>
                <w:rFonts w:cs="Arial"/>
                <w:i/>
                <w:iCs/>
                <w:sz w:val="22"/>
                <w:szCs w:val="22"/>
              </w:rPr>
              <w:t xml:space="preserve"> interval</w:t>
            </w:r>
            <w:r w:rsidRPr="003E15BF">
              <w:rPr>
                <w:rFonts w:cs="Arial"/>
                <w:i/>
                <w:iCs/>
                <w:sz w:val="22"/>
                <w:szCs w:val="22"/>
              </w:rPr>
              <w:t xml:space="preserve"> prolongation and </w:t>
            </w:r>
            <w:proofErr w:type="spellStart"/>
            <w:r w:rsidRPr="003E15BF">
              <w:rPr>
                <w:rFonts w:cs="Arial"/>
                <w:i/>
                <w:iCs/>
                <w:sz w:val="22"/>
                <w:szCs w:val="22"/>
              </w:rPr>
              <w:t>torsades</w:t>
            </w:r>
            <w:proofErr w:type="spellEnd"/>
            <w:r w:rsidRPr="003E15BF">
              <w:rPr>
                <w:rFonts w:cs="Arial"/>
                <w:i/>
                <w:iCs/>
                <w:sz w:val="22"/>
                <w:szCs w:val="22"/>
              </w:rPr>
              <w:t xml:space="preserve"> de point</w:t>
            </w:r>
            <w:r w:rsidR="002F5A1B">
              <w:rPr>
                <w:rFonts w:cs="Arial"/>
                <w:i/>
                <w:iCs/>
                <w:sz w:val="22"/>
                <w:szCs w:val="22"/>
              </w:rPr>
              <w:t>e</w:t>
            </w:r>
            <w:r w:rsidRPr="003E15BF">
              <w:rPr>
                <w:rFonts w:cs="Arial"/>
                <w:i/>
                <w:iCs/>
                <w:sz w:val="22"/>
                <w:szCs w:val="22"/>
              </w:rPr>
              <w:t>s. See 7 WARNINGS AND PRECAUTIONS and 9 DRUG INTERACTIONS.</w:t>
            </w:r>
          </w:p>
          <w:p w14:paraId="644C854D" w14:textId="77777777" w:rsidR="00FA615D" w:rsidRDefault="00FA615D" w:rsidP="00FA615D">
            <w:pPr>
              <w:pStyle w:val="BodyText"/>
              <w:spacing w:before="240"/>
              <w:rPr>
                <w:rFonts w:cs="Arial"/>
                <w:iCs/>
                <w:sz w:val="22"/>
                <w:szCs w:val="22"/>
                <w:lang w:val="en-US"/>
              </w:rPr>
            </w:pPr>
            <w:r w:rsidRPr="00FA615D">
              <w:rPr>
                <w:rFonts w:cs="Arial"/>
                <w:iCs/>
                <w:sz w:val="22"/>
                <w:szCs w:val="22"/>
                <w:lang w:val="en-US"/>
              </w:rPr>
              <w:t>For hypersensitivity reactions, the following or sim</w:t>
            </w:r>
            <w:r>
              <w:rPr>
                <w:rFonts w:cs="Arial"/>
                <w:iCs/>
                <w:sz w:val="22"/>
                <w:szCs w:val="22"/>
                <w:lang w:val="en-US"/>
              </w:rPr>
              <w:t xml:space="preserve">ilar statement should be used: </w:t>
            </w:r>
          </w:p>
          <w:p w14:paraId="66A2D52E" w14:textId="202A8F26" w:rsidR="00FA615D" w:rsidRPr="003E15BF" w:rsidRDefault="00FA615D" w:rsidP="00FA615D">
            <w:pPr>
              <w:pStyle w:val="BodyText"/>
              <w:spacing w:before="240"/>
              <w:ind w:left="720"/>
              <w:rPr>
                <w:rFonts w:cs="Arial"/>
                <w:i/>
                <w:iCs/>
                <w:sz w:val="22"/>
                <w:szCs w:val="22"/>
              </w:rPr>
            </w:pPr>
            <w:r w:rsidRPr="00FA615D">
              <w:rPr>
                <w:rFonts w:cs="Arial"/>
                <w:i/>
                <w:iCs/>
                <w:sz w:val="22"/>
                <w:szCs w:val="22"/>
                <w:lang w:val="en-US"/>
              </w:rPr>
              <w:t>[</w:t>
            </w:r>
            <w:r w:rsidR="00B97D03">
              <w:rPr>
                <w:rFonts w:cs="Arial"/>
                <w:i/>
                <w:iCs/>
                <w:sz w:val="22"/>
                <w:szCs w:val="22"/>
                <w:lang w:val="en-US"/>
              </w:rPr>
              <w:t xml:space="preserve">Brand name or </w:t>
            </w:r>
            <w:r w:rsidR="00495C7F">
              <w:rPr>
                <w:rFonts w:cs="Arial"/>
                <w:i/>
                <w:iCs/>
                <w:sz w:val="22"/>
                <w:szCs w:val="22"/>
              </w:rPr>
              <w:t>n</w:t>
            </w:r>
            <w:r w:rsidR="006434E6">
              <w:rPr>
                <w:rFonts w:cs="Arial"/>
                <w:i/>
                <w:iCs/>
                <w:sz w:val="22"/>
                <w:szCs w:val="22"/>
              </w:rPr>
              <w:t>on-proprietary</w:t>
            </w:r>
            <w:r w:rsidR="006434E6" w:rsidRPr="00FA615D">
              <w:rPr>
                <w:rFonts w:cs="Arial"/>
                <w:i/>
                <w:iCs/>
                <w:sz w:val="22"/>
                <w:szCs w:val="22"/>
              </w:rPr>
              <w:t xml:space="preserve"> </w:t>
            </w:r>
            <w:r w:rsidRPr="00FA615D">
              <w:rPr>
                <w:rFonts w:cs="Arial"/>
                <w:i/>
                <w:iCs/>
                <w:sz w:val="22"/>
                <w:szCs w:val="22"/>
              </w:rPr>
              <w:t>name</w:t>
            </w:r>
            <w:r w:rsidR="006434E6">
              <w:rPr>
                <w:rFonts w:cs="Arial"/>
                <w:i/>
                <w:iCs/>
                <w:sz w:val="22"/>
                <w:szCs w:val="22"/>
              </w:rPr>
              <w:t xml:space="preserve"> of the drug product(s)</w:t>
            </w:r>
            <w:r w:rsidR="00B97D03">
              <w:rPr>
                <w:rFonts w:cs="Arial"/>
                <w:i/>
                <w:iCs/>
                <w:sz w:val="22"/>
                <w:szCs w:val="22"/>
              </w:rPr>
              <w:t>, as applicable</w:t>
            </w:r>
            <w:r w:rsidRPr="00FA615D">
              <w:rPr>
                <w:rFonts w:cs="Arial"/>
                <w:i/>
                <w:iCs/>
                <w:sz w:val="22"/>
                <w:szCs w:val="22"/>
              </w:rPr>
              <w:t xml:space="preserve">] is contraindicated in patients who are hypersensitive to this drug or to any ingredient in the formulation, including any non-medicinal ingredient, or component of the container. For a complete listing, see </w:t>
            </w:r>
            <w:r w:rsidR="002F5A1B">
              <w:rPr>
                <w:rFonts w:cs="Arial"/>
                <w:i/>
                <w:iCs/>
                <w:sz w:val="22"/>
                <w:szCs w:val="22"/>
              </w:rPr>
              <w:t xml:space="preserve">6 </w:t>
            </w:r>
            <w:r w:rsidR="002F5A1B" w:rsidRPr="00FA615D">
              <w:rPr>
                <w:rFonts w:cs="Arial"/>
                <w:i/>
                <w:iCs/>
                <w:sz w:val="22"/>
                <w:szCs w:val="22"/>
              </w:rPr>
              <w:t>DOSAGE FORMS, STRENGTHS, COMPOSITION AND PACKAGING</w:t>
            </w:r>
            <w:r w:rsidRPr="00FA615D">
              <w:rPr>
                <w:rFonts w:cs="Arial"/>
                <w:i/>
                <w:iCs/>
                <w:sz w:val="22"/>
                <w:szCs w:val="22"/>
              </w:rPr>
              <w:t>.</w:t>
            </w:r>
          </w:p>
        </w:tc>
      </w:tr>
    </w:tbl>
    <w:p w14:paraId="1914C4F5" w14:textId="77777777" w:rsidR="001D657B" w:rsidRDefault="0011104D" w:rsidP="006D7B14">
      <w:pPr>
        <w:pStyle w:val="Heading1"/>
      </w:pPr>
      <w:bookmarkStart w:id="36" w:name="_Toc441755184"/>
      <w:bookmarkStart w:id="37" w:name="_Toc140408260"/>
      <w:r w:rsidRPr="000F6377">
        <w:t>SERIOUS WARNINGS AND PRECAUTIONS</w:t>
      </w:r>
      <w:bookmarkEnd w:id="36"/>
      <w:r w:rsidR="00F82370">
        <w:t xml:space="preserve"> BOX</w:t>
      </w:r>
      <w:bookmarkEnd w:id="37"/>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260"/>
      </w:tblGrid>
      <w:tr w:rsidR="003E650D" w:rsidRPr="000F6377" w14:paraId="47B3F349" w14:textId="77777777" w:rsidTr="004242AA">
        <w:tc>
          <w:tcPr>
            <w:tcW w:w="9486" w:type="dxa"/>
            <w:shd w:val="clear" w:color="auto" w:fill="auto"/>
          </w:tcPr>
          <w:p w14:paraId="13550BEB" w14:textId="77777777" w:rsidR="003E650D" w:rsidRPr="000F6377" w:rsidRDefault="003E650D" w:rsidP="00773CAF">
            <w:pPr>
              <w:pStyle w:val="Level1"/>
              <w:numPr>
                <w:ilvl w:val="0"/>
                <w:numId w:val="5"/>
              </w:numPr>
              <w:spacing w:after="0"/>
              <w:rPr>
                <w:rFonts w:cs="Arial"/>
                <w:sz w:val="22"/>
                <w:szCs w:val="22"/>
              </w:rPr>
            </w:pPr>
            <w:r w:rsidRPr="000F6377">
              <w:rPr>
                <w:rFonts w:cs="Arial"/>
                <w:sz w:val="22"/>
                <w:szCs w:val="22"/>
              </w:rPr>
              <w:t>[text]</w:t>
            </w:r>
          </w:p>
          <w:p w14:paraId="40B70126" w14:textId="77777777" w:rsidR="003E650D" w:rsidRPr="000F6377" w:rsidRDefault="003E650D" w:rsidP="00773CAF">
            <w:pPr>
              <w:pStyle w:val="Level1"/>
              <w:numPr>
                <w:ilvl w:val="0"/>
                <w:numId w:val="5"/>
              </w:numPr>
              <w:spacing w:after="0"/>
              <w:rPr>
                <w:rFonts w:cs="Arial"/>
                <w:sz w:val="22"/>
                <w:szCs w:val="22"/>
              </w:rPr>
            </w:pPr>
            <w:r w:rsidRPr="000F6377">
              <w:rPr>
                <w:rFonts w:cs="Arial"/>
                <w:sz w:val="22"/>
                <w:szCs w:val="22"/>
              </w:rPr>
              <w:t>[text]</w:t>
            </w:r>
          </w:p>
        </w:tc>
      </w:tr>
    </w:tbl>
    <w:p w14:paraId="5D89013F" w14:textId="77777777" w:rsidR="003E650D" w:rsidRPr="003E650D" w:rsidRDefault="003E650D" w:rsidP="003E650D">
      <w:pPr>
        <w:pStyle w:val="BodyText"/>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D638B4" w:rsidRPr="003E15BF" w14:paraId="55333A12" w14:textId="77777777" w:rsidTr="003E15BF">
        <w:tc>
          <w:tcPr>
            <w:tcW w:w="9486" w:type="dxa"/>
            <w:shd w:val="clear" w:color="auto" w:fill="E7E6E6"/>
          </w:tcPr>
          <w:p w14:paraId="6C01C3E5" w14:textId="4E23F106" w:rsidR="00BC15B8" w:rsidRPr="00F75210" w:rsidRDefault="003E650D" w:rsidP="00BC15B8">
            <w:pPr>
              <w:widowControl w:val="0"/>
              <w:rPr>
                <w:rFonts w:cs="Arial"/>
                <w:sz w:val="22"/>
                <w:szCs w:val="22"/>
              </w:rPr>
            </w:pPr>
            <w:bookmarkStart w:id="38" w:name="_Hlk115686180"/>
            <w:r w:rsidRPr="00F75210">
              <w:rPr>
                <w:rFonts w:cs="Arial"/>
                <w:sz w:val="22"/>
                <w:szCs w:val="22"/>
              </w:rPr>
              <w:t>Clinically significant or serious (</w:t>
            </w:r>
            <w:r w:rsidR="007008BC">
              <w:rPr>
                <w:rFonts w:cs="Arial"/>
                <w:sz w:val="22"/>
                <w:szCs w:val="22"/>
              </w:rPr>
              <w:t>i</w:t>
            </w:r>
            <w:r w:rsidRPr="00F75210">
              <w:rPr>
                <w:rFonts w:cs="Arial"/>
                <w:sz w:val="22"/>
                <w:szCs w:val="22"/>
              </w:rPr>
              <w:t>.</w:t>
            </w:r>
            <w:r w:rsidR="007008BC">
              <w:rPr>
                <w:rFonts w:cs="Arial"/>
                <w:sz w:val="22"/>
                <w:szCs w:val="22"/>
              </w:rPr>
              <w:t>e</w:t>
            </w:r>
            <w:r w:rsidRPr="00F75210">
              <w:rPr>
                <w:rFonts w:cs="Arial"/>
                <w:sz w:val="22"/>
                <w:szCs w:val="22"/>
              </w:rPr>
              <w:t xml:space="preserve">., life-threatening) safety hazards </w:t>
            </w:r>
            <w:r w:rsidR="007008BC">
              <w:rPr>
                <w:rFonts w:cs="Arial"/>
                <w:sz w:val="22"/>
                <w:szCs w:val="22"/>
              </w:rPr>
              <w:t xml:space="preserve">when taking the drug </w:t>
            </w:r>
            <w:r w:rsidRPr="00F75210">
              <w:rPr>
                <w:rFonts w:cs="Arial"/>
                <w:sz w:val="22"/>
                <w:szCs w:val="22"/>
              </w:rPr>
              <w:t>should be placed in this box, with a cross reference to the relevant section(s</w:t>
            </w:r>
            <w:r w:rsidR="004E338E" w:rsidRPr="00F75210">
              <w:rPr>
                <w:rFonts w:cs="Arial"/>
                <w:sz w:val="22"/>
                <w:szCs w:val="22"/>
              </w:rPr>
              <w:t>) for more detailed information</w:t>
            </w:r>
            <w:r w:rsidRPr="00F75210">
              <w:rPr>
                <w:rFonts w:cs="Arial"/>
                <w:sz w:val="22"/>
                <w:szCs w:val="22"/>
              </w:rPr>
              <w:t xml:space="preserve">. Generally, this text should not exceed </w:t>
            </w:r>
            <w:r w:rsidR="007008BC">
              <w:rPr>
                <w:rFonts w:cs="Arial"/>
                <w:sz w:val="22"/>
                <w:szCs w:val="22"/>
              </w:rPr>
              <w:t xml:space="preserve">more than </w:t>
            </w:r>
            <w:r w:rsidRPr="00F75210">
              <w:rPr>
                <w:rFonts w:cs="Arial"/>
                <w:sz w:val="22"/>
                <w:szCs w:val="22"/>
              </w:rPr>
              <w:t>20 lines.</w:t>
            </w:r>
          </w:p>
          <w:p w14:paraId="1AC52B9E" w14:textId="77777777" w:rsidR="00BC15B8" w:rsidRPr="00F75210" w:rsidRDefault="00BC15B8" w:rsidP="00BC15B8">
            <w:pPr>
              <w:widowControl w:val="0"/>
              <w:rPr>
                <w:rFonts w:cs="Arial"/>
                <w:sz w:val="22"/>
                <w:szCs w:val="22"/>
              </w:rPr>
            </w:pPr>
            <w:r w:rsidRPr="00F75210">
              <w:rPr>
                <w:rFonts w:cs="Arial"/>
                <w:sz w:val="22"/>
                <w:szCs w:val="22"/>
              </w:rPr>
              <w:t>For all radiopharmaceuticals the Serious Warnings and Precautions Box should contain the following or similar statement:</w:t>
            </w:r>
          </w:p>
          <w:p w14:paraId="192716F4" w14:textId="77777777" w:rsidR="00BC15B8" w:rsidRPr="00F75210" w:rsidRDefault="00BC15B8" w:rsidP="00BC15B8">
            <w:pPr>
              <w:widowControl w:val="0"/>
              <w:ind w:left="720"/>
              <w:rPr>
                <w:rFonts w:cs="Arial"/>
                <w:i/>
                <w:sz w:val="22"/>
                <w:szCs w:val="22"/>
              </w:rPr>
            </w:pPr>
            <w:r w:rsidRPr="00F75210">
              <w:rPr>
                <w:rFonts w:cs="Arial"/>
                <w:i/>
                <w:sz w:val="22"/>
                <w:szCs w:val="22"/>
              </w:rPr>
              <w:t>Radiopharmaceuticals should be used only by those health professionals who are appropriately qualified in the use of radioactive prescribed substances in or on humans.</w:t>
            </w:r>
          </w:p>
          <w:p w14:paraId="0BA85E38" w14:textId="77777777" w:rsidR="00D638B4" w:rsidRPr="003E15BF" w:rsidRDefault="00D638B4" w:rsidP="00BC15B8">
            <w:pPr>
              <w:widowControl w:val="0"/>
              <w:rPr>
                <w:rFonts w:cs="Arial"/>
                <w:sz w:val="22"/>
                <w:szCs w:val="22"/>
              </w:rPr>
            </w:pPr>
            <w:r w:rsidRPr="00F75210">
              <w:rPr>
                <w:rFonts w:cs="Arial"/>
                <w:sz w:val="22"/>
                <w:szCs w:val="22"/>
                <w:lang w:eastAsia="en-US"/>
              </w:rPr>
              <w:t xml:space="preserve">In the absence of a serious warning or precaution identified at the time of authorization, </w:t>
            </w:r>
            <w:r w:rsidR="00004344" w:rsidRPr="00F75210">
              <w:rPr>
                <w:rFonts w:cs="Arial"/>
                <w:sz w:val="22"/>
                <w:szCs w:val="22"/>
                <w:lang w:eastAsia="en-US"/>
              </w:rPr>
              <w:t xml:space="preserve">this box is </w:t>
            </w:r>
            <w:r w:rsidR="00004344" w:rsidRPr="00F75210">
              <w:rPr>
                <w:rFonts w:cs="Arial"/>
                <w:sz w:val="22"/>
                <w:szCs w:val="22"/>
                <w:lang w:eastAsia="en-US"/>
              </w:rPr>
              <w:lastRenderedPageBreak/>
              <w:t>omitted, along with the heading 3 SERIOUS WARNINGS AND PRECAUTIONS</w:t>
            </w:r>
            <w:r w:rsidR="00AD2966" w:rsidRPr="00F75210">
              <w:rPr>
                <w:rFonts w:cs="Arial"/>
                <w:sz w:val="22"/>
                <w:szCs w:val="22"/>
                <w:lang w:eastAsia="en-US"/>
              </w:rPr>
              <w:t xml:space="preserve"> BOX</w:t>
            </w:r>
            <w:r w:rsidR="00004344" w:rsidRPr="00F75210">
              <w:rPr>
                <w:rFonts w:cs="Arial"/>
                <w:sz w:val="22"/>
                <w:szCs w:val="22"/>
                <w:lang w:eastAsia="en-US"/>
              </w:rPr>
              <w:t>.</w:t>
            </w:r>
          </w:p>
        </w:tc>
      </w:tr>
    </w:tbl>
    <w:p w14:paraId="2947B96E" w14:textId="77777777" w:rsidR="0022547A" w:rsidRDefault="000A4A6F" w:rsidP="006D7B14">
      <w:pPr>
        <w:pStyle w:val="Heading1"/>
      </w:pPr>
      <w:bookmarkStart w:id="39" w:name="_Toc441755185"/>
      <w:bookmarkStart w:id="40" w:name="_Toc140408261"/>
      <w:bookmarkEnd w:id="38"/>
      <w:r w:rsidRPr="000F6377">
        <w:lastRenderedPageBreak/>
        <w:t>DOSAGE AND ADMINISTRATION</w:t>
      </w:r>
      <w:bookmarkEnd w:id="39"/>
      <w:bookmarkEnd w:id="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523B77" w:rsidRPr="003E15BF" w14:paraId="2FA7D691" w14:textId="77777777" w:rsidTr="00916F7D">
        <w:tc>
          <w:tcPr>
            <w:tcW w:w="9486" w:type="dxa"/>
            <w:shd w:val="clear" w:color="auto" w:fill="E7E6E6"/>
          </w:tcPr>
          <w:p w14:paraId="3FA17239" w14:textId="77777777" w:rsidR="00523B77" w:rsidRPr="003E15BF" w:rsidRDefault="00523B77" w:rsidP="00916F7D">
            <w:pPr>
              <w:widowControl w:val="0"/>
              <w:spacing w:before="240"/>
              <w:rPr>
                <w:rFonts w:cs="Arial"/>
                <w:sz w:val="22"/>
                <w:szCs w:val="22"/>
              </w:rPr>
            </w:pPr>
            <w:r w:rsidRPr="004D40DE">
              <w:rPr>
                <w:rFonts w:cs="Arial"/>
                <w:sz w:val="22"/>
                <w:szCs w:val="22"/>
              </w:rPr>
              <w:t>Biosimilar specific properties should be considered, such as potentially allergenic product container materials or differences in product presentation that require biosimilar-specific storage and administration directions.</w:t>
            </w:r>
          </w:p>
        </w:tc>
      </w:tr>
    </w:tbl>
    <w:p w14:paraId="11F5571A" w14:textId="33CCA8DC" w:rsidR="00964C1A" w:rsidRDefault="008165A0" w:rsidP="0044648D">
      <w:pPr>
        <w:pStyle w:val="Heading2"/>
      </w:pPr>
      <w:bookmarkStart w:id="41" w:name="_Toc140408262"/>
      <w:r>
        <w:t xml:space="preserve">4.1 </w:t>
      </w:r>
      <w:bookmarkStart w:id="42" w:name="_Toc441755186"/>
      <w:r w:rsidR="000A4A6F" w:rsidRPr="000F6377">
        <w:t>Dosing Considerations</w:t>
      </w:r>
      <w:bookmarkEnd w:id="41"/>
      <w:bookmarkEnd w:id="42"/>
    </w:p>
    <w:p w14:paraId="0C1B2A09" w14:textId="5012E33E" w:rsidR="004D40DE" w:rsidRPr="000F6377" w:rsidRDefault="004D40DE" w:rsidP="002D7BEA">
      <w:pPr>
        <w:widowControl w:val="0"/>
        <w:numPr>
          <w:ilvl w:val="0"/>
          <w:numId w:val="6"/>
        </w:numPr>
        <w:rPr>
          <w:rFonts w:cs="Arial"/>
          <w:sz w:val="22"/>
          <w:szCs w:val="22"/>
        </w:rPr>
      </w:pPr>
      <w:r w:rsidRPr="000F6377">
        <w:rPr>
          <w:rFonts w:cs="Arial"/>
          <w:sz w:val="22"/>
          <w:szCs w:val="22"/>
        </w:rPr>
        <w:t>[</w:t>
      </w:r>
      <w:r w:rsidR="007008BC">
        <w:rPr>
          <w:rFonts w:cs="Arial"/>
          <w:sz w:val="22"/>
          <w:szCs w:val="22"/>
        </w:rPr>
        <w:t>tables, bullets and/or narrative</w:t>
      </w:r>
      <w:r w:rsidRPr="000F6377">
        <w:rPr>
          <w:rFonts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D638B4" w:rsidRPr="003E15BF" w14:paraId="694AF39A" w14:textId="77777777" w:rsidTr="003E15BF">
        <w:tc>
          <w:tcPr>
            <w:tcW w:w="9486" w:type="dxa"/>
            <w:shd w:val="clear" w:color="auto" w:fill="E7E6E6"/>
          </w:tcPr>
          <w:p w14:paraId="0928477B" w14:textId="77777777" w:rsidR="004D40DE" w:rsidRPr="003E15BF" w:rsidRDefault="00D638B4" w:rsidP="004D40DE">
            <w:pPr>
              <w:widowControl w:val="0"/>
              <w:spacing w:before="240"/>
              <w:rPr>
                <w:rFonts w:cs="Arial"/>
                <w:sz w:val="22"/>
                <w:szCs w:val="22"/>
              </w:rPr>
            </w:pPr>
            <w:r w:rsidRPr="003E15BF">
              <w:rPr>
                <w:rFonts w:cs="Arial"/>
                <w:sz w:val="22"/>
                <w:szCs w:val="22"/>
              </w:rPr>
              <w:t xml:space="preserve">Briefly list all </w:t>
            </w:r>
            <w:r w:rsidR="004D40DE">
              <w:rPr>
                <w:rFonts w:cs="Arial"/>
                <w:sz w:val="22"/>
                <w:szCs w:val="22"/>
              </w:rPr>
              <w:t>safety issues to consider</w:t>
            </w:r>
            <w:r w:rsidRPr="003E15BF">
              <w:rPr>
                <w:rFonts w:cs="Arial"/>
                <w:sz w:val="22"/>
                <w:szCs w:val="22"/>
              </w:rPr>
              <w:t xml:space="preserve"> that may affect dosing of the drug (e.g.</w:t>
            </w:r>
            <w:r w:rsidR="004D40DE">
              <w:rPr>
                <w:rFonts w:cs="Arial"/>
                <w:sz w:val="22"/>
                <w:szCs w:val="22"/>
              </w:rPr>
              <w:t>,</w:t>
            </w:r>
            <w:r w:rsidRPr="003E15BF">
              <w:rPr>
                <w:rFonts w:cs="Arial"/>
                <w:sz w:val="22"/>
                <w:szCs w:val="22"/>
              </w:rPr>
              <w:t xml:space="preserve"> renal</w:t>
            </w:r>
            <w:r w:rsidR="00ED662C">
              <w:rPr>
                <w:rFonts w:cs="Arial"/>
                <w:sz w:val="22"/>
                <w:szCs w:val="22"/>
              </w:rPr>
              <w:t xml:space="preserve"> or hepatic</w:t>
            </w:r>
            <w:r w:rsidRPr="003E15BF">
              <w:rPr>
                <w:rFonts w:cs="Arial"/>
                <w:sz w:val="22"/>
                <w:szCs w:val="22"/>
              </w:rPr>
              <w:t xml:space="preserve"> disease, concomitant therapy, changing from intravenous to oral therapy, lab values prior to infusion, rule out pregnancy prior to administration, pre-medication is required, duration of effect, imaging time post-injection).</w:t>
            </w:r>
          </w:p>
        </w:tc>
      </w:tr>
    </w:tbl>
    <w:p w14:paraId="7B704471" w14:textId="0F80EDCF" w:rsidR="000A4A6F" w:rsidRDefault="008165A0" w:rsidP="0044648D">
      <w:pPr>
        <w:pStyle w:val="Heading2"/>
      </w:pPr>
      <w:bookmarkStart w:id="43" w:name="_Toc441755187"/>
      <w:bookmarkStart w:id="44" w:name="_Toc140408263"/>
      <w:r>
        <w:t xml:space="preserve">4.2 </w:t>
      </w:r>
      <w:r w:rsidR="000A4A6F" w:rsidRPr="000F6377">
        <w:t>Recommended Dose and Dosage Adjustment</w:t>
      </w:r>
      <w:bookmarkEnd w:id="43"/>
      <w:bookmarkEnd w:id="44"/>
    </w:p>
    <w:p w14:paraId="1CFE99AA" w14:textId="40B3D72B" w:rsidR="00CC559A" w:rsidRDefault="00CC559A" w:rsidP="002D7BEA">
      <w:pPr>
        <w:widowControl w:val="0"/>
        <w:numPr>
          <w:ilvl w:val="0"/>
          <w:numId w:val="6"/>
        </w:numPr>
        <w:rPr>
          <w:rFonts w:cs="Arial"/>
          <w:sz w:val="22"/>
          <w:szCs w:val="22"/>
        </w:rPr>
      </w:pPr>
      <w:r w:rsidRPr="000F6377">
        <w:rPr>
          <w:rFonts w:cs="Arial"/>
          <w:sz w:val="22"/>
          <w:szCs w:val="22"/>
        </w:rPr>
        <w:t>[</w:t>
      </w:r>
      <w:r w:rsidR="00545EB0">
        <w:rPr>
          <w:rFonts w:cs="Arial"/>
          <w:sz w:val="22"/>
          <w:szCs w:val="22"/>
        </w:rPr>
        <w:t>tables, bullets and/or narrative</w:t>
      </w:r>
      <w:r w:rsidRPr="000F6377">
        <w:rPr>
          <w:rFonts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703CA0" w14:paraId="136D1E7B" w14:textId="77777777" w:rsidTr="003E15BF">
        <w:tc>
          <w:tcPr>
            <w:tcW w:w="9486" w:type="dxa"/>
            <w:shd w:val="clear" w:color="auto" w:fill="E7E6E6"/>
          </w:tcPr>
          <w:p w14:paraId="3D86C048" w14:textId="77777777" w:rsidR="00665A03" w:rsidRDefault="00703CA0" w:rsidP="003E15BF">
            <w:pPr>
              <w:widowControl w:val="0"/>
              <w:spacing w:before="240"/>
              <w:rPr>
                <w:rFonts w:cs="Arial"/>
                <w:sz w:val="22"/>
                <w:szCs w:val="22"/>
              </w:rPr>
            </w:pPr>
            <w:r w:rsidRPr="003E15BF">
              <w:rPr>
                <w:rFonts w:cs="Arial"/>
                <w:sz w:val="22"/>
                <w:szCs w:val="22"/>
              </w:rPr>
              <w:t xml:space="preserve">Include </w:t>
            </w:r>
            <w:r w:rsidR="00CC559A">
              <w:rPr>
                <w:rFonts w:cs="Arial"/>
                <w:sz w:val="22"/>
                <w:szCs w:val="22"/>
              </w:rPr>
              <w:t xml:space="preserve">detailed </w:t>
            </w:r>
            <w:r w:rsidRPr="003E15BF">
              <w:rPr>
                <w:rFonts w:cs="Arial"/>
                <w:sz w:val="22"/>
                <w:szCs w:val="22"/>
              </w:rPr>
              <w:t>dosage</w:t>
            </w:r>
            <w:r w:rsidR="00CC559A">
              <w:rPr>
                <w:rFonts w:cs="Arial"/>
                <w:sz w:val="22"/>
                <w:szCs w:val="22"/>
              </w:rPr>
              <w:t xml:space="preserve"> information</w:t>
            </w:r>
            <w:r w:rsidRPr="003E15BF">
              <w:rPr>
                <w:rFonts w:cs="Arial"/>
                <w:sz w:val="22"/>
                <w:szCs w:val="22"/>
              </w:rPr>
              <w:t xml:space="preserve"> for each indication, route of administration and/or dosage form, dosage schedules, booster doses, initial dose, titration of dose, dosage range, maximum daily dose, maintenance dosage, duration of treatment and drug discontinuance, considerations for specia</w:t>
            </w:r>
            <w:r w:rsidR="00E377E0">
              <w:rPr>
                <w:rFonts w:cs="Arial"/>
                <w:sz w:val="22"/>
                <w:szCs w:val="22"/>
              </w:rPr>
              <w:t>l populations.</w:t>
            </w:r>
          </w:p>
          <w:p w14:paraId="0796A5C7" w14:textId="4B14A452" w:rsidR="00703CA0" w:rsidRPr="003E15BF" w:rsidRDefault="007B501F" w:rsidP="003E15BF">
            <w:pPr>
              <w:widowControl w:val="0"/>
              <w:rPr>
                <w:rFonts w:cs="Arial"/>
                <w:sz w:val="22"/>
                <w:szCs w:val="22"/>
              </w:rPr>
            </w:pPr>
            <w:r w:rsidRPr="007B501F">
              <w:rPr>
                <w:rFonts w:cs="Arial"/>
                <w:sz w:val="22"/>
                <w:szCs w:val="22"/>
              </w:rPr>
              <w:t>For drugs that may cause clinically relevant signs and/or symptoms upon abrupt discontinuation or dosage reduction, the addition of a new subsection 4.2.1 titled “Discontinuing Treatment” should be considered. This new subsection should contain detailed information related to drug discontinuation, anticipated discontinuation symptoms and instructions for tapering of the drug and treatment (if known or available) to mitigate symptoms. Refer to the XML PM Guidance for formatting rules</w:t>
            </w:r>
            <w:r>
              <w:rPr>
                <w:rFonts w:cs="Arial"/>
                <w:sz w:val="22"/>
                <w:szCs w:val="22"/>
              </w:rPr>
              <w:t>.</w:t>
            </w:r>
            <w:r w:rsidR="00743C04">
              <w:rPr>
                <w:rFonts w:cs="Arial"/>
                <w:sz w:val="22"/>
                <w:szCs w:val="22"/>
              </w:rPr>
              <w:t xml:space="preserve"> </w:t>
            </w:r>
            <w:r w:rsidR="00703CA0" w:rsidRPr="00CC559A">
              <w:rPr>
                <w:rFonts w:cs="Arial"/>
                <w:sz w:val="22"/>
                <w:szCs w:val="22"/>
              </w:rPr>
              <w:t>In the absence of a Health Canada authorized pediatric indication,</w:t>
            </w:r>
            <w:r w:rsidR="00703CA0" w:rsidRPr="003E15BF">
              <w:rPr>
                <w:rFonts w:cs="Arial"/>
                <w:sz w:val="22"/>
                <w:szCs w:val="22"/>
              </w:rPr>
              <w:t xml:space="preserve"> the following</w:t>
            </w:r>
            <w:r w:rsidR="00E801E9">
              <w:rPr>
                <w:rFonts w:cs="Arial"/>
                <w:sz w:val="22"/>
                <w:szCs w:val="22"/>
              </w:rPr>
              <w:t xml:space="preserve"> or similar</w:t>
            </w:r>
            <w:r w:rsidR="00703CA0" w:rsidRPr="003E15BF">
              <w:rPr>
                <w:rFonts w:cs="Arial"/>
                <w:sz w:val="22"/>
                <w:szCs w:val="22"/>
              </w:rPr>
              <w:t xml:space="preserve"> statement should be </w:t>
            </w:r>
            <w:r w:rsidR="00CC559A">
              <w:rPr>
                <w:rFonts w:cs="Arial"/>
                <w:sz w:val="22"/>
                <w:szCs w:val="22"/>
              </w:rPr>
              <w:t>used</w:t>
            </w:r>
            <w:r w:rsidR="00DC7BD0">
              <w:rPr>
                <w:rFonts w:cs="Arial"/>
                <w:sz w:val="22"/>
                <w:szCs w:val="22"/>
              </w:rPr>
              <w:t xml:space="preserve">, with a </w:t>
            </w:r>
            <w:r w:rsidR="00DC7BD0" w:rsidRPr="00DC7BD0">
              <w:rPr>
                <w:rFonts w:cs="Arial"/>
                <w:sz w:val="22"/>
                <w:szCs w:val="22"/>
              </w:rPr>
              <w:t>cross-reference to r</w:t>
            </w:r>
            <w:r w:rsidR="00DC7BD0">
              <w:rPr>
                <w:rFonts w:cs="Arial"/>
                <w:sz w:val="22"/>
                <w:szCs w:val="22"/>
              </w:rPr>
              <w:t>elevant sections, if applicable</w:t>
            </w:r>
            <w:r w:rsidR="00703CA0" w:rsidRPr="003E15BF">
              <w:rPr>
                <w:rFonts w:cs="Arial"/>
                <w:sz w:val="22"/>
                <w:szCs w:val="22"/>
              </w:rPr>
              <w:t>:</w:t>
            </w:r>
          </w:p>
          <w:p w14:paraId="396283F5" w14:textId="77777777" w:rsidR="00703CA0" w:rsidRPr="003E15BF" w:rsidRDefault="00703CA0" w:rsidP="003E15BF">
            <w:pPr>
              <w:widowControl w:val="0"/>
              <w:ind w:left="720"/>
              <w:rPr>
                <w:rFonts w:cs="Arial"/>
                <w:i/>
                <w:sz w:val="22"/>
                <w:szCs w:val="22"/>
              </w:rPr>
            </w:pPr>
            <w:r w:rsidRPr="003E15BF">
              <w:rPr>
                <w:rFonts w:cs="Arial"/>
                <w:i/>
                <w:sz w:val="22"/>
                <w:szCs w:val="22"/>
              </w:rPr>
              <w:t xml:space="preserve">Health Canada has not authorized an indication for pediatric use. </w:t>
            </w:r>
          </w:p>
        </w:tc>
      </w:tr>
    </w:tbl>
    <w:p w14:paraId="5C370B4E" w14:textId="6B3F68E8" w:rsidR="005414DC" w:rsidRPr="000F6377" w:rsidRDefault="008165A0" w:rsidP="0044648D">
      <w:pPr>
        <w:pStyle w:val="Heading2"/>
      </w:pPr>
      <w:bookmarkStart w:id="45" w:name="_Toc140408264"/>
      <w:bookmarkStart w:id="46" w:name="_Toc441755188"/>
      <w:r>
        <w:t xml:space="preserve">4.3 </w:t>
      </w:r>
      <w:r w:rsidR="005414DC" w:rsidRPr="000F6377">
        <w:t>Reconstitution</w:t>
      </w:r>
      <w:bookmarkEnd w:id="45"/>
    </w:p>
    <w:p w14:paraId="46B99922" w14:textId="77777777" w:rsidR="004A5095" w:rsidRDefault="005414DC" w:rsidP="005414DC">
      <w:pPr>
        <w:widowControl w:val="0"/>
        <w:rPr>
          <w:rFonts w:cs="Arial"/>
          <w:b/>
          <w:sz w:val="22"/>
          <w:szCs w:val="22"/>
        </w:rPr>
      </w:pPr>
      <w:r w:rsidRPr="000F6377">
        <w:rPr>
          <w:rFonts w:cs="Arial"/>
          <w:b/>
          <w:sz w:val="22"/>
          <w:szCs w:val="22"/>
        </w:rPr>
        <w:t xml:space="preserve">Oral Solutions: </w:t>
      </w:r>
    </w:p>
    <w:p w14:paraId="59349979" w14:textId="71F0CAE2" w:rsidR="00346F42" w:rsidRPr="00346F42" w:rsidRDefault="00346F42" w:rsidP="002D7BEA">
      <w:pPr>
        <w:widowControl w:val="0"/>
        <w:numPr>
          <w:ilvl w:val="0"/>
          <w:numId w:val="6"/>
        </w:numPr>
        <w:rPr>
          <w:rFonts w:cs="Arial"/>
          <w:sz w:val="22"/>
          <w:szCs w:val="22"/>
        </w:rPr>
      </w:pPr>
      <w:r w:rsidRPr="000F6377">
        <w:rPr>
          <w:rFonts w:cs="Arial"/>
          <w:sz w:val="22"/>
          <w:szCs w:val="22"/>
        </w:rPr>
        <w:t>[</w:t>
      </w:r>
      <w:r w:rsidR="00545EB0">
        <w:rPr>
          <w:rFonts w:cs="Arial"/>
          <w:sz w:val="22"/>
          <w:szCs w:val="22"/>
        </w:rPr>
        <w:t>narrative</w:t>
      </w:r>
      <w:r w:rsidR="00545EB0" w:rsidRPr="000F6377">
        <w:rPr>
          <w:rFonts w:cs="Arial"/>
          <w:sz w:val="22"/>
          <w:szCs w:val="22"/>
        </w:rPr>
        <w:t xml:space="preserve"> </w:t>
      </w:r>
      <w:r w:rsidRPr="000F6377">
        <w:rPr>
          <w:rFonts w:cs="Arial"/>
          <w:sz w:val="22"/>
          <w:szCs w:val="22"/>
        </w:rPr>
        <w:t xml:space="preserve">and/or 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703CA0" w:rsidRPr="003E15BF" w14:paraId="7BF19907" w14:textId="77777777" w:rsidTr="003E15BF">
        <w:tc>
          <w:tcPr>
            <w:tcW w:w="9486" w:type="dxa"/>
            <w:shd w:val="clear" w:color="auto" w:fill="E7E6E6"/>
          </w:tcPr>
          <w:p w14:paraId="51F094EB" w14:textId="77777777" w:rsidR="00703CA0" w:rsidRPr="003E15BF" w:rsidRDefault="00703CA0" w:rsidP="003E15BF">
            <w:pPr>
              <w:widowControl w:val="0"/>
              <w:spacing w:before="240"/>
              <w:rPr>
                <w:rFonts w:cs="Arial"/>
                <w:sz w:val="22"/>
                <w:szCs w:val="22"/>
              </w:rPr>
            </w:pPr>
            <w:r w:rsidRPr="003E15BF">
              <w:rPr>
                <w:rFonts w:cs="Arial"/>
                <w:sz w:val="22"/>
                <w:szCs w:val="22"/>
              </w:rPr>
              <w:t xml:space="preserve">List </w:t>
            </w:r>
            <w:r w:rsidR="00346F42">
              <w:rPr>
                <w:rFonts w:cs="Arial"/>
                <w:sz w:val="22"/>
                <w:szCs w:val="22"/>
              </w:rPr>
              <w:t xml:space="preserve">all </w:t>
            </w:r>
            <w:r w:rsidRPr="003E15BF">
              <w:rPr>
                <w:rFonts w:cs="Arial"/>
                <w:sz w:val="22"/>
                <w:szCs w:val="22"/>
              </w:rPr>
              <w:t>recommended diluents for reconstitution</w:t>
            </w:r>
            <w:r w:rsidR="00346F42">
              <w:rPr>
                <w:rFonts w:cs="Arial"/>
                <w:sz w:val="22"/>
                <w:szCs w:val="22"/>
              </w:rPr>
              <w:t>. D</w:t>
            </w:r>
            <w:r w:rsidRPr="003E15BF">
              <w:rPr>
                <w:rFonts w:cs="Arial"/>
                <w:sz w:val="22"/>
                <w:szCs w:val="22"/>
              </w:rPr>
              <w:t>irections should include the volume and type of diluents to be added and the approximate volume and concentration of the resulting product.</w:t>
            </w:r>
          </w:p>
          <w:p w14:paraId="158DCCAC" w14:textId="3DA42BED" w:rsidR="00703CA0" w:rsidRPr="003E15BF" w:rsidRDefault="00545EB0" w:rsidP="003E15BF">
            <w:pPr>
              <w:widowControl w:val="0"/>
              <w:rPr>
                <w:rFonts w:cs="Arial"/>
                <w:sz w:val="22"/>
                <w:szCs w:val="22"/>
              </w:rPr>
            </w:pPr>
            <w:r>
              <w:rPr>
                <w:rFonts w:cs="Arial"/>
                <w:sz w:val="22"/>
                <w:szCs w:val="22"/>
              </w:rPr>
              <w:t>I</w:t>
            </w:r>
            <w:r w:rsidR="00703CA0" w:rsidRPr="003E15BF">
              <w:rPr>
                <w:rFonts w:cs="Arial"/>
                <w:sz w:val="22"/>
                <w:szCs w:val="22"/>
              </w:rPr>
              <w:t xml:space="preserve">nclude cross-reference to </w:t>
            </w:r>
            <w:r w:rsidR="00703CA0" w:rsidRPr="003E15BF">
              <w:rPr>
                <w:sz w:val="22"/>
                <w:szCs w:val="22"/>
              </w:rPr>
              <w:t>11 STORAGE, STABILITY AND DISPOSAL</w:t>
            </w:r>
            <w:r w:rsidR="00703CA0" w:rsidRPr="003E15BF">
              <w:rPr>
                <w:rFonts w:cs="Arial"/>
                <w:sz w:val="22"/>
                <w:szCs w:val="22"/>
              </w:rPr>
              <w:t>.</w:t>
            </w:r>
          </w:p>
        </w:tc>
      </w:tr>
    </w:tbl>
    <w:p w14:paraId="7E88AABC" w14:textId="77777777" w:rsidR="00703CA0" w:rsidRDefault="00703CA0" w:rsidP="005414DC">
      <w:pPr>
        <w:widowControl w:val="0"/>
        <w:rPr>
          <w:rFonts w:cs="Arial"/>
          <w:b/>
          <w:sz w:val="22"/>
          <w:szCs w:val="22"/>
        </w:rPr>
      </w:pPr>
    </w:p>
    <w:p w14:paraId="5C0ADE9D" w14:textId="77777777" w:rsidR="00C50749" w:rsidRDefault="005414DC" w:rsidP="005414DC">
      <w:pPr>
        <w:widowControl w:val="0"/>
        <w:rPr>
          <w:rFonts w:cs="Arial"/>
          <w:sz w:val="22"/>
          <w:szCs w:val="22"/>
        </w:rPr>
      </w:pPr>
      <w:r w:rsidRPr="000F6377">
        <w:rPr>
          <w:rFonts w:cs="Arial"/>
          <w:b/>
          <w:sz w:val="22"/>
          <w:szCs w:val="22"/>
        </w:rPr>
        <w:lastRenderedPageBreak/>
        <w:t>Parenteral Products</w:t>
      </w:r>
      <w:r w:rsidRPr="000F6377">
        <w:rPr>
          <w:rFonts w:cs="Arial"/>
          <w:sz w:val="22"/>
          <w:szCs w:val="22"/>
        </w:rPr>
        <w:t xml:space="preserve">: </w:t>
      </w:r>
    </w:p>
    <w:p w14:paraId="280B11AA" w14:textId="5E35E542" w:rsidR="00346F42" w:rsidRPr="00346F42" w:rsidRDefault="00346F42" w:rsidP="002D7BEA">
      <w:pPr>
        <w:widowControl w:val="0"/>
        <w:numPr>
          <w:ilvl w:val="0"/>
          <w:numId w:val="6"/>
        </w:numPr>
        <w:rPr>
          <w:rFonts w:cs="Arial"/>
          <w:sz w:val="22"/>
          <w:szCs w:val="22"/>
        </w:rPr>
      </w:pPr>
      <w:r w:rsidRPr="000F6377">
        <w:rPr>
          <w:rFonts w:cs="Arial"/>
          <w:sz w:val="22"/>
          <w:szCs w:val="22"/>
        </w:rPr>
        <w:t xml:space="preserve">[table and </w:t>
      </w:r>
      <w:r w:rsidR="00C24482">
        <w:rPr>
          <w:rFonts w:cs="Arial"/>
          <w:sz w:val="22"/>
          <w:szCs w:val="22"/>
        </w:rPr>
        <w:t>narrative</w:t>
      </w:r>
      <w:r w:rsidRPr="000F6377">
        <w:rPr>
          <w:rFonts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703CA0" w:rsidRPr="003E15BF" w14:paraId="41507B2C" w14:textId="77777777" w:rsidTr="003E15BF">
        <w:tc>
          <w:tcPr>
            <w:tcW w:w="9486" w:type="dxa"/>
            <w:shd w:val="clear" w:color="auto" w:fill="E7E6E6"/>
          </w:tcPr>
          <w:p w14:paraId="4BB17E6C" w14:textId="77777777" w:rsidR="00E56396" w:rsidRPr="003E15BF" w:rsidRDefault="00703CA0" w:rsidP="003E15BF">
            <w:pPr>
              <w:widowControl w:val="0"/>
              <w:spacing w:before="240"/>
              <w:jc w:val="both"/>
              <w:rPr>
                <w:rFonts w:cs="Arial"/>
                <w:sz w:val="22"/>
                <w:szCs w:val="22"/>
              </w:rPr>
            </w:pPr>
            <w:r w:rsidRPr="003E15BF">
              <w:rPr>
                <w:rFonts w:cs="Arial"/>
                <w:sz w:val="22"/>
                <w:szCs w:val="22"/>
              </w:rPr>
              <w:t>For intravenous use, information should be separately described for direct intravenous injection, intermittent infusion, and continuous infusion; use of in-line filters etc.</w:t>
            </w:r>
            <w:r w:rsidR="00E56396" w:rsidRPr="003E15BF">
              <w:rPr>
                <w:rFonts w:cs="Arial"/>
                <w:sz w:val="22"/>
                <w:szCs w:val="22"/>
              </w:rPr>
              <w:t xml:space="preserve"> </w:t>
            </w:r>
          </w:p>
          <w:p w14:paraId="734BE300" w14:textId="54A8FDBA" w:rsidR="00703CA0" w:rsidRPr="00E56396" w:rsidRDefault="00ED6609" w:rsidP="00E56396">
            <w:r>
              <w:rPr>
                <w:rFonts w:cs="Arial"/>
                <w:sz w:val="22"/>
                <w:szCs w:val="22"/>
              </w:rPr>
              <w:t>I</w:t>
            </w:r>
            <w:r w:rsidR="00E56396" w:rsidRPr="003E15BF">
              <w:rPr>
                <w:rFonts w:cs="Arial"/>
                <w:sz w:val="22"/>
                <w:szCs w:val="22"/>
              </w:rPr>
              <w:t>nclude cross-reference to</w:t>
            </w:r>
            <w:r w:rsidR="00E56396" w:rsidRPr="00B62919">
              <w:t xml:space="preserve"> </w:t>
            </w:r>
            <w:r w:rsidR="00E56396" w:rsidRPr="003E15BF">
              <w:rPr>
                <w:sz w:val="22"/>
                <w:szCs w:val="22"/>
              </w:rPr>
              <w:t>11 STORAGE, STABILITY AND DISPOSAL.</w:t>
            </w:r>
          </w:p>
        </w:tc>
      </w:tr>
    </w:tbl>
    <w:p w14:paraId="479230B5" w14:textId="77777777" w:rsidR="00E56396" w:rsidRPr="000F6377" w:rsidRDefault="00E56396" w:rsidP="00E56396">
      <w:pPr>
        <w:widowControl w:val="0"/>
        <w:ind w:left="360"/>
        <w:rPr>
          <w:rFonts w:cs="Arial"/>
          <w:sz w:val="22"/>
          <w:szCs w:val="22"/>
        </w:rPr>
      </w:pPr>
    </w:p>
    <w:p w14:paraId="4E6374E8" w14:textId="77777777" w:rsidR="005414DC" w:rsidRPr="000F6377" w:rsidRDefault="005414DC" w:rsidP="005414DC">
      <w:pPr>
        <w:widowControl w:val="0"/>
        <w:rPr>
          <w:rFonts w:cs="Arial"/>
          <w:b/>
          <w:sz w:val="22"/>
          <w:szCs w:val="22"/>
        </w:rPr>
      </w:pPr>
      <w:r w:rsidRPr="000F6377">
        <w:rPr>
          <w:rFonts w:cs="Arial"/>
          <w:b/>
          <w:sz w:val="22"/>
          <w:szCs w:val="22"/>
        </w:rPr>
        <w:t>Table - Reconstitution</w:t>
      </w:r>
    </w:p>
    <w:tbl>
      <w:tblPr>
        <w:tblW w:w="9356" w:type="dxa"/>
        <w:tblInd w:w="10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01" w:type="dxa"/>
          <w:right w:w="101" w:type="dxa"/>
        </w:tblCellMar>
        <w:tblLook w:val="0000" w:firstRow="0" w:lastRow="0" w:firstColumn="0" w:lastColumn="0" w:noHBand="0" w:noVBand="0"/>
      </w:tblPr>
      <w:tblGrid>
        <w:gridCol w:w="1249"/>
        <w:gridCol w:w="2430"/>
        <w:gridCol w:w="2070"/>
        <w:gridCol w:w="3607"/>
      </w:tblGrid>
      <w:tr w:rsidR="005414DC" w:rsidRPr="000F6377" w14:paraId="0291CD9A" w14:textId="77777777" w:rsidTr="00FF5383">
        <w:trPr>
          <w:cantSplit/>
        </w:trPr>
        <w:tc>
          <w:tcPr>
            <w:tcW w:w="1249" w:type="dxa"/>
            <w:shd w:val="clear" w:color="auto" w:fill="F2F2F2"/>
            <w:vAlign w:val="center"/>
          </w:tcPr>
          <w:p w14:paraId="5888CA5C" w14:textId="77777777" w:rsidR="005414DC" w:rsidRPr="000F6377" w:rsidRDefault="005414DC" w:rsidP="00A840F2">
            <w:pPr>
              <w:widowControl w:val="0"/>
              <w:spacing w:before="84"/>
              <w:jc w:val="center"/>
              <w:rPr>
                <w:rFonts w:cs="Arial"/>
                <w:b/>
                <w:sz w:val="22"/>
                <w:szCs w:val="22"/>
              </w:rPr>
            </w:pPr>
            <w:r w:rsidRPr="000F6377">
              <w:rPr>
                <w:rFonts w:cs="Arial"/>
                <w:b/>
                <w:sz w:val="22"/>
                <w:szCs w:val="22"/>
              </w:rPr>
              <w:t>Vial Size</w:t>
            </w:r>
          </w:p>
        </w:tc>
        <w:tc>
          <w:tcPr>
            <w:tcW w:w="2430" w:type="dxa"/>
            <w:shd w:val="clear" w:color="auto" w:fill="F2F2F2"/>
            <w:vAlign w:val="center"/>
          </w:tcPr>
          <w:p w14:paraId="12C822B6" w14:textId="77777777" w:rsidR="005414DC" w:rsidRPr="000F6377" w:rsidRDefault="005414DC" w:rsidP="00A840F2">
            <w:pPr>
              <w:widowControl w:val="0"/>
              <w:spacing w:before="84" w:after="40"/>
              <w:jc w:val="center"/>
              <w:rPr>
                <w:rFonts w:cs="Arial"/>
                <w:b/>
                <w:sz w:val="22"/>
                <w:szCs w:val="22"/>
              </w:rPr>
            </w:pPr>
            <w:r w:rsidRPr="000F6377">
              <w:rPr>
                <w:rFonts w:cs="Arial"/>
                <w:b/>
                <w:sz w:val="22"/>
                <w:szCs w:val="22"/>
              </w:rPr>
              <w:t>Volume of Diluent to be Added to Vial</w:t>
            </w:r>
          </w:p>
        </w:tc>
        <w:tc>
          <w:tcPr>
            <w:tcW w:w="2070" w:type="dxa"/>
            <w:shd w:val="clear" w:color="auto" w:fill="F2F2F2"/>
            <w:vAlign w:val="center"/>
          </w:tcPr>
          <w:p w14:paraId="22E85A30" w14:textId="77777777" w:rsidR="005414DC" w:rsidRPr="000F6377" w:rsidRDefault="005414DC" w:rsidP="00A840F2">
            <w:pPr>
              <w:widowControl w:val="0"/>
              <w:spacing w:before="84" w:after="40"/>
              <w:jc w:val="center"/>
              <w:rPr>
                <w:rFonts w:cs="Arial"/>
                <w:b/>
                <w:sz w:val="22"/>
                <w:szCs w:val="22"/>
                <w:lang w:val="fr-CA"/>
              </w:rPr>
            </w:pPr>
            <w:r w:rsidRPr="000F6377">
              <w:rPr>
                <w:rFonts w:cs="Arial"/>
                <w:b/>
                <w:sz w:val="22"/>
                <w:szCs w:val="22"/>
              </w:rPr>
              <w:t xml:space="preserve">Approximate Available </w:t>
            </w:r>
            <w:proofErr w:type="spellStart"/>
            <w:r w:rsidRPr="000F6377">
              <w:rPr>
                <w:rFonts w:cs="Arial"/>
                <w:b/>
                <w:sz w:val="22"/>
                <w:szCs w:val="22"/>
              </w:rPr>
              <w:t>Volu</w:t>
            </w:r>
            <w:proofErr w:type="spellEnd"/>
            <w:r w:rsidRPr="000F6377">
              <w:rPr>
                <w:rFonts w:cs="Arial"/>
                <w:b/>
                <w:sz w:val="22"/>
                <w:szCs w:val="22"/>
                <w:lang w:val="fr-CA"/>
              </w:rPr>
              <w:t>me</w:t>
            </w:r>
          </w:p>
        </w:tc>
        <w:tc>
          <w:tcPr>
            <w:tcW w:w="3607" w:type="dxa"/>
            <w:shd w:val="clear" w:color="auto" w:fill="F2F2F2"/>
            <w:vAlign w:val="center"/>
          </w:tcPr>
          <w:p w14:paraId="46D8B483" w14:textId="77777777" w:rsidR="005414DC" w:rsidRPr="000F6377" w:rsidRDefault="005414DC" w:rsidP="00A840F2">
            <w:pPr>
              <w:widowControl w:val="0"/>
              <w:spacing w:before="84" w:after="40"/>
              <w:jc w:val="center"/>
              <w:rPr>
                <w:rFonts w:cs="Arial"/>
                <w:b/>
                <w:sz w:val="22"/>
                <w:szCs w:val="22"/>
              </w:rPr>
            </w:pPr>
            <w:r w:rsidRPr="000F6377">
              <w:rPr>
                <w:rFonts w:cs="Arial"/>
                <w:b/>
                <w:sz w:val="22"/>
                <w:szCs w:val="22"/>
              </w:rPr>
              <w:t>Concentration per mL</w:t>
            </w:r>
          </w:p>
        </w:tc>
      </w:tr>
      <w:tr w:rsidR="005414DC" w:rsidRPr="000F6377" w14:paraId="189F5E8B" w14:textId="77777777" w:rsidTr="00FF5383">
        <w:trPr>
          <w:cantSplit/>
        </w:trPr>
        <w:tc>
          <w:tcPr>
            <w:tcW w:w="1249" w:type="dxa"/>
          </w:tcPr>
          <w:p w14:paraId="2E892F6A" w14:textId="77777777" w:rsidR="005414DC" w:rsidRPr="000F6377" w:rsidRDefault="005414DC" w:rsidP="00A840F2">
            <w:pPr>
              <w:widowControl w:val="0"/>
              <w:spacing w:before="84" w:after="40"/>
              <w:rPr>
                <w:rFonts w:cs="Arial"/>
                <w:sz w:val="22"/>
                <w:szCs w:val="22"/>
              </w:rPr>
            </w:pPr>
          </w:p>
        </w:tc>
        <w:tc>
          <w:tcPr>
            <w:tcW w:w="2430" w:type="dxa"/>
          </w:tcPr>
          <w:p w14:paraId="5FECBE44" w14:textId="77777777" w:rsidR="005414DC" w:rsidRPr="000F6377" w:rsidRDefault="005414DC" w:rsidP="00A840F2">
            <w:pPr>
              <w:widowControl w:val="0"/>
              <w:spacing w:before="84" w:after="40"/>
              <w:rPr>
                <w:rFonts w:cs="Arial"/>
                <w:sz w:val="22"/>
                <w:szCs w:val="22"/>
              </w:rPr>
            </w:pPr>
          </w:p>
        </w:tc>
        <w:tc>
          <w:tcPr>
            <w:tcW w:w="2070" w:type="dxa"/>
          </w:tcPr>
          <w:p w14:paraId="184C0F7F" w14:textId="77777777" w:rsidR="005414DC" w:rsidRPr="000F6377" w:rsidRDefault="005414DC" w:rsidP="00A840F2">
            <w:pPr>
              <w:widowControl w:val="0"/>
              <w:spacing w:before="84" w:after="40"/>
              <w:rPr>
                <w:rFonts w:cs="Arial"/>
                <w:sz w:val="22"/>
                <w:szCs w:val="22"/>
              </w:rPr>
            </w:pPr>
          </w:p>
        </w:tc>
        <w:tc>
          <w:tcPr>
            <w:tcW w:w="3607" w:type="dxa"/>
          </w:tcPr>
          <w:p w14:paraId="38FB37FB" w14:textId="77777777" w:rsidR="005414DC" w:rsidRPr="000F6377" w:rsidRDefault="005414DC" w:rsidP="00A840F2">
            <w:pPr>
              <w:widowControl w:val="0"/>
              <w:spacing w:before="84" w:after="40"/>
              <w:rPr>
                <w:rFonts w:cs="Arial"/>
                <w:sz w:val="22"/>
                <w:szCs w:val="22"/>
              </w:rPr>
            </w:pPr>
          </w:p>
        </w:tc>
      </w:tr>
    </w:tbl>
    <w:p w14:paraId="34FAC37A" w14:textId="0BB70800" w:rsidR="000A4A6F" w:rsidRDefault="008165A0" w:rsidP="0044648D">
      <w:pPr>
        <w:pStyle w:val="Heading2"/>
      </w:pPr>
      <w:bookmarkStart w:id="47" w:name="_Toc140408265"/>
      <w:r>
        <w:t xml:space="preserve">4.4 </w:t>
      </w:r>
      <w:r w:rsidR="0034315B" w:rsidRPr="000F6377">
        <w:t>Administration</w:t>
      </w:r>
      <w:bookmarkEnd w:id="46"/>
      <w:bookmarkEnd w:id="47"/>
    </w:p>
    <w:p w14:paraId="1329F604" w14:textId="2AA28609" w:rsidR="00C86AEC" w:rsidRPr="00C86AEC" w:rsidRDefault="00C86AEC" w:rsidP="00C86AEC">
      <w:pPr>
        <w:widowControl w:val="0"/>
        <w:rPr>
          <w:rFonts w:cs="Arial"/>
          <w:sz w:val="22"/>
          <w:szCs w:val="22"/>
        </w:rPr>
      </w:pPr>
      <w:r w:rsidRPr="000F6377">
        <w:rPr>
          <w:rFonts w:cs="Arial"/>
          <w:sz w:val="22"/>
          <w:szCs w:val="22"/>
        </w:rPr>
        <w:t>[</w:t>
      </w:r>
      <w:r w:rsidR="00D84000">
        <w:rPr>
          <w:rFonts w:cs="Arial"/>
          <w:sz w:val="22"/>
          <w:szCs w:val="22"/>
        </w:rPr>
        <w:t>narrative</w:t>
      </w:r>
      <w:r w:rsidR="00D84000" w:rsidRPr="000F6377">
        <w:rPr>
          <w:rFonts w:cs="Arial"/>
          <w:sz w:val="22"/>
          <w:szCs w:val="22"/>
        </w:rPr>
        <w:t xml:space="preserve"> </w:t>
      </w:r>
      <w:r w:rsidRPr="000F6377">
        <w:rPr>
          <w:rFonts w:cs="Arial"/>
          <w:sz w:val="22"/>
          <w:szCs w:val="22"/>
        </w:rPr>
        <w:t>and/or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E56396" w14:paraId="2414E2D3" w14:textId="77777777" w:rsidTr="003E15BF">
        <w:tc>
          <w:tcPr>
            <w:tcW w:w="9486" w:type="dxa"/>
            <w:shd w:val="clear" w:color="auto" w:fill="E7E6E6"/>
          </w:tcPr>
          <w:p w14:paraId="4BCFB0FF" w14:textId="77777777" w:rsidR="00771CF6" w:rsidRPr="00F75210" w:rsidRDefault="00346F42" w:rsidP="009A5E18">
            <w:pPr>
              <w:widowControl w:val="0"/>
              <w:spacing w:before="240"/>
              <w:rPr>
                <w:rFonts w:cs="Arial"/>
                <w:sz w:val="22"/>
                <w:szCs w:val="22"/>
              </w:rPr>
            </w:pPr>
            <w:r w:rsidRPr="00F75210">
              <w:rPr>
                <w:rFonts w:cs="Arial"/>
                <w:sz w:val="22"/>
                <w:szCs w:val="22"/>
              </w:rPr>
              <w:t>Include details concerning methods of administration</w:t>
            </w:r>
            <w:r w:rsidR="00FB216B" w:rsidRPr="00F75210">
              <w:rPr>
                <w:rFonts w:cs="Arial"/>
                <w:sz w:val="22"/>
                <w:szCs w:val="22"/>
              </w:rPr>
              <w:t>. Specify any s</w:t>
            </w:r>
            <w:r w:rsidR="00E56396" w:rsidRPr="00F75210">
              <w:rPr>
                <w:rFonts w:cs="Arial"/>
                <w:sz w:val="22"/>
                <w:szCs w:val="22"/>
              </w:rPr>
              <w:t>pecial consideration</w:t>
            </w:r>
            <w:r w:rsidR="00FB216B" w:rsidRPr="00F75210">
              <w:rPr>
                <w:rFonts w:cs="Arial"/>
                <w:sz w:val="22"/>
                <w:szCs w:val="22"/>
              </w:rPr>
              <w:t>s</w:t>
            </w:r>
            <w:r w:rsidR="00E56396" w:rsidRPr="00F75210">
              <w:rPr>
                <w:rFonts w:cs="Arial"/>
                <w:sz w:val="22"/>
                <w:szCs w:val="22"/>
              </w:rPr>
              <w:t xml:space="preserve"> (e.g.</w:t>
            </w:r>
            <w:r w:rsidR="00FB216B" w:rsidRPr="00F75210">
              <w:rPr>
                <w:rFonts w:cs="Arial"/>
                <w:sz w:val="22"/>
                <w:szCs w:val="22"/>
              </w:rPr>
              <w:t>,</w:t>
            </w:r>
            <w:r w:rsidR="00E56396" w:rsidRPr="00F75210">
              <w:rPr>
                <w:rFonts w:cs="Arial"/>
                <w:sz w:val="22"/>
                <w:szCs w:val="22"/>
              </w:rPr>
              <w:t xml:space="preserve"> do not crus</w:t>
            </w:r>
            <w:r w:rsidR="00FB216B" w:rsidRPr="00F75210">
              <w:rPr>
                <w:rFonts w:cs="Arial"/>
                <w:sz w:val="22"/>
                <w:szCs w:val="22"/>
              </w:rPr>
              <w:t xml:space="preserve">h, do not split if not scored, </w:t>
            </w:r>
            <w:r w:rsidR="00E56396" w:rsidRPr="00F75210">
              <w:rPr>
                <w:rFonts w:cs="Arial"/>
                <w:sz w:val="22"/>
                <w:szCs w:val="22"/>
              </w:rPr>
              <w:t xml:space="preserve">capsule contents </w:t>
            </w:r>
            <w:r w:rsidR="00FB216B" w:rsidRPr="00F75210">
              <w:rPr>
                <w:rFonts w:cs="Arial"/>
                <w:sz w:val="22"/>
                <w:szCs w:val="22"/>
              </w:rPr>
              <w:t>can be sprinkled</w:t>
            </w:r>
            <w:r w:rsidR="00E56396" w:rsidRPr="00F75210">
              <w:rPr>
                <w:rFonts w:cs="Arial"/>
                <w:sz w:val="22"/>
                <w:szCs w:val="22"/>
              </w:rPr>
              <w:t xml:space="preserve">). </w:t>
            </w:r>
          </w:p>
          <w:p w14:paraId="79C613A7" w14:textId="77777777" w:rsidR="004A6713" w:rsidRPr="00F75210" w:rsidRDefault="004A6713" w:rsidP="009A5E18">
            <w:pPr>
              <w:widowControl w:val="0"/>
              <w:spacing w:before="240"/>
              <w:rPr>
                <w:rFonts w:cs="Arial"/>
                <w:sz w:val="22"/>
                <w:szCs w:val="22"/>
              </w:rPr>
            </w:pPr>
            <w:r w:rsidRPr="00F75210">
              <w:rPr>
                <w:rFonts w:cs="Arial"/>
                <w:sz w:val="22"/>
                <w:szCs w:val="22"/>
              </w:rPr>
              <w:t xml:space="preserve">For radiopharmaceuticals, if applicable, include the following or similar statement: </w:t>
            </w:r>
          </w:p>
          <w:p w14:paraId="3EECF8E3" w14:textId="77777777" w:rsidR="004A6713" w:rsidRPr="004A6713" w:rsidRDefault="004A6713" w:rsidP="004A6713">
            <w:pPr>
              <w:widowControl w:val="0"/>
              <w:spacing w:before="240"/>
              <w:ind w:left="720"/>
              <w:rPr>
                <w:rFonts w:cs="Arial"/>
                <w:i/>
                <w:sz w:val="22"/>
                <w:szCs w:val="22"/>
              </w:rPr>
            </w:pPr>
            <w:r w:rsidRPr="00F75210">
              <w:rPr>
                <w:rFonts w:cs="Arial"/>
                <w:i/>
                <w:sz w:val="22"/>
                <w:szCs w:val="22"/>
              </w:rPr>
              <w:t>The patient dose should be measured by a suitable radioactivity calibration system prior to administration.</w:t>
            </w:r>
          </w:p>
        </w:tc>
      </w:tr>
    </w:tbl>
    <w:p w14:paraId="504E81A2" w14:textId="7CD30811" w:rsidR="001D5974" w:rsidRDefault="008165A0" w:rsidP="0044648D">
      <w:pPr>
        <w:pStyle w:val="Heading2"/>
      </w:pPr>
      <w:bookmarkStart w:id="48" w:name="_Toc441755190"/>
      <w:bookmarkStart w:id="49" w:name="_Toc140408266"/>
      <w:bookmarkStart w:id="50" w:name="_Toc445913744"/>
      <w:r>
        <w:t xml:space="preserve">4.5 </w:t>
      </w:r>
      <w:r w:rsidR="001D5974" w:rsidRPr="000F6377">
        <w:t>Missed Dose</w:t>
      </w:r>
      <w:bookmarkEnd w:id="48"/>
      <w:bookmarkEnd w:id="49"/>
    </w:p>
    <w:p w14:paraId="6ECFFA8B" w14:textId="37FCC8C3" w:rsidR="001D5974" w:rsidRPr="006B0A76" w:rsidRDefault="001D5974" w:rsidP="001D5974">
      <w:pPr>
        <w:widowControl w:val="0"/>
        <w:rPr>
          <w:rFonts w:cs="Arial"/>
          <w:sz w:val="22"/>
          <w:szCs w:val="22"/>
        </w:rPr>
      </w:pPr>
      <w:r w:rsidRPr="000F6377">
        <w:rPr>
          <w:rFonts w:cs="Arial"/>
          <w:sz w:val="22"/>
          <w:szCs w:val="22"/>
        </w:rPr>
        <w:t>[</w:t>
      </w:r>
      <w:r w:rsidR="00D84000">
        <w:rPr>
          <w:rFonts w:cs="Arial"/>
          <w:sz w:val="22"/>
          <w:szCs w:val="22"/>
        </w:rPr>
        <w:t>narrative</w:t>
      </w:r>
      <w:r w:rsidRPr="000F6377">
        <w:rPr>
          <w:rFonts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1D5974" w14:paraId="09F00A71" w14:textId="77777777" w:rsidTr="003F47EE">
        <w:tc>
          <w:tcPr>
            <w:tcW w:w="9486" w:type="dxa"/>
            <w:shd w:val="clear" w:color="auto" w:fill="E7E6E6"/>
          </w:tcPr>
          <w:p w14:paraId="3BCB8668" w14:textId="7072F590" w:rsidR="001D5974" w:rsidRPr="003E15BF" w:rsidRDefault="001D5974" w:rsidP="003F47EE">
            <w:pPr>
              <w:spacing w:before="240"/>
              <w:rPr>
                <w:rFonts w:cs="Arial"/>
                <w:sz w:val="22"/>
                <w:szCs w:val="22"/>
              </w:rPr>
            </w:pPr>
            <w:r w:rsidRPr="003E15BF">
              <w:rPr>
                <w:rFonts w:cs="Arial"/>
                <w:sz w:val="22"/>
                <w:szCs w:val="22"/>
              </w:rPr>
              <w:t>Include actions to be taken in the event that a patient misses a dose.</w:t>
            </w:r>
            <w:r w:rsidR="00D84000">
              <w:rPr>
                <w:rFonts w:cs="Arial"/>
                <w:sz w:val="22"/>
                <w:szCs w:val="22"/>
              </w:rPr>
              <w:t xml:space="preserve"> If no action needs to be taken, a statement to this effect should be included.</w:t>
            </w:r>
          </w:p>
        </w:tc>
      </w:tr>
    </w:tbl>
    <w:p w14:paraId="58CD4F8A" w14:textId="0BC8C57D" w:rsidR="00EE79B7" w:rsidRDefault="008165A0" w:rsidP="0044648D">
      <w:pPr>
        <w:pStyle w:val="Heading2"/>
      </w:pPr>
      <w:bookmarkStart w:id="51" w:name="_Toc140408267"/>
      <w:r>
        <w:t xml:space="preserve">4.6 </w:t>
      </w:r>
      <w:r w:rsidR="005414DC" w:rsidRPr="000F6377">
        <w:t>Image Acquisition and Interpretation</w:t>
      </w:r>
      <w:bookmarkEnd w:id="50"/>
      <w:bookmarkEnd w:id="51"/>
    </w:p>
    <w:p w14:paraId="57714DB4" w14:textId="669EABC1" w:rsidR="00EE79B7" w:rsidRPr="00EE79B7" w:rsidRDefault="00EE79B7" w:rsidP="001D5974">
      <w:pPr>
        <w:widowControl w:val="0"/>
        <w:rPr>
          <w:rFonts w:cs="Arial"/>
          <w:sz w:val="22"/>
          <w:szCs w:val="22"/>
        </w:rPr>
      </w:pPr>
      <w:r w:rsidRPr="000F6377">
        <w:rPr>
          <w:rFonts w:cs="Arial"/>
          <w:sz w:val="22"/>
          <w:szCs w:val="22"/>
        </w:rPr>
        <w:t>[</w:t>
      </w:r>
      <w:r w:rsidR="00D84000">
        <w:rPr>
          <w:rFonts w:cs="Arial"/>
          <w:sz w:val="22"/>
          <w:szCs w:val="22"/>
        </w:rPr>
        <w:t>narrative and/or table</w:t>
      </w:r>
      <w:r w:rsidRPr="000F6377">
        <w:rPr>
          <w:rFonts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E56396" w:rsidRPr="003E15BF" w14:paraId="23D0180C" w14:textId="77777777" w:rsidTr="003E15BF">
        <w:tc>
          <w:tcPr>
            <w:tcW w:w="9486" w:type="dxa"/>
            <w:shd w:val="clear" w:color="auto" w:fill="E7E6E6"/>
          </w:tcPr>
          <w:p w14:paraId="30BED3CC" w14:textId="77777777" w:rsidR="00E56396" w:rsidRPr="003E15BF" w:rsidRDefault="0084712A" w:rsidP="003F47EE">
            <w:pPr>
              <w:pStyle w:val="BodyText3"/>
              <w:numPr>
                <w:ilvl w:val="0"/>
                <w:numId w:val="0"/>
              </w:numPr>
              <w:spacing w:before="240"/>
              <w:rPr>
                <w:rFonts w:cs="Arial"/>
                <w:sz w:val="22"/>
                <w:szCs w:val="22"/>
                <w:lang w:eastAsia="en-CA"/>
              </w:rPr>
            </w:pPr>
            <w:r w:rsidRPr="00F75210">
              <w:rPr>
                <w:rFonts w:cs="Arial"/>
                <w:sz w:val="22"/>
                <w:szCs w:val="22"/>
                <w:lang w:eastAsia="en-CA"/>
              </w:rPr>
              <w:t>For radiopharmaceuticals</w:t>
            </w:r>
            <w:r w:rsidR="003F47EE" w:rsidRPr="00F75210">
              <w:rPr>
                <w:rFonts w:cs="Arial"/>
                <w:sz w:val="22"/>
                <w:szCs w:val="22"/>
                <w:lang w:eastAsia="en-CA"/>
              </w:rPr>
              <w:t xml:space="preserve"> only, otherwise delete this subheading. I</w:t>
            </w:r>
            <w:r w:rsidR="00E56396" w:rsidRPr="00F75210">
              <w:rPr>
                <w:rFonts w:cs="Arial"/>
                <w:sz w:val="22"/>
                <w:szCs w:val="22"/>
                <w:lang w:eastAsia="en-CA"/>
              </w:rPr>
              <w:t>nclude specific requirements for image acquisition and interpretation such as type of equipment and calibration scanning or imaging time post injection, location of views, and frequency of images.</w:t>
            </w:r>
            <w:r w:rsidR="003F47EE">
              <w:rPr>
                <w:rFonts w:cs="Arial"/>
                <w:sz w:val="22"/>
                <w:szCs w:val="22"/>
                <w:lang w:eastAsia="en-CA"/>
              </w:rPr>
              <w:t xml:space="preserve"> </w:t>
            </w:r>
          </w:p>
        </w:tc>
      </w:tr>
    </w:tbl>
    <w:p w14:paraId="01373D29" w14:textId="36B7E735" w:rsidR="003C1AB7" w:rsidRPr="00F75210" w:rsidRDefault="008165A0" w:rsidP="0044648D">
      <w:pPr>
        <w:pStyle w:val="Heading2"/>
      </w:pPr>
      <w:bookmarkStart w:id="52" w:name="_Toc140408268"/>
      <w:r>
        <w:t xml:space="preserve">4.7 </w:t>
      </w:r>
      <w:r w:rsidR="003C1AB7" w:rsidRPr="00F75210">
        <w:t>Instructions for Preparation and Use</w:t>
      </w:r>
      <w:bookmarkEnd w:id="52"/>
    </w:p>
    <w:p w14:paraId="3F31F53B" w14:textId="74462A9F" w:rsidR="003C1AB7" w:rsidRPr="00F75210" w:rsidRDefault="003C1AB7" w:rsidP="003C1AB7">
      <w:pPr>
        <w:pStyle w:val="ListBullet2"/>
        <w:numPr>
          <w:ilvl w:val="0"/>
          <w:numId w:val="0"/>
        </w:numPr>
        <w:rPr>
          <w:sz w:val="22"/>
          <w:lang w:eastAsia="en-US"/>
        </w:rPr>
      </w:pPr>
      <w:r w:rsidRPr="00F75210">
        <w:rPr>
          <w:sz w:val="22"/>
          <w:lang w:eastAsia="en-US"/>
        </w:rPr>
        <w:t>[</w:t>
      </w:r>
      <w:r w:rsidR="00D84000">
        <w:rPr>
          <w:sz w:val="22"/>
          <w:lang w:eastAsia="en-US"/>
        </w:rPr>
        <w:t>narrative and/or list</w:t>
      </w:r>
      <w:r w:rsidRPr="00F75210">
        <w:rPr>
          <w:sz w:val="22"/>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3C1AB7" w:rsidRPr="003E15BF" w14:paraId="1400BECC" w14:textId="77777777" w:rsidTr="00475059">
        <w:tc>
          <w:tcPr>
            <w:tcW w:w="9486" w:type="dxa"/>
            <w:shd w:val="clear" w:color="auto" w:fill="E7E6E6"/>
          </w:tcPr>
          <w:p w14:paraId="7A99C022" w14:textId="77777777" w:rsidR="003C1AB7" w:rsidRPr="00F75210" w:rsidRDefault="003C1AB7" w:rsidP="003C1AB7">
            <w:pPr>
              <w:spacing w:after="0"/>
              <w:rPr>
                <w:rFonts w:cs="Arial"/>
                <w:sz w:val="22"/>
                <w:szCs w:val="22"/>
              </w:rPr>
            </w:pPr>
            <w:r w:rsidRPr="00F75210">
              <w:rPr>
                <w:rFonts w:cs="Arial"/>
                <w:sz w:val="22"/>
                <w:szCs w:val="22"/>
              </w:rPr>
              <w:lastRenderedPageBreak/>
              <w:t>For radiopharmaceuticals</w:t>
            </w:r>
            <w:r w:rsidR="003F47EE" w:rsidRPr="00F75210">
              <w:rPr>
                <w:rFonts w:cs="Arial"/>
                <w:sz w:val="22"/>
                <w:szCs w:val="22"/>
              </w:rPr>
              <w:t xml:space="preserve"> only, otherwise delete this subheading. T</w:t>
            </w:r>
            <w:r w:rsidRPr="00F75210">
              <w:rPr>
                <w:rFonts w:cs="Arial"/>
                <w:sz w:val="22"/>
                <w:szCs w:val="22"/>
              </w:rPr>
              <w:t>he following or similar statement should be included:</w:t>
            </w:r>
          </w:p>
          <w:p w14:paraId="776CCCA3" w14:textId="77777777" w:rsidR="00057A89" w:rsidRPr="00F75210" w:rsidRDefault="00057A89" w:rsidP="003C1AB7">
            <w:pPr>
              <w:spacing w:after="0"/>
              <w:rPr>
                <w:rFonts w:cs="Arial"/>
                <w:sz w:val="22"/>
                <w:szCs w:val="22"/>
              </w:rPr>
            </w:pPr>
          </w:p>
          <w:p w14:paraId="23F385D3" w14:textId="77777777" w:rsidR="00057A89" w:rsidRPr="00F75210" w:rsidRDefault="003C1AB7" w:rsidP="00057A89">
            <w:pPr>
              <w:spacing w:after="0"/>
              <w:ind w:left="720"/>
              <w:rPr>
                <w:rFonts w:cs="Arial"/>
                <w:i/>
                <w:iCs/>
                <w:sz w:val="22"/>
                <w:szCs w:val="22"/>
              </w:rPr>
            </w:pPr>
            <w:r w:rsidRPr="00F75210">
              <w:rPr>
                <w:rFonts w:cs="Arial"/>
                <w:i/>
                <w:iCs/>
                <w:sz w:val="22"/>
                <w:szCs w:val="22"/>
              </w:rPr>
              <w:t>The components of the reagent vial are sterile and nonpyrogenic. It is essential that the user follows the directions carefully and adheres to strict aseptic technique.</w:t>
            </w:r>
          </w:p>
          <w:p w14:paraId="4D237601" w14:textId="77777777" w:rsidR="003C1AB7" w:rsidRPr="00F75210" w:rsidRDefault="003C1AB7" w:rsidP="00057A89">
            <w:pPr>
              <w:spacing w:after="0"/>
              <w:ind w:left="720"/>
              <w:rPr>
                <w:rFonts w:cs="Arial"/>
                <w:sz w:val="22"/>
                <w:szCs w:val="22"/>
              </w:rPr>
            </w:pPr>
            <w:r w:rsidRPr="00F75210">
              <w:rPr>
                <w:rFonts w:cs="Arial"/>
                <w:sz w:val="22"/>
                <w:szCs w:val="22"/>
              </w:rPr>
              <w:t>or</w:t>
            </w:r>
          </w:p>
          <w:p w14:paraId="26757A8C" w14:textId="77777777" w:rsidR="003C1AB7" w:rsidRPr="00F75210" w:rsidRDefault="003C1AB7" w:rsidP="003C1AB7">
            <w:pPr>
              <w:spacing w:after="0"/>
              <w:ind w:left="720"/>
              <w:rPr>
                <w:rFonts w:cs="Arial"/>
                <w:i/>
                <w:iCs/>
                <w:sz w:val="22"/>
                <w:szCs w:val="22"/>
              </w:rPr>
            </w:pPr>
            <w:r w:rsidRPr="00F75210">
              <w:rPr>
                <w:rFonts w:cs="Arial"/>
                <w:i/>
                <w:iCs/>
                <w:sz w:val="22"/>
                <w:szCs w:val="22"/>
              </w:rPr>
              <w:t>Use aseptic technique and wear waterproof gloves throughout the entire preparation procedure.</w:t>
            </w:r>
          </w:p>
          <w:p w14:paraId="6B5B9F2F" w14:textId="77777777" w:rsidR="003C1AB7" w:rsidRPr="00F75210" w:rsidRDefault="003C1AB7" w:rsidP="003C1AB7">
            <w:pPr>
              <w:spacing w:after="0"/>
              <w:ind w:left="720"/>
              <w:rPr>
                <w:rFonts w:cs="Arial"/>
                <w:iCs/>
                <w:sz w:val="22"/>
                <w:szCs w:val="22"/>
              </w:rPr>
            </w:pPr>
            <w:r w:rsidRPr="00F75210">
              <w:rPr>
                <w:rFonts w:cs="Arial"/>
                <w:iCs/>
                <w:sz w:val="22"/>
                <w:szCs w:val="22"/>
              </w:rPr>
              <w:t>or</w:t>
            </w:r>
          </w:p>
          <w:p w14:paraId="7AFE0F6B" w14:textId="77777777" w:rsidR="003C1AB7" w:rsidRPr="00475059" w:rsidRDefault="003C1AB7" w:rsidP="003C1AB7">
            <w:pPr>
              <w:spacing w:after="0"/>
              <w:ind w:left="720"/>
              <w:rPr>
                <w:rFonts w:cs="Arial"/>
                <w:i/>
                <w:iCs/>
                <w:sz w:val="22"/>
                <w:szCs w:val="22"/>
              </w:rPr>
            </w:pPr>
            <w:r w:rsidRPr="00F75210">
              <w:rPr>
                <w:rFonts w:cs="Arial"/>
                <w:i/>
                <w:iCs/>
                <w:sz w:val="22"/>
                <w:szCs w:val="22"/>
              </w:rPr>
              <w:t>Make all transfers of radioactive solutions with an adequately shielded syringe and maintain adequate shielding around the vial during the useful life of the radioactive product.</w:t>
            </w:r>
          </w:p>
          <w:p w14:paraId="7FA264C4" w14:textId="77777777" w:rsidR="003C1AB7" w:rsidRPr="003E15BF" w:rsidRDefault="003C1AB7" w:rsidP="003C1AB7">
            <w:pPr>
              <w:spacing w:after="0"/>
              <w:ind w:left="720"/>
              <w:rPr>
                <w:rFonts w:cs="Arial"/>
                <w:sz w:val="22"/>
                <w:szCs w:val="22"/>
              </w:rPr>
            </w:pPr>
          </w:p>
        </w:tc>
      </w:tr>
    </w:tbl>
    <w:p w14:paraId="7BA45ADE" w14:textId="0E87F2CF" w:rsidR="00A159F8" w:rsidRDefault="008165A0" w:rsidP="0044648D">
      <w:pPr>
        <w:pStyle w:val="Heading2"/>
      </w:pPr>
      <w:bookmarkStart w:id="53" w:name="_Toc140408269"/>
      <w:r>
        <w:t xml:space="preserve">4.8 </w:t>
      </w:r>
      <w:r w:rsidR="00A159F8" w:rsidRPr="000F6377">
        <w:t>Radiation Dosimetry</w:t>
      </w:r>
      <w:bookmarkEnd w:id="53"/>
    </w:p>
    <w:p w14:paraId="6B3EF0C7" w14:textId="77777777" w:rsidR="004B11B5" w:rsidRDefault="004B11B5" w:rsidP="00A159F8">
      <w:pPr>
        <w:widowControl w:val="0"/>
        <w:rPr>
          <w:rFonts w:cs="Arial"/>
          <w:sz w:val="22"/>
          <w:szCs w:val="22"/>
        </w:rPr>
      </w:pPr>
      <w:r w:rsidRPr="00F75210">
        <w:rPr>
          <w:rFonts w:cs="Arial"/>
          <w:sz w:val="22"/>
          <w:szCs w:val="22"/>
        </w:rPr>
        <w:t>[</w:t>
      </w:r>
      <w:r w:rsidR="0084712A" w:rsidRPr="00F75210">
        <w:rPr>
          <w:rFonts w:cs="Arial"/>
          <w:sz w:val="22"/>
          <w:szCs w:val="22"/>
        </w:rPr>
        <w:t>For radiopharmaceuticals</w:t>
      </w:r>
      <w:r w:rsidR="003F47EE" w:rsidRPr="00F75210">
        <w:rPr>
          <w:rFonts w:cs="Arial"/>
          <w:sz w:val="22"/>
          <w:szCs w:val="22"/>
        </w:rPr>
        <w:t xml:space="preserve"> only, otherwise delete this subheading. T</w:t>
      </w:r>
      <w:r w:rsidR="0084712A" w:rsidRPr="00F75210">
        <w:rPr>
          <w:rFonts w:cs="Arial"/>
          <w:sz w:val="22"/>
          <w:szCs w:val="22"/>
        </w:rPr>
        <w:t>his is an e</w:t>
      </w:r>
      <w:r w:rsidRPr="00F75210">
        <w:rPr>
          <w:rFonts w:cs="Arial"/>
          <w:sz w:val="22"/>
          <w:szCs w:val="22"/>
        </w:rPr>
        <w:t xml:space="preserve">xample of </w:t>
      </w:r>
      <w:r w:rsidR="0084712A" w:rsidRPr="00F75210">
        <w:rPr>
          <w:rFonts w:cs="Arial"/>
          <w:sz w:val="22"/>
          <w:szCs w:val="22"/>
        </w:rPr>
        <w:t>a</w:t>
      </w:r>
      <w:r w:rsidRPr="00F75210">
        <w:rPr>
          <w:rFonts w:cs="Arial"/>
          <w:sz w:val="22"/>
          <w:szCs w:val="22"/>
        </w:rPr>
        <w:t xml:space="preserve">cceptable </w:t>
      </w:r>
      <w:r w:rsidR="0084712A" w:rsidRPr="00F75210">
        <w:rPr>
          <w:rFonts w:cs="Arial"/>
          <w:sz w:val="22"/>
          <w:szCs w:val="22"/>
        </w:rPr>
        <w:t>p</w:t>
      </w:r>
      <w:r w:rsidRPr="00F75210">
        <w:rPr>
          <w:rFonts w:cs="Arial"/>
          <w:sz w:val="22"/>
          <w:szCs w:val="22"/>
        </w:rPr>
        <w:t xml:space="preserve">resentation of </w:t>
      </w:r>
      <w:r w:rsidR="0084712A" w:rsidRPr="00F75210">
        <w:rPr>
          <w:rFonts w:cs="Arial"/>
          <w:sz w:val="22"/>
          <w:szCs w:val="22"/>
        </w:rPr>
        <w:t>D</w:t>
      </w:r>
      <w:r w:rsidRPr="00F75210">
        <w:rPr>
          <w:rFonts w:cs="Arial"/>
          <w:sz w:val="22"/>
          <w:szCs w:val="22"/>
        </w:rPr>
        <w:t>ose Estimate Data:]</w:t>
      </w:r>
    </w:p>
    <w:p w14:paraId="68A8057E" w14:textId="77777777" w:rsidR="00A159F8" w:rsidRPr="000F6377" w:rsidRDefault="00E56396" w:rsidP="00A159F8">
      <w:pPr>
        <w:widowControl w:val="0"/>
        <w:rPr>
          <w:rFonts w:cs="Arial"/>
          <w:sz w:val="22"/>
          <w:szCs w:val="22"/>
        </w:rPr>
      </w:pPr>
      <w:r w:rsidRPr="000F6377">
        <w:rPr>
          <w:rFonts w:cs="Arial"/>
          <w:sz w:val="22"/>
          <w:szCs w:val="22"/>
        </w:rPr>
        <w:t>Final Dose Estimates: [The model and method of calculation should be specified.]</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093"/>
        <w:gridCol w:w="3089"/>
        <w:gridCol w:w="3078"/>
      </w:tblGrid>
      <w:tr w:rsidR="00A159F8" w:rsidRPr="000F6377" w14:paraId="2E4D6858" w14:textId="77777777" w:rsidTr="00FF5383">
        <w:trPr>
          <w:tblHeader/>
        </w:trPr>
        <w:tc>
          <w:tcPr>
            <w:tcW w:w="3192" w:type="dxa"/>
            <w:shd w:val="clear" w:color="auto" w:fill="F2F2F2"/>
          </w:tcPr>
          <w:p w14:paraId="10E78EB7" w14:textId="77777777" w:rsidR="00A159F8" w:rsidRPr="000F6377" w:rsidRDefault="00A159F8" w:rsidP="00D96E52">
            <w:pPr>
              <w:spacing w:after="0"/>
              <w:jc w:val="center"/>
              <w:rPr>
                <w:rFonts w:cs="Arial"/>
                <w:b/>
                <w:sz w:val="22"/>
                <w:szCs w:val="22"/>
              </w:rPr>
            </w:pPr>
            <w:r w:rsidRPr="000F6377">
              <w:rPr>
                <w:rFonts w:cs="Arial"/>
                <w:b/>
                <w:sz w:val="22"/>
                <w:szCs w:val="22"/>
              </w:rPr>
              <w:t>ORGAN</w:t>
            </w:r>
          </w:p>
        </w:tc>
        <w:tc>
          <w:tcPr>
            <w:tcW w:w="3192" w:type="dxa"/>
            <w:shd w:val="clear" w:color="auto" w:fill="F2F2F2"/>
          </w:tcPr>
          <w:p w14:paraId="1E5AB117" w14:textId="77777777" w:rsidR="00A159F8" w:rsidRPr="000F6377" w:rsidRDefault="00A159F8" w:rsidP="00D96E52">
            <w:pPr>
              <w:spacing w:after="0"/>
              <w:jc w:val="center"/>
              <w:rPr>
                <w:rFonts w:cs="Arial"/>
                <w:b/>
                <w:sz w:val="22"/>
                <w:szCs w:val="22"/>
              </w:rPr>
            </w:pPr>
            <w:proofErr w:type="spellStart"/>
            <w:r w:rsidRPr="000F6377">
              <w:rPr>
                <w:rFonts w:cs="Arial"/>
                <w:b/>
                <w:sz w:val="22"/>
                <w:szCs w:val="22"/>
              </w:rPr>
              <w:t>mGy</w:t>
            </w:r>
            <w:proofErr w:type="spellEnd"/>
            <w:r w:rsidRPr="000F6377">
              <w:rPr>
                <w:rFonts w:cs="Arial"/>
                <w:b/>
                <w:sz w:val="22"/>
                <w:szCs w:val="22"/>
              </w:rPr>
              <w:t>/MBq</w:t>
            </w:r>
          </w:p>
        </w:tc>
        <w:tc>
          <w:tcPr>
            <w:tcW w:w="3192" w:type="dxa"/>
            <w:shd w:val="clear" w:color="auto" w:fill="F2F2F2"/>
          </w:tcPr>
          <w:p w14:paraId="18487216" w14:textId="77777777" w:rsidR="00A159F8" w:rsidRPr="000F6377" w:rsidRDefault="00A159F8" w:rsidP="00D96E52">
            <w:pPr>
              <w:spacing w:after="0"/>
              <w:jc w:val="center"/>
              <w:rPr>
                <w:rFonts w:cs="Arial"/>
                <w:b/>
                <w:sz w:val="22"/>
                <w:szCs w:val="22"/>
              </w:rPr>
            </w:pPr>
            <w:r w:rsidRPr="000F6377">
              <w:rPr>
                <w:rFonts w:cs="Arial"/>
                <w:b/>
                <w:sz w:val="22"/>
                <w:szCs w:val="22"/>
              </w:rPr>
              <w:t>rad/</w:t>
            </w:r>
            <w:proofErr w:type="spellStart"/>
            <w:r w:rsidRPr="000F6377">
              <w:rPr>
                <w:rFonts w:cs="Arial"/>
                <w:b/>
                <w:sz w:val="22"/>
                <w:szCs w:val="22"/>
              </w:rPr>
              <w:t>mCi</w:t>
            </w:r>
            <w:proofErr w:type="spellEnd"/>
          </w:p>
        </w:tc>
      </w:tr>
      <w:tr w:rsidR="00A159F8" w:rsidRPr="000F6377" w14:paraId="5A8A1321" w14:textId="77777777" w:rsidTr="00FF5383">
        <w:tc>
          <w:tcPr>
            <w:tcW w:w="3192" w:type="dxa"/>
            <w:shd w:val="clear" w:color="auto" w:fill="auto"/>
          </w:tcPr>
          <w:p w14:paraId="6AA8D434" w14:textId="77777777" w:rsidR="00A159F8" w:rsidRPr="000F6377" w:rsidRDefault="00A159F8" w:rsidP="00D96E52">
            <w:pPr>
              <w:spacing w:after="0"/>
              <w:rPr>
                <w:rFonts w:cs="Arial"/>
                <w:sz w:val="22"/>
                <w:szCs w:val="22"/>
              </w:rPr>
            </w:pPr>
            <w:r w:rsidRPr="000F6377">
              <w:rPr>
                <w:rFonts w:cs="Arial"/>
                <w:sz w:val="22"/>
                <w:szCs w:val="22"/>
              </w:rPr>
              <w:t>Adrenals</w:t>
            </w:r>
          </w:p>
        </w:tc>
        <w:tc>
          <w:tcPr>
            <w:tcW w:w="3192" w:type="dxa"/>
            <w:shd w:val="clear" w:color="auto" w:fill="auto"/>
          </w:tcPr>
          <w:p w14:paraId="69E1BFBB" w14:textId="77777777" w:rsidR="00A159F8" w:rsidRPr="000F6377" w:rsidRDefault="00A159F8" w:rsidP="00D96E52">
            <w:pPr>
              <w:pStyle w:val="Header"/>
              <w:widowControl w:val="0"/>
              <w:tabs>
                <w:tab w:val="clear" w:pos="4320"/>
                <w:tab w:val="clear" w:pos="8640"/>
              </w:tabs>
              <w:spacing w:after="0"/>
              <w:rPr>
                <w:rFonts w:cs="Arial"/>
                <w:sz w:val="22"/>
                <w:szCs w:val="22"/>
              </w:rPr>
            </w:pPr>
          </w:p>
        </w:tc>
        <w:tc>
          <w:tcPr>
            <w:tcW w:w="3192" w:type="dxa"/>
            <w:shd w:val="clear" w:color="auto" w:fill="auto"/>
          </w:tcPr>
          <w:p w14:paraId="148557E8" w14:textId="77777777" w:rsidR="00A159F8" w:rsidRPr="000F6377" w:rsidRDefault="00A159F8" w:rsidP="00D96E52">
            <w:pPr>
              <w:pStyle w:val="Header"/>
              <w:widowControl w:val="0"/>
              <w:tabs>
                <w:tab w:val="clear" w:pos="4320"/>
                <w:tab w:val="clear" w:pos="8640"/>
              </w:tabs>
              <w:spacing w:after="0"/>
              <w:rPr>
                <w:rFonts w:cs="Arial"/>
                <w:sz w:val="22"/>
                <w:szCs w:val="22"/>
              </w:rPr>
            </w:pPr>
          </w:p>
        </w:tc>
      </w:tr>
      <w:tr w:rsidR="00A159F8" w:rsidRPr="000F6377" w14:paraId="2303A1AB" w14:textId="77777777" w:rsidTr="00FF5383">
        <w:tc>
          <w:tcPr>
            <w:tcW w:w="3192" w:type="dxa"/>
            <w:shd w:val="clear" w:color="auto" w:fill="auto"/>
          </w:tcPr>
          <w:p w14:paraId="7E0CCD80" w14:textId="77777777" w:rsidR="00A159F8" w:rsidRPr="000F6377" w:rsidRDefault="00A159F8" w:rsidP="00D96E52">
            <w:pPr>
              <w:spacing w:after="0"/>
              <w:rPr>
                <w:rFonts w:cs="Arial"/>
                <w:sz w:val="22"/>
                <w:szCs w:val="22"/>
              </w:rPr>
            </w:pPr>
            <w:r w:rsidRPr="000F6377">
              <w:rPr>
                <w:rFonts w:cs="Arial"/>
                <w:sz w:val="22"/>
                <w:szCs w:val="22"/>
              </w:rPr>
              <w:t>Brain</w:t>
            </w:r>
          </w:p>
        </w:tc>
        <w:tc>
          <w:tcPr>
            <w:tcW w:w="3192" w:type="dxa"/>
            <w:shd w:val="clear" w:color="auto" w:fill="auto"/>
          </w:tcPr>
          <w:p w14:paraId="4C3492A6" w14:textId="77777777" w:rsidR="00A159F8" w:rsidRPr="000F6377" w:rsidRDefault="00A159F8" w:rsidP="00D96E52">
            <w:pPr>
              <w:pStyle w:val="Header"/>
              <w:widowControl w:val="0"/>
              <w:tabs>
                <w:tab w:val="clear" w:pos="4320"/>
                <w:tab w:val="clear" w:pos="8640"/>
              </w:tabs>
              <w:spacing w:after="0"/>
              <w:rPr>
                <w:rFonts w:cs="Arial"/>
                <w:sz w:val="22"/>
                <w:szCs w:val="22"/>
              </w:rPr>
            </w:pPr>
          </w:p>
        </w:tc>
        <w:tc>
          <w:tcPr>
            <w:tcW w:w="3192" w:type="dxa"/>
            <w:shd w:val="clear" w:color="auto" w:fill="auto"/>
          </w:tcPr>
          <w:p w14:paraId="17EABA8E" w14:textId="77777777" w:rsidR="00A159F8" w:rsidRPr="000F6377" w:rsidRDefault="00A159F8" w:rsidP="00D96E52">
            <w:pPr>
              <w:pStyle w:val="Header"/>
              <w:widowControl w:val="0"/>
              <w:tabs>
                <w:tab w:val="clear" w:pos="4320"/>
                <w:tab w:val="clear" w:pos="8640"/>
              </w:tabs>
              <w:spacing w:after="0"/>
              <w:rPr>
                <w:rFonts w:cs="Arial"/>
                <w:sz w:val="22"/>
                <w:szCs w:val="22"/>
              </w:rPr>
            </w:pPr>
          </w:p>
        </w:tc>
      </w:tr>
      <w:tr w:rsidR="00A159F8" w:rsidRPr="000F6377" w14:paraId="6CC3434F" w14:textId="77777777" w:rsidTr="00FF5383">
        <w:tc>
          <w:tcPr>
            <w:tcW w:w="3192" w:type="dxa"/>
            <w:shd w:val="clear" w:color="auto" w:fill="auto"/>
          </w:tcPr>
          <w:p w14:paraId="5D5DECEB" w14:textId="77777777" w:rsidR="00A159F8" w:rsidRPr="000F6377" w:rsidRDefault="00A159F8" w:rsidP="00D96E52">
            <w:pPr>
              <w:spacing w:after="0"/>
              <w:rPr>
                <w:rFonts w:cs="Arial"/>
                <w:sz w:val="22"/>
                <w:szCs w:val="22"/>
              </w:rPr>
            </w:pPr>
            <w:r w:rsidRPr="000F6377">
              <w:rPr>
                <w:rFonts w:cs="Arial"/>
                <w:sz w:val="22"/>
                <w:szCs w:val="22"/>
              </w:rPr>
              <w:t>Breasts</w:t>
            </w:r>
          </w:p>
        </w:tc>
        <w:tc>
          <w:tcPr>
            <w:tcW w:w="3192" w:type="dxa"/>
            <w:shd w:val="clear" w:color="auto" w:fill="auto"/>
          </w:tcPr>
          <w:p w14:paraId="7756DE5E" w14:textId="77777777" w:rsidR="00A159F8" w:rsidRPr="000F6377" w:rsidRDefault="00A159F8" w:rsidP="00D96E52">
            <w:pPr>
              <w:pStyle w:val="Header"/>
              <w:widowControl w:val="0"/>
              <w:tabs>
                <w:tab w:val="clear" w:pos="4320"/>
                <w:tab w:val="clear" w:pos="8640"/>
              </w:tabs>
              <w:spacing w:after="0"/>
              <w:rPr>
                <w:rFonts w:cs="Arial"/>
                <w:sz w:val="22"/>
                <w:szCs w:val="22"/>
              </w:rPr>
            </w:pPr>
          </w:p>
        </w:tc>
        <w:tc>
          <w:tcPr>
            <w:tcW w:w="3192" w:type="dxa"/>
            <w:shd w:val="clear" w:color="auto" w:fill="auto"/>
          </w:tcPr>
          <w:p w14:paraId="5A9DA4AC" w14:textId="77777777" w:rsidR="00A159F8" w:rsidRPr="000F6377" w:rsidRDefault="00A159F8" w:rsidP="00D96E52">
            <w:pPr>
              <w:pStyle w:val="Header"/>
              <w:widowControl w:val="0"/>
              <w:tabs>
                <w:tab w:val="clear" w:pos="4320"/>
                <w:tab w:val="clear" w:pos="8640"/>
              </w:tabs>
              <w:spacing w:after="0"/>
              <w:rPr>
                <w:rFonts w:cs="Arial"/>
                <w:sz w:val="22"/>
                <w:szCs w:val="22"/>
              </w:rPr>
            </w:pPr>
          </w:p>
        </w:tc>
      </w:tr>
      <w:tr w:rsidR="00A159F8" w:rsidRPr="000F6377" w14:paraId="7BD48109" w14:textId="77777777" w:rsidTr="00FF5383">
        <w:tc>
          <w:tcPr>
            <w:tcW w:w="3192" w:type="dxa"/>
            <w:shd w:val="clear" w:color="auto" w:fill="auto"/>
          </w:tcPr>
          <w:p w14:paraId="19FA0BF6" w14:textId="77777777" w:rsidR="00A159F8" w:rsidRPr="000F6377" w:rsidRDefault="00A159F8" w:rsidP="00D96E52">
            <w:pPr>
              <w:spacing w:after="0"/>
              <w:rPr>
                <w:rFonts w:cs="Arial"/>
                <w:sz w:val="22"/>
                <w:szCs w:val="22"/>
              </w:rPr>
            </w:pPr>
            <w:r w:rsidRPr="000F6377">
              <w:rPr>
                <w:rFonts w:cs="Arial"/>
                <w:sz w:val="22"/>
                <w:szCs w:val="22"/>
              </w:rPr>
              <w:t>Gallbladder Wall</w:t>
            </w:r>
          </w:p>
        </w:tc>
        <w:tc>
          <w:tcPr>
            <w:tcW w:w="3192" w:type="dxa"/>
            <w:shd w:val="clear" w:color="auto" w:fill="auto"/>
          </w:tcPr>
          <w:p w14:paraId="28A9A353" w14:textId="77777777" w:rsidR="00A159F8" w:rsidRPr="000F6377" w:rsidRDefault="00A159F8" w:rsidP="00D96E52">
            <w:pPr>
              <w:pStyle w:val="Header"/>
              <w:widowControl w:val="0"/>
              <w:tabs>
                <w:tab w:val="clear" w:pos="4320"/>
                <w:tab w:val="clear" w:pos="8640"/>
              </w:tabs>
              <w:spacing w:after="0"/>
              <w:rPr>
                <w:rFonts w:cs="Arial"/>
                <w:sz w:val="22"/>
                <w:szCs w:val="22"/>
              </w:rPr>
            </w:pPr>
          </w:p>
        </w:tc>
        <w:tc>
          <w:tcPr>
            <w:tcW w:w="3192" w:type="dxa"/>
            <w:shd w:val="clear" w:color="auto" w:fill="auto"/>
          </w:tcPr>
          <w:p w14:paraId="0EEB8185" w14:textId="77777777" w:rsidR="00A159F8" w:rsidRPr="000F6377" w:rsidRDefault="00A159F8" w:rsidP="00D96E52">
            <w:pPr>
              <w:pStyle w:val="Header"/>
              <w:widowControl w:val="0"/>
              <w:tabs>
                <w:tab w:val="clear" w:pos="4320"/>
                <w:tab w:val="clear" w:pos="8640"/>
              </w:tabs>
              <w:spacing w:after="0"/>
              <w:rPr>
                <w:rFonts w:cs="Arial"/>
                <w:sz w:val="22"/>
                <w:szCs w:val="22"/>
              </w:rPr>
            </w:pPr>
          </w:p>
        </w:tc>
      </w:tr>
      <w:tr w:rsidR="00A159F8" w:rsidRPr="000F6377" w14:paraId="458CBCA6" w14:textId="77777777" w:rsidTr="00FF5383">
        <w:tc>
          <w:tcPr>
            <w:tcW w:w="3192" w:type="dxa"/>
            <w:shd w:val="clear" w:color="auto" w:fill="auto"/>
          </w:tcPr>
          <w:p w14:paraId="22673F8A" w14:textId="77777777" w:rsidR="00A159F8" w:rsidRPr="000F6377" w:rsidRDefault="00A159F8" w:rsidP="00D96E52">
            <w:pPr>
              <w:spacing w:after="0"/>
              <w:rPr>
                <w:rFonts w:cs="Arial"/>
                <w:sz w:val="22"/>
                <w:szCs w:val="22"/>
              </w:rPr>
            </w:pPr>
            <w:r w:rsidRPr="000F6377">
              <w:rPr>
                <w:rFonts w:cs="Arial"/>
                <w:sz w:val="22"/>
                <w:szCs w:val="22"/>
              </w:rPr>
              <w:t>LLI Wall</w:t>
            </w:r>
          </w:p>
        </w:tc>
        <w:tc>
          <w:tcPr>
            <w:tcW w:w="3192" w:type="dxa"/>
            <w:shd w:val="clear" w:color="auto" w:fill="auto"/>
          </w:tcPr>
          <w:p w14:paraId="6DFD61FA" w14:textId="77777777" w:rsidR="00A159F8" w:rsidRPr="000F6377" w:rsidRDefault="00A159F8" w:rsidP="00D96E52">
            <w:pPr>
              <w:pStyle w:val="Header"/>
              <w:widowControl w:val="0"/>
              <w:tabs>
                <w:tab w:val="clear" w:pos="4320"/>
                <w:tab w:val="clear" w:pos="8640"/>
              </w:tabs>
              <w:spacing w:after="0"/>
              <w:rPr>
                <w:rFonts w:cs="Arial"/>
                <w:sz w:val="22"/>
                <w:szCs w:val="22"/>
              </w:rPr>
            </w:pPr>
          </w:p>
        </w:tc>
        <w:tc>
          <w:tcPr>
            <w:tcW w:w="3192" w:type="dxa"/>
            <w:shd w:val="clear" w:color="auto" w:fill="auto"/>
          </w:tcPr>
          <w:p w14:paraId="2CA4B3A6" w14:textId="77777777" w:rsidR="00A159F8" w:rsidRPr="000F6377" w:rsidRDefault="00A159F8" w:rsidP="00D96E52">
            <w:pPr>
              <w:pStyle w:val="Header"/>
              <w:widowControl w:val="0"/>
              <w:tabs>
                <w:tab w:val="clear" w:pos="4320"/>
                <w:tab w:val="clear" w:pos="8640"/>
              </w:tabs>
              <w:spacing w:after="0"/>
              <w:rPr>
                <w:rFonts w:cs="Arial"/>
                <w:sz w:val="22"/>
                <w:szCs w:val="22"/>
              </w:rPr>
            </w:pPr>
          </w:p>
        </w:tc>
      </w:tr>
      <w:tr w:rsidR="00A159F8" w:rsidRPr="000F6377" w14:paraId="2B6166C4" w14:textId="77777777" w:rsidTr="00FF5383">
        <w:tc>
          <w:tcPr>
            <w:tcW w:w="3192" w:type="dxa"/>
            <w:shd w:val="clear" w:color="auto" w:fill="auto"/>
          </w:tcPr>
          <w:p w14:paraId="432E01DF" w14:textId="77777777" w:rsidR="00A159F8" w:rsidRPr="000F6377" w:rsidRDefault="00A159F8" w:rsidP="00D96E52">
            <w:pPr>
              <w:spacing w:after="0"/>
              <w:rPr>
                <w:rFonts w:cs="Arial"/>
                <w:sz w:val="22"/>
                <w:szCs w:val="22"/>
              </w:rPr>
            </w:pPr>
            <w:r w:rsidRPr="000F6377">
              <w:rPr>
                <w:rFonts w:cs="Arial"/>
                <w:sz w:val="22"/>
                <w:szCs w:val="22"/>
              </w:rPr>
              <w:t>Small Intestine</w:t>
            </w:r>
          </w:p>
        </w:tc>
        <w:tc>
          <w:tcPr>
            <w:tcW w:w="3192" w:type="dxa"/>
            <w:shd w:val="clear" w:color="auto" w:fill="auto"/>
          </w:tcPr>
          <w:p w14:paraId="570AB27C" w14:textId="77777777" w:rsidR="00A159F8" w:rsidRPr="000F6377" w:rsidRDefault="00A159F8" w:rsidP="00D96E52">
            <w:pPr>
              <w:pStyle w:val="Header"/>
              <w:widowControl w:val="0"/>
              <w:tabs>
                <w:tab w:val="clear" w:pos="4320"/>
                <w:tab w:val="clear" w:pos="8640"/>
              </w:tabs>
              <w:spacing w:after="0"/>
              <w:rPr>
                <w:rFonts w:cs="Arial"/>
                <w:sz w:val="22"/>
                <w:szCs w:val="22"/>
              </w:rPr>
            </w:pPr>
          </w:p>
        </w:tc>
        <w:tc>
          <w:tcPr>
            <w:tcW w:w="3192" w:type="dxa"/>
            <w:shd w:val="clear" w:color="auto" w:fill="auto"/>
          </w:tcPr>
          <w:p w14:paraId="506E1D28" w14:textId="77777777" w:rsidR="00A159F8" w:rsidRPr="000F6377" w:rsidRDefault="00A159F8" w:rsidP="00D96E52">
            <w:pPr>
              <w:pStyle w:val="Header"/>
              <w:widowControl w:val="0"/>
              <w:tabs>
                <w:tab w:val="clear" w:pos="4320"/>
                <w:tab w:val="clear" w:pos="8640"/>
              </w:tabs>
              <w:spacing w:after="0"/>
              <w:rPr>
                <w:rFonts w:cs="Arial"/>
                <w:sz w:val="22"/>
                <w:szCs w:val="22"/>
              </w:rPr>
            </w:pPr>
          </w:p>
        </w:tc>
      </w:tr>
      <w:tr w:rsidR="00A159F8" w:rsidRPr="000F6377" w14:paraId="599E98D3" w14:textId="77777777" w:rsidTr="00FF5383">
        <w:tc>
          <w:tcPr>
            <w:tcW w:w="3192" w:type="dxa"/>
            <w:shd w:val="clear" w:color="auto" w:fill="auto"/>
          </w:tcPr>
          <w:p w14:paraId="52B041DF" w14:textId="77777777" w:rsidR="00A159F8" w:rsidRPr="000F6377" w:rsidRDefault="00A159F8" w:rsidP="00D96E52">
            <w:pPr>
              <w:spacing w:after="0"/>
              <w:rPr>
                <w:rFonts w:cs="Arial"/>
                <w:sz w:val="22"/>
                <w:szCs w:val="22"/>
              </w:rPr>
            </w:pPr>
            <w:r w:rsidRPr="000F6377">
              <w:rPr>
                <w:rFonts w:cs="Arial"/>
                <w:sz w:val="22"/>
                <w:szCs w:val="22"/>
              </w:rPr>
              <w:t>Stomach</w:t>
            </w:r>
          </w:p>
        </w:tc>
        <w:tc>
          <w:tcPr>
            <w:tcW w:w="3192" w:type="dxa"/>
            <w:shd w:val="clear" w:color="auto" w:fill="auto"/>
          </w:tcPr>
          <w:p w14:paraId="4EDBEB97" w14:textId="77777777" w:rsidR="00A159F8" w:rsidRPr="000F6377" w:rsidRDefault="00A159F8" w:rsidP="00D96E52">
            <w:pPr>
              <w:pStyle w:val="Header"/>
              <w:widowControl w:val="0"/>
              <w:tabs>
                <w:tab w:val="clear" w:pos="4320"/>
                <w:tab w:val="clear" w:pos="8640"/>
              </w:tabs>
              <w:spacing w:after="0"/>
              <w:rPr>
                <w:rFonts w:cs="Arial"/>
                <w:sz w:val="22"/>
                <w:szCs w:val="22"/>
              </w:rPr>
            </w:pPr>
          </w:p>
        </w:tc>
        <w:tc>
          <w:tcPr>
            <w:tcW w:w="3192" w:type="dxa"/>
            <w:shd w:val="clear" w:color="auto" w:fill="auto"/>
          </w:tcPr>
          <w:p w14:paraId="65E9E90E" w14:textId="77777777" w:rsidR="00A159F8" w:rsidRPr="000F6377" w:rsidRDefault="00A159F8" w:rsidP="00D96E52">
            <w:pPr>
              <w:pStyle w:val="Header"/>
              <w:widowControl w:val="0"/>
              <w:tabs>
                <w:tab w:val="clear" w:pos="4320"/>
                <w:tab w:val="clear" w:pos="8640"/>
              </w:tabs>
              <w:spacing w:after="0"/>
              <w:rPr>
                <w:rFonts w:cs="Arial"/>
                <w:sz w:val="22"/>
                <w:szCs w:val="22"/>
              </w:rPr>
            </w:pPr>
          </w:p>
        </w:tc>
      </w:tr>
      <w:tr w:rsidR="00A159F8" w:rsidRPr="000F6377" w14:paraId="1598CA9E" w14:textId="77777777" w:rsidTr="00FF5383">
        <w:tc>
          <w:tcPr>
            <w:tcW w:w="3192" w:type="dxa"/>
            <w:shd w:val="clear" w:color="auto" w:fill="auto"/>
          </w:tcPr>
          <w:p w14:paraId="3459AF38" w14:textId="77777777" w:rsidR="00A159F8" w:rsidRPr="000F6377" w:rsidRDefault="00A159F8" w:rsidP="00D96E52">
            <w:pPr>
              <w:spacing w:after="0"/>
              <w:rPr>
                <w:rFonts w:cs="Arial"/>
                <w:sz w:val="22"/>
                <w:szCs w:val="22"/>
              </w:rPr>
            </w:pPr>
            <w:r w:rsidRPr="000F6377">
              <w:rPr>
                <w:rFonts w:cs="Arial"/>
                <w:sz w:val="22"/>
                <w:szCs w:val="22"/>
              </w:rPr>
              <w:t>ULI Wall</w:t>
            </w:r>
          </w:p>
        </w:tc>
        <w:tc>
          <w:tcPr>
            <w:tcW w:w="3192" w:type="dxa"/>
            <w:shd w:val="clear" w:color="auto" w:fill="auto"/>
          </w:tcPr>
          <w:p w14:paraId="6FA3C5A4" w14:textId="77777777" w:rsidR="00A159F8" w:rsidRPr="000F6377" w:rsidRDefault="00A159F8" w:rsidP="00D96E52">
            <w:pPr>
              <w:pStyle w:val="Header"/>
              <w:widowControl w:val="0"/>
              <w:tabs>
                <w:tab w:val="clear" w:pos="4320"/>
                <w:tab w:val="clear" w:pos="8640"/>
              </w:tabs>
              <w:spacing w:after="0"/>
              <w:rPr>
                <w:rFonts w:cs="Arial"/>
                <w:sz w:val="22"/>
                <w:szCs w:val="22"/>
              </w:rPr>
            </w:pPr>
          </w:p>
        </w:tc>
        <w:tc>
          <w:tcPr>
            <w:tcW w:w="3192" w:type="dxa"/>
            <w:shd w:val="clear" w:color="auto" w:fill="auto"/>
          </w:tcPr>
          <w:p w14:paraId="78E21DA9" w14:textId="77777777" w:rsidR="00A159F8" w:rsidRPr="000F6377" w:rsidRDefault="00A159F8" w:rsidP="00D96E52">
            <w:pPr>
              <w:pStyle w:val="Header"/>
              <w:widowControl w:val="0"/>
              <w:tabs>
                <w:tab w:val="clear" w:pos="4320"/>
                <w:tab w:val="clear" w:pos="8640"/>
              </w:tabs>
              <w:spacing w:after="0"/>
              <w:rPr>
                <w:rFonts w:cs="Arial"/>
                <w:sz w:val="22"/>
                <w:szCs w:val="22"/>
              </w:rPr>
            </w:pPr>
          </w:p>
        </w:tc>
      </w:tr>
      <w:tr w:rsidR="00A159F8" w:rsidRPr="000F6377" w14:paraId="47045E40" w14:textId="77777777" w:rsidTr="00FF5383">
        <w:tc>
          <w:tcPr>
            <w:tcW w:w="3192" w:type="dxa"/>
            <w:shd w:val="clear" w:color="auto" w:fill="auto"/>
          </w:tcPr>
          <w:p w14:paraId="21A1CA5F" w14:textId="77777777" w:rsidR="00A159F8" w:rsidRPr="000F6377" w:rsidRDefault="00A159F8" w:rsidP="00D96E52">
            <w:pPr>
              <w:spacing w:after="0"/>
              <w:rPr>
                <w:rFonts w:cs="Arial"/>
                <w:sz w:val="22"/>
                <w:szCs w:val="22"/>
              </w:rPr>
            </w:pPr>
            <w:r w:rsidRPr="000F6377">
              <w:rPr>
                <w:rFonts w:cs="Arial"/>
                <w:sz w:val="22"/>
                <w:szCs w:val="22"/>
              </w:rPr>
              <w:t>Heart Wall</w:t>
            </w:r>
          </w:p>
        </w:tc>
        <w:tc>
          <w:tcPr>
            <w:tcW w:w="3192" w:type="dxa"/>
            <w:shd w:val="clear" w:color="auto" w:fill="auto"/>
          </w:tcPr>
          <w:p w14:paraId="56DD501D" w14:textId="77777777" w:rsidR="00A159F8" w:rsidRPr="000F6377" w:rsidRDefault="00A159F8" w:rsidP="00D96E52">
            <w:pPr>
              <w:pStyle w:val="Header"/>
              <w:widowControl w:val="0"/>
              <w:tabs>
                <w:tab w:val="clear" w:pos="4320"/>
                <w:tab w:val="clear" w:pos="8640"/>
              </w:tabs>
              <w:spacing w:after="0"/>
              <w:rPr>
                <w:rFonts w:cs="Arial"/>
                <w:sz w:val="22"/>
                <w:szCs w:val="22"/>
              </w:rPr>
            </w:pPr>
          </w:p>
        </w:tc>
        <w:tc>
          <w:tcPr>
            <w:tcW w:w="3192" w:type="dxa"/>
            <w:shd w:val="clear" w:color="auto" w:fill="auto"/>
          </w:tcPr>
          <w:p w14:paraId="03574BD2" w14:textId="77777777" w:rsidR="00A159F8" w:rsidRPr="000F6377" w:rsidRDefault="00A159F8" w:rsidP="00D96E52">
            <w:pPr>
              <w:pStyle w:val="Header"/>
              <w:widowControl w:val="0"/>
              <w:tabs>
                <w:tab w:val="clear" w:pos="4320"/>
                <w:tab w:val="clear" w:pos="8640"/>
              </w:tabs>
              <w:spacing w:after="0"/>
              <w:rPr>
                <w:rFonts w:cs="Arial"/>
                <w:sz w:val="22"/>
                <w:szCs w:val="22"/>
              </w:rPr>
            </w:pPr>
          </w:p>
        </w:tc>
      </w:tr>
      <w:tr w:rsidR="00A159F8" w:rsidRPr="000F6377" w14:paraId="2977D618" w14:textId="77777777" w:rsidTr="00FF5383">
        <w:tc>
          <w:tcPr>
            <w:tcW w:w="3192" w:type="dxa"/>
            <w:shd w:val="clear" w:color="auto" w:fill="auto"/>
          </w:tcPr>
          <w:p w14:paraId="0DA0A87A" w14:textId="77777777" w:rsidR="00A159F8" w:rsidRPr="000F6377" w:rsidRDefault="00A159F8" w:rsidP="00D96E52">
            <w:pPr>
              <w:spacing w:after="0"/>
              <w:rPr>
                <w:rFonts w:cs="Arial"/>
                <w:sz w:val="22"/>
                <w:szCs w:val="22"/>
              </w:rPr>
            </w:pPr>
            <w:r w:rsidRPr="000F6377">
              <w:rPr>
                <w:rFonts w:cs="Arial"/>
                <w:sz w:val="22"/>
                <w:szCs w:val="22"/>
              </w:rPr>
              <w:t>Kidneys</w:t>
            </w:r>
          </w:p>
        </w:tc>
        <w:tc>
          <w:tcPr>
            <w:tcW w:w="3192" w:type="dxa"/>
            <w:shd w:val="clear" w:color="auto" w:fill="auto"/>
          </w:tcPr>
          <w:p w14:paraId="676C0106" w14:textId="77777777" w:rsidR="00A159F8" w:rsidRPr="000F6377" w:rsidRDefault="00A159F8" w:rsidP="00D96E52">
            <w:pPr>
              <w:pStyle w:val="Header"/>
              <w:widowControl w:val="0"/>
              <w:tabs>
                <w:tab w:val="clear" w:pos="4320"/>
                <w:tab w:val="clear" w:pos="8640"/>
              </w:tabs>
              <w:spacing w:after="0"/>
              <w:rPr>
                <w:rFonts w:cs="Arial"/>
                <w:sz w:val="22"/>
                <w:szCs w:val="22"/>
              </w:rPr>
            </w:pPr>
          </w:p>
        </w:tc>
        <w:tc>
          <w:tcPr>
            <w:tcW w:w="3192" w:type="dxa"/>
            <w:shd w:val="clear" w:color="auto" w:fill="auto"/>
          </w:tcPr>
          <w:p w14:paraId="35701F91" w14:textId="77777777" w:rsidR="00A159F8" w:rsidRPr="000F6377" w:rsidRDefault="00A159F8" w:rsidP="00D96E52">
            <w:pPr>
              <w:pStyle w:val="Header"/>
              <w:widowControl w:val="0"/>
              <w:tabs>
                <w:tab w:val="clear" w:pos="4320"/>
                <w:tab w:val="clear" w:pos="8640"/>
              </w:tabs>
              <w:spacing w:after="0"/>
              <w:rPr>
                <w:rFonts w:cs="Arial"/>
                <w:sz w:val="22"/>
                <w:szCs w:val="22"/>
              </w:rPr>
            </w:pPr>
          </w:p>
        </w:tc>
      </w:tr>
      <w:tr w:rsidR="00A159F8" w:rsidRPr="000F6377" w14:paraId="47772132" w14:textId="77777777" w:rsidTr="00FF5383">
        <w:tc>
          <w:tcPr>
            <w:tcW w:w="3192" w:type="dxa"/>
            <w:shd w:val="clear" w:color="auto" w:fill="auto"/>
          </w:tcPr>
          <w:p w14:paraId="755D1714" w14:textId="77777777" w:rsidR="00A159F8" w:rsidRPr="000F6377" w:rsidRDefault="00A159F8" w:rsidP="00D96E52">
            <w:pPr>
              <w:spacing w:after="0"/>
              <w:rPr>
                <w:rFonts w:cs="Arial"/>
                <w:sz w:val="22"/>
                <w:szCs w:val="22"/>
              </w:rPr>
            </w:pPr>
            <w:r w:rsidRPr="000F6377">
              <w:rPr>
                <w:rFonts w:cs="Arial"/>
                <w:sz w:val="22"/>
                <w:szCs w:val="22"/>
              </w:rPr>
              <w:t>Liver</w:t>
            </w:r>
          </w:p>
        </w:tc>
        <w:tc>
          <w:tcPr>
            <w:tcW w:w="3192" w:type="dxa"/>
            <w:shd w:val="clear" w:color="auto" w:fill="auto"/>
          </w:tcPr>
          <w:p w14:paraId="0F4B5B98" w14:textId="77777777" w:rsidR="00A159F8" w:rsidRPr="000F6377" w:rsidRDefault="00A159F8" w:rsidP="00D96E52">
            <w:pPr>
              <w:pStyle w:val="Header"/>
              <w:widowControl w:val="0"/>
              <w:tabs>
                <w:tab w:val="clear" w:pos="4320"/>
                <w:tab w:val="clear" w:pos="8640"/>
              </w:tabs>
              <w:spacing w:after="0"/>
              <w:rPr>
                <w:rFonts w:cs="Arial"/>
                <w:sz w:val="22"/>
                <w:szCs w:val="22"/>
              </w:rPr>
            </w:pPr>
          </w:p>
        </w:tc>
        <w:tc>
          <w:tcPr>
            <w:tcW w:w="3192" w:type="dxa"/>
            <w:shd w:val="clear" w:color="auto" w:fill="auto"/>
          </w:tcPr>
          <w:p w14:paraId="59059D79" w14:textId="77777777" w:rsidR="00A159F8" w:rsidRPr="000F6377" w:rsidRDefault="00A159F8" w:rsidP="00D96E52">
            <w:pPr>
              <w:pStyle w:val="Header"/>
              <w:widowControl w:val="0"/>
              <w:tabs>
                <w:tab w:val="clear" w:pos="4320"/>
                <w:tab w:val="clear" w:pos="8640"/>
              </w:tabs>
              <w:spacing w:after="0"/>
              <w:rPr>
                <w:rFonts w:cs="Arial"/>
                <w:sz w:val="22"/>
                <w:szCs w:val="22"/>
              </w:rPr>
            </w:pPr>
          </w:p>
        </w:tc>
      </w:tr>
      <w:tr w:rsidR="00A159F8" w:rsidRPr="000F6377" w14:paraId="4B0C2618" w14:textId="77777777" w:rsidTr="00FF5383">
        <w:tc>
          <w:tcPr>
            <w:tcW w:w="3192" w:type="dxa"/>
            <w:shd w:val="clear" w:color="auto" w:fill="auto"/>
          </w:tcPr>
          <w:p w14:paraId="404146C4" w14:textId="77777777" w:rsidR="00A159F8" w:rsidRPr="000F6377" w:rsidRDefault="00A159F8" w:rsidP="00D96E52">
            <w:pPr>
              <w:spacing w:after="0"/>
              <w:rPr>
                <w:rFonts w:cs="Arial"/>
                <w:sz w:val="22"/>
                <w:szCs w:val="22"/>
              </w:rPr>
            </w:pPr>
            <w:r w:rsidRPr="000F6377">
              <w:rPr>
                <w:rFonts w:cs="Arial"/>
                <w:sz w:val="22"/>
                <w:szCs w:val="22"/>
              </w:rPr>
              <w:t>Lungs</w:t>
            </w:r>
          </w:p>
        </w:tc>
        <w:tc>
          <w:tcPr>
            <w:tcW w:w="3192" w:type="dxa"/>
            <w:shd w:val="clear" w:color="auto" w:fill="auto"/>
          </w:tcPr>
          <w:p w14:paraId="2344B19C" w14:textId="77777777" w:rsidR="00A159F8" w:rsidRPr="000F6377" w:rsidRDefault="00A159F8" w:rsidP="00D96E52">
            <w:pPr>
              <w:pStyle w:val="Header"/>
              <w:widowControl w:val="0"/>
              <w:tabs>
                <w:tab w:val="clear" w:pos="4320"/>
                <w:tab w:val="clear" w:pos="8640"/>
              </w:tabs>
              <w:spacing w:after="0"/>
              <w:rPr>
                <w:rFonts w:cs="Arial"/>
                <w:sz w:val="22"/>
                <w:szCs w:val="22"/>
              </w:rPr>
            </w:pPr>
          </w:p>
        </w:tc>
        <w:tc>
          <w:tcPr>
            <w:tcW w:w="3192" w:type="dxa"/>
            <w:shd w:val="clear" w:color="auto" w:fill="auto"/>
          </w:tcPr>
          <w:p w14:paraId="1D5E706F" w14:textId="77777777" w:rsidR="00A159F8" w:rsidRPr="000F6377" w:rsidRDefault="00A159F8" w:rsidP="00D96E52">
            <w:pPr>
              <w:pStyle w:val="Header"/>
              <w:widowControl w:val="0"/>
              <w:tabs>
                <w:tab w:val="clear" w:pos="4320"/>
                <w:tab w:val="clear" w:pos="8640"/>
              </w:tabs>
              <w:spacing w:after="0"/>
              <w:rPr>
                <w:rFonts w:cs="Arial"/>
                <w:sz w:val="22"/>
                <w:szCs w:val="22"/>
              </w:rPr>
            </w:pPr>
          </w:p>
        </w:tc>
      </w:tr>
      <w:tr w:rsidR="00A159F8" w:rsidRPr="000F6377" w14:paraId="3C651E19" w14:textId="77777777" w:rsidTr="00FF5383">
        <w:tc>
          <w:tcPr>
            <w:tcW w:w="3192" w:type="dxa"/>
            <w:shd w:val="clear" w:color="auto" w:fill="auto"/>
          </w:tcPr>
          <w:p w14:paraId="2C1E4368" w14:textId="77777777" w:rsidR="00A159F8" w:rsidRPr="000F6377" w:rsidRDefault="00A159F8" w:rsidP="00D96E52">
            <w:pPr>
              <w:spacing w:after="0"/>
              <w:rPr>
                <w:rFonts w:cs="Arial"/>
                <w:sz w:val="22"/>
                <w:szCs w:val="22"/>
              </w:rPr>
            </w:pPr>
            <w:r w:rsidRPr="000F6377">
              <w:rPr>
                <w:rFonts w:cs="Arial"/>
                <w:sz w:val="22"/>
                <w:szCs w:val="22"/>
              </w:rPr>
              <w:t>Muscle</w:t>
            </w:r>
            <w:r w:rsidRPr="000F6377">
              <w:rPr>
                <w:rFonts w:cs="Arial"/>
                <w:sz w:val="22"/>
                <w:szCs w:val="22"/>
              </w:rPr>
              <w:tab/>
            </w:r>
          </w:p>
        </w:tc>
        <w:tc>
          <w:tcPr>
            <w:tcW w:w="3192" w:type="dxa"/>
            <w:shd w:val="clear" w:color="auto" w:fill="auto"/>
          </w:tcPr>
          <w:p w14:paraId="200CBAB5" w14:textId="77777777" w:rsidR="00A159F8" w:rsidRPr="000F6377" w:rsidRDefault="00A159F8" w:rsidP="00D96E52">
            <w:pPr>
              <w:pStyle w:val="Header"/>
              <w:widowControl w:val="0"/>
              <w:tabs>
                <w:tab w:val="clear" w:pos="4320"/>
                <w:tab w:val="clear" w:pos="8640"/>
              </w:tabs>
              <w:spacing w:after="0"/>
              <w:rPr>
                <w:rFonts w:cs="Arial"/>
                <w:sz w:val="22"/>
                <w:szCs w:val="22"/>
              </w:rPr>
            </w:pPr>
          </w:p>
        </w:tc>
        <w:tc>
          <w:tcPr>
            <w:tcW w:w="3192" w:type="dxa"/>
            <w:shd w:val="clear" w:color="auto" w:fill="auto"/>
          </w:tcPr>
          <w:p w14:paraId="23638800" w14:textId="77777777" w:rsidR="00A159F8" w:rsidRPr="000F6377" w:rsidRDefault="00A159F8" w:rsidP="00D96E52">
            <w:pPr>
              <w:pStyle w:val="Header"/>
              <w:widowControl w:val="0"/>
              <w:tabs>
                <w:tab w:val="clear" w:pos="4320"/>
                <w:tab w:val="clear" w:pos="8640"/>
              </w:tabs>
              <w:spacing w:after="0"/>
              <w:rPr>
                <w:rFonts w:cs="Arial"/>
                <w:sz w:val="22"/>
                <w:szCs w:val="22"/>
              </w:rPr>
            </w:pPr>
          </w:p>
        </w:tc>
      </w:tr>
      <w:tr w:rsidR="00A159F8" w:rsidRPr="000F6377" w14:paraId="212B4537" w14:textId="77777777" w:rsidTr="00FF5383">
        <w:tc>
          <w:tcPr>
            <w:tcW w:w="3192" w:type="dxa"/>
            <w:shd w:val="clear" w:color="auto" w:fill="auto"/>
          </w:tcPr>
          <w:p w14:paraId="0E408478" w14:textId="77777777" w:rsidR="00A159F8" w:rsidRPr="000F6377" w:rsidRDefault="00A159F8" w:rsidP="00D96E52">
            <w:pPr>
              <w:spacing w:after="0"/>
              <w:rPr>
                <w:rFonts w:cs="Arial"/>
                <w:sz w:val="22"/>
                <w:szCs w:val="22"/>
              </w:rPr>
            </w:pPr>
            <w:r w:rsidRPr="000F6377">
              <w:rPr>
                <w:rFonts w:cs="Arial"/>
                <w:sz w:val="22"/>
                <w:szCs w:val="22"/>
              </w:rPr>
              <w:t>Ovaries</w:t>
            </w:r>
          </w:p>
        </w:tc>
        <w:tc>
          <w:tcPr>
            <w:tcW w:w="3192" w:type="dxa"/>
            <w:shd w:val="clear" w:color="auto" w:fill="auto"/>
          </w:tcPr>
          <w:p w14:paraId="5C26ABD6" w14:textId="77777777" w:rsidR="00A159F8" w:rsidRPr="000F6377" w:rsidRDefault="00A159F8" w:rsidP="00D96E52">
            <w:pPr>
              <w:pStyle w:val="Header"/>
              <w:widowControl w:val="0"/>
              <w:tabs>
                <w:tab w:val="clear" w:pos="4320"/>
                <w:tab w:val="clear" w:pos="8640"/>
              </w:tabs>
              <w:spacing w:after="0"/>
              <w:rPr>
                <w:rFonts w:cs="Arial"/>
                <w:sz w:val="22"/>
                <w:szCs w:val="22"/>
              </w:rPr>
            </w:pPr>
          </w:p>
        </w:tc>
        <w:tc>
          <w:tcPr>
            <w:tcW w:w="3192" w:type="dxa"/>
            <w:shd w:val="clear" w:color="auto" w:fill="auto"/>
          </w:tcPr>
          <w:p w14:paraId="529B0C14" w14:textId="77777777" w:rsidR="00A159F8" w:rsidRPr="000F6377" w:rsidRDefault="00A159F8" w:rsidP="00D96E52">
            <w:pPr>
              <w:pStyle w:val="Header"/>
              <w:widowControl w:val="0"/>
              <w:tabs>
                <w:tab w:val="clear" w:pos="4320"/>
                <w:tab w:val="clear" w:pos="8640"/>
              </w:tabs>
              <w:spacing w:after="0"/>
              <w:rPr>
                <w:rFonts w:cs="Arial"/>
                <w:sz w:val="22"/>
                <w:szCs w:val="22"/>
              </w:rPr>
            </w:pPr>
          </w:p>
        </w:tc>
      </w:tr>
      <w:tr w:rsidR="00A159F8" w:rsidRPr="000F6377" w14:paraId="60ED6713" w14:textId="77777777" w:rsidTr="00FF5383">
        <w:tc>
          <w:tcPr>
            <w:tcW w:w="3192" w:type="dxa"/>
            <w:shd w:val="clear" w:color="auto" w:fill="auto"/>
          </w:tcPr>
          <w:p w14:paraId="140B22AE" w14:textId="77777777" w:rsidR="00A159F8" w:rsidRPr="000F6377" w:rsidRDefault="00A159F8" w:rsidP="00D96E52">
            <w:pPr>
              <w:spacing w:after="0"/>
              <w:rPr>
                <w:rFonts w:cs="Arial"/>
                <w:sz w:val="22"/>
                <w:szCs w:val="22"/>
              </w:rPr>
            </w:pPr>
            <w:r w:rsidRPr="000F6377">
              <w:rPr>
                <w:rFonts w:cs="Arial"/>
                <w:sz w:val="22"/>
                <w:szCs w:val="22"/>
              </w:rPr>
              <w:t xml:space="preserve">Pancreas </w:t>
            </w:r>
          </w:p>
        </w:tc>
        <w:tc>
          <w:tcPr>
            <w:tcW w:w="3192" w:type="dxa"/>
            <w:shd w:val="clear" w:color="auto" w:fill="auto"/>
          </w:tcPr>
          <w:p w14:paraId="0A3E1C92" w14:textId="77777777" w:rsidR="00A159F8" w:rsidRPr="000F6377" w:rsidRDefault="00A159F8" w:rsidP="00D96E52">
            <w:pPr>
              <w:pStyle w:val="Header"/>
              <w:widowControl w:val="0"/>
              <w:tabs>
                <w:tab w:val="clear" w:pos="4320"/>
                <w:tab w:val="clear" w:pos="8640"/>
              </w:tabs>
              <w:spacing w:after="0"/>
              <w:rPr>
                <w:rFonts w:cs="Arial"/>
                <w:sz w:val="22"/>
                <w:szCs w:val="22"/>
              </w:rPr>
            </w:pPr>
          </w:p>
        </w:tc>
        <w:tc>
          <w:tcPr>
            <w:tcW w:w="3192" w:type="dxa"/>
            <w:shd w:val="clear" w:color="auto" w:fill="auto"/>
          </w:tcPr>
          <w:p w14:paraId="0BDAB8BA" w14:textId="77777777" w:rsidR="00A159F8" w:rsidRPr="000F6377" w:rsidRDefault="00A159F8" w:rsidP="00D96E52">
            <w:pPr>
              <w:pStyle w:val="Header"/>
              <w:widowControl w:val="0"/>
              <w:tabs>
                <w:tab w:val="clear" w:pos="4320"/>
                <w:tab w:val="clear" w:pos="8640"/>
              </w:tabs>
              <w:spacing w:after="0"/>
              <w:rPr>
                <w:rFonts w:cs="Arial"/>
                <w:sz w:val="22"/>
                <w:szCs w:val="22"/>
              </w:rPr>
            </w:pPr>
          </w:p>
        </w:tc>
      </w:tr>
      <w:tr w:rsidR="00A159F8" w:rsidRPr="000F6377" w14:paraId="706DF103" w14:textId="77777777" w:rsidTr="00FF5383">
        <w:tc>
          <w:tcPr>
            <w:tcW w:w="3192" w:type="dxa"/>
            <w:shd w:val="clear" w:color="auto" w:fill="auto"/>
          </w:tcPr>
          <w:p w14:paraId="0E9823E4" w14:textId="77777777" w:rsidR="00A159F8" w:rsidRPr="000F6377" w:rsidRDefault="00A159F8" w:rsidP="00D96E52">
            <w:pPr>
              <w:spacing w:after="0"/>
              <w:rPr>
                <w:rFonts w:cs="Arial"/>
                <w:sz w:val="22"/>
                <w:szCs w:val="22"/>
              </w:rPr>
            </w:pPr>
            <w:r w:rsidRPr="000F6377">
              <w:rPr>
                <w:rFonts w:cs="Arial"/>
                <w:sz w:val="22"/>
                <w:szCs w:val="22"/>
              </w:rPr>
              <w:t>Red Marrow</w:t>
            </w:r>
          </w:p>
        </w:tc>
        <w:tc>
          <w:tcPr>
            <w:tcW w:w="3192" w:type="dxa"/>
            <w:shd w:val="clear" w:color="auto" w:fill="auto"/>
          </w:tcPr>
          <w:p w14:paraId="7DA58916" w14:textId="77777777" w:rsidR="00A159F8" w:rsidRPr="000F6377" w:rsidRDefault="00A159F8" w:rsidP="00D96E52">
            <w:pPr>
              <w:pStyle w:val="Header"/>
              <w:widowControl w:val="0"/>
              <w:tabs>
                <w:tab w:val="clear" w:pos="4320"/>
                <w:tab w:val="clear" w:pos="8640"/>
              </w:tabs>
              <w:spacing w:after="0"/>
              <w:rPr>
                <w:rFonts w:cs="Arial"/>
                <w:sz w:val="22"/>
                <w:szCs w:val="22"/>
              </w:rPr>
            </w:pPr>
          </w:p>
        </w:tc>
        <w:tc>
          <w:tcPr>
            <w:tcW w:w="3192" w:type="dxa"/>
            <w:shd w:val="clear" w:color="auto" w:fill="auto"/>
          </w:tcPr>
          <w:p w14:paraId="52891816" w14:textId="77777777" w:rsidR="00A159F8" w:rsidRPr="000F6377" w:rsidRDefault="00A159F8" w:rsidP="00D96E52">
            <w:pPr>
              <w:pStyle w:val="Header"/>
              <w:widowControl w:val="0"/>
              <w:tabs>
                <w:tab w:val="clear" w:pos="4320"/>
                <w:tab w:val="clear" w:pos="8640"/>
              </w:tabs>
              <w:spacing w:after="0"/>
              <w:rPr>
                <w:rFonts w:cs="Arial"/>
                <w:sz w:val="22"/>
                <w:szCs w:val="22"/>
              </w:rPr>
            </w:pPr>
          </w:p>
        </w:tc>
      </w:tr>
      <w:tr w:rsidR="00A159F8" w:rsidRPr="000F6377" w14:paraId="38CB4ED6" w14:textId="77777777" w:rsidTr="00FF5383">
        <w:tc>
          <w:tcPr>
            <w:tcW w:w="3192" w:type="dxa"/>
            <w:shd w:val="clear" w:color="auto" w:fill="auto"/>
          </w:tcPr>
          <w:p w14:paraId="44C3E4F2" w14:textId="77777777" w:rsidR="00A159F8" w:rsidRPr="000F6377" w:rsidRDefault="00A159F8" w:rsidP="00D96E52">
            <w:pPr>
              <w:spacing w:after="0"/>
              <w:rPr>
                <w:rFonts w:cs="Arial"/>
                <w:sz w:val="22"/>
                <w:szCs w:val="22"/>
                <w:lang w:val="fr-CA"/>
              </w:rPr>
            </w:pPr>
            <w:r w:rsidRPr="000F6377">
              <w:rPr>
                <w:rFonts w:cs="Arial"/>
                <w:sz w:val="22"/>
                <w:szCs w:val="22"/>
                <w:lang w:val="fr-CA"/>
              </w:rPr>
              <w:t>Bone Surfaces</w:t>
            </w:r>
          </w:p>
        </w:tc>
        <w:tc>
          <w:tcPr>
            <w:tcW w:w="3192" w:type="dxa"/>
            <w:shd w:val="clear" w:color="auto" w:fill="auto"/>
          </w:tcPr>
          <w:p w14:paraId="2A32DE46" w14:textId="77777777" w:rsidR="00A159F8" w:rsidRPr="000F6377" w:rsidRDefault="00A159F8" w:rsidP="00D96E52">
            <w:pPr>
              <w:pStyle w:val="Header"/>
              <w:widowControl w:val="0"/>
              <w:tabs>
                <w:tab w:val="clear" w:pos="4320"/>
                <w:tab w:val="clear" w:pos="8640"/>
              </w:tabs>
              <w:spacing w:after="0"/>
              <w:rPr>
                <w:rFonts w:cs="Arial"/>
                <w:sz w:val="22"/>
                <w:szCs w:val="22"/>
              </w:rPr>
            </w:pPr>
          </w:p>
        </w:tc>
        <w:tc>
          <w:tcPr>
            <w:tcW w:w="3192" w:type="dxa"/>
            <w:shd w:val="clear" w:color="auto" w:fill="auto"/>
          </w:tcPr>
          <w:p w14:paraId="7C85EC68" w14:textId="77777777" w:rsidR="00A159F8" w:rsidRPr="000F6377" w:rsidRDefault="00A159F8" w:rsidP="00D96E52">
            <w:pPr>
              <w:pStyle w:val="Header"/>
              <w:widowControl w:val="0"/>
              <w:tabs>
                <w:tab w:val="clear" w:pos="4320"/>
                <w:tab w:val="clear" w:pos="8640"/>
              </w:tabs>
              <w:spacing w:after="0"/>
              <w:rPr>
                <w:rFonts w:cs="Arial"/>
                <w:sz w:val="22"/>
                <w:szCs w:val="22"/>
              </w:rPr>
            </w:pPr>
          </w:p>
        </w:tc>
      </w:tr>
      <w:tr w:rsidR="00A159F8" w:rsidRPr="000F6377" w14:paraId="16B79C24" w14:textId="77777777" w:rsidTr="00FF5383">
        <w:tc>
          <w:tcPr>
            <w:tcW w:w="3192" w:type="dxa"/>
            <w:shd w:val="clear" w:color="auto" w:fill="auto"/>
          </w:tcPr>
          <w:p w14:paraId="6A9C47B9" w14:textId="77777777" w:rsidR="00A159F8" w:rsidRPr="000F6377" w:rsidRDefault="00A159F8" w:rsidP="00D96E52">
            <w:pPr>
              <w:spacing w:after="0"/>
              <w:rPr>
                <w:rFonts w:cs="Arial"/>
                <w:sz w:val="22"/>
                <w:szCs w:val="22"/>
              </w:rPr>
            </w:pPr>
            <w:r w:rsidRPr="000F6377">
              <w:rPr>
                <w:rFonts w:cs="Arial"/>
                <w:sz w:val="22"/>
                <w:szCs w:val="22"/>
              </w:rPr>
              <w:t>Skin</w:t>
            </w:r>
          </w:p>
        </w:tc>
        <w:tc>
          <w:tcPr>
            <w:tcW w:w="3192" w:type="dxa"/>
            <w:shd w:val="clear" w:color="auto" w:fill="auto"/>
          </w:tcPr>
          <w:p w14:paraId="08787833" w14:textId="77777777" w:rsidR="00A159F8" w:rsidRPr="000F6377" w:rsidRDefault="00A159F8" w:rsidP="00D96E52">
            <w:pPr>
              <w:pStyle w:val="Header"/>
              <w:widowControl w:val="0"/>
              <w:tabs>
                <w:tab w:val="clear" w:pos="4320"/>
                <w:tab w:val="clear" w:pos="8640"/>
              </w:tabs>
              <w:spacing w:after="0"/>
              <w:rPr>
                <w:rFonts w:cs="Arial"/>
                <w:sz w:val="22"/>
                <w:szCs w:val="22"/>
              </w:rPr>
            </w:pPr>
          </w:p>
        </w:tc>
        <w:tc>
          <w:tcPr>
            <w:tcW w:w="3192" w:type="dxa"/>
            <w:shd w:val="clear" w:color="auto" w:fill="auto"/>
          </w:tcPr>
          <w:p w14:paraId="10A7F6E6" w14:textId="77777777" w:rsidR="00A159F8" w:rsidRPr="000F6377" w:rsidRDefault="00A159F8" w:rsidP="00D96E52">
            <w:pPr>
              <w:pStyle w:val="Header"/>
              <w:widowControl w:val="0"/>
              <w:tabs>
                <w:tab w:val="clear" w:pos="4320"/>
                <w:tab w:val="clear" w:pos="8640"/>
              </w:tabs>
              <w:spacing w:after="0"/>
              <w:rPr>
                <w:rFonts w:cs="Arial"/>
                <w:sz w:val="22"/>
                <w:szCs w:val="22"/>
              </w:rPr>
            </w:pPr>
          </w:p>
        </w:tc>
      </w:tr>
      <w:tr w:rsidR="00A159F8" w:rsidRPr="000F6377" w14:paraId="0383ED54" w14:textId="77777777" w:rsidTr="00FF5383">
        <w:tc>
          <w:tcPr>
            <w:tcW w:w="3192" w:type="dxa"/>
            <w:shd w:val="clear" w:color="auto" w:fill="auto"/>
          </w:tcPr>
          <w:p w14:paraId="1CEDC89A" w14:textId="77777777" w:rsidR="00A159F8" w:rsidRPr="000F6377" w:rsidRDefault="00A159F8" w:rsidP="00D96E52">
            <w:pPr>
              <w:spacing w:after="0"/>
              <w:rPr>
                <w:rFonts w:cs="Arial"/>
                <w:sz w:val="22"/>
                <w:szCs w:val="22"/>
              </w:rPr>
            </w:pPr>
            <w:r w:rsidRPr="000F6377">
              <w:rPr>
                <w:rFonts w:cs="Arial"/>
                <w:sz w:val="22"/>
                <w:szCs w:val="22"/>
              </w:rPr>
              <w:t>Spleen</w:t>
            </w:r>
          </w:p>
        </w:tc>
        <w:tc>
          <w:tcPr>
            <w:tcW w:w="3192" w:type="dxa"/>
            <w:shd w:val="clear" w:color="auto" w:fill="auto"/>
          </w:tcPr>
          <w:p w14:paraId="69358646" w14:textId="77777777" w:rsidR="00A159F8" w:rsidRPr="000F6377" w:rsidRDefault="00A159F8" w:rsidP="00D96E52">
            <w:pPr>
              <w:pStyle w:val="Header"/>
              <w:widowControl w:val="0"/>
              <w:tabs>
                <w:tab w:val="clear" w:pos="4320"/>
                <w:tab w:val="clear" w:pos="8640"/>
              </w:tabs>
              <w:spacing w:after="0"/>
              <w:rPr>
                <w:rFonts w:cs="Arial"/>
                <w:sz w:val="22"/>
                <w:szCs w:val="22"/>
              </w:rPr>
            </w:pPr>
          </w:p>
        </w:tc>
        <w:tc>
          <w:tcPr>
            <w:tcW w:w="3192" w:type="dxa"/>
            <w:shd w:val="clear" w:color="auto" w:fill="auto"/>
          </w:tcPr>
          <w:p w14:paraId="456D0C76" w14:textId="77777777" w:rsidR="00A159F8" w:rsidRPr="000F6377" w:rsidRDefault="00A159F8" w:rsidP="00D96E52">
            <w:pPr>
              <w:pStyle w:val="Header"/>
              <w:widowControl w:val="0"/>
              <w:tabs>
                <w:tab w:val="clear" w:pos="4320"/>
                <w:tab w:val="clear" w:pos="8640"/>
              </w:tabs>
              <w:spacing w:after="0"/>
              <w:rPr>
                <w:rFonts w:cs="Arial"/>
                <w:sz w:val="22"/>
                <w:szCs w:val="22"/>
              </w:rPr>
            </w:pPr>
          </w:p>
        </w:tc>
      </w:tr>
      <w:tr w:rsidR="00A159F8" w:rsidRPr="000F6377" w14:paraId="736798E6" w14:textId="77777777" w:rsidTr="00FF5383">
        <w:tc>
          <w:tcPr>
            <w:tcW w:w="3192" w:type="dxa"/>
            <w:shd w:val="clear" w:color="auto" w:fill="auto"/>
          </w:tcPr>
          <w:p w14:paraId="7734568D" w14:textId="77777777" w:rsidR="00A159F8" w:rsidRPr="000F6377" w:rsidRDefault="00A159F8" w:rsidP="00D96E52">
            <w:pPr>
              <w:spacing w:after="0"/>
              <w:rPr>
                <w:rFonts w:cs="Arial"/>
                <w:sz w:val="22"/>
                <w:szCs w:val="22"/>
              </w:rPr>
            </w:pPr>
            <w:r w:rsidRPr="000F6377">
              <w:rPr>
                <w:rFonts w:cs="Arial"/>
                <w:sz w:val="22"/>
                <w:szCs w:val="22"/>
              </w:rPr>
              <w:t>Testes</w:t>
            </w:r>
          </w:p>
        </w:tc>
        <w:tc>
          <w:tcPr>
            <w:tcW w:w="3192" w:type="dxa"/>
            <w:shd w:val="clear" w:color="auto" w:fill="auto"/>
          </w:tcPr>
          <w:p w14:paraId="2DE9516A" w14:textId="77777777" w:rsidR="00A159F8" w:rsidRPr="000F6377" w:rsidRDefault="00A159F8" w:rsidP="00D96E52">
            <w:pPr>
              <w:pStyle w:val="Header"/>
              <w:widowControl w:val="0"/>
              <w:tabs>
                <w:tab w:val="clear" w:pos="4320"/>
                <w:tab w:val="clear" w:pos="8640"/>
              </w:tabs>
              <w:spacing w:after="0"/>
              <w:rPr>
                <w:rFonts w:cs="Arial"/>
                <w:sz w:val="22"/>
                <w:szCs w:val="22"/>
              </w:rPr>
            </w:pPr>
          </w:p>
        </w:tc>
        <w:tc>
          <w:tcPr>
            <w:tcW w:w="3192" w:type="dxa"/>
            <w:shd w:val="clear" w:color="auto" w:fill="auto"/>
          </w:tcPr>
          <w:p w14:paraId="6AE52273" w14:textId="77777777" w:rsidR="00A159F8" w:rsidRPr="000F6377" w:rsidRDefault="00A159F8" w:rsidP="00D96E52">
            <w:pPr>
              <w:pStyle w:val="Header"/>
              <w:widowControl w:val="0"/>
              <w:tabs>
                <w:tab w:val="clear" w:pos="4320"/>
                <w:tab w:val="clear" w:pos="8640"/>
              </w:tabs>
              <w:spacing w:after="0"/>
              <w:rPr>
                <w:rFonts w:cs="Arial"/>
                <w:sz w:val="22"/>
                <w:szCs w:val="22"/>
              </w:rPr>
            </w:pPr>
          </w:p>
        </w:tc>
      </w:tr>
      <w:tr w:rsidR="00A159F8" w:rsidRPr="000F6377" w14:paraId="417D974E" w14:textId="77777777" w:rsidTr="00FF5383">
        <w:tc>
          <w:tcPr>
            <w:tcW w:w="3192" w:type="dxa"/>
            <w:shd w:val="clear" w:color="auto" w:fill="auto"/>
          </w:tcPr>
          <w:p w14:paraId="6861AAF6" w14:textId="77777777" w:rsidR="00A159F8" w:rsidRPr="000F6377" w:rsidRDefault="00A159F8" w:rsidP="00D96E52">
            <w:pPr>
              <w:spacing w:after="0"/>
              <w:rPr>
                <w:rFonts w:cs="Arial"/>
                <w:sz w:val="22"/>
                <w:szCs w:val="22"/>
              </w:rPr>
            </w:pPr>
            <w:r w:rsidRPr="000F6377">
              <w:rPr>
                <w:rFonts w:cs="Arial"/>
                <w:sz w:val="22"/>
                <w:szCs w:val="22"/>
              </w:rPr>
              <w:t>Thymus</w:t>
            </w:r>
          </w:p>
        </w:tc>
        <w:tc>
          <w:tcPr>
            <w:tcW w:w="3192" w:type="dxa"/>
            <w:shd w:val="clear" w:color="auto" w:fill="auto"/>
          </w:tcPr>
          <w:p w14:paraId="05E87F81" w14:textId="77777777" w:rsidR="00A159F8" w:rsidRPr="000F6377" w:rsidRDefault="00A159F8" w:rsidP="00D96E52">
            <w:pPr>
              <w:pStyle w:val="Header"/>
              <w:widowControl w:val="0"/>
              <w:tabs>
                <w:tab w:val="clear" w:pos="4320"/>
                <w:tab w:val="clear" w:pos="8640"/>
              </w:tabs>
              <w:spacing w:after="0"/>
              <w:rPr>
                <w:rFonts w:cs="Arial"/>
                <w:sz w:val="22"/>
                <w:szCs w:val="22"/>
              </w:rPr>
            </w:pPr>
          </w:p>
        </w:tc>
        <w:tc>
          <w:tcPr>
            <w:tcW w:w="3192" w:type="dxa"/>
            <w:shd w:val="clear" w:color="auto" w:fill="auto"/>
          </w:tcPr>
          <w:p w14:paraId="43702D10" w14:textId="77777777" w:rsidR="00A159F8" w:rsidRPr="000F6377" w:rsidRDefault="00A159F8" w:rsidP="00D96E52">
            <w:pPr>
              <w:pStyle w:val="Header"/>
              <w:widowControl w:val="0"/>
              <w:tabs>
                <w:tab w:val="clear" w:pos="4320"/>
                <w:tab w:val="clear" w:pos="8640"/>
              </w:tabs>
              <w:spacing w:after="0"/>
              <w:rPr>
                <w:rFonts w:cs="Arial"/>
                <w:sz w:val="22"/>
                <w:szCs w:val="22"/>
              </w:rPr>
            </w:pPr>
          </w:p>
        </w:tc>
      </w:tr>
      <w:tr w:rsidR="00A159F8" w:rsidRPr="000F6377" w14:paraId="3959FB65" w14:textId="77777777" w:rsidTr="00FF5383">
        <w:tc>
          <w:tcPr>
            <w:tcW w:w="3192" w:type="dxa"/>
            <w:shd w:val="clear" w:color="auto" w:fill="auto"/>
          </w:tcPr>
          <w:p w14:paraId="0A2252AC" w14:textId="77777777" w:rsidR="00A159F8" w:rsidRPr="000F6377" w:rsidRDefault="00A159F8" w:rsidP="00D96E52">
            <w:pPr>
              <w:spacing w:after="0"/>
              <w:rPr>
                <w:rFonts w:cs="Arial"/>
                <w:sz w:val="22"/>
                <w:szCs w:val="22"/>
              </w:rPr>
            </w:pPr>
            <w:r w:rsidRPr="000F6377">
              <w:rPr>
                <w:rFonts w:cs="Arial"/>
                <w:sz w:val="22"/>
                <w:szCs w:val="22"/>
              </w:rPr>
              <w:t>Thyroid</w:t>
            </w:r>
          </w:p>
        </w:tc>
        <w:tc>
          <w:tcPr>
            <w:tcW w:w="3192" w:type="dxa"/>
            <w:shd w:val="clear" w:color="auto" w:fill="auto"/>
          </w:tcPr>
          <w:p w14:paraId="61CA40F6" w14:textId="77777777" w:rsidR="00A159F8" w:rsidRPr="000F6377" w:rsidRDefault="00A159F8" w:rsidP="00D96E52">
            <w:pPr>
              <w:pStyle w:val="Header"/>
              <w:widowControl w:val="0"/>
              <w:tabs>
                <w:tab w:val="clear" w:pos="4320"/>
                <w:tab w:val="clear" w:pos="8640"/>
              </w:tabs>
              <w:spacing w:after="0"/>
              <w:rPr>
                <w:rFonts w:cs="Arial"/>
                <w:sz w:val="22"/>
                <w:szCs w:val="22"/>
              </w:rPr>
            </w:pPr>
          </w:p>
        </w:tc>
        <w:tc>
          <w:tcPr>
            <w:tcW w:w="3192" w:type="dxa"/>
            <w:shd w:val="clear" w:color="auto" w:fill="auto"/>
          </w:tcPr>
          <w:p w14:paraId="272B0B37" w14:textId="77777777" w:rsidR="00A159F8" w:rsidRPr="000F6377" w:rsidRDefault="00A159F8" w:rsidP="00D96E52">
            <w:pPr>
              <w:pStyle w:val="Header"/>
              <w:widowControl w:val="0"/>
              <w:tabs>
                <w:tab w:val="clear" w:pos="4320"/>
                <w:tab w:val="clear" w:pos="8640"/>
              </w:tabs>
              <w:spacing w:after="0"/>
              <w:rPr>
                <w:rFonts w:cs="Arial"/>
                <w:sz w:val="22"/>
                <w:szCs w:val="22"/>
              </w:rPr>
            </w:pPr>
          </w:p>
        </w:tc>
      </w:tr>
      <w:tr w:rsidR="00A159F8" w:rsidRPr="000F6377" w14:paraId="2B5B8518" w14:textId="77777777" w:rsidTr="00FF5383">
        <w:tc>
          <w:tcPr>
            <w:tcW w:w="3192" w:type="dxa"/>
            <w:shd w:val="clear" w:color="auto" w:fill="auto"/>
          </w:tcPr>
          <w:p w14:paraId="4C0E374B" w14:textId="77777777" w:rsidR="00A159F8" w:rsidRPr="000F6377" w:rsidRDefault="00A159F8" w:rsidP="00D96E52">
            <w:pPr>
              <w:spacing w:after="0"/>
              <w:rPr>
                <w:rFonts w:cs="Arial"/>
                <w:sz w:val="22"/>
                <w:szCs w:val="22"/>
              </w:rPr>
            </w:pPr>
            <w:r w:rsidRPr="000F6377">
              <w:rPr>
                <w:rFonts w:cs="Arial"/>
                <w:sz w:val="22"/>
                <w:szCs w:val="22"/>
              </w:rPr>
              <w:t>Urinary Bladder</w:t>
            </w:r>
          </w:p>
        </w:tc>
        <w:tc>
          <w:tcPr>
            <w:tcW w:w="3192" w:type="dxa"/>
            <w:shd w:val="clear" w:color="auto" w:fill="auto"/>
          </w:tcPr>
          <w:p w14:paraId="586C1DC6" w14:textId="77777777" w:rsidR="00A159F8" w:rsidRPr="000F6377" w:rsidRDefault="00A159F8" w:rsidP="00D96E52">
            <w:pPr>
              <w:pStyle w:val="Header"/>
              <w:widowControl w:val="0"/>
              <w:tabs>
                <w:tab w:val="clear" w:pos="4320"/>
                <w:tab w:val="clear" w:pos="8640"/>
              </w:tabs>
              <w:spacing w:after="0"/>
              <w:rPr>
                <w:rFonts w:cs="Arial"/>
                <w:sz w:val="22"/>
                <w:szCs w:val="22"/>
              </w:rPr>
            </w:pPr>
          </w:p>
        </w:tc>
        <w:tc>
          <w:tcPr>
            <w:tcW w:w="3192" w:type="dxa"/>
            <w:shd w:val="clear" w:color="auto" w:fill="auto"/>
          </w:tcPr>
          <w:p w14:paraId="46BF137D" w14:textId="77777777" w:rsidR="00A159F8" w:rsidRPr="000F6377" w:rsidRDefault="00A159F8" w:rsidP="00D96E52">
            <w:pPr>
              <w:pStyle w:val="Header"/>
              <w:widowControl w:val="0"/>
              <w:tabs>
                <w:tab w:val="clear" w:pos="4320"/>
                <w:tab w:val="clear" w:pos="8640"/>
              </w:tabs>
              <w:spacing w:after="0"/>
              <w:rPr>
                <w:rFonts w:cs="Arial"/>
                <w:sz w:val="22"/>
                <w:szCs w:val="22"/>
              </w:rPr>
            </w:pPr>
          </w:p>
        </w:tc>
      </w:tr>
      <w:tr w:rsidR="00A159F8" w:rsidRPr="000F6377" w14:paraId="0B28A45D" w14:textId="77777777" w:rsidTr="00FF5383">
        <w:tc>
          <w:tcPr>
            <w:tcW w:w="3192" w:type="dxa"/>
            <w:shd w:val="clear" w:color="auto" w:fill="auto"/>
          </w:tcPr>
          <w:p w14:paraId="710DA5A9" w14:textId="77777777" w:rsidR="00A159F8" w:rsidRPr="000F6377" w:rsidRDefault="00A159F8" w:rsidP="00D96E52">
            <w:pPr>
              <w:spacing w:after="0"/>
              <w:rPr>
                <w:rFonts w:cs="Arial"/>
                <w:sz w:val="22"/>
                <w:szCs w:val="22"/>
              </w:rPr>
            </w:pPr>
            <w:r w:rsidRPr="000F6377">
              <w:rPr>
                <w:rFonts w:cs="Arial"/>
                <w:sz w:val="22"/>
                <w:szCs w:val="22"/>
              </w:rPr>
              <w:t>Uterus</w:t>
            </w:r>
          </w:p>
        </w:tc>
        <w:tc>
          <w:tcPr>
            <w:tcW w:w="3192" w:type="dxa"/>
            <w:shd w:val="clear" w:color="auto" w:fill="auto"/>
          </w:tcPr>
          <w:p w14:paraId="33992A39" w14:textId="77777777" w:rsidR="00A159F8" w:rsidRPr="000F6377" w:rsidRDefault="00A159F8" w:rsidP="00D96E52">
            <w:pPr>
              <w:pStyle w:val="Header"/>
              <w:widowControl w:val="0"/>
              <w:tabs>
                <w:tab w:val="clear" w:pos="4320"/>
                <w:tab w:val="clear" w:pos="8640"/>
              </w:tabs>
              <w:spacing w:after="0"/>
              <w:rPr>
                <w:rFonts w:cs="Arial"/>
                <w:sz w:val="22"/>
                <w:szCs w:val="22"/>
              </w:rPr>
            </w:pPr>
          </w:p>
        </w:tc>
        <w:tc>
          <w:tcPr>
            <w:tcW w:w="3192" w:type="dxa"/>
            <w:shd w:val="clear" w:color="auto" w:fill="auto"/>
          </w:tcPr>
          <w:p w14:paraId="15F5A0DB" w14:textId="77777777" w:rsidR="00A159F8" w:rsidRPr="000F6377" w:rsidRDefault="00A159F8" w:rsidP="00D96E52">
            <w:pPr>
              <w:pStyle w:val="Header"/>
              <w:widowControl w:val="0"/>
              <w:tabs>
                <w:tab w:val="clear" w:pos="4320"/>
                <w:tab w:val="clear" w:pos="8640"/>
              </w:tabs>
              <w:spacing w:after="0"/>
              <w:rPr>
                <w:rFonts w:cs="Arial"/>
                <w:sz w:val="22"/>
                <w:szCs w:val="22"/>
              </w:rPr>
            </w:pPr>
          </w:p>
        </w:tc>
      </w:tr>
    </w:tbl>
    <w:p w14:paraId="31363D1B" w14:textId="77777777" w:rsidR="00A159F8" w:rsidRPr="000F6377" w:rsidRDefault="00A159F8" w:rsidP="00A159F8">
      <w:pPr>
        <w:widowControl w:val="0"/>
        <w:rPr>
          <w:rFonts w:cs="Arial"/>
          <w:sz w:val="22"/>
          <w:szCs w:val="22"/>
        </w:rPr>
      </w:pPr>
    </w:p>
    <w:p w14:paraId="08D30CEE" w14:textId="77777777" w:rsidR="00A159F8" w:rsidRPr="000F6377" w:rsidRDefault="00A159F8" w:rsidP="00A159F8">
      <w:pPr>
        <w:widowControl w:val="0"/>
        <w:rPr>
          <w:rFonts w:cs="Arial"/>
          <w:sz w:val="22"/>
          <w:szCs w:val="22"/>
        </w:rPr>
      </w:pPr>
      <w:r w:rsidRPr="000F6377">
        <w:rPr>
          <w:rFonts w:cs="Arial"/>
          <w:sz w:val="22"/>
          <w:szCs w:val="22"/>
        </w:rPr>
        <w:t>Effective Dose Equivalent (mSv/MBq) (rem/</w:t>
      </w:r>
      <w:proofErr w:type="spellStart"/>
      <w:r w:rsidRPr="000F6377">
        <w:rPr>
          <w:rFonts w:cs="Arial"/>
          <w:sz w:val="22"/>
          <w:szCs w:val="22"/>
        </w:rPr>
        <w:t>mCi</w:t>
      </w:r>
      <w:proofErr w:type="spellEnd"/>
      <w:r w:rsidRPr="000F6377">
        <w:rPr>
          <w:rFonts w:cs="Arial"/>
          <w:sz w:val="22"/>
          <w:szCs w:val="22"/>
        </w:rPr>
        <w:t>)</w:t>
      </w:r>
    </w:p>
    <w:p w14:paraId="23A3AAF4" w14:textId="77777777" w:rsidR="00A159F8" w:rsidRDefault="00A159F8" w:rsidP="00A159F8">
      <w:pPr>
        <w:widowControl w:val="0"/>
        <w:rPr>
          <w:rFonts w:cs="Arial"/>
          <w:sz w:val="22"/>
          <w:szCs w:val="22"/>
          <w:lang w:val="fr-CA"/>
        </w:rPr>
      </w:pPr>
      <w:r w:rsidRPr="000F6377">
        <w:rPr>
          <w:rFonts w:cs="Arial"/>
          <w:sz w:val="22"/>
          <w:szCs w:val="22"/>
          <w:lang w:val="fr-CA"/>
        </w:rPr>
        <w:lastRenderedPageBreak/>
        <w:t>Effective Dose (mSv/MBq) (rem/</w:t>
      </w:r>
      <w:proofErr w:type="spellStart"/>
      <w:r w:rsidRPr="000F6377">
        <w:rPr>
          <w:rFonts w:cs="Arial"/>
          <w:sz w:val="22"/>
          <w:szCs w:val="22"/>
          <w:lang w:val="fr-CA"/>
        </w:rPr>
        <w:t>mCi</w:t>
      </w:r>
      <w:proofErr w:type="spellEnd"/>
      <w:r w:rsidRPr="000F6377">
        <w:rPr>
          <w:rFonts w:cs="Arial"/>
          <w:sz w:val="22"/>
          <w:szCs w:val="22"/>
          <w:lang w:val="fr-CA"/>
        </w:rPr>
        <w:t>)</w:t>
      </w:r>
    </w:p>
    <w:p w14:paraId="58E217B9" w14:textId="7EE93E8C" w:rsidR="000E602F" w:rsidRDefault="000C1C6C" w:rsidP="000E602F">
      <w:pPr>
        <w:pStyle w:val="Heading1"/>
      </w:pPr>
      <w:bookmarkStart w:id="54" w:name="_Toc140408270"/>
      <w:r w:rsidRPr="000F6377">
        <w:t>OVERDOS</w:t>
      </w:r>
      <w:r>
        <w:t>E</w:t>
      </w:r>
      <w:bookmarkEnd w:id="54"/>
    </w:p>
    <w:p w14:paraId="74B5002D" w14:textId="2BDA94A6" w:rsidR="0077694A" w:rsidRPr="0077694A" w:rsidRDefault="0077694A" w:rsidP="0077694A">
      <w:pPr>
        <w:widowControl w:val="0"/>
        <w:rPr>
          <w:rFonts w:cs="Arial"/>
          <w:sz w:val="22"/>
          <w:szCs w:val="22"/>
        </w:rPr>
      </w:pPr>
      <w:r w:rsidRPr="000F6377">
        <w:rPr>
          <w:rFonts w:cs="Arial"/>
          <w:sz w:val="22"/>
          <w:szCs w:val="22"/>
        </w:rPr>
        <w:t>[</w:t>
      </w:r>
      <w:r w:rsidR="00C30839">
        <w:rPr>
          <w:rFonts w:cs="Arial"/>
          <w:sz w:val="22"/>
          <w:szCs w:val="22"/>
        </w:rPr>
        <w:t>narrative</w:t>
      </w:r>
      <w:r w:rsidRPr="000F6377">
        <w:rPr>
          <w:rFonts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0E602F" w14:paraId="28C1ACCC" w14:textId="77777777" w:rsidTr="003E15BF">
        <w:tc>
          <w:tcPr>
            <w:tcW w:w="9486" w:type="dxa"/>
            <w:shd w:val="clear" w:color="auto" w:fill="E7E6E6"/>
          </w:tcPr>
          <w:p w14:paraId="5ED4B4BC" w14:textId="77777777" w:rsidR="0077694A" w:rsidRPr="0077694A" w:rsidRDefault="0077694A" w:rsidP="0077694A">
            <w:pPr>
              <w:pStyle w:val="BodyText"/>
              <w:ind w:left="360"/>
              <w:rPr>
                <w:rFonts w:cs="Arial"/>
                <w:sz w:val="22"/>
                <w:szCs w:val="22"/>
              </w:rPr>
            </w:pPr>
            <w:r>
              <w:rPr>
                <w:rFonts w:cs="Arial"/>
                <w:sz w:val="22"/>
                <w:szCs w:val="22"/>
              </w:rPr>
              <w:t>Include the following information:</w:t>
            </w:r>
          </w:p>
          <w:p w14:paraId="212669D7" w14:textId="77777777" w:rsidR="00D6509B" w:rsidRPr="00D6509B" w:rsidRDefault="00D6509B" w:rsidP="00D6509B">
            <w:pPr>
              <w:pStyle w:val="BodyText"/>
              <w:numPr>
                <w:ilvl w:val="0"/>
                <w:numId w:val="11"/>
              </w:numPr>
              <w:spacing w:after="0"/>
              <w:rPr>
                <w:rFonts w:cs="Arial"/>
                <w:sz w:val="22"/>
                <w:szCs w:val="22"/>
              </w:rPr>
            </w:pPr>
            <w:r w:rsidRPr="00D6509B">
              <w:rPr>
                <w:rFonts w:cs="Arial"/>
                <w:sz w:val="22"/>
                <w:szCs w:val="22"/>
              </w:rPr>
              <w:t>a description of the acute</w:t>
            </w:r>
            <w:r>
              <w:rPr>
                <w:rFonts w:cs="Arial"/>
                <w:sz w:val="22"/>
                <w:szCs w:val="22"/>
              </w:rPr>
              <w:t xml:space="preserve"> and/or long-term</w:t>
            </w:r>
            <w:r w:rsidRPr="00D6509B">
              <w:rPr>
                <w:rFonts w:cs="Arial"/>
                <w:sz w:val="22"/>
                <w:szCs w:val="22"/>
              </w:rPr>
              <w:t xml:space="preserve"> signs and symptoms of overdose, </w:t>
            </w:r>
          </w:p>
          <w:p w14:paraId="59B712E7" w14:textId="5A5CEF44" w:rsidR="00D6509B" w:rsidRPr="00D6509B" w:rsidRDefault="00D6509B" w:rsidP="00D6509B">
            <w:pPr>
              <w:pStyle w:val="BodyText"/>
              <w:numPr>
                <w:ilvl w:val="0"/>
                <w:numId w:val="11"/>
              </w:numPr>
              <w:spacing w:after="0"/>
              <w:rPr>
                <w:rFonts w:cs="Arial"/>
                <w:sz w:val="22"/>
                <w:szCs w:val="22"/>
              </w:rPr>
            </w:pPr>
            <w:r w:rsidRPr="00D6509B">
              <w:rPr>
                <w:rFonts w:cs="Arial"/>
                <w:sz w:val="22"/>
                <w:szCs w:val="22"/>
              </w:rPr>
              <w:t xml:space="preserve">potential sequelae/complications which may occur with the drug </w:t>
            </w:r>
            <w:r w:rsidR="00C657F3">
              <w:rPr>
                <w:rFonts w:cs="Arial"/>
                <w:sz w:val="22"/>
                <w:szCs w:val="22"/>
              </w:rPr>
              <w:t>(</w:t>
            </w:r>
            <w:r w:rsidRPr="00D6509B">
              <w:rPr>
                <w:rFonts w:cs="Arial"/>
                <w:sz w:val="22"/>
                <w:szCs w:val="22"/>
              </w:rPr>
              <w:t>e.g.</w:t>
            </w:r>
            <w:r w:rsidR="007B62C5">
              <w:rPr>
                <w:rFonts w:cs="Arial"/>
                <w:sz w:val="22"/>
                <w:szCs w:val="22"/>
              </w:rPr>
              <w:t>,</w:t>
            </w:r>
            <w:r w:rsidRPr="00D6509B">
              <w:rPr>
                <w:rFonts w:cs="Arial"/>
                <w:sz w:val="22"/>
                <w:szCs w:val="22"/>
              </w:rPr>
              <w:t xml:space="preserve"> organ toxicity</w:t>
            </w:r>
            <w:r w:rsidR="00C657F3">
              <w:rPr>
                <w:rFonts w:cs="Arial"/>
                <w:sz w:val="22"/>
                <w:szCs w:val="22"/>
              </w:rPr>
              <w:t>)</w:t>
            </w:r>
            <w:r w:rsidRPr="00D6509B">
              <w:rPr>
                <w:rFonts w:cs="Arial"/>
                <w:sz w:val="22"/>
                <w:szCs w:val="22"/>
              </w:rPr>
              <w:t>,</w:t>
            </w:r>
          </w:p>
          <w:p w14:paraId="5F5D11CA" w14:textId="7B857F0A" w:rsidR="00D6509B" w:rsidRPr="00D6509B" w:rsidRDefault="00D6509B" w:rsidP="00D6509B">
            <w:pPr>
              <w:pStyle w:val="BodyText"/>
              <w:numPr>
                <w:ilvl w:val="0"/>
                <w:numId w:val="11"/>
              </w:numPr>
              <w:spacing w:after="0"/>
              <w:rPr>
                <w:rFonts w:cs="Arial"/>
                <w:sz w:val="22"/>
                <w:szCs w:val="22"/>
              </w:rPr>
            </w:pPr>
            <w:r w:rsidRPr="00D6509B">
              <w:rPr>
                <w:rFonts w:cs="Arial"/>
                <w:sz w:val="22"/>
                <w:szCs w:val="22"/>
              </w:rPr>
              <w:t xml:space="preserve">current recommended management of </w:t>
            </w:r>
            <w:r w:rsidR="000C1C6C" w:rsidRPr="00D6509B">
              <w:rPr>
                <w:rFonts w:cs="Arial"/>
                <w:sz w:val="22"/>
                <w:szCs w:val="22"/>
              </w:rPr>
              <w:t>overdos</w:t>
            </w:r>
            <w:r w:rsidR="000C1C6C">
              <w:rPr>
                <w:rFonts w:cs="Arial"/>
                <w:sz w:val="22"/>
                <w:szCs w:val="22"/>
              </w:rPr>
              <w:t>e</w:t>
            </w:r>
            <w:r w:rsidR="000C1C6C" w:rsidRPr="00D6509B">
              <w:rPr>
                <w:rFonts w:cs="Arial"/>
                <w:sz w:val="22"/>
                <w:szCs w:val="22"/>
              </w:rPr>
              <w:t xml:space="preserve"> </w:t>
            </w:r>
            <w:r w:rsidRPr="00D6509B">
              <w:rPr>
                <w:rFonts w:cs="Arial"/>
                <w:sz w:val="22"/>
                <w:szCs w:val="22"/>
              </w:rPr>
              <w:t>(e.g., monitoring, use of agonist/antagonist/antidotes, method to increase elimination and/or other clinical interventions), and</w:t>
            </w:r>
          </w:p>
          <w:p w14:paraId="1080657A" w14:textId="77777777" w:rsidR="000E602F" w:rsidRPr="00D6509B" w:rsidRDefault="00D6509B" w:rsidP="00D6509B">
            <w:pPr>
              <w:pStyle w:val="BodyText"/>
              <w:numPr>
                <w:ilvl w:val="0"/>
                <w:numId w:val="11"/>
              </w:numPr>
              <w:spacing w:after="0"/>
              <w:rPr>
                <w:rFonts w:cs="Arial"/>
                <w:sz w:val="22"/>
                <w:szCs w:val="22"/>
              </w:rPr>
            </w:pPr>
            <w:r w:rsidRPr="00D6509B">
              <w:rPr>
                <w:rFonts w:cs="Arial"/>
                <w:sz w:val="22"/>
                <w:szCs w:val="22"/>
              </w:rPr>
              <w:t>procedures that, by experience with this or similar type drugs, are known or reasonably expected to be unnecessary or unsuitable (e.g., those that may be hazardous to the patient).</w:t>
            </w:r>
          </w:p>
        </w:tc>
      </w:tr>
    </w:tbl>
    <w:p w14:paraId="290EDFC8" w14:textId="77777777" w:rsidR="000E602F" w:rsidRPr="000F6377" w:rsidRDefault="000E602F" w:rsidP="000E602F">
      <w:pPr>
        <w:widowControl w:val="0"/>
        <w:ind w:left="360"/>
        <w:rPr>
          <w:rFonts w:cs="Arial"/>
          <w:sz w:val="22"/>
          <w:szCs w:val="22"/>
        </w:rPr>
      </w:pP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02" w:type="dxa"/>
          <w:right w:w="102" w:type="dxa"/>
        </w:tblCellMar>
        <w:tblLook w:val="01E0" w:firstRow="1" w:lastRow="1" w:firstColumn="1" w:lastColumn="1" w:noHBand="0" w:noVBand="0"/>
      </w:tblPr>
      <w:tblGrid>
        <w:gridCol w:w="9152"/>
      </w:tblGrid>
      <w:tr w:rsidR="000A4A6F" w:rsidRPr="000F6377" w14:paraId="6D18FB95" w14:textId="77777777" w:rsidTr="00FF5383">
        <w:trPr>
          <w:trHeight w:val="397"/>
        </w:trPr>
        <w:tc>
          <w:tcPr>
            <w:tcW w:w="9350" w:type="dxa"/>
            <w:shd w:val="clear" w:color="auto" w:fill="auto"/>
            <w:vAlign w:val="center"/>
          </w:tcPr>
          <w:p w14:paraId="3AABD50C" w14:textId="6F6BF8DE" w:rsidR="000A4A6F" w:rsidRPr="000F6377" w:rsidRDefault="000A4A6F" w:rsidP="00B10FB0">
            <w:pPr>
              <w:widowControl w:val="0"/>
              <w:rPr>
                <w:rFonts w:cs="Arial"/>
                <w:sz w:val="22"/>
                <w:szCs w:val="22"/>
              </w:rPr>
            </w:pPr>
            <w:r w:rsidRPr="000F6377">
              <w:rPr>
                <w:rFonts w:cs="Arial"/>
                <w:sz w:val="22"/>
                <w:szCs w:val="22"/>
              </w:rPr>
              <w:t xml:space="preserve">For management of a suspected drug overdose, contact your regional </w:t>
            </w:r>
            <w:r w:rsidR="00B10FB0" w:rsidRPr="000F6377">
              <w:rPr>
                <w:rFonts w:cs="Arial"/>
                <w:sz w:val="22"/>
                <w:szCs w:val="22"/>
              </w:rPr>
              <w:t>p</w:t>
            </w:r>
            <w:r w:rsidRPr="000F6377">
              <w:rPr>
                <w:rFonts w:cs="Arial"/>
                <w:sz w:val="22"/>
                <w:szCs w:val="22"/>
              </w:rPr>
              <w:t xml:space="preserve">oison </w:t>
            </w:r>
            <w:r w:rsidR="00B10FB0" w:rsidRPr="000F6377">
              <w:rPr>
                <w:rFonts w:cs="Arial"/>
                <w:sz w:val="22"/>
                <w:szCs w:val="22"/>
              </w:rPr>
              <w:t>c</w:t>
            </w:r>
            <w:r w:rsidRPr="000F6377">
              <w:rPr>
                <w:rFonts w:cs="Arial"/>
                <w:sz w:val="22"/>
                <w:szCs w:val="22"/>
              </w:rPr>
              <w:t xml:space="preserve">ontrol </w:t>
            </w:r>
            <w:r w:rsidR="00B10FB0" w:rsidRPr="000F6377">
              <w:rPr>
                <w:rFonts w:cs="Arial"/>
                <w:sz w:val="22"/>
                <w:szCs w:val="22"/>
              </w:rPr>
              <w:t>c</w:t>
            </w:r>
            <w:r w:rsidRPr="000F6377">
              <w:rPr>
                <w:rFonts w:cs="Arial"/>
                <w:sz w:val="22"/>
                <w:szCs w:val="22"/>
              </w:rPr>
              <w:t>entre</w:t>
            </w:r>
            <w:r w:rsidR="00B23CD6">
              <w:rPr>
                <w:rFonts w:cs="Arial"/>
                <w:sz w:val="22"/>
                <w:szCs w:val="22"/>
              </w:rPr>
              <w:t xml:space="preserve"> or Health Canada’s toll-free number, 1-844 POISON-X (1-844-764-7669)</w:t>
            </w:r>
            <w:r w:rsidRPr="000F6377">
              <w:rPr>
                <w:rFonts w:cs="Arial"/>
                <w:sz w:val="22"/>
                <w:szCs w:val="22"/>
              </w:rPr>
              <w:t>.</w:t>
            </w:r>
          </w:p>
        </w:tc>
      </w:tr>
    </w:tbl>
    <w:p w14:paraId="7278753E" w14:textId="77777777" w:rsidR="00F66744" w:rsidRPr="000F6377" w:rsidRDefault="00F66744" w:rsidP="006D7B14">
      <w:pPr>
        <w:pStyle w:val="Heading1"/>
      </w:pPr>
      <w:bookmarkStart w:id="55" w:name="_Toc441755192"/>
      <w:bookmarkStart w:id="56" w:name="_Toc140408271"/>
      <w:r w:rsidRPr="000F6377">
        <w:t xml:space="preserve">DOSAGE FORMS, </w:t>
      </w:r>
      <w:r w:rsidR="00FC4926" w:rsidRPr="000F6377">
        <w:t xml:space="preserve">STRENGTHS, </w:t>
      </w:r>
      <w:r w:rsidRPr="000F6377">
        <w:t>COMPOSITION AND PACKAGING</w:t>
      </w:r>
      <w:bookmarkEnd w:id="55"/>
      <w:bookmarkEnd w:id="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E801E9" w14:paraId="766F97E6" w14:textId="77777777" w:rsidTr="00091232">
        <w:tc>
          <w:tcPr>
            <w:tcW w:w="9486" w:type="dxa"/>
            <w:shd w:val="clear" w:color="auto" w:fill="E7E6E6"/>
          </w:tcPr>
          <w:p w14:paraId="1236BDF1" w14:textId="61ADDFC3" w:rsidR="00E801E9" w:rsidRPr="00F75210" w:rsidRDefault="00E801E9" w:rsidP="00E801E9">
            <w:pPr>
              <w:widowControl w:val="0"/>
              <w:rPr>
                <w:rFonts w:cs="Arial"/>
                <w:sz w:val="22"/>
                <w:szCs w:val="22"/>
              </w:rPr>
            </w:pPr>
            <w:r w:rsidRPr="00F75210">
              <w:rPr>
                <w:rFonts w:cs="Arial"/>
                <w:sz w:val="22"/>
                <w:szCs w:val="22"/>
              </w:rPr>
              <w:t xml:space="preserve">To help ensure the traceability of biologic products, health professionals should </w:t>
            </w:r>
            <w:r w:rsidR="006434E6">
              <w:rPr>
                <w:rFonts w:cs="Arial"/>
                <w:sz w:val="22"/>
                <w:szCs w:val="22"/>
              </w:rPr>
              <w:t>record</w:t>
            </w:r>
            <w:r w:rsidRPr="00F75210">
              <w:rPr>
                <w:rFonts w:cs="Arial"/>
                <w:sz w:val="22"/>
                <w:szCs w:val="22"/>
              </w:rPr>
              <w:t xml:space="preserve"> both the brand name and the non-proprietary (active ingredient) name as well as other product-specific identifiers such as the Drug Identification Number (DIN) and the batch/lot number of the product supplied.</w:t>
            </w:r>
          </w:p>
          <w:p w14:paraId="5921881D" w14:textId="77777777" w:rsidR="00294DD4" w:rsidRPr="00D6509B" w:rsidRDefault="00294DD4" w:rsidP="00E801E9">
            <w:pPr>
              <w:widowControl w:val="0"/>
              <w:rPr>
                <w:rFonts w:cs="Arial"/>
                <w:sz w:val="22"/>
                <w:szCs w:val="22"/>
              </w:rPr>
            </w:pPr>
            <w:r w:rsidRPr="00F75210">
              <w:rPr>
                <w:rFonts w:cs="Arial"/>
                <w:sz w:val="22"/>
                <w:szCs w:val="22"/>
              </w:rPr>
              <w:t>To help ensure the traceability of vaccines for patient immunization record-keeping as well as safety monitoring, health professionals should record the time and date of administration, quantity of administered dose (if applicable), anatomical site and route of administration, brand name and generic name of the vaccine, the product lot number and expiry date.</w:t>
            </w:r>
          </w:p>
        </w:tc>
      </w:tr>
    </w:tbl>
    <w:p w14:paraId="32234AD1" w14:textId="77777777" w:rsidR="00CF098F" w:rsidRDefault="00CF098F" w:rsidP="00F66744">
      <w:pPr>
        <w:widowControl w:val="0"/>
        <w:rPr>
          <w:rFonts w:cs="Arial"/>
          <w:b/>
          <w:sz w:val="22"/>
          <w:szCs w:val="22"/>
        </w:rPr>
      </w:pPr>
    </w:p>
    <w:p w14:paraId="0EF9FBEF" w14:textId="29481A1E" w:rsidR="00B066CC" w:rsidRPr="000F6377" w:rsidRDefault="00B066CC" w:rsidP="00F66744">
      <w:pPr>
        <w:widowControl w:val="0"/>
        <w:rPr>
          <w:rFonts w:cs="Arial"/>
          <w:b/>
          <w:sz w:val="22"/>
          <w:szCs w:val="22"/>
        </w:rPr>
      </w:pPr>
      <w:r w:rsidRPr="000F6377">
        <w:rPr>
          <w:rFonts w:cs="Arial"/>
          <w:b/>
          <w:sz w:val="22"/>
          <w:szCs w:val="22"/>
        </w:rPr>
        <w:t>Table – Dosage Forms, Stren</w:t>
      </w:r>
      <w:r w:rsidR="001A6339">
        <w:rPr>
          <w:rFonts w:cs="Arial"/>
          <w:b/>
          <w:sz w:val="22"/>
          <w:szCs w:val="22"/>
        </w:rPr>
        <w:t>gths</w:t>
      </w:r>
      <w:r w:rsidR="003A125E">
        <w:rPr>
          <w:rFonts w:cs="Arial"/>
          <w:b/>
          <w:sz w:val="22"/>
          <w:szCs w:val="22"/>
        </w:rPr>
        <w:t xml:space="preserve"> and</w:t>
      </w:r>
      <w:r w:rsidR="001A6339">
        <w:rPr>
          <w:rFonts w:cs="Arial"/>
          <w:b/>
          <w:sz w:val="22"/>
          <w:szCs w:val="22"/>
        </w:rPr>
        <w:t xml:space="preserve"> Composition</w:t>
      </w:r>
    </w:p>
    <w:tbl>
      <w:tblPr>
        <w:tblpPr w:leftFromText="180" w:rightFromText="180" w:vertAnchor="text" w:tblpX="101" w:tblpY="1"/>
        <w:tblOverlap w:val="neve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01" w:type="dxa"/>
          <w:right w:w="101" w:type="dxa"/>
        </w:tblCellMar>
        <w:tblLook w:val="0000" w:firstRow="0" w:lastRow="0" w:firstColumn="0" w:lastColumn="0" w:noHBand="0" w:noVBand="0"/>
      </w:tblPr>
      <w:tblGrid>
        <w:gridCol w:w="2250"/>
        <w:gridCol w:w="2593"/>
        <w:gridCol w:w="4517"/>
      </w:tblGrid>
      <w:tr w:rsidR="00FC4926" w:rsidRPr="000F6377" w14:paraId="46FB2DE4" w14:textId="77777777" w:rsidTr="00FF5383">
        <w:trPr>
          <w:cantSplit/>
        </w:trPr>
        <w:tc>
          <w:tcPr>
            <w:tcW w:w="2250" w:type="dxa"/>
            <w:shd w:val="clear" w:color="auto" w:fill="F2F2F2"/>
            <w:vAlign w:val="center"/>
          </w:tcPr>
          <w:p w14:paraId="2742C8A8" w14:textId="77777777" w:rsidR="00FC4926" w:rsidRPr="000F6377" w:rsidRDefault="00FC4926" w:rsidP="00B858B8">
            <w:pPr>
              <w:widowControl w:val="0"/>
              <w:spacing w:before="84" w:after="40"/>
              <w:jc w:val="center"/>
              <w:rPr>
                <w:rFonts w:cs="Arial"/>
                <w:sz w:val="22"/>
                <w:szCs w:val="22"/>
              </w:rPr>
            </w:pPr>
            <w:r w:rsidRPr="000F6377">
              <w:rPr>
                <w:rFonts w:cs="Arial"/>
                <w:b/>
                <w:sz w:val="22"/>
                <w:szCs w:val="22"/>
              </w:rPr>
              <w:t>Route of Administration</w:t>
            </w:r>
          </w:p>
        </w:tc>
        <w:tc>
          <w:tcPr>
            <w:tcW w:w="2593" w:type="dxa"/>
            <w:shd w:val="clear" w:color="auto" w:fill="F2F2F2"/>
            <w:vAlign w:val="center"/>
          </w:tcPr>
          <w:p w14:paraId="48189DC9" w14:textId="77777777" w:rsidR="00FC4926" w:rsidRPr="000F6377" w:rsidRDefault="00FC4926" w:rsidP="00B858B8">
            <w:pPr>
              <w:widowControl w:val="0"/>
              <w:spacing w:before="84" w:after="40"/>
              <w:jc w:val="center"/>
              <w:rPr>
                <w:rFonts w:cs="Arial"/>
                <w:sz w:val="22"/>
                <w:szCs w:val="22"/>
              </w:rPr>
            </w:pPr>
            <w:r w:rsidRPr="000F6377">
              <w:rPr>
                <w:rFonts w:cs="Arial"/>
                <w:b/>
                <w:sz w:val="22"/>
                <w:szCs w:val="22"/>
              </w:rPr>
              <w:t>Dosage Form / Strength/Composition</w:t>
            </w:r>
          </w:p>
        </w:tc>
        <w:tc>
          <w:tcPr>
            <w:tcW w:w="4517" w:type="dxa"/>
            <w:shd w:val="clear" w:color="auto" w:fill="F2F2F2"/>
            <w:vAlign w:val="center"/>
          </w:tcPr>
          <w:p w14:paraId="736A102B" w14:textId="77777777" w:rsidR="00FC4926" w:rsidRPr="000F6377" w:rsidRDefault="00FC4926" w:rsidP="00B858B8">
            <w:pPr>
              <w:widowControl w:val="0"/>
              <w:spacing w:before="84" w:after="40"/>
              <w:jc w:val="center"/>
              <w:rPr>
                <w:rFonts w:cs="Arial"/>
                <w:sz w:val="22"/>
                <w:szCs w:val="22"/>
              </w:rPr>
            </w:pPr>
            <w:r w:rsidRPr="000F6377">
              <w:rPr>
                <w:rFonts w:cs="Arial"/>
                <w:b/>
                <w:sz w:val="22"/>
                <w:szCs w:val="22"/>
              </w:rPr>
              <w:t>Non-medicinal Ingredients</w:t>
            </w:r>
          </w:p>
        </w:tc>
      </w:tr>
      <w:tr w:rsidR="00FC4926" w:rsidRPr="000F6377" w14:paraId="36FD7903" w14:textId="77777777" w:rsidTr="00FF5383">
        <w:trPr>
          <w:cantSplit/>
        </w:trPr>
        <w:tc>
          <w:tcPr>
            <w:tcW w:w="2250" w:type="dxa"/>
          </w:tcPr>
          <w:p w14:paraId="2D1C6FCD" w14:textId="77777777" w:rsidR="00FC4926" w:rsidRPr="000F6377" w:rsidRDefault="00EF5CD9" w:rsidP="00B858B8">
            <w:pPr>
              <w:widowControl w:val="0"/>
              <w:spacing w:before="84" w:after="40"/>
              <w:rPr>
                <w:rFonts w:cs="Arial"/>
                <w:sz w:val="22"/>
                <w:szCs w:val="22"/>
              </w:rPr>
            </w:pPr>
            <w:r w:rsidRPr="000F6377">
              <w:rPr>
                <w:rFonts w:cs="Arial"/>
                <w:sz w:val="22"/>
                <w:szCs w:val="22"/>
              </w:rPr>
              <w:t>[</w:t>
            </w:r>
            <w:r w:rsidR="00FC4926" w:rsidRPr="000F6377">
              <w:rPr>
                <w:rFonts w:cs="Arial"/>
                <w:sz w:val="22"/>
                <w:szCs w:val="22"/>
              </w:rPr>
              <w:t>oral</w:t>
            </w:r>
            <w:r w:rsidRPr="000F6377">
              <w:rPr>
                <w:rFonts w:cs="Arial"/>
                <w:sz w:val="22"/>
                <w:szCs w:val="22"/>
              </w:rPr>
              <w:t>]</w:t>
            </w:r>
          </w:p>
        </w:tc>
        <w:tc>
          <w:tcPr>
            <w:tcW w:w="2593" w:type="dxa"/>
          </w:tcPr>
          <w:p w14:paraId="36F9DB7F" w14:textId="77777777" w:rsidR="00FC4926" w:rsidRPr="000F6377" w:rsidRDefault="00EF5CD9" w:rsidP="00B858B8">
            <w:pPr>
              <w:widowControl w:val="0"/>
              <w:spacing w:before="84" w:after="40"/>
              <w:rPr>
                <w:rFonts w:cs="Arial"/>
                <w:sz w:val="22"/>
                <w:szCs w:val="22"/>
              </w:rPr>
            </w:pPr>
            <w:r w:rsidRPr="000F6377">
              <w:rPr>
                <w:rFonts w:cs="Arial"/>
                <w:sz w:val="22"/>
                <w:szCs w:val="22"/>
              </w:rPr>
              <w:t>[</w:t>
            </w:r>
            <w:r w:rsidR="00FC4926" w:rsidRPr="000F6377">
              <w:rPr>
                <w:rFonts w:cs="Arial"/>
                <w:sz w:val="22"/>
                <w:szCs w:val="22"/>
              </w:rPr>
              <w:t>tablet 5 mg, 10 mg</w:t>
            </w:r>
            <w:r w:rsidRPr="000F6377">
              <w:rPr>
                <w:rFonts w:cs="Arial"/>
                <w:sz w:val="22"/>
                <w:szCs w:val="22"/>
              </w:rPr>
              <w:t>]</w:t>
            </w:r>
          </w:p>
        </w:tc>
        <w:tc>
          <w:tcPr>
            <w:tcW w:w="4517" w:type="dxa"/>
          </w:tcPr>
          <w:p w14:paraId="2A6670AD" w14:textId="77777777" w:rsidR="00FC4926" w:rsidRPr="000F6377" w:rsidRDefault="00B11817" w:rsidP="00B11817">
            <w:pPr>
              <w:widowControl w:val="0"/>
              <w:spacing w:after="40"/>
              <w:rPr>
                <w:rFonts w:cs="Arial"/>
                <w:sz w:val="22"/>
                <w:szCs w:val="22"/>
              </w:rPr>
            </w:pPr>
            <w:r w:rsidRPr="000F6377">
              <w:rPr>
                <w:rFonts w:cs="Arial"/>
                <w:sz w:val="22"/>
                <w:szCs w:val="22"/>
              </w:rPr>
              <w:t>[List all non-medicinal in</w:t>
            </w:r>
            <w:r w:rsidR="001A6339">
              <w:rPr>
                <w:rFonts w:cs="Arial"/>
                <w:sz w:val="22"/>
                <w:szCs w:val="22"/>
              </w:rPr>
              <w:t>gredients in alphabetical order</w:t>
            </w:r>
            <w:r w:rsidRPr="000F6377">
              <w:rPr>
                <w:rFonts w:cs="Arial"/>
                <w:sz w:val="22"/>
                <w:szCs w:val="22"/>
              </w:rPr>
              <w:t>]</w:t>
            </w:r>
          </w:p>
        </w:tc>
      </w:tr>
    </w:tbl>
    <w:p w14:paraId="35182B9A" w14:textId="77777777" w:rsidR="00D22243" w:rsidRDefault="00EF5CD9" w:rsidP="00D22243">
      <w:pPr>
        <w:widowControl w:val="0"/>
        <w:rPr>
          <w:rFonts w:cs="Arial"/>
          <w:sz w:val="22"/>
          <w:szCs w:val="22"/>
        </w:rPr>
      </w:pPr>
      <w:r w:rsidRPr="000F6377">
        <w:rPr>
          <w:rFonts w:cs="Arial"/>
          <w:sz w:val="22"/>
          <w:szCs w:val="22"/>
        </w:rPr>
        <w:t>[</w:t>
      </w:r>
      <w:r w:rsidR="00B45EF0" w:rsidRPr="000F6377">
        <w:rPr>
          <w:rFonts w:cs="Arial"/>
          <w:sz w:val="22"/>
          <w:szCs w:val="22"/>
        </w:rPr>
        <w:t>text</w:t>
      </w:r>
      <w:r w:rsidRPr="000F6377">
        <w:rPr>
          <w:rFonts w:cs="Arial"/>
          <w:sz w:val="22"/>
          <w:szCs w:val="22"/>
        </w:rPr>
        <w:t>]</w:t>
      </w:r>
    </w:p>
    <w:p w14:paraId="7B4D7FAB" w14:textId="77777777" w:rsidR="00CF098F" w:rsidRPr="00F75210" w:rsidRDefault="00CF098F" w:rsidP="00CE3EE6">
      <w:pPr>
        <w:spacing w:before="240"/>
        <w:rPr>
          <w:b/>
          <w:sz w:val="22"/>
        </w:rPr>
      </w:pPr>
      <w:r w:rsidRPr="00F75210">
        <w:rPr>
          <w:b/>
          <w:sz w:val="22"/>
        </w:rPr>
        <w:t>Description</w:t>
      </w:r>
    </w:p>
    <w:p w14:paraId="6727C352" w14:textId="4E1EAC8A" w:rsidR="0042366A" w:rsidRDefault="0042366A" w:rsidP="0042366A">
      <w:pPr>
        <w:widowControl w:val="0"/>
        <w:rPr>
          <w:rFonts w:cs="Arial"/>
          <w:sz w:val="22"/>
          <w:szCs w:val="22"/>
        </w:rPr>
      </w:pPr>
      <w:r w:rsidRPr="00C0629C">
        <w:rPr>
          <w:rFonts w:cs="Arial"/>
          <w:sz w:val="22"/>
          <w:szCs w:val="22"/>
        </w:rPr>
        <w:t>[</w:t>
      </w:r>
      <w:r w:rsidR="00E81D00">
        <w:rPr>
          <w:rFonts w:cs="Arial"/>
          <w:sz w:val="22"/>
          <w:szCs w:val="22"/>
        </w:rPr>
        <w:t>narrative</w:t>
      </w:r>
      <w:r w:rsidRPr="00C0629C">
        <w:rPr>
          <w:rFonts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CF098F" w:rsidRPr="00F75210" w14:paraId="09310FEB" w14:textId="77777777" w:rsidTr="00C86620">
        <w:tc>
          <w:tcPr>
            <w:tcW w:w="9486" w:type="dxa"/>
            <w:shd w:val="clear" w:color="auto" w:fill="E7E6E6"/>
          </w:tcPr>
          <w:p w14:paraId="78B17C0E" w14:textId="5162BDAD" w:rsidR="00515BD8" w:rsidRPr="00E81D00" w:rsidRDefault="00515BD8" w:rsidP="00515BD8">
            <w:pPr>
              <w:rPr>
                <w:rFonts w:cs="Arial"/>
                <w:sz w:val="22"/>
                <w:szCs w:val="22"/>
              </w:rPr>
            </w:pPr>
            <w:r w:rsidRPr="00E81D00">
              <w:rPr>
                <w:rFonts w:cs="Arial"/>
                <w:sz w:val="22"/>
                <w:szCs w:val="22"/>
              </w:rPr>
              <w:t xml:space="preserve">Include a narrative description of </w:t>
            </w:r>
            <w:r w:rsidR="003A125E" w:rsidRPr="00E81D00">
              <w:rPr>
                <w:rFonts w:cs="Arial"/>
                <w:sz w:val="22"/>
                <w:szCs w:val="22"/>
              </w:rPr>
              <w:t xml:space="preserve">the physical characteristics of </w:t>
            </w:r>
            <w:r w:rsidRPr="00E81D00">
              <w:rPr>
                <w:rFonts w:cs="Arial"/>
                <w:sz w:val="22"/>
                <w:szCs w:val="22"/>
              </w:rPr>
              <w:t xml:space="preserve">each authorized dosage form including any identifiable markings (e.g., score lines, embossing, logos). A description of the type and size of all authorized packaging formats, including health professional samples that differ from their </w:t>
            </w:r>
            <w:r w:rsidRPr="00E81D00">
              <w:rPr>
                <w:rFonts w:cs="Arial"/>
                <w:sz w:val="22"/>
                <w:szCs w:val="22"/>
              </w:rPr>
              <w:lastRenderedPageBreak/>
              <w:t>commercial package sizes, should also be provided. If applicable, any additional packaging information that may impact patient safety should also be provided.</w:t>
            </w:r>
          </w:p>
          <w:p w14:paraId="7B7D18E5" w14:textId="1D3B1EAF" w:rsidR="00CF098F" w:rsidRPr="00F75210" w:rsidRDefault="00CF098F" w:rsidP="00C86620">
            <w:pPr>
              <w:widowControl w:val="0"/>
              <w:rPr>
                <w:rFonts w:cs="Arial"/>
                <w:sz w:val="22"/>
                <w:szCs w:val="22"/>
              </w:rPr>
            </w:pPr>
            <w:r w:rsidRPr="00F75210">
              <w:rPr>
                <w:rFonts w:cs="Arial"/>
                <w:sz w:val="22"/>
                <w:szCs w:val="22"/>
              </w:rPr>
              <w:t xml:space="preserve">For biosimilars, </w:t>
            </w:r>
            <w:r w:rsidR="00515BD8">
              <w:rPr>
                <w:rFonts w:cs="Arial"/>
                <w:sz w:val="22"/>
                <w:szCs w:val="22"/>
              </w:rPr>
              <w:t>i</w:t>
            </w:r>
            <w:r w:rsidRPr="00F75210">
              <w:rPr>
                <w:rFonts w:cs="Arial"/>
                <w:sz w:val="22"/>
                <w:szCs w:val="22"/>
              </w:rPr>
              <w:t xml:space="preserve">nclude a narrative description of the biosimilar biologic drug that is similar to the narrative in the </w:t>
            </w:r>
            <w:r w:rsidR="00D53B4B">
              <w:rPr>
                <w:rFonts w:cs="Arial"/>
                <w:sz w:val="22"/>
                <w:szCs w:val="22"/>
              </w:rPr>
              <w:t xml:space="preserve">product monograph of the </w:t>
            </w:r>
            <w:r w:rsidRPr="00F75210">
              <w:rPr>
                <w:rFonts w:cs="Arial"/>
                <w:sz w:val="22"/>
                <w:szCs w:val="22"/>
              </w:rPr>
              <w:t>reference biologic drug. Incorporate changes as necessary where there are descriptive differences between the biosimilar and the reference biologic drug due to, for example, differences in formulation.</w:t>
            </w:r>
          </w:p>
        </w:tc>
      </w:tr>
    </w:tbl>
    <w:p w14:paraId="3A3C4E43" w14:textId="2DF698A6" w:rsidR="00D22243" w:rsidRDefault="008165A0" w:rsidP="0044648D">
      <w:pPr>
        <w:pStyle w:val="Heading2"/>
      </w:pPr>
      <w:bookmarkStart w:id="57" w:name="_Toc140408272"/>
      <w:r>
        <w:rPr>
          <w:lang w:val="fr-CA"/>
        </w:rPr>
        <w:lastRenderedPageBreak/>
        <w:t xml:space="preserve">6.1 </w:t>
      </w:r>
      <w:r w:rsidR="00D22243" w:rsidRPr="000F6377">
        <w:rPr>
          <w:lang w:val="fr-CA"/>
        </w:rPr>
        <w:t xml:space="preserve">Physical </w:t>
      </w:r>
      <w:r w:rsidR="00D22243" w:rsidRPr="000F6377">
        <w:t>Characteristics</w:t>
      </w:r>
      <w:bookmarkEnd w:id="57"/>
    </w:p>
    <w:p w14:paraId="36933A68" w14:textId="77777777" w:rsidR="00D22243" w:rsidRPr="0077694A" w:rsidRDefault="00D22243" w:rsidP="00D22243">
      <w:pPr>
        <w:pStyle w:val="BodyText3"/>
        <w:numPr>
          <w:ilvl w:val="0"/>
          <w:numId w:val="0"/>
        </w:numPr>
        <w:rPr>
          <w:sz w:val="22"/>
        </w:rPr>
      </w:pPr>
      <w:r w:rsidRPr="0077694A">
        <w:rPr>
          <w:sz w:val="22"/>
        </w:rPr>
        <w:t>[table]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D22243" w14:paraId="7A866EA9" w14:textId="77777777" w:rsidTr="00475059">
        <w:tc>
          <w:tcPr>
            <w:tcW w:w="9486" w:type="dxa"/>
            <w:shd w:val="clear" w:color="auto" w:fill="E7E6E6"/>
          </w:tcPr>
          <w:p w14:paraId="493467FF" w14:textId="0163B503" w:rsidR="00D22243" w:rsidRPr="003E15BF" w:rsidRDefault="00D22243" w:rsidP="003F47EE">
            <w:pPr>
              <w:pStyle w:val="BodyText3"/>
              <w:numPr>
                <w:ilvl w:val="0"/>
                <w:numId w:val="0"/>
              </w:numPr>
              <w:spacing w:before="240"/>
              <w:rPr>
                <w:rFonts w:cs="Arial"/>
                <w:sz w:val="22"/>
                <w:szCs w:val="22"/>
                <w:lang w:eastAsia="en-CA"/>
              </w:rPr>
            </w:pPr>
            <w:r w:rsidRPr="00F75210">
              <w:rPr>
                <w:rFonts w:cs="Arial"/>
                <w:sz w:val="22"/>
                <w:szCs w:val="22"/>
                <w:lang w:eastAsia="en-CA"/>
              </w:rPr>
              <w:t>For radiopharmaceuticals</w:t>
            </w:r>
            <w:r w:rsidR="003F47EE" w:rsidRPr="00F75210">
              <w:rPr>
                <w:rFonts w:cs="Arial"/>
                <w:sz w:val="22"/>
                <w:szCs w:val="22"/>
                <w:lang w:eastAsia="en-CA"/>
              </w:rPr>
              <w:t xml:space="preserve">, </w:t>
            </w:r>
            <w:r w:rsidR="005F01E5">
              <w:rPr>
                <w:rFonts w:cs="Arial"/>
                <w:sz w:val="22"/>
                <w:szCs w:val="22"/>
                <w:lang w:eastAsia="en-CA"/>
              </w:rPr>
              <w:t>this section should i</w:t>
            </w:r>
            <w:r w:rsidRPr="00F75210">
              <w:rPr>
                <w:rFonts w:cs="Arial"/>
                <w:sz w:val="22"/>
                <w:szCs w:val="22"/>
                <w:lang w:eastAsia="en-CA"/>
              </w:rPr>
              <w:t xml:space="preserve">nclude </w:t>
            </w:r>
            <w:r w:rsidR="00234DD7">
              <w:rPr>
                <w:rFonts w:cs="Arial"/>
                <w:sz w:val="22"/>
                <w:szCs w:val="22"/>
                <w:lang w:eastAsia="en-CA"/>
              </w:rPr>
              <w:t xml:space="preserve">a brief description of physical characteristics including </w:t>
            </w:r>
            <w:r w:rsidRPr="00F75210">
              <w:rPr>
                <w:rFonts w:cs="Arial"/>
                <w:sz w:val="22"/>
                <w:szCs w:val="22"/>
                <w:lang w:eastAsia="en-CA"/>
              </w:rPr>
              <w:t xml:space="preserve">physical half-life, </w:t>
            </w:r>
            <w:proofErr w:type="gramStart"/>
            <w:r w:rsidRPr="00F75210">
              <w:rPr>
                <w:rFonts w:cs="Arial"/>
                <w:sz w:val="22"/>
                <w:szCs w:val="22"/>
                <w:lang w:eastAsia="en-CA"/>
              </w:rPr>
              <w:t>principle</w:t>
            </w:r>
            <w:proofErr w:type="gramEnd"/>
            <w:r w:rsidRPr="00F75210">
              <w:rPr>
                <w:rFonts w:cs="Arial"/>
                <w:sz w:val="22"/>
                <w:szCs w:val="22"/>
                <w:lang w:eastAsia="en-CA"/>
              </w:rPr>
              <w:t xml:space="preserve"> radiation emission data, physical decay chart (tabular format), parent and daughter radionuclides data.</w:t>
            </w:r>
          </w:p>
        </w:tc>
      </w:tr>
    </w:tbl>
    <w:p w14:paraId="12503F1C" w14:textId="540CAE27" w:rsidR="00D22243" w:rsidRDefault="008165A0" w:rsidP="0044648D">
      <w:pPr>
        <w:pStyle w:val="Heading2"/>
      </w:pPr>
      <w:bookmarkStart w:id="58" w:name="_Toc140408273"/>
      <w:r>
        <w:t xml:space="preserve">6.2 </w:t>
      </w:r>
      <w:r w:rsidR="00D22243" w:rsidRPr="000F6377">
        <w:t>External Radiation</w:t>
      </w:r>
      <w:bookmarkEnd w:id="58"/>
    </w:p>
    <w:p w14:paraId="2B91D670" w14:textId="77777777" w:rsidR="00D22243" w:rsidRPr="0077694A" w:rsidRDefault="00D22243" w:rsidP="00D22243">
      <w:pPr>
        <w:pStyle w:val="BodyText3"/>
        <w:numPr>
          <w:ilvl w:val="0"/>
          <w:numId w:val="0"/>
        </w:numPr>
        <w:rPr>
          <w:sz w:val="22"/>
        </w:rPr>
      </w:pPr>
      <w:r w:rsidRPr="0077694A">
        <w:rPr>
          <w:sz w:val="22"/>
        </w:rPr>
        <w:t>[table]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D22243" w:rsidRPr="003E15BF" w14:paraId="60E3C117" w14:textId="77777777" w:rsidTr="00475059">
        <w:tc>
          <w:tcPr>
            <w:tcW w:w="9486" w:type="dxa"/>
            <w:shd w:val="clear" w:color="auto" w:fill="E7E6E6"/>
          </w:tcPr>
          <w:p w14:paraId="14DC422F" w14:textId="77777777" w:rsidR="00D22243" w:rsidRPr="003E15BF" w:rsidRDefault="00D22243" w:rsidP="003F47EE">
            <w:pPr>
              <w:pStyle w:val="BodyText3"/>
              <w:numPr>
                <w:ilvl w:val="0"/>
                <w:numId w:val="0"/>
              </w:numPr>
              <w:spacing w:before="240"/>
              <w:rPr>
                <w:rFonts w:cs="Arial"/>
                <w:sz w:val="22"/>
                <w:szCs w:val="22"/>
                <w:lang w:eastAsia="en-CA"/>
              </w:rPr>
            </w:pPr>
            <w:r w:rsidRPr="00F75210">
              <w:rPr>
                <w:rFonts w:cs="Arial"/>
                <w:sz w:val="22"/>
                <w:szCs w:val="22"/>
                <w:lang w:eastAsia="en-CA"/>
              </w:rPr>
              <w:t>For radiopharmaceuticals</w:t>
            </w:r>
            <w:r w:rsidR="003F47EE" w:rsidRPr="00F75210">
              <w:rPr>
                <w:rFonts w:cs="Arial"/>
                <w:sz w:val="22"/>
                <w:szCs w:val="22"/>
                <w:lang w:eastAsia="en-CA"/>
              </w:rPr>
              <w:t xml:space="preserve"> only, otherwise delete this subheading. I</w:t>
            </w:r>
            <w:r w:rsidRPr="00F75210">
              <w:rPr>
                <w:rFonts w:cs="Arial"/>
                <w:sz w:val="22"/>
                <w:szCs w:val="22"/>
                <w:lang w:eastAsia="en-CA"/>
              </w:rPr>
              <w:t>nclude specific gamma ray constant for the radioisotope, radiation attenuation by lead shielding (tabular format), parent and daughter radionuclides data.</w:t>
            </w:r>
          </w:p>
        </w:tc>
      </w:tr>
    </w:tbl>
    <w:p w14:paraId="1C737C27" w14:textId="77777777" w:rsidR="00D22243" w:rsidRDefault="00D22243" w:rsidP="001A6339">
      <w:pPr>
        <w:widowControl w:val="0"/>
        <w:rPr>
          <w:rFonts w:cs="Arial"/>
          <w:sz w:val="22"/>
          <w:szCs w:val="22"/>
        </w:rPr>
      </w:pPr>
    </w:p>
    <w:p w14:paraId="156EB41F" w14:textId="77777777" w:rsidR="0066505F" w:rsidRDefault="0066505F" w:rsidP="006D7B14">
      <w:pPr>
        <w:pStyle w:val="Heading1"/>
      </w:pPr>
      <w:bookmarkStart w:id="59" w:name="_Toc441755193"/>
      <w:bookmarkStart w:id="60" w:name="_Toc140408274"/>
      <w:r w:rsidRPr="000F6377">
        <w:t>WARNINGS AND PRECAUTIONS</w:t>
      </w:r>
      <w:bookmarkEnd w:id="59"/>
      <w:bookmarkEnd w:id="6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0E602F" w14:paraId="0642DCE7" w14:textId="77777777" w:rsidTr="0076063C">
        <w:trPr>
          <w:trHeight w:val="1692"/>
        </w:trPr>
        <w:tc>
          <w:tcPr>
            <w:tcW w:w="9486" w:type="dxa"/>
            <w:shd w:val="clear" w:color="auto" w:fill="E7E6E6"/>
          </w:tcPr>
          <w:p w14:paraId="5300B578" w14:textId="77777777" w:rsidR="000E602F" w:rsidRPr="00F75210" w:rsidRDefault="000E602F" w:rsidP="003E15BF">
            <w:pPr>
              <w:widowControl w:val="0"/>
              <w:spacing w:before="240"/>
              <w:rPr>
                <w:rFonts w:cs="Arial"/>
                <w:sz w:val="22"/>
                <w:szCs w:val="22"/>
              </w:rPr>
            </w:pPr>
            <w:r w:rsidRPr="00F75210">
              <w:rPr>
                <w:rFonts w:cs="Arial"/>
                <w:sz w:val="22"/>
                <w:szCs w:val="22"/>
              </w:rPr>
              <w:t>If applicable, include one of the following statements:</w:t>
            </w:r>
          </w:p>
          <w:p w14:paraId="5D3E9CE0" w14:textId="0D335CEE" w:rsidR="000E602F" w:rsidRPr="00F75210" w:rsidRDefault="005035B9" w:rsidP="003E15BF">
            <w:pPr>
              <w:widowControl w:val="0"/>
              <w:ind w:left="720"/>
              <w:rPr>
                <w:rFonts w:cs="Arial"/>
                <w:i/>
                <w:sz w:val="22"/>
                <w:szCs w:val="22"/>
              </w:rPr>
            </w:pPr>
            <w:r>
              <w:rPr>
                <w:rFonts w:cs="Arial"/>
                <w:i/>
                <w:sz w:val="22"/>
                <w:szCs w:val="22"/>
              </w:rPr>
              <w:t>S</w:t>
            </w:r>
            <w:r w:rsidR="000E602F" w:rsidRPr="00F75210">
              <w:rPr>
                <w:rFonts w:cs="Arial"/>
                <w:i/>
                <w:sz w:val="22"/>
                <w:szCs w:val="22"/>
              </w:rPr>
              <w:t>ee 3 SERIOUS WARNINGS AND PRECAUTIONS</w:t>
            </w:r>
            <w:r w:rsidR="00E1284E" w:rsidRPr="00F75210">
              <w:rPr>
                <w:rFonts w:cs="Arial"/>
                <w:i/>
                <w:sz w:val="22"/>
                <w:szCs w:val="22"/>
              </w:rPr>
              <w:t xml:space="preserve"> BOX</w:t>
            </w:r>
            <w:r w:rsidR="000E602F" w:rsidRPr="00F75210">
              <w:rPr>
                <w:rFonts w:cs="Arial"/>
                <w:i/>
                <w:sz w:val="22"/>
                <w:szCs w:val="22"/>
              </w:rPr>
              <w:t>.</w:t>
            </w:r>
          </w:p>
          <w:p w14:paraId="461526E0" w14:textId="77777777" w:rsidR="000E602F" w:rsidRPr="00F75210" w:rsidRDefault="000E602F" w:rsidP="000E602F">
            <w:pPr>
              <w:rPr>
                <w:rFonts w:cs="Arial"/>
                <w:sz w:val="22"/>
                <w:szCs w:val="22"/>
                <w:lang w:eastAsia="en-US"/>
              </w:rPr>
            </w:pPr>
            <w:r w:rsidRPr="00F75210">
              <w:rPr>
                <w:rFonts w:cs="Arial"/>
                <w:sz w:val="22"/>
                <w:szCs w:val="22"/>
                <w:lang w:eastAsia="en-US"/>
              </w:rPr>
              <w:t xml:space="preserve">For blood products: </w:t>
            </w:r>
          </w:p>
          <w:p w14:paraId="34812FA0" w14:textId="77777777" w:rsidR="000E602F" w:rsidRPr="00F75210" w:rsidRDefault="000E602F" w:rsidP="00E17D6A">
            <w:pPr>
              <w:ind w:left="720"/>
              <w:rPr>
                <w:rFonts w:cs="Arial"/>
                <w:i/>
                <w:sz w:val="22"/>
                <w:szCs w:val="22"/>
              </w:rPr>
            </w:pPr>
            <w:r w:rsidRPr="00F75210">
              <w:rPr>
                <w:rFonts w:cs="Arial"/>
                <w:i/>
                <w:sz w:val="22"/>
                <w:szCs w:val="22"/>
                <w:lang w:eastAsia="en-US"/>
              </w:rPr>
              <w:t xml:space="preserve">This product is prepared from large pools of human plasma. </w:t>
            </w:r>
            <w:r w:rsidRPr="00F75210">
              <w:rPr>
                <w:rFonts w:cs="Arial"/>
                <w:i/>
                <w:sz w:val="22"/>
                <w:szCs w:val="22"/>
              </w:rPr>
              <w:t>Thus, there is a possibility it may contain causative agents of viral or other undetermined diseases.</w:t>
            </w:r>
          </w:p>
          <w:p w14:paraId="5B0CD534" w14:textId="77777777" w:rsidR="0076063C" w:rsidRPr="00F75210" w:rsidRDefault="0076063C" w:rsidP="0076063C">
            <w:pPr>
              <w:rPr>
                <w:rFonts w:cs="Arial"/>
                <w:sz w:val="22"/>
                <w:szCs w:val="22"/>
              </w:rPr>
            </w:pPr>
            <w:r w:rsidRPr="00F75210">
              <w:rPr>
                <w:rFonts w:cs="Arial"/>
                <w:sz w:val="22"/>
                <w:szCs w:val="22"/>
              </w:rPr>
              <w:t>For all radiopharmaceuticals:</w:t>
            </w:r>
          </w:p>
          <w:p w14:paraId="165C220E" w14:textId="77777777" w:rsidR="0076063C" w:rsidRPr="00F75210" w:rsidRDefault="0076063C" w:rsidP="0076063C">
            <w:pPr>
              <w:ind w:left="720"/>
              <w:rPr>
                <w:rFonts w:cs="Arial"/>
                <w:sz w:val="22"/>
                <w:szCs w:val="22"/>
              </w:rPr>
            </w:pPr>
            <w:r w:rsidRPr="00F75210">
              <w:rPr>
                <w:rFonts w:cs="Arial"/>
                <w:i/>
                <w:iCs/>
                <w:sz w:val="22"/>
                <w:szCs w:val="22"/>
              </w:rPr>
              <w:t>The product should be administered under the supervision of a health professional who is experienced in the use of radiopharmaceuticals. Appropriate management of therapy and complications is only possible when adequate diagnostic and treatment facilities are readily available.</w:t>
            </w:r>
          </w:p>
          <w:p w14:paraId="679337B8" w14:textId="77777777" w:rsidR="0076063C" w:rsidRPr="00F75210" w:rsidRDefault="0076063C" w:rsidP="0076063C">
            <w:pPr>
              <w:ind w:left="720"/>
              <w:rPr>
                <w:rFonts w:cs="Arial"/>
                <w:sz w:val="22"/>
                <w:szCs w:val="22"/>
              </w:rPr>
            </w:pPr>
            <w:r w:rsidRPr="00F75210">
              <w:rPr>
                <w:rFonts w:cs="Arial"/>
                <w:i/>
                <w:iCs/>
                <w:sz w:val="22"/>
                <w:szCs w:val="22"/>
              </w:rPr>
              <w:t>The radiopharmaceutical product may be received, used and administered only by authorized persons in designated clinical settings. Its receipt, storage, use, transfer and disposal are subject to the regulations and/or appropriate licenses of local competent official organizations.</w:t>
            </w:r>
          </w:p>
          <w:p w14:paraId="15CD765F" w14:textId="77777777" w:rsidR="0076063C" w:rsidRPr="0076063C" w:rsidRDefault="0076063C" w:rsidP="0076063C">
            <w:pPr>
              <w:ind w:left="720"/>
              <w:rPr>
                <w:rFonts w:cs="Arial"/>
                <w:sz w:val="22"/>
                <w:szCs w:val="22"/>
              </w:rPr>
            </w:pPr>
            <w:r w:rsidRPr="00F75210">
              <w:rPr>
                <w:rFonts w:cs="Arial"/>
                <w:i/>
                <w:iCs/>
                <w:sz w:val="22"/>
                <w:szCs w:val="22"/>
              </w:rPr>
              <w:lastRenderedPageBreak/>
              <w:t>As in the use of any other radioactive material, care should be taken to minimize radiation exposure to patients consistent with proper patient management, and to minimize radiation exposure to occupational workers.</w:t>
            </w:r>
          </w:p>
        </w:tc>
      </w:tr>
    </w:tbl>
    <w:p w14:paraId="4E213AD8" w14:textId="77777777" w:rsidR="000E602F" w:rsidRPr="000E602F" w:rsidRDefault="000E602F" w:rsidP="000E602F">
      <w:pPr>
        <w:pStyle w:val="BodyText"/>
        <w:rPr>
          <w:lang w:eastAsia="en-US"/>
        </w:rPr>
      </w:pPr>
    </w:p>
    <w:p w14:paraId="6BDB61C2" w14:textId="58A02045" w:rsidR="0066505F" w:rsidRPr="000F6377" w:rsidRDefault="0066505F">
      <w:pPr>
        <w:widowControl w:val="0"/>
        <w:rPr>
          <w:rFonts w:cs="Arial"/>
          <w:sz w:val="22"/>
          <w:szCs w:val="22"/>
        </w:rPr>
      </w:pPr>
      <w:r w:rsidRPr="000F6377">
        <w:rPr>
          <w:rFonts w:cs="Arial"/>
          <w:sz w:val="22"/>
          <w:szCs w:val="22"/>
        </w:rPr>
        <w:t>[</w:t>
      </w:r>
      <w:r w:rsidR="006F5276" w:rsidRPr="000F6377">
        <w:rPr>
          <w:rFonts w:cs="Arial"/>
          <w:sz w:val="22"/>
          <w:szCs w:val="22"/>
        </w:rPr>
        <w:t>S</w:t>
      </w:r>
      <w:r w:rsidR="00FC35DC" w:rsidRPr="000F6377">
        <w:rPr>
          <w:rFonts w:cs="Arial"/>
          <w:sz w:val="22"/>
          <w:szCs w:val="22"/>
        </w:rPr>
        <w:t>ub</w:t>
      </w:r>
      <w:r w:rsidRPr="000F6377">
        <w:rPr>
          <w:rFonts w:cs="Arial"/>
          <w:sz w:val="22"/>
          <w:szCs w:val="22"/>
        </w:rPr>
        <w:t>headings to be included as applicable</w:t>
      </w:r>
      <w:r w:rsidR="00320ED4" w:rsidRPr="000F6377">
        <w:rPr>
          <w:rFonts w:cs="Arial"/>
          <w:sz w:val="22"/>
          <w:szCs w:val="22"/>
        </w:rPr>
        <w:t>, in alphabetical order</w:t>
      </w:r>
      <w:r w:rsidR="006434E6">
        <w:rPr>
          <w:rFonts w:cs="Arial"/>
          <w:sz w:val="22"/>
          <w:szCs w:val="22"/>
        </w:rPr>
        <w:t xml:space="preserve"> (with the exception of General)</w:t>
      </w:r>
      <w:r w:rsidR="006F5276" w:rsidRPr="000F6377">
        <w:rPr>
          <w:rFonts w:cs="Arial"/>
          <w:sz w:val="22"/>
          <w:szCs w:val="22"/>
        </w:rPr>
        <w:t>:</w:t>
      </w:r>
      <w:r w:rsidRPr="000F6377">
        <w:rPr>
          <w:rFonts w:cs="Arial"/>
          <w:sz w:val="22"/>
          <w:szCs w:val="22"/>
        </w:rPr>
        <w:t>]</w:t>
      </w:r>
    </w:p>
    <w:p w14:paraId="5A4241E4" w14:textId="77777777" w:rsidR="0066505F" w:rsidRDefault="0066505F" w:rsidP="00BB6789">
      <w:pPr>
        <w:pStyle w:val="Heading2"/>
      </w:pPr>
      <w:bookmarkStart w:id="61" w:name="_Toc140408275"/>
      <w:r w:rsidRPr="000F6377">
        <w:t>General</w:t>
      </w:r>
      <w:bookmarkEnd w:id="6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0E602F" w:rsidRPr="003E15BF" w14:paraId="4B8F7E94" w14:textId="77777777" w:rsidTr="003E15BF">
        <w:tc>
          <w:tcPr>
            <w:tcW w:w="9486" w:type="dxa"/>
            <w:shd w:val="clear" w:color="auto" w:fill="E7E6E6"/>
          </w:tcPr>
          <w:p w14:paraId="3AE6AFC1" w14:textId="70E5B082" w:rsidR="000E602F" w:rsidRPr="00F75210" w:rsidRDefault="000E602F" w:rsidP="003E15BF">
            <w:pPr>
              <w:widowControl w:val="0"/>
              <w:spacing w:before="240"/>
              <w:rPr>
                <w:rFonts w:cs="Arial"/>
                <w:sz w:val="22"/>
                <w:szCs w:val="22"/>
              </w:rPr>
            </w:pPr>
            <w:r w:rsidRPr="00F75210">
              <w:rPr>
                <w:rFonts w:cs="Arial"/>
                <w:sz w:val="22"/>
                <w:szCs w:val="22"/>
              </w:rPr>
              <w:t>Include information that does not fall under the subheadings listed below.</w:t>
            </w:r>
            <w:r w:rsidR="0058209A">
              <w:rPr>
                <w:rFonts w:cs="Arial"/>
                <w:sz w:val="22"/>
                <w:szCs w:val="22"/>
              </w:rPr>
              <w:t xml:space="preserve"> </w:t>
            </w:r>
            <w:r w:rsidR="0058209A" w:rsidRPr="0058209A">
              <w:rPr>
                <w:rFonts w:cs="Arial"/>
                <w:sz w:val="22"/>
                <w:szCs w:val="22"/>
              </w:rPr>
              <w:t>Where applicable, genetic polymorphisms should be specified under the appropriate subheading.</w:t>
            </w:r>
          </w:p>
          <w:p w14:paraId="3EF1567B" w14:textId="77777777" w:rsidR="00843FBE" w:rsidRPr="00843FBE" w:rsidRDefault="00843FBE" w:rsidP="00D3665F">
            <w:pPr>
              <w:widowControl w:val="0"/>
              <w:spacing w:before="240"/>
              <w:rPr>
                <w:rFonts w:cs="Arial"/>
                <w:sz w:val="22"/>
                <w:szCs w:val="22"/>
              </w:rPr>
            </w:pPr>
            <w:r w:rsidRPr="00F75210">
              <w:rPr>
                <w:rFonts w:cs="Arial"/>
                <w:sz w:val="22"/>
                <w:szCs w:val="22"/>
              </w:rPr>
              <w:t xml:space="preserve">For products derived from plasma, explain the inherent risks </w:t>
            </w:r>
            <w:r w:rsidR="00D3665F" w:rsidRPr="00F75210">
              <w:rPr>
                <w:rFonts w:cs="Arial"/>
                <w:sz w:val="22"/>
                <w:szCs w:val="22"/>
              </w:rPr>
              <w:t>when</w:t>
            </w:r>
            <w:r w:rsidRPr="00F75210">
              <w:rPr>
                <w:rFonts w:cs="Arial"/>
                <w:sz w:val="22"/>
                <w:szCs w:val="22"/>
              </w:rPr>
              <w:t xml:space="preserve"> products have been derived from plasma.</w:t>
            </w:r>
          </w:p>
        </w:tc>
      </w:tr>
    </w:tbl>
    <w:p w14:paraId="5AF7E20F" w14:textId="0680CFA3" w:rsidR="0066505F" w:rsidRPr="000F6377" w:rsidRDefault="000E602F">
      <w:pPr>
        <w:widowControl w:val="0"/>
        <w:rPr>
          <w:rFonts w:cs="Arial"/>
          <w:sz w:val="22"/>
          <w:szCs w:val="22"/>
        </w:rPr>
      </w:pPr>
      <w:r w:rsidRPr="000F6377">
        <w:rPr>
          <w:rFonts w:cs="Arial"/>
          <w:sz w:val="22"/>
          <w:szCs w:val="22"/>
        </w:rPr>
        <w:t xml:space="preserve"> </w:t>
      </w:r>
      <w:r w:rsidR="00EF5CD9" w:rsidRPr="000F6377">
        <w:rPr>
          <w:rFonts w:cs="Arial"/>
          <w:sz w:val="22"/>
          <w:szCs w:val="22"/>
        </w:rPr>
        <w:t>[</w:t>
      </w:r>
      <w:r w:rsidR="00F8006F">
        <w:rPr>
          <w:rFonts w:cs="Arial"/>
          <w:sz w:val="22"/>
          <w:szCs w:val="22"/>
        </w:rPr>
        <w:t>narrative</w:t>
      </w:r>
      <w:r w:rsidR="00EF5CD9" w:rsidRPr="000F6377">
        <w:rPr>
          <w:rFonts w:cs="Arial"/>
          <w:sz w:val="22"/>
          <w:szCs w:val="22"/>
        </w:rPr>
        <w:t>]</w:t>
      </w:r>
    </w:p>
    <w:p w14:paraId="72A841AC" w14:textId="77777777" w:rsidR="0066505F" w:rsidRDefault="0066505F" w:rsidP="00BB6789">
      <w:pPr>
        <w:pStyle w:val="Heading2"/>
      </w:pPr>
      <w:bookmarkStart w:id="62" w:name="_Toc140408276"/>
      <w:r w:rsidRPr="000F6377">
        <w:t>Carcinogenesis and Mutagenesis</w:t>
      </w:r>
      <w:bookmarkEnd w:id="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317D38" w:rsidRPr="003E15BF" w14:paraId="74C7DF21" w14:textId="77777777" w:rsidTr="003E15BF">
        <w:tc>
          <w:tcPr>
            <w:tcW w:w="9486" w:type="dxa"/>
            <w:shd w:val="clear" w:color="auto" w:fill="E7E6E6"/>
          </w:tcPr>
          <w:p w14:paraId="3BEC56BA" w14:textId="2652CC93" w:rsidR="00317D38" w:rsidRPr="003E15BF" w:rsidRDefault="00317D38" w:rsidP="00F55A46">
            <w:pPr>
              <w:widowControl w:val="0"/>
              <w:spacing w:before="240"/>
              <w:rPr>
                <w:rFonts w:cs="Arial"/>
                <w:b/>
                <w:sz w:val="22"/>
                <w:szCs w:val="22"/>
              </w:rPr>
            </w:pPr>
            <w:r w:rsidRPr="003E15BF">
              <w:rPr>
                <w:rFonts w:cs="Arial"/>
                <w:sz w:val="22"/>
                <w:szCs w:val="22"/>
              </w:rPr>
              <w:t xml:space="preserve">Include human data where there is evidence that the drug is carcinogenic or mutagenic. </w:t>
            </w:r>
            <w:r w:rsidR="0040186B">
              <w:rPr>
                <w:rFonts w:cs="Arial"/>
                <w:sz w:val="22"/>
                <w:szCs w:val="22"/>
              </w:rPr>
              <w:t>In the absence of human data, include</w:t>
            </w:r>
            <w:r w:rsidR="003A3001">
              <w:rPr>
                <w:rFonts w:cs="Arial"/>
                <w:sz w:val="22"/>
                <w:szCs w:val="22"/>
              </w:rPr>
              <w:t xml:space="preserve"> </w:t>
            </w:r>
            <w:r w:rsidR="0040186B">
              <w:rPr>
                <w:rFonts w:cs="Arial"/>
                <w:sz w:val="22"/>
                <w:szCs w:val="22"/>
              </w:rPr>
              <w:t>pertinent</w:t>
            </w:r>
            <w:r w:rsidRPr="003E15BF">
              <w:rPr>
                <w:rFonts w:cs="Arial"/>
                <w:sz w:val="22"/>
                <w:szCs w:val="22"/>
              </w:rPr>
              <w:t xml:space="preserve"> animal data</w:t>
            </w:r>
            <w:r w:rsidR="0040186B">
              <w:rPr>
                <w:rFonts w:cs="Arial"/>
                <w:sz w:val="22"/>
                <w:szCs w:val="22"/>
              </w:rPr>
              <w:t xml:space="preserve"> with</w:t>
            </w:r>
            <w:r w:rsidRPr="003E15BF">
              <w:rPr>
                <w:rFonts w:cs="Arial"/>
                <w:sz w:val="22"/>
                <w:szCs w:val="22"/>
              </w:rPr>
              <w:t xml:space="preserve"> a cross-reference to 16 NON-CLINICAL TOXICOLOGY.</w:t>
            </w:r>
          </w:p>
        </w:tc>
      </w:tr>
    </w:tbl>
    <w:p w14:paraId="32C7F2B8" w14:textId="517EE3FD" w:rsidR="0066505F" w:rsidRPr="000F6377" w:rsidRDefault="00317D38" w:rsidP="00F55A46">
      <w:pPr>
        <w:widowControl w:val="0"/>
        <w:rPr>
          <w:rFonts w:cs="Arial"/>
          <w:sz w:val="22"/>
          <w:szCs w:val="22"/>
        </w:rPr>
      </w:pPr>
      <w:r w:rsidRPr="000F6377">
        <w:rPr>
          <w:rFonts w:cs="Arial"/>
          <w:sz w:val="22"/>
          <w:szCs w:val="22"/>
        </w:rPr>
        <w:t xml:space="preserve"> </w:t>
      </w:r>
      <w:r w:rsidR="00EF5CD9" w:rsidRPr="000F6377">
        <w:rPr>
          <w:rFonts w:cs="Arial"/>
          <w:sz w:val="22"/>
          <w:szCs w:val="22"/>
        </w:rPr>
        <w:t>[</w:t>
      </w:r>
      <w:r w:rsidR="00EA05C3">
        <w:rPr>
          <w:rFonts w:cs="Arial"/>
          <w:sz w:val="22"/>
          <w:szCs w:val="22"/>
        </w:rPr>
        <w:t>narrative</w:t>
      </w:r>
      <w:r w:rsidR="00EF5CD9" w:rsidRPr="000F6377">
        <w:rPr>
          <w:rFonts w:cs="Arial"/>
          <w:sz w:val="22"/>
          <w:szCs w:val="22"/>
        </w:rPr>
        <w:t>]</w:t>
      </w:r>
    </w:p>
    <w:p w14:paraId="3BB74EE4" w14:textId="77777777" w:rsidR="0066505F" w:rsidRDefault="0066505F" w:rsidP="00BB6789">
      <w:pPr>
        <w:pStyle w:val="Heading2"/>
      </w:pPr>
      <w:bookmarkStart w:id="63" w:name="_Toc140408277"/>
      <w:r w:rsidRPr="000F6377">
        <w:t>Cardiovascular</w:t>
      </w:r>
      <w:bookmarkEnd w:id="6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317D38" w:rsidRPr="003E15BF" w14:paraId="5EBCCAA5" w14:textId="77777777" w:rsidTr="003E15BF">
        <w:tc>
          <w:tcPr>
            <w:tcW w:w="9486" w:type="dxa"/>
            <w:shd w:val="clear" w:color="auto" w:fill="E7E6E6"/>
          </w:tcPr>
          <w:p w14:paraId="025A56B3" w14:textId="0723DECE" w:rsidR="00317D38" w:rsidRPr="009E1864" w:rsidRDefault="00317D38" w:rsidP="00F55A46">
            <w:pPr>
              <w:spacing w:before="240"/>
              <w:rPr>
                <w:sz w:val="22"/>
                <w:szCs w:val="22"/>
              </w:rPr>
            </w:pPr>
            <w:r w:rsidRPr="003E15BF">
              <w:rPr>
                <w:sz w:val="22"/>
                <w:szCs w:val="22"/>
              </w:rPr>
              <w:t>Includes QTc prolongation (cross reference to 10.2 Pharmacodynamics as required</w:t>
            </w:r>
            <w:r w:rsidR="0040186B">
              <w:rPr>
                <w:sz w:val="22"/>
                <w:szCs w:val="22"/>
              </w:rPr>
              <w:t>)</w:t>
            </w:r>
            <w:r w:rsidRPr="003E15BF">
              <w:rPr>
                <w:sz w:val="22"/>
                <w:szCs w:val="22"/>
              </w:rPr>
              <w:t>.</w:t>
            </w:r>
          </w:p>
        </w:tc>
      </w:tr>
    </w:tbl>
    <w:p w14:paraId="0BB70FF0" w14:textId="0BFD50C8" w:rsidR="0066505F" w:rsidRDefault="00317D38" w:rsidP="00F55A46">
      <w:pPr>
        <w:widowControl w:val="0"/>
        <w:rPr>
          <w:rFonts w:cs="Arial"/>
          <w:sz w:val="22"/>
          <w:szCs w:val="22"/>
        </w:rPr>
      </w:pPr>
      <w:r w:rsidRPr="000F6377">
        <w:rPr>
          <w:rFonts w:cs="Arial"/>
          <w:sz w:val="22"/>
          <w:szCs w:val="22"/>
        </w:rPr>
        <w:t xml:space="preserve"> </w:t>
      </w:r>
      <w:r w:rsidR="00EF5CD9" w:rsidRPr="000F6377">
        <w:rPr>
          <w:rFonts w:cs="Arial"/>
          <w:sz w:val="22"/>
          <w:szCs w:val="22"/>
        </w:rPr>
        <w:t>[</w:t>
      </w:r>
      <w:r w:rsidR="00EA05C3">
        <w:rPr>
          <w:rFonts w:cs="Arial"/>
          <w:sz w:val="22"/>
          <w:szCs w:val="22"/>
        </w:rPr>
        <w:t>narrative</w:t>
      </w:r>
      <w:r w:rsidR="00EF5CD9" w:rsidRPr="000F6377">
        <w:rPr>
          <w:rFonts w:cs="Arial"/>
          <w:sz w:val="22"/>
          <w:szCs w:val="22"/>
        </w:rPr>
        <w:t>]</w:t>
      </w:r>
    </w:p>
    <w:p w14:paraId="08EB1533" w14:textId="77777777" w:rsidR="00E82057" w:rsidRPr="00F75210" w:rsidRDefault="00E82057" w:rsidP="00BB6789">
      <w:pPr>
        <w:pStyle w:val="Heading2"/>
      </w:pPr>
      <w:bookmarkStart w:id="64" w:name="_Toc140408278"/>
      <w:r w:rsidRPr="00F75210">
        <w:t>Contamination</w:t>
      </w:r>
      <w:bookmarkEnd w:id="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260"/>
      </w:tblGrid>
      <w:tr w:rsidR="00E82057" w:rsidRPr="00F75210" w14:paraId="32169BB5" w14:textId="77777777" w:rsidTr="00896D85">
        <w:tc>
          <w:tcPr>
            <w:tcW w:w="9486" w:type="dxa"/>
            <w:shd w:val="clear" w:color="auto" w:fill="E7E6E6"/>
          </w:tcPr>
          <w:p w14:paraId="3D99030B" w14:textId="77777777" w:rsidR="00E82057" w:rsidRPr="00F75210" w:rsidRDefault="00E82057" w:rsidP="00F55A46">
            <w:pPr>
              <w:spacing w:before="240"/>
              <w:rPr>
                <w:sz w:val="22"/>
                <w:szCs w:val="22"/>
              </w:rPr>
            </w:pPr>
            <w:r w:rsidRPr="00F75210">
              <w:rPr>
                <w:sz w:val="22"/>
                <w:szCs w:val="22"/>
              </w:rPr>
              <w:t>For radiopharmaceuticals, include practical information for the patient to minimize the contamination potential after receiving the drug. This information must also appear in the Patient Medication Information.</w:t>
            </w:r>
          </w:p>
        </w:tc>
      </w:tr>
    </w:tbl>
    <w:p w14:paraId="28603902" w14:textId="1010C367" w:rsidR="00E82057" w:rsidRPr="000F6377" w:rsidRDefault="00E82057" w:rsidP="00F55A46">
      <w:pPr>
        <w:widowControl w:val="0"/>
        <w:rPr>
          <w:rFonts w:cs="Arial"/>
          <w:sz w:val="22"/>
          <w:szCs w:val="22"/>
        </w:rPr>
      </w:pPr>
      <w:r w:rsidRPr="00F75210">
        <w:rPr>
          <w:rFonts w:cs="Arial"/>
          <w:sz w:val="22"/>
          <w:szCs w:val="22"/>
        </w:rPr>
        <w:t>[</w:t>
      </w:r>
      <w:r w:rsidR="00EA05C3">
        <w:rPr>
          <w:rFonts w:cs="Arial"/>
          <w:sz w:val="22"/>
          <w:szCs w:val="22"/>
        </w:rPr>
        <w:t>narrative</w:t>
      </w:r>
      <w:r w:rsidRPr="00F75210">
        <w:rPr>
          <w:rFonts w:cs="Arial"/>
          <w:sz w:val="22"/>
          <w:szCs w:val="22"/>
        </w:rPr>
        <w:t>]</w:t>
      </w:r>
    </w:p>
    <w:p w14:paraId="0E77DBCB" w14:textId="6E25097A" w:rsidR="0066505F" w:rsidRDefault="0066505F" w:rsidP="00BB6789">
      <w:pPr>
        <w:pStyle w:val="Heading2"/>
      </w:pPr>
      <w:bookmarkStart w:id="65" w:name="_Toc140408279"/>
      <w:r w:rsidRPr="000F6377">
        <w:t>Dependence</w:t>
      </w:r>
      <w:r w:rsidR="00B51B54">
        <w:t xml:space="preserve">, </w:t>
      </w:r>
      <w:r w:rsidRPr="000F6377">
        <w:t>Tolerance</w:t>
      </w:r>
      <w:r w:rsidR="006434E6">
        <w:t xml:space="preserve"> and</w:t>
      </w:r>
      <w:r w:rsidR="003E311B">
        <w:t>/or</w:t>
      </w:r>
      <w:r w:rsidR="006434E6">
        <w:t xml:space="preserve"> Abuse Liability</w:t>
      </w:r>
      <w:bookmarkEnd w:id="6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317D38" w:rsidRPr="003E15BF" w14:paraId="200C3C65" w14:textId="77777777" w:rsidTr="003E15BF">
        <w:tc>
          <w:tcPr>
            <w:tcW w:w="9486" w:type="dxa"/>
            <w:shd w:val="clear" w:color="auto" w:fill="E7E6E6"/>
          </w:tcPr>
          <w:p w14:paraId="54A5B99F" w14:textId="0B11C450" w:rsidR="00515BD8" w:rsidRPr="00BB6789" w:rsidRDefault="00515BD8" w:rsidP="00F55A46">
            <w:pPr>
              <w:rPr>
                <w:sz w:val="22"/>
                <w:szCs w:val="22"/>
              </w:rPr>
            </w:pPr>
            <w:r w:rsidRPr="00BB6789">
              <w:rPr>
                <w:sz w:val="22"/>
                <w:szCs w:val="22"/>
              </w:rPr>
              <w:t>Discuss the drug’s potential for physical and</w:t>
            </w:r>
            <w:r w:rsidR="003E311B" w:rsidRPr="00BB6789">
              <w:rPr>
                <w:sz w:val="22"/>
                <w:szCs w:val="22"/>
              </w:rPr>
              <w:t>/or</w:t>
            </w:r>
            <w:r w:rsidRPr="00BB6789">
              <w:rPr>
                <w:sz w:val="22"/>
                <w:szCs w:val="22"/>
              </w:rPr>
              <w:t xml:space="preserve"> psychological dependence, tolerance and/or abuse and the potential effects or harms from these risks. The amount of drug, duration of time taking the drug and characteristics of the dependence, tolerance and/or withdrawal should be described. </w:t>
            </w:r>
            <w:r w:rsidR="00A227A4">
              <w:rPr>
                <w:sz w:val="22"/>
                <w:szCs w:val="22"/>
              </w:rPr>
              <w:lastRenderedPageBreak/>
              <w:t>Discuss the potential for rebound effects and the need for tapering</w:t>
            </w:r>
            <w:r w:rsidRPr="00BB6789">
              <w:rPr>
                <w:sz w:val="22"/>
                <w:szCs w:val="22"/>
              </w:rPr>
              <w:t>. Treatment of the effects of the dependence should be provided if known.</w:t>
            </w:r>
          </w:p>
          <w:p w14:paraId="74CEFEB2" w14:textId="77777777" w:rsidR="00515BD8" w:rsidRPr="00BB6789" w:rsidRDefault="00515BD8" w:rsidP="00F55A46">
            <w:pPr>
              <w:rPr>
                <w:sz w:val="22"/>
                <w:szCs w:val="22"/>
              </w:rPr>
            </w:pPr>
            <w:r w:rsidRPr="00BB6789">
              <w:rPr>
                <w:sz w:val="22"/>
                <w:szCs w:val="22"/>
              </w:rPr>
              <w:t>Where human or animal studies have been conducted to assess the above risks, provide a cross-reference to these studies in 10.2 Pharmacodynamics and 16 NON-CLINICAL TOXICOLOGY, Special Toxicology.</w:t>
            </w:r>
          </w:p>
          <w:p w14:paraId="659B46DC" w14:textId="5E13242F" w:rsidR="00515BD8" w:rsidRPr="00BB6789" w:rsidRDefault="00515BD8" w:rsidP="00F55A46">
            <w:pPr>
              <w:rPr>
                <w:i/>
                <w:iCs/>
                <w:sz w:val="22"/>
                <w:szCs w:val="22"/>
              </w:rPr>
            </w:pPr>
            <w:r w:rsidRPr="00BB6789">
              <w:rPr>
                <w:sz w:val="22"/>
                <w:szCs w:val="22"/>
              </w:rPr>
              <w:t>For drugs that have not been systematically studied for the above risks, but the risks cannot be ruled out, include the following or similar statement:</w:t>
            </w:r>
          </w:p>
          <w:p w14:paraId="10FA5485" w14:textId="5713E859" w:rsidR="00515BD8" w:rsidRPr="00BB6789" w:rsidRDefault="00515BD8" w:rsidP="00F55A46">
            <w:pPr>
              <w:rPr>
                <w:sz w:val="22"/>
                <w:szCs w:val="22"/>
              </w:rPr>
            </w:pPr>
            <w:bookmarkStart w:id="66" w:name="_Hlk133908546"/>
            <w:r w:rsidRPr="00BB6789">
              <w:rPr>
                <w:i/>
                <w:iCs/>
                <w:sz w:val="22"/>
                <w:szCs w:val="22"/>
              </w:rPr>
              <w:t xml:space="preserve">[Brand </w:t>
            </w:r>
            <w:r w:rsidR="00495C7F">
              <w:rPr>
                <w:i/>
                <w:iCs/>
                <w:sz w:val="22"/>
                <w:szCs w:val="22"/>
              </w:rPr>
              <w:t>n</w:t>
            </w:r>
            <w:r w:rsidRPr="00BB6789">
              <w:rPr>
                <w:i/>
                <w:iCs/>
                <w:sz w:val="22"/>
                <w:szCs w:val="22"/>
              </w:rPr>
              <w:t xml:space="preserve">ame] has not been studied for </w:t>
            </w:r>
            <w:r w:rsidR="00A227A4" w:rsidRPr="00346D77">
              <w:rPr>
                <w:i/>
                <w:iCs/>
                <w:sz w:val="22"/>
                <w:szCs w:val="22"/>
              </w:rPr>
              <w:t xml:space="preserve">its potential to cause </w:t>
            </w:r>
            <w:r w:rsidRPr="00BB6789">
              <w:rPr>
                <w:i/>
                <w:iCs/>
                <w:sz w:val="22"/>
                <w:szCs w:val="22"/>
              </w:rPr>
              <w:t>dependence</w:t>
            </w:r>
            <w:r w:rsidR="00A227A4" w:rsidRPr="00346D77">
              <w:rPr>
                <w:i/>
                <w:iCs/>
                <w:sz w:val="22"/>
                <w:szCs w:val="22"/>
              </w:rPr>
              <w:t xml:space="preserve">, </w:t>
            </w:r>
            <w:r w:rsidRPr="00BB6789">
              <w:rPr>
                <w:i/>
                <w:iCs/>
                <w:sz w:val="22"/>
                <w:szCs w:val="22"/>
              </w:rPr>
              <w:t>tolerance</w:t>
            </w:r>
            <w:r w:rsidR="00A227A4" w:rsidRPr="00346D77">
              <w:rPr>
                <w:i/>
                <w:iCs/>
                <w:sz w:val="22"/>
                <w:szCs w:val="22"/>
              </w:rPr>
              <w:t xml:space="preserve"> and/or abuse</w:t>
            </w:r>
            <w:r w:rsidR="00903EBF">
              <w:rPr>
                <w:i/>
                <w:iCs/>
                <w:sz w:val="22"/>
                <w:szCs w:val="22"/>
              </w:rPr>
              <w:t>;</w:t>
            </w:r>
            <w:r w:rsidR="0058209A" w:rsidRPr="00346D77">
              <w:rPr>
                <w:i/>
                <w:iCs/>
                <w:sz w:val="22"/>
                <w:szCs w:val="22"/>
              </w:rPr>
              <w:t xml:space="preserve"> </w:t>
            </w:r>
            <w:r w:rsidR="00B54290" w:rsidRPr="00346D77">
              <w:rPr>
                <w:i/>
                <w:iCs/>
                <w:sz w:val="22"/>
                <w:szCs w:val="22"/>
              </w:rPr>
              <w:t>h</w:t>
            </w:r>
            <w:r w:rsidR="00A227A4" w:rsidRPr="00346D77">
              <w:rPr>
                <w:i/>
                <w:iCs/>
                <w:sz w:val="22"/>
                <w:szCs w:val="22"/>
              </w:rPr>
              <w:t xml:space="preserve">owever, there </w:t>
            </w:r>
            <w:r w:rsidR="00B54290" w:rsidRPr="00346D77">
              <w:rPr>
                <w:i/>
                <w:iCs/>
                <w:sz w:val="22"/>
                <w:szCs w:val="22"/>
              </w:rPr>
              <w:t>may be</w:t>
            </w:r>
            <w:r w:rsidR="00A227A4" w:rsidRPr="00346D77">
              <w:rPr>
                <w:i/>
                <w:iCs/>
                <w:sz w:val="22"/>
                <w:szCs w:val="22"/>
              </w:rPr>
              <w:t xml:space="preserve"> a theoretical risk of </w:t>
            </w:r>
            <w:r w:rsidR="00B54290" w:rsidRPr="00346D77">
              <w:rPr>
                <w:i/>
                <w:iCs/>
                <w:sz w:val="22"/>
                <w:szCs w:val="22"/>
              </w:rPr>
              <w:t xml:space="preserve">the occurrence of one or more of these risks. </w:t>
            </w:r>
            <w:r w:rsidRPr="00BB6789">
              <w:rPr>
                <w:i/>
                <w:iCs/>
                <w:sz w:val="22"/>
                <w:szCs w:val="22"/>
              </w:rPr>
              <w:t xml:space="preserve">Health Professionals should </w:t>
            </w:r>
            <w:r w:rsidR="00A227A4" w:rsidRPr="00346D77">
              <w:rPr>
                <w:i/>
                <w:iCs/>
                <w:sz w:val="22"/>
                <w:szCs w:val="22"/>
              </w:rPr>
              <w:t>consider the</w:t>
            </w:r>
            <w:r w:rsidRPr="00BB6789">
              <w:rPr>
                <w:i/>
                <w:iCs/>
                <w:sz w:val="22"/>
                <w:szCs w:val="22"/>
              </w:rPr>
              <w:t xml:space="preserve"> patient</w:t>
            </w:r>
            <w:r w:rsidR="00A227A4" w:rsidRPr="00346D77">
              <w:rPr>
                <w:i/>
                <w:iCs/>
                <w:sz w:val="22"/>
                <w:szCs w:val="22"/>
              </w:rPr>
              <w:t xml:space="preserve">’s history of </w:t>
            </w:r>
            <w:r w:rsidRPr="00BB6789">
              <w:rPr>
                <w:i/>
                <w:iCs/>
                <w:sz w:val="22"/>
                <w:szCs w:val="22"/>
              </w:rPr>
              <w:t xml:space="preserve">drug use and </w:t>
            </w:r>
            <w:r w:rsidR="00B54290" w:rsidRPr="00346D77">
              <w:rPr>
                <w:i/>
                <w:iCs/>
                <w:sz w:val="22"/>
                <w:szCs w:val="22"/>
              </w:rPr>
              <w:t>monitor appropriately</w:t>
            </w:r>
            <w:r w:rsidRPr="00BB6789">
              <w:rPr>
                <w:i/>
                <w:iCs/>
                <w:sz w:val="22"/>
                <w:szCs w:val="22"/>
              </w:rPr>
              <w:t>.</w:t>
            </w:r>
          </w:p>
          <w:bookmarkEnd w:id="66"/>
          <w:p w14:paraId="2737BAF6" w14:textId="41E6EEFD" w:rsidR="00317D38" w:rsidRPr="003E15BF" w:rsidRDefault="00515BD8" w:rsidP="00BB6789">
            <w:pPr>
              <w:rPr>
                <w:rFonts w:cs="Arial"/>
                <w:sz w:val="22"/>
                <w:szCs w:val="22"/>
              </w:rPr>
            </w:pPr>
            <w:r w:rsidRPr="00BB6789">
              <w:rPr>
                <w:sz w:val="22"/>
                <w:szCs w:val="22"/>
              </w:rPr>
              <w:t>Where there is a theoretical basis of concern (e.g., the medication crosses the blood-brain barrier; the mechanism of action is similar to other medications with known dependence, tolerance or abuse liability), include a statement elaborating on the basis of this concern.</w:t>
            </w:r>
          </w:p>
        </w:tc>
      </w:tr>
    </w:tbl>
    <w:p w14:paraId="1075BE0B" w14:textId="536B4630" w:rsidR="0066505F" w:rsidRPr="000F6377" w:rsidRDefault="00317D38" w:rsidP="00F55A46">
      <w:pPr>
        <w:widowControl w:val="0"/>
        <w:rPr>
          <w:rFonts w:cs="Arial"/>
          <w:sz w:val="22"/>
          <w:szCs w:val="22"/>
        </w:rPr>
      </w:pPr>
      <w:r w:rsidRPr="000F6377">
        <w:rPr>
          <w:rFonts w:cs="Arial"/>
          <w:sz w:val="22"/>
          <w:szCs w:val="22"/>
        </w:rPr>
        <w:lastRenderedPageBreak/>
        <w:t xml:space="preserve"> </w:t>
      </w:r>
      <w:r w:rsidR="00EF5CD9" w:rsidRPr="000F6377">
        <w:rPr>
          <w:rFonts w:cs="Arial"/>
          <w:sz w:val="22"/>
          <w:szCs w:val="22"/>
        </w:rPr>
        <w:t>[</w:t>
      </w:r>
      <w:r w:rsidR="00EA05C3">
        <w:rPr>
          <w:rFonts w:cs="Arial"/>
          <w:sz w:val="22"/>
          <w:szCs w:val="22"/>
        </w:rPr>
        <w:t>narrative</w:t>
      </w:r>
      <w:r w:rsidR="00EF5CD9" w:rsidRPr="000F6377">
        <w:rPr>
          <w:rFonts w:cs="Arial"/>
          <w:sz w:val="22"/>
          <w:szCs w:val="22"/>
        </w:rPr>
        <w:t>]</w:t>
      </w:r>
    </w:p>
    <w:p w14:paraId="10086D30" w14:textId="77777777" w:rsidR="006F1D51" w:rsidRDefault="006F1D51" w:rsidP="00BB6789">
      <w:pPr>
        <w:pStyle w:val="Heading2"/>
      </w:pPr>
      <w:bookmarkStart w:id="67" w:name="_Toc140408280"/>
      <w:r w:rsidRPr="000F6377">
        <w:t>Driving and Operating Machinery</w:t>
      </w:r>
      <w:bookmarkEnd w:id="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317D38" w:rsidRPr="003E15BF" w14:paraId="6935F611" w14:textId="77777777" w:rsidTr="003E15BF">
        <w:tc>
          <w:tcPr>
            <w:tcW w:w="9486" w:type="dxa"/>
            <w:shd w:val="clear" w:color="auto" w:fill="E7E6E6"/>
          </w:tcPr>
          <w:p w14:paraId="2E517EF7" w14:textId="56904E79" w:rsidR="00317D38" w:rsidRPr="003E15BF" w:rsidRDefault="006434E6" w:rsidP="00F55A46">
            <w:pPr>
              <w:widowControl w:val="0"/>
              <w:spacing w:before="240"/>
              <w:rPr>
                <w:rFonts w:cs="Arial"/>
                <w:sz w:val="22"/>
                <w:szCs w:val="22"/>
              </w:rPr>
            </w:pPr>
            <w:r>
              <w:rPr>
                <w:rFonts w:cs="Arial"/>
                <w:sz w:val="22"/>
                <w:szCs w:val="22"/>
              </w:rPr>
              <w:t xml:space="preserve">Include any effects that may impair performance of a task requiring attention, physical coordination, or unimpaired reaction times and decision-making, including driving and operating machinery. If the effects are known, describe the risks and </w:t>
            </w:r>
            <w:r w:rsidR="00317D38" w:rsidRPr="003E15BF">
              <w:rPr>
                <w:rFonts w:cs="Arial"/>
                <w:sz w:val="22"/>
                <w:szCs w:val="22"/>
              </w:rPr>
              <w:t>include the following or similar statement:</w:t>
            </w:r>
          </w:p>
          <w:p w14:paraId="078089DF" w14:textId="48D8CE4C" w:rsidR="00317D38" w:rsidRPr="003E15BF" w:rsidRDefault="006434E6" w:rsidP="00F55A46">
            <w:pPr>
              <w:widowControl w:val="0"/>
              <w:spacing w:before="240"/>
              <w:ind w:left="720"/>
              <w:rPr>
                <w:rFonts w:cs="Arial"/>
                <w:i/>
                <w:sz w:val="22"/>
                <w:szCs w:val="22"/>
              </w:rPr>
            </w:pPr>
            <w:r>
              <w:rPr>
                <w:rFonts w:cs="Arial"/>
                <w:i/>
                <w:sz w:val="22"/>
                <w:szCs w:val="22"/>
              </w:rPr>
              <w:t>Wh</w:t>
            </w:r>
            <w:r w:rsidR="00515BD8">
              <w:rPr>
                <w:rFonts w:cs="Arial"/>
                <w:i/>
                <w:sz w:val="22"/>
                <w:szCs w:val="22"/>
              </w:rPr>
              <w:t>ile</w:t>
            </w:r>
            <w:r>
              <w:rPr>
                <w:rFonts w:cs="Arial"/>
                <w:i/>
                <w:sz w:val="22"/>
                <w:szCs w:val="22"/>
              </w:rPr>
              <w:t xml:space="preserve"> taking [Brand </w:t>
            </w:r>
            <w:r w:rsidR="00495C7F">
              <w:rPr>
                <w:rFonts w:cs="Arial"/>
                <w:i/>
                <w:sz w:val="22"/>
                <w:szCs w:val="22"/>
              </w:rPr>
              <w:t>n</w:t>
            </w:r>
            <w:r>
              <w:rPr>
                <w:rFonts w:cs="Arial"/>
                <w:i/>
                <w:sz w:val="22"/>
                <w:szCs w:val="22"/>
              </w:rPr>
              <w:t xml:space="preserve">ame], patients should be </w:t>
            </w:r>
            <w:r w:rsidR="00317D38" w:rsidRPr="003E15BF">
              <w:rPr>
                <w:rFonts w:cs="Arial"/>
                <w:i/>
                <w:sz w:val="22"/>
                <w:szCs w:val="22"/>
              </w:rPr>
              <w:t>caution</w:t>
            </w:r>
            <w:r>
              <w:rPr>
                <w:rFonts w:cs="Arial"/>
                <w:i/>
                <w:sz w:val="22"/>
                <w:szCs w:val="22"/>
              </w:rPr>
              <w:t>ed</w:t>
            </w:r>
            <w:r w:rsidR="00317D38" w:rsidRPr="003E15BF">
              <w:rPr>
                <w:rFonts w:cs="Arial"/>
                <w:i/>
                <w:sz w:val="22"/>
                <w:szCs w:val="22"/>
              </w:rPr>
              <w:t xml:space="preserve"> </w:t>
            </w:r>
            <w:r>
              <w:rPr>
                <w:rFonts w:cs="Arial"/>
                <w:i/>
                <w:sz w:val="22"/>
                <w:szCs w:val="22"/>
              </w:rPr>
              <w:t xml:space="preserve">not to drive, operate </w:t>
            </w:r>
            <w:r w:rsidR="00317D38" w:rsidRPr="003E15BF">
              <w:rPr>
                <w:rFonts w:cs="Arial"/>
                <w:i/>
                <w:sz w:val="22"/>
                <w:szCs w:val="22"/>
              </w:rPr>
              <w:t>dangerous machinery</w:t>
            </w:r>
            <w:r>
              <w:rPr>
                <w:rFonts w:cs="Arial"/>
                <w:i/>
                <w:sz w:val="22"/>
                <w:szCs w:val="22"/>
              </w:rPr>
              <w:t xml:space="preserve"> or engage in activities that require alertness or physical coordination if they are experiencing any of these effects</w:t>
            </w:r>
            <w:r w:rsidR="00317D38" w:rsidRPr="003E15BF">
              <w:rPr>
                <w:rFonts w:cs="Arial"/>
                <w:i/>
                <w:sz w:val="22"/>
                <w:szCs w:val="22"/>
              </w:rPr>
              <w:t>.</w:t>
            </w:r>
          </w:p>
        </w:tc>
      </w:tr>
    </w:tbl>
    <w:p w14:paraId="562DE402" w14:textId="406F2582" w:rsidR="00317D38" w:rsidRPr="000F6377" w:rsidRDefault="00317D38" w:rsidP="00F55A46">
      <w:pPr>
        <w:widowControl w:val="0"/>
        <w:rPr>
          <w:rFonts w:cs="Arial"/>
          <w:sz w:val="22"/>
          <w:szCs w:val="22"/>
        </w:rPr>
      </w:pPr>
      <w:r w:rsidRPr="000F6377">
        <w:rPr>
          <w:rFonts w:cs="Arial"/>
          <w:sz w:val="22"/>
          <w:szCs w:val="22"/>
        </w:rPr>
        <w:t>[</w:t>
      </w:r>
      <w:r w:rsidR="00EA05C3">
        <w:rPr>
          <w:rFonts w:cs="Arial"/>
          <w:sz w:val="22"/>
          <w:szCs w:val="22"/>
        </w:rPr>
        <w:t>narrative</w:t>
      </w:r>
      <w:r w:rsidRPr="000F6377">
        <w:rPr>
          <w:rFonts w:cs="Arial"/>
          <w:sz w:val="22"/>
          <w:szCs w:val="22"/>
        </w:rPr>
        <w:t>]</w:t>
      </w:r>
    </w:p>
    <w:p w14:paraId="399107E7" w14:textId="77777777" w:rsidR="0066505F" w:rsidRPr="000F6377" w:rsidRDefault="0066505F" w:rsidP="00BB6789">
      <w:pPr>
        <w:pStyle w:val="Heading2"/>
      </w:pPr>
      <w:bookmarkStart w:id="68" w:name="_Toc140408281"/>
      <w:r w:rsidRPr="000F6377">
        <w:t>Ear/Nose/Throat</w:t>
      </w:r>
      <w:bookmarkEnd w:id="68"/>
    </w:p>
    <w:p w14:paraId="0BE90755" w14:textId="02FEB549" w:rsidR="0066505F" w:rsidRPr="000F6377" w:rsidRDefault="00EF5CD9" w:rsidP="00F55A46">
      <w:pPr>
        <w:widowControl w:val="0"/>
        <w:rPr>
          <w:rFonts w:cs="Arial"/>
          <w:sz w:val="22"/>
          <w:szCs w:val="22"/>
        </w:rPr>
      </w:pPr>
      <w:r w:rsidRPr="000F6377">
        <w:rPr>
          <w:rFonts w:cs="Arial"/>
          <w:sz w:val="22"/>
          <w:szCs w:val="22"/>
        </w:rPr>
        <w:t>[</w:t>
      </w:r>
      <w:r w:rsidR="00EA05C3">
        <w:rPr>
          <w:rFonts w:cs="Arial"/>
          <w:sz w:val="22"/>
          <w:szCs w:val="22"/>
        </w:rPr>
        <w:t>narrative</w:t>
      </w:r>
      <w:r w:rsidRPr="000F6377">
        <w:rPr>
          <w:rFonts w:cs="Arial"/>
          <w:sz w:val="22"/>
          <w:szCs w:val="22"/>
        </w:rPr>
        <w:t>]</w:t>
      </w:r>
    </w:p>
    <w:p w14:paraId="05CAF643" w14:textId="77777777" w:rsidR="0066505F" w:rsidRDefault="0066505F" w:rsidP="00BB6789">
      <w:pPr>
        <w:pStyle w:val="Heading2"/>
      </w:pPr>
      <w:bookmarkStart w:id="69" w:name="_Toc140408282"/>
      <w:r w:rsidRPr="000F6377">
        <w:t>Endocrine and Metabolism</w:t>
      </w:r>
      <w:bookmarkEnd w:id="69"/>
    </w:p>
    <w:p w14:paraId="173EEE98" w14:textId="662AF5B7" w:rsidR="009B4DCA" w:rsidRDefault="00EF5CD9" w:rsidP="00F55A46">
      <w:pPr>
        <w:widowControl w:val="0"/>
        <w:rPr>
          <w:rFonts w:cs="Arial"/>
          <w:sz w:val="22"/>
          <w:szCs w:val="22"/>
        </w:rPr>
      </w:pPr>
      <w:r w:rsidRPr="000F6377">
        <w:rPr>
          <w:rFonts w:cs="Arial"/>
          <w:sz w:val="22"/>
          <w:szCs w:val="22"/>
        </w:rPr>
        <w:t>[</w:t>
      </w:r>
      <w:r w:rsidR="00EA05C3">
        <w:rPr>
          <w:rFonts w:cs="Arial"/>
          <w:sz w:val="22"/>
          <w:szCs w:val="22"/>
        </w:rPr>
        <w:t>narrative</w:t>
      </w:r>
      <w:r w:rsidRPr="000F6377">
        <w:rPr>
          <w:rFonts w:cs="Arial"/>
          <w:sz w:val="22"/>
          <w:szCs w:val="22"/>
        </w:rPr>
        <w:t>]</w:t>
      </w:r>
    </w:p>
    <w:p w14:paraId="6453EBE6" w14:textId="77777777" w:rsidR="0066505F" w:rsidRPr="000F6377" w:rsidRDefault="0066505F" w:rsidP="00BB6789">
      <w:pPr>
        <w:pStyle w:val="Heading2"/>
      </w:pPr>
      <w:bookmarkStart w:id="70" w:name="_Toc140408283"/>
      <w:r w:rsidRPr="000F6377">
        <w:t>Gastrointestinal</w:t>
      </w:r>
      <w:bookmarkEnd w:id="70"/>
    </w:p>
    <w:p w14:paraId="028DB69E" w14:textId="19214B83" w:rsidR="0066505F" w:rsidRPr="000F6377" w:rsidRDefault="00EF5CD9" w:rsidP="00F55A46">
      <w:pPr>
        <w:widowControl w:val="0"/>
        <w:rPr>
          <w:rFonts w:cs="Arial"/>
          <w:sz w:val="22"/>
          <w:szCs w:val="22"/>
        </w:rPr>
      </w:pPr>
      <w:r w:rsidRPr="000F6377">
        <w:rPr>
          <w:rFonts w:cs="Arial"/>
          <w:sz w:val="22"/>
          <w:szCs w:val="22"/>
        </w:rPr>
        <w:t>[</w:t>
      </w:r>
      <w:r w:rsidR="00EA05C3">
        <w:rPr>
          <w:rFonts w:cs="Arial"/>
          <w:sz w:val="22"/>
          <w:szCs w:val="22"/>
        </w:rPr>
        <w:t>narrative</w:t>
      </w:r>
      <w:r w:rsidRPr="000F6377">
        <w:rPr>
          <w:rFonts w:cs="Arial"/>
          <w:sz w:val="22"/>
          <w:szCs w:val="22"/>
        </w:rPr>
        <w:t>]</w:t>
      </w:r>
    </w:p>
    <w:p w14:paraId="11A379A2" w14:textId="77777777" w:rsidR="0066505F" w:rsidRPr="000F6377" w:rsidRDefault="0066505F" w:rsidP="00BB6789">
      <w:pPr>
        <w:pStyle w:val="Heading2"/>
      </w:pPr>
      <w:bookmarkStart w:id="71" w:name="_Toc140408284"/>
      <w:r w:rsidRPr="000F6377">
        <w:t>Genitourinary</w:t>
      </w:r>
      <w:bookmarkEnd w:id="71"/>
    </w:p>
    <w:p w14:paraId="477DF21A" w14:textId="2D5AA5C0" w:rsidR="0066505F" w:rsidRPr="000F6377" w:rsidRDefault="00EF5CD9" w:rsidP="00F55A46">
      <w:pPr>
        <w:widowControl w:val="0"/>
        <w:rPr>
          <w:rFonts w:cs="Arial"/>
          <w:sz w:val="22"/>
          <w:szCs w:val="22"/>
        </w:rPr>
      </w:pPr>
      <w:r w:rsidRPr="000F6377">
        <w:rPr>
          <w:rFonts w:cs="Arial"/>
          <w:sz w:val="22"/>
          <w:szCs w:val="22"/>
        </w:rPr>
        <w:t>[</w:t>
      </w:r>
      <w:r w:rsidR="00EA05C3">
        <w:rPr>
          <w:rFonts w:cs="Arial"/>
          <w:sz w:val="22"/>
          <w:szCs w:val="22"/>
        </w:rPr>
        <w:t>narrative</w:t>
      </w:r>
      <w:r w:rsidRPr="000F6377">
        <w:rPr>
          <w:rFonts w:cs="Arial"/>
          <w:sz w:val="22"/>
          <w:szCs w:val="22"/>
        </w:rPr>
        <w:t>]</w:t>
      </w:r>
    </w:p>
    <w:p w14:paraId="45BDAD68" w14:textId="77777777" w:rsidR="0066505F" w:rsidRPr="000F6377" w:rsidRDefault="0066505F" w:rsidP="00BB6789">
      <w:pPr>
        <w:pStyle w:val="Heading2"/>
      </w:pPr>
      <w:bookmarkStart w:id="72" w:name="_Toc140408285"/>
      <w:r w:rsidRPr="000F6377">
        <w:t>Hematologic</w:t>
      </w:r>
      <w:bookmarkEnd w:id="72"/>
    </w:p>
    <w:p w14:paraId="18B24015" w14:textId="09958355" w:rsidR="0066505F" w:rsidRPr="000F6377" w:rsidRDefault="00EF5CD9" w:rsidP="00F55A46">
      <w:pPr>
        <w:widowControl w:val="0"/>
        <w:rPr>
          <w:rFonts w:cs="Arial"/>
          <w:sz w:val="22"/>
          <w:szCs w:val="22"/>
        </w:rPr>
      </w:pPr>
      <w:r w:rsidRPr="000F6377">
        <w:rPr>
          <w:rFonts w:cs="Arial"/>
          <w:sz w:val="22"/>
          <w:szCs w:val="22"/>
        </w:rPr>
        <w:t>[</w:t>
      </w:r>
      <w:r w:rsidR="00EA05C3">
        <w:rPr>
          <w:rFonts w:cs="Arial"/>
          <w:sz w:val="22"/>
          <w:szCs w:val="22"/>
        </w:rPr>
        <w:t>narrative</w:t>
      </w:r>
      <w:r w:rsidRPr="000F6377">
        <w:rPr>
          <w:rFonts w:cs="Arial"/>
          <w:sz w:val="22"/>
          <w:szCs w:val="22"/>
        </w:rPr>
        <w:t>]</w:t>
      </w:r>
    </w:p>
    <w:p w14:paraId="09511C2E" w14:textId="77777777" w:rsidR="0066505F" w:rsidRDefault="0066505F" w:rsidP="00BB6789">
      <w:pPr>
        <w:pStyle w:val="Heading2"/>
      </w:pPr>
      <w:bookmarkStart w:id="73" w:name="_Toc140408286"/>
      <w:r w:rsidRPr="000F6377">
        <w:lastRenderedPageBreak/>
        <w:t>Hepatic/Biliary/Pancreatic</w:t>
      </w:r>
      <w:bookmarkEnd w:id="7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317D38" w:rsidRPr="003E15BF" w14:paraId="71762796" w14:textId="77777777" w:rsidTr="003E15BF">
        <w:tc>
          <w:tcPr>
            <w:tcW w:w="9486" w:type="dxa"/>
            <w:shd w:val="clear" w:color="auto" w:fill="E7E6E6"/>
          </w:tcPr>
          <w:p w14:paraId="07B2CD2F" w14:textId="77777777" w:rsidR="00317D38" w:rsidRPr="003E15BF" w:rsidRDefault="00317D38" w:rsidP="00F55A46">
            <w:pPr>
              <w:widowControl w:val="0"/>
              <w:spacing w:before="240"/>
              <w:rPr>
                <w:rFonts w:cs="Arial"/>
                <w:sz w:val="22"/>
                <w:szCs w:val="22"/>
              </w:rPr>
            </w:pPr>
            <w:r w:rsidRPr="003E15BF">
              <w:rPr>
                <w:sz w:val="22"/>
                <w:szCs w:val="22"/>
              </w:rPr>
              <w:t>When possible, idiopathic versus metabolic liver failure should be described.</w:t>
            </w:r>
          </w:p>
        </w:tc>
      </w:tr>
    </w:tbl>
    <w:p w14:paraId="5CD9A971" w14:textId="47DBF96B" w:rsidR="0066505F" w:rsidRPr="000F6377" w:rsidRDefault="00317D38" w:rsidP="00F55A46">
      <w:pPr>
        <w:widowControl w:val="0"/>
        <w:rPr>
          <w:rFonts w:cs="Arial"/>
          <w:sz w:val="22"/>
          <w:szCs w:val="22"/>
        </w:rPr>
      </w:pPr>
      <w:r w:rsidRPr="000F6377">
        <w:rPr>
          <w:rFonts w:cs="Arial"/>
          <w:sz w:val="22"/>
          <w:szCs w:val="22"/>
        </w:rPr>
        <w:t xml:space="preserve"> </w:t>
      </w:r>
      <w:r w:rsidR="00EF5CD9" w:rsidRPr="000F6377">
        <w:rPr>
          <w:rFonts w:cs="Arial"/>
          <w:sz w:val="22"/>
          <w:szCs w:val="22"/>
        </w:rPr>
        <w:t>[</w:t>
      </w:r>
      <w:r w:rsidR="00EA05C3">
        <w:rPr>
          <w:rFonts w:cs="Arial"/>
          <w:sz w:val="22"/>
          <w:szCs w:val="22"/>
        </w:rPr>
        <w:t>narrative</w:t>
      </w:r>
      <w:r w:rsidR="00EF5CD9" w:rsidRPr="000F6377">
        <w:rPr>
          <w:rFonts w:cs="Arial"/>
          <w:sz w:val="22"/>
          <w:szCs w:val="22"/>
        </w:rPr>
        <w:t>]</w:t>
      </w:r>
    </w:p>
    <w:p w14:paraId="254628F2" w14:textId="77777777" w:rsidR="0066505F" w:rsidRPr="000F6377" w:rsidRDefault="0066505F" w:rsidP="00BB6789">
      <w:pPr>
        <w:pStyle w:val="Heading2"/>
      </w:pPr>
      <w:bookmarkStart w:id="74" w:name="_Toc140408287"/>
      <w:r w:rsidRPr="000F6377">
        <w:t>Immune</w:t>
      </w:r>
      <w:bookmarkEnd w:id="74"/>
    </w:p>
    <w:p w14:paraId="0F9D9E0A" w14:textId="5CFC57C9" w:rsidR="0066505F" w:rsidRPr="000F6377" w:rsidRDefault="00EF5CD9" w:rsidP="00F55A46">
      <w:pPr>
        <w:widowControl w:val="0"/>
        <w:rPr>
          <w:rFonts w:cs="Arial"/>
          <w:sz w:val="22"/>
          <w:szCs w:val="22"/>
        </w:rPr>
      </w:pPr>
      <w:r w:rsidRPr="000F6377">
        <w:rPr>
          <w:rFonts w:cs="Arial"/>
          <w:sz w:val="22"/>
          <w:szCs w:val="22"/>
        </w:rPr>
        <w:t>[</w:t>
      </w:r>
      <w:r w:rsidR="00EA05C3">
        <w:rPr>
          <w:rFonts w:cs="Arial"/>
          <w:sz w:val="22"/>
          <w:szCs w:val="22"/>
        </w:rPr>
        <w:t>narrative</w:t>
      </w:r>
      <w:r w:rsidRPr="000F6377">
        <w:rPr>
          <w:rFonts w:cs="Arial"/>
          <w:sz w:val="22"/>
          <w:szCs w:val="22"/>
        </w:rPr>
        <w:t>]</w:t>
      </w:r>
    </w:p>
    <w:p w14:paraId="2CC49C1B" w14:textId="77777777" w:rsidR="00917618" w:rsidRPr="000F6377" w:rsidRDefault="00917618" w:rsidP="00BB6789">
      <w:pPr>
        <w:pStyle w:val="Heading2"/>
      </w:pPr>
      <w:bookmarkStart w:id="75" w:name="_Toc140408288"/>
      <w:r w:rsidRPr="000F6377">
        <w:t>Monitoring and Laboratory Tests</w:t>
      </w:r>
      <w:bookmarkEnd w:id="75"/>
    </w:p>
    <w:p w14:paraId="0DA593AD" w14:textId="57C092A9" w:rsidR="00917618" w:rsidRDefault="00EF5CD9" w:rsidP="00F55A46">
      <w:pPr>
        <w:widowControl w:val="0"/>
        <w:rPr>
          <w:rFonts w:cs="Arial"/>
          <w:sz w:val="22"/>
          <w:szCs w:val="22"/>
        </w:rPr>
      </w:pPr>
      <w:r w:rsidRPr="000F6377">
        <w:rPr>
          <w:rFonts w:cs="Arial"/>
          <w:sz w:val="22"/>
          <w:szCs w:val="22"/>
        </w:rPr>
        <w:t>[</w:t>
      </w:r>
      <w:r w:rsidR="00EA05C3">
        <w:rPr>
          <w:rFonts w:cs="Arial"/>
          <w:sz w:val="22"/>
          <w:szCs w:val="22"/>
        </w:rPr>
        <w:t>narrative</w:t>
      </w:r>
      <w:r w:rsidRPr="000F6377">
        <w:rPr>
          <w:rFonts w:cs="Arial"/>
          <w:sz w:val="22"/>
          <w:szCs w:val="22"/>
        </w:rPr>
        <w:t>]</w:t>
      </w:r>
    </w:p>
    <w:p w14:paraId="241EFB7D" w14:textId="77777777" w:rsidR="005E4960" w:rsidRPr="005E4960" w:rsidRDefault="005E4960" w:rsidP="00BB6789">
      <w:pPr>
        <w:pStyle w:val="Heading2"/>
      </w:pPr>
      <w:bookmarkStart w:id="76" w:name="_Toc140408289"/>
      <w:r w:rsidRPr="005E4960">
        <w:t>Musculoskeletal</w:t>
      </w:r>
      <w:bookmarkEnd w:id="76"/>
    </w:p>
    <w:p w14:paraId="53A2A142" w14:textId="11C732AB" w:rsidR="005E4960" w:rsidRDefault="005E4960" w:rsidP="00F55A46">
      <w:pPr>
        <w:widowControl w:val="0"/>
        <w:rPr>
          <w:rFonts w:cs="Arial"/>
          <w:sz w:val="22"/>
          <w:szCs w:val="22"/>
        </w:rPr>
      </w:pPr>
      <w:r w:rsidRPr="000F6377">
        <w:rPr>
          <w:rFonts w:cs="Arial"/>
          <w:sz w:val="22"/>
          <w:szCs w:val="22"/>
        </w:rPr>
        <w:t>[</w:t>
      </w:r>
      <w:r w:rsidR="00EA05C3">
        <w:rPr>
          <w:rFonts w:cs="Arial"/>
          <w:sz w:val="22"/>
          <w:szCs w:val="22"/>
        </w:rPr>
        <w:t>narrative</w:t>
      </w:r>
      <w:r w:rsidRPr="000F6377">
        <w:rPr>
          <w:rFonts w:cs="Arial"/>
          <w:sz w:val="22"/>
          <w:szCs w:val="22"/>
        </w:rPr>
        <w:t>]</w:t>
      </w:r>
    </w:p>
    <w:p w14:paraId="21113952" w14:textId="77777777" w:rsidR="0066505F" w:rsidRPr="000F6377" w:rsidRDefault="0066505F" w:rsidP="00BB6789">
      <w:pPr>
        <w:pStyle w:val="Heading2"/>
      </w:pPr>
      <w:bookmarkStart w:id="77" w:name="_Toc140408290"/>
      <w:r w:rsidRPr="000F6377">
        <w:t>Neurologic</w:t>
      </w:r>
      <w:bookmarkEnd w:id="77"/>
    </w:p>
    <w:p w14:paraId="2CD0B830" w14:textId="21EF725C" w:rsidR="0066505F" w:rsidRPr="000F6377" w:rsidRDefault="00EF5CD9" w:rsidP="00F55A46">
      <w:pPr>
        <w:widowControl w:val="0"/>
        <w:rPr>
          <w:rFonts w:cs="Arial"/>
          <w:sz w:val="22"/>
          <w:szCs w:val="22"/>
        </w:rPr>
      </w:pPr>
      <w:r w:rsidRPr="000F6377">
        <w:rPr>
          <w:rFonts w:cs="Arial"/>
          <w:sz w:val="22"/>
          <w:szCs w:val="22"/>
        </w:rPr>
        <w:t>[</w:t>
      </w:r>
      <w:r w:rsidR="00EA05C3">
        <w:rPr>
          <w:rFonts w:cs="Arial"/>
          <w:sz w:val="22"/>
          <w:szCs w:val="22"/>
        </w:rPr>
        <w:t>narrative</w:t>
      </w:r>
      <w:r w:rsidRPr="000F6377">
        <w:rPr>
          <w:rFonts w:cs="Arial"/>
          <w:sz w:val="22"/>
          <w:szCs w:val="22"/>
        </w:rPr>
        <w:t>]</w:t>
      </w:r>
    </w:p>
    <w:p w14:paraId="5E36C228" w14:textId="77777777" w:rsidR="0066505F" w:rsidRPr="000F6377" w:rsidRDefault="0066505F" w:rsidP="00BB6789">
      <w:pPr>
        <w:pStyle w:val="Heading2"/>
      </w:pPr>
      <w:bookmarkStart w:id="78" w:name="_Toc140408291"/>
      <w:r w:rsidRPr="000F6377">
        <w:t>Ophthalmologic</w:t>
      </w:r>
      <w:bookmarkEnd w:id="78"/>
    </w:p>
    <w:p w14:paraId="75C365A0" w14:textId="7A02FBA6" w:rsidR="0066505F" w:rsidRPr="000F6377" w:rsidRDefault="00EF5CD9" w:rsidP="00F55A46">
      <w:pPr>
        <w:widowControl w:val="0"/>
        <w:rPr>
          <w:rFonts w:cs="Arial"/>
          <w:sz w:val="22"/>
          <w:szCs w:val="22"/>
        </w:rPr>
      </w:pPr>
      <w:r w:rsidRPr="000F6377">
        <w:rPr>
          <w:rFonts w:cs="Arial"/>
          <w:sz w:val="22"/>
          <w:szCs w:val="22"/>
        </w:rPr>
        <w:t>[</w:t>
      </w:r>
      <w:r w:rsidR="00EA05C3">
        <w:rPr>
          <w:rFonts w:cs="Arial"/>
          <w:sz w:val="22"/>
          <w:szCs w:val="22"/>
        </w:rPr>
        <w:t>narrative</w:t>
      </w:r>
      <w:r w:rsidRPr="000F6377">
        <w:rPr>
          <w:rFonts w:cs="Arial"/>
          <w:sz w:val="22"/>
          <w:szCs w:val="22"/>
        </w:rPr>
        <w:t>]</w:t>
      </w:r>
    </w:p>
    <w:p w14:paraId="641E96F2" w14:textId="5C5E393F" w:rsidR="0066505F" w:rsidRDefault="0066505F" w:rsidP="00BB6789">
      <w:pPr>
        <w:pStyle w:val="Heading2"/>
      </w:pPr>
      <w:bookmarkStart w:id="79" w:name="_Toc140408292"/>
      <w:r w:rsidRPr="000F6377">
        <w:t>Peri</w:t>
      </w:r>
      <w:r w:rsidR="00903EBF">
        <w:t>o</w:t>
      </w:r>
      <w:r w:rsidRPr="000F6377">
        <w:t>perative Considerations</w:t>
      </w:r>
      <w:bookmarkEnd w:id="7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317D38" w:rsidRPr="003E15BF" w14:paraId="6344736F" w14:textId="77777777" w:rsidTr="003E15BF">
        <w:tc>
          <w:tcPr>
            <w:tcW w:w="9486" w:type="dxa"/>
            <w:shd w:val="clear" w:color="auto" w:fill="E7E6E6"/>
          </w:tcPr>
          <w:p w14:paraId="0491AA71" w14:textId="77777777" w:rsidR="00317D38" w:rsidRPr="003E15BF" w:rsidRDefault="00317D38" w:rsidP="00F55A46">
            <w:pPr>
              <w:widowControl w:val="0"/>
              <w:spacing w:before="240"/>
              <w:rPr>
                <w:rFonts w:cs="Arial"/>
                <w:sz w:val="22"/>
                <w:szCs w:val="22"/>
              </w:rPr>
            </w:pPr>
            <w:r w:rsidRPr="003E15BF">
              <w:rPr>
                <w:rFonts w:cs="Arial"/>
                <w:sz w:val="22"/>
                <w:szCs w:val="22"/>
              </w:rPr>
              <w:t>Include information on management before, during and after surgery.</w:t>
            </w:r>
          </w:p>
        </w:tc>
      </w:tr>
    </w:tbl>
    <w:p w14:paraId="540D66FA" w14:textId="25C71622" w:rsidR="0066505F" w:rsidRPr="000F6377" w:rsidRDefault="00317D38" w:rsidP="00F55A46">
      <w:pPr>
        <w:widowControl w:val="0"/>
        <w:rPr>
          <w:rFonts w:cs="Arial"/>
          <w:sz w:val="22"/>
          <w:szCs w:val="22"/>
        </w:rPr>
      </w:pPr>
      <w:r w:rsidRPr="000F6377">
        <w:rPr>
          <w:rFonts w:cs="Arial"/>
          <w:sz w:val="22"/>
          <w:szCs w:val="22"/>
        </w:rPr>
        <w:t xml:space="preserve"> </w:t>
      </w:r>
      <w:r w:rsidR="00EF5CD9" w:rsidRPr="000F6377">
        <w:rPr>
          <w:rFonts w:cs="Arial"/>
          <w:sz w:val="22"/>
          <w:szCs w:val="22"/>
        </w:rPr>
        <w:t>[</w:t>
      </w:r>
      <w:r w:rsidR="00EA05C3">
        <w:rPr>
          <w:rFonts w:cs="Arial"/>
          <w:sz w:val="22"/>
          <w:szCs w:val="22"/>
        </w:rPr>
        <w:t>narrative</w:t>
      </w:r>
      <w:r w:rsidR="00EF5CD9" w:rsidRPr="000F6377">
        <w:rPr>
          <w:rFonts w:cs="Arial"/>
          <w:sz w:val="22"/>
          <w:szCs w:val="22"/>
        </w:rPr>
        <w:t>]</w:t>
      </w:r>
    </w:p>
    <w:p w14:paraId="2134761D" w14:textId="77777777" w:rsidR="0066505F" w:rsidRDefault="0066505F" w:rsidP="00BB6789">
      <w:pPr>
        <w:pStyle w:val="Heading2"/>
      </w:pPr>
      <w:bookmarkStart w:id="80" w:name="_Toc140408293"/>
      <w:r w:rsidRPr="000F6377">
        <w:t>Psychiatric</w:t>
      </w:r>
      <w:bookmarkEnd w:id="8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317D38" w:rsidRPr="003E15BF" w14:paraId="53041C58" w14:textId="77777777" w:rsidTr="003E15BF">
        <w:tc>
          <w:tcPr>
            <w:tcW w:w="9486" w:type="dxa"/>
            <w:shd w:val="clear" w:color="auto" w:fill="E7E6E6"/>
          </w:tcPr>
          <w:p w14:paraId="74A40296" w14:textId="77777777" w:rsidR="00317D38" w:rsidRPr="003E15BF" w:rsidRDefault="00317D38" w:rsidP="00F55A46">
            <w:pPr>
              <w:widowControl w:val="0"/>
              <w:spacing w:before="240"/>
              <w:rPr>
                <w:rFonts w:cs="Arial"/>
                <w:sz w:val="22"/>
                <w:szCs w:val="22"/>
              </w:rPr>
            </w:pPr>
            <w:r w:rsidRPr="003E15BF">
              <w:rPr>
                <w:rFonts w:cs="Arial"/>
                <w:sz w:val="22"/>
                <w:szCs w:val="22"/>
              </w:rPr>
              <w:t>Behavioural changes, or potential (</w:t>
            </w:r>
            <w:r w:rsidR="009E1864">
              <w:rPr>
                <w:rFonts w:cs="Arial"/>
                <w:sz w:val="22"/>
                <w:szCs w:val="22"/>
              </w:rPr>
              <w:t>e.g.</w:t>
            </w:r>
            <w:r w:rsidRPr="003E15BF">
              <w:rPr>
                <w:rFonts w:cs="Arial"/>
                <w:sz w:val="22"/>
                <w:szCs w:val="22"/>
              </w:rPr>
              <w:t>, suicidal ideation) should be stated.</w:t>
            </w:r>
          </w:p>
        </w:tc>
      </w:tr>
    </w:tbl>
    <w:p w14:paraId="5FC02C84" w14:textId="61A8CD92" w:rsidR="0066505F" w:rsidRPr="000F6377" w:rsidRDefault="00317D38" w:rsidP="00F55A46">
      <w:pPr>
        <w:widowControl w:val="0"/>
        <w:rPr>
          <w:rFonts w:cs="Arial"/>
          <w:sz w:val="22"/>
          <w:szCs w:val="22"/>
        </w:rPr>
      </w:pPr>
      <w:r w:rsidRPr="000F6377">
        <w:rPr>
          <w:rFonts w:cs="Arial"/>
          <w:sz w:val="22"/>
          <w:szCs w:val="22"/>
        </w:rPr>
        <w:t xml:space="preserve"> </w:t>
      </w:r>
      <w:r w:rsidR="00EF5CD9" w:rsidRPr="000F6377">
        <w:rPr>
          <w:rFonts w:cs="Arial"/>
          <w:sz w:val="22"/>
          <w:szCs w:val="22"/>
        </w:rPr>
        <w:t>[</w:t>
      </w:r>
      <w:r w:rsidR="00EA05C3">
        <w:rPr>
          <w:rFonts w:cs="Arial"/>
          <w:sz w:val="22"/>
          <w:szCs w:val="22"/>
        </w:rPr>
        <w:t>narrative</w:t>
      </w:r>
      <w:r w:rsidR="00EF5CD9" w:rsidRPr="000F6377">
        <w:rPr>
          <w:rFonts w:cs="Arial"/>
          <w:sz w:val="22"/>
          <w:szCs w:val="22"/>
        </w:rPr>
        <w:t>]</w:t>
      </w:r>
    </w:p>
    <w:p w14:paraId="6A78A7E8" w14:textId="77777777" w:rsidR="0066505F" w:rsidRPr="000F6377" w:rsidRDefault="0066505F" w:rsidP="00BB6789">
      <w:pPr>
        <w:pStyle w:val="Heading2"/>
      </w:pPr>
      <w:bookmarkStart w:id="81" w:name="_Toc140408294"/>
      <w:r w:rsidRPr="000F6377">
        <w:t>Renal</w:t>
      </w:r>
      <w:bookmarkEnd w:id="81"/>
    </w:p>
    <w:p w14:paraId="31CE54F6" w14:textId="23E35539" w:rsidR="0066505F" w:rsidRPr="000F6377" w:rsidRDefault="009B4DCA" w:rsidP="00F55A46">
      <w:pPr>
        <w:widowControl w:val="0"/>
        <w:rPr>
          <w:rFonts w:cs="Arial"/>
          <w:sz w:val="22"/>
          <w:szCs w:val="22"/>
        </w:rPr>
      </w:pPr>
      <w:r>
        <w:rPr>
          <w:rFonts w:cs="Arial"/>
          <w:sz w:val="22"/>
          <w:szCs w:val="22"/>
        </w:rPr>
        <w:t xml:space="preserve"> </w:t>
      </w:r>
      <w:r w:rsidR="00EF5CD9" w:rsidRPr="000F6377">
        <w:rPr>
          <w:rFonts w:cs="Arial"/>
          <w:sz w:val="22"/>
          <w:szCs w:val="22"/>
        </w:rPr>
        <w:t>[</w:t>
      </w:r>
      <w:r w:rsidR="00EA05C3">
        <w:rPr>
          <w:rFonts w:cs="Arial"/>
          <w:sz w:val="22"/>
          <w:szCs w:val="22"/>
        </w:rPr>
        <w:t>narrative</w:t>
      </w:r>
      <w:r w:rsidR="00EF5CD9" w:rsidRPr="000F6377">
        <w:rPr>
          <w:rFonts w:cs="Arial"/>
          <w:sz w:val="22"/>
          <w:szCs w:val="22"/>
        </w:rPr>
        <w:t>]</w:t>
      </w:r>
    </w:p>
    <w:p w14:paraId="539E2780" w14:textId="0ACA76E2" w:rsidR="00C71EF8" w:rsidRDefault="00C71EF8" w:rsidP="00BB6789">
      <w:pPr>
        <w:pStyle w:val="Heading2"/>
      </w:pPr>
      <w:bookmarkStart w:id="82" w:name="_Toc140408295"/>
      <w:r w:rsidRPr="000F6377">
        <w:t>Reproductive Health</w:t>
      </w:r>
      <w:bookmarkEnd w:id="8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9B4DCA" w:rsidRPr="003E15BF" w14:paraId="39FB613E" w14:textId="77777777" w:rsidTr="003E15BF">
        <w:tc>
          <w:tcPr>
            <w:tcW w:w="9486" w:type="dxa"/>
            <w:shd w:val="clear" w:color="auto" w:fill="E7E6E6"/>
          </w:tcPr>
          <w:p w14:paraId="755E33EF" w14:textId="0CE74078" w:rsidR="009B4DCA" w:rsidRPr="003E15BF" w:rsidRDefault="009B4DCA" w:rsidP="00F55A46">
            <w:pPr>
              <w:widowControl w:val="0"/>
              <w:spacing w:before="240"/>
              <w:rPr>
                <w:rFonts w:cs="Arial"/>
                <w:b/>
                <w:sz w:val="22"/>
                <w:szCs w:val="22"/>
              </w:rPr>
            </w:pPr>
            <w:r w:rsidRPr="003E15BF">
              <w:rPr>
                <w:rFonts w:cs="Arial"/>
                <w:sz w:val="22"/>
                <w:szCs w:val="22"/>
              </w:rPr>
              <w:t>Cross-reference to other relevant sections (e.g.</w:t>
            </w:r>
            <w:r w:rsidR="009E4CB9">
              <w:rPr>
                <w:rFonts w:cs="Arial"/>
                <w:sz w:val="22"/>
                <w:szCs w:val="22"/>
              </w:rPr>
              <w:t>,</w:t>
            </w:r>
            <w:r w:rsidRPr="003E15BF">
              <w:rPr>
                <w:rFonts w:cs="Arial"/>
                <w:sz w:val="22"/>
                <w:szCs w:val="22"/>
              </w:rPr>
              <w:t xml:space="preserve"> 2 CONTRAINDICATIONS, 7.1.1 Pregnant Women</w:t>
            </w:r>
            <w:r w:rsidR="00F70636">
              <w:rPr>
                <w:rFonts w:cs="Arial"/>
                <w:sz w:val="22"/>
                <w:szCs w:val="22"/>
              </w:rPr>
              <w:t>, 10.3 Pharmacokinetics, 16 NON-CLINICAL TOXICOLOGY</w:t>
            </w:r>
            <w:r w:rsidRPr="003E15BF">
              <w:rPr>
                <w:rFonts w:cs="Arial"/>
                <w:sz w:val="22"/>
                <w:szCs w:val="22"/>
              </w:rPr>
              <w:t>)</w:t>
            </w:r>
            <w:r w:rsidR="00F70636">
              <w:rPr>
                <w:rFonts w:cs="Arial"/>
                <w:sz w:val="22"/>
                <w:szCs w:val="22"/>
              </w:rPr>
              <w:t xml:space="preserve"> as required</w:t>
            </w:r>
            <w:r w:rsidRPr="003E15BF">
              <w:rPr>
                <w:rFonts w:cs="Arial"/>
                <w:sz w:val="22"/>
                <w:szCs w:val="22"/>
              </w:rPr>
              <w:t>; consider contraception for both females and males.</w:t>
            </w:r>
          </w:p>
        </w:tc>
      </w:tr>
    </w:tbl>
    <w:p w14:paraId="7BCE6674" w14:textId="77777777" w:rsidR="00C71EF8" w:rsidRDefault="00C71EF8" w:rsidP="00F55A46">
      <w:pPr>
        <w:widowControl w:val="0"/>
        <w:numPr>
          <w:ilvl w:val="0"/>
          <w:numId w:val="9"/>
        </w:numPr>
        <w:rPr>
          <w:rFonts w:cs="Arial"/>
          <w:b/>
          <w:sz w:val="22"/>
          <w:szCs w:val="22"/>
        </w:rPr>
      </w:pPr>
      <w:r w:rsidRPr="000F6377">
        <w:rPr>
          <w:rFonts w:cs="Arial"/>
          <w:b/>
          <w:sz w:val="22"/>
          <w:szCs w:val="22"/>
        </w:rPr>
        <w:t>Fertility</w:t>
      </w:r>
      <w:r w:rsidR="008F298B" w:rsidRPr="000F6377">
        <w:rPr>
          <w:rFonts w:cs="Arial"/>
          <w:b/>
          <w:sz w:val="22"/>
          <w:szCs w:val="22"/>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0"/>
      </w:tblGrid>
      <w:tr w:rsidR="009B4DCA" w:rsidRPr="003E15BF" w14:paraId="28D7C89C" w14:textId="77777777" w:rsidTr="003E15BF">
        <w:tc>
          <w:tcPr>
            <w:tcW w:w="9486" w:type="dxa"/>
            <w:shd w:val="clear" w:color="auto" w:fill="E7E6E6"/>
          </w:tcPr>
          <w:p w14:paraId="383D75AA" w14:textId="77777777" w:rsidR="009B4DCA" w:rsidRPr="003E15BF" w:rsidRDefault="00651112" w:rsidP="00F55A46">
            <w:pPr>
              <w:widowControl w:val="0"/>
              <w:spacing w:before="240"/>
              <w:rPr>
                <w:rFonts w:cs="Arial"/>
                <w:sz w:val="22"/>
                <w:szCs w:val="22"/>
              </w:rPr>
            </w:pPr>
            <w:r>
              <w:rPr>
                <w:rFonts w:cs="Arial"/>
                <w:sz w:val="22"/>
                <w:szCs w:val="22"/>
              </w:rPr>
              <w:t xml:space="preserve">Include a summary of relevant information of effects of the drug on fertility from animal or </w:t>
            </w:r>
            <w:r>
              <w:rPr>
                <w:rFonts w:cs="Arial"/>
                <w:sz w:val="22"/>
                <w:szCs w:val="22"/>
              </w:rPr>
              <w:lastRenderedPageBreak/>
              <w:t>human exposure.</w:t>
            </w:r>
            <w:r w:rsidR="009B4DCA" w:rsidRPr="003E15BF">
              <w:rPr>
                <w:rFonts w:cs="Arial"/>
                <w:sz w:val="22"/>
                <w:szCs w:val="22"/>
              </w:rPr>
              <w:t xml:space="preserve"> In the absence of information, clearly state that no data exist. </w:t>
            </w:r>
          </w:p>
        </w:tc>
      </w:tr>
    </w:tbl>
    <w:p w14:paraId="7937D7F1" w14:textId="60E78F97" w:rsidR="00C71EF8" w:rsidRPr="000F6377" w:rsidRDefault="00651112" w:rsidP="00F55A46">
      <w:pPr>
        <w:widowControl w:val="0"/>
        <w:ind w:left="360"/>
        <w:rPr>
          <w:rFonts w:cs="Arial"/>
          <w:sz w:val="22"/>
          <w:szCs w:val="22"/>
        </w:rPr>
      </w:pPr>
      <w:r>
        <w:rPr>
          <w:rFonts w:cs="Arial"/>
          <w:sz w:val="22"/>
          <w:szCs w:val="22"/>
        </w:rPr>
        <w:lastRenderedPageBreak/>
        <w:t>[</w:t>
      </w:r>
      <w:r w:rsidR="003068CF">
        <w:rPr>
          <w:rFonts w:cs="Arial"/>
          <w:sz w:val="22"/>
          <w:szCs w:val="22"/>
        </w:rPr>
        <w:t>narrative</w:t>
      </w:r>
      <w:r>
        <w:rPr>
          <w:rFonts w:cs="Arial"/>
          <w:sz w:val="22"/>
          <w:szCs w:val="22"/>
        </w:rPr>
        <w:t>]</w:t>
      </w:r>
    </w:p>
    <w:p w14:paraId="6E643F7E" w14:textId="77777777" w:rsidR="00C71EF8" w:rsidRDefault="00C71EF8" w:rsidP="00F55A46">
      <w:pPr>
        <w:widowControl w:val="0"/>
        <w:numPr>
          <w:ilvl w:val="0"/>
          <w:numId w:val="9"/>
        </w:numPr>
        <w:rPr>
          <w:rFonts w:cs="Arial"/>
          <w:b/>
          <w:sz w:val="22"/>
          <w:szCs w:val="22"/>
        </w:rPr>
      </w:pPr>
      <w:r w:rsidRPr="000F6377">
        <w:rPr>
          <w:rFonts w:cs="Arial"/>
          <w:b/>
          <w:sz w:val="22"/>
          <w:szCs w:val="22"/>
        </w:rPr>
        <w:t>Function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0"/>
      </w:tblGrid>
      <w:tr w:rsidR="009B4DCA" w:rsidRPr="003E15BF" w14:paraId="622EB383" w14:textId="77777777" w:rsidTr="003E15BF">
        <w:tc>
          <w:tcPr>
            <w:tcW w:w="9486" w:type="dxa"/>
            <w:shd w:val="clear" w:color="auto" w:fill="E7E6E6"/>
          </w:tcPr>
          <w:p w14:paraId="16E4CA39" w14:textId="77777777" w:rsidR="009B4DCA" w:rsidRPr="003E15BF" w:rsidRDefault="009B4DCA" w:rsidP="00F55A46">
            <w:pPr>
              <w:spacing w:before="240"/>
              <w:rPr>
                <w:rFonts w:cs="Arial"/>
                <w:sz w:val="22"/>
                <w:szCs w:val="22"/>
              </w:rPr>
            </w:pPr>
            <w:r w:rsidRPr="003E15BF">
              <w:rPr>
                <w:rFonts w:cs="Arial"/>
                <w:sz w:val="22"/>
                <w:szCs w:val="22"/>
              </w:rPr>
              <w:t>Include effects on sexual desire, erection, orgasm and ejaculation.</w:t>
            </w:r>
          </w:p>
        </w:tc>
      </w:tr>
    </w:tbl>
    <w:p w14:paraId="34A99B62" w14:textId="7A20EDF3" w:rsidR="00C71EF8" w:rsidRPr="000F6377" w:rsidRDefault="00651112" w:rsidP="00F55A46">
      <w:pPr>
        <w:widowControl w:val="0"/>
        <w:ind w:left="360"/>
        <w:rPr>
          <w:rFonts w:cs="Arial"/>
          <w:sz w:val="22"/>
          <w:szCs w:val="22"/>
        </w:rPr>
      </w:pPr>
      <w:r>
        <w:rPr>
          <w:rFonts w:cs="Arial"/>
          <w:sz w:val="22"/>
          <w:szCs w:val="22"/>
        </w:rPr>
        <w:t>[</w:t>
      </w:r>
      <w:r w:rsidR="003068CF">
        <w:rPr>
          <w:rFonts w:cs="Arial"/>
          <w:sz w:val="22"/>
          <w:szCs w:val="22"/>
        </w:rPr>
        <w:t>narrative</w:t>
      </w:r>
      <w:r>
        <w:rPr>
          <w:rFonts w:cs="Arial"/>
          <w:sz w:val="22"/>
          <w:szCs w:val="22"/>
        </w:rPr>
        <w:t>]</w:t>
      </w:r>
    </w:p>
    <w:p w14:paraId="69BABC91" w14:textId="5568B109" w:rsidR="00C71EF8" w:rsidRDefault="00C71EF8" w:rsidP="00BB6789">
      <w:pPr>
        <w:widowControl w:val="0"/>
        <w:ind w:left="360"/>
        <w:rPr>
          <w:rFonts w:cs="Arial"/>
          <w:b/>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0"/>
      </w:tblGrid>
      <w:tr w:rsidR="009B4DCA" w:rsidRPr="003E15BF" w14:paraId="3E510B45" w14:textId="77777777" w:rsidTr="003E15BF">
        <w:tc>
          <w:tcPr>
            <w:tcW w:w="9486" w:type="dxa"/>
            <w:shd w:val="clear" w:color="auto" w:fill="E7E6E6"/>
          </w:tcPr>
          <w:p w14:paraId="3BE0E8D5" w14:textId="14473354" w:rsidR="009B4DCA" w:rsidRPr="003E15BF" w:rsidRDefault="009B4DCA" w:rsidP="00F55A46">
            <w:pPr>
              <w:spacing w:before="240"/>
              <w:rPr>
                <w:rFonts w:cs="Arial"/>
                <w:sz w:val="22"/>
                <w:szCs w:val="22"/>
              </w:rPr>
            </w:pPr>
          </w:p>
        </w:tc>
      </w:tr>
    </w:tbl>
    <w:p w14:paraId="462A3261" w14:textId="3EC64670" w:rsidR="00C71EF8" w:rsidRPr="000F6377" w:rsidRDefault="00EA2408" w:rsidP="00F55A46">
      <w:pPr>
        <w:widowControl w:val="0"/>
        <w:ind w:left="360"/>
        <w:rPr>
          <w:rFonts w:cs="Arial"/>
          <w:sz w:val="22"/>
          <w:szCs w:val="22"/>
        </w:rPr>
      </w:pPr>
      <w:r>
        <w:rPr>
          <w:rFonts w:cs="Arial"/>
          <w:sz w:val="22"/>
          <w:szCs w:val="22"/>
        </w:rPr>
        <w:t>[</w:t>
      </w:r>
      <w:r w:rsidR="003068CF">
        <w:rPr>
          <w:rFonts w:cs="Arial"/>
          <w:sz w:val="22"/>
          <w:szCs w:val="22"/>
        </w:rPr>
        <w:t>narrative</w:t>
      </w:r>
      <w:r>
        <w:rPr>
          <w:rFonts w:cs="Arial"/>
          <w:sz w:val="22"/>
          <w:szCs w:val="22"/>
        </w:rPr>
        <w:t>]</w:t>
      </w:r>
    </w:p>
    <w:p w14:paraId="5BDB84AF" w14:textId="77777777" w:rsidR="006A1093" w:rsidRPr="000F6377" w:rsidRDefault="0066505F" w:rsidP="00BB6789">
      <w:pPr>
        <w:pStyle w:val="Heading2"/>
      </w:pPr>
      <w:bookmarkStart w:id="83" w:name="_Toc140408296"/>
      <w:r w:rsidRPr="000F6377">
        <w:t>Respiratory</w:t>
      </w:r>
      <w:bookmarkEnd w:id="83"/>
    </w:p>
    <w:p w14:paraId="0F7E186D" w14:textId="5788FA92" w:rsidR="0066505F" w:rsidRPr="000F6377" w:rsidRDefault="00EF5CD9" w:rsidP="00F55A46">
      <w:pPr>
        <w:widowControl w:val="0"/>
        <w:rPr>
          <w:rFonts w:cs="Arial"/>
          <w:sz w:val="22"/>
          <w:szCs w:val="22"/>
        </w:rPr>
      </w:pPr>
      <w:r w:rsidRPr="000F6377">
        <w:rPr>
          <w:rFonts w:cs="Arial"/>
          <w:sz w:val="22"/>
          <w:szCs w:val="22"/>
        </w:rPr>
        <w:t>[</w:t>
      </w:r>
      <w:r w:rsidR="003068CF">
        <w:rPr>
          <w:rFonts w:cs="Arial"/>
          <w:sz w:val="22"/>
          <w:szCs w:val="22"/>
        </w:rPr>
        <w:t>narrative</w:t>
      </w:r>
      <w:r w:rsidRPr="000F6377">
        <w:rPr>
          <w:rFonts w:cs="Arial"/>
          <w:sz w:val="22"/>
          <w:szCs w:val="22"/>
        </w:rPr>
        <w:t>]</w:t>
      </w:r>
    </w:p>
    <w:p w14:paraId="737BC1D2" w14:textId="77777777" w:rsidR="0066505F" w:rsidRPr="000F6377" w:rsidRDefault="0066505F" w:rsidP="00BB6789">
      <w:pPr>
        <w:pStyle w:val="Heading2"/>
      </w:pPr>
      <w:bookmarkStart w:id="84" w:name="_Toc140408297"/>
      <w:r w:rsidRPr="000F6377">
        <w:t>Sensitivity/Resistance</w:t>
      </w:r>
      <w:bookmarkEnd w:id="84"/>
    </w:p>
    <w:p w14:paraId="6DC78647" w14:textId="3D01A29C" w:rsidR="0066505F" w:rsidRPr="000F6377" w:rsidRDefault="00EF5CD9" w:rsidP="00F55A46">
      <w:pPr>
        <w:widowControl w:val="0"/>
        <w:rPr>
          <w:rFonts w:cs="Arial"/>
          <w:sz w:val="22"/>
          <w:szCs w:val="22"/>
        </w:rPr>
      </w:pPr>
      <w:r w:rsidRPr="000F6377">
        <w:rPr>
          <w:rFonts w:cs="Arial"/>
          <w:sz w:val="22"/>
          <w:szCs w:val="22"/>
        </w:rPr>
        <w:t>[</w:t>
      </w:r>
      <w:r w:rsidR="003068CF">
        <w:rPr>
          <w:rFonts w:cs="Arial"/>
          <w:sz w:val="22"/>
          <w:szCs w:val="22"/>
        </w:rPr>
        <w:t>narrative</w:t>
      </w:r>
      <w:r w:rsidRPr="000F6377">
        <w:rPr>
          <w:rFonts w:cs="Arial"/>
          <w:sz w:val="22"/>
          <w:szCs w:val="22"/>
        </w:rPr>
        <w:t>]</w:t>
      </w:r>
    </w:p>
    <w:p w14:paraId="1A774EB3" w14:textId="77777777" w:rsidR="0066505F" w:rsidRDefault="0066505F" w:rsidP="00BB6789">
      <w:pPr>
        <w:pStyle w:val="Heading2"/>
      </w:pPr>
      <w:bookmarkStart w:id="85" w:name="_Toc140408298"/>
      <w:r w:rsidRPr="000F6377">
        <w:t>Skin</w:t>
      </w:r>
      <w:bookmarkEnd w:id="8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9B4DCA" w:rsidRPr="003E15BF" w14:paraId="6936DDC5" w14:textId="77777777" w:rsidTr="003E15BF">
        <w:tc>
          <w:tcPr>
            <w:tcW w:w="9486" w:type="dxa"/>
            <w:shd w:val="clear" w:color="auto" w:fill="E7E6E6"/>
          </w:tcPr>
          <w:p w14:paraId="6E12FB12" w14:textId="77777777" w:rsidR="009B4DCA" w:rsidRPr="003E15BF" w:rsidRDefault="009B4DCA" w:rsidP="00717F37">
            <w:pPr>
              <w:numPr>
                <w:ilvl w:val="12"/>
                <w:numId w:val="0"/>
              </w:numPr>
              <w:tabs>
                <w:tab w:val="left" w:pos="720"/>
                <w:tab w:val="left" w:pos="1276"/>
                <w:tab w:val="left" w:pos="1560"/>
                <w:tab w:val="left" w:pos="2466"/>
                <w:tab w:val="left" w:pos="3282"/>
                <w:tab w:val="left" w:pos="3600"/>
                <w:tab w:val="left" w:pos="4320"/>
                <w:tab w:val="left" w:pos="5040"/>
                <w:tab w:val="left" w:pos="5760"/>
                <w:tab w:val="left" w:pos="6480"/>
                <w:tab w:val="left" w:pos="7200"/>
                <w:tab w:val="left" w:pos="7920"/>
              </w:tabs>
              <w:spacing w:before="240"/>
              <w:rPr>
                <w:rFonts w:eastAsia="Calibri" w:cs="Arial"/>
                <w:sz w:val="22"/>
                <w:szCs w:val="22"/>
                <w:lang w:eastAsia="en-US"/>
              </w:rPr>
            </w:pPr>
            <w:r w:rsidRPr="00F75210">
              <w:rPr>
                <w:rFonts w:eastAsia="Calibri" w:cs="Arial"/>
                <w:bCs/>
                <w:sz w:val="22"/>
                <w:szCs w:val="22"/>
                <w:lang w:eastAsia="en-US"/>
              </w:rPr>
              <w:t>Include</w:t>
            </w:r>
            <w:r w:rsidRPr="00F75210">
              <w:rPr>
                <w:rFonts w:eastAsia="Calibri" w:cs="Arial"/>
                <w:sz w:val="22"/>
                <w:szCs w:val="22"/>
                <w:lang w:eastAsia="en-US"/>
              </w:rPr>
              <w:t xml:space="preserve"> </w:t>
            </w:r>
            <w:r w:rsidR="00D17610" w:rsidRPr="00F75210">
              <w:rPr>
                <w:rFonts w:eastAsia="Calibri" w:cs="Arial"/>
                <w:sz w:val="22"/>
                <w:szCs w:val="22"/>
                <w:lang w:eastAsia="en-US"/>
              </w:rPr>
              <w:t xml:space="preserve">information on </w:t>
            </w:r>
            <w:r w:rsidRPr="00F75210">
              <w:rPr>
                <w:rFonts w:eastAsia="Calibri" w:cs="Arial"/>
                <w:sz w:val="22"/>
                <w:szCs w:val="22"/>
                <w:lang w:eastAsia="en-US"/>
              </w:rPr>
              <w:t>local reaction</w:t>
            </w:r>
            <w:r w:rsidR="00651112" w:rsidRPr="00F75210">
              <w:rPr>
                <w:rFonts w:eastAsia="Calibri" w:cs="Arial"/>
                <w:sz w:val="22"/>
                <w:szCs w:val="22"/>
                <w:lang w:eastAsia="en-US"/>
              </w:rPr>
              <w:t>s</w:t>
            </w:r>
            <w:r w:rsidR="005A04D1" w:rsidRPr="00F75210">
              <w:rPr>
                <w:rFonts w:eastAsia="Calibri" w:cs="Arial"/>
                <w:sz w:val="22"/>
                <w:szCs w:val="22"/>
                <w:lang w:eastAsia="en-US"/>
              </w:rPr>
              <w:t xml:space="preserve"> to vaccination</w:t>
            </w:r>
            <w:r w:rsidR="00651112" w:rsidRPr="00F75210">
              <w:rPr>
                <w:rFonts w:eastAsia="Calibri" w:cs="Arial"/>
                <w:sz w:val="22"/>
                <w:szCs w:val="22"/>
                <w:lang w:eastAsia="en-US"/>
              </w:rPr>
              <w:t>, human photosensitivity where applicable,</w:t>
            </w:r>
            <w:r w:rsidRPr="00F75210">
              <w:rPr>
                <w:rFonts w:eastAsia="Calibri" w:cs="Arial"/>
                <w:sz w:val="22"/>
                <w:szCs w:val="22"/>
                <w:lang w:eastAsia="en-US"/>
              </w:rPr>
              <w:t xml:space="preserve"> etc.</w:t>
            </w:r>
          </w:p>
        </w:tc>
      </w:tr>
    </w:tbl>
    <w:p w14:paraId="78E6AEB2" w14:textId="02C7FFE9" w:rsidR="0066505F" w:rsidRPr="000F6377" w:rsidRDefault="009B4DCA" w:rsidP="00717F37">
      <w:pPr>
        <w:widowControl w:val="0"/>
        <w:rPr>
          <w:rFonts w:cs="Arial"/>
          <w:sz w:val="22"/>
          <w:szCs w:val="22"/>
        </w:rPr>
      </w:pPr>
      <w:r>
        <w:rPr>
          <w:rFonts w:cs="Arial"/>
          <w:sz w:val="22"/>
          <w:szCs w:val="22"/>
        </w:rPr>
        <w:t xml:space="preserve"> [</w:t>
      </w:r>
      <w:r w:rsidR="00310271">
        <w:rPr>
          <w:sz w:val="22"/>
          <w:lang w:eastAsia="en-US"/>
        </w:rPr>
        <w:t>narrative</w:t>
      </w:r>
      <w:r w:rsidR="00EF5CD9" w:rsidRPr="000F6377">
        <w:rPr>
          <w:rFonts w:cs="Arial"/>
          <w:sz w:val="22"/>
          <w:szCs w:val="22"/>
        </w:rPr>
        <w:t>]</w:t>
      </w:r>
    </w:p>
    <w:p w14:paraId="44C8E497" w14:textId="55FECBCE" w:rsidR="0066505F" w:rsidRPr="000F6377" w:rsidRDefault="008165A0" w:rsidP="0044648D">
      <w:pPr>
        <w:pStyle w:val="Heading2"/>
      </w:pPr>
      <w:bookmarkStart w:id="86" w:name="_Toc441755194"/>
      <w:bookmarkStart w:id="87" w:name="_Toc140408299"/>
      <w:r>
        <w:t>7</w:t>
      </w:r>
      <w:r w:rsidR="003869FA">
        <w:t xml:space="preserve">.1 </w:t>
      </w:r>
      <w:r w:rsidR="0066505F" w:rsidRPr="000F6377">
        <w:t>Special Populations</w:t>
      </w:r>
      <w:bookmarkEnd w:id="86"/>
      <w:bookmarkEnd w:id="87"/>
    </w:p>
    <w:p w14:paraId="69F64D7E" w14:textId="77777777" w:rsidR="003232E6" w:rsidRDefault="0066505F" w:rsidP="00717F37">
      <w:pPr>
        <w:pStyle w:val="Heading3"/>
      </w:pPr>
      <w:bookmarkStart w:id="88" w:name="_Toc441755195"/>
      <w:bookmarkStart w:id="89" w:name="_Toc140408300"/>
      <w:r w:rsidRPr="000F6377">
        <w:t>Pregnant Women</w:t>
      </w:r>
      <w:bookmarkEnd w:id="88"/>
      <w:bookmarkEnd w:id="89"/>
      <w:r w:rsidRPr="000F6377">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9B4DCA" w14:paraId="71EC4990" w14:textId="77777777" w:rsidTr="00651112">
        <w:trPr>
          <w:trHeight w:val="1408"/>
        </w:trPr>
        <w:tc>
          <w:tcPr>
            <w:tcW w:w="9486" w:type="dxa"/>
            <w:shd w:val="clear" w:color="auto" w:fill="E7E6E6"/>
          </w:tcPr>
          <w:p w14:paraId="2907D668" w14:textId="6478E078" w:rsidR="00651112" w:rsidRPr="001D05B5" w:rsidRDefault="009B4DCA" w:rsidP="00717F37">
            <w:pPr>
              <w:pStyle w:val="BodyText3"/>
              <w:numPr>
                <w:ilvl w:val="0"/>
                <w:numId w:val="0"/>
              </w:numPr>
              <w:spacing w:before="240"/>
              <w:rPr>
                <w:sz w:val="22"/>
              </w:rPr>
            </w:pPr>
            <w:r w:rsidRPr="003E15BF">
              <w:rPr>
                <w:rFonts w:cs="Arial"/>
                <w:sz w:val="22"/>
                <w:szCs w:val="22"/>
                <w:lang w:eastAsia="en-CA"/>
              </w:rPr>
              <w:t>Include information related to Pregnancy Registries</w:t>
            </w:r>
            <w:r w:rsidR="00752CCE">
              <w:rPr>
                <w:rFonts w:cs="Arial"/>
                <w:sz w:val="22"/>
                <w:szCs w:val="22"/>
                <w:lang w:eastAsia="en-CA"/>
              </w:rPr>
              <w:t xml:space="preserve"> if applicable</w:t>
            </w:r>
            <w:r w:rsidRPr="003E15BF">
              <w:rPr>
                <w:rFonts w:cs="Arial"/>
                <w:sz w:val="22"/>
                <w:szCs w:val="22"/>
                <w:lang w:eastAsia="en-CA"/>
              </w:rPr>
              <w:t xml:space="preserve">. </w:t>
            </w:r>
            <w:r w:rsidR="00752CCE">
              <w:rPr>
                <w:rFonts w:cs="Arial"/>
                <w:sz w:val="22"/>
                <w:szCs w:val="22"/>
                <w:lang w:eastAsia="en-CA"/>
              </w:rPr>
              <w:t>This information</w:t>
            </w:r>
            <w:r w:rsidRPr="003E15BF">
              <w:rPr>
                <w:rFonts w:cs="Arial"/>
                <w:sz w:val="22"/>
                <w:szCs w:val="22"/>
                <w:lang w:eastAsia="en-CA"/>
              </w:rPr>
              <w:t xml:space="preserve"> should also be included in the Patient Medication Information. </w:t>
            </w:r>
            <w:r w:rsidR="00F70636">
              <w:rPr>
                <w:rFonts w:cs="Arial"/>
                <w:sz w:val="22"/>
                <w:szCs w:val="22"/>
                <w:lang w:eastAsia="en-CA"/>
              </w:rPr>
              <w:t xml:space="preserve">Teratogenic and other developmental adverse effects on the </w:t>
            </w:r>
            <w:r w:rsidR="008165A0">
              <w:rPr>
                <w:rFonts w:cs="Arial"/>
                <w:sz w:val="22"/>
                <w:szCs w:val="22"/>
                <w:lang w:eastAsia="en-CA"/>
              </w:rPr>
              <w:t>reproductive system/</w:t>
            </w:r>
            <w:r w:rsidR="00F70636">
              <w:rPr>
                <w:rFonts w:cs="Arial"/>
                <w:sz w:val="22"/>
                <w:szCs w:val="22"/>
                <w:lang w:eastAsia="en-CA"/>
              </w:rPr>
              <w:t xml:space="preserve">embryo/fetus/neonate should be included. In the absence of human data, include a brief description of adverse developmental effects observed in animal toxicity studies with a cross-reference to section 16 NON-CLINICAL TOXICOLOGY. </w:t>
            </w:r>
            <w:r w:rsidRPr="003E15BF">
              <w:rPr>
                <w:rFonts w:cs="Arial"/>
                <w:sz w:val="22"/>
                <w:szCs w:val="22"/>
                <w:lang w:eastAsia="en-CA"/>
              </w:rPr>
              <w:t>If information on birth defects and miscarriage is available for the patient population for whom the drug is labelled, it must also be included</w:t>
            </w:r>
            <w:r w:rsidR="001D05B5">
              <w:rPr>
                <w:rFonts w:cs="Arial"/>
                <w:sz w:val="22"/>
                <w:szCs w:val="22"/>
                <w:lang w:eastAsia="en-CA"/>
              </w:rPr>
              <w:t xml:space="preserve">, along with the following, </w:t>
            </w:r>
            <w:r w:rsidR="00651112" w:rsidRPr="001D05B5">
              <w:rPr>
                <w:sz w:val="22"/>
              </w:rPr>
              <w:t>when available:</w:t>
            </w:r>
          </w:p>
          <w:p w14:paraId="2CB92262" w14:textId="77777777" w:rsidR="00651112" w:rsidRPr="001D05B5" w:rsidRDefault="00651112" w:rsidP="00717F37">
            <w:pPr>
              <w:pStyle w:val="ListParagraph"/>
              <w:numPr>
                <w:ilvl w:val="0"/>
                <w:numId w:val="12"/>
              </w:numPr>
              <w:spacing w:before="0" w:after="0"/>
              <w:rPr>
                <w:sz w:val="22"/>
                <w:lang w:val="en-CA"/>
              </w:rPr>
            </w:pPr>
            <w:r w:rsidRPr="001D05B5">
              <w:rPr>
                <w:sz w:val="22"/>
                <w:lang w:val="en-CA"/>
              </w:rPr>
              <w:t>Disease-associated maternal and/or fetal risk</w:t>
            </w:r>
          </w:p>
          <w:p w14:paraId="5568D1D5" w14:textId="77777777" w:rsidR="00651112" w:rsidRPr="001D05B5" w:rsidRDefault="00651112" w:rsidP="00717F37">
            <w:pPr>
              <w:pStyle w:val="ListParagraph"/>
              <w:numPr>
                <w:ilvl w:val="0"/>
                <w:numId w:val="12"/>
              </w:numPr>
              <w:spacing w:before="0" w:after="0"/>
              <w:rPr>
                <w:sz w:val="22"/>
                <w:lang w:val="en-CA"/>
              </w:rPr>
            </w:pPr>
            <w:r w:rsidRPr="001D05B5">
              <w:rPr>
                <w:sz w:val="22"/>
                <w:lang w:val="en-CA"/>
              </w:rPr>
              <w:t>Maternal adverse reactions</w:t>
            </w:r>
          </w:p>
          <w:p w14:paraId="3146B61E" w14:textId="77777777" w:rsidR="00651112" w:rsidRPr="001D05B5" w:rsidRDefault="00651112" w:rsidP="00717F37">
            <w:pPr>
              <w:pStyle w:val="ListParagraph"/>
              <w:numPr>
                <w:ilvl w:val="0"/>
                <w:numId w:val="12"/>
              </w:numPr>
              <w:spacing w:before="0" w:after="0"/>
              <w:rPr>
                <w:sz w:val="22"/>
                <w:lang w:val="en-CA"/>
              </w:rPr>
            </w:pPr>
            <w:r w:rsidRPr="001D05B5">
              <w:rPr>
                <w:sz w:val="22"/>
                <w:lang w:val="en-CA"/>
              </w:rPr>
              <w:t>Embryo/Fetal/Neonatal adverse reactions</w:t>
            </w:r>
          </w:p>
          <w:p w14:paraId="00C5594B" w14:textId="77777777" w:rsidR="001D05B5" w:rsidRPr="001D05B5" w:rsidRDefault="00651112" w:rsidP="00717F37">
            <w:pPr>
              <w:pStyle w:val="ListParagraph"/>
              <w:widowControl w:val="0"/>
              <w:numPr>
                <w:ilvl w:val="0"/>
                <w:numId w:val="12"/>
              </w:numPr>
              <w:spacing w:before="0" w:after="0"/>
              <w:rPr>
                <w:sz w:val="22"/>
                <w:szCs w:val="22"/>
              </w:rPr>
            </w:pPr>
            <w:r w:rsidRPr="001D05B5">
              <w:rPr>
                <w:sz w:val="22"/>
                <w:lang w:val="en-CA"/>
              </w:rPr>
              <w:t>Labour and/or delivery</w:t>
            </w:r>
          </w:p>
          <w:p w14:paraId="2DFF5529" w14:textId="77777777" w:rsidR="00266040" w:rsidRPr="003E15BF" w:rsidRDefault="00266040" w:rsidP="00717F37">
            <w:pPr>
              <w:widowControl w:val="0"/>
              <w:rPr>
                <w:rFonts w:cs="Arial"/>
                <w:sz w:val="22"/>
                <w:szCs w:val="22"/>
              </w:rPr>
            </w:pPr>
            <w:r w:rsidRPr="003E15BF">
              <w:rPr>
                <w:rFonts w:cs="Arial"/>
                <w:sz w:val="22"/>
                <w:szCs w:val="22"/>
              </w:rPr>
              <w:t>The extent of exposure in pregnancy during clinical trials should be included:</w:t>
            </w:r>
          </w:p>
          <w:p w14:paraId="3772C13D" w14:textId="77777777" w:rsidR="00266040" w:rsidRPr="003E15BF" w:rsidRDefault="00266040" w:rsidP="00717F37">
            <w:pPr>
              <w:widowControl w:val="0"/>
              <w:spacing w:after="0"/>
              <w:ind w:left="2160" w:hanging="1440"/>
              <w:rPr>
                <w:rFonts w:cs="Arial"/>
                <w:sz w:val="22"/>
                <w:szCs w:val="22"/>
              </w:rPr>
            </w:pPr>
            <w:r w:rsidRPr="003E15BF">
              <w:rPr>
                <w:rFonts w:cs="Arial"/>
                <w:sz w:val="22"/>
                <w:szCs w:val="22"/>
              </w:rPr>
              <w:t xml:space="preserve">Wide: &gt; 1,000 pregnancies  </w:t>
            </w:r>
          </w:p>
          <w:p w14:paraId="486C211B" w14:textId="77777777" w:rsidR="00266040" w:rsidRPr="003E15BF" w:rsidRDefault="00266040" w:rsidP="00717F37">
            <w:pPr>
              <w:widowControl w:val="0"/>
              <w:spacing w:after="0"/>
              <w:ind w:left="2160" w:hanging="1440"/>
              <w:rPr>
                <w:rFonts w:cs="Arial"/>
                <w:sz w:val="22"/>
                <w:szCs w:val="22"/>
              </w:rPr>
            </w:pPr>
            <w:r w:rsidRPr="003E15BF">
              <w:rPr>
                <w:rFonts w:cs="Arial"/>
                <w:sz w:val="22"/>
                <w:szCs w:val="22"/>
              </w:rPr>
              <w:t>Limited: &lt; 1,000 pregnancies</w:t>
            </w:r>
          </w:p>
          <w:p w14:paraId="773EE62B" w14:textId="77777777" w:rsidR="00266040" w:rsidRPr="003E15BF" w:rsidRDefault="00266040" w:rsidP="00717F37">
            <w:pPr>
              <w:widowControl w:val="0"/>
              <w:spacing w:after="0"/>
              <w:ind w:left="2160" w:hanging="1440"/>
              <w:rPr>
                <w:rFonts w:cs="Arial"/>
                <w:sz w:val="22"/>
                <w:szCs w:val="22"/>
              </w:rPr>
            </w:pPr>
            <w:r w:rsidRPr="003E15BF">
              <w:rPr>
                <w:rFonts w:cs="Arial"/>
                <w:sz w:val="22"/>
                <w:szCs w:val="22"/>
              </w:rPr>
              <w:t>Very Limited: individual cases only</w:t>
            </w:r>
          </w:p>
          <w:p w14:paraId="4310E5E6" w14:textId="77777777" w:rsidR="00266040" w:rsidRPr="003E15BF" w:rsidRDefault="00266040" w:rsidP="00717F37">
            <w:pPr>
              <w:widowControl w:val="0"/>
              <w:spacing w:after="0"/>
              <w:rPr>
                <w:rFonts w:cs="Arial"/>
                <w:sz w:val="22"/>
                <w:szCs w:val="22"/>
              </w:rPr>
            </w:pPr>
            <w:r w:rsidRPr="003E15BF">
              <w:rPr>
                <w:rFonts w:cs="Arial"/>
                <w:sz w:val="22"/>
                <w:szCs w:val="22"/>
              </w:rPr>
              <w:lastRenderedPageBreak/>
              <w:tab/>
              <w:t>No experience.</w:t>
            </w:r>
          </w:p>
          <w:p w14:paraId="7A508025" w14:textId="77777777" w:rsidR="00266040" w:rsidRPr="003E15BF" w:rsidRDefault="00266040" w:rsidP="00717F37">
            <w:pPr>
              <w:spacing w:after="0"/>
              <w:rPr>
                <w:rFonts w:cs="Arial"/>
                <w:b/>
                <w:sz w:val="22"/>
                <w:szCs w:val="22"/>
              </w:rPr>
            </w:pPr>
          </w:p>
          <w:p w14:paraId="7D50F23D" w14:textId="0C484373" w:rsidR="00266040" w:rsidRPr="003E15BF" w:rsidRDefault="00266040" w:rsidP="00717F37">
            <w:pPr>
              <w:rPr>
                <w:rFonts w:cs="Arial"/>
                <w:sz w:val="22"/>
                <w:szCs w:val="22"/>
              </w:rPr>
            </w:pPr>
            <w:r w:rsidRPr="00102A12">
              <w:rPr>
                <w:rFonts w:cs="Arial"/>
                <w:sz w:val="22"/>
                <w:szCs w:val="22"/>
              </w:rPr>
              <w:t>For radiopharmaceuticals</w:t>
            </w:r>
            <w:r w:rsidRPr="003E15BF">
              <w:rPr>
                <w:rFonts w:cs="Arial"/>
                <w:sz w:val="22"/>
                <w:szCs w:val="22"/>
              </w:rPr>
              <w:t xml:space="preserve"> the following or sim</w:t>
            </w:r>
            <w:r w:rsidR="00651112">
              <w:rPr>
                <w:rFonts w:cs="Arial"/>
                <w:sz w:val="22"/>
                <w:szCs w:val="22"/>
              </w:rPr>
              <w:t xml:space="preserve">ilar statement </w:t>
            </w:r>
            <w:r w:rsidR="00752CCE">
              <w:rPr>
                <w:rFonts w:cs="Arial"/>
                <w:sz w:val="22"/>
                <w:szCs w:val="22"/>
              </w:rPr>
              <w:t xml:space="preserve">should </w:t>
            </w:r>
            <w:r w:rsidR="00651112">
              <w:rPr>
                <w:rFonts w:cs="Arial"/>
                <w:sz w:val="22"/>
                <w:szCs w:val="22"/>
              </w:rPr>
              <w:t>be included:</w:t>
            </w:r>
          </w:p>
          <w:p w14:paraId="256A1675" w14:textId="6039CD94" w:rsidR="009B4DCA" w:rsidRPr="003E15BF" w:rsidRDefault="00D35834" w:rsidP="00717F37">
            <w:pPr>
              <w:ind w:left="720"/>
              <w:rPr>
                <w:rFonts w:cs="Arial"/>
                <w:i/>
                <w:sz w:val="22"/>
                <w:szCs w:val="22"/>
              </w:rPr>
            </w:pPr>
            <w:r>
              <w:rPr>
                <w:rFonts w:cs="Arial"/>
                <w:i/>
                <w:sz w:val="22"/>
                <w:szCs w:val="22"/>
              </w:rPr>
              <w:t>In women of childbearing potential</w:t>
            </w:r>
            <w:r w:rsidR="00266040" w:rsidRPr="003E15BF">
              <w:rPr>
                <w:rFonts w:cs="Arial"/>
                <w:i/>
                <w:sz w:val="22"/>
                <w:szCs w:val="22"/>
              </w:rPr>
              <w:t>, examinations using radiopharmaceuticals</w:t>
            </w:r>
            <w:proofErr w:type="gramStart"/>
            <w:r w:rsidR="00266040" w:rsidRPr="003E15BF">
              <w:rPr>
                <w:rFonts w:cs="Arial"/>
                <w:i/>
                <w:sz w:val="22"/>
                <w:szCs w:val="22"/>
              </w:rPr>
              <w:t>, ,</w:t>
            </w:r>
            <w:proofErr w:type="gramEnd"/>
            <w:r w:rsidR="00266040" w:rsidRPr="003E15BF">
              <w:rPr>
                <w:rFonts w:cs="Arial"/>
                <w:i/>
                <w:sz w:val="22"/>
                <w:szCs w:val="22"/>
              </w:rPr>
              <w:t xml:space="preserve"> should </w:t>
            </w:r>
            <w:r>
              <w:rPr>
                <w:rFonts w:cs="Arial"/>
                <w:i/>
                <w:sz w:val="22"/>
                <w:szCs w:val="22"/>
              </w:rPr>
              <w:t xml:space="preserve">ideally </w:t>
            </w:r>
            <w:r w:rsidR="00266040" w:rsidRPr="003E15BF">
              <w:rPr>
                <w:rFonts w:cs="Arial"/>
                <w:i/>
                <w:sz w:val="22"/>
                <w:szCs w:val="22"/>
              </w:rPr>
              <w:t>be performed during the first ten days following the onset of menses, or after ensuring the woman is not pregnant. The benefit of using a diagnostic radiopharmaceutical should be weighed against the possible risk to an embryo or a fetus.</w:t>
            </w:r>
          </w:p>
        </w:tc>
      </w:tr>
    </w:tbl>
    <w:p w14:paraId="10CF08F5" w14:textId="249094B0" w:rsidR="00CA4337" w:rsidRPr="000F6377" w:rsidRDefault="009B4DCA" w:rsidP="00717F37">
      <w:pPr>
        <w:rPr>
          <w:rFonts w:cs="Arial"/>
          <w:sz w:val="22"/>
          <w:szCs w:val="22"/>
        </w:rPr>
      </w:pPr>
      <w:r w:rsidRPr="000F6377">
        <w:rPr>
          <w:rFonts w:cs="Arial"/>
          <w:sz w:val="22"/>
          <w:szCs w:val="22"/>
        </w:rPr>
        <w:lastRenderedPageBreak/>
        <w:t xml:space="preserve"> </w:t>
      </w:r>
      <w:r w:rsidR="00266040" w:rsidRPr="000F6377">
        <w:rPr>
          <w:rFonts w:cs="Arial"/>
          <w:sz w:val="22"/>
          <w:szCs w:val="22"/>
        </w:rPr>
        <w:t xml:space="preserve"> </w:t>
      </w:r>
      <w:r w:rsidR="00EF5CD9" w:rsidRPr="000F6377">
        <w:rPr>
          <w:rFonts w:cs="Arial"/>
          <w:sz w:val="22"/>
          <w:szCs w:val="22"/>
        </w:rPr>
        <w:t>[</w:t>
      </w:r>
      <w:r w:rsidR="00310271">
        <w:rPr>
          <w:sz w:val="22"/>
          <w:lang w:eastAsia="en-US"/>
        </w:rPr>
        <w:t>narrative</w:t>
      </w:r>
      <w:r w:rsidR="00B066CC" w:rsidRPr="000F6377">
        <w:rPr>
          <w:rFonts w:cs="Arial"/>
          <w:sz w:val="22"/>
          <w:szCs w:val="22"/>
        </w:rPr>
        <w:t>]</w:t>
      </w:r>
    </w:p>
    <w:p w14:paraId="71976B5A" w14:textId="59A4E952" w:rsidR="003232E6" w:rsidRDefault="005E7C29" w:rsidP="00717F37">
      <w:pPr>
        <w:pStyle w:val="Heading3"/>
      </w:pPr>
      <w:bookmarkStart w:id="90" w:name="_Toc140408301"/>
      <w:r w:rsidRPr="000F6377">
        <w:t>Breastfeeding</w:t>
      </w:r>
      <w:bookmarkEnd w:id="9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266040" w14:paraId="5CD70A38" w14:textId="77777777" w:rsidTr="00F75210">
        <w:trPr>
          <w:trHeight w:val="3188"/>
        </w:trPr>
        <w:tc>
          <w:tcPr>
            <w:tcW w:w="9486" w:type="dxa"/>
            <w:shd w:val="clear" w:color="auto" w:fill="E7E6E6"/>
          </w:tcPr>
          <w:p w14:paraId="58FE5F6B" w14:textId="77777777" w:rsidR="00266040" w:rsidRPr="00F75210" w:rsidRDefault="00266040" w:rsidP="00717F37">
            <w:pPr>
              <w:widowControl w:val="0"/>
              <w:spacing w:before="240"/>
              <w:rPr>
                <w:rFonts w:cs="Arial"/>
                <w:sz w:val="22"/>
                <w:szCs w:val="22"/>
              </w:rPr>
            </w:pPr>
            <w:r w:rsidRPr="00F75210">
              <w:rPr>
                <w:rFonts w:cs="Arial"/>
                <w:sz w:val="22"/>
                <w:szCs w:val="22"/>
              </w:rPr>
              <w:t>If studies have shown that the drug is not excreted in human breast milk, it should be stated. In the absence of human data, pertinent animal data should be included along with the following or similar statement:</w:t>
            </w:r>
          </w:p>
          <w:p w14:paraId="319F724D" w14:textId="54ADB0ED" w:rsidR="00266040" w:rsidRPr="00F75210" w:rsidRDefault="00266040" w:rsidP="00717F37">
            <w:pPr>
              <w:numPr>
                <w:ilvl w:val="12"/>
                <w:numId w:val="0"/>
              </w:numPr>
              <w:tabs>
                <w:tab w:val="left" w:pos="0"/>
                <w:tab w:val="left" w:pos="720"/>
                <w:tab w:val="left" w:pos="1440"/>
                <w:tab w:val="left" w:pos="2160"/>
                <w:tab w:val="left" w:pos="3600"/>
                <w:tab w:val="left" w:pos="4320"/>
                <w:tab w:val="left" w:pos="5040"/>
                <w:tab w:val="left" w:pos="5760"/>
                <w:tab w:val="left" w:pos="6480"/>
                <w:tab w:val="left" w:pos="7200"/>
                <w:tab w:val="left" w:pos="7920"/>
              </w:tabs>
              <w:autoSpaceDE w:val="0"/>
              <w:autoSpaceDN w:val="0"/>
              <w:adjustRightInd w:val="0"/>
              <w:spacing w:before="240"/>
              <w:ind w:left="720"/>
              <w:rPr>
                <w:rFonts w:eastAsia="Calibri" w:cs="Arial"/>
                <w:i/>
                <w:iCs/>
                <w:sz w:val="22"/>
                <w:szCs w:val="22"/>
                <w:lang w:eastAsia="en-US"/>
              </w:rPr>
            </w:pPr>
            <w:r w:rsidRPr="00F75210">
              <w:rPr>
                <w:rFonts w:eastAsia="Calibri" w:cs="Arial"/>
                <w:i/>
                <w:iCs/>
                <w:sz w:val="22"/>
                <w:szCs w:val="22"/>
                <w:lang w:eastAsia="en-US"/>
              </w:rPr>
              <w:t>It is unknown if [</w:t>
            </w:r>
            <w:r w:rsidR="00872C86">
              <w:rPr>
                <w:rFonts w:eastAsia="Calibri" w:cs="Arial"/>
                <w:i/>
                <w:iCs/>
                <w:sz w:val="22"/>
                <w:szCs w:val="22"/>
                <w:lang w:eastAsia="en-US"/>
              </w:rPr>
              <w:t>non-proprietary name of the drug product</w:t>
            </w:r>
            <w:r w:rsidR="002B2714" w:rsidRPr="00F75210">
              <w:rPr>
                <w:rFonts w:eastAsia="Calibri" w:cs="Arial"/>
                <w:i/>
                <w:iCs/>
                <w:sz w:val="22"/>
                <w:szCs w:val="22"/>
                <w:lang w:eastAsia="en-US"/>
              </w:rPr>
              <w:t xml:space="preserve">] </w:t>
            </w:r>
            <w:r w:rsidRPr="00F75210">
              <w:rPr>
                <w:rFonts w:eastAsia="Calibri" w:cs="Arial"/>
                <w:i/>
                <w:iCs/>
                <w:sz w:val="22"/>
                <w:szCs w:val="22"/>
                <w:lang w:eastAsia="en-US"/>
              </w:rPr>
              <w:t xml:space="preserve">is excreted in human milk. </w:t>
            </w:r>
            <w:r w:rsidR="00C868B0" w:rsidRPr="00F75210">
              <w:rPr>
                <w:rFonts w:eastAsia="Calibri" w:cs="Arial"/>
                <w:i/>
                <w:iCs/>
                <w:sz w:val="22"/>
                <w:szCs w:val="22"/>
                <w:lang w:eastAsia="en-US"/>
              </w:rPr>
              <w:t>Precaution should be exercised because many drugs can be excreted in human milk.</w:t>
            </w:r>
          </w:p>
          <w:p w14:paraId="4CF0B310" w14:textId="77777777" w:rsidR="00266040" w:rsidRPr="00F75210" w:rsidRDefault="00266040" w:rsidP="00717F37">
            <w:pPr>
              <w:widowControl w:val="0"/>
              <w:spacing w:before="240"/>
              <w:rPr>
                <w:rFonts w:cs="Arial"/>
                <w:sz w:val="22"/>
                <w:szCs w:val="22"/>
              </w:rPr>
            </w:pPr>
            <w:r w:rsidRPr="00F75210">
              <w:rPr>
                <w:rFonts w:cs="Arial"/>
                <w:sz w:val="22"/>
                <w:szCs w:val="22"/>
              </w:rPr>
              <w:t>For radiopharmaceutical</w:t>
            </w:r>
            <w:r w:rsidR="00C868B0" w:rsidRPr="00F75210">
              <w:rPr>
                <w:rFonts w:cs="Arial"/>
                <w:sz w:val="22"/>
                <w:szCs w:val="22"/>
              </w:rPr>
              <w:t>s</w:t>
            </w:r>
            <w:r w:rsidR="00F75210" w:rsidRPr="00F75210">
              <w:rPr>
                <w:rFonts w:cs="Arial"/>
                <w:sz w:val="22"/>
                <w:szCs w:val="22"/>
              </w:rPr>
              <w:t>,</w:t>
            </w:r>
            <w:r w:rsidRPr="00F75210">
              <w:rPr>
                <w:rFonts w:cs="Arial"/>
                <w:sz w:val="22"/>
                <w:szCs w:val="22"/>
              </w:rPr>
              <w:t xml:space="preserve"> the following or similar statement should be included:</w:t>
            </w:r>
          </w:p>
          <w:p w14:paraId="49124467" w14:textId="63A4D82C" w:rsidR="00266040" w:rsidRPr="003E15BF" w:rsidRDefault="00752CCE" w:rsidP="00717F37">
            <w:pPr>
              <w:spacing w:before="240"/>
              <w:ind w:left="720"/>
              <w:rPr>
                <w:rFonts w:cs="Arial"/>
                <w:i/>
                <w:iCs/>
                <w:sz w:val="22"/>
                <w:szCs w:val="22"/>
              </w:rPr>
            </w:pPr>
            <w:r>
              <w:rPr>
                <w:rFonts w:cs="Arial"/>
                <w:i/>
                <w:iCs/>
                <w:sz w:val="22"/>
                <w:szCs w:val="22"/>
                <w:lang w:val="en-US"/>
              </w:rPr>
              <w:t>When radiopharmaceuticals are used</w:t>
            </w:r>
            <w:r w:rsidR="00C868B0" w:rsidRPr="00F75210">
              <w:rPr>
                <w:rFonts w:cs="Arial"/>
                <w:i/>
                <w:iCs/>
                <w:sz w:val="22"/>
                <w:szCs w:val="22"/>
                <w:lang w:val="en-US"/>
              </w:rPr>
              <w:t xml:space="preserve"> in nursing mothers, formula feeding should be substituted for breastfeeding.</w:t>
            </w:r>
          </w:p>
        </w:tc>
      </w:tr>
    </w:tbl>
    <w:p w14:paraId="40AFE846" w14:textId="460607CB" w:rsidR="0066505F" w:rsidRPr="000F6377" w:rsidRDefault="00EF5CD9" w:rsidP="00717F37">
      <w:pPr>
        <w:rPr>
          <w:rFonts w:cs="Arial"/>
          <w:sz w:val="22"/>
          <w:szCs w:val="22"/>
        </w:rPr>
      </w:pPr>
      <w:r w:rsidRPr="000F6377">
        <w:rPr>
          <w:rFonts w:cs="Arial"/>
          <w:sz w:val="22"/>
          <w:szCs w:val="22"/>
        </w:rPr>
        <w:t>[</w:t>
      </w:r>
      <w:r w:rsidR="00310271">
        <w:rPr>
          <w:sz w:val="22"/>
          <w:lang w:eastAsia="en-US"/>
        </w:rPr>
        <w:t>narrative</w:t>
      </w:r>
      <w:r w:rsidRPr="000F6377">
        <w:rPr>
          <w:rFonts w:cs="Arial"/>
          <w:sz w:val="22"/>
          <w:szCs w:val="22"/>
        </w:rPr>
        <w:t>]</w:t>
      </w:r>
    </w:p>
    <w:p w14:paraId="376EAEC8" w14:textId="77777777" w:rsidR="00482A1C" w:rsidRDefault="0066505F" w:rsidP="00717F37">
      <w:pPr>
        <w:pStyle w:val="Heading3"/>
      </w:pPr>
      <w:bookmarkStart w:id="91" w:name="_Toc441755197"/>
      <w:bookmarkStart w:id="92" w:name="_Toc140408302"/>
      <w:r w:rsidRPr="000F6377">
        <w:t>Pediatrics</w:t>
      </w:r>
      <w:bookmarkEnd w:id="91"/>
      <w:bookmarkEnd w:id="9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266040" w14:paraId="3C522D84" w14:textId="77777777" w:rsidTr="003E15BF">
        <w:tc>
          <w:tcPr>
            <w:tcW w:w="9486" w:type="dxa"/>
            <w:shd w:val="clear" w:color="auto" w:fill="E7E6E6"/>
          </w:tcPr>
          <w:p w14:paraId="2C33F0F8" w14:textId="77777777" w:rsidR="00266040" w:rsidRPr="003E15BF" w:rsidRDefault="00266040" w:rsidP="00717F37">
            <w:pPr>
              <w:widowControl w:val="0"/>
              <w:spacing w:before="240"/>
              <w:rPr>
                <w:rFonts w:cs="Arial"/>
                <w:sz w:val="22"/>
                <w:szCs w:val="22"/>
              </w:rPr>
            </w:pPr>
            <w:r w:rsidRPr="003E15BF">
              <w:rPr>
                <w:rFonts w:cs="Arial"/>
                <w:sz w:val="22"/>
                <w:szCs w:val="22"/>
              </w:rPr>
              <w:t>In the absence of a Health Canada authorized pediatric indication, the following statement should be used:</w:t>
            </w:r>
          </w:p>
          <w:p w14:paraId="5FB02A6A" w14:textId="77777777" w:rsidR="00EA2408" w:rsidRPr="00EA2408" w:rsidRDefault="00EA2408" w:rsidP="00717F37">
            <w:pPr>
              <w:widowControl w:val="0"/>
              <w:ind w:left="720"/>
              <w:rPr>
                <w:rFonts w:cs="Arial"/>
                <w:i/>
                <w:sz w:val="22"/>
                <w:szCs w:val="22"/>
              </w:rPr>
            </w:pPr>
            <w:r w:rsidRPr="00EA2408">
              <w:rPr>
                <w:rFonts w:cs="Arial"/>
                <w:b/>
                <w:i/>
                <w:sz w:val="22"/>
                <w:szCs w:val="22"/>
              </w:rPr>
              <w:t xml:space="preserve">Pediatrics (age range): </w:t>
            </w:r>
            <w:r w:rsidRPr="00EA2408">
              <w:rPr>
                <w:rFonts w:cs="Arial"/>
                <w:i/>
                <w:sz w:val="22"/>
                <w:szCs w:val="22"/>
              </w:rPr>
              <w:t>No data are available to Health Canada; therefore, Health Canada has not authorized an indication for pediatric use.</w:t>
            </w:r>
          </w:p>
          <w:p w14:paraId="045819ED" w14:textId="77777777" w:rsidR="00EA2408" w:rsidRPr="00EA2408" w:rsidRDefault="00EA2408" w:rsidP="00717F37">
            <w:pPr>
              <w:widowControl w:val="0"/>
              <w:ind w:left="720"/>
              <w:rPr>
                <w:rFonts w:cs="Arial"/>
                <w:i/>
                <w:sz w:val="22"/>
                <w:szCs w:val="22"/>
              </w:rPr>
            </w:pPr>
            <w:r w:rsidRPr="00EA2408">
              <w:rPr>
                <w:rFonts w:cs="Arial"/>
                <w:i/>
                <w:sz w:val="22"/>
                <w:szCs w:val="22"/>
              </w:rPr>
              <w:t>or</w:t>
            </w:r>
          </w:p>
          <w:p w14:paraId="42E73E69" w14:textId="77777777" w:rsidR="00266040" w:rsidRPr="003E15BF" w:rsidRDefault="00EA2408" w:rsidP="00717F37">
            <w:pPr>
              <w:widowControl w:val="0"/>
              <w:ind w:left="720"/>
              <w:rPr>
                <w:rFonts w:cs="Arial"/>
                <w:i/>
                <w:sz w:val="22"/>
                <w:szCs w:val="22"/>
              </w:rPr>
            </w:pPr>
            <w:r w:rsidRPr="00EA2408">
              <w:rPr>
                <w:rFonts w:cs="Arial"/>
                <w:b/>
                <w:i/>
                <w:iCs/>
                <w:sz w:val="22"/>
                <w:szCs w:val="22"/>
              </w:rPr>
              <w:t>Pediatrics (age range):</w:t>
            </w:r>
            <w:r w:rsidRPr="00EA2408">
              <w:rPr>
                <w:rFonts w:cs="Arial"/>
                <w:i/>
                <w:iCs/>
                <w:sz w:val="22"/>
                <w:szCs w:val="22"/>
              </w:rPr>
              <w:t xml:space="preserve"> Based on the data submitted and reviewed by Health Canada, the safety and efficacy of [Brand name] in pediatric patients has not been established; therefore, Health Canada has not authorized an indication for pediatric use. </w:t>
            </w:r>
            <w:r w:rsidRPr="00EA2408">
              <w:rPr>
                <w:rFonts w:cs="Arial"/>
                <w:i/>
                <w:sz w:val="22"/>
                <w:szCs w:val="22"/>
              </w:rPr>
              <w:t>[Include cross-reference to relevant sections.]</w:t>
            </w:r>
          </w:p>
        </w:tc>
      </w:tr>
    </w:tbl>
    <w:p w14:paraId="37A905F5" w14:textId="7065E197" w:rsidR="00536E86" w:rsidRPr="000F6377" w:rsidRDefault="00536E86" w:rsidP="00717F37">
      <w:pPr>
        <w:widowControl w:val="0"/>
        <w:rPr>
          <w:rFonts w:cs="Arial"/>
          <w:sz w:val="22"/>
          <w:szCs w:val="22"/>
        </w:rPr>
      </w:pPr>
      <w:r w:rsidRPr="000F6377">
        <w:rPr>
          <w:rFonts w:cs="Arial"/>
          <w:sz w:val="22"/>
          <w:szCs w:val="22"/>
        </w:rPr>
        <w:t>[</w:t>
      </w:r>
      <w:r w:rsidR="00310271">
        <w:rPr>
          <w:sz w:val="22"/>
          <w:lang w:eastAsia="en-US"/>
        </w:rPr>
        <w:t>narrative</w:t>
      </w:r>
      <w:r w:rsidRPr="000F6377">
        <w:rPr>
          <w:rFonts w:cs="Arial"/>
          <w:sz w:val="22"/>
          <w:szCs w:val="22"/>
        </w:rPr>
        <w:t>]</w:t>
      </w:r>
    </w:p>
    <w:p w14:paraId="6A565C25" w14:textId="77777777" w:rsidR="003232E6" w:rsidRDefault="0066505F" w:rsidP="00717F37">
      <w:pPr>
        <w:pStyle w:val="Heading3"/>
      </w:pPr>
      <w:bookmarkStart w:id="93" w:name="_Toc441755198"/>
      <w:bookmarkStart w:id="94" w:name="_Toc140408303"/>
      <w:r w:rsidRPr="000F6377">
        <w:t>Geriatrics</w:t>
      </w:r>
      <w:bookmarkEnd w:id="93"/>
      <w:bookmarkEnd w:id="94"/>
    </w:p>
    <w:p w14:paraId="0E19F6F9" w14:textId="0F8C5ECF" w:rsidR="0066505F" w:rsidRPr="000F6377" w:rsidRDefault="00EF5CD9" w:rsidP="004036B7">
      <w:r w:rsidRPr="00EA2408">
        <w:rPr>
          <w:sz w:val="22"/>
        </w:rPr>
        <w:t>[</w:t>
      </w:r>
      <w:r w:rsidR="00310271">
        <w:rPr>
          <w:sz w:val="22"/>
          <w:lang w:eastAsia="en-US"/>
        </w:rPr>
        <w:t>narrative</w:t>
      </w:r>
      <w:r w:rsidRPr="00EA2408">
        <w:rPr>
          <w:sz w:val="22"/>
        </w:rPr>
        <w:t>]</w:t>
      </w:r>
    </w:p>
    <w:p w14:paraId="152467C8" w14:textId="77777777" w:rsidR="0066505F" w:rsidRDefault="0066505F" w:rsidP="006D7B14">
      <w:pPr>
        <w:pStyle w:val="Heading1"/>
      </w:pPr>
      <w:bookmarkStart w:id="95" w:name="_Toc441755199"/>
      <w:bookmarkStart w:id="96" w:name="_Toc140408304"/>
      <w:r w:rsidRPr="000F6377">
        <w:lastRenderedPageBreak/>
        <w:t>ADVERSE REACTIONS</w:t>
      </w:r>
      <w:bookmarkEnd w:id="95"/>
      <w:bookmarkEnd w:id="9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0E08B1" w14:paraId="19A34D16" w14:textId="77777777" w:rsidTr="00C86620">
        <w:tc>
          <w:tcPr>
            <w:tcW w:w="9486" w:type="dxa"/>
            <w:shd w:val="clear" w:color="auto" w:fill="E7E6E6"/>
          </w:tcPr>
          <w:p w14:paraId="30AE1569" w14:textId="77777777" w:rsidR="000E08B1" w:rsidRPr="00F75210" w:rsidRDefault="000E08B1" w:rsidP="000E08B1">
            <w:pPr>
              <w:pStyle w:val="BodyText"/>
              <w:rPr>
                <w:sz w:val="22"/>
                <w:lang w:eastAsia="en-US"/>
              </w:rPr>
            </w:pPr>
            <w:r w:rsidRPr="00F75210">
              <w:rPr>
                <w:sz w:val="22"/>
                <w:lang w:eastAsia="en-US"/>
              </w:rPr>
              <w:t xml:space="preserve">For biosimilars, include the following or similar statement: </w:t>
            </w:r>
          </w:p>
          <w:p w14:paraId="21782800" w14:textId="77777777" w:rsidR="000E08B1" w:rsidRPr="000E08B1" w:rsidRDefault="000E08B1" w:rsidP="000E08B1">
            <w:pPr>
              <w:pStyle w:val="BodyText"/>
              <w:ind w:left="720"/>
              <w:rPr>
                <w:rFonts w:cs="Arial"/>
                <w:i/>
                <w:sz w:val="22"/>
                <w:lang w:eastAsia="en-US"/>
              </w:rPr>
            </w:pPr>
            <w:r w:rsidRPr="00F75210">
              <w:rPr>
                <w:i/>
                <w:sz w:val="22"/>
                <w:lang w:eastAsia="en-US"/>
              </w:rPr>
              <w:t>The adverse drug reaction profiles reported in clinical studies that compared [Biosimilar brand name] to the reference biologic drug were comparable. The description of adverse reactions in this section is based on clinical experience with the reference biologic drug.</w:t>
            </w:r>
          </w:p>
        </w:tc>
      </w:tr>
    </w:tbl>
    <w:p w14:paraId="28D10A9A" w14:textId="35D03305" w:rsidR="004120AE" w:rsidRDefault="00936288" w:rsidP="0044648D">
      <w:pPr>
        <w:pStyle w:val="Heading2"/>
      </w:pPr>
      <w:bookmarkStart w:id="97" w:name="_Toc441755200"/>
      <w:bookmarkStart w:id="98" w:name="_Toc140408305"/>
      <w:r>
        <w:t xml:space="preserve">8.1 </w:t>
      </w:r>
      <w:r w:rsidR="0066505F" w:rsidRPr="000F6377">
        <w:t>Adverse Reaction Overview</w:t>
      </w:r>
      <w:bookmarkEnd w:id="97"/>
      <w:bookmarkEnd w:id="98"/>
    </w:p>
    <w:p w14:paraId="769085F7" w14:textId="170555D0" w:rsidR="00DD329A" w:rsidRPr="000F6377" w:rsidRDefault="00DD329A" w:rsidP="00DD329A">
      <w:pPr>
        <w:widowControl w:val="0"/>
        <w:rPr>
          <w:rFonts w:cs="Arial"/>
          <w:sz w:val="22"/>
          <w:szCs w:val="22"/>
        </w:rPr>
      </w:pPr>
      <w:r w:rsidRPr="000F6377">
        <w:rPr>
          <w:rFonts w:cs="Arial"/>
          <w:sz w:val="22"/>
          <w:szCs w:val="22"/>
        </w:rPr>
        <w:t>[</w:t>
      </w:r>
      <w:r w:rsidR="00310271">
        <w:rPr>
          <w:sz w:val="22"/>
          <w:lang w:eastAsia="en-US"/>
        </w:rPr>
        <w:t>narrative</w:t>
      </w:r>
      <w:r w:rsidRPr="000F6377">
        <w:rPr>
          <w:rFonts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266040" w14:paraId="6D6BA716" w14:textId="77777777" w:rsidTr="003E15BF">
        <w:tc>
          <w:tcPr>
            <w:tcW w:w="9486" w:type="dxa"/>
            <w:shd w:val="clear" w:color="auto" w:fill="E7E6E6"/>
          </w:tcPr>
          <w:p w14:paraId="72227020" w14:textId="77777777" w:rsidR="00266040" w:rsidRDefault="0028195E" w:rsidP="000736C3">
            <w:pPr>
              <w:pStyle w:val="BodyText"/>
              <w:rPr>
                <w:rFonts w:cs="Arial"/>
                <w:sz w:val="22"/>
                <w:lang w:eastAsia="en-US"/>
              </w:rPr>
            </w:pPr>
            <w:r w:rsidRPr="0028195E">
              <w:rPr>
                <w:rFonts w:cs="Arial"/>
                <w:sz w:val="22"/>
                <w:lang w:eastAsia="en-US"/>
              </w:rPr>
              <w:t>Provide information on the most serious and/or most frequently occurring adverse reactions, or those where there have been reports of particularly severe cases. Frequencies to be stated as accurately as possible. It should not be a summary of the safety database.</w:t>
            </w:r>
          </w:p>
          <w:p w14:paraId="217054A3" w14:textId="64E1E445" w:rsidR="00752CCE" w:rsidRPr="003E15BF" w:rsidRDefault="00752CCE" w:rsidP="000736C3">
            <w:pPr>
              <w:pStyle w:val="BodyText"/>
              <w:rPr>
                <w:rFonts w:cs="Arial"/>
                <w:sz w:val="22"/>
                <w:lang w:eastAsia="en-US"/>
              </w:rPr>
            </w:pPr>
            <w:r>
              <w:rPr>
                <w:rFonts w:cs="Arial"/>
                <w:sz w:val="22"/>
                <w:lang w:eastAsia="en-US"/>
              </w:rPr>
              <w:t>Refer to Section 8: ADVERSE REACTIONS and the Glossary of the Product Monograph Guidance document for the definitions of Adverse “Reaction” and Adverse “Event”.</w:t>
            </w:r>
          </w:p>
        </w:tc>
      </w:tr>
    </w:tbl>
    <w:p w14:paraId="55F5E7D5" w14:textId="1E0E9903" w:rsidR="0066505F" w:rsidRPr="000F6377" w:rsidRDefault="00936288" w:rsidP="0044648D">
      <w:pPr>
        <w:pStyle w:val="Heading2"/>
      </w:pPr>
      <w:bookmarkStart w:id="99" w:name="_Toc441755201"/>
      <w:bookmarkStart w:id="100" w:name="_Toc140408306"/>
      <w:r>
        <w:t xml:space="preserve">8.2 </w:t>
      </w:r>
      <w:r w:rsidR="0066505F" w:rsidRPr="000F6377">
        <w:t>Clinical Trial Adverse Reactions</w:t>
      </w:r>
      <w:bookmarkEnd w:id="99"/>
      <w:bookmarkEnd w:id="100"/>
    </w:p>
    <w:p w14:paraId="55CBC57F" w14:textId="0FFEECE3" w:rsidR="0066505F" w:rsidRPr="00C05F05" w:rsidRDefault="00ED5916" w:rsidP="00CD27B5">
      <w:pPr>
        <w:widowControl w:val="0"/>
        <w:rPr>
          <w:rFonts w:cs="Arial"/>
          <w:sz w:val="22"/>
          <w:szCs w:val="22"/>
        </w:rPr>
      </w:pPr>
      <w:r>
        <w:rPr>
          <w:rFonts w:cs="Arial"/>
          <w:sz w:val="22"/>
          <w:szCs w:val="22"/>
        </w:rPr>
        <w:t>C</w:t>
      </w:r>
      <w:r w:rsidR="0066505F" w:rsidRPr="000F6377">
        <w:rPr>
          <w:rFonts w:cs="Arial"/>
          <w:sz w:val="22"/>
          <w:szCs w:val="22"/>
        </w:rPr>
        <w:t>linical trials are conducted under very specific conditions</w:t>
      </w:r>
      <w:r>
        <w:rPr>
          <w:rFonts w:cs="Arial"/>
          <w:sz w:val="22"/>
          <w:szCs w:val="22"/>
        </w:rPr>
        <w:t xml:space="preserve">.  </w:t>
      </w:r>
      <w:r w:rsidR="00752CCE">
        <w:rPr>
          <w:rFonts w:cs="Arial"/>
          <w:sz w:val="22"/>
          <w:szCs w:val="22"/>
        </w:rPr>
        <w:t xml:space="preserve">Therefore, the frequencies of </w:t>
      </w:r>
      <w:r w:rsidR="0066505F" w:rsidRPr="000F6377">
        <w:rPr>
          <w:rFonts w:cs="Arial"/>
          <w:sz w:val="22"/>
          <w:szCs w:val="22"/>
        </w:rPr>
        <w:t>adverse reaction</w:t>
      </w:r>
      <w:r w:rsidR="00752CCE">
        <w:rPr>
          <w:rFonts w:cs="Arial"/>
          <w:sz w:val="22"/>
          <w:szCs w:val="22"/>
        </w:rPr>
        <w:t>s</w:t>
      </w:r>
      <w:r w:rsidR="0066505F" w:rsidRPr="000F6377">
        <w:rPr>
          <w:rFonts w:cs="Arial"/>
          <w:sz w:val="22"/>
          <w:szCs w:val="22"/>
        </w:rPr>
        <w:t xml:space="preserve"> observed in the clinical trials may not reflect </w:t>
      </w:r>
      <w:r w:rsidR="00752CCE">
        <w:rPr>
          <w:rFonts w:cs="Arial"/>
          <w:sz w:val="22"/>
          <w:szCs w:val="22"/>
        </w:rPr>
        <w:t>frequencies</w:t>
      </w:r>
      <w:r w:rsidR="00752CCE" w:rsidRPr="000F6377">
        <w:rPr>
          <w:rFonts w:cs="Arial"/>
          <w:sz w:val="22"/>
          <w:szCs w:val="22"/>
        </w:rPr>
        <w:t xml:space="preserve"> </w:t>
      </w:r>
      <w:r w:rsidR="0066505F" w:rsidRPr="000F6377">
        <w:rPr>
          <w:rFonts w:cs="Arial"/>
          <w:sz w:val="22"/>
          <w:szCs w:val="22"/>
        </w:rPr>
        <w:t xml:space="preserve">observed in </w:t>
      </w:r>
      <w:r w:rsidR="00752CCE">
        <w:rPr>
          <w:rFonts w:cs="Arial"/>
          <w:sz w:val="22"/>
          <w:szCs w:val="22"/>
        </w:rPr>
        <w:t xml:space="preserve">clinical </w:t>
      </w:r>
      <w:r w:rsidR="0066505F" w:rsidRPr="000F6377">
        <w:rPr>
          <w:rFonts w:cs="Arial"/>
          <w:sz w:val="22"/>
          <w:szCs w:val="22"/>
        </w:rPr>
        <w:t xml:space="preserve">practice and should not be compared to </w:t>
      </w:r>
      <w:r w:rsidR="00752CCE">
        <w:rPr>
          <w:rFonts w:cs="Arial"/>
          <w:sz w:val="22"/>
          <w:szCs w:val="22"/>
        </w:rPr>
        <w:t xml:space="preserve">frequencies reported </w:t>
      </w:r>
      <w:r w:rsidR="0066505F" w:rsidRPr="000F6377">
        <w:rPr>
          <w:rFonts w:cs="Arial"/>
          <w:sz w:val="22"/>
          <w:szCs w:val="22"/>
        </w:rPr>
        <w:t>in clinical trials of another drug</w:t>
      </w:r>
      <w:r w:rsidR="00C05F05">
        <w:rPr>
          <w:rFonts w:cs="Arial"/>
          <w:sz w:val="22"/>
          <w:szCs w:val="22"/>
        </w:rPr>
        <w:t>.</w:t>
      </w:r>
    </w:p>
    <w:p w14:paraId="0564814A" w14:textId="77777777" w:rsidR="0066505F" w:rsidRPr="000F6377" w:rsidRDefault="0066505F">
      <w:pPr>
        <w:widowControl w:val="0"/>
        <w:rPr>
          <w:rFonts w:cs="Arial"/>
          <w:sz w:val="22"/>
          <w:szCs w:val="22"/>
        </w:rPr>
      </w:pPr>
      <w:r w:rsidRPr="000F6377">
        <w:rPr>
          <w:rFonts w:cs="Arial"/>
          <w:sz w:val="22"/>
          <w:szCs w:val="22"/>
        </w:rPr>
        <w:t xml:space="preserve">[Include </w:t>
      </w:r>
      <w:r w:rsidR="009C5B12" w:rsidRPr="000F6377">
        <w:rPr>
          <w:rFonts w:cs="Arial"/>
          <w:sz w:val="22"/>
          <w:szCs w:val="22"/>
        </w:rPr>
        <w:t xml:space="preserve">a brief </w:t>
      </w:r>
      <w:r w:rsidRPr="000F6377">
        <w:rPr>
          <w:rFonts w:cs="Arial"/>
          <w:sz w:val="22"/>
          <w:szCs w:val="22"/>
        </w:rPr>
        <w:t>description of data sources</w:t>
      </w:r>
      <w:r w:rsidR="006F5276" w:rsidRPr="000F6377">
        <w:rPr>
          <w:rFonts w:cs="Arial"/>
          <w:sz w:val="22"/>
          <w:szCs w:val="22"/>
        </w:rPr>
        <w:t>.</w:t>
      </w:r>
      <w:r w:rsidRPr="000F6377">
        <w:rPr>
          <w:rFonts w:cs="Arial"/>
          <w:sz w:val="22"/>
          <w:szCs w:val="22"/>
        </w:rPr>
        <w:t>]</w:t>
      </w:r>
    </w:p>
    <w:p w14:paraId="7BC0B9CA" w14:textId="41D26C26" w:rsidR="009C5B12" w:rsidRPr="000F6377" w:rsidRDefault="00EF5CD9">
      <w:pPr>
        <w:widowControl w:val="0"/>
        <w:rPr>
          <w:rFonts w:cs="Arial"/>
          <w:sz w:val="22"/>
          <w:szCs w:val="22"/>
        </w:rPr>
      </w:pPr>
      <w:r w:rsidRPr="000F6377">
        <w:rPr>
          <w:rFonts w:cs="Arial"/>
          <w:sz w:val="22"/>
          <w:szCs w:val="22"/>
        </w:rPr>
        <w:t>[</w:t>
      </w:r>
      <w:r w:rsidR="00310271">
        <w:rPr>
          <w:sz w:val="22"/>
          <w:lang w:eastAsia="en-US"/>
        </w:rPr>
        <w:t>narrative</w:t>
      </w:r>
      <w:r w:rsidRPr="000F6377">
        <w:rPr>
          <w:rFonts w:cs="Arial"/>
          <w:sz w:val="22"/>
          <w:szCs w:val="22"/>
        </w:rPr>
        <w:t>]</w:t>
      </w:r>
    </w:p>
    <w:p w14:paraId="2BA46648" w14:textId="77777777" w:rsidR="0066505F" w:rsidRPr="000F6377" w:rsidRDefault="00B066CC" w:rsidP="00B066CC">
      <w:pPr>
        <w:keepNext/>
        <w:rPr>
          <w:rFonts w:cs="Arial"/>
          <w:sz w:val="22"/>
          <w:szCs w:val="22"/>
        </w:rPr>
      </w:pPr>
      <w:r w:rsidRPr="000F6377">
        <w:rPr>
          <w:rFonts w:cs="Arial"/>
          <w:b/>
          <w:sz w:val="22"/>
          <w:szCs w:val="22"/>
        </w:rPr>
        <w:t>Table [#] [Title of Table]</w:t>
      </w:r>
    </w:p>
    <w:tbl>
      <w:tblPr>
        <w:tblW w:w="9360" w:type="dxa"/>
        <w:tblInd w:w="10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01" w:type="dxa"/>
          <w:right w:w="101" w:type="dxa"/>
        </w:tblCellMar>
        <w:tblLook w:val="0000" w:firstRow="0" w:lastRow="0" w:firstColumn="0" w:lastColumn="0" w:noHBand="0" w:noVBand="0"/>
      </w:tblPr>
      <w:tblGrid>
        <w:gridCol w:w="3120"/>
        <w:gridCol w:w="3120"/>
        <w:gridCol w:w="3120"/>
      </w:tblGrid>
      <w:tr w:rsidR="0066505F" w:rsidRPr="000F6377" w14:paraId="25B929A0" w14:textId="77777777" w:rsidTr="00117FE9">
        <w:trPr>
          <w:cantSplit/>
          <w:tblHeader/>
        </w:trPr>
        <w:tc>
          <w:tcPr>
            <w:tcW w:w="3120" w:type="dxa"/>
            <w:shd w:val="clear" w:color="auto" w:fill="F2F2F2"/>
          </w:tcPr>
          <w:p w14:paraId="0C064F7A" w14:textId="77777777" w:rsidR="0066505F" w:rsidRDefault="00DC0AF7" w:rsidP="00D96E52">
            <w:pPr>
              <w:widowControl w:val="0"/>
              <w:spacing w:after="0"/>
              <w:rPr>
                <w:rFonts w:cs="Arial"/>
                <w:b/>
                <w:bCs/>
                <w:sz w:val="22"/>
                <w:szCs w:val="22"/>
              </w:rPr>
            </w:pPr>
            <w:r>
              <w:rPr>
                <w:rFonts w:cs="Arial"/>
                <w:b/>
                <w:bCs/>
                <w:sz w:val="22"/>
                <w:szCs w:val="22"/>
              </w:rPr>
              <w:t>System Organ Class / Preferred Term</w:t>
            </w:r>
          </w:p>
          <w:p w14:paraId="5CF4A136" w14:textId="36725907" w:rsidR="00DC0AF7" w:rsidRPr="00DC0AF7" w:rsidRDefault="00DC0AF7" w:rsidP="00117FE9">
            <w:pPr>
              <w:widowControl w:val="0"/>
              <w:spacing w:before="95" w:after="45"/>
              <w:rPr>
                <w:rFonts w:cs="Arial"/>
                <w:sz w:val="22"/>
                <w:szCs w:val="22"/>
              </w:rPr>
            </w:pPr>
            <w:r w:rsidRPr="000F6377">
              <w:rPr>
                <w:rFonts w:cs="Arial"/>
                <w:sz w:val="22"/>
                <w:szCs w:val="22"/>
              </w:rPr>
              <w:t>[use MedDRA terms for headings, as applicable]</w:t>
            </w:r>
          </w:p>
        </w:tc>
        <w:tc>
          <w:tcPr>
            <w:tcW w:w="3120" w:type="dxa"/>
            <w:shd w:val="clear" w:color="auto" w:fill="F2F2F2"/>
            <w:vAlign w:val="center"/>
          </w:tcPr>
          <w:p w14:paraId="2FD97247" w14:textId="77777777" w:rsidR="0066505F" w:rsidRPr="000F6377" w:rsidRDefault="00EF5CD9" w:rsidP="00D96E52">
            <w:pPr>
              <w:widowControl w:val="0"/>
              <w:spacing w:after="0"/>
              <w:jc w:val="center"/>
              <w:rPr>
                <w:rFonts w:cs="Arial"/>
                <w:b/>
                <w:sz w:val="22"/>
                <w:szCs w:val="22"/>
              </w:rPr>
            </w:pPr>
            <w:r w:rsidRPr="000F6377">
              <w:rPr>
                <w:rFonts w:cs="Arial"/>
                <w:b/>
                <w:sz w:val="22"/>
                <w:szCs w:val="22"/>
              </w:rPr>
              <w:t>[</w:t>
            </w:r>
            <w:r w:rsidR="0066505F" w:rsidRPr="000F6377">
              <w:rPr>
                <w:rFonts w:cs="Arial"/>
                <w:b/>
                <w:sz w:val="22"/>
                <w:szCs w:val="22"/>
              </w:rPr>
              <w:t>drug name</w:t>
            </w:r>
            <w:r w:rsidRPr="000F6377">
              <w:rPr>
                <w:rFonts w:cs="Arial"/>
                <w:b/>
                <w:sz w:val="22"/>
                <w:szCs w:val="22"/>
              </w:rPr>
              <w:t>]</w:t>
            </w:r>
          </w:p>
          <w:p w14:paraId="4401E995" w14:textId="77777777" w:rsidR="0066505F" w:rsidRPr="000F6377" w:rsidRDefault="009D31A2" w:rsidP="00D96E52">
            <w:pPr>
              <w:widowControl w:val="0"/>
              <w:spacing w:after="0"/>
              <w:jc w:val="center"/>
              <w:rPr>
                <w:rFonts w:cs="Arial"/>
                <w:b/>
                <w:sz w:val="22"/>
                <w:szCs w:val="22"/>
              </w:rPr>
            </w:pPr>
            <w:r w:rsidRPr="000F6377">
              <w:rPr>
                <w:rFonts w:cs="Arial"/>
                <w:b/>
                <w:sz w:val="22"/>
                <w:szCs w:val="22"/>
              </w:rPr>
              <w:t xml:space="preserve">n </w:t>
            </w:r>
            <w:r w:rsidR="0066505F" w:rsidRPr="000F6377">
              <w:rPr>
                <w:rFonts w:cs="Arial"/>
                <w:b/>
                <w:sz w:val="22"/>
                <w:szCs w:val="22"/>
              </w:rPr>
              <w:t xml:space="preserve">= </w:t>
            </w:r>
            <w:r w:rsidR="00EF5CD9" w:rsidRPr="000F6377">
              <w:rPr>
                <w:rFonts w:cs="Arial"/>
                <w:b/>
                <w:sz w:val="22"/>
                <w:szCs w:val="22"/>
              </w:rPr>
              <w:t>[</w:t>
            </w:r>
            <w:r w:rsidR="0066505F" w:rsidRPr="000F6377">
              <w:rPr>
                <w:rFonts w:cs="Arial"/>
                <w:b/>
                <w:sz w:val="22"/>
                <w:szCs w:val="22"/>
              </w:rPr>
              <w:t>#</w:t>
            </w:r>
            <w:r w:rsidR="00EF5CD9" w:rsidRPr="000F6377">
              <w:rPr>
                <w:rFonts w:cs="Arial"/>
                <w:b/>
                <w:sz w:val="22"/>
                <w:szCs w:val="22"/>
              </w:rPr>
              <w:t>]</w:t>
            </w:r>
          </w:p>
          <w:p w14:paraId="186AC02A" w14:textId="77777777" w:rsidR="0066505F" w:rsidRPr="000F6377" w:rsidRDefault="0066505F" w:rsidP="00D96E52">
            <w:pPr>
              <w:widowControl w:val="0"/>
              <w:spacing w:after="0"/>
              <w:jc w:val="center"/>
              <w:rPr>
                <w:rFonts w:cs="Arial"/>
                <w:sz w:val="22"/>
                <w:szCs w:val="22"/>
              </w:rPr>
            </w:pPr>
            <w:r w:rsidRPr="000F6377">
              <w:rPr>
                <w:rFonts w:cs="Arial"/>
                <w:b/>
                <w:sz w:val="22"/>
                <w:szCs w:val="22"/>
              </w:rPr>
              <w:t>(%)</w:t>
            </w:r>
          </w:p>
        </w:tc>
        <w:tc>
          <w:tcPr>
            <w:tcW w:w="3120" w:type="dxa"/>
            <w:shd w:val="clear" w:color="auto" w:fill="F2F2F2"/>
            <w:vAlign w:val="center"/>
          </w:tcPr>
          <w:p w14:paraId="525AC63A" w14:textId="59BAD623" w:rsidR="0066505F" w:rsidRPr="000F6377" w:rsidRDefault="00EF5CD9" w:rsidP="00D96E52">
            <w:pPr>
              <w:widowControl w:val="0"/>
              <w:spacing w:after="0"/>
              <w:jc w:val="center"/>
              <w:rPr>
                <w:rFonts w:cs="Arial"/>
                <w:b/>
                <w:sz w:val="22"/>
                <w:szCs w:val="22"/>
              </w:rPr>
            </w:pPr>
            <w:r w:rsidRPr="000F6377">
              <w:rPr>
                <w:rFonts w:cs="Arial"/>
                <w:b/>
                <w:sz w:val="22"/>
                <w:szCs w:val="22"/>
              </w:rPr>
              <w:t>[</w:t>
            </w:r>
            <w:r w:rsidR="0066505F" w:rsidRPr="000F6377">
              <w:rPr>
                <w:rFonts w:cs="Arial"/>
                <w:b/>
                <w:sz w:val="22"/>
                <w:szCs w:val="22"/>
              </w:rPr>
              <w:t>placebo</w:t>
            </w:r>
            <w:r w:rsidR="00DC0AF7">
              <w:rPr>
                <w:rFonts w:cs="Arial"/>
                <w:b/>
                <w:sz w:val="22"/>
                <w:szCs w:val="22"/>
              </w:rPr>
              <w:t>/comparator (</w:t>
            </w:r>
            <w:r w:rsidR="00DC0AF7" w:rsidRPr="0029794D">
              <w:rPr>
                <w:rFonts w:cs="Arial"/>
                <w:bCs/>
                <w:i/>
                <w:iCs/>
                <w:sz w:val="22"/>
                <w:szCs w:val="22"/>
              </w:rPr>
              <w:t>if applicable</w:t>
            </w:r>
            <w:r w:rsidR="00DC0AF7">
              <w:rPr>
                <w:rFonts w:cs="Arial"/>
                <w:b/>
                <w:sz w:val="22"/>
                <w:szCs w:val="22"/>
              </w:rPr>
              <w:t>)</w:t>
            </w:r>
            <w:r w:rsidRPr="000F6377">
              <w:rPr>
                <w:rFonts w:cs="Arial"/>
                <w:b/>
                <w:sz w:val="22"/>
                <w:szCs w:val="22"/>
              </w:rPr>
              <w:t>]</w:t>
            </w:r>
          </w:p>
          <w:p w14:paraId="7F737708" w14:textId="77777777" w:rsidR="0066505F" w:rsidRPr="000F6377" w:rsidRDefault="009D31A2" w:rsidP="00D96E52">
            <w:pPr>
              <w:widowControl w:val="0"/>
              <w:spacing w:after="0"/>
              <w:jc w:val="center"/>
              <w:rPr>
                <w:rFonts w:cs="Arial"/>
                <w:b/>
                <w:sz w:val="22"/>
                <w:szCs w:val="22"/>
              </w:rPr>
            </w:pPr>
            <w:r w:rsidRPr="000F6377">
              <w:rPr>
                <w:rFonts w:cs="Arial"/>
                <w:b/>
                <w:sz w:val="22"/>
                <w:szCs w:val="22"/>
              </w:rPr>
              <w:t xml:space="preserve">n </w:t>
            </w:r>
            <w:r w:rsidR="0066505F" w:rsidRPr="000F6377">
              <w:rPr>
                <w:rFonts w:cs="Arial"/>
                <w:b/>
                <w:sz w:val="22"/>
                <w:szCs w:val="22"/>
              </w:rPr>
              <w:t xml:space="preserve">= </w:t>
            </w:r>
            <w:r w:rsidR="00EF5CD9" w:rsidRPr="000F6377">
              <w:rPr>
                <w:rFonts w:cs="Arial"/>
                <w:b/>
                <w:sz w:val="22"/>
                <w:szCs w:val="22"/>
              </w:rPr>
              <w:t>[</w:t>
            </w:r>
            <w:r w:rsidR="0066505F" w:rsidRPr="000F6377">
              <w:rPr>
                <w:rFonts w:cs="Arial"/>
                <w:b/>
                <w:sz w:val="22"/>
                <w:szCs w:val="22"/>
              </w:rPr>
              <w:t>#</w:t>
            </w:r>
            <w:r w:rsidR="00EF5CD9" w:rsidRPr="000F6377">
              <w:rPr>
                <w:rFonts w:cs="Arial"/>
                <w:b/>
                <w:sz w:val="22"/>
                <w:szCs w:val="22"/>
              </w:rPr>
              <w:t>]</w:t>
            </w:r>
          </w:p>
          <w:p w14:paraId="0BAA778E" w14:textId="77777777" w:rsidR="0066505F" w:rsidRPr="000F6377" w:rsidRDefault="0066505F" w:rsidP="00D96E52">
            <w:pPr>
              <w:widowControl w:val="0"/>
              <w:spacing w:after="0"/>
              <w:jc w:val="center"/>
              <w:rPr>
                <w:rFonts w:cs="Arial"/>
                <w:sz w:val="22"/>
                <w:szCs w:val="22"/>
              </w:rPr>
            </w:pPr>
            <w:r w:rsidRPr="000F6377">
              <w:rPr>
                <w:rFonts w:cs="Arial"/>
                <w:b/>
                <w:sz w:val="22"/>
                <w:szCs w:val="22"/>
              </w:rPr>
              <w:t>(%)</w:t>
            </w:r>
          </w:p>
        </w:tc>
      </w:tr>
      <w:tr w:rsidR="00117FE9" w:rsidRPr="000F6377" w14:paraId="5DB4961D" w14:textId="77777777" w:rsidTr="00117FE9">
        <w:trPr>
          <w:cantSplit/>
        </w:trPr>
        <w:tc>
          <w:tcPr>
            <w:tcW w:w="9360" w:type="dxa"/>
            <w:gridSpan w:val="3"/>
          </w:tcPr>
          <w:p w14:paraId="2A175F6D" w14:textId="67136F13" w:rsidR="00117FE9" w:rsidRPr="000F6377" w:rsidRDefault="00117FE9">
            <w:pPr>
              <w:widowControl w:val="0"/>
              <w:spacing w:before="95" w:after="45"/>
              <w:rPr>
                <w:rFonts w:cs="Arial"/>
                <w:sz w:val="22"/>
                <w:szCs w:val="22"/>
              </w:rPr>
            </w:pPr>
            <w:r w:rsidRPr="009078B9">
              <w:rPr>
                <w:b/>
                <w:sz w:val="22"/>
                <w:szCs w:val="22"/>
              </w:rPr>
              <w:t>System Organ Class</w:t>
            </w:r>
          </w:p>
        </w:tc>
      </w:tr>
      <w:tr w:rsidR="00117FE9" w:rsidRPr="000F6377" w14:paraId="17BC34A8" w14:textId="77777777" w:rsidTr="00117FE9">
        <w:trPr>
          <w:cantSplit/>
        </w:trPr>
        <w:tc>
          <w:tcPr>
            <w:tcW w:w="3120" w:type="dxa"/>
          </w:tcPr>
          <w:p w14:paraId="3AF48947" w14:textId="64E48B94" w:rsidR="00117FE9" w:rsidRPr="000F6377" w:rsidDel="00DC0AF7" w:rsidRDefault="00117FE9" w:rsidP="006F3305">
            <w:pPr>
              <w:widowControl w:val="0"/>
              <w:spacing w:before="95" w:after="45"/>
              <w:rPr>
                <w:rFonts w:cs="Arial"/>
                <w:sz w:val="22"/>
                <w:szCs w:val="22"/>
              </w:rPr>
            </w:pPr>
            <w:r>
              <w:rPr>
                <w:rFonts w:cs="Arial"/>
                <w:sz w:val="22"/>
                <w:szCs w:val="22"/>
              </w:rPr>
              <w:t>Preferred Term</w:t>
            </w:r>
          </w:p>
        </w:tc>
        <w:tc>
          <w:tcPr>
            <w:tcW w:w="3120" w:type="dxa"/>
          </w:tcPr>
          <w:p w14:paraId="52432C4D" w14:textId="77777777" w:rsidR="00117FE9" w:rsidRPr="000F6377" w:rsidRDefault="00117FE9">
            <w:pPr>
              <w:widowControl w:val="0"/>
              <w:spacing w:before="95" w:after="45"/>
              <w:rPr>
                <w:rFonts w:cs="Arial"/>
                <w:sz w:val="22"/>
                <w:szCs w:val="22"/>
              </w:rPr>
            </w:pPr>
          </w:p>
        </w:tc>
        <w:tc>
          <w:tcPr>
            <w:tcW w:w="3120" w:type="dxa"/>
          </w:tcPr>
          <w:p w14:paraId="7607790F" w14:textId="77777777" w:rsidR="00117FE9" w:rsidRPr="000F6377" w:rsidRDefault="00117FE9">
            <w:pPr>
              <w:widowControl w:val="0"/>
              <w:spacing w:before="95" w:after="45"/>
              <w:rPr>
                <w:rFonts w:cs="Arial"/>
                <w:sz w:val="22"/>
                <w:szCs w:val="22"/>
              </w:rPr>
            </w:pPr>
          </w:p>
        </w:tc>
      </w:tr>
      <w:tr w:rsidR="00117FE9" w:rsidRPr="000F6377" w14:paraId="101705F4" w14:textId="77777777" w:rsidTr="004F79FF">
        <w:trPr>
          <w:cantSplit/>
        </w:trPr>
        <w:tc>
          <w:tcPr>
            <w:tcW w:w="9360" w:type="dxa"/>
            <w:gridSpan w:val="3"/>
          </w:tcPr>
          <w:p w14:paraId="1129EA87" w14:textId="451CCF3F" w:rsidR="00117FE9" w:rsidRPr="000F6377" w:rsidRDefault="00117FE9">
            <w:pPr>
              <w:widowControl w:val="0"/>
              <w:spacing w:before="95" w:after="45"/>
              <w:rPr>
                <w:rFonts w:cs="Arial"/>
                <w:sz w:val="22"/>
                <w:szCs w:val="22"/>
              </w:rPr>
            </w:pPr>
            <w:r>
              <w:rPr>
                <w:rFonts w:cs="Arial"/>
                <w:b/>
                <w:sz w:val="22"/>
                <w:szCs w:val="22"/>
              </w:rPr>
              <w:t>System Organ Class</w:t>
            </w:r>
          </w:p>
        </w:tc>
      </w:tr>
      <w:tr w:rsidR="00117FE9" w:rsidRPr="000F6377" w14:paraId="649D0FBD" w14:textId="77777777" w:rsidTr="00117FE9">
        <w:trPr>
          <w:cantSplit/>
        </w:trPr>
        <w:tc>
          <w:tcPr>
            <w:tcW w:w="3120" w:type="dxa"/>
          </w:tcPr>
          <w:p w14:paraId="1157D386" w14:textId="0F81453B" w:rsidR="00117FE9" w:rsidRPr="00117FE9" w:rsidRDefault="00117FE9" w:rsidP="003F15C1">
            <w:pPr>
              <w:widowControl w:val="0"/>
              <w:spacing w:before="95" w:after="45"/>
              <w:rPr>
                <w:rFonts w:cs="Arial"/>
                <w:bCs/>
                <w:sz w:val="22"/>
                <w:szCs w:val="22"/>
              </w:rPr>
            </w:pPr>
            <w:r>
              <w:rPr>
                <w:rFonts w:cs="Arial"/>
                <w:bCs/>
                <w:sz w:val="22"/>
                <w:szCs w:val="22"/>
              </w:rPr>
              <w:t>Preferred Term</w:t>
            </w:r>
          </w:p>
        </w:tc>
        <w:tc>
          <w:tcPr>
            <w:tcW w:w="3120" w:type="dxa"/>
          </w:tcPr>
          <w:p w14:paraId="715A6809" w14:textId="77777777" w:rsidR="00117FE9" w:rsidRPr="000F6377" w:rsidRDefault="00117FE9">
            <w:pPr>
              <w:widowControl w:val="0"/>
              <w:spacing w:before="95" w:after="45"/>
              <w:rPr>
                <w:rFonts w:cs="Arial"/>
                <w:sz w:val="22"/>
                <w:szCs w:val="22"/>
              </w:rPr>
            </w:pPr>
          </w:p>
        </w:tc>
        <w:tc>
          <w:tcPr>
            <w:tcW w:w="3120" w:type="dxa"/>
          </w:tcPr>
          <w:p w14:paraId="34560F7D" w14:textId="77777777" w:rsidR="00117FE9" w:rsidRPr="000F6377" w:rsidRDefault="00117FE9">
            <w:pPr>
              <w:widowControl w:val="0"/>
              <w:spacing w:before="95" w:after="45"/>
              <w:rPr>
                <w:rFonts w:cs="Arial"/>
                <w:sz w:val="22"/>
                <w:szCs w:val="22"/>
              </w:rPr>
            </w:pPr>
          </w:p>
        </w:tc>
      </w:tr>
    </w:tbl>
    <w:p w14:paraId="5E4C0B00" w14:textId="77777777" w:rsidR="00440906" w:rsidRDefault="00440906">
      <w:pPr>
        <w:widowControl w:val="0"/>
        <w:rPr>
          <w:rFonts w:cs="Arial"/>
          <w:sz w:val="22"/>
          <w:szCs w:val="22"/>
        </w:rPr>
      </w:pPr>
    </w:p>
    <w:p w14:paraId="264EE308" w14:textId="7D478BE2" w:rsidR="00FF3071" w:rsidRDefault="00FF3071">
      <w:pPr>
        <w:widowControl w:val="0"/>
        <w:rPr>
          <w:rFonts w:cs="Arial"/>
          <w:sz w:val="22"/>
          <w:szCs w:val="22"/>
        </w:rPr>
      </w:pPr>
      <w:r w:rsidRPr="00FF3071">
        <w:rPr>
          <w:rFonts w:cs="Arial"/>
          <w:sz w:val="22"/>
          <w:szCs w:val="22"/>
        </w:rPr>
        <w:t>[</w:t>
      </w:r>
      <w:r w:rsidR="00310271">
        <w:rPr>
          <w:sz w:val="22"/>
          <w:lang w:eastAsia="en-US"/>
        </w:rPr>
        <w:t>narrative</w:t>
      </w:r>
      <w:r w:rsidRPr="00FF3071">
        <w:rPr>
          <w:rFonts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440906" w:rsidRPr="003E15BF" w14:paraId="3CDF0B60" w14:textId="77777777" w:rsidTr="003E15BF">
        <w:tc>
          <w:tcPr>
            <w:tcW w:w="9486" w:type="dxa"/>
            <w:shd w:val="clear" w:color="auto" w:fill="E7E6E6"/>
          </w:tcPr>
          <w:p w14:paraId="3B687031" w14:textId="77777777" w:rsidR="00440906" w:rsidRPr="00F75210" w:rsidRDefault="00440906" w:rsidP="003E15BF">
            <w:pPr>
              <w:widowControl w:val="0"/>
              <w:spacing w:before="240"/>
              <w:rPr>
                <w:rFonts w:cs="Arial"/>
                <w:sz w:val="22"/>
                <w:szCs w:val="22"/>
              </w:rPr>
            </w:pPr>
            <w:r w:rsidRPr="00F75210">
              <w:rPr>
                <w:rFonts w:cs="Arial"/>
                <w:sz w:val="22"/>
                <w:szCs w:val="22"/>
              </w:rPr>
              <w:t>A brief narrative should follow the table to explain or supplement the information provided in the table where applicable. Separate tables may be required for different indications (e.g.</w:t>
            </w:r>
            <w:r w:rsidR="006F3305" w:rsidRPr="00F75210">
              <w:rPr>
                <w:rFonts w:cs="Arial"/>
                <w:sz w:val="22"/>
                <w:szCs w:val="22"/>
              </w:rPr>
              <w:t>,</w:t>
            </w:r>
            <w:r w:rsidRPr="00F75210">
              <w:rPr>
                <w:rFonts w:cs="Arial"/>
                <w:sz w:val="22"/>
                <w:szCs w:val="22"/>
              </w:rPr>
              <w:t xml:space="preserve"> oncology and a non-oncology indication) or different formulations (</w:t>
            </w:r>
            <w:r w:rsidR="000736C3" w:rsidRPr="00F75210">
              <w:rPr>
                <w:rFonts w:cs="Arial"/>
                <w:sz w:val="22"/>
                <w:szCs w:val="22"/>
              </w:rPr>
              <w:t xml:space="preserve">e.g., </w:t>
            </w:r>
            <w:r w:rsidRPr="00F75210">
              <w:rPr>
                <w:rFonts w:cs="Arial"/>
                <w:sz w:val="22"/>
                <w:szCs w:val="22"/>
              </w:rPr>
              <w:t>oral</w:t>
            </w:r>
            <w:r w:rsidR="000736C3" w:rsidRPr="00F75210">
              <w:rPr>
                <w:rFonts w:cs="Arial"/>
                <w:sz w:val="22"/>
                <w:szCs w:val="22"/>
              </w:rPr>
              <w:t>,</w:t>
            </w:r>
            <w:r w:rsidRPr="00F75210">
              <w:rPr>
                <w:rFonts w:cs="Arial"/>
                <w:sz w:val="22"/>
                <w:szCs w:val="22"/>
              </w:rPr>
              <w:t xml:space="preserve"> intravenous)</w:t>
            </w:r>
            <w:r w:rsidR="00EF1583" w:rsidRPr="00F75210">
              <w:rPr>
                <w:rFonts w:cs="Arial"/>
                <w:sz w:val="22"/>
                <w:szCs w:val="22"/>
              </w:rPr>
              <w:t xml:space="preserve"> or different drug combinations</w:t>
            </w:r>
            <w:r w:rsidRPr="00F75210">
              <w:rPr>
                <w:rFonts w:cs="Arial"/>
                <w:sz w:val="22"/>
                <w:szCs w:val="22"/>
              </w:rPr>
              <w:t>.</w:t>
            </w:r>
          </w:p>
          <w:p w14:paraId="30A4C9D0" w14:textId="3CCE61CD" w:rsidR="00440906" w:rsidRPr="003E15BF" w:rsidRDefault="00440906" w:rsidP="003E15BF">
            <w:pPr>
              <w:widowControl w:val="0"/>
              <w:spacing w:before="240"/>
              <w:rPr>
                <w:rFonts w:cs="Arial"/>
                <w:sz w:val="22"/>
                <w:szCs w:val="22"/>
              </w:rPr>
            </w:pPr>
            <w:r w:rsidRPr="00F75210">
              <w:rPr>
                <w:rFonts w:cs="Arial"/>
                <w:sz w:val="22"/>
                <w:szCs w:val="22"/>
              </w:rPr>
              <w:t xml:space="preserve">Adverse reactions may also be related to genetically determined product metabolism. Subjects or </w:t>
            </w:r>
            <w:r w:rsidRPr="00F75210">
              <w:rPr>
                <w:rFonts w:cs="Arial"/>
                <w:sz w:val="22"/>
                <w:szCs w:val="22"/>
              </w:rPr>
              <w:lastRenderedPageBreak/>
              <w:t xml:space="preserve">patients deficient in the specific enzyme may experience a different </w:t>
            </w:r>
            <w:r w:rsidR="00752CCE">
              <w:rPr>
                <w:rFonts w:cs="Arial"/>
                <w:sz w:val="22"/>
                <w:szCs w:val="22"/>
              </w:rPr>
              <w:t>frequency</w:t>
            </w:r>
            <w:r w:rsidR="00752CCE" w:rsidRPr="00F75210">
              <w:rPr>
                <w:rFonts w:cs="Arial"/>
                <w:sz w:val="22"/>
                <w:szCs w:val="22"/>
              </w:rPr>
              <w:t xml:space="preserve"> </w:t>
            </w:r>
            <w:r w:rsidRPr="00F75210">
              <w:rPr>
                <w:rFonts w:cs="Arial"/>
                <w:sz w:val="22"/>
                <w:szCs w:val="22"/>
              </w:rPr>
              <w:t>or severity of adverse reactions. This should be mentioned where relevant, and correlated with data from clinical trials</w:t>
            </w:r>
            <w:r w:rsidR="000736C3" w:rsidRPr="00F75210">
              <w:rPr>
                <w:rFonts w:cs="Arial"/>
                <w:sz w:val="22"/>
                <w:szCs w:val="22"/>
              </w:rPr>
              <w:t>.</w:t>
            </w:r>
          </w:p>
        </w:tc>
      </w:tr>
    </w:tbl>
    <w:p w14:paraId="53C44168" w14:textId="77777777" w:rsidR="00C308F3" w:rsidRPr="000F6377" w:rsidRDefault="00440906">
      <w:pPr>
        <w:widowControl w:val="0"/>
        <w:rPr>
          <w:rFonts w:cs="Arial"/>
          <w:sz w:val="22"/>
          <w:szCs w:val="22"/>
        </w:rPr>
      </w:pPr>
      <w:r w:rsidRPr="000F6377">
        <w:rPr>
          <w:rFonts w:cs="Arial"/>
          <w:sz w:val="22"/>
          <w:szCs w:val="22"/>
        </w:rPr>
        <w:lastRenderedPageBreak/>
        <w:t xml:space="preserve"> </w:t>
      </w:r>
    </w:p>
    <w:p w14:paraId="264C3EF6" w14:textId="77777777" w:rsidR="00936288" w:rsidRPr="00936288" w:rsidRDefault="00936288" w:rsidP="00936288">
      <w:pPr>
        <w:pStyle w:val="ListParagraph"/>
        <w:keepNext/>
        <w:numPr>
          <w:ilvl w:val="1"/>
          <w:numId w:val="21"/>
        </w:numPr>
        <w:spacing w:before="240" w:after="240"/>
        <w:contextualSpacing w:val="0"/>
        <w:outlineLvl w:val="0"/>
        <w:rPr>
          <w:rFonts w:eastAsia="Times New Roman" w:cs="Times New Roman"/>
          <w:b/>
          <w:bCs/>
          <w:caps/>
          <w:vanish/>
          <w:kern w:val="32"/>
          <w:szCs w:val="32"/>
          <w:lang w:val="en-CA"/>
        </w:rPr>
      </w:pPr>
      <w:bookmarkStart w:id="101" w:name="_Toc140407672"/>
      <w:bookmarkStart w:id="102" w:name="_Toc140408131"/>
      <w:bookmarkStart w:id="103" w:name="_Toc140408307"/>
      <w:bookmarkEnd w:id="101"/>
      <w:bookmarkEnd w:id="102"/>
      <w:bookmarkEnd w:id="103"/>
    </w:p>
    <w:p w14:paraId="761CE388" w14:textId="77777777" w:rsidR="00936288" w:rsidRPr="00936288" w:rsidRDefault="00936288" w:rsidP="00936288">
      <w:pPr>
        <w:pStyle w:val="ListParagraph"/>
        <w:keepNext/>
        <w:numPr>
          <w:ilvl w:val="1"/>
          <w:numId w:val="21"/>
        </w:numPr>
        <w:spacing w:before="240" w:after="240"/>
        <w:contextualSpacing w:val="0"/>
        <w:outlineLvl w:val="0"/>
        <w:rPr>
          <w:rFonts w:eastAsia="Times New Roman" w:cs="Times New Roman"/>
          <w:b/>
          <w:bCs/>
          <w:caps/>
          <w:vanish/>
          <w:kern w:val="32"/>
          <w:szCs w:val="32"/>
          <w:lang w:val="en-CA"/>
        </w:rPr>
      </w:pPr>
      <w:bookmarkStart w:id="104" w:name="_Toc140407673"/>
      <w:bookmarkStart w:id="105" w:name="_Toc140408132"/>
      <w:bookmarkStart w:id="106" w:name="_Toc140408308"/>
      <w:bookmarkEnd w:id="104"/>
      <w:bookmarkEnd w:id="105"/>
      <w:bookmarkEnd w:id="106"/>
    </w:p>
    <w:p w14:paraId="2B0E2353" w14:textId="56181CFC" w:rsidR="00C308F3" w:rsidRDefault="00C308F3" w:rsidP="00936288">
      <w:pPr>
        <w:pStyle w:val="Heading3"/>
      </w:pPr>
      <w:bookmarkStart w:id="107" w:name="_Toc140408309"/>
      <w:r w:rsidRPr="000F6377">
        <w:t xml:space="preserve">Clinical Trial Adverse Reactions </w:t>
      </w:r>
      <w:r w:rsidR="00E54D0D" w:rsidRPr="000F6377">
        <w:t>–</w:t>
      </w:r>
      <w:r w:rsidRPr="000F6377">
        <w:t xml:space="preserve"> Pediatrics</w:t>
      </w:r>
      <w:bookmarkEnd w:id="107"/>
      <w:r w:rsidR="00E54D0D" w:rsidRPr="000F6377">
        <w:t xml:space="preserve"> </w:t>
      </w:r>
    </w:p>
    <w:p w14:paraId="586DFA3F" w14:textId="028D342F" w:rsidR="00FF3071" w:rsidRPr="00FF3071" w:rsidRDefault="00FF3071" w:rsidP="00FF3071">
      <w:pPr>
        <w:widowControl w:val="0"/>
        <w:rPr>
          <w:rFonts w:cs="Arial"/>
          <w:sz w:val="22"/>
          <w:szCs w:val="22"/>
        </w:rPr>
      </w:pPr>
      <w:r w:rsidRPr="000F6377">
        <w:rPr>
          <w:rFonts w:cs="Arial"/>
          <w:sz w:val="22"/>
          <w:szCs w:val="22"/>
        </w:rPr>
        <w:t>[</w:t>
      </w:r>
      <w:r w:rsidR="00310271">
        <w:rPr>
          <w:sz w:val="22"/>
          <w:lang w:eastAsia="en-US"/>
        </w:rPr>
        <w:t>narrative</w:t>
      </w:r>
      <w:r w:rsidRPr="000F6377">
        <w:rPr>
          <w:rFonts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8B1241" w14:paraId="69AFA024" w14:textId="77777777" w:rsidTr="003E15BF">
        <w:tc>
          <w:tcPr>
            <w:tcW w:w="9486" w:type="dxa"/>
            <w:shd w:val="clear" w:color="auto" w:fill="E7E6E6"/>
          </w:tcPr>
          <w:p w14:paraId="0E262D97" w14:textId="77777777" w:rsidR="008B1241" w:rsidRPr="003E15BF" w:rsidRDefault="008B1241" w:rsidP="003E15BF">
            <w:pPr>
              <w:widowControl w:val="0"/>
              <w:spacing w:before="240"/>
              <w:rPr>
                <w:rFonts w:cs="Arial"/>
                <w:bCs/>
                <w:iCs/>
                <w:sz w:val="22"/>
                <w:szCs w:val="22"/>
                <w:lang w:eastAsia="en-US"/>
              </w:rPr>
            </w:pPr>
            <w:r w:rsidRPr="003E15BF">
              <w:rPr>
                <w:rFonts w:cs="Arial"/>
                <w:bCs/>
                <w:iCs/>
                <w:sz w:val="22"/>
                <w:szCs w:val="22"/>
                <w:lang w:eastAsia="en-US"/>
              </w:rPr>
              <w:t>From pediatric studies include: age characteristics, any clinically relevant differences (i.e.</w:t>
            </w:r>
            <w:r w:rsidR="00FF3071">
              <w:rPr>
                <w:rFonts w:cs="Arial"/>
                <w:bCs/>
                <w:iCs/>
                <w:sz w:val="22"/>
                <w:szCs w:val="22"/>
                <w:lang w:eastAsia="en-US"/>
              </w:rPr>
              <w:t>,</w:t>
            </w:r>
            <w:r w:rsidRPr="003E15BF">
              <w:rPr>
                <w:rFonts w:cs="Arial"/>
                <w:bCs/>
                <w:iCs/>
                <w:sz w:val="22"/>
                <w:szCs w:val="22"/>
                <w:lang w:eastAsia="en-US"/>
              </w:rPr>
              <w:t xml:space="preserve"> seriousness or reversibility of adverse reaction) between safety profiles in adult and pediatric populations, or any relevant age groups, uncertainties due to limited experience. If the observed safety profile is consistent in children and adults this could be stated.</w:t>
            </w:r>
          </w:p>
        </w:tc>
      </w:tr>
    </w:tbl>
    <w:p w14:paraId="119F7E51" w14:textId="4888E916" w:rsidR="0066505F" w:rsidRDefault="00607ACC" w:rsidP="0044648D">
      <w:pPr>
        <w:pStyle w:val="Heading2"/>
      </w:pPr>
      <w:bookmarkStart w:id="108" w:name="_Toc441755202"/>
      <w:bookmarkStart w:id="109" w:name="_Toc140408310"/>
      <w:r>
        <w:t xml:space="preserve">8.3 </w:t>
      </w:r>
      <w:r w:rsidR="0066505F" w:rsidRPr="000F6377">
        <w:t>Less Common Clinical Trial Adverse Reactions</w:t>
      </w:r>
      <w:bookmarkEnd w:id="108"/>
      <w:bookmarkEnd w:id="109"/>
      <w:r w:rsidR="0066505F" w:rsidRPr="000F6377">
        <w:t xml:space="preserve"> </w:t>
      </w:r>
    </w:p>
    <w:p w14:paraId="2EBD98DB" w14:textId="0A92E80B" w:rsidR="00FF3071" w:rsidRPr="00FF3071" w:rsidRDefault="00FF3071" w:rsidP="008200B4">
      <w:pPr>
        <w:pStyle w:val="ListBullet2"/>
        <w:numPr>
          <w:ilvl w:val="0"/>
          <w:numId w:val="0"/>
        </w:numPr>
        <w:rPr>
          <w:sz w:val="22"/>
          <w:lang w:eastAsia="en-US"/>
        </w:rPr>
      </w:pPr>
      <w:r w:rsidRPr="00FF3071">
        <w:rPr>
          <w:sz w:val="22"/>
          <w:lang w:eastAsia="en-US"/>
        </w:rPr>
        <w:t>[</w:t>
      </w:r>
      <w:r w:rsidR="00310271">
        <w:rPr>
          <w:sz w:val="22"/>
          <w:lang w:eastAsia="en-US"/>
        </w:rPr>
        <w:t>narrative</w:t>
      </w:r>
      <w:r w:rsidRPr="00FF3071">
        <w:rPr>
          <w:sz w:val="22"/>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8B1241" w14:paraId="65B4EA5C" w14:textId="77777777" w:rsidTr="003E15BF">
        <w:tc>
          <w:tcPr>
            <w:tcW w:w="9486" w:type="dxa"/>
            <w:shd w:val="clear" w:color="auto" w:fill="E7E6E6"/>
          </w:tcPr>
          <w:p w14:paraId="3A9DE293" w14:textId="77777777" w:rsidR="008B1241" w:rsidRPr="003E15BF" w:rsidRDefault="008B1241" w:rsidP="0030302E">
            <w:pPr>
              <w:widowControl w:val="0"/>
              <w:spacing w:before="240" w:after="0"/>
              <w:rPr>
                <w:rFonts w:cs="Arial"/>
                <w:sz w:val="22"/>
                <w:szCs w:val="22"/>
              </w:rPr>
            </w:pPr>
            <w:r w:rsidRPr="003E15BF">
              <w:rPr>
                <w:rFonts w:cs="Arial"/>
                <w:sz w:val="22"/>
                <w:szCs w:val="22"/>
              </w:rPr>
              <w:t>Present as a list, categorized by System Organ Class, alphabetically: e.g.</w:t>
            </w:r>
            <w:r w:rsidR="0030302E">
              <w:rPr>
                <w:rFonts w:cs="Arial"/>
                <w:sz w:val="22"/>
                <w:szCs w:val="22"/>
              </w:rPr>
              <w:t>,</w:t>
            </w:r>
          </w:p>
          <w:p w14:paraId="5609F326" w14:textId="77777777" w:rsidR="008B1241" w:rsidRPr="003E15BF" w:rsidRDefault="008B1241" w:rsidP="0030302E">
            <w:pPr>
              <w:widowControl w:val="0"/>
              <w:spacing w:after="0"/>
              <w:rPr>
                <w:rFonts w:cs="Arial"/>
                <w:sz w:val="22"/>
                <w:szCs w:val="22"/>
              </w:rPr>
            </w:pPr>
            <w:r w:rsidRPr="003E15BF">
              <w:rPr>
                <w:rFonts w:cs="Arial"/>
                <w:sz w:val="22"/>
                <w:szCs w:val="22"/>
              </w:rPr>
              <w:t>Cardiovascular: [text]</w:t>
            </w:r>
          </w:p>
          <w:p w14:paraId="56C1D929" w14:textId="77777777" w:rsidR="008B1241" w:rsidRPr="003E15BF" w:rsidRDefault="008B1241" w:rsidP="0030302E">
            <w:pPr>
              <w:widowControl w:val="0"/>
              <w:spacing w:after="0"/>
              <w:rPr>
                <w:rFonts w:cs="Arial"/>
                <w:sz w:val="22"/>
                <w:szCs w:val="22"/>
              </w:rPr>
            </w:pPr>
            <w:r w:rsidRPr="003E15BF">
              <w:rPr>
                <w:rFonts w:cs="Arial"/>
                <w:sz w:val="22"/>
                <w:szCs w:val="22"/>
              </w:rPr>
              <w:t>Gastrointestinal: [text]</w:t>
            </w:r>
          </w:p>
        </w:tc>
      </w:tr>
    </w:tbl>
    <w:p w14:paraId="0997E916" w14:textId="77777777" w:rsidR="00607ACC" w:rsidRPr="00607ACC" w:rsidRDefault="00607ACC" w:rsidP="00607ACC">
      <w:pPr>
        <w:pStyle w:val="ListParagraph"/>
        <w:keepNext/>
        <w:numPr>
          <w:ilvl w:val="1"/>
          <w:numId w:val="21"/>
        </w:numPr>
        <w:spacing w:before="240" w:after="240"/>
        <w:contextualSpacing w:val="0"/>
        <w:outlineLvl w:val="0"/>
        <w:rPr>
          <w:rFonts w:eastAsia="Times New Roman" w:cs="Times New Roman"/>
          <w:b/>
          <w:bCs/>
          <w:caps/>
          <w:vanish/>
          <w:kern w:val="32"/>
          <w:szCs w:val="32"/>
          <w:lang w:val="en-CA"/>
        </w:rPr>
      </w:pPr>
      <w:bookmarkStart w:id="110" w:name="_Toc140407676"/>
      <w:bookmarkStart w:id="111" w:name="_Toc140408135"/>
      <w:bookmarkStart w:id="112" w:name="_Toc140408311"/>
      <w:bookmarkEnd w:id="110"/>
      <w:bookmarkEnd w:id="111"/>
      <w:bookmarkEnd w:id="112"/>
    </w:p>
    <w:p w14:paraId="688FBDE9" w14:textId="4F97B217" w:rsidR="00E0040A" w:rsidRDefault="00E0040A" w:rsidP="00607ACC">
      <w:pPr>
        <w:pStyle w:val="Heading3"/>
      </w:pPr>
      <w:bookmarkStart w:id="113" w:name="_Toc140408312"/>
      <w:r w:rsidRPr="000F6377">
        <w:t>Less Common Clinical Tria</w:t>
      </w:r>
      <w:r w:rsidR="00072A5E" w:rsidRPr="000F6377">
        <w:t xml:space="preserve">l Adverse Reactions – </w:t>
      </w:r>
      <w:r w:rsidRPr="000F6377">
        <w:t>Pediatrics</w:t>
      </w:r>
      <w:bookmarkEnd w:id="113"/>
      <w:r w:rsidR="00072A5E" w:rsidRPr="000F6377">
        <w:t xml:space="preserve"> </w:t>
      </w:r>
    </w:p>
    <w:p w14:paraId="6D758276" w14:textId="23CD9E3A" w:rsidR="00F55AC1" w:rsidRPr="00F55AC1" w:rsidRDefault="00F55AC1" w:rsidP="008200B4">
      <w:pPr>
        <w:pStyle w:val="ListBullet2"/>
        <w:numPr>
          <w:ilvl w:val="0"/>
          <w:numId w:val="0"/>
        </w:numPr>
        <w:rPr>
          <w:sz w:val="22"/>
          <w:lang w:eastAsia="en-US"/>
        </w:rPr>
      </w:pPr>
      <w:r w:rsidRPr="00FF3071">
        <w:rPr>
          <w:sz w:val="22"/>
          <w:lang w:eastAsia="en-US"/>
        </w:rPr>
        <w:t>[</w:t>
      </w:r>
      <w:r w:rsidR="00310271">
        <w:rPr>
          <w:sz w:val="22"/>
          <w:lang w:eastAsia="en-US"/>
        </w:rPr>
        <w:t>narrative</w:t>
      </w:r>
      <w:r w:rsidRPr="00FF3071">
        <w:rPr>
          <w:sz w:val="22"/>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8B1241" w:rsidRPr="003E15BF" w14:paraId="6637F808" w14:textId="77777777" w:rsidTr="003E15BF">
        <w:tc>
          <w:tcPr>
            <w:tcW w:w="9486" w:type="dxa"/>
            <w:shd w:val="clear" w:color="auto" w:fill="E7E6E6"/>
          </w:tcPr>
          <w:p w14:paraId="501ADB82" w14:textId="77777777" w:rsidR="008B1241" w:rsidRPr="003E15BF" w:rsidRDefault="008B1241" w:rsidP="0030302E">
            <w:pPr>
              <w:widowControl w:val="0"/>
              <w:spacing w:before="240" w:after="0"/>
              <w:rPr>
                <w:rFonts w:cs="Arial"/>
                <w:sz w:val="22"/>
                <w:szCs w:val="22"/>
              </w:rPr>
            </w:pPr>
            <w:r w:rsidRPr="003E15BF">
              <w:rPr>
                <w:rFonts w:cs="Arial"/>
                <w:sz w:val="22"/>
                <w:szCs w:val="22"/>
              </w:rPr>
              <w:t>Present as a list, categorized by System Organ Class, alphabetically: e.g.</w:t>
            </w:r>
            <w:r w:rsidR="0030302E">
              <w:rPr>
                <w:rFonts w:cs="Arial"/>
                <w:sz w:val="22"/>
                <w:szCs w:val="22"/>
              </w:rPr>
              <w:t>,</w:t>
            </w:r>
          </w:p>
          <w:p w14:paraId="3163E0C5" w14:textId="77777777" w:rsidR="008B1241" w:rsidRPr="003E15BF" w:rsidRDefault="008B1241" w:rsidP="0030302E">
            <w:pPr>
              <w:widowControl w:val="0"/>
              <w:spacing w:after="0"/>
              <w:rPr>
                <w:rFonts w:cs="Arial"/>
                <w:sz w:val="22"/>
                <w:szCs w:val="22"/>
              </w:rPr>
            </w:pPr>
            <w:r w:rsidRPr="003E15BF">
              <w:rPr>
                <w:rFonts w:cs="Arial"/>
                <w:sz w:val="22"/>
                <w:szCs w:val="22"/>
              </w:rPr>
              <w:t>Cardiovascular: [text]</w:t>
            </w:r>
          </w:p>
          <w:p w14:paraId="5FB2B789" w14:textId="77777777" w:rsidR="008B1241" w:rsidRPr="003E15BF" w:rsidRDefault="008B1241" w:rsidP="0030302E">
            <w:pPr>
              <w:pStyle w:val="BodyText3"/>
              <w:numPr>
                <w:ilvl w:val="0"/>
                <w:numId w:val="0"/>
              </w:numPr>
              <w:spacing w:after="0"/>
              <w:rPr>
                <w:rFonts w:cs="Arial"/>
                <w:sz w:val="22"/>
                <w:szCs w:val="22"/>
                <w:lang w:eastAsia="en-CA"/>
              </w:rPr>
            </w:pPr>
            <w:r w:rsidRPr="003E15BF">
              <w:rPr>
                <w:rFonts w:cs="Arial"/>
                <w:sz w:val="22"/>
                <w:szCs w:val="22"/>
              </w:rPr>
              <w:t>Gastrointestinal: [text]</w:t>
            </w:r>
          </w:p>
        </w:tc>
      </w:tr>
    </w:tbl>
    <w:p w14:paraId="0C332F04" w14:textId="3C20B226" w:rsidR="00A36FE5" w:rsidRPr="000F6377" w:rsidRDefault="00607ACC" w:rsidP="0044648D">
      <w:pPr>
        <w:pStyle w:val="Heading2"/>
      </w:pPr>
      <w:bookmarkStart w:id="114" w:name="_Toc441755203"/>
      <w:bookmarkStart w:id="115" w:name="_Toc140408313"/>
      <w:r>
        <w:t xml:space="preserve">8.4 </w:t>
      </w:r>
      <w:r w:rsidR="0066505F" w:rsidRPr="000F6377">
        <w:t xml:space="preserve">Abnormal </w:t>
      </w:r>
      <w:r w:rsidR="006A1093" w:rsidRPr="000F6377">
        <w:t xml:space="preserve">Laboratory Findings: </w:t>
      </w:r>
      <w:r w:rsidR="0066505F" w:rsidRPr="000F6377">
        <w:t>Hematologic</w:t>
      </w:r>
      <w:r w:rsidR="006A1093" w:rsidRPr="000F6377">
        <w:t>,</w:t>
      </w:r>
      <w:r w:rsidR="0066505F" w:rsidRPr="000F6377">
        <w:t xml:space="preserve"> Clinical Chemistry</w:t>
      </w:r>
      <w:r w:rsidR="006A1093" w:rsidRPr="000F6377">
        <w:t xml:space="preserve"> and Other Quantitative Data</w:t>
      </w:r>
      <w:bookmarkEnd w:id="114"/>
      <w:bookmarkEnd w:id="115"/>
    </w:p>
    <w:p w14:paraId="229F5358" w14:textId="77777777" w:rsidR="00A36FE5" w:rsidRPr="00C9351C" w:rsidRDefault="00A36FE5" w:rsidP="00C9351C">
      <w:pPr>
        <w:rPr>
          <w:b/>
          <w:sz w:val="22"/>
        </w:rPr>
      </w:pPr>
      <w:r w:rsidRPr="00C9351C">
        <w:rPr>
          <w:b/>
          <w:sz w:val="22"/>
        </w:rPr>
        <w:t>Clinical Trial Findings</w:t>
      </w:r>
    </w:p>
    <w:p w14:paraId="554D14DC" w14:textId="77777777" w:rsidR="008200B4" w:rsidRPr="00F55AC1" w:rsidRDefault="00F55AC1" w:rsidP="008200B4">
      <w:pPr>
        <w:pStyle w:val="BodyText3"/>
        <w:numPr>
          <w:ilvl w:val="0"/>
          <w:numId w:val="0"/>
        </w:numPr>
        <w:rPr>
          <w:sz w:val="22"/>
        </w:rPr>
      </w:pPr>
      <w:r w:rsidRPr="00F55AC1">
        <w:rPr>
          <w:sz w:val="22"/>
        </w:rPr>
        <w:t>[table]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8B1241" w14:paraId="15516930" w14:textId="77777777" w:rsidTr="003E15BF">
        <w:tc>
          <w:tcPr>
            <w:tcW w:w="9486" w:type="dxa"/>
            <w:shd w:val="clear" w:color="auto" w:fill="E7E6E6"/>
          </w:tcPr>
          <w:p w14:paraId="0926171D" w14:textId="6C4AC330" w:rsidR="008B1241" w:rsidRPr="003E15BF" w:rsidRDefault="008B1241" w:rsidP="003E15BF">
            <w:pPr>
              <w:pStyle w:val="ListBullet2"/>
              <w:numPr>
                <w:ilvl w:val="0"/>
                <w:numId w:val="0"/>
              </w:numPr>
              <w:spacing w:before="240"/>
              <w:rPr>
                <w:rFonts w:cs="Arial"/>
                <w:bCs/>
                <w:iCs/>
                <w:sz w:val="22"/>
                <w:szCs w:val="22"/>
                <w:lang w:eastAsia="en-US"/>
              </w:rPr>
            </w:pPr>
            <w:r w:rsidRPr="003E15BF">
              <w:rPr>
                <w:rFonts w:cs="Arial"/>
                <w:bCs/>
                <w:iCs/>
                <w:sz w:val="22"/>
                <w:szCs w:val="22"/>
                <w:lang w:eastAsia="en-US"/>
              </w:rPr>
              <w:t>Outline any differences between adult, geriatric and pediatric</w:t>
            </w:r>
            <w:r w:rsidR="00C657F3">
              <w:rPr>
                <w:rFonts w:cs="Arial"/>
                <w:bCs/>
                <w:iCs/>
                <w:sz w:val="22"/>
                <w:szCs w:val="22"/>
                <w:lang w:eastAsia="en-US"/>
              </w:rPr>
              <w:t xml:space="preserve"> patients</w:t>
            </w:r>
            <w:r w:rsidRPr="003E15BF">
              <w:rPr>
                <w:rFonts w:cs="Arial"/>
                <w:bCs/>
                <w:iCs/>
                <w:sz w:val="22"/>
                <w:szCs w:val="22"/>
                <w:lang w:eastAsia="en-US"/>
              </w:rPr>
              <w:t xml:space="preserve"> as necessary with regard to abnormal laboratory findings.</w:t>
            </w:r>
          </w:p>
        </w:tc>
      </w:tr>
    </w:tbl>
    <w:p w14:paraId="6F3D0C02" w14:textId="77777777" w:rsidR="00A36FE5" w:rsidRPr="00C9351C" w:rsidRDefault="00A36FE5" w:rsidP="00C9351C">
      <w:pPr>
        <w:spacing w:before="240"/>
        <w:rPr>
          <w:b/>
          <w:sz w:val="22"/>
        </w:rPr>
      </w:pPr>
      <w:r w:rsidRPr="00C9351C">
        <w:rPr>
          <w:b/>
          <w:sz w:val="22"/>
        </w:rPr>
        <w:t xml:space="preserve">Post-Market </w:t>
      </w:r>
      <w:r w:rsidR="00C3499C" w:rsidRPr="00C9351C">
        <w:rPr>
          <w:b/>
          <w:sz w:val="22"/>
        </w:rPr>
        <w:t>Findings</w:t>
      </w:r>
    </w:p>
    <w:p w14:paraId="1402A410" w14:textId="77777777" w:rsidR="00F55AC1" w:rsidRPr="00F55AC1" w:rsidRDefault="00F55AC1" w:rsidP="00F55AC1">
      <w:pPr>
        <w:pStyle w:val="BodyText3"/>
        <w:numPr>
          <w:ilvl w:val="0"/>
          <w:numId w:val="0"/>
        </w:numPr>
        <w:rPr>
          <w:sz w:val="22"/>
        </w:rPr>
      </w:pPr>
      <w:r w:rsidRPr="00F55AC1">
        <w:rPr>
          <w:sz w:val="22"/>
        </w:rPr>
        <w:t>[table]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8B1241" w14:paraId="3259C297" w14:textId="77777777" w:rsidTr="003E15BF">
        <w:tc>
          <w:tcPr>
            <w:tcW w:w="9486" w:type="dxa"/>
            <w:shd w:val="clear" w:color="auto" w:fill="E7E6E6"/>
          </w:tcPr>
          <w:p w14:paraId="445CACB0" w14:textId="4CFD1B0F" w:rsidR="008B1241" w:rsidRPr="003E15BF" w:rsidRDefault="008B1241" w:rsidP="003E15BF">
            <w:pPr>
              <w:spacing w:before="240"/>
              <w:rPr>
                <w:rFonts w:cs="Arial"/>
                <w:bCs/>
                <w:iCs/>
                <w:sz w:val="22"/>
                <w:szCs w:val="22"/>
                <w:lang w:eastAsia="en-US"/>
              </w:rPr>
            </w:pPr>
            <w:r w:rsidRPr="003E15BF">
              <w:rPr>
                <w:rFonts w:cs="Arial"/>
                <w:bCs/>
                <w:iCs/>
                <w:sz w:val="22"/>
                <w:szCs w:val="22"/>
                <w:lang w:eastAsia="en-US"/>
              </w:rPr>
              <w:t xml:space="preserve">Outline any differences between adult, geriatric and pediatric </w:t>
            </w:r>
            <w:r w:rsidR="003F15C1">
              <w:rPr>
                <w:rFonts w:cs="Arial"/>
                <w:bCs/>
                <w:iCs/>
                <w:sz w:val="22"/>
                <w:szCs w:val="22"/>
                <w:lang w:eastAsia="en-US"/>
              </w:rPr>
              <w:t>patients</w:t>
            </w:r>
            <w:r w:rsidR="003F15C1" w:rsidRPr="003E15BF">
              <w:rPr>
                <w:rFonts w:cs="Arial"/>
                <w:bCs/>
                <w:iCs/>
                <w:sz w:val="22"/>
                <w:szCs w:val="22"/>
                <w:lang w:eastAsia="en-US"/>
              </w:rPr>
              <w:t xml:space="preserve"> </w:t>
            </w:r>
            <w:r w:rsidRPr="003E15BF">
              <w:rPr>
                <w:rFonts w:cs="Arial"/>
                <w:bCs/>
                <w:iCs/>
                <w:sz w:val="22"/>
                <w:szCs w:val="22"/>
                <w:lang w:eastAsia="en-US"/>
              </w:rPr>
              <w:t>as necessary with regard to post-market abnormal laboratory findings.</w:t>
            </w:r>
          </w:p>
        </w:tc>
      </w:tr>
    </w:tbl>
    <w:p w14:paraId="388AEEDA" w14:textId="77777777" w:rsidR="0066505F" w:rsidRPr="00140B27" w:rsidRDefault="008B1241" w:rsidP="00140B27">
      <w:pPr>
        <w:pStyle w:val="ListBullet2"/>
        <w:numPr>
          <w:ilvl w:val="0"/>
          <w:numId w:val="0"/>
        </w:numPr>
      </w:pPr>
      <w:r w:rsidRPr="00140B27">
        <w:t xml:space="preserve"> </w:t>
      </w:r>
    </w:p>
    <w:p w14:paraId="44F9EC6C" w14:textId="584BBBDC" w:rsidR="00364970" w:rsidRDefault="00607ACC" w:rsidP="0044648D">
      <w:pPr>
        <w:pStyle w:val="Heading2"/>
      </w:pPr>
      <w:bookmarkStart w:id="116" w:name="_Toc441755205"/>
      <w:bookmarkStart w:id="117" w:name="_Toc140408314"/>
      <w:r>
        <w:lastRenderedPageBreak/>
        <w:t xml:space="preserve">8.5 </w:t>
      </w:r>
      <w:r w:rsidR="00364970" w:rsidRPr="000F6377">
        <w:t>Post-Market Adverse Reactions</w:t>
      </w:r>
      <w:bookmarkEnd w:id="116"/>
      <w:bookmarkEnd w:id="117"/>
    </w:p>
    <w:p w14:paraId="42EFD329" w14:textId="3D3D2879" w:rsidR="008200B4" w:rsidRPr="008200B4" w:rsidRDefault="008200B4" w:rsidP="008200B4">
      <w:pPr>
        <w:pStyle w:val="BodyText3"/>
        <w:numPr>
          <w:ilvl w:val="0"/>
          <w:numId w:val="0"/>
        </w:numPr>
        <w:rPr>
          <w:sz w:val="22"/>
        </w:rPr>
      </w:pPr>
      <w:r w:rsidRPr="008200B4">
        <w:rPr>
          <w:sz w:val="22"/>
        </w:rPr>
        <w:t>[</w:t>
      </w:r>
      <w:r w:rsidR="00310271">
        <w:rPr>
          <w:sz w:val="22"/>
        </w:rPr>
        <w:t xml:space="preserve">narrative </w:t>
      </w:r>
      <w:r w:rsidR="00D938C4">
        <w:rPr>
          <w:sz w:val="22"/>
        </w:rPr>
        <w:t>and/</w:t>
      </w:r>
      <w:r w:rsidR="00D233C6">
        <w:rPr>
          <w:sz w:val="22"/>
        </w:rPr>
        <w:t>or table</w:t>
      </w:r>
      <w:r w:rsidRPr="008200B4">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8B1241" w14:paraId="4C78133C" w14:textId="77777777" w:rsidTr="003E15BF">
        <w:tc>
          <w:tcPr>
            <w:tcW w:w="9486" w:type="dxa"/>
            <w:shd w:val="clear" w:color="auto" w:fill="E7E6E6"/>
          </w:tcPr>
          <w:p w14:paraId="0584A344" w14:textId="4D5C4DE5" w:rsidR="008B1241" w:rsidRPr="003E15BF" w:rsidRDefault="003212D9" w:rsidP="003E15BF">
            <w:pPr>
              <w:pStyle w:val="ListBullet2"/>
              <w:numPr>
                <w:ilvl w:val="0"/>
                <w:numId w:val="0"/>
              </w:numPr>
              <w:spacing w:before="240"/>
              <w:rPr>
                <w:rFonts w:cs="Arial"/>
                <w:bCs/>
                <w:iCs/>
                <w:sz w:val="22"/>
                <w:szCs w:val="22"/>
                <w:lang w:eastAsia="en-US"/>
              </w:rPr>
            </w:pPr>
            <w:r>
              <w:rPr>
                <w:rFonts w:cs="Arial"/>
                <w:bCs/>
                <w:iCs/>
                <w:sz w:val="22"/>
                <w:szCs w:val="22"/>
                <w:lang w:eastAsia="en-US"/>
              </w:rPr>
              <w:t>List</w:t>
            </w:r>
            <w:r w:rsidRPr="003E15BF">
              <w:rPr>
                <w:rFonts w:cs="Arial"/>
                <w:bCs/>
                <w:iCs/>
                <w:sz w:val="22"/>
                <w:szCs w:val="22"/>
                <w:lang w:eastAsia="en-US"/>
              </w:rPr>
              <w:t xml:space="preserve"> </w:t>
            </w:r>
            <w:r w:rsidR="008B1241" w:rsidRPr="003E15BF">
              <w:rPr>
                <w:rFonts w:cs="Arial"/>
                <w:bCs/>
                <w:iCs/>
                <w:sz w:val="22"/>
                <w:szCs w:val="22"/>
                <w:lang w:eastAsia="en-US"/>
              </w:rPr>
              <w:t xml:space="preserve">Canadian and international post-market adverse reactions including serious and/or unexpected adverse reactions </w:t>
            </w:r>
            <w:r w:rsidR="008200B4">
              <w:rPr>
                <w:rFonts w:cs="Arial"/>
                <w:bCs/>
                <w:iCs/>
                <w:sz w:val="22"/>
                <w:szCs w:val="22"/>
                <w:lang w:eastAsia="en-US"/>
              </w:rPr>
              <w:t>that are reported through post-</w:t>
            </w:r>
            <w:r w:rsidR="008B1241" w:rsidRPr="003E15BF">
              <w:rPr>
                <w:rFonts w:cs="Arial"/>
                <w:bCs/>
                <w:iCs/>
                <w:sz w:val="22"/>
                <w:szCs w:val="22"/>
                <w:lang w:eastAsia="en-US"/>
              </w:rPr>
              <w:t>market surveillance and/or identified in Phase IV clinical trials.</w:t>
            </w:r>
            <w:r w:rsidR="00D233C6">
              <w:rPr>
                <w:rFonts w:cs="Arial"/>
                <w:bCs/>
                <w:iCs/>
                <w:sz w:val="22"/>
                <w:szCs w:val="22"/>
                <w:lang w:eastAsia="en-US"/>
              </w:rPr>
              <w:t xml:space="preserve"> Adv</w:t>
            </w:r>
            <w:r w:rsidR="00D233C6" w:rsidRPr="00D233C6">
              <w:rPr>
                <w:rFonts w:cs="Arial"/>
                <w:bCs/>
                <w:iCs/>
                <w:sz w:val="22"/>
                <w:szCs w:val="22"/>
                <w:lang w:eastAsia="en-US"/>
              </w:rPr>
              <w:t xml:space="preserve">erse reactions already listed in the Clinical Trial Adverse Reactions section should not be repeated in this section unless there are changes in </w:t>
            </w:r>
            <w:r w:rsidR="00752CCE">
              <w:rPr>
                <w:rFonts w:cs="Arial"/>
                <w:bCs/>
                <w:iCs/>
                <w:sz w:val="22"/>
                <w:szCs w:val="22"/>
                <w:lang w:eastAsia="en-US"/>
              </w:rPr>
              <w:t xml:space="preserve">the nature, </w:t>
            </w:r>
            <w:r w:rsidR="00D233C6" w:rsidRPr="00D233C6">
              <w:rPr>
                <w:rFonts w:cs="Arial"/>
                <w:bCs/>
                <w:iCs/>
                <w:sz w:val="22"/>
                <w:szCs w:val="22"/>
                <w:lang w:eastAsia="en-US"/>
              </w:rPr>
              <w:t>severity</w:t>
            </w:r>
            <w:r w:rsidR="00752CCE">
              <w:rPr>
                <w:rFonts w:cs="Arial"/>
                <w:bCs/>
                <w:iCs/>
                <w:sz w:val="22"/>
                <w:szCs w:val="22"/>
                <w:lang w:eastAsia="en-US"/>
              </w:rPr>
              <w:t xml:space="preserve"> or</w:t>
            </w:r>
            <w:r w:rsidR="00D233C6" w:rsidRPr="00D233C6">
              <w:rPr>
                <w:rFonts w:cs="Arial"/>
                <w:bCs/>
                <w:iCs/>
                <w:sz w:val="22"/>
                <w:szCs w:val="22"/>
                <w:lang w:eastAsia="en-US"/>
              </w:rPr>
              <w:t xml:space="preserve"> frequency.</w:t>
            </w:r>
          </w:p>
        </w:tc>
      </w:tr>
    </w:tbl>
    <w:p w14:paraId="3586D318" w14:textId="77777777" w:rsidR="0066505F" w:rsidRPr="000F6377" w:rsidRDefault="0066505F" w:rsidP="006D7B14">
      <w:pPr>
        <w:pStyle w:val="Heading1"/>
      </w:pPr>
      <w:bookmarkStart w:id="118" w:name="_Toc441755206"/>
      <w:bookmarkStart w:id="119" w:name="_Toc140408315"/>
      <w:r w:rsidRPr="000F6377">
        <w:t>DRUG INTERACTIONS</w:t>
      </w:r>
      <w:bookmarkEnd w:id="118"/>
      <w:bookmarkEnd w:id="119"/>
    </w:p>
    <w:p w14:paraId="105D0195" w14:textId="362EDEBC" w:rsidR="007B2BE9" w:rsidRPr="007B2BE9" w:rsidRDefault="00607ACC" w:rsidP="0044648D">
      <w:pPr>
        <w:pStyle w:val="Heading2"/>
      </w:pPr>
      <w:bookmarkStart w:id="120" w:name="_Toc441755207"/>
      <w:bookmarkStart w:id="121" w:name="_Toc140408316"/>
      <w:r>
        <w:t xml:space="preserve">9.1 </w:t>
      </w:r>
      <w:r w:rsidR="004C410D" w:rsidRPr="000F6377">
        <w:t>Serious Drug Interactions</w:t>
      </w:r>
      <w:bookmarkEnd w:id="120"/>
      <w:bookmarkEnd w:id="121"/>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260"/>
      </w:tblGrid>
      <w:tr w:rsidR="00B066CC" w:rsidRPr="000F6377" w14:paraId="10B00055" w14:textId="77777777" w:rsidTr="00FF5383">
        <w:tc>
          <w:tcPr>
            <w:tcW w:w="9486" w:type="dxa"/>
            <w:shd w:val="clear" w:color="auto" w:fill="auto"/>
          </w:tcPr>
          <w:p w14:paraId="096F3283" w14:textId="77777777" w:rsidR="00B066CC" w:rsidRPr="000F6377" w:rsidRDefault="00B066CC" w:rsidP="00FD00BE">
            <w:pPr>
              <w:pStyle w:val="Level1"/>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714" w:hanging="357"/>
              <w:rPr>
                <w:rFonts w:cs="Arial"/>
                <w:sz w:val="22"/>
                <w:szCs w:val="22"/>
              </w:rPr>
            </w:pPr>
            <w:r w:rsidRPr="000F6377">
              <w:rPr>
                <w:rFonts w:cs="Arial"/>
                <w:sz w:val="22"/>
                <w:szCs w:val="22"/>
              </w:rPr>
              <w:t>[text]</w:t>
            </w:r>
          </w:p>
          <w:p w14:paraId="09F17F5E" w14:textId="77777777" w:rsidR="00B066CC" w:rsidRPr="000F6377" w:rsidRDefault="00B066CC" w:rsidP="00FD00BE">
            <w:pPr>
              <w:pStyle w:val="Level1"/>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714" w:hanging="357"/>
              <w:rPr>
                <w:rFonts w:cs="Arial"/>
                <w:sz w:val="22"/>
                <w:szCs w:val="22"/>
              </w:rPr>
            </w:pPr>
            <w:r w:rsidRPr="000F6377">
              <w:rPr>
                <w:rFonts w:cs="Arial"/>
                <w:sz w:val="22"/>
                <w:szCs w:val="22"/>
              </w:rPr>
              <w:t>[text]</w:t>
            </w:r>
          </w:p>
        </w:tc>
      </w:tr>
    </w:tbl>
    <w:p w14:paraId="4B0985C9" w14:textId="77777777" w:rsidR="0066505F" w:rsidRDefault="0066505F" w:rsidP="0094252C">
      <w:pPr>
        <w:widowControl w:val="0"/>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7B2BE9" w14:paraId="05C0400E" w14:textId="77777777" w:rsidTr="002D7BEA">
        <w:tc>
          <w:tcPr>
            <w:tcW w:w="9486" w:type="dxa"/>
            <w:shd w:val="clear" w:color="auto" w:fill="E7E6E6"/>
          </w:tcPr>
          <w:p w14:paraId="31528A39" w14:textId="6A74664A" w:rsidR="0040186B" w:rsidRPr="000F6377" w:rsidRDefault="0040186B" w:rsidP="0040186B">
            <w:pPr>
              <w:widowControl w:val="0"/>
              <w:rPr>
                <w:rFonts w:cs="Arial"/>
                <w:sz w:val="22"/>
                <w:szCs w:val="22"/>
              </w:rPr>
            </w:pPr>
            <w:r w:rsidRPr="000F6377">
              <w:rPr>
                <w:rFonts w:cs="Arial"/>
                <w:sz w:val="22"/>
                <w:szCs w:val="22"/>
              </w:rPr>
              <w:t>Ser</w:t>
            </w:r>
            <w:r>
              <w:rPr>
                <w:rFonts w:cs="Arial"/>
                <w:sz w:val="22"/>
                <w:szCs w:val="22"/>
              </w:rPr>
              <w:t>ious (e.g.,</w:t>
            </w:r>
            <w:r w:rsidRPr="000F6377">
              <w:rPr>
                <w:rFonts w:cs="Arial"/>
                <w:sz w:val="22"/>
                <w:szCs w:val="22"/>
              </w:rPr>
              <w:t xml:space="preserve"> life-threatening) drug interactions should be highlighted in this box</w:t>
            </w:r>
            <w:r>
              <w:rPr>
                <w:rFonts w:cs="Arial"/>
                <w:sz w:val="22"/>
                <w:szCs w:val="22"/>
              </w:rPr>
              <w:t>, with a cross-reference to detailed information in 9.4 Drug-Drug Interactions</w:t>
            </w:r>
            <w:r w:rsidRPr="000F6377">
              <w:rPr>
                <w:rFonts w:cs="Arial"/>
                <w:sz w:val="22"/>
                <w:szCs w:val="22"/>
              </w:rPr>
              <w:t xml:space="preserve">. </w:t>
            </w:r>
            <w:r w:rsidR="00281AFB">
              <w:rPr>
                <w:rFonts w:cs="Arial"/>
                <w:sz w:val="22"/>
                <w:szCs w:val="22"/>
              </w:rPr>
              <w:t>The text should generally n</w:t>
            </w:r>
            <w:r w:rsidRPr="000F6377">
              <w:rPr>
                <w:rFonts w:cs="Arial"/>
                <w:sz w:val="22"/>
                <w:szCs w:val="22"/>
              </w:rPr>
              <w:t>ot exceed</w:t>
            </w:r>
            <w:r w:rsidR="00281AFB">
              <w:rPr>
                <w:rFonts w:cs="Arial"/>
                <w:sz w:val="22"/>
                <w:szCs w:val="22"/>
              </w:rPr>
              <w:t xml:space="preserve"> more than </w:t>
            </w:r>
            <w:r w:rsidRPr="000F6377">
              <w:rPr>
                <w:rFonts w:cs="Arial"/>
                <w:sz w:val="22"/>
                <w:szCs w:val="22"/>
              </w:rPr>
              <w:t>20 lines.</w:t>
            </w:r>
            <w:r w:rsidR="00281AFB">
              <w:t xml:space="preserve"> </w:t>
            </w:r>
            <w:r w:rsidR="00281AFB" w:rsidRPr="00281AFB">
              <w:rPr>
                <w:rFonts w:cs="Arial"/>
                <w:sz w:val="22"/>
                <w:szCs w:val="22"/>
              </w:rPr>
              <w:t>If a drug interaction is included in 2 CONTRAINDICATIONS or 3 SERIOUS WARNINGS AND PRECAUTIONS BOX it must also be included in this box.</w:t>
            </w:r>
          </w:p>
          <w:p w14:paraId="475E3FBE" w14:textId="77777777" w:rsidR="007B2BE9" w:rsidRPr="003E15BF" w:rsidRDefault="007B2BE9" w:rsidP="002D7BEA">
            <w:pPr>
              <w:spacing w:before="240"/>
              <w:rPr>
                <w:i/>
                <w:lang w:eastAsia="en-US"/>
              </w:rPr>
            </w:pPr>
            <w:r w:rsidRPr="007B2BE9">
              <w:rPr>
                <w:rFonts w:cs="Arial"/>
                <w:sz w:val="22"/>
                <w:szCs w:val="22"/>
                <w:lang w:eastAsia="en-US"/>
              </w:rPr>
              <w:t xml:space="preserve">If there are no serious </w:t>
            </w:r>
            <w:r>
              <w:rPr>
                <w:rFonts w:cs="Arial"/>
                <w:sz w:val="22"/>
                <w:szCs w:val="22"/>
                <w:lang w:eastAsia="en-US"/>
              </w:rPr>
              <w:t xml:space="preserve">drug interactions at the time of authorization, </w:t>
            </w:r>
            <w:r w:rsidRPr="007B2BE9">
              <w:rPr>
                <w:rFonts w:cs="Arial"/>
                <w:sz w:val="22"/>
                <w:szCs w:val="22"/>
                <w:lang w:eastAsia="en-US"/>
              </w:rPr>
              <w:t xml:space="preserve">this box is omitted, along with the heading </w:t>
            </w:r>
            <w:r>
              <w:rPr>
                <w:rFonts w:cs="Arial"/>
                <w:sz w:val="22"/>
                <w:szCs w:val="22"/>
                <w:lang w:eastAsia="en-US"/>
              </w:rPr>
              <w:t>9.1 Serious Drug Interactions.</w:t>
            </w:r>
          </w:p>
        </w:tc>
      </w:tr>
    </w:tbl>
    <w:p w14:paraId="57CE4186" w14:textId="41F0DE13" w:rsidR="007B2BE9" w:rsidRDefault="00607ACC" w:rsidP="0044648D">
      <w:pPr>
        <w:pStyle w:val="Heading2"/>
      </w:pPr>
      <w:bookmarkStart w:id="122" w:name="_Toc140408317"/>
      <w:r>
        <w:t xml:space="preserve">9.2 </w:t>
      </w:r>
      <w:r w:rsidR="007B2BE9" w:rsidRPr="000F6377">
        <w:t>Drug Interactions Overview</w:t>
      </w:r>
      <w:bookmarkEnd w:id="122"/>
    </w:p>
    <w:p w14:paraId="1EB48C7F" w14:textId="1B6405E2" w:rsidR="007B2BE9" w:rsidRPr="000F6377" w:rsidRDefault="007B2BE9" w:rsidP="007B2BE9">
      <w:pPr>
        <w:widowControl w:val="0"/>
        <w:rPr>
          <w:rFonts w:cs="Arial"/>
          <w:sz w:val="22"/>
          <w:szCs w:val="22"/>
        </w:rPr>
      </w:pPr>
      <w:r w:rsidRPr="000F6377">
        <w:rPr>
          <w:rFonts w:cs="Arial"/>
          <w:sz w:val="22"/>
          <w:szCs w:val="22"/>
        </w:rPr>
        <w:t>[</w:t>
      </w:r>
      <w:r w:rsidR="00310271">
        <w:rPr>
          <w:rFonts w:cs="Arial"/>
          <w:sz w:val="22"/>
          <w:szCs w:val="22"/>
        </w:rPr>
        <w:t>narrative</w:t>
      </w:r>
      <w:r w:rsidRPr="000F6377">
        <w:rPr>
          <w:rFonts w:cs="Arial"/>
          <w:sz w:val="22"/>
          <w:szCs w:val="22"/>
        </w:rPr>
        <w:t>]</w:t>
      </w:r>
    </w:p>
    <w:p w14:paraId="0F7E9D4F" w14:textId="6742705D" w:rsidR="00F81838" w:rsidRDefault="00607ACC" w:rsidP="0044648D">
      <w:pPr>
        <w:pStyle w:val="Heading2"/>
      </w:pPr>
      <w:bookmarkStart w:id="123" w:name="_Toc140408318"/>
      <w:bookmarkStart w:id="124" w:name="_Toc441755209"/>
      <w:r>
        <w:t xml:space="preserve">9.3 </w:t>
      </w:r>
      <w:r w:rsidR="00F81838" w:rsidRPr="000F6377">
        <w:t xml:space="preserve">Drug-Behaviour </w:t>
      </w:r>
      <w:r w:rsidR="006A205A">
        <w:t>Interactions</w:t>
      </w:r>
      <w:bookmarkEnd w:id="123"/>
    </w:p>
    <w:p w14:paraId="0765A9E2" w14:textId="7ADD81A3" w:rsidR="00B52B96" w:rsidRPr="00B52B96" w:rsidRDefault="00B52B96" w:rsidP="00077B3F">
      <w:pPr>
        <w:pStyle w:val="ListBullet2"/>
        <w:numPr>
          <w:ilvl w:val="0"/>
          <w:numId w:val="0"/>
        </w:numPr>
        <w:rPr>
          <w:lang w:eastAsia="en-US"/>
        </w:rPr>
      </w:pPr>
      <w:r w:rsidRPr="000F6377">
        <w:rPr>
          <w:rFonts w:cs="Arial"/>
          <w:sz w:val="22"/>
          <w:szCs w:val="22"/>
        </w:rPr>
        <w:t>[</w:t>
      </w:r>
      <w:r w:rsidR="00310271">
        <w:rPr>
          <w:rFonts w:cs="Arial"/>
          <w:sz w:val="22"/>
          <w:szCs w:val="22"/>
        </w:rPr>
        <w:t>narrative</w:t>
      </w:r>
      <w:r w:rsidRPr="000F6377">
        <w:rPr>
          <w:rFonts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D55DD8" w14:paraId="5727A913" w14:textId="77777777" w:rsidTr="003E15BF">
        <w:tc>
          <w:tcPr>
            <w:tcW w:w="9486" w:type="dxa"/>
            <w:shd w:val="clear" w:color="auto" w:fill="E7E6E6"/>
          </w:tcPr>
          <w:p w14:paraId="7ED6C577" w14:textId="1EC352F6" w:rsidR="00D55DD8" w:rsidRDefault="00510AFF" w:rsidP="00B52B96">
            <w:pPr>
              <w:spacing w:before="240"/>
              <w:rPr>
                <w:rFonts w:eastAsia="Calibri" w:cs="Arial"/>
                <w:iCs/>
                <w:sz w:val="22"/>
                <w:szCs w:val="22"/>
                <w:lang w:eastAsia="en-US"/>
              </w:rPr>
            </w:pPr>
            <w:r w:rsidRPr="003E15BF">
              <w:rPr>
                <w:rFonts w:eastAsia="Calibri" w:cs="Arial"/>
                <w:iCs/>
                <w:sz w:val="22"/>
                <w:szCs w:val="22"/>
                <w:lang w:eastAsia="en-US"/>
              </w:rPr>
              <w:t xml:space="preserve">Briefly present </w:t>
            </w:r>
            <w:r w:rsidR="0040186B">
              <w:rPr>
                <w:rFonts w:eastAsia="Calibri" w:cs="Arial"/>
                <w:iCs/>
                <w:sz w:val="22"/>
                <w:szCs w:val="22"/>
                <w:lang w:eastAsia="en-US"/>
              </w:rPr>
              <w:t xml:space="preserve">known or </w:t>
            </w:r>
            <w:r w:rsidRPr="003E15BF">
              <w:rPr>
                <w:rFonts w:eastAsia="Calibri" w:cs="Arial"/>
                <w:iCs/>
                <w:sz w:val="22"/>
                <w:szCs w:val="22"/>
                <w:lang w:eastAsia="en-US"/>
              </w:rPr>
              <w:t xml:space="preserve">potential interactions in terms of individual behavioural risks including, but not limited to, </w:t>
            </w:r>
            <w:r w:rsidR="00752CCE">
              <w:rPr>
                <w:rFonts w:eastAsia="Calibri" w:cs="Arial"/>
                <w:iCs/>
                <w:sz w:val="22"/>
                <w:szCs w:val="22"/>
                <w:lang w:eastAsia="en-US"/>
              </w:rPr>
              <w:t xml:space="preserve">dietary behaviours, </w:t>
            </w:r>
            <w:r w:rsidRPr="003E15BF">
              <w:rPr>
                <w:rFonts w:eastAsia="Calibri" w:cs="Arial"/>
                <w:iCs/>
                <w:sz w:val="22"/>
                <w:szCs w:val="22"/>
                <w:lang w:eastAsia="en-US"/>
              </w:rPr>
              <w:t xml:space="preserve">alcohol consumption, sexual activity, and </w:t>
            </w:r>
            <w:r w:rsidR="00752CCE">
              <w:rPr>
                <w:rFonts w:eastAsia="Calibri" w:cs="Arial"/>
                <w:iCs/>
                <w:sz w:val="22"/>
                <w:szCs w:val="22"/>
                <w:lang w:eastAsia="en-US"/>
              </w:rPr>
              <w:t>nicotine or cannabis use (</w:t>
            </w:r>
            <w:r w:rsidR="00891B24">
              <w:rPr>
                <w:rFonts w:eastAsia="Calibri" w:cs="Arial"/>
                <w:iCs/>
                <w:sz w:val="22"/>
                <w:szCs w:val="22"/>
                <w:lang w:eastAsia="en-US"/>
              </w:rPr>
              <w:t xml:space="preserve">e.g., </w:t>
            </w:r>
            <w:r w:rsidRPr="003E15BF">
              <w:rPr>
                <w:rFonts w:eastAsia="Calibri" w:cs="Arial"/>
                <w:iCs/>
                <w:sz w:val="22"/>
                <w:szCs w:val="22"/>
                <w:lang w:eastAsia="en-US"/>
              </w:rPr>
              <w:t>smoking,</w:t>
            </w:r>
            <w:r w:rsidR="00752CCE">
              <w:rPr>
                <w:rFonts w:eastAsia="Calibri" w:cs="Arial"/>
                <w:iCs/>
                <w:sz w:val="22"/>
                <w:szCs w:val="22"/>
                <w:lang w:eastAsia="en-US"/>
              </w:rPr>
              <w:t xml:space="preserve"> vaping)</w:t>
            </w:r>
            <w:r w:rsidRPr="003E15BF">
              <w:rPr>
                <w:rFonts w:eastAsia="Calibri" w:cs="Arial"/>
                <w:iCs/>
                <w:sz w:val="22"/>
                <w:szCs w:val="22"/>
                <w:lang w:eastAsia="en-US"/>
              </w:rPr>
              <w:t xml:space="preserve"> which may result in adverse events or </w:t>
            </w:r>
            <w:r w:rsidR="00752CCE">
              <w:rPr>
                <w:rFonts w:eastAsia="Calibri" w:cs="Arial"/>
                <w:iCs/>
                <w:sz w:val="22"/>
                <w:szCs w:val="22"/>
                <w:lang w:eastAsia="en-US"/>
              </w:rPr>
              <w:t xml:space="preserve">unfavourable </w:t>
            </w:r>
            <w:r w:rsidRPr="003E15BF">
              <w:rPr>
                <w:rFonts w:eastAsia="Calibri" w:cs="Arial"/>
                <w:iCs/>
                <w:sz w:val="22"/>
                <w:szCs w:val="22"/>
                <w:lang w:eastAsia="en-US"/>
              </w:rPr>
              <w:t>treatment outcomes.</w:t>
            </w:r>
          </w:p>
          <w:p w14:paraId="09BCF69E" w14:textId="55C6DE8C" w:rsidR="00752CCE" w:rsidRPr="00BB6789" w:rsidRDefault="00752CCE" w:rsidP="00B52B96">
            <w:pPr>
              <w:spacing w:before="240"/>
              <w:rPr>
                <w:sz w:val="22"/>
                <w:szCs w:val="22"/>
              </w:rPr>
            </w:pPr>
            <w:bookmarkStart w:id="125" w:name="_Hlk133931252"/>
            <w:r w:rsidRPr="00BB6789">
              <w:rPr>
                <w:sz w:val="22"/>
                <w:szCs w:val="22"/>
              </w:rPr>
              <w:t xml:space="preserve">Where no interaction data </w:t>
            </w:r>
            <w:r w:rsidR="002A09E0">
              <w:rPr>
                <w:sz w:val="22"/>
                <w:szCs w:val="22"/>
              </w:rPr>
              <w:t>is</w:t>
            </w:r>
            <w:r w:rsidRPr="00BB6789">
              <w:rPr>
                <w:sz w:val="22"/>
                <w:szCs w:val="22"/>
              </w:rPr>
              <w:t xml:space="preserve"> known, the following or similar statement may be included:</w:t>
            </w:r>
          </w:p>
          <w:p w14:paraId="6232EFD5" w14:textId="4F058848" w:rsidR="00752CCE" w:rsidRPr="00BB6789" w:rsidRDefault="00752CCE" w:rsidP="00B52B96">
            <w:pPr>
              <w:spacing w:before="240"/>
              <w:rPr>
                <w:i/>
                <w:iCs/>
              </w:rPr>
            </w:pPr>
            <w:r w:rsidRPr="00F41C1D">
              <w:rPr>
                <w:i/>
                <w:sz w:val="22"/>
                <w:szCs w:val="22"/>
              </w:rPr>
              <w:t xml:space="preserve">The interaction of </w:t>
            </w:r>
            <w:r w:rsidR="00495C7F">
              <w:rPr>
                <w:i/>
                <w:sz w:val="22"/>
                <w:szCs w:val="22"/>
              </w:rPr>
              <w:t>[</w:t>
            </w:r>
            <w:r w:rsidRPr="00F41C1D">
              <w:rPr>
                <w:i/>
                <w:sz w:val="22"/>
                <w:szCs w:val="22"/>
              </w:rPr>
              <w:t>B</w:t>
            </w:r>
            <w:r w:rsidR="00495C7F">
              <w:rPr>
                <w:i/>
                <w:sz w:val="22"/>
                <w:szCs w:val="22"/>
              </w:rPr>
              <w:t>rand</w:t>
            </w:r>
            <w:r w:rsidRPr="00F41C1D">
              <w:rPr>
                <w:i/>
                <w:sz w:val="22"/>
                <w:szCs w:val="22"/>
              </w:rPr>
              <w:t xml:space="preserve"> </w:t>
            </w:r>
            <w:r w:rsidR="00495C7F">
              <w:rPr>
                <w:i/>
                <w:sz w:val="22"/>
                <w:szCs w:val="22"/>
              </w:rPr>
              <w:t>name]</w:t>
            </w:r>
            <w:r w:rsidRPr="00F41C1D">
              <w:rPr>
                <w:i/>
                <w:sz w:val="22"/>
                <w:szCs w:val="22"/>
              </w:rPr>
              <w:t xml:space="preserve"> with individual behavioural risks (</w:t>
            </w:r>
            <w:proofErr w:type="gramStart"/>
            <w:r w:rsidRPr="00F41C1D">
              <w:rPr>
                <w:i/>
                <w:sz w:val="22"/>
                <w:szCs w:val="22"/>
              </w:rPr>
              <w:t>e.g.</w:t>
            </w:r>
            <w:proofErr w:type="gramEnd"/>
            <w:r w:rsidRPr="00F41C1D">
              <w:rPr>
                <w:i/>
                <w:sz w:val="22"/>
                <w:szCs w:val="22"/>
              </w:rPr>
              <w:t xml:space="preserve"> cigarette smoking, cannabis use, and/or alcohol consumption) has not been studied.</w:t>
            </w:r>
            <w:bookmarkEnd w:id="125"/>
          </w:p>
        </w:tc>
      </w:tr>
    </w:tbl>
    <w:p w14:paraId="278E30EB" w14:textId="77777777" w:rsidR="00A8150C" w:rsidRPr="000F6377" w:rsidRDefault="00D55DD8" w:rsidP="00B066CC">
      <w:pPr>
        <w:widowControl w:val="0"/>
        <w:rPr>
          <w:rFonts w:cs="Arial"/>
          <w:sz w:val="22"/>
          <w:szCs w:val="22"/>
        </w:rPr>
      </w:pPr>
      <w:r w:rsidRPr="000F6377">
        <w:rPr>
          <w:rFonts w:cs="Arial"/>
          <w:sz w:val="22"/>
          <w:szCs w:val="22"/>
        </w:rPr>
        <w:t xml:space="preserve"> </w:t>
      </w:r>
    </w:p>
    <w:p w14:paraId="14F77A3F" w14:textId="1DBDD520" w:rsidR="0066505F" w:rsidRDefault="00607ACC" w:rsidP="0044648D">
      <w:pPr>
        <w:pStyle w:val="Heading2"/>
      </w:pPr>
      <w:bookmarkStart w:id="126" w:name="_Toc140408319"/>
      <w:r>
        <w:lastRenderedPageBreak/>
        <w:t xml:space="preserve">9.4 </w:t>
      </w:r>
      <w:r w:rsidR="0066505F" w:rsidRPr="000F6377">
        <w:t>Drug-Drug Interactions</w:t>
      </w:r>
      <w:bookmarkEnd w:id="124"/>
      <w:bookmarkEnd w:id="1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D55DD8" w14:paraId="44F2CDA5" w14:textId="77777777" w:rsidTr="00B52B96">
        <w:trPr>
          <w:trHeight w:val="2518"/>
        </w:trPr>
        <w:tc>
          <w:tcPr>
            <w:tcW w:w="9486" w:type="dxa"/>
            <w:shd w:val="clear" w:color="auto" w:fill="E7E6E6"/>
          </w:tcPr>
          <w:p w14:paraId="75197250" w14:textId="77777777" w:rsidR="00D55DD8" w:rsidRPr="003E15BF" w:rsidRDefault="00D55DD8" w:rsidP="003E15B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rPr>
                <w:rFonts w:eastAsia="Calibri" w:cs="Arial"/>
                <w:iCs/>
                <w:sz w:val="22"/>
                <w:szCs w:val="22"/>
                <w:lang w:eastAsia="en-US"/>
              </w:rPr>
            </w:pPr>
            <w:r w:rsidRPr="003E15BF">
              <w:rPr>
                <w:rFonts w:eastAsia="Calibri" w:cs="Arial"/>
                <w:iCs/>
                <w:sz w:val="22"/>
                <w:szCs w:val="22"/>
                <w:lang w:eastAsia="en-US"/>
              </w:rPr>
              <w:t xml:space="preserve">The following or similar statement should precede the table: </w:t>
            </w:r>
          </w:p>
          <w:p w14:paraId="6C436670" w14:textId="77777777" w:rsidR="00D55DD8" w:rsidRPr="003E15BF" w:rsidRDefault="00D55DD8" w:rsidP="003E15B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rPr>
                <w:rFonts w:eastAsia="Calibri" w:cs="Arial"/>
                <w:i/>
                <w:sz w:val="22"/>
                <w:szCs w:val="22"/>
                <w:lang w:eastAsia="en-US"/>
              </w:rPr>
            </w:pPr>
            <w:r w:rsidRPr="003E15BF">
              <w:rPr>
                <w:rFonts w:eastAsia="Calibri" w:cs="Arial"/>
                <w:i/>
                <w:iCs/>
                <w:sz w:val="22"/>
                <w:szCs w:val="22"/>
                <w:lang w:eastAsia="en-US"/>
              </w:rPr>
              <w:t>The drugs listed in this table are based on either drug interaction case reports or studies, or potential interactions due to the expected magnitude and seriousness of the interaction (i.e., those identified as contraindicated)</w:t>
            </w:r>
            <w:r w:rsidRPr="003E15BF">
              <w:rPr>
                <w:rFonts w:eastAsia="Calibri" w:cs="Arial"/>
                <w:i/>
                <w:sz w:val="22"/>
                <w:szCs w:val="22"/>
                <w:lang w:eastAsia="en-US"/>
              </w:rPr>
              <w:t>.</w:t>
            </w:r>
          </w:p>
          <w:p w14:paraId="70BDCECB" w14:textId="77777777" w:rsidR="00D55DD8" w:rsidRPr="003E15BF" w:rsidRDefault="003C1423" w:rsidP="003E15B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rPr>
                <w:rFonts w:eastAsia="Calibri" w:cs="Arial"/>
                <w:sz w:val="22"/>
                <w:szCs w:val="22"/>
                <w:lang w:eastAsia="en-US"/>
              </w:rPr>
            </w:pPr>
            <w:r w:rsidRPr="003E15BF">
              <w:rPr>
                <w:rFonts w:eastAsia="Calibri" w:cs="Arial"/>
                <w:sz w:val="22"/>
                <w:szCs w:val="22"/>
                <w:lang w:eastAsia="en-US"/>
              </w:rPr>
              <w:t>Where no interaction data</w:t>
            </w:r>
            <w:r w:rsidR="00D55DD8" w:rsidRPr="003E15BF">
              <w:rPr>
                <w:rFonts w:eastAsia="Calibri" w:cs="Arial"/>
                <w:sz w:val="22"/>
                <w:szCs w:val="22"/>
                <w:lang w:eastAsia="en-US"/>
              </w:rPr>
              <w:t xml:space="preserve"> is known the following or similar statement </w:t>
            </w:r>
            <w:r w:rsidR="00B52B96">
              <w:rPr>
                <w:rFonts w:eastAsia="Calibri" w:cs="Arial"/>
                <w:sz w:val="22"/>
                <w:szCs w:val="22"/>
                <w:lang w:eastAsia="en-US"/>
              </w:rPr>
              <w:t>should be included</w:t>
            </w:r>
            <w:r w:rsidR="00D55DD8" w:rsidRPr="003E15BF">
              <w:rPr>
                <w:rFonts w:eastAsia="Calibri" w:cs="Arial"/>
                <w:sz w:val="22"/>
                <w:szCs w:val="22"/>
                <w:lang w:eastAsia="en-US"/>
              </w:rPr>
              <w:t>:</w:t>
            </w:r>
          </w:p>
          <w:p w14:paraId="3CB3488B" w14:textId="77777777" w:rsidR="00D55DD8" w:rsidRPr="003E15BF" w:rsidRDefault="00D55DD8" w:rsidP="00B52B9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ind w:left="720"/>
              <w:rPr>
                <w:rFonts w:eastAsia="Calibri" w:cs="Arial"/>
                <w:i/>
                <w:sz w:val="22"/>
                <w:szCs w:val="22"/>
                <w:lang w:eastAsia="en-US"/>
              </w:rPr>
            </w:pPr>
            <w:r w:rsidRPr="003E15BF">
              <w:rPr>
                <w:rFonts w:eastAsia="Calibri" w:cs="Arial"/>
                <w:i/>
                <w:iCs/>
                <w:sz w:val="22"/>
                <w:szCs w:val="22"/>
                <w:lang w:eastAsia="en-US"/>
              </w:rPr>
              <w:t>Interactions with other drugs have not been established.</w:t>
            </w:r>
          </w:p>
        </w:tc>
      </w:tr>
    </w:tbl>
    <w:p w14:paraId="31C801EB" w14:textId="77777777" w:rsidR="00D55DD8" w:rsidRPr="00D55DD8" w:rsidRDefault="00D55DD8" w:rsidP="00D55DD8">
      <w:pPr>
        <w:pStyle w:val="ListBullet2"/>
        <w:numPr>
          <w:ilvl w:val="0"/>
          <w:numId w:val="0"/>
        </w:numPr>
        <w:rPr>
          <w:lang w:eastAsia="en-US"/>
        </w:rPr>
      </w:pPr>
    </w:p>
    <w:p w14:paraId="60FE5914" w14:textId="77777777" w:rsidR="0066505F" w:rsidRPr="000F6377" w:rsidRDefault="005B71FD" w:rsidP="00B066CC">
      <w:pPr>
        <w:keepNext/>
        <w:rPr>
          <w:rFonts w:cs="Arial"/>
          <w:vanish/>
          <w:sz w:val="22"/>
          <w:szCs w:val="22"/>
        </w:rPr>
      </w:pPr>
      <w:r w:rsidRPr="000F6377">
        <w:rPr>
          <w:rFonts w:cs="Arial"/>
          <w:b/>
          <w:sz w:val="22"/>
          <w:szCs w:val="22"/>
        </w:rPr>
        <w:t xml:space="preserve">Table </w:t>
      </w:r>
      <w:r w:rsidR="00EF5CD9" w:rsidRPr="000F6377">
        <w:rPr>
          <w:rFonts w:cs="Arial"/>
          <w:b/>
          <w:sz w:val="22"/>
          <w:szCs w:val="22"/>
        </w:rPr>
        <w:t>[</w:t>
      </w:r>
      <w:r w:rsidRPr="000F6377">
        <w:rPr>
          <w:rFonts w:cs="Arial"/>
          <w:b/>
          <w:sz w:val="22"/>
          <w:szCs w:val="22"/>
        </w:rPr>
        <w:t>#</w:t>
      </w:r>
      <w:r w:rsidR="00EF5CD9" w:rsidRPr="000F6377">
        <w:rPr>
          <w:rFonts w:cs="Arial"/>
          <w:b/>
          <w:sz w:val="22"/>
          <w:szCs w:val="22"/>
        </w:rPr>
        <w:t>]</w:t>
      </w:r>
      <w:r w:rsidRPr="000F6377">
        <w:rPr>
          <w:rFonts w:cs="Arial"/>
          <w:b/>
          <w:sz w:val="22"/>
          <w:szCs w:val="22"/>
        </w:rPr>
        <w:t xml:space="preserve"> </w:t>
      </w:r>
      <w:r w:rsidR="0066505F" w:rsidRPr="000F6377">
        <w:rPr>
          <w:rFonts w:cs="Arial"/>
          <w:b/>
          <w:sz w:val="22"/>
          <w:szCs w:val="22"/>
        </w:rPr>
        <w:t xml:space="preserve">- Established or Potential Drug-Drug Interactions </w:t>
      </w:r>
    </w:p>
    <w:tbl>
      <w:tblPr>
        <w:tblW w:w="0" w:type="auto"/>
        <w:tblInd w:w="11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10" w:type="dxa"/>
          <w:right w:w="110" w:type="dxa"/>
        </w:tblCellMar>
        <w:tblLook w:val="0000" w:firstRow="0" w:lastRow="0" w:firstColumn="0" w:lastColumn="0" w:noHBand="0" w:noVBand="0"/>
      </w:tblPr>
      <w:tblGrid>
        <w:gridCol w:w="2340"/>
        <w:gridCol w:w="1710"/>
        <w:gridCol w:w="1620"/>
        <w:gridCol w:w="3690"/>
      </w:tblGrid>
      <w:tr w:rsidR="0066505F" w:rsidRPr="000F6377" w14:paraId="5FE5F161" w14:textId="77777777" w:rsidTr="00FF5383">
        <w:trPr>
          <w:cantSplit/>
        </w:trPr>
        <w:tc>
          <w:tcPr>
            <w:tcW w:w="2340" w:type="dxa"/>
            <w:shd w:val="clear" w:color="auto" w:fill="F2F2F2"/>
            <w:vAlign w:val="center"/>
          </w:tcPr>
          <w:p w14:paraId="18AC43C3" w14:textId="52815552" w:rsidR="0066505F" w:rsidRPr="000F6377" w:rsidRDefault="00EF5CD9" w:rsidP="00CD27B5">
            <w:pPr>
              <w:widowControl w:val="0"/>
              <w:spacing w:before="84" w:after="40"/>
              <w:jc w:val="center"/>
              <w:rPr>
                <w:rFonts w:cs="Arial"/>
                <w:sz w:val="22"/>
                <w:szCs w:val="22"/>
              </w:rPr>
            </w:pPr>
            <w:r w:rsidRPr="000F6377">
              <w:rPr>
                <w:rFonts w:cs="Arial"/>
                <w:b/>
                <w:sz w:val="22"/>
                <w:szCs w:val="22"/>
              </w:rPr>
              <w:t>[</w:t>
            </w:r>
            <w:r w:rsidR="00891B24">
              <w:rPr>
                <w:rFonts w:cs="Arial"/>
                <w:b/>
                <w:sz w:val="22"/>
                <w:szCs w:val="22"/>
              </w:rPr>
              <w:t>N</w:t>
            </w:r>
            <w:r w:rsidR="00752CCE">
              <w:rPr>
                <w:rFonts w:cs="Arial"/>
                <w:b/>
                <w:sz w:val="22"/>
                <w:szCs w:val="22"/>
              </w:rPr>
              <w:t>on-proprietary</w:t>
            </w:r>
            <w:r w:rsidR="0066505F" w:rsidRPr="000F6377">
              <w:rPr>
                <w:rFonts w:cs="Arial"/>
                <w:b/>
                <w:sz w:val="22"/>
                <w:szCs w:val="22"/>
              </w:rPr>
              <w:t xml:space="preserve"> name</w:t>
            </w:r>
            <w:r w:rsidR="00154221">
              <w:rPr>
                <w:rFonts w:cs="Arial"/>
                <w:b/>
                <w:sz w:val="22"/>
                <w:szCs w:val="22"/>
              </w:rPr>
              <w:t>(s)</w:t>
            </w:r>
            <w:r w:rsidR="00752CCE">
              <w:rPr>
                <w:rFonts w:cs="Arial"/>
                <w:b/>
                <w:sz w:val="22"/>
                <w:szCs w:val="22"/>
              </w:rPr>
              <w:t xml:space="preserve"> of the drug product(s)</w:t>
            </w:r>
            <w:r w:rsidRPr="000F6377">
              <w:rPr>
                <w:rFonts w:cs="Arial"/>
                <w:b/>
                <w:sz w:val="22"/>
                <w:szCs w:val="22"/>
              </w:rPr>
              <w:t>]</w:t>
            </w:r>
          </w:p>
        </w:tc>
        <w:tc>
          <w:tcPr>
            <w:tcW w:w="1710" w:type="dxa"/>
            <w:shd w:val="clear" w:color="auto" w:fill="F2F2F2"/>
            <w:vAlign w:val="center"/>
          </w:tcPr>
          <w:p w14:paraId="23B04E1B" w14:textId="77777777" w:rsidR="0066505F" w:rsidRPr="000F6377" w:rsidRDefault="005D1A88" w:rsidP="00CD27B5">
            <w:pPr>
              <w:widowControl w:val="0"/>
              <w:spacing w:before="84" w:after="40"/>
              <w:jc w:val="center"/>
              <w:rPr>
                <w:rFonts w:cs="Arial"/>
                <w:sz w:val="22"/>
                <w:szCs w:val="22"/>
              </w:rPr>
            </w:pPr>
            <w:r w:rsidRPr="000F6377">
              <w:rPr>
                <w:rFonts w:cs="Arial"/>
                <w:b/>
                <w:sz w:val="22"/>
                <w:szCs w:val="22"/>
              </w:rPr>
              <w:t>Source of Evidence</w:t>
            </w:r>
          </w:p>
        </w:tc>
        <w:tc>
          <w:tcPr>
            <w:tcW w:w="1620" w:type="dxa"/>
            <w:shd w:val="clear" w:color="auto" w:fill="F2F2F2"/>
            <w:vAlign w:val="center"/>
          </w:tcPr>
          <w:p w14:paraId="3DB1397A" w14:textId="77777777" w:rsidR="0066505F" w:rsidRPr="000F6377" w:rsidRDefault="0066505F" w:rsidP="00CD27B5">
            <w:pPr>
              <w:widowControl w:val="0"/>
              <w:spacing w:before="84" w:after="40"/>
              <w:jc w:val="center"/>
              <w:rPr>
                <w:rFonts w:cs="Arial"/>
                <w:sz w:val="22"/>
                <w:szCs w:val="22"/>
              </w:rPr>
            </w:pPr>
            <w:r w:rsidRPr="000F6377">
              <w:rPr>
                <w:rFonts w:cs="Arial"/>
                <w:b/>
                <w:sz w:val="22"/>
                <w:szCs w:val="22"/>
              </w:rPr>
              <w:t>Effect</w:t>
            </w:r>
          </w:p>
        </w:tc>
        <w:tc>
          <w:tcPr>
            <w:tcW w:w="3690" w:type="dxa"/>
            <w:shd w:val="clear" w:color="auto" w:fill="F2F2F2"/>
            <w:vAlign w:val="center"/>
          </w:tcPr>
          <w:p w14:paraId="52F6C4BA" w14:textId="77777777" w:rsidR="0066505F" w:rsidRPr="000F6377" w:rsidRDefault="0066505F" w:rsidP="00CD27B5">
            <w:pPr>
              <w:widowControl w:val="0"/>
              <w:spacing w:before="84" w:after="40"/>
              <w:jc w:val="center"/>
              <w:rPr>
                <w:rFonts w:cs="Arial"/>
                <w:sz w:val="22"/>
                <w:szCs w:val="22"/>
              </w:rPr>
            </w:pPr>
            <w:r w:rsidRPr="000F6377">
              <w:rPr>
                <w:rFonts w:cs="Arial"/>
                <w:b/>
                <w:sz w:val="22"/>
                <w:szCs w:val="22"/>
              </w:rPr>
              <w:t>Clinical comment</w:t>
            </w:r>
          </w:p>
        </w:tc>
      </w:tr>
      <w:tr w:rsidR="0066505F" w:rsidRPr="000F6377" w14:paraId="031BB542" w14:textId="77777777" w:rsidTr="00FF5383">
        <w:trPr>
          <w:cantSplit/>
        </w:trPr>
        <w:tc>
          <w:tcPr>
            <w:tcW w:w="2340" w:type="dxa"/>
          </w:tcPr>
          <w:p w14:paraId="1369FFF7" w14:textId="77777777" w:rsidR="0066505F" w:rsidRPr="000F6377" w:rsidRDefault="00EF5CD9" w:rsidP="00BD6E24">
            <w:pPr>
              <w:widowControl w:val="0"/>
              <w:spacing w:before="84" w:after="40"/>
              <w:rPr>
                <w:rFonts w:cs="Arial"/>
                <w:sz w:val="22"/>
                <w:szCs w:val="22"/>
              </w:rPr>
            </w:pPr>
            <w:r w:rsidRPr="000F6377">
              <w:rPr>
                <w:rFonts w:cs="Arial"/>
                <w:sz w:val="22"/>
                <w:szCs w:val="22"/>
              </w:rPr>
              <w:t>[</w:t>
            </w:r>
            <w:r w:rsidR="0066505F" w:rsidRPr="000F6377">
              <w:rPr>
                <w:rFonts w:cs="Arial"/>
                <w:sz w:val="22"/>
                <w:szCs w:val="22"/>
              </w:rPr>
              <w:t>drug A</w:t>
            </w:r>
            <w:r w:rsidRPr="000F6377">
              <w:rPr>
                <w:rFonts w:cs="Arial"/>
                <w:sz w:val="22"/>
                <w:szCs w:val="22"/>
              </w:rPr>
              <w:t>]</w:t>
            </w:r>
          </w:p>
        </w:tc>
        <w:tc>
          <w:tcPr>
            <w:tcW w:w="1710" w:type="dxa"/>
          </w:tcPr>
          <w:p w14:paraId="648D6585" w14:textId="77777777" w:rsidR="0066505F" w:rsidRPr="000F6377" w:rsidRDefault="00EF5CD9">
            <w:pPr>
              <w:widowControl w:val="0"/>
              <w:spacing w:before="84" w:after="40"/>
              <w:rPr>
                <w:rFonts w:cs="Arial"/>
                <w:sz w:val="22"/>
                <w:szCs w:val="22"/>
              </w:rPr>
            </w:pPr>
            <w:r w:rsidRPr="000F6377">
              <w:rPr>
                <w:rFonts w:cs="Arial"/>
                <w:sz w:val="22"/>
                <w:szCs w:val="22"/>
              </w:rPr>
              <w:t>[</w:t>
            </w:r>
            <w:r w:rsidR="0066505F" w:rsidRPr="000F6377">
              <w:rPr>
                <w:rFonts w:cs="Arial"/>
                <w:sz w:val="22"/>
                <w:szCs w:val="22"/>
              </w:rPr>
              <w:t>level</w:t>
            </w:r>
            <w:r w:rsidR="002F2E6C" w:rsidRPr="000F6377">
              <w:rPr>
                <w:rFonts w:cs="Arial"/>
                <w:sz w:val="22"/>
                <w:szCs w:val="22"/>
              </w:rPr>
              <w:t>/source</w:t>
            </w:r>
            <w:r w:rsidR="0066505F" w:rsidRPr="000F6377">
              <w:rPr>
                <w:rFonts w:cs="Arial"/>
                <w:sz w:val="22"/>
                <w:szCs w:val="22"/>
              </w:rPr>
              <w:t xml:space="preserve"> of evidence, see legend</w:t>
            </w:r>
            <w:r w:rsidRPr="000F6377">
              <w:rPr>
                <w:rFonts w:cs="Arial"/>
                <w:sz w:val="22"/>
                <w:szCs w:val="22"/>
              </w:rPr>
              <w:t>]</w:t>
            </w:r>
          </w:p>
        </w:tc>
        <w:tc>
          <w:tcPr>
            <w:tcW w:w="1620" w:type="dxa"/>
          </w:tcPr>
          <w:p w14:paraId="1F7C8166" w14:textId="77777777" w:rsidR="0066505F" w:rsidRPr="000F6377" w:rsidRDefault="00EF5CD9">
            <w:pPr>
              <w:widowControl w:val="0"/>
              <w:spacing w:before="84" w:after="40"/>
              <w:rPr>
                <w:rFonts w:cs="Arial"/>
                <w:sz w:val="22"/>
                <w:szCs w:val="22"/>
              </w:rPr>
            </w:pPr>
            <w:r w:rsidRPr="000F6377">
              <w:rPr>
                <w:rFonts w:cs="Arial"/>
                <w:sz w:val="22"/>
                <w:szCs w:val="22"/>
              </w:rPr>
              <w:t>[</w:t>
            </w:r>
            <w:r w:rsidR="0066505F" w:rsidRPr="000F6377">
              <w:rPr>
                <w:rFonts w:cs="Arial"/>
                <w:sz w:val="22"/>
                <w:szCs w:val="22"/>
              </w:rPr>
              <w:t>drug A</w:t>
            </w:r>
            <w:r w:rsidRPr="000F6377">
              <w:rPr>
                <w:rFonts w:cs="Arial"/>
                <w:sz w:val="22"/>
                <w:szCs w:val="22"/>
              </w:rPr>
              <w:t>]</w:t>
            </w:r>
            <w:r w:rsidR="0066505F" w:rsidRPr="000F6377">
              <w:rPr>
                <w:rFonts w:cs="Arial"/>
                <w:sz w:val="22"/>
                <w:szCs w:val="22"/>
              </w:rPr>
              <w:t xml:space="preserve"> conc</w:t>
            </w:r>
          </w:p>
        </w:tc>
        <w:tc>
          <w:tcPr>
            <w:tcW w:w="3690" w:type="dxa"/>
          </w:tcPr>
          <w:p w14:paraId="067CF6FB" w14:textId="77777777" w:rsidR="0066505F" w:rsidRPr="000F6377" w:rsidRDefault="00EF5CD9">
            <w:pPr>
              <w:widowControl w:val="0"/>
              <w:spacing w:before="84" w:after="40"/>
              <w:rPr>
                <w:rFonts w:cs="Arial"/>
                <w:sz w:val="22"/>
                <w:szCs w:val="22"/>
              </w:rPr>
            </w:pPr>
            <w:r w:rsidRPr="000F6377">
              <w:rPr>
                <w:rFonts w:cs="Arial"/>
                <w:sz w:val="22"/>
                <w:szCs w:val="22"/>
              </w:rPr>
              <w:t>[</w:t>
            </w:r>
            <w:r w:rsidR="0066505F" w:rsidRPr="000F6377">
              <w:rPr>
                <w:rFonts w:cs="Arial"/>
                <w:sz w:val="22"/>
                <w:szCs w:val="22"/>
              </w:rPr>
              <w:t>Caution is warranted and therapeutic concentration monitoring is recommended</w:t>
            </w:r>
            <w:r w:rsidRPr="000F6377">
              <w:rPr>
                <w:rFonts w:cs="Arial"/>
                <w:sz w:val="22"/>
                <w:szCs w:val="22"/>
              </w:rPr>
              <w:t>]</w:t>
            </w:r>
          </w:p>
        </w:tc>
      </w:tr>
    </w:tbl>
    <w:p w14:paraId="59054FAF" w14:textId="56035EAC" w:rsidR="00A74EDB" w:rsidRPr="000F6377" w:rsidRDefault="0066505F" w:rsidP="009E2D90">
      <w:pPr>
        <w:widowControl w:val="0"/>
        <w:spacing w:after="240"/>
        <w:rPr>
          <w:rFonts w:cs="Arial"/>
          <w:sz w:val="22"/>
          <w:szCs w:val="22"/>
        </w:rPr>
      </w:pPr>
      <w:r w:rsidRPr="000F6377">
        <w:rPr>
          <w:rFonts w:cs="Arial"/>
          <w:sz w:val="22"/>
          <w:szCs w:val="22"/>
        </w:rPr>
        <w:t>Legend: C = Case Study; CT = Clinical Trial; T = Theoretical</w:t>
      </w:r>
      <w:r w:rsidR="00DD467E">
        <w:rPr>
          <w:rFonts w:cs="Arial"/>
          <w:sz w:val="22"/>
          <w:szCs w:val="22"/>
        </w:rPr>
        <w:t xml:space="preserve">; </w:t>
      </w:r>
      <w:r w:rsidR="00DD467E" w:rsidRPr="00966596">
        <w:rPr>
          <w:rFonts w:asciiTheme="minorHAnsi" w:eastAsia="Calibri" w:hAnsiTheme="minorHAnsi" w:cstheme="minorHAnsi"/>
          <w:sz w:val="22"/>
          <w:szCs w:val="22"/>
          <w:lang w:eastAsia="en-US"/>
        </w:rPr>
        <w:t>PBPK = physiologically based pharmacokinetic modeling</w:t>
      </w:r>
      <w:r w:rsidR="00DD467E">
        <w:rPr>
          <w:rFonts w:asciiTheme="minorHAnsi" w:eastAsia="Calibri" w:hAnsiTheme="minorHAnsi" w:cstheme="minorHAnsi"/>
          <w:sz w:val="22"/>
          <w:szCs w:val="22"/>
          <w:lang w:eastAsia="en-US"/>
        </w:rPr>
        <w:t xml:space="preserve">; </w:t>
      </w:r>
      <w:proofErr w:type="spellStart"/>
      <w:r w:rsidR="00DD467E" w:rsidRPr="00966596">
        <w:rPr>
          <w:rFonts w:asciiTheme="minorHAnsi" w:eastAsia="Calibri" w:hAnsiTheme="minorHAnsi" w:cstheme="minorHAnsi"/>
          <w:sz w:val="22"/>
          <w:szCs w:val="22"/>
          <w:lang w:eastAsia="en-US"/>
        </w:rPr>
        <w:t>popPK</w:t>
      </w:r>
      <w:proofErr w:type="spellEnd"/>
      <w:r w:rsidR="00DD467E" w:rsidRPr="00966596">
        <w:rPr>
          <w:rFonts w:asciiTheme="minorHAnsi" w:eastAsia="Calibri" w:hAnsiTheme="minorHAnsi" w:cstheme="minorHAnsi"/>
          <w:sz w:val="22"/>
          <w:szCs w:val="22"/>
          <w:lang w:eastAsia="en-US"/>
        </w:rPr>
        <w:t xml:space="preserve"> = population pharmacokinetic modeling</w:t>
      </w:r>
    </w:p>
    <w:p w14:paraId="3BCEDAF2" w14:textId="29CDE909" w:rsidR="0066505F" w:rsidRDefault="00607ACC" w:rsidP="0044648D">
      <w:pPr>
        <w:pStyle w:val="Heading2"/>
      </w:pPr>
      <w:bookmarkStart w:id="127" w:name="_Toc441755210"/>
      <w:bookmarkStart w:id="128" w:name="_Toc140408320"/>
      <w:r>
        <w:t xml:space="preserve">9.5 </w:t>
      </w:r>
      <w:r w:rsidR="0066505F" w:rsidRPr="000F6377">
        <w:t>Drug-Food Interactions</w:t>
      </w:r>
      <w:bookmarkEnd w:id="127"/>
      <w:bookmarkEnd w:id="128"/>
    </w:p>
    <w:p w14:paraId="09B255C0" w14:textId="647C0E92" w:rsidR="00B52B96" w:rsidRPr="00B52B96" w:rsidRDefault="00B52B96" w:rsidP="00B52B96">
      <w:pPr>
        <w:widowControl w:val="0"/>
        <w:rPr>
          <w:lang w:eastAsia="en-US"/>
        </w:rPr>
      </w:pPr>
      <w:r w:rsidRPr="000F6377">
        <w:rPr>
          <w:rFonts w:cs="Arial"/>
          <w:sz w:val="22"/>
          <w:szCs w:val="22"/>
        </w:rPr>
        <w:t>[</w:t>
      </w:r>
      <w:r w:rsidR="00DD467E">
        <w:rPr>
          <w:rFonts w:cs="Arial"/>
          <w:sz w:val="22"/>
          <w:szCs w:val="22"/>
        </w:rPr>
        <w:t>narrative</w:t>
      </w:r>
      <w:r w:rsidRPr="000F6377">
        <w:rPr>
          <w:rFonts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6E70EE" w14:paraId="4BE15FC9" w14:textId="77777777" w:rsidTr="003E15BF">
        <w:tc>
          <w:tcPr>
            <w:tcW w:w="9486" w:type="dxa"/>
            <w:shd w:val="clear" w:color="auto" w:fill="E7E6E6"/>
          </w:tcPr>
          <w:p w14:paraId="19906671" w14:textId="77777777" w:rsidR="006E70EE" w:rsidRPr="003E15BF" w:rsidRDefault="00510AFF" w:rsidP="003E15BF">
            <w:pPr>
              <w:pStyle w:val="ListBullet2"/>
              <w:numPr>
                <w:ilvl w:val="0"/>
                <w:numId w:val="0"/>
              </w:numPr>
              <w:spacing w:before="240"/>
              <w:rPr>
                <w:rFonts w:cs="Arial"/>
                <w:sz w:val="22"/>
                <w:szCs w:val="22"/>
              </w:rPr>
            </w:pPr>
            <w:r w:rsidRPr="003E15BF">
              <w:rPr>
                <w:rFonts w:cs="Arial"/>
                <w:sz w:val="22"/>
                <w:szCs w:val="22"/>
              </w:rPr>
              <w:t xml:space="preserve">Briefly present known or potential interactions with food or beverages </w:t>
            </w:r>
            <w:r w:rsidR="00B52B96">
              <w:rPr>
                <w:rFonts w:cs="Arial"/>
                <w:sz w:val="22"/>
                <w:szCs w:val="22"/>
              </w:rPr>
              <w:t>(</w:t>
            </w:r>
            <w:r w:rsidR="006E70EE" w:rsidRPr="003E15BF">
              <w:rPr>
                <w:rFonts w:cs="Arial"/>
                <w:sz w:val="22"/>
                <w:szCs w:val="22"/>
              </w:rPr>
              <w:t>e.g.</w:t>
            </w:r>
            <w:r w:rsidR="00B52B96">
              <w:rPr>
                <w:rFonts w:cs="Arial"/>
                <w:sz w:val="22"/>
                <w:szCs w:val="22"/>
              </w:rPr>
              <w:t>,</w:t>
            </w:r>
            <w:r w:rsidR="006E70EE" w:rsidRPr="003E15BF">
              <w:rPr>
                <w:rFonts w:cs="Arial"/>
                <w:sz w:val="22"/>
                <w:szCs w:val="22"/>
              </w:rPr>
              <w:t xml:space="preserve"> </w:t>
            </w:r>
            <w:r w:rsidRPr="003E15BF">
              <w:rPr>
                <w:rFonts w:cs="Arial"/>
                <w:sz w:val="22"/>
                <w:szCs w:val="22"/>
              </w:rPr>
              <w:t>grapefruit</w:t>
            </w:r>
            <w:r w:rsidR="006E70EE" w:rsidRPr="003E15BF">
              <w:rPr>
                <w:rFonts w:cs="Arial"/>
                <w:sz w:val="22"/>
                <w:szCs w:val="22"/>
              </w:rPr>
              <w:t xml:space="preserve">, </w:t>
            </w:r>
            <w:r w:rsidRPr="003E15BF">
              <w:rPr>
                <w:rFonts w:cs="Arial"/>
                <w:sz w:val="22"/>
                <w:szCs w:val="22"/>
              </w:rPr>
              <w:t>caffeine</w:t>
            </w:r>
            <w:r w:rsidR="00B52B96">
              <w:rPr>
                <w:rFonts w:cs="Arial"/>
                <w:sz w:val="22"/>
                <w:szCs w:val="22"/>
              </w:rPr>
              <w:t>)</w:t>
            </w:r>
            <w:r w:rsidRPr="003E15BF">
              <w:rPr>
                <w:rFonts w:cs="Arial"/>
                <w:sz w:val="22"/>
                <w:szCs w:val="22"/>
              </w:rPr>
              <w:t>. Cross-referencing to 4 DOSAGE AND ADMINISTRATION may be required when the timing of food consumption should be considered.</w:t>
            </w:r>
          </w:p>
          <w:p w14:paraId="53B6BFA9" w14:textId="0DC026EB" w:rsidR="00510AFF" w:rsidRDefault="00B8453A" w:rsidP="00510AFF">
            <w:pPr>
              <w:rPr>
                <w:rFonts w:cs="Arial"/>
                <w:sz w:val="22"/>
                <w:szCs w:val="22"/>
              </w:rPr>
            </w:pPr>
            <w:r>
              <w:rPr>
                <w:rFonts w:cs="Arial"/>
                <w:sz w:val="22"/>
                <w:szCs w:val="22"/>
              </w:rPr>
              <w:t xml:space="preserve">When it has been established that there is </w:t>
            </w:r>
            <w:r w:rsidR="00510AFF" w:rsidRPr="003E15BF">
              <w:rPr>
                <w:rFonts w:cs="Arial"/>
                <w:sz w:val="22"/>
                <w:szCs w:val="22"/>
              </w:rPr>
              <w:t>no interaction</w:t>
            </w:r>
            <w:r>
              <w:rPr>
                <w:rFonts w:cs="Arial"/>
                <w:sz w:val="22"/>
                <w:szCs w:val="22"/>
              </w:rPr>
              <w:t>,</w:t>
            </w:r>
            <w:r w:rsidR="00510AFF" w:rsidRPr="003E15BF">
              <w:rPr>
                <w:rFonts w:cs="Arial"/>
                <w:sz w:val="22"/>
                <w:szCs w:val="22"/>
              </w:rPr>
              <w:t xml:space="preserve"> the following or similar statement should be included:</w:t>
            </w:r>
          </w:p>
          <w:p w14:paraId="70E42AC3" w14:textId="32DEAF32" w:rsidR="00B8453A" w:rsidRDefault="00B8453A" w:rsidP="00B8453A">
            <w:pPr>
              <w:ind w:firstLine="720"/>
              <w:rPr>
                <w:i/>
                <w:iCs/>
                <w:sz w:val="22"/>
                <w:szCs w:val="22"/>
              </w:rPr>
            </w:pPr>
            <w:r w:rsidRPr="00FB1487">
              <w:rPr>
                <w:i/>
                <w:iCs/>
                <w:sz w:val="22"/>
                <w:szCs w:val="22"/>
              </w:rPr>
              <w:t xml:space="preserve">This </w:t>
            </w:r>
            <w:r w:rsidR="003212D9">
              <w:rPr>
                <w:i/>
                <w:iCs/>
                <w:sz w:val="22"/>
                <w:szCs w:val="22"/>
              </w:rPr>
              <w:t>drug</w:t>
            </w:r>
            <w:r w:rsidRPr="00FB1487">
              <w:rPr>
                <w:i/>
                <w:iCs/>
                <w:sz w:val="22"/>
                <w:szCs w:val="22"/>
              </w:rPr>
              <w:t xml:space="preserve"> may be taken with or without food.</w:t>
            </w:r>
          </w:p>
          <w:p w14:paraId="16FD37B6" w14:textId="77777777" w:rsidR="003212D9" w:rsidRPr="00DD467E" w:rsidRDefault="003212D9" w:rsidP="003212D9">
            <w:pPr>
              <w:rPr>
                <w:sz w:val="22"/>
                <w:szCs w:val="22"/>
              </w:rPr>
            </w:pPr>
            <w:r w:rsidRPr="00DD467E">
              <w:rPr>
                <w:sz w:val="22"/>
                <w:szCs w:val="22"/>
              </w:rPr>
              <w:t>When it has been established that there is no interaction, however administration under specific conditions (e.g., with food) is recommended for reasons of safety/tolerability, the following or similar statement should be included:</w:t>
            </w:r>
          </w:p>
          <w:p w14:paraId="0B4EF1C0" w14:textId="77777777" w:rsidR="003212D9" w:rsidRPr="00DD467E" w:rsidRDefault="003212D9" w:rsidP="003212D9">
            <w:pPr>
              <w:rPr>
                <w:sz w:val="22"/>
                <w:szCs w:val="22"/>
              </w:rPr>
            </w:pPr>
            <w:r w:rsidRPr="00DD467E">
              <w:rPr>
                <w:sz w:val="22"/>
                <w:szCs w:val="22"/>
              </w:rPr>
              <w:tab/>
            </w:r>
            <w:r w:rsidRPr="00DD467E">
              <w:rPr>
                <w:i/>
                <w:iCs/>
                <w:sz w:val="22"/>
                <w:szCs w:val="22"/>
              </w:rPr>
              <w:t xml:space="preserve">Although a significant drug-food interaction has not been observed, for safety/tolerability reasons, this drug should be taken with food as recommended in </w:t>
            </w:r>
            <w:r w:rsidRPr="00DD467E">
              <w:rPr>
                <w:sz w:val="22"/>
                <w:szCs w:val="22"/>
              </w:rPr>
              <w:t>4 DOSAGE AND ADMINISTRATION.</w:t>
            </w:r>
          </w:p>
          <w:p w14:paraId="74D375D6" w14:textId="49430FBC" w:rsidR="00B8453A" w:rsidRPr="003E15BF" w:rsidRDefault="00B8453A" w:rsidP="00510AFF">
            <w:pPr>
              <w:rPr>
                <w:rFonts w:cs="Arial"/>
                <w:sz w:val="22"/>
                <w:szCs w:val="22"/>
              </w:rPr>
            </w:pPr>
            <w:r w:rsidRPr="003E15BF">
              <w:rPr>
                <w:rFonts w:cs="Arial"/>
                <w:sz w:val="22"/>
                <w:szCs w:val="22"/>
              </w:rPr>
              <w:t xml:space="preserve">Where no interaction data </w:t>
            </w:r>
            <w:r>
              <w:rPr>
                <w:rFonts w:cs="Arial"/>
                <w:sz w:val="22"/>
                <w:szCs w:val="22"/>
              </w:rPr>
              <w:t xml:space="preserve">are </w:t>
            </w:r>
            <w:bookmarkStart w:id="129" w:name="_Hlk104289501"/>
            <w:r>
              <w:rPr>
                <w:rFonts w:cs="Arial"/>
                <w:sz w:val="22"/>
                <w:szCs w:val="22"/>
              </w:rPr>
              <w:t>available to Health Canada or interactions with food cannot be established based on the data submitted and reviewed by Health Canada</w:t>
            </w:r>
            <w:bookmarkEnd w:id="129"/>
            <w:r w:rsidRPr="003E15BF">
              <w:rPr>
                <w:rFonts w:cs="Arial"/>
                <w:sz w:val="22"/>
                <w:szCs w:val="22"/>
              </w:rPr>
              <w:t>, the following or similar statement should be included:</w:t>
            </w:r>
          </w:p>
          <w:p w14:paraId="24E3A298" w14:textId="77777777" w:rsidR="00510AFF" w:rsidRPr="003E15BF" w:rsidRDefault="00510AFF" w:rsidP="003E15BF">
            <w:pPr>
              <w:pStyle w:val="ListBullet2"/>
              <w:numPr>
                <w:ilvl w:val="0"/>
                <w:numId w:val="0"/>
              </w:numPr>
              <w:spacing w:before="240"/>
              <w:ind w:left="720"/>
              <w:rPr>
                <w:i/>
                <w:lang w:eastAsia="en-US"/>
              </w:rPr>
            </w:pPr>
            <w:r w:rsidRPr="003E15BF">
              <w:rPr>
                <w:rFonts w:cs="Arial"/>
                <w:i/>
                <w:sz w:val="22"/>
                <w:szCs w:val="22"/>
              </w:rPr>
              <w:t>Interactions with food have not been established.</w:t>
            </w:r>
          </w:p>
        </w:tc>
      </w:tr>
    </w:tbl>
    <w:p w14:paraId="20246F33" w14:textId="7385EAE6" w:rsidR="0066505F" w:rsidRDefault="00607ACC" w:rsidP="0044648D">
      <w:pPr>
        <w:pStyle w:val="Heading2"/>
      </w:pPr>
      <w:bookmarkStart w:id="130" w:name="_Toc441755211"/>
      <w:bookmarkStart w:id="131" w:name="_Toc140408321"/>
      <w:r>
        <w:lastRenderedPageBreak/>
        <w:t xml:space="preserve">9.6 </w:t>
      </w:r>
      <w:r w:rsidR="0066505F" w:rsidRPr="000F6377">
        <w:t>Drug-Herb Interactions</w:t>
      </w:r>
      <w:bookmarkEnd w:id="130"/>
      <w:bookmarkEnd w:id="131"/>
    </w:p>
    <w:p w14:paraId="30CAAE73" w14:textId="34099462" w:rsidR="00B52B96" w:rsidRPr="00B52B96" w:rsidRDefault="00B52B96" w:rsidP="00B52B96">
      <w:pPr>
        <w:widowControl w:val="0"/>
        <w:rPr>
          <w:rFonts w:cs="Arial"/>
          <w:sz w:val="22"/>
          <w:szCs w:val="22"/>
        </w:rPr>
      </w:pPr>
      <w:r w:rsidRPr="000F6377">
        <w:rPr>
          <w:rFonts w:cs="Arial"/>
          <w:sz w:val="22"/>
          <w:szCs w:val="22"/>
        </w:rPr>
        <w:t>[</w:t>
      </w:r>
      <w:r w:rsidR="00BE6CFA">
        <w:rPr>
          <w:rFonts w:cs="Arial"/>
          <w:sz w:val="22"/>
          <w:szCs w:val="22"/>
        </w:rPr>
        <w:t>narrative</w:t>
      </w:r>
      <w:r w:rsidRPr="000F6377">
        <w:rPr>
          <w:rFonts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406EC8" w14:paraId="2A1E047D" w14:textId="77777777" w:rsidTr="003E15BF">
        <w:tc>
          <w:tcPr>
            <w:tcW w:w="9486" w:type="dxa"/>
            <w:shd w:val="clear" w:color="auto" w:fill="E7E6E6"/>
          </w:tcPr>
          <w:p w14:paraId="6A935115" w14:textId="77777777" w:rsidR="00510AFF" w:rsidRPr="003E15BF" w:rsidRDefault="00510AFF" w:rsidP="00510AFF">
            <w:pPr>
              <w:rPr>
                <w:rFonts w:cs="Arial"/>
                <w:sz w:val="22"/>
                <w:szCs w:val="22"/>
              </w:rPr>
            </w:pPr>
            <w:r w:rsidRPr="003E15BF">
              <w:rPr>
                <w:rFonts w:cs="Arial"/>
                <w:sz w:val="22"/>
                <w:szCs w:val="22"/>
              </w:rPr>
              <w:t xml:space="preserve">Briefly present known or potential interactions with herbal products and practical guidance for the </w:t>
            </w:r>
            <w:r w:rsidRPr="00F75210">
              <w:rPr>
                <w:rFonts w:cs="Arial"/>
                <w:sz w:val="22"/>
                <w:szCs w:val="22"/>
              </w:rPr>
              <w:t>health</w:t>
            </w:r>
            <w:r w:rsidRPr="003E15BF">
              <w:rPr>
                <w:rFonts w:cs="Arial"/>
                <w:sz w:val="22"/>
                <w:szCs w:val="22"/>
              </w:rPr>
              <w:t xml:space="preserve"> professional.</w:t>
            </w:r>
          </w:p>
          <w:p w14:paraId="309A94A1" w14:textId="77777777" w:rsidR="00510AFF" w:rsidRPr="003E15BF" w:rsidRDefault="00510AFF" w:rsidP="00510AFF">
            <w:pPr>
              <w:rPr>
                <w:rFonts w:cs="Arial"/>
                <w:sz w:val="22"/>
                <w:szCs w:val="22"/>
              </w:rPr>
            </w:pPr>
            <w:r w:rsidRPr="003E15BF">
              <w:rPr>
                <w:rFonts w:cs="Arial"/>
                <w:sz w:val="22"/>
                <w:szCs w:val="22"/>
              </w:rPr>
              <w:t>Where no interaction data is known, the following or similar statement should be included:</w:t>
            </w:r>
          </w:p>
          <w:p w14:paraId="3544C3F3" w14:textId="77777777" w:rsidR="00406EC8" w:rsidRPr="003E15BF" w:rsidRDefault="00510AFF" w:rsidP="003E15BF">
            <w:pPr>
              <w:ind w:left="720"/>
              <w:rPr>
                <w:rFonts w:cs="Arial"/>
                <w:i/>
                <w:sz w:val="22"/>
                <w:szCs w:val="22"/>
              </w:rPr>
            </w:pPr>
            <w:r w:rsidRPr="003E15BF">
              <w:rPr>
                <w:rFonts w:cs="Arial"/>
                <w:i/>
                <w:sz w:val="22"/>
                <w:szCs w:val="22"/>
              </w:rPr>
              <w:t>Interactions with herbal products have not been established.</w:t>
            </w:r>
          </w:p>
        </w:tc>
      </w:tr>
    </w:tbl>
    <w:p w14:paraId="5BCE1272" w14:textId="6E8E36CF" w:rsidR="0066505F" w:rsidRDefault="00607ACC" w:rsidP="0044648D">
      <w:pPr>
        <w:pStyle w:val="Heading2"/>
      </w:pPr>
      <w:bookmarkStart w:id="132" w:name="_Toc140408322"/>
      <w:r>
        <w:t xml:space="preserve">9.7 </w:t>
      </w:r>
      <w:bookmarkStart w:id="133" w:name="_Toc441755212"/>
      <w:r w:rsidR="0066505F" w:rsidRPr="000F6377">
        <w:t xml:space="preserve">Drug-Laboratory </w:t>
      </w:r>
      <w:r w:rsidR="008710C9" w:rsidRPr="000F6377">
        <w:t xml:space="preserve">Test </w:t>
      </w:r>
      <w:r w:rsidR="0066505F" w:rsidRPr="000F6377">
        <w:t>Interactions</w:t>
      </w:r>
      <w:bookmarkEnd w:id="132"/>
      <w:bookmarkEnd w:id="133"/>
    </w:p>
    <w:p w14:paraId="0BA695F4" w14:textId="67916992" w:rsidR="00B52B96" w:rsidRPr="00B52B96" w:rsidRDefault="00B52B96" w:rsidP="00B52B96">
      <w:pPr>
        <w:widowControl w:val="0"/>
        <w:rPr>
          <w:rFonts w:cs="Arial"/>
          <w:sz w:val="22"/>
          <w:szCs w:val="22"/>
        </w:rPr>
      </w:pPr>
      <w:r w:rsidRPr="000F6377">
        <w:rPr>
          <w:rFonts w:cs="Arial"/>
          <w:sz w:val="22"/>
          <w:szCs w:val="22"/>
        </w:rPr>
        <w:t>[</w:t>
      </w:r>
      <w:r w:rsidR="00BE6CFA">
        <w:rPr>
          <w:rFonts w:cs="Arial"/>
          <w:sz w:val="22"/>
          <w:szCs w:val="22"/>
        </w:rPr>
        <w:t>narrative</w:t>
      </w:r>
      <w:r w:rsidRPr="000F6377">
        <w:rPr>
          <w:rFonts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6E70EE" w14:paraId="6948AA16" w14:textId="77777777" w:rsidTr="003E15BF">
        <w:tc>
          <w:tcPr>
            <w:tcW w:w="9486" w:type="dxa"/>
            <w:shd w:val="clear" w:color="auto" w:fill="E7E6E6"/>
          </w:tcPr>
          <w:p w14:paraId="10D372C2" w14:textId="77777777" w:rsidR="006E70EE" w:rsidRPr="003E15BF" w:rsidRDefault="00510AFF" w:rsidP="003E15BF">
            <w:pPr>
              <w:pStyle w:val="ListBullet2"/>
              <w:numPr>
                <w:ilvl w:val="0"/>
                <w:numId w:val="0"/>
              </w:numPr>
              <w:spacing w:before="240"/>
              <w:rPr>
                <w:rFonts w:cs="Arial"/>
                <w:sz w:val="22"/>
                <w:szCs w:val="22"/>
              </w:rPr>
            </w:pPr>
            <w:r w:rsidRPr="003E15BF">
              <w:rPr>
                <w:rFonts w:cs="Arial"/>
                <w:sz w:val="22"/>
                <w:szCs w:val="22"/>
              </w:rPr>
              <w:t>Briefly present laboratory tests affected by the presence of the drug, such as interfering with the accuracy of the test results or methods (e.g.</w:t>
            </w:r>
            <w:r w:rsidR="00B52B96">
              <w:rPr>
                <w:rFonts w:cs="Arial"/>
                <w:sz w:val="22"/>
                <w:szCs w:val="22"/>
              </w:rPr>
              <w:t>,</w:t>
            </w:r>
            <w:r w:rsidRPr="003E15BF">
              <w:rPr>
                <w:rFonts w:cs="Arial"/>
                <w:sz w:val="22"/>
                <w:szCs w:val="22"/>
              </w:rPr>
              <w:t xml:space="preserve"> </w:t>
            </w:r>
            <w:r w:rsidR="00770BB4" w:rsidRPr="00770BB4">
              <w:rPr>
                <w:rFonts w:cs="Arial"/>
                <w:sz w:val="22"/>
                <w:szCs w:val="22"/>
              </w:rPr>
              <w:t>antihistamines diminish the positive reactions to dermal reactivity indicators</w:t>
            </w:r>
            <w:r w:rsidRPr="003E15BF">
              <w:rPr>
                <w:rFonts w:cs="Arial"/>
                <w:sz w:val="22"/>
                <w:szCs w:val="22"/>
              </w:rPr>
              <w:t>)</w:t>
            </w:r>
            <w:r w:rsidR="006E70EE" w:rsidRPr="003E15BF">
              <w:rPr>
                <w:rFonts w:cs="Arial"/>
                <w:sz w:val="22"/>
                <w:szCs w:val="22"/>
              </w:rPr>
              <w:t>.</w:t>
            </w:r>
          </w:p>
          <w:p w14:paraId="1AE62A09" w14:textId="77777777" w:rsidR="00510AFF" w:rsidRPr="003E15BF" w:rsidRDefault="00510AFF" w:rsidP="00510AFF">
            <w:pPr>
              <w:rPr>
                <w:rFonts w:cs="Arial"/>
                <w:sz w:val="22"/>
                <w:szCs w:val="22"/>
              </w:rPr>
            </w:pPr>
            <w:r w:rsidRPr="003E15BF">
              <w:rPr>
                <w:rFonts w:cs="Arial"/>
                <w:sz w:val="22"/>
                <w:szCs w:val="22"/>
              </w:rPr>
              <w:t>Where no interaction data is known, the following or similar statement should be included:</w:t>
            </w:r>
          </w:p>
          <w:p w14:paraId="0AE75F88" w14:textId="77777777" w:rsidR="00510AFF" w:rsidRPr="003E15BF" w:rsidRDefault="00510AFF" w:rsidP="003E15BF">
            <w:pPr>
              <w:ind w:left="720"/>
              <w:rPr>
                <w:rFonts w:cs="Arial"/>
                <w:i/>
                <w:sz w:val="22"/>
                <w:szCs w:val="22"/>
              </w:rPr>
            </w:pPr>
            <w:r w:rsidRPr="003E15BF">
              <w:rPr>
                <w:rFonts w:cs="Arial"/>
                <w:i/>
                <w:sz w:val="22"/>
                <w:szCs w:val="22"/>
              </w:rPr>
              <w:t>Interactions with laboratory tests have not been established.</w:t>
            </w:r>
          </w:p>
        </w:tc>
      </w:tr>
    </w:tbl>
    <w:p w14:paraId="23B20B59" w14:textId="77777777" w:rsidR="00A273F1" w:rsidRPr="000F6377" w:rsidRDefault="0066505F" w:rsidP="006D7B14">
      <w:pPr>
        <w:pStyle w:val="Heading1"/>
      </w:pPr>
      <w:bookmarkStart w:id="134" w:name="_Toc441755214"/>
      <w:bookmarkStart w:id="135" w:name="_Toc140408323"/>
      <w:r w:rsidRPr="000F6377">
        <w:t>CLINICAL PHARMACOLOGY</w:t>
      </w:r>
      <w:bookmarkEnd w:id="134"/>
      <w:bookmarkEnd w:id="135"/>
    </w:p>
    <w:p w14:paraId="006A2AC1" w14:textId="28EF8D4D" w:rsidR="0066505F" w:rsidRPr="000F6377" w:rsidRDefault="00607ACC" w:rsidP="0044648D">
      <w:pPr>
        <w:pStyle w:val="Heading2"/>
      </w:pPr>
      <w:bookmarkStart w:id="136" w:name="_Toc441755215"/>
      <w:bookmarkStart w:id="137" w:name="_Toc140408324"/>
      <w:r>
        <w:t xml:space="preserve">10.1 </w:t>
      </w:r>
      <w:r w:rsidR="0066505F" w:rsidRPr="000F6377">
        <w:t>Mechanism of Action</w:t>
      </w:r>
      <w:bookmarkEnd w:id="136"/>
      <w:bookmarkEnd w:id="137"/>
    </w:p>
    <w:p w14:paraId="03F6E44A" w14:textId="2BDEB9A3" w:rsidR="00454AAA" w:rsidRPr="000F6377" w:rsidRDefault="00EF5CD9" w:rsidP="00454AAA">
      <w:pPr>
        <w:widowControl w:val="0"/>
        <w:rPr>
          <w:rFonts w:cs="Arial"/>
          <w:sz w:val="22"/>
          <w:szCs w:val="22"/>
        </w:rPr>
      </w:pPr>
      <w:r w:rsidRPr="000F6377">
        <w:rPr>
          <w:rFonts w:cs="Arial"/>
          <w:sz w:val="22"/>
          <w:szCs w:val="22"/>
        </w:rPr>
        <w:t>[</w:t>
      </w:r>
      <w:r w:rsidR="00BE6CFA">
        <w:rPr>
          <w:rFonts w:cs="Arial"/>
          <w:sz w:val="22"/>
          <w:szCs w:val="22"/>
        </w:rPr>
        <w:t>narrative</w:t>
      </w:r>
      <w:r w:rsidRPr="000F6377">
        <w:rPr>
          <w:rFonts w:cs="Arial"/>
          <w:sz w:val="22"/>
          <w:szCs w:val="22"/>
        </w:rPr>
        <w:t>]</w:t>
      </w:r>
    </w:p>
    <w:p w14:paraId="31A0AAE0" w14:textId="56CF0195" w:rsidR="0066505F" w:rsidRDefault="00607ACC" w:rsidP="0044648D">
      <w:pPr>
        <w:pStyle w:val="Heading2"/>
      </w:pPr>
      <w:bookmarkStart w:id="138" w:name="_Toc441755216"/>
      <w:bookmarkStart w:id="139" w:name="_Toc140408325"/>
      <w:r>
        <w:t xml:space="preserve">10.2 </w:t>
      </w:r>
      <w:r w:rsidR="0066505F" w:rsidRPr="000F6377">
        <w:t>Pharmacodynamics</w:t>
      </w:r>
      <w:bookmarkEnd w:id="138"/>
      <w:bookmarkEnd w:id="139"/>
    </w:p>
    <w:p w14:paraId="7BC816FD" w14:textId="6BE50546" w:rsidR="00811900" w:rsidRPr="000F6377" w:rsidRDefault="00EF5CD9" w:rsidP="00F303AF">
      <w:pPr>
        <w:widowControl w:val="0"/>
        <w:rPr>
          <w:rFonts w:cs="Arial"/>
          <w:sz w:val="22"/>
          <w:szCs w:val="22"/>
        </w:rPr>
      </w:pPr>
      <w:r w:rsidRPr="000F6377">
        <w:rPr>
          <w:rFonts w:cs="Arial"/>
          <w:sz w:val="22"/>
          <w:szCs w:val="22"/>
        </w:rPr>
        <w:t>[</w:t>
      </w:r>
      <w:r w:rsidR="00BE6CFA">
        <w:rPr>
          <w:rFonts w:cs="Arial"/>
          <w:sz w:val="22"/>
          <w:szCs w:val="22"/>
        </w:rPr>
        <w:t>narrative</w:t>
      </w:r>
      <w:r w:rsidRPr="000F6377">
        <w:rPr>
          <w:rFonts w:cs="Arial"/>
          <w:sz w:val="22"/>
          <w:szCs w:val="22"/>
        </w:rPr>
        <w:t>]</w:t>
      </w:r>
    </w:p>
    <w:p w14:paraId="4626F0FE" w14:textId="234ABDBC" w:rsidR="0066505F" w:rsidRPr="000F6377" w:rsidRDefault="00607ACC" w:rsidP="0044648D">
      <w:pPr>
        <w:pStyle w:val="Heading2"/>
      </w:pPr>
      <w:bookmarkStart w:id="140" w:name="_Toc441755217"/>
      <w:bookmarkStart w:id="141" w:name="_Toc140408326"/>
      <w:r>
        <w:t xml:space="preserve">10.3 </w:t>
      </w:r>
      <w:r w:rsidR="0066505F" w:rsidRPr="000F6377">
        <w:t>Pharmacokinetics</w:t>
      </w:r>
      <w:bookmarkEnd w:id="140"/>
      <w:bookmarkEnd w:id="141"/>
    </w:p>
    <w:p w14:paraId="5EF812EB" w14:textId="012FA802" w:rsidR="0066505F" w:rsidRPr="000F6377" w:rsidRDefault="0066505F">
      <w:pPr>
        <w:widowControl w:val="0"/>
        <w:rPr>
          <w:rFonts w:cs="Arial"/>
          <w:sz w:val="22"/>
          <w:szCs w:val="22"/>
        </w:rPr>
      </w:pPr>
      <w:r w:rsidRPr="000F6377">
        <w:rPr>
          <w:rFonts w:cs="Arial"/>
          <w:b/>
          <w:sz w:val="22"/>
          <w:szCs w:val="22"/>
        </w:rPr>
        <w:t>Tab</w:t>
      </w:r>
      <w:r w:rsidR="00B3340A" w:rsidRPr="000F6377">
        <w:rPr>
          <w:rFonts w:cs="Arial"/>
          <w:b/>
          <w:sz w:val="22"/>
          <w:szCs w:val="22"/>
        </w:rPr>
        <w:t xml:space="preserve">le </w:t>
      </w:r>
      <w:r w:rsidR="00EF5CD9" w:rsidRPr="000F6377">
        <w:rPr>
          <w:rFonts w:cs="Arial"/>
          <w:b/>
          <w:sz w:val="22"/>
          <w:szCs w:val="22"/>
        </w:rPr>
        <w:t>[</w:t>
      </w:r>
      <w:r w:rsidR="00B3340A" w:rsidRPr="000F6377">
        <w:rPr>
          <w:rFonts w:cs="Arial"/>
          <w:b/>
          <w:sz w:val="22"/>
          <w:szCs w:val="22"/>
        </w:rPr>
        <w:t>#</w:t>
      </w:r>
      <w:r w:rsidR="00EF5CD9" w:rsidRPr="000F6377">
        <w:rPr>
          <w:rFonts w:cs="Arial"/>
          <w:b/>
          <w:sz w:val="22"/>
          <w:szCs w:val="22"/>
        </w:rPr>
        <w:t>]</w:t>
      </w:r>
      <w:r w:rsidR="005B71FD" w:rsidRPr="000F6377">
        <w:rPr>
          <w:rFonts w:cs="Arial"/>
          <w:b/>
          <w:sz w:val="22"/>
          <w:szCs w:val="22"/>
        </w:rPr>
        <w:t xml:space="preserve"> -</w:t>
      </w:r>
      <w:r w:rsidR="00B3340A" w:rsidRPr="000F6377">
        <w:rPr>
          <w:rFonts w:cs="Arial"/>
          <w:b/>
          <w:sz w:val="22"/>
          <w:szCs w:val="22"/>
        </w:rPr>
        <w:t xml:space="preserve"> </w:t>
      </w:r>
      <w:r w:rsidRPr="000F6377">
        <w:rPr>
          <w:rFonts w:cs="Arial"/>
          <w:b/>
          <w:sz w:val="22"/>
          <w:szCs w:val="22"/>
        </w:rPr>
        <w:t xml:space="preserve">Summary of </w:t>
      </w:r>
      <w:r w:rsidR="00EF5CD9" w:rsidRPr="000F6377">
        <w:rPr>
          <w:rFonts w:cs="Arial"/>
          <w:b/>
          <w:sz w:val="22"/>
          <w:szCs w:val="22"/>
        </w:rPr>
        <w:t>[</w:t>
      </w:r>
      <w:r w:rsidR="00B8453A">
        <w:rPr>
          <w:rFonts w:cs="Arial"/>
          <w:b/>
          <w:sz w:val="22"/>
          <w:szCs w:val="22"/>
        </w:rPr>
        <w:t>non-proprietary</w:t>
      </w:r>
      <w:r w:rsidR="00B8453A" w:rsidRPr="000F6377">
        <w:rPr>
          <w:rFonts w:cs="Arial"/>
          <w:b/>
          <w:sz w:val="22"/>
          <w:szCs w:val="22"/>
        </w:rPr>
        <w:t xml:space="preserve"> </w:t>
      </w:r>
      <w:r w:rsidRPr="000F6377">
        <w:rPr>
          <w:rFonts w:cs="Arial"/>
          <w:b/>
          <w:sz w:val="22"/>
          <w:szCs w:val="22"/>
        </w:rPr>
        <w:t>name</w:t>
      </w:r>
      <w:r w:rsidR="00B8453A">
        <w:rPr>
          <w:rFonts w:cs="Arial"/>
          <w:b/>
          <w:sz w:val="22"/>
          <w:szCs w:val="22"/>
        </w:rPr>
        <w:t xml:space="preserve"> of the drug product(s)</w:t>
      </w:r>
      <w:r w:rsidR="00EF5CD9" w:rsidRPr="000F6377">
        <w:rPr>
          <w:rFonts w:cs="Arial"/>
          <w:b/>
          <w:sz w:val="22"/>
          <w:szCs w:val="22"/>
        </w:rPr>
        <w:t>]</w:t>
      </w:r>
      <w:r w:rsidRPr="000F6377">
        <w:rPr>
          <w:rFonts w:cs="Arial"/>
          <w:b/>
          <w:sz w:val="22"/>
          <w:szCs w:val="22"/>
        </w:rPr>
        <w:t xml:space="preserve"> Pharmacokinetic Parameters in </w:t>
      </w:r>
      <w:r w:rsidR="00EF5CD9" w:rsidRPr="000F6377">
        <w:rPr>
          <w:rFonts w:cs="Arial"/>
          <w:b/>
          <w:sz w:val="22"/>
          <w:szCs w:val="22"/>
        </w:rPr>
        <w:t>[</w:t>
      </w:r>
      <w:r w:rsidRPr="000F6377">
        <w:rPr>
          <w:rFonts w:cs="Arial"/>
          <w:b/>
          <w:sz w:val="22"/>
          <w:szCs w:val="22"/>
        </w:rPr>
        <w:t>specific patient population</w:t>
      </w:r>
      <w:r w:rsidR="00EF5CD9" w:rsidRPr="000F6377">
        <w:rPr>
          <w:rFonts w:cs="Arial"/>
          <w:b/>
          <w:sz w:val="22"/>
          <w:szCs w:val="22"/>
        </w:rPr>
        <w:t>]</w:t>
      </w:r>
    </w:p>
    <w:tbl>
      <w:tblPr>
        <w:tblW w:w="0" w:type="auto"/>
        <w:tblInd w:w="10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01" w:type="dxa"/>
          <w:right w:w="101" w:type="dxa"/>
        </w:tblCellMar>
        <w:tblLook w:val="0000" w:firstRow="0" w:lastRow="0" w:firstColumn="0" w:lastColumn="0" w:noHBand="0" w:noVBand="0"/>
      </w:tblPr>
      <w:tblGrid>
        <w:gridCol w:w="1361"/>
        <w:gridCol w:w="1361"/>
        <w:gridCol w:w="1361"/>
        <w:gridCol w:w="1361"/>
        <w:gridCol w:w="1361"/>
        <w:gridCol w:w="1361"/>
        <w:gridCol w:w="1361"/>
      </w:tblGrid>
      <w:tr w:rsidR="007D30E9" w:rsidRPr="000F6377" w14:paraId="3AC0BEFA" w14:textId="77777777" w:rsidTr="00FF5383">
        <w:trPr>
          <w:cantSplit/>
          <w:tblHeader/>
        </w:trPr>
        <w:tc>
          <w:tcPr>
            <w:tcW w:w="1361" w:type="dxa"/>
            <w:shd w:val="clear" w:color="auto" w:fill="F2F2F2"/>
            <w:vAlign w:val="center"/>
          </w:tcPr>
          <w:p w14:paraId="6DFAA89F" w14:textId="77777777" w:rsidR="007D30E9" w:rsidRPr="000F6377" w:rsidRDefault="007D30E9" w:rsidP="00CD27B5">
            <w:pPr>
              <w:widowControl w:val="0"/>
              <w:spacing w:before="84" w:after="40"/>
              <w:jc w:val="center"/>
              <w:rPr>
                <w:rFonts w:cs="Arial"/>
                <w:sz w:val="22"/>
                <w:szCs w:val="22"/>
              </w:rPr>
            </w:pPr>
          </w:p>
        </w:tc>
        <w:tc>
          <w:tcPr>
            <w:tcW w:w="1361" w:type="dxa"/>
            <w:shd w:val="clear" w:color="auto" w:fill="F2F2F2"/>
            <w:vAlign w:val="center"/>
          </w:tcPr>
          <w:p w14:paraId="4423C124" w14:textId="77777777" w:rsidR="007D30E9" w:rsidRPr="000F6377" w:rsidRDefault="007D30E9" w:rsidP="00CD27B5">
            <w:pPr>
              <w:widowControl w:val="0"/>
              <w:spacing w:before="84" w:after="40"/>
              <w:jc w:val="center"/>
              <w:rPr>
                <w:rFonts w:cs="Arial"/>
                <w:sz w:val="22"/>
                <w:szCs w:val="22"/>
              </w:rPr>
            </w:pPr>
            <w:proofErr w:type="spellStart"/>
            <w:r w:rsidRPr="000F6377">
              <w:rPr>
                <w:rFonts w:cs="Arial"/>
                <w:b/>
                <w:sz w:val="22"/>
                <w:szCs w:val="22"/>
              </w:rPr>
              <w:t>C</w:t>
            </w:r>
            <w:r w:rsidRPr="000F6377">
              <w:rPr>
                <w:rFonts w:cs="Arial"/>
                <w:b/>
                <w:sz w:val="22"/>
                <w:szCs w:val="22"/>
                <w:vertAlign w:val="subscript"/>
              </w:rPr>
              <w:t>max</w:t>
            </w:r>
            <w:proofErr w:type="spellEnd"/>
          </w:p>
        </w:tc>
        <w:tc>
          <w:tcPr>
            <w:tcW w:w="1361" w:type="dxa"/>
            <w:shd w:val="clear" w:color="auto" w:fill="F2F2F2"/>
            <w:vAlign w:val="center"/>
          </w:tcPr>
          <w:p w14:paraId="2AB552C7" w14:textId="77777777" w:rsidR="007D30E9" w:rsidRPr="000F6377" w:rsidRDefault="007D30E9" w:rsidP="007D30E9">
            <w:pPr>
              <w:widowControl w:val="0"/>
              <w:spacing w:before="84" w:after="40"/>
              <w:jc w:val="center"/>
              <w:rPr>
                <w:rFonts w:cs="Arial"/>
                <w:b/>
                <w:sz w:val="22"/>
                <w:szCs w:val="22"/>
              </w:rPr>
            </w:pPr>
            <w:r w:rsidRPr="000F6377">
              <w:rPr>
                <w:rFonts w:cs="Arial"/>
                <w:b/>
                <w:sz w:val="22"/>
                <w:szCs w:val="22"/>
                <w:lang w:val="fr-CA"/>
              </w:rPr>
              <w:t>T</w:t>
            </w:r>
            <w:r w:rsidRPr="000F6377">
              <w:rPr>
                <w:rFonts w:cs="Arial"/>
                <w:b/>
                <w:sz w:val="22"/>
                <w:szCs w:val="22"/>
                <w:vertAlign w:val="subscript"/>
                <w:lang w:val="fr-CA"/>
              </w:rPr>
              <w:t>max</w:t>
            </w:r>
          </w:p>
        </w:tc>
        <w:tc>
          <w:tcPr>
            <w:tcW w:w="1361" w:type="dxa"/>
            <w:shd w:val="clear" w:color="auto" w:fill="F2F2F2"/>
            <w:vAlign w:val="center"/>
          </w:tcPr>
          <w:p w14:paraId="093567D3" w14:textId="77777777" w:rsidR="007D30E9" w:rsidRPr="000F6377" w:rsidRDefault="007D30E9" w:rsidP="00CD27B5">
            <w:pPr>
              <w:widowControl w:val="0"/>
              <w:spacing w:before="84" w:after="40"/>
              <w:jc w:val="center"/>
              <w:rPr>
                <w:rFonts w:cs="Arial"/>
                <w:sz w:val="22"/>
                <w:szCs w:val="22"/>
              </w:rPr>
            </w:pPr>
            <w:r w:rsidRPr="000F6377">
              <w:rPr>
                <w:rFonts w:cs="Arial"/>
                <w:b/>
                <w:sz w:val="22"/>
                <w:szCs w:val="22"/>
              </w:rPr>
              <w:t>t</w:t>
            </w:r>
            <w:r w:rsidRPr="000F6377">
              <w:rPr>
                <w:rFonts w:cs="Arial"/>
                <w:b/>
                <w:sz w:val="22"/>
                <w:szCs w:val="22"/>
                <w:vertAlign w:val="subscript"/>
              </w:rPr>
              <w:t>½</w:t>
            </w:r>
            <w:r w:rsidRPr="000F6377">
              <w:rPr>
                <w:rFonts w:cs="Arial"/>
                <w:b/>
                <w:sz w:val="22"/>
                <w:szCs w:val="22"/>
              </w:rPr>
              <w:t xml:space="preserve"> (h)</w:t>
            </w:r>
          </w:p>
        </w:tc>
        <w:tc>
          <w:tcPr>
            <w:tcW w:w="1361" w:type="dxa"/>
            <w:shd w:val="clear" w:color="auto" w:fill="F2F2F2"/>
            <w:vAlign w:val="center"/>
          </w:tcPr>
          <w:p w14:paraId="60DCC0B9" w14:textId="77777777" w:rsidR="007D30E9" w:rsidRPr="000F6377" w:rsidRDefault="007D30E9" w:rsidP="00CD27B5">
            <w:pPr>
              <w:widowControl w:val="0"/>
              <w:spacing w:before="84" w:after="40"/>
              <w:jc w:val="center"/>
              <w:rPr>
                <w:rFonts w:cs="Arial"/>
                <w:sz w:val="22"/>
                <w:szCs w:val="22"/>
              </w:rPr>
            </w:pPr>
            <w:r w:rsidRPr="000F6377">
              <w:rPr>
                <w:rFonts w:cs="Arial"/>
                <w:b/>
                <w:sz w:val="22"/>
                <w:szCs w:val="22"/>
              </w:rPr>
              <w:t>AUC</w:t>
            </w:r>
            <w:r w:rsidRPr="000F6377">
              <w:rPr>
                <w:rFonts w:cs="Arial"/>
                <w:b/>
                <w:sz w:val="22"/>
                <w:szCs w:val="22"/>
                <w:vertAlign w:val="subscript"/>
              </w:rPr>
              <w:t>0-</w:t>
            </w:r>
            <w:r w:rsidRPr="000F6377">
              <w:rPr>
                <w:rFonts w:cs="Arial"/>
                <w:b/>
                <w:bCs/>
                <w:sz w:val="22"/>
                <w:szCs w:val="22"/>
                <w:vertAlign w:val="subscript"/>
              </w:rPr>
              <w:t>∞</w:t>
            </w:r>
          </w:p>
        </w:tc>
        <w:tc>
          <w:tcPr>
            <w:tcW w:w="1361" w:type="dxa"/>
            <w:shd w:val="clear" w:color="auto" w:fill="F2F2F2"/>
            <w:vAlign w:val="center"/>
          </w:tcPr>
          <w:p w14:paraId="0FDA6675" w14:textId="77777777" w:rsidR="007D30E9" w:rsidRPr="000F6377" w:rsidRDefault="005012C0" w:rsidP="00CD27B5">
            <w:pPr>
              <w:widowControl w:val="0"/>
              <w:spacing w:before="84" w:after="40"/>
              <w:jc w:val="center"/>
              <w:rPr>
                <w:rFonts w:cs="Arial"/>
                <w:sz w:val="22"/>
                <w:szCs w:val="22"/>
              </w:rPr>
            </w:pPr>
            <w:r w:rsidRPr="000F6377">
              <w:rPr>
                <w:rFonts w:cs="Arial"/>
                <w:b/>
                <w:sz w:val="22"/>
                <w:szCs w:val="22"/>
              </w:rPr>
              <w:t>CL</w:t>
            </w:r>
          </w:p>
        </w:tc>
        <w:tc>
          <w:tcPr>
            <w:tcW w:w="1361" w:type="dxa"/>
            <w:shd w:val="clear" w:color="auto" w:fill="F2F2F2"/>
            <w:vAlign w:val="center"/>
          </w:tcPr>
          <w:p w14:paraId="48994389" w14:textId="77777777" w:rsidR="007D30E9" w:rsidRPr="000F6377" w:rsidRDefault="005012C0" w:rsidP="00CD27B5">
            <w:pPr>
              <w:widowControl w:val="0"/>
              <w:spacing w:before="84" w:after="40"/>
              <w:jc w:val="center"/>
              <w:rPr>
                <w:rFonts w:cs="Arial"/>
                <w:sz w:val="22"/>
                <w:szCs w:val="22"/>
              </w:rPr>
            </w:pPr>
            <w:proofErr w:type="spellStart"/>
            <w:r w:rsidRPr="000F6377">
              <w:rPr>
                <w:rFonts w:cs="Arial"/>
                <w:b/>
                <w:sz w:val="22"/>
                <w:szCs w:val="22"/>
              </w:rPr>
              <w:t>Vd</w:t>
            </w:r>
            <w:proofErr w:type="spellEnd"/>
          </w:p>
        </w:tc>
      </w:tr>
      <w:tr w:rsidR="007D30E9" w:rsidRPr="000F6377" w14:paraId="2616CB5A" w14:textId="77777777" w:rsidTr="00FF5383">
        <w:trPr>
          <w:cantSplit/>
        </w:trPr>
        <w:tc>
          <w:tcPr>
            <w:tcW w:w="1361" w:type="dxa"/>
            <w:vAlign w:val="center"/>
          </w:tcPr>
          <w:p w14:paraId="0F6B5F5B" w14:textId="77777777" w:rsidR="007D30E9" w:rsidRPr="000F6377" w:rsidRDefault="007D30E9">
            <w:pPr>
              <w:widowControl w:val="0"/>
              <w:spacing w:before="84" w:after="40"/>
              <w:jc w:val="center"/>
              <w:rPr>
                <w:rFonts w:cs="Arial"/>
                <w:sz w:val="22"/>
                <w:szCs w:val="22"/>
              </w:rPr>
            </w:pPr>
            <w:r w:rsidRPr="000F6377">
              <w:rPr>
                <w:rFonts w:cs="Arial"/>
                <w:b/>
                <w:sz w:val="22"/>
                <w:szCs w:val="22"/>
              </w:rPr>
              <w:t xml:space="preserve">Single dose </w:t>
            </w:r>
            <w:proofErr w:type="gramStart"/>
            <w:r w:rsidRPr="000F6377">
              <w:rPr>
                <w:rFonts w:cs="Arial"/>
                <w:b/>
                <w:sz w:val="22"/>
                <w:szCs w:val="22"/>
              </w:rPr>
              <w:t>mean</w:t>
            </w:r>
            <w:proofErr w:type="gramEnd"/>
          </w:p>
        </w:tc>
        <w:tc>
          <w:tcPr>
            <w:tcW w:w="1361" w:type="dxa"/>
            <w:vAlign w:val="center"/>
          </w:tcPr>
          <w:p w14:paraId="2535D411" w14:textId="77777777" w:rsidR="007D30E9" w:rsidRPr="000F6377" w:rsidRDefault="007D30E9">
            <w:pPr>
              <w:widowControl w:val="0"/>
              <w:spacing w:before="84" w:after="40"/>
              <w:jc w:val="center"/>
              <w:rPr>
                <w:rFonts w:cs="Arial"/>
                <w:sz w:val="22"/>
                <w:szCs w:val="22"/>
              </w:rPr>
            </w:pPr>
          </w:p>
        </w:tc>
        <w:tc>
          <w:tcPr>
            <w:tcW w:w="1361" w:type="dxa"/>
            <w:vAlign w:val="center"/>
          </w:tcPr>
          <w:p w14:paraId="1D1557E2" w14:textId="77777777" w:rsidR="007D30E9" w:rsidRPr="000F6377" w:rsidRDefault="007D30E9">
            <w:pPr>
              <w:widowControl w:val="0"/>
              <w:spacing w:before="84" w:after="40"/>
              <w:jc w:val="center"/>
              <w:rPr>
                <w:rFonts w:cs="Arial"/>
                <w:sz w:val="22"/>
                <w:szCs w:val="22"/>
              </w:rPr>
            </w:pPr>
          </w:p>
        </w:tc>
        <w:tc>
          <w:tcPr>
            <w:tcW w:w="1361" w:type="dxa"/>
            <w:vAlign w:val="center"/>
          </w:tcPr>
          <w:p w14:paraId="56D94C6C" w14:textId="77777777" w:rsidR="007D30E9" w:rsidRPr="000F6377" w:rsidRDefault="007D30E9">
            <w:pPr>
              <w:widowControl w:val="0"/>
              <w:spacing w:before="84" w:after="40"/>
              <w:jc w:val="center"/>
              <w:rPr>
                <w:rFonts w:cs="Arial"/>
                <w:sz w:val="22"/>
                <w:szCs w:val="22"/>
              </w:rPr>
            </w:pPr>
          </w:p>
        </w:tc>
        <w:tc>
          <w:tcPr>
            <w:tcW w:w="1361" w:type="dxa"/>
            <w:vAlign w:val="center"/>
          </w:tcPr>
          <w:p w14:paraId="6955A479" w14:textId="77777777" w:rsidR="007D30E9" w:rsidRPr="000F6377" w:rsidRDefault="007D30E9">
            <w:pPr>
              <w:widowControl w:val="0"/>
              <w:spacing w:before="84" w:after="40"/>
              <w:jc w:val="center"/>
              <w:rPr>
                <w:rFonts w:cs="Arial"/>
                <w:sz w:val="22"/>
                <w:szCs w:val="22"/>
              </w:rPr>
            </w:pPr>
          </w:p>
        </w:tc>
        <w:tc>
          <w:tcPr>
            <w:tcW w:w="1361" w:type="dxa"/>
            <w:vAlign w:val="center"/>
          </w:tcPr>
          <w:p w14:paraId="15939C9D" w14:textId="77777777" w:rsidR="007D30E9" w:rsidRPr="000F6377" w:rsidRDefault="007D30E9">
            <w:pPr>
              <w:widowControl w:val="0"/>
              <w:spacing w:before="84" w:after="40"/>
              <w:jc w:val="center"/>
              <w:rPr>
                <w:rFonts w:cs="Arial"/>
                <w:sz w:val="22"/>
                <w:szCs w:val="22"/>
              </w:rPr>
            </w:pPr>
          </w:p>
        </w:tc>
        <w:tc>
          <w:tcPr>
            <w:tcW w:w="1361" w:type="dxa"/>
            <w:vAlign w:val="center"/>
          </w:tcPr>
          <w:p w14:paraId="5AEBE0AA" w14:textId="77777777" w:rsidR="007D30E9" w:rsidRPr="000F6377" w:rsidRDefault="007D30E9">
            <w:pPr>
              <w:widowControl w:val="0"/>
              <w:spacing w:before="84" w:after="40"/>
              <w:jc w:val="center"/>
              <w:rPr>
                <w:rFonts w:cs="Arial"/>
                <w:sz w:val="22"/>
                <w:szCs w:val="22"/>
              </w:rPr>
            </w:pPr>
          </w:p>
        </w:tc>
      </w:tr>
    </w:tbl>
    <w:p w14:paraId="5383FD42" w14:textId="77777777" w:rsidR="0066505F" w:rsidRPr="000F6377" w:rsidRDefault="0066505F">
      <w:pPr>
        <w:widowControl w:val="0"/>
        <w:rPr>
          <w:rFonts w:cs="Arial"/>
          <w:sz w:val="22"/>
          <w:szCs w:val="22"/>
        </w:rPr>
      </w:pPr>
    </w:p>
    <w:p w14:paraId="0997A459" w14:textId="51681335" w:rsidR="00EB04CA" w:rsidRPr="000F6377" w:rsidRDefault="0066505F">
      <w:pPr>
        <w:widowControl w:val="0"/>
        <w:rPr>
          <w:rFonts w:cs="Arial"/>
          <w:b/>
          <w:sz w:val="22"/>
          <w:szCs w:val="22"/>
        </w:rPr>
      </w:pPr>
      <w:r w:rsidRPr="000F6377">
        <w:rPr>
          <w:rFonts w:cs="Arial"/>
          <w:b/>
          <w:sz w:val="22"/>
          <w:szCs w:val="22"/>
        </w:rPr>
        <w:t>Absorption</w:t>
      </w:r>
    </w:p>
    <w:p w14:paraId="198895DE" w14:textId="77777777" w:rsidR="0066505F" w:rsidRPr="000F6377" w:rsidRDefault="00EF5CD9">
      <w:pPr>
        <w:widowControl w:val="0"/>
        <w:rPr>
          <w:rFonts w:cs="Arial"/>
          <w:sz w:val="22"/>
          <w:szCs w:val="22"/>
        </w:rPr>
      </w:pPr>
      <w:r w:rsidRPr="000F6377">
        <w:rPr>
          <w:rFonts w:cs="Arial"/>
          <w:sz w:val="22"/>
          <w:szCs w:val="22"/>
        </w:rPr>
        <w:t>[</w:t>
      </w:r>
      <w:r w:rsidR="0066505F" w:rsidRPr="000F6377">
        <w:rPr>
          <w:rFonts w:cs="Arial"/>
          <w:sz w:val="22"/>
          <w:szCs w:val="22"/>
        </w:rPr>
        <w:t>text</w:t>
      </w:r>
      <w:r w:rsidRPr="000F6377">
        <w:rPr>
          <w:rFonts w:cs="Arial"/>
          <w:sz w:val="22"/>
          <w:szCs w:val="22"/>
        </w:rPr>
        <w:t>]</w:t>
      </w:r>
    </w:p>
    <w:p w14:paraId="27EA2D95" w14:textId="1C4D061B" w:rsidR="00EB04CA" w:rsidRPr="000F6377" w:rsidRDefault="0066505F">
      <w:pPr>
        <w:widowControl w:val="0"/>
        <w:rPr>
          <w:rFonts w:cs="Arial"/>
          <w:b/>
          <w:sz w:val="22"/>
          <w:szCs w:val="22"/>
        </w:rPr>
      </w:pPr>
      <w:r w:rsidRPr="000F6377">
        <w:rPr>
          <w:rFonts w:cs="Arial"/>
          <w:b/>
          <w:sz w:val="22"/>
          <w:szCs w:val="22"/>
        </w:rPr>
        <w:t>Distribution</w:t>
      </w:r>
    </w:p>
    <w:p w14:paraId="5DE36EFD" w14:textId="77777777" w:rsidR="0066505F" w:rsidRPr="000F6377" w:rsidRDefault="00EF5CD9">
      <w:pPr>
        <w:widowControl w:val="0"/>
        <w:rPr>
          <w:rFonts w:cs="Arial"/>
          <w:sz w:val="22"/>
          <w:szCs w:val="22"/>
        </w:rPr>
      </w:pPr>
      <w:r w:rsidRPr="000F6377">
        <w:rPr>
          <w:rFonts w:cs="Arial"/>
          <w:sz w:val="22"/>
          <w:szCs w:val="22"/>
        </w:rPr>
        <w:t>[</w:t>
      </w:r>
      <w:r w:rsidR="0066505F" w:rsidRPr="000F6377">
        <w:rPr>
          <w:rFonts w:cs="Arial"/>
          <w:sz w:val="22"/>
          <w:szCs w:val="22"/>
        </w:rPr>
        <w:t>text</w:t>
      </w:r>
      <w:r w:rsidRPr="000F6377">
        <w:rPr>
          <w:rFonts w:cs="Arial"/>
          <w:sz w:val="22"/>
          <w:szCs w:val="22"/>
        </w:rPr>
        <w:t>]</w:t>
      </w:r>
    </w:p>
    <w:p w14:paraId="7925D326" w14:textId="51F0082F" w:rsidR="00EB04CA" w:rsidRPr="000F6377" w:rsidRDefault="0066505F">
      <w:pPr>
        <w:widowControl w:val="0"/>
        <w:rPr>
          <w:rFonts w:cs="Arial"/>
          <w:sz w:val="22"/>
          <w:szCs w:val="22"/>
        </w:rPr>
      </w:pPr>
      <w:r w:rsidRPr="000F6377">
        <w:rPr>
          <w:rFonts w:cs="Arial"/>
          <w:b/>
          <w:sz w:val="22"/>
          <w:szCs w:val="22"/>
        </w:rPr>
        <w:t>Metabolism</w:t>
      </w:r>
    </w:p>
    <w:p w14:paraId="3B224095" w14:textId="77777777" w:rsidR="0066505F" w:rsidRPr="000F6377" w:rsidRDefault="00EF5CD9">
      <w:pPr>
        <w:widowControl w:val="0"/>
        <w:rPr>
          <w:rFonts w:cs="Arial"/>
          <w:sz w:val="22"/>
          <w:szCs w:val="22"/>
        </w:rPr>
      </w:pPr>
      <w:r w:rsidRPr="000F6377">
        <w:rPr>
          <w:rFonts w:cs="Arial"/>
          <w:sz w:val="22"/>
          <w:szCs w:val="22"/>
        </w:rPr>
        <w:t>[</w:t>
      </w:r>
      <w:r w:rsidR="0066505F" w:rsidRPr="000F6377">
        <w:rPr>
          <w:rFonts w:cs="Arial"/>
          <w:sz w:val="22"/>
          <w:szCs w:val="22"/>
        </w:rPr>
        <w:t>text</w:t>
      </w:r>
      <w:r w:rsidRPr="000F6377">
        <w:rPr>
          <w:rFonts w:cs="Arial"/>
          <w:sz w:val="22"/>
          <w:szCs w:val="22"/>
        </w:rPr>
        <w:t>]</w:t>
      </w:r>
    </w:p>
    <w:p w14:paraId="2C145DA3" w14:textId="5D526A0F" w:rsidR="00EB04CA" w:rsidRPr="000F6377" w:rsidRDefault="00176289">
      <w:pPr>
        <w:widowControl w:val="0"/>
        <w:rPr>
          <w:rFonts w:cs="Arial"/>
          <w:b/>
          <w:sz w:val="22"/>
          <w:szCs w:val="22"/>
        </w:rPr>
      </w:pPr>
      <w:r w:rsidRPr="000F6377">
        <w:rPr>
          <w:rFonts w:cs="Arial"/>
          <w:b/>
          <w:sz w:val="22"/>
          <w:szCs w:val="22"/>
        </w:rPr>
        <w:lastRenderedPageBreak/>
        <w:t>Elimination</w:t>
      </w:r>
    </w:p>
    <w:p w14:paraId="2458F0F6" w14:textId="77777777" w:rsidR="007C547F" w:rsidRDefault="00EF5CD9">
      <w:pPr>
        <w:widowControl w:val="0"/>
        <w:rPr>
          <w:rFonts w:cs="Arial"/>
          <w:sz w:val="22"/>
          <w:szCs w:val="22"/>
        </w:rPr>
      </w:pPr>
      <w:r w:rsidRPr="000F6377">
        <w:rPr>
          <w:rFonts w:cs="Arial"/>
          <w:sz w:val="22"/>
          <w:szCs w:val="22"/>
        </w:rPr>
        <w:t>[</w:t>
      </w:r>
      <w:r w:rsidR="0066505F" w:rsidRPr="000F6377">
        <w:rPr>
          <w:rFonts w:cs="Arial"/>
          <w:sz w:val="22"/>
          <w:szCs w:val="22"/>
        </w:rPr>
        <w:t>text</w:t>
      </w:r>
      <w:r w:rsidRPr="000F6377">
        <w:rPr>
          <w:rFonts w:cs="Arial"/>
          <w:sz w:val="22"/>
          <w:szCs w:val="22"/>
        </w:rPr>
        <w:t>]</w:t>
      </w:r>
    </w:p>
    <w:p w14:paraId="0320D06F" w14:textId="0B3E9BA5" w:rsidR="007C547F" w:rsidRPr="00F75210" w:rsidRDefault="007C547F">
      <w:pPr>
        <w:widowControl w:val="0"/>
        <w:rPr>
          <w:rFonts w:cs="Arial"/>
          <w:b/>
          <w:sz w:val="22"/>
          <w:szCs w:val="22"/>
        </w:rPr>
      </w:pPr>
      <w:r w:rsidRPr="00F75210">
        <w:rPr>
          <w:rFonts w:cs="Arial"/>
          <w:b/>
          <w:sz w:val="22"/>
          <w:szCs w:val="22"/>
        </w:rPr>
        <w:t>Duration of Effect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7C547F" w:rsidRPr="00F75210" w14:paraId="2B4977BB" w14:textId="77777777" w:rsidTr="00C86620">
        <w:tc>
          <w:tcPr>
            <w:tcW w:w="9486" w:type="dxa"/>
            <w:shd w:val="clear" w:color="auto" w:fill="E7E6E6"/>
          </w:tcPr>
          <w:p w14:paraId="1CE8D53E" w14:textId="77777777" w:rsidR="007C547F" w:rsidRPr="00F75210" w:rsidRDefault="007C547F" w:rsidP="007C547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rPr>
                <w:rFonts w:cs="Arial"/>
                <w:sz w:val="22"/>
                <w:szCs w:val="22"/>
              </w:rPr>
            </w:pPr>
            <w:r w:rsidRPr="00F75210">
              <w:rPr>
                <w:rFonts w:cs="Arial"/>
                <w:sz w:val="22"/>
                <w:szCs w:val="22"/>
              </w:rPr>
              <w:t xml:space="preserve">This subsection applies specifically to vaccines and should describe the duration of effect of the recommended dose (e.g., duration of detectable levels of antibodies and/or conferred immunity status). </w:t>
            </w:r>
          </w:p>
        </w:tc>
      </w:tr>
    </w:tbl>
    <w:p w14:paraId="3C8300FF" w14:textId="77777777" w:rsidR="007C547F" w:rsidRPr="000F6377" w:rsidRDefault="007C547F" w:rsidP="00637F66">
      <w:pPr>
        <w:widowControl w:val="0"/>
        <w:spacing w:before="240"/>
        <w:rPr>
          <w:rFonts w:cs="Arial"/>
          <w:sz w:val="22"/>
          <w:szCs w:val="22"/>
        </w:rPr>
      </w:pPr>
      <w:r w:rsidRPr="00F75210">
        <w:rPr>
          <w:rFonts w:cs="Arial"/>
          <w:sz w:val="22"/>
          <w:szCs w:val="22"/>
        </w:rPr>
        <w:t>[text]</w:t>
      </w:r>
    </w:p>
    <w:p w14:paraId="08CA1C18" w14:textId="77777777" w:rsidR="0066505F" w:rsidRPr="000F6377" w:rsidRDefault="0066505F">
      <w:pPr>
        <w:widowControl w:val="0"/>
        <w:rPr>
          <w:rFonts w:cs="Arial"/>
          <w:sz w:val="22"/>
          <w:szCs w:val="22"/>
        </w:rPr>
      </w:pPr>
      <w:r w:rsidRPr="000F6377">
        <w:rPr>
          <w:rFonts w:cs="Arial"/>
          <w:b/>
          <w:sz w:val="22"/>
          <w:szCs w:val="22"/>
        </w:rPr>
        <w:t>Special Populations and Conditions</w:t>
      </w:r>
    </w:p>
    <w:p w14:paraId="4CA475F2" w14:textId="77777777" w:rsidR="00EB04CA" w:rsidRPr="000F6377" w:rsidRDefault="00EB04CA" w:rsidP="00EB04CA">
      <w:pPr>
        <w:widowControl w:val="0"/>
        <w:rPr>
          <w:rFonts w:cs="Arial"/>
          <w:sz w:val="22"/>
          <w:szCs w:val="22"/>
        </w:rPr>
      </w:pPr>
      <w:r w:rsidRPr="000F6377">
        <w:rPr>
          <w:rFonts w:cs="Arial"/>
          <w:sz w:val="22"/>
          <w:szCs w:val="22"/>
        </w:rPr>
        <w:t>[text]</w:t>
      </w:r>
    </w:p>
    <w:p w14:paraId="5C4DABB7" w14:textId="77777777" w:rsidR="0066505F" w:rsidRPr="000F6377" w:rsidRDefault="0066505F" w:rsidP="002D7BEA">
      <w:pPr>
        <w:widowControl w:val="0"/>
        <w:numPr>
          <w:ilvl w:val="0"/>
          <w:numId w:val="13"/>
        </w:numPr>
        <w:rPr>
          <w:rFonts w:cs="Arial"/>
          <w:sz w:val="22"/>
          <w:szCs w:val="22"/>
        </w:rPr>
      </w:pPr>
      <w:r w:rsidRPr="000F6377">
        <w:rPr>
          <w:rFonts w:cs="Arial"/>
          <w:b/>
          <w:sz w:val="22"/>
          <w:szCs w:val="22"/>
        </w:rPr>
        <w:t>Pediatrics</w:t>
      </w:r>
      <w:r w:rsidR="00F303AF">
        <w:rPr>
          <w:rFonts w:cs="Arial"/>
          <w:b/>
          <w:sz w:val="22"/>
          <w:szCs w:val="22"/>
        </w:rPr>
        <w:t xml:space="preserve"> </w:t>
      </w:r>
      <w:r w:rsidR="00EF5CD9" w:rsidRPr="000F6377">
        <w:rPr>
          <w:rFonts w:cs="Arial"/>
          <w:sz w:val="22"/>
          <w:szCs w:val="22"/>
        </w:rPr>
        <w:t>[</w:t>
      </w:r>
      <w:r w:rsidRPr="000F6377">
        <w:rPr>
          <w:rFonts w:cs="Arial"/>
          <w:sz w:val="22"/>
          <w:szCs w:val="22"/>
        </w:rPr>
        <w:t>text</w:t>
      </w:r>
      <w:r w:rsidR="00EF5CD9" w:rsidRPr="000F6377">
        <w:rPr>
          <w:rFonts w:cs="Arial"/>
          <w:sz w:val="22"/>
          <w:szCs w:val="22"/>
        </w:rPr>
        <w:t>]</w:t>
      </w:r>
    </w:p>
    <w:p w14:paraId="2AC16D6A" w14:textId="77777777" w:rsidR="0066505F" w:rsidRPr="000F6377" w:rsidRDefault="0066505F" w:rsidP="002D7BEA">
      <w:pPr>
        <w:keepNext/>
        <w:numPr>
          <w:ilvl w:val="0"/>
          <w:numId w:val="13"/>
        </w:numPr>
        <w:rPr>
          <w:rFonts w:cs="Arial"/>
          <w:sz w:val="22"/>
          <w:szCs w:val="22"/>
        </w:rPr>
      </w:pPr>
      <w:r w:rsidRPr="000F6377">
        <w:rPr>
          <w:rFonts w:cs="Arial"/>
          <w:b/>
          <w:sz w:val="22"/>
          <w:szCs w:val="22"/>
        </w:rPr>
        <w:t>Geriatrics</w:t>
      </w:r>
      <w:r w:rsidR="00F303AF">
        <w:rPr>
          <w:rFonts w:cs="Arial"/>
          <w:b/>
          <w:sz w:val="22"/>
          <w:szCs w:val="22"/>
        </w:rPr>
        <w:t xml:space="preserve"> </w:t>
      </w:r>
      <w:r w:rsidR="00EF5CD9" w:rsidRPr="000F6377">
        <w:rPr>
          <w:rFonts w:cs="Arial"/>
          <w:sz w:val="22"/>
          <w:szCs w:val="22"/>
        </w:rPr>
        <w:t>[</w:t>
      </w:r>
      <w:r w:rsidRPr="000F6377">
        <w:rPr>
          <w:rFonts w:cs="Arial"/>
          <w:sz w:val="22"/>
          <w:szCs w:val="22"/>
        </w:rPr>
        <w:t>text</w:t>
      </w:r>
      <w:r w:rsidR="00EF5CD9" w:rsidRPr="000F6377">
        <w:rPr>
          <w:rFonts w:cs="Arial"/>
          <w:sz w:val="22"/>
          <w:szCs w:val="22"/>
        </w:rPr>
        <w:t>]</w:t>
      </w:r>
    </w:p>
    <w:p w14:paraId="598F3E7E" w14:textId="77777777" w:rsidR="0066505F" w:rsidRPr="000F6377" w:rsidRDefault="00F303AF" w:rsidP="002D7BEA">
      <w:pPr>
        <w:widowControl w:val="0"/>
        <w:numPr>
          <w:ilvl w:val="0"/>
          <w:numId w:val="13"/>
        </w:numPr>
        <w:rPr>
          <w:rFonts w:cs="Arial"/>
          <w:sz w:val="22"/>
          <w:szCs w:val="22"/>
        </w:rPr>
      </w:pPr>
      <w:r>
        <w:rPr>
          <w:rFonts w:cs="Arial"/>
          <w:b/>
          <w:sz w:val="22"/>
          <w:szCs w:val="22"/>
        </w:rPr>
        <w:t xml:space="preserve">Sex </w:t>
      </w:r>
      <w:r w:rsidR="00EF5CD9" w:rsidRPr="000F6377">
        <w:rPr>
          <w:rFonts w:cs="Arial"/>
          <w:sz w:val="22"/>
          <w:szCs w:val="22"/>
        </w:rPr>
        <w:t>[</w:t>
      </w:r>
      <w:r w:rsidR="0066505F" w:rsidRPr="000F6377">
        <w:rPr>
          <w:rFonts w:cs="Arial"/>
          <w:sz w:val="22"/>
          <w:szCs w:val="22"/>
        </w:rPr>
        <w:t>text</w:t>
      </w:r>
      <w:r w:rsidR="00EF5CD9" w:rsidRPr="000F6377">
        <w:rPr>
          <w:rFonts w:cs="Arial"/>
          <w:sz w:val="22"/>
          <w:szCs w:val="22"/>
        </w:rPr>
        <w:t>]</w:t>
      </w:r>
    </w:p>
    <w:p w14:paraId="675D5072" w14:textId="0076D845" w:rsidR="00124E60" w:rsidRPr="000F6377" w:rsidRDefault="00124E60" w:rsidP="002D7BEA">
      <w:pPr>
        <w:keepNext/>
        <w:numPr>
          <w:ilvl w:val="0"/>
          <w:numId w:val="13"/>
        </w:numPr>
        <w:rPr>
          <w:rFonts w:cs="Arial"/>
          <w:b/>
          <w:sz w:val="22"/>
          <w:szCs w:val="22"/>
        </w:rPr>
      </w:pPr>
      <w:r w:rsidRPr="000F6377">
        <w:rPr>
          <w:rFonts w:cs="Arial"/>
          <w:b/>
          <w:sz w:val="22"/>
          <w:szCs w:val="22"/>
        </w:rPr>
        <w:t xml:space="preserve">Pregnancy and </w:t>
      </w:r>
      <w:r w:rsidR="00134051" w:rsidRPr="000F6377">
        <w:rPr>
          <w:rFonts w:cs="Arial"/>
          <w:b/>
          <w:sz w:val="22"/>
          <w:szCs w:val="22"/>
        </w:rPr>
        <w:t>Breastfeeding</w:t>
      </w:r>
      <w:r w:rsidR="00F303AF">
        <w:rPr>
          <w:rFonts w:cs="Arial"/>
          <w:b/>
          <w:sz w:val="22"/>
          <w:szCs w:val="22"/>
        </w:rPr>
        <w:t xml:space="preserve"> </w:t>
      </w:r>
      <w:r w:rsidR="00EF5CD9" w:rsidRPr="000F6377">
        <w:rPr>
          <w:rFonts w:cs="Arial"/>
          <w:sz w:val="22"/>
          <w:szCs w:val="22"/>
        </w:rPr>
        <w:t>[</w:t>
      </w:r>
      <w:r w:rsidRPr="000F6377">
        <w:rPr>
          <w:rFonts w:cs="Arial"/>
          <w:sz w:val="22"/>
          <w:szCs w:val="22"/>
        </w:rPr>
        <w:t>text</w:t>
      </w:r>
      <w:r w:rsidR="00EF5CD9" w:rsidRPr="000F6377">
        <w:rPr>
          <w:rFonts w:cs="Arial"/>
          <w:sz w:val="22"/>
          <w:szCs w:val="22"/>
        </w:rPr>
        <w:t>]</w:t>
      </w:r>
    </w:p>
    <w:p w14:paraId="01E41C1B" w14:textId="77777777" w:rsidR="00124E60" w:rsidRPr="000F6377" w:rsidRDefault="00124E60" w:rsidP="002D7BEA">
      <w:pPr>
        <w:widowControl w:val="0"/>
        <w:numPr>
          <w:ilvl w:val="0"/>
          <w:numId w:val="13"/>
        </w:numPr>
        <w:rPr>
          <w:rFonts w:cs="Arial"/>
          <w:b/>
          <w:sz w:val="22"/>
          <w:szCs w:val="22"/>
        </w:rPr>
      </w:pPr>
      <w:r w:rsidRPr="000F6377">
        <w:rPr>
          <w:rFonts w:cs="Arial"/>
          <w:b/>
          <w:sz w:val="22"/>
          <w:szCs w:val="22"/>
        </w:rPr>
        <w:t>Genetic Polymorphism</w:t>
      </w:r>
      <w:r w:rsidR="00F303AF">
        <w:rPr>
          <w:rFonts w:cs="Arial"/>
          <w:b/>
          <w:sz w:val="22"/>
          <w:szCs w:val="22"/>
        </w:rPr>
        <w:t xml:space="preserve"> </w:t>
      </w:r>
      <w:r w:rsidR="00EF5CD9" w:rsidRPr="000F6377">
        <w:rPr>
          <w:rFonts w:cs="Arial"/>
          <w:sz w:val="22"/>
          <w:szCs w:val="22"/>
        </w:rPr>
        <w:t>[</w:t>
      </w:r>
      <w:r w:rsidRPr="000F6377">
        <w:rPr>
          <w:rFonts w:cs="Arial"/>
          <w:sz w:val="22"/>
          <w:szCs w:val="22"/>
        </w:rPr>
        <w:t>text</w:t>
      </w:r>
      <w:r w:rsidR="00EF5CD9" w:rsidRPr="000F6377">
        <w:rPr>
          <w:rFonts w:cs="Arial"/>
          <w:sz w:val="22"/>
          <w:szCs w:val="22"/>
        </w:rPr>
        <w:t>]</w:t>
      </w:r>
    </w:p>
    <w:p w14:paraId="2716E07F" w14:textId="77777777" w:rsidR="0066505F" w:rsidRPr="000F6377" w:rsidRDefault="00E26672" w:rsidP="002D7BEA">
      <w:pPr>
        <w:widowControl w:val="0"/>
        <w:numPr>
          <w:ilvl w:val="0"/>
          <w:numId w:val="13"/>
        </w:numPr>
        <w:rPr>
          <w:rFonts w:cs="Arial"/>
          <w:sz w:val="22"/>
          <w:szCs w:val="22"/>
        </w:rPr>
      </w:pPr>
      <w:r>
        <w:rPr>
          <w:rFonts w:cs="Arial"/>
          <w:b/>
          <w:sz w:val="22"/>
          <w:szCs w:val="22"/>
        </w:rPr>
        <w:t>Ethnic O</w:t>
      </w:r>
      <w:r w:rsidR="00C36044" w:rsidRPr="000F6377">
        <w:rPr>
          <w:rFonts w:cs="Arial"/>
          <w:b/>
          <w:sz w:val="22"/>
          <w:szCs w:val="22"/>
        </w:rPr>
        <w:t>rigin</w:t>
      </w:r>
      <w:r w:rsidR="00F303AF">
        <w:rPr>
          <w:rFonts w:cs="Arial"/>
          <w:b/>
          <w:sz w:val="22"/>
          <w:szCs w:val="22"/>
        </w:rPr>
        <w:t xml:space="preserve"> </w:t>
      </w:r>
      <w:r w:rsidR="00EF5CD9" w:rsidRPr="000F6377">
        <w:rPr>
          <w:rFonts w:cs="Arial"/>
          <w:sz w:val="22"/>
          <w:szCs w:val="22"/>
        </w:rPr>
        <w:t>[</w:t>
      </w:r>
      <w:r w:rsidR="0066505F" w:rsidRPr="000F6377">
        <w:rPr>
          <w:rFonts w:cs="Arial"/>
          <w:sz w:val="22"/>
          <w:szCs w:val="22"/>
        </w:rPr>
        <w:t>text</w:t>
      </w:r>
      <w:r w:rsidR="00EF5CD9" w:rsidRPr="000F6377">
        <w:rPr>
          <w:rFonts w:cs="Arial"/>
          <w:sz w:val="22"/>
          <w:szCs w:val="22"/>
        </w:rPr>
        <w:t>]</w:t>
      </w:r>
    </w:p>
    <w:p w14:paraId="33AF33D1" w14:textId="77777777" w:rsidR="0066505F" w:rsidRPr="000F6377" w:rsidRDefault="0066505F" w:rsidP="002D7BEA">
      <w:pPr>
        <w:widowControl w:val="0"/>
        <w:numPr>
          <w:ilvl w:val="0"/>
          <w:numId w:val="13"/>
        </w:numPr>
        <w:rPr>
          <w:rFonts w:cs="Arial"/>
          <w:sz w:val="22"/>
          <w:szCs w:val="22"/>
        </w:rPr>
      </w:pPr>
      <w:r w:rsidRPr="000F6377">
        <w:rPr>
          <w:rFonts w:cs="Arial"/>
          <w:b/>
          <w:sz w:val="22"/>
          <w:szCs w:val="22"/>
        </w:rPr>
        <w:t>Hepatic Insufficiency</w:t>
      </w:r>
      <w:r w:rsidR="00F303AF">
        <w:rPr>
          <w:rFonts w:cs="Arial"/>
          <w:b/>
          <w:sz w:val="22"/>
          <w:szCs w:val="22"/>
        </w:rPr>
        <w:t xml:space="preserve"> </w:t>
      </w:r>
      <w:r w:rsidR="00EF5CD9" w:rsidRPr="000F6377">
        <w:rPr>
          <w:rFonts w:cs="Arial"/>
          <w:sz w:val="22"/>
          <w:szCs w:val="22"/>
        </w:rPr>
        <w:t>[</w:t>
      </w:r>
      <w:r w:rsidRPr="000F6377">
        <w:rPr>
          <w:rFonts w:cs="Arial"/>
          <w:sz w:val="22"/>
          <w:szCs w:val="22"/>
        </w:rPr>
        <w:t>text</w:t>
      </w:r>
      <w:r w:rsidR="00EF5CD9" w:rsidRPr="000F6377">
        <w:rPr>
          <w:rFonts w:cs="Arial"/>
          <w:sz w:val="22"/>
          <w:szCs w:val="22"/>
        </w:rPr>
        <w:t>]</w:t>
      </w:r>
    </w:p>
    <w:p w14:paraId="6363B4F0" w14:textId="77777777" w:rsidR="0066505F" w:rsidRPr="000F6377" w:rsidRDefault="0066505F" w:rsidP="002D7BEA">
      <w:pPr>
        <w:widowControl w:val="0"/>
        <w:numPr>
          <w:ilvl w:val="0"/>
          <w:numId w:val="13"/>
        </w:numPr>
        <w:rPr>
          <w:rFonts w:cs="Arial"/>
          <w:sz w:val="22"/>
          <w:szCs w:val="22"/>
        </w:rPr>
      </w:pPr>
      <w:r w:rsidRPr="000F6377">
        <w:rPr>
          <w:rFonts w:cs="Arial"/>
          <w:b/>
          <w:sz w:val="22"/>
          <w:szCs w:val="22"/>
        </w:rPr>
        <w:t>Renal Insufficiency</w:t>
      </w:r>
      <w:r w:rsidR="00F303AF">
        <w:rPr>
          <w:rFonts w:cs="Arial"/>
          <w:b/>
          <w:sz w:val="22"/>
          <w:szCs w:val="22"/>
        </w:rPr>
        <w:t xml:space="preserve"> </w:t>
      </w:r>
      <w:r w:rsidR="00EF5CD9" w:rsidRPr="000F6377">
        <w:rPr>
          <w:rFonts w:cs="Arial"/>
          <w:sz w:val="22"/>
          <w:szCs w:val="22"/>
        </w:rPr>
        <w:t>[</w:t>
      </w:r>
      <w:r w:rsidRPr="000F6377">
        <w:rPr>
          <w:rFonts w:cs="Arial"/>
          <w:sz w:val="22"/>
          <w:szCs w:val="22"/>
        </w:rPr>
        <w:t>text</w:t>
      </w:r>
      <w:r w:rsidR="00EF5CD9" w:rsidRPr="000F6377">
        <w:rPr>
          <w:rFonts w:cs="Arial"/>
          <w:sz w:val="22"/>
          <w:szCs w:val="22"/>
        </w:rPr>
        <w:t>]</w:t>
      </w:r>
    </w:p>
    <w:p w14:paraId="03213721" w14:textId="1D50ED21" w:rsidR="0066505F" w:rsidRDefault="00124E60" w:rsidP="002D7BEA">
      <w:pPr>
        <w:widowControl w:val="0"/>
        <w:numPr>
          <w:ilvl w:val="0"/>
          <w:numId w:val="13"/>
        </w:numPr>
        <w:rPr>
          <w:rFonts w:cs="Arial"/>
          <w:sz w:val="22"/>
          <w:szCs w:val="22"/>
        </w:rPr>
      </w:pPr>
      <w:r w:rsidRPr="000F6377">
        <w:rPr>
          <w:rFonts w:cs="Arial"/>
          <w:b/>
          <w:sz w:val="22"/>
          <w:szCs w:val="22"/>
        </w:rPr>
        <w:t>Obesity</w:t>
      </w:r>
      <w:r w:rsidR="00F303AF">
        <w:rPr>
          <w:rFonts w:cs="Arial"/>
          <w:b/>
          <w:sz w:val="22"/>
          <w:szCs w:val="22"/>
        </w:rPr>
        <w:t xml:space="preserve"> </w:t>
      </w:r>
      <w:r w:rsidR="00EF5CD9" w:rsidRPr="000F6377">
        <w:rPr>
          <w:rFonts w:cs="Arial"/>
          <w:sz w:val="22"/>
          <w:szCs w:val="22"/>
        </w:rPr>
        <w:t>[</w:t>
      </w:r>
      <w:r w:rsidR="0066505F" w:rsidRPr="000F6377">
        <w:rPr>
          <w:rFonts w:cs="Arial"/>
          <w:sz w:val="22"/>
          <w:szCs w:val="22"/>
        </w:rPr>
        <w:t>text</w:t>
      </w:r>
      <w:r w:rsidR="00EF5CD9" w:rsidRPr="000F6377">
        <w:rPr>
          <w:rFonts w:cs="Arial"/>
          <w:sz w:val="22"/>
          <w:szCs w:val="22"/>
        </w:rPr>
        <w:t>]</w:t>
      </w:r>
    </w:p>
    <w:p w14:paraId="29F27115" w14:textId="6CA4EBD5" w:rsidR="003212D9" w:rsidRPr="00737E50" w:rsidRDefault="00607ACC" w:rsidP="0044648D">
      <w:pPr>
        <w:pStyle w:val="Heading2"/>
      </w:pPr>
      <w:bookmarkStart w:id="142" w:name="_Toc140408327"/>
      <w:r>
        <w:t xml:space="preserve">10.4 </w:t>
      </w:r>
      <w:r w:rsidR="003212D9" w:rsidRPr="00737E50">
        <w:t>Immunogenicity</w:t>
      </w:r>
      <w:bookmarkEnd w:id="1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3212D9" w:rsidRPr="00F75210" w14:paraId="482651DD" w14:textId="77777777" w:rsidTr="00757152">
        <w:tc>
          <w:tcPr>
            <w:tcW w:w="9260" w:type="dxa"/>
            <w:shd w:val="clear" w:color="auto" w:fill="E7E6E6"/>
          </w:tcPr>
          <w:p w14:paraId="54E8FAA2" w14:textId="5481DCA0" w:rsidR="003212D9" w:rsidRPr="00EF112C" w:rsidRDefault="003212D9" w:rsidP="0075715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rPr>
                <w:rFonts w:cs="Arial"/>
                <w:sz w:val="22"/>
                <w:szCs w:val="22"/>
              </w:rPr>
            </w:pPr>
            <w:bookmarkStart w:id="143" w:name="_Hlk116379332"/>
            <w:r w:rsidRPr="00EF112C">
              <w:rPr>
                <w:rFonts w:cs="Arial"/>
                <w:sz w:val="22"/>
                <w:szCs w:val="22"/>
              </w:rPr>
              <w:t xml:space="preserve">For </w:t>
            </w:r>
            <w:r w:rsidR="0031482E">
              <w:rPr>
                <w:rFonts w:cs="Arial"/>
                <w:sz w:val="22"/>
                <w:szCs w:val="22"/>
              </w:rPr>
              <w:t>originator</w:t>
            </w:r>
            <w:r w:rsidRPr="00EF112C">
              <w:rPr>
                <w:rFonts w:cs="Arial"/>
                <w:sz w:val="22"/>
                <w:szCs w:val="22"/>
              </w:rPr>
              <w:t xml:space="preserve"> biologics, the following or similar statements should be included:</w:t>
            </w:r>
          </w:p>
          <w:p w14:paraId="08E4080D" w14:textId="77777777" w:rsidR="003212D9" w:rsidRPr="00EF112C" w:rsidRDefault="003212D9" w:rsidP="0075715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ind w:firstLine="456"/>
              <w:rPr>
                <w:rFonts w:cs="Arial"/>
                <w:sz w:val="22"/>
                <w:szCs w:val="22"/>
              </w:rPr>
            </w:pPr>
            <w:r w:rsidRPr="00EF112C">
              <w:rPr>
                <w:rFonts w:cs="Arial"/>
                <w:i/>
                <w:iCs/>
                <w:sz w:val="22"/>
                <w:szCs w:val="22"/>
              </w:rPr>
              <w:t>As with all therapeutic proteins there is the potential for immunogenicity with [Brand name].</w:t>
            </w:r>
          </w:p>
          <w:p w14:paraId="2F157D1E" w14:textId="77777777" w:rsidR="003212D9" w:rsidRPr="00EF112C" w:rsidRDefault="003212D9" w:rsidP="00757152">
            <w:pPr>
              <w:widowControl w:val="0"/>
              <w:tabs>
                <w:tab w:val="left" w:pos="-1440"/>
                <w:tab w:val="left" w:pos="-720"/>
                <w:tab w:val="left" w:pos="4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ind w:left="456"/>
              <w:rPr>
                <w:rFonts w:cs="Arial"/>
                <w:sz w:val="22"/>
                <w:szCs w:val="22"/>
              </w:rPr>
            </w:pPr>
            <w:r w:rsidRPr="00EF112C">
              <w:rPr>
                <w:rFonts w:cs="Arial"/>
                <w:i/>
                <w:iCs/>
                <w:sz w:val="22"/>
                <w:szCs w:val="22"/>
              </w:rPr>
              <w:t>The detection of antibody formation is highly dependent on the sensitivity and specificity of the assay. Additionally, the observed incidence of antibody (including neutralizing antibody) positivity in an assay may be influenced by several factors including assay methodology, sample handling, timing of sample collection, concomitant medications, and underlying disease. For these reasons, comparison of incidence of antibodies to [Brand name] in the studies described below with the incidences of antibodies in other studies or to other products may be misleading.</w:t>
            </w:r>
          </w:p>
          <w:p w14:paraId="666DA9AF" w14:textId="1D3B4899" w:rsidR="003212D9" w:rsidRDefault="003212D9" w:rsidP="0075715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rPr>
                <w:rFonts w:cs="Arial"/>
                <w:sz w:val="22"/>
                <w:szCs w:val="22"/>
              </w:rPr>
            </w:pPr>
            <w:r w:rsidRPr="00EF112C">
              <w:rPr>
                <w:rFonts w:cs="Arial"/>
                <w:sz w:val="22"/>
                <w:szCs w:val="22"/>
              </w:rPr>
              <w:t xml:space="preserve">For </w:t>
            </w:r>
            <w:r w:rsidR="0031482E">
              <w:rPr>
                <w:rFonts w:cs="Arial"/>
                <w:sz w:val="22"/>
                <w:szCs w:val="22"/>
              </w:rPr>
              <w:t>originator</w:t>
            </w:r>
            <w:r w:rsidRPr="00EF112C">
              <w:rPr>
                <w:rFonts w:cs="Arial"/>
                <w:sz w:val="22"/>
                <w:szCs w:val="22"/>
              </w:rPr>
              <w:t xml:space="preserve"> biologics, also include:</w:t>
            </w:r>
          </w:p>
          <w:p w14:paraId="18138AD9" w14:textId="77777777" w:rsidR="003212D9" w:rsidRDefault="003212D9" w:rsidP="003212D9">
            <w:pPr>
              <w:pStyle w:val="ListParagraph"/>
              <w:widowControl w:val="0"/>
              <w:numPr>
                <w:ilvl w:val="0"/>
                <w:numId w:val="2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rPr>
                <w:sz w:val="22"/>
                <w:szCs w:val="22"/>
              </w:rPr>
            </w:pPr>
            <w:r w:rsidRPr="00757152">
              <w:rPr>
                <w:sz w:val="22"/>
                <w:szCs w:val="22"/>
              </w:rPr>
              <w:t>The proportion of participants that were positive for binding and neutralizing antibodies (expressed as % [positive participants/total participants]) in the main clinical trials as well as relevant study details (</w:t>
            </w:r>
            <w:proofErr w:type="gramStart"/>
            <w:r w:rsidRPr="00757152">
              <w:rPr>
                <w:sz w:val="22"/>
                <w:szCs w:val="22"/>
              </w:rPr>
              <w:t>e.g.</w:t>
            </w:r>
            <w:proofErr w:type="gramEnd"/>
            <w:r w:rsidRPr="00757152">
              <w:rPr>
                <w:sz w:val="22"/>
                <w:szCs w:val="22"/>
              </w:rPr>
              <w:t xml:space="preserve"> duration, time point[s], patient population[s], etc.)</w:t>
            </w:r>
            <w:r>
              <w:rPr>
                <w:sz w:val="22"/>
                <w:szCs w:val="22"/>
              </w:rPr>
              <w:t>.</w:t>
            </w:r>
          </w:p>
          <w:p w14:paraId="40C26C5E" w14:textId="77777777" w:rsidR="003212D9" w:rsidRDefault="003212D9" w:rsidP="003212D9">
            <w:pPr>
              <w:pStyle w:val="ListParagraph"/>
              <w:widowControl w:val="0"/>
              <w:numPr>
                <w:ilvl w:val="0"/>
                <w:numId w:val="2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rPr>
                <w:sz w:val="22"/>
                <w:szCs w:val="22"/>
              </w:rPr>
            </w:pPr>
            <w:r w:rsidRPr="00EF112C">
              <w:rPr>
                <w:sz w:val="22"/>
                <w:szCs w:val="22"/>
              </w:rPr>
              <w:t>A concise summary of the clinical impact of ADAs (</w:t>
            </w:r>
            <w:proofErr w:type="gramStart"/>
            <w:r w:rsidRPr="00EF112C">
              <w:rPr>
                <w:sz w:val="22"/>
                <w:szCs w:val="22"/>
              </w:rPr>
              <w:t>i.e.</w:t>
            </w:r>
            <w:proofErr w:type="gramEnd"/>
            <w:r w:rsidRPr="00EF112C">
              <w:rPr>
                <w:sz w:val="22"/>
                <w:szCs w:val="22"/>
              </w:rPr>
              <w:t xml:space="preserve"> on pharmacokinetics, efficacy, and </w:t>
            </w:r>
            <w:r w:rsidRPr="00EF112C">
              <w:rPr>
                <w:sz w:val="22"/>
                <w:szCs w:val="22"/>
              </w:rPr>
              <w:lastRenderedPageBreak/>
              <w:t>safety) or if clinical significance is not known, a statement to that effect.</w:t>
            </w:r>
          </w:p>
          <w:p w14:paraId="7DC41B33" w14:textId="77777777" w:rsidR="003212D9" w:rsidRPr="00EF112C" w:rsidRDefault="003212D9" w:rsidP="003212D9">
            <w:pPr>
              <w:pStyle w:val="ListParagraph"/>
              <w:widowControl w:val="0"/>
              <w:numPr>
                <w:ilvl w:val="0"/>
                <w:numId w:val="2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rPr>
                <w:sz w:val="22"/>
                <w:szCs w:val="22"/>
              </w:rPr>
            </w:pPr>
            <w:r w:rsidRPr="00EF112C">
              <w:rPr>
                <w:sz w:val="22"/>
                <w:szCs w:val="22"/>
              </w:rPr>
              <w:t xml:space="preserve">A cross-reference to </w:t>
            </w:r>
            <w:r>
              <w:rPr>
                <w:sz w:val="22"/>
                <w:szCs w:val="22"/>
              </w:rPr>
              <w:t xml:space="preserve">applicable </w:t>
            </w:r>
            <w:r w:rsidRPr="00EF112C">
              <w:rPr>
                <w:sz w:val="22"/>
                <w:szCs w:val="22"/>
              </w:rPr>
              <w:t xml:space="preserve">sections </w:t>
            </w:r>
            <w:r>
              <w:rPr>
                <w:sz w:val="22"/>
                <w:szCs w:val="22"/>
              </w:rPr>
              <w:t xml:space="preserve">(e.g., </w:t>
            </w:r>
            <w:r w:rsidRPr="00EF112C">
              <w:rPr>
                <w:sz w:val="22"/>
                <w:szCs w:val="22"/>
              </w:rPr>
              <w:t xml:space="preserve">7 WARNINGS AND PRECAUTIONS </w:t>
            </w:r>
            <w:r>
              <w:rPr>
                <w:sz w:val="22"/>
                <w:szCs w:val="22"/>
              </w:rPr>
              <w:t>–</w:t>
            </w:r>
            <w:r w:rsidRPr="00EF112C">
              <w:rPr>
                <w:sz w:val="22"/>
                <w:szCs w:val="22"/>
              </w:rPr>
              <w:t xml:space="preserve"> </w:t>
            </w:r>
            <w:proofErr w:type="gramStart"/>
            <w:r w:rsidRPr="00EF112C">
              <w:rPr>
                <w:sz w:val="22"/>
                <w:szCs w:val="22"/>
              </w:rPr>
              <w:t>Immune</w:t>
            </w:r>
            <w:r>
              <w:rPr>
                <w:sz w:val="22"/>
                <w:szCs w:val="22"/>
              </w:rPr>
              <w:t xml:space="preserve">, </w:t>
            </w:r>
            <w:r w:rsidRPr="00EF112C">
              <w:rPr>
                <w:sz w:val="22"/>
                <w:szCs w:val="22"/>
              </w:rPr>
              <w:t xml:space="preserve"> 8.2</w:t>
            </w:r>
            <w:proofErr w:type="gramEnd"/>
            <w:r w:rsidRPr="00EF112C">
              <w:rPr>
                <w:sz w:val="22"/>
                <w:szCs w:val="22"/>
              </w:rPr>
              <w:t xml:space="preserve"> Clinical Trial Adverse Reactions</w:t>
            </w:r>
            <w:r>
              <w:rPr>
                <w:sz w:val="22"/>
                <w:szCs w:val="22"/>
              </w:rPr>
              <w:t>)</w:t>
            </w:r>
            <w:r w:rsidRPr="00EF112C">
              <w:rPr>
                <w:sz w:val="22"/>
                <w:szCs w:val="22"/>
              </w:rPr>
              <w:t>, as necessary</w:t>
            </w:r>
            <w:r>
              <w:rPr>
                <w:sz w:val="22"/>
                <w:szCs w:val="22"/>
              </w:rPr>
              <w:t xml:space="preserve">, for more detailed discussion of the clinical effect(s) and pertinent clinical recommendations. </w:t>
            </w:r>
          </w:p>
          <w:p w14:paraId="2E7B3829" w14:textId="1F5E7AAB" w:rsidR="003212D9" w:rsidRPr="00F75210" w:rsidRDefault="003212D9" w:rsidP="0075715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rPr>
                <w:rFonts w:cs="Arial"/>
                <w:sz w:val="22"/>
                <w:szCs w:val="22"/>
              </w:rPr>
            </w:pPr>
            <w:r>
              <w:rPr>
                <w:rFonts w:cs="Arial"/>
                <w:sz w:val="22"/>
                <w:szCs w:val="22"/>
              </w:rPr>
              <w:t>For vaccines, as immunogenicity may be a surrogate marker of efficacy, these data may be most appropriately included in section 14.1 Clinical Trial Design and Results.</w:t>
            </w:r>
            <w:bookmarkEnd w:id="143"/>
          </w:p>
        </w:tc>
      </w:tr>
    </w:tbl>
    <w:p w14:paraId="44A5DBEA" w14:textId="6FE62A56" w:rsidR="003212D9" w:rsidRPr="000F6377" w:rsidRDefault="003212D9" w:rsidP="00BB6789">
      <w:pPr>
        <w:widowControl w:val="0"/>
        <w:spacing w:before="240"/>
        <w:rPr>
          <w:rFonts w:cs="Arial"/>
          <w:sz w:val="22"/>
          <w:szCs w:val="22"/>
        </w:rPr>
      </w:pPr>
      <w:r w:rsidRPr="00F75210">
        <w:rPr>
          <w:rFonts w:cs="Arial"/>
          <w:sz w:val="22"/>
          <w:szCs w:val="22"/>
        </w:rPr>
        <w:lastRenderedPageBreak/>
        <w:t>[</w:t>
      </w:r>
      <w:r w:rsidR="003406C6">
        <w:rPr>
          <w:rFonts w:cs="Arial"/>
          <w:sz w:val="22"/>
          <w:szCs w:val="22"/>
        </w:rPr>
        <w:t>narrative]</w:t>
      </w:r>
    </w:p>
    <w:p w14:paraId="2C4C9B98" w14:textId="77777777" w:rsidR="0066505F" w:rsidRDefault="0066505F" w:rsidP="006D7B14">
      <w:pPr>
        <w:pStyle w:val="Heading1"/>
      </w:pPr>
      <w:bookmarkStart w:id="144" w:name="_Toc441755218"/>
      <w:bookmarkStart w:id="145" w:name="_Toc140408328"/>
      <w:r w:rsidRPr="000F6377">
        <w:t>STORAGE</w:t>
      </w:r>
      <w:r w:rsidR="006B674B" w:rsidRPr="000F6377">
        <w:t xml:space="preserve">, </w:t>
      </w:r>
      <w:r w:rsidRPr="000F6377">
        <w:t>STABILITY</w:t>
      </w:r>
      <w:r w:rsidR="006B674B" w:rsidRPr="000F6377">
        <w:t xml:space="preserve"> AND DISPOSAL</w:t>
      </w:r>
      <w:bookmarkEnd w:id="144"/>
      <w:bookmarkEnd w:id="145"/>
    </w:p>
    <w:p w14:paraId="11F9EF50" w14:textId="77777777" w:rsidR="00332226" w:rsidRPr="00251F2B" w:rsidRDefault="00332226" w:rsidP="00332226">
      <w:pPr>
        <w:widowControl w:val="0"/>
        <w:rPr>
          <w:rFonts w:cs="Arial"/>
          <w:sz w:val="20"/>
          <w:szCs w:val="22"/>
        </w:rPr>
      </w:pPr>
      <w:r w:rsidRPr="00251F2B">
        <w:rPr>
          <w:sz w:val="22"/>
        </w:rPr>
        <w:t>[text</w:t>
      </w:r>
      <w:r w:rsidRPr="00251F2B">
        <w:rPr>
          <w:rFonts w:cs="Arial"/>
          <w:sz w:val="20"/>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6E70EE" w14:paraId="2FE56472" w14:textId="77777777" w:rsidTr="003E15BF">
        <w:tc>
          <w:tcPr>
            <w:tcW w:w="9486" w:type="dxa"/>
            <w:shd w:val="clear" w:color="auto" w:fill="E7E6E6"/>
          </w:tcPr>
          <w:p w14:paraId="3C5E996B" w14:textId="77777777" w:rsidR="006E70EE" w:rsidRPr="00F75210" w:rsidRDefault="00332226" w:rsidP="003E15BF">
            <w:pPr>
              <w:widowControl w:val="0"/>
              <w:spacing w:before="240"/>
              <w:rPr>
                <w:rFonts w:cs="Arial"/>
                <w:sz w:val="22"/>
                <w:szCs w:val="22"/>
              </w:rPr>
            </w:pPr>
            <w:r w:rsidRPr="00F75210">
              <w:rPr>
                <w:rFonts w:cs="Arial"/>
                <w:sz w:val="22"/>
                <w:szCs w:val="22"/>
              </w:rPr>
              <w:t>Include r</w:t>
            </w:r>
            <w:r w:rsidR="006E70EE" w:rsidRPr="00F75210">
              <w:rPr>
                <w:rFonts w:cs="Arial"/>
                <w:sz w:val="22"/>
                <w:szCs w:val="22"/>
              </w:rPr>
              <w:t>ecommended storage conditions for each dosage form as supported by stability studies.</w:t>
            </w:r>
          </w:p>
          <w:p w14:paraId="1430710B" w14:textId="77777777" w:rsidR="006E70EE" w:rsidRPr="00F75210" w:rsidRDefault="006E70EE" w:rsidP="003E15BF">
            <w:pPr>
              <w:widowControl w:val="0"/>
              <w:spacing w:before="120"/>
              <w:rPr>
                <w:rFonts w:cs="Arial"/>
                <w:sz w:val="22"/>
                <w:szCs w:val="22"/>
              </w:rPr>
            </w:pPr>
            <w:r w:rsidRPr="00F75210">
              <w:rPr>
                <w:rFonts w:cs="Arial"/>
                <w:sz w:val="22"/>
                <w:szCs w:val="22"/>
              </w:rPr>
              <w:t xml:space="preserve">For reconstituted products, including </w:t>
            </w:r>
            <w:proofErr w:type="spellStart"/>
            <w:r w:rsidRPr="00F75210">
              <w:rPr>
                <w:rFonts w:cs="Arial"/>
                <w:sz w:val="22"/>
                <w:szCs w:val="22"/>
              </w:rPr>
              <w:t>parenterals</w:t>
            </w:r>
            <w:proofErr w:type="spellEnd"/>
            <w:r w:rsidRPr="00F75210">
              <w:rPr>
                <w:rFonts w:cs="Arial"/>
                <w:sz w:val="22"/>
                <w:szCs w:val="22"/>
              </w:rPr>
              <w:t>, the recommended storage period an</w:t>
            </w:r>
            <w:r w:rsidR="00332226" w:rsidRPr="00F75210">
              <w:rPr>
                <w:rFonts w:cs="Arial"/>
                <w:sz w:val="22"/>
                <w:szCs w:val="22"/>
              </w:rPr>
              <w:t>d conditions should be stated.</w:t>
            </w:r>
          </w:p>
          <w:p w14:paraId="216D7E4D" w14:textId="77777777" w:rsidR="006E70EE" w:rsidRPr="00F75210" w:rsidRDefault="006E70EE" w:rsidP="003E15BF">
            <w:pPr>
              <w:widowControl w:val="0"/>
              <w:spacing w:before="120"/>
              <w:rPr>
                <w:rFonts w:cs="Arial"/>
                <w:sz w:val="22"/>
                <w:szCs w:val="22"/>
              </w:rPr>
            </w:pPr>
            <w:r w:rsidRPr="00F75210">
              <w:rPr>
                <w:rFonts w:cs="Arial"/>
                <w:sz w:val="22"/>
                <w:szCs w:val="22"/>
              </w:rPr>
              <w:t>Disposal instructions should be included for all drug products. Include a cross-reference to more detailed safe disposal instructions under 12 SPECIAL HANDLING INSTRUCTIONS where appropriate.</w:t>
            </w:r>
          </w:p>
          <w:p w14:paraId="00931882" w14:textId="77777777" w:rsidR="00C868B0" w:rsidRPr="00F75210" w:rsidRDefault="00C868B0" w:rsidP="003E15BF">
            <w:pPr>
              <w:widowControl w:val="0"/>
              <w:spacing w:before="120"/>
              <w:rPr>
                <w:rFonts w:cs="Arial"/>
                <w:sz w:val="22"/>
                <w:szCs w:val="22"/>
              </w:rPr>
            </w:pPr>
            <w:r w:rsidRPr="00F75210">
              <w:rPr>
                <w:rFonts w:cs="Arial"/>
                <w:sz w:val="22"/>
                <w:szCs w:val="22"/>
              </w:rPr>
              <w:t xml:space="preserve">For radiopharmaceutical kits include the following or similar statement: </w:t>
            </w:r>
          </w:p>
          <w:p w14:paraId="261FE01C" w14:textId="77777777" w:rsidR="00C868B0" w:rsidRDefault="00C868B0" w:rsidP="002B2714">
            <w:pPr>
              <w:widowControl w:val="0"/>
              <w:spacing w:before="120"/>
              <w:ind w:left="720"/>
            </w:pPr>
            <w:r w:rsidRPr="00F75210">
              <w:rPr>
                <w:rFonts w:cs="Arial"/>
                <w:i/>
                <w:sz w:val="22"/>
                <w:szCs w:val="22"/>
              </w:rPr>
              <w:t xml:space="preserve">Do not use the kit beyond the expiration date stamped on the box. After preparation </w:t>
            </w:r>
            <w:r w:rsidR="00A319B7" w:rsidRPr="00F75210">
              <w:rPr>
                <w:rFonts w:cs="Arial"/>
                <w:i/>
                <w:sz w:val="22"/>
                <w:szCs w:val="22"/>
              </w:rPr>
              <w:t>[</w:t>
            </w:r>
            <w:r w:rsidRPr="00F75210">
              <w:rPr>
                <w:rFonts w:cs="Arial"/>
                <w:i/>
                <w:sz w:val="22"/>
                <w:szCs w:val="22"/>
              </w:rPr>
              <w:t>product</w:t>
            </w:r>
            <w:r w:rsidR="00A319B7" w:rsidRPr="00F75210">
              <w:rPr>
                <w:rFonts w:cs="Arial"/>
                <w:i/>
                <w:sz w:val="22"/>
                <w:szCs w:val="22"/>
              </w:rPr>
              <w:t>]</w:t>
            </w:r>
            <w:r w:rsidRPr="00F75210">
              <w:rPr>
                <w:rFonts w:cs="Arial"/>
                <w:i/>
                <w:sz w:val="22"/>
                <w:szCs w:val="22"/>
              </w:rPr>
              <w:t xml:space="preserve"> should be stored at room temperature until administration, within </w:t>
            </w:r>
            <w:r w:rsidR="00A319B7" w:rsidRPr="00F75210">
              <w:rPr>
                <w:rFonts w:cs="Arial"/>
                <w:i/>
                <w:sz w:val="22"/>
                <w:szCs w:val="22"/>
              </w:rPr>
              <w:t>[</w:t>
            </w:r>
            <w:r w:rsidRPr="00F75210">
              <w:rPr>
                <w:rFonts w:cs="Arial"/>
                <w:i/>
                <w:sz w:val="22"/>
                <w:szCs w:val="22"/>
              </w:rPr>
              <w:t>x</w:t>
            </w:r>
            <w:r w:rsidR="00A319B7" w:rsidRPr="00F75210">
              <w:rPr>
                <w:rFonts w:cs="Arial"/>
                <w:i/>
                <w:sz w:val="22"/>
                <w:szCs w:val="22"/>
              </w:rPr>
              <w:t>]</w:t>
            </w:r>
            <w:r w:rsidRPr="00F75210">
              <w:rPr>
                <w:rFonts w:cs="Arial"/>
                <w:i/>
                <w:sz w:val="22"/>
                <w:szCs w:val="22"/>
              </w:rPr>
              <w:t xml:space="preserve"> hours of radiolabelling.</w:t>
            </w:r>
          </w:p>
        </w:tc>
      </w:tr>
    </w:tbl>
    <w:p w14:paraId="0E4B3954" w14:textId="77777777" w:rsidR="0066505F" w:rsidRDefault="0066505F" w:rsidP="006D7B14">
      <w:pPr>
        <w:pStyle w:val="Heading1"/>
      </w:pPr>
      <w:bookmarkStart w:id="146" w:name="_Toc441755219"/>
      <w:bookmarkStart w:id="147" w:name="_Toc140408329"/>
      <w:r w:rsidRPr="000F6377">
        <w:t>SPECIAL HANDLING INSTRUCTIONS</w:t>
      </w:r>
      <w:bookmarkEnd w:id="146"/>
      <w:bookmarkEnd w:id="147"/>
    </w:p>
    <w:p w14:paraId="76E3076B" w14:textId="7EC9CF11" w:rsidR="00251F2B" w:rsidRPr="00251F2B" w:rsidRDefault="00251F2B" w:rsidP="00251F2B">
      <w:pPr>
        <w:widowControl w:val="0"/>
        <w:rPr>
          <w:rFonts w:cs="Arial"/>
          <w:sz w:val="22"/>
          <w:szCs w:val="22"/>
        </w:rPr>
      </w:pPr>
      <w:r w:rsidRPr="000F6377">
        <w:rPr>
          <w:rFonts w:cs="Arial"/>
          <w:sz w:val="22"/>
          <w:szCs w:val="22"/>
        </w:rPr>
        <w:t>[</w:t>
      </w:r>
      <w:r w:rsidR="00DB656D">
        <w:rPr>
          <w:rFonts w:cs="Arial"/>
          <w:sz w:val="22"/>
          <w:szCs w:val="22"/>
        </w:rPr>
        <w:t>narrative</w:t>
      </w:r>
      <w:r w:rsidRPr="000F6377">
        <w:rPr>
          <w:rFonts w:cs="Arial"/>
          <w:sz w:val="22"/>
          <w:szCs w:val="22"/>
        </w:rPr>
        <w:t>]</w:t>
      </w:r>
    </w:p>
    <w:p w14:paraId="7EA08965" w14:textId="77777777" w:rsidR="0066505F" w:rsidRPr="00251F2B" w:rsidRDefault="00C5345B" w:rsidP="00A853D0">
      <w:pPr>
        <w:pStyle w:val="Heading1"/>
        <w:numPr>
          <w:ilvl w:val="0"/>
          <w:numId w:val="0"/>
        </w:numPr>
        <w:ind w:left="432" w:hanging="432"/>
      </w:pPr>
      <w:bookmarkStart w:id="148" w:name="_Toc441755220"/>
      <w:bookmarkStart w:id="149" w:name="_Toc140408330"/>
      <w:r w:rsidRPr="000F6377">
        <w:t xml:space="preserve">PART II: </w:t>
      </w:r>
      <w:r w:rsidR="0066505F" w:rsidRPr="000F6377">
        <w:t>SCIE</w:t>
      </w:r>
      <w:r w:rsidR="0066505F" w:rsidRPr="00251F2B">
        <w:t>NTIFIC INFORMATION</w:t>
      </w:r>
      <w:bookmarkEnd w:id="148"/>
      <w:bookmarkEnd w:id="149"/>
    </w:p>
    <w:p w14:paraId="6FC3D11D" w14:textId="77777777" w:rsidR="0066505F" w:rsidRPr="00251F2B" w:rsidRDefault="0066505F" w:rsidP="001200F7">
      <w:pPr>
        <w:pStyle w:val="Heading1"/>
      </w:pPr>
      <w:bookmarkStart w:id="150" w:name="_Toc441755221"/>
      <w:bookmarkStart w:id="151" w:name="_Toc140408331"/>
      <w:r w:rsidRPr="00251F2B">
        <w:t>PHARMACEUTICAL INFORMATION</w:t>
      </w:r>
      <w:bookmarkEnd w:id="150"/>
      <w:bookmarkEnd w:id="151"/>
    </w:p>
    <w:p w14:paraId="463A3541" w14:textId="77777777" w:rsidR="0066505F" w:rsidRPr="000F6377" w:rsidRDefault="0066505F">
      <w:pPr>
        <w:widowControl w:val="0"/>
        <w:rPr>
          <w:rFonts w:cs="Arial"/>
          <w:sz w:val="22"/>
          <w:szCs w:val="22"/>
        </w:rPr>
      </w:pPr>
      <w:r w:rsidRPr="000F6377">
        <w:rPr>
          <w:rFonts w:cs="Arial"/>
          <w:b/>
          <w:sz w:val="22"/>
          <w:szCs w:val="22"/>
        </w:rPr>
        <w:t>Drug Substance</w:t>
      </w:r>
    </w:p>
    <w:p w14:paraId="4219D1DC" w14:textId="1F19B2CB" w:rsidR="0066505F" w:rsidRPr="000F6377" w:rsidRDefault="00017BED" w:rsidP="0029793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2160"/>
        <w:rPr>
          <w:rFonts w:cs="Arial"/>
          <w:sz w:val="22"/>
          <w:szCs w:val="22"/>
        </w:rPr>
      </w:pPr>
      <w:r>
        <w:rPr>
          <w:rFonts w:cs="Arial"/>
          <w:sz w:val="22"/>
          <w:szCs w:val="22"/>
        </w:rPr>
        <w:t>Non-proprietary</w:t>
      </w:r>
      <w:r w:rsidRPr="000F6377">
        <w:rPr>
          <w:rFonts w:cs="Arial"/>
          <w:sz w:val="22"/>
          <w:szCs w:val="22"/>
        </w:rPr>
        <w:t xml:space="preserve"> </w:t>
      </w:r>
      <w:r w:rsidR="0066505F" w:rsidRPr="000F6377">
        <w:rPr>
          <w:rFonts w:cs="Arial"/>
          <w:sz w:val="22"/>
          <w:szCs w:val="22"/>
        </w:rPr>
        <w:t>name</w:t>
      </w:r>
      <w:r>
        <w:rPr>
          <w:rFonts w:cs="Arial"/>
          <w:sz w:val="22"/>
          <w:szCs w:val="22"/>
        </w:rPr>
        <w:t xml:space="preserve"> of the drug product</w:t>
      </w:r>
      <w:r w:rsidR="00515BD8">
        <w:rPr>
          <w:rFonts w:cs="Arial"/>
          <w:sz w:val="22"/>
          <w:szCs w:val="22"/>
        </w:rPr>
        <w:t>(</w:t>
      </w:r>
      <w:r>
        <w:rPr>
          <w:rFonts w:cs="Arial"/>
          <w:sz w:val="22"/>
          <w:szCs w:val="22"/>
        </w:rPr>
        <w:t>s)</w:t>
      </w:r>
      <w:proofErr w:type="gramStart"/>
      <w:r w:rsidR="0066505F" w:rsidRPr="000F6377">
        <w:rPr>
          <w:rFonts w:cs="Arial"/>
          <w:sz w:val="22"/>
          <w:szCs w:val="22"/>
        </w:rPr>
        <w:t>:</w:t>
      </w:r>
      <w:r w:rsidR="009E550E" w:rsidRPr="000F6377">
        <w:rPr>
          <w:rFonts w:cs="Arial"/>
          <w:sz w:val="22"/>
          <w:szCs w:val="22"/>
        </w:rPr>
        <w:t xml:space="preserve">  </w:t>
      </w:r>
      <w:r w:rsidR="00EF5CD9" w:rsidRPr="000F6377">
        <w:rPr>
          <w:rFonts w:cs="Arial"/>
          <w:sz w:val="22"/>
          <w:szCs w:val="22"/>
        </w:rPr>
        <w:t>[</w:t>
      </w:r>
      <w:proofErr w:type="gramEnd"/>
      <w:r w:rsidR="0066505F" w:rsidRPr="000F6377">
        <w:rPr>
          <w:rFonts w:cs="Arial"/>
          <w:sz w:val="22"/>
          <w:szCs w:val="22"/>
        </w:rPr>
        <w:t>text</w:t>
      </w:r>
      <w:r w:rsidR="00EF5CD9" w:rsidRPr="000F6377">
        <w:rPr>
          <w:rFonts w:cs="Arial"/>
          <w:sz w:val="22"/>
          <w:szCs w:val="22"/>
        </w:rPr>
        <w:t>]</w:t>
      </w:r>
    </w:p>
    <w:p w14:paraId="7394B731" w14:textId="77777777" w:rsidR="0066505F" w:rsidRPr="000F6377" w:rsidRDefault="0066505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22"/>
          <w:szCs w:val="22"/>
        </w:rPr>
      </w:pPr>
      <w:r w:rsidRPr="000F6377">
        <w:rPr>
          <w:rFonts w:cs="Arial"/>
          <w:sz w:val="22"/>
          <w:szCs w:val="22"/>
        </w:rPr>
        <w:t>Chemical name</w:t>
      </w:r>
      <w:proofErr w:type="gramStart"/>
      <w:r w:rsidRPr="000F6377">
        <w:rPr>
          <w:rFonts w:cs="Arial"/>
          <w:sz w:val="22"/>
          <w:szCs w:val="22"/>
        </w:rPr>
        <w:t xml:space="preserve">:  </w:t>
      </w:r>
      <w:r w:rsidR="00EF5CD9" w:rsidRPr="000F6377">
        <w:rPr>
          <w:rFonts w:cs="Arial"/>
          <w:sz w:val="22"/>
          <w:szCs w:val="22"/>
        </w:rPr>
        <w:t>[</w:t>
      </w:r>
      <w:proofErr w:type="gramEnd"/>
      <w:r w:rsidRPr="000F6377">
        <w:rPr>
          <w:rFonts w:cs="Arial"/>
          <w:sz w:val="22"/>
          <w:szCs w:val="22"/>
        </w:rPr>
        <w:t>text</w:t>
      </w:r>
      <w:r w:rsidR="00EF5CD9" w:rsidRPr="000F6377">
        <w:rPr>
          <w:rFonts w:cs="Arial"/>
          <w:sz w:val="22"/>
          <w:szCs w:val="22"/>
        </w:rPr>
        <w:t>]</w:t>
      </w:r>
    </w:p>
    <w:p w14:paraId="2B44BD93" w14:textId="77777777" w:rsidR="0066505F" w:rsidRPr="000F6377" w:rsidRDefault="0066505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22"/>
          <w:szCs w:val="22"/>
        </w:rPr>
      </w:pPr>
      <w:r w:rsidRPr="000F6377">
        <w:rPr>
          <w:rFonts w:cs="Arial"/>
          <w:sz w:val="22"/>
          <w:szCs w:val="22"/>
        </w:rPr>
        <w:t>Molecular formula and molecular mass</w:t>
      </w:r>
      <w:proofErr w:type="gramStart"/>
      <w:r w:rsidRPr="000F6377">
        <w:rPr>
          <w:rFonts w:cs="Arial"/>
          <w:sz w:val="22"/>
          <w:szCs w:val="22"/>
        </w:rPr>
        <w:t xml:space="preserve">: </w:t>
      </w:r>
      <w:r w:rsidR="009E550E" w:rsidRPr="000F6377">
        <w:rPr>
          <w:rFonts w:cs="Arial"/>
          <w:sz w:val="22"/>
          <w:szCs w:val="22"/>
        </w:rPr>
        <w:t xml:space="preserve"> </w:t>
      </w:r>
      <w:r w:rsidR="00EF5CD9" w:rsidRPr="000F6377">
        <w:rPr>
          <w:rFonts w:cs="Arial"/>
          <w:sz w:val="22"/>
          <w:szCs w:val="22"/>
        </w:rPr>
        <w:t>[</w:t>
      </w:r>
      <w:proofErr w:type="gramEnd"/>
      <w:r w:rsidRPr="000F6377">
        <w:rPr>
          <w:rFonts w:cs="Arial"/>
          <w:sz w:val="22"/>
          <w:szCs w:val="22"/>
        </w:rPr>
        <w:t>text</w:t>
      </w:r>
      <w:r w:rsidR="00EF5CD9" w:rsidRPr="000F6377">
        <w:rPr>
          <w:rFonts w:cs="Arial"/>
          <w:sz w:val="22"/>
          <w:szCs w:val="22"/>
        </w:rPr>
        <w:t>]</w:t>
      </w:r>
    </w:p>
    <w:p w14:paraId="0729841A" w14:textId="6C69B8FE" w:rsidR="0066505F" w:rsidRPr="000F6377" w:rsidRDefault="00DB656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22"/>
          <w:szCs w:val="22"/>
        </w:rPr>
      </w:pPr>
      <w:r>
        <w:rPr>
          <w:rFonts w:cs="Arial"/>
          <w:sz w:val="22"/>
          <w:szCs w:val="22"/>
        </w:rPr>
        <w:t>Structure (for biologics)/</w:t>
      </w:r>
      <w:r w:rsidR="0066505F" w:rsidRPr="000F6377">
        <w:rPr>
          <w:rFonts w:cs="Arial"/>
          <w:sz w:val="22"/>
          <w:szCs w:val="22"/>
        </w:rPr>
        <w:t>Structural formula</w:t>
      </w:r>
      <w:proofErr w:type="gramStart"/>
      <w:r w:rsidR="0066505F" w:rsidRPr="000F6377">
        <w:rPr>
          <w:rFonts w:cs="Arial"/>
          <w:sz w:val="22"/>
          <w:szCs w:val="22"/>
        </w:rPr>
        <w:t xml:space="preserve">:  </w:t>
      </w:r>
      <w:r w:rsidR="00EF5CD9" w:rsidRPr="000F6377">
        <w:rPr>
          <w:rFonts w:cs="Arial"/>
          <w:sz w:val="22"/>
          <w:szCs w:val="22"/>
        </w:rPr>
        <w:t>[</w:t>
      </w:r>
      <w:proofErr w:type="gramEnd"/>
      <w:r w:rsidR="0066505F" w:rsidRPr="000F6377">
        <w:rPr>
          <w:rFonts w:cs="Arial"/>
          <w:sz w:val="22"/>
          <w:szCs w:val="22"/>
        </w:rPr>
        <w:t>image</w:t>
      </w:r>
      <w:r w:rsidR="00EF5CD9" w:rsidRPr="000F6377">
        <w:rPr>
          <w:rFonts w:cs="Arial"/>
          <w:sz w:val="22"/>
          <w:szCs w:val="22"/>
        </w:rPr>
        <w:t>]</w:t>
      </w:r>
    </w:p>
    <w:p w14:paraId="5EBD88CC" w14:textId="77777777" w:rsidR="0066505F" w:rsidRPr="000F6377" w:rsidRDefault="0066505F" w:rsidP="0029793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22"/>
          <w:szCs w:val="22"/>
        </w:rPr>
      </w:pPr>
      <w:r w:rsidRPr="000F6377">
        <w:rPr>
          <w:rFonts w:cs="Arial"/>
          <w:sz w:val="22"/>
          <w:szCs w:val="22"/>
        </w:rPr>
        <w:t>Physicochemical properties</w:t>
      </w:r>
      <w:proofErr w:type="gramStart"/>
      <w:r w:rsidRPr="000F6377">
        <w:rPr>
          <w:rFonts w:cs="Arial"/>
          <w:sz w:val="22"/>
          <w:szCs w:val="22"/>
        </w:rPr>
        <w:t>:</w:t>
      </w:r>
      <w:r w:rsidR="00886EA5" w:rsidRPr="000F6377">
        <w:rPr>
          <w:rFonts w:cs="Arial"/>
          <w:sz w:val="22"/>
          <w:szCs w:val="22"/>
        </w:rPr>
        <w:t xml:space="preserve"> </w:t>
      </w:r>
      <w:r w:rsidR="009E550E" w:rsidRPr="000F6377">
        <w:rPr>
          <w:rFonts w:cs="Arial"/>
          <w:sz w:val="22"/>
          <w:szCs w:val="22"/>
        </w:rPr>
        <w:t xml:space="preserve"> </w:t>
      </w:r>
      <w:r w:rsidR="00EF5CD9" w:rsidRPr="000F6377">
        <w:rPr>
          <w:rFonts w:cs="Arial"/>
          <w:sz w:val="22"/>
          <w:szCs w:val="22"/>
        </w:rPr>
        <w:t>[</w:t>
      </w:r>
      <w:proofErr w:type="gramEnd"/>
      <w:r w:rsidRPr="000F6377">
        <w:rPr>
          <w:rFonts w:cs="Arial"/>
          <w:sz w:val="22"/>
          <w:szCs w:val="22"/>
        </w:rPr>
        <w:t>text</w:t>
      </w:r>
      <w:r w:rsidR="00EF5CD9" w:rsidRPr="000F6377">
        <w:rPr>
          <w:rFonts w:cs="Arial"/>
          <w:sz w:val="22"/>
          <w:szCs w:val="22"/>
        </w:rPr>
        <w:t>]</w:t>
      </w:r>
    </w:p>
    <w:p w14:paraId="2835F285" w14:textId="77777777" w:rsidR="00300C41" w:rsidRPr="00F75210" w:rsidRDefault="00300C41" w:rsidP="00EA772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22"/>
          <w:szCs w:val="22"/>
        </w:rPr>
      </w:pPr>
      <w:r w:rsidRPr="00F75210">
        <w:rPr>
          <w:rFonts w:cs="Arial"/>
          <w:sz w:val="22"/>
          <w:szCs w:val="22"/>
        </w:rPr>
        <w:t>Pharmaceutical standard: [for biologics] [text]</w:t>
      </w:r>
    </w:p>
    <w:p w14:paraId="38A5AE2F" w14:textId="77777777" w:rsidR="009041E6" w:rsidRPr="00F75210" w:rsidRDefault="00EA7724" w:rsidP="00EA772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22"/>
          <w:szCs w:val="22"/>
        </w:rPr>
      </w:pPr>
      <w:r w:rsidRPr="00F75210">
        <w:rPr>
          <w:rFonts w:cs="Arial"/>
          <w:b/>
          <w:sz w:val="22"/>
          <w:szCs w:val="22"/>
        </w:rPr>
        <w:t>Product Characteristics</w:t>
      </w:r>
      <w:r w:rsidR="00AD7FE5" w:rsidRPr="00F75210">
        <w:rPr>
          <w:rFonts w:cs="Arial"/>
          <w:b/>
          <w:sz w:val="22"/>
          <w:szCs w:val="22"/>
        </w:rPr>
        <w:t>:</w:t>
      </w:r>
      <w:r w:rsidR="00AD7FE5" w:rsidRPr="00F75210">
        <w:rPr>
          <w:rFonts w:cs="Arial"/>
          <w:sz w:val="22"/>
          <w:szCs w:val="22"/>
        </w:rPr>
        <w:t xml:space="preserve"> </w:t>
      </w:r>
    </w:p>
    <w:p w14:paraId="4718210F" w14:textId="37ECD3B6" w:rsidR="00EA7724" w:rsidRPr="00F75210" w:rsidRDefault="00537163" w:rsidP="00EA772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22"/>
          <w:szCs w:val="22"/>
        </w:rPr>
      </w:pPr>
      <w:r w:rsidRPr="00F75210">
        <w:rPr>
          <w:rFonts w:cs="Arial"/>
          <w:sz w:val="22"/>
          <w:szCs w:val="22"/>
        </w:rPr>
        <w:t>[</w:t>
      </w:r>
      <w:r w:rsidR="00FF120B">
        <w:rPr>
          <w:rFonts w:cs="Arial"/>
          <w:sz w:val="22"/>
          <w:szCs w:val="22"/>
        </w:rPr>
        <w:t>narrative</w:t>
      </w:r>
      <w:r w:rsidRPr="00F75210">
        <w:rPr>
          <w:rFonts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9041E6" w:rsidRPr="003E15BF" w14:paraId="43FC42CC" w14:textId="77777777" w:rsidTr="003F47EE">
        <w:tc>
          <w:tcPr>
            <w:tcW w:w="9486" w:type="dxa"/>
            <w:shd w:val="clear" w:color="auto" w:fill="E7E6E6"/>
          </w:tcPr>
          <w:p w14:paraId="03B90A14" w14:textId="1382CF47" w:rsidR="009041E6" w:rsidRPr="00F75210" w:rsidRDefault="009041E6" w:rsidP="009041E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cs="Arial"/>
                <w:sz w:val="22"/>
                <w:szCs w:val="22"/>
              </w:rPr>
            </w:pPr>
            <w:r w:rsidRPr="00F75210">
              <w:rPr>
                <w:rFonts w:cs="Arial"/>
                <w:sz w:val="22"/>
                <w:szCs w:val="22"/>
              </w:rPr>
              <w:lastRenderedPageBreak/>
              <w:t>For radiopharmaceuticals, provide detailed information of product characteristics that are in addition to those mentioned under 6.</w:t>
            </w:r>
            <w:r w:rsidR="00CE3EE6" w:rsidRPr="00F75210">
              <w:rPr>
                <w:rFonts w:cs="Arial"/>
                <w:sz w:val="22"/>
                <w:szCs w:val="22"/>
              </w:rPr>
              <w:t>1</w:t>
            </w:r>
            <w:r w:rsidRPr="00F75210">
              <w:rPr>
                <w:rFonts w:cs="Arial"/>
                <w:sz w:val="22"/>
                <w:szCs w:val="22"/>
              </w:rPr>
              <w:t xml:space="preserve"> Physical Characteristics.</w:t>
            </w:r>
          </w:p>
          <w:p w14:paraId="6CC45BA2" w14:textId="77777777" w:rsidR="009041E6" w:rsidRPr="003E15BF" w:rsidRDefault="009041E6" w:rsidP="009041E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cs="Arial"/>
                <w:sz w:val="22"/>
                <w:szCs w:val="22"/>
              </w:rPr>
            </w:pPr>
            <w:r w:rsidRPr="00F75210">
              <w:rPr>
                <w:rFonts w:cs="Arial"/>
                <w:sz w:val="22"/>
                <w:szCs w:val="22"/>
              </w:rPr>
              <w:t>For biologics, this subsection should describe the method of manufacture. Sponsors are not expected to supply proprietary information, but they must provide enough detail to provide health professionals with an understanding of how the product is prepared.</w:t>
            </w:r>
          </w:p>
        </w:tc>
      </w:tr>
    </w:tbl>
    <w:p w14:paraId="3F9B6A25" w14:textId="77777777" w:rsidR="00637F66" w:rsidRDefault="00637F66" w:rsidP="00EA772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
          <w:sz w:val="22"/>
          <w:szCs w:val="22"/>
        </w:rPr>
      </w:pPr>
    </w:p>
    <w:p w14:paraId="4843E5B5" w14:textId="77777777" w:rsidR="00EA7724" w:rsidRDefault="00EA7724" w:rsidP="00EA772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
          <w:sz w:val="22"/>
          <w:szCs w:val="22"/>
        </w:rPr>
      </w:pPr>
      <w:r w:rsidRPr="000F6377">
        <w:rPr>
          <w:rFonts w:cs="Arial"/>
          <w:b/>
          <w:sz w:val="22"/>
          <w:szCs w:val="22"/>
        </w:rPr>
        <w:t>Viral Inactivation</w:t>
      </w:r>
    </w:p>
    <w:p w14:paraId="6FD0298B" w14:textId="1C568853" w:rsidR="00537163" w:rsidRDefault="00537163" w:rsidP="00EA772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
          <w:sz w:val="22"/>
          <w:szCs w:val="22"/>
        </w:rPr>
      </w:pPr>
      <w:r w:rsidRPr="00537163">
        <w:rPr>
          <w:rFonts w:cs="Arial"/>
          <w:sz w:val="22"/>
          <w:szCs w:val="22"/>
        </w:rPr>
        <w:t>[</w:t>
      </w:r>
      <w:r w:rsidR="00FF120B">
        <w:rPr>
          <w:rFonts w:cs="Arial"/>
          <w:sz w:val="22"/>
          <w:szCs w:val="22"/>
        </w:rPr>
        <w:t>narrative</w:t>
      </w:r>
      <w:r w:rsidRPr="00537163">
        <w:rPr>
          <w:rFonts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4049BD" w:rsidRPr="003E15BF" w14:paraId="07466BC1" w14:textId="77777777" w:rsidTr="003E15BF">
        <w:tc>
          <w:tcPr>
            <w:tcW w:w="9486" w:type="dxa"/>
            <w:shd w:val="clear" w:color="auto" w:fill="E7E6E6"/>
          </w:tcPr>
          <w:p w14:paraId="1FD69CB4" w14:textId="77777777" w:rsidR="004049BD" w:rsidRPr="003E15BF" w:rsidRDefault="000E57F3" w:rsidP="000E57F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rPr>
                <w:rFonts w:cs="Arial"/>
                <w:sz w:val="22"/>
                <w:szCs w:val="22"/>
              </w:rPr>
            </w:pPr>
            <w:r w:rsidRPr="00F75210">
              <w:rPr>
                <w:rFonts w:cs="Arial"/>
                <w:sz w:val="22"/>
                <w:szCs w:val="22"/>
              </w:rPr>
              <w:t>F</w:t>
            </w:r>
            <w:r w:rsidR="004049BD" w:rsidRPr="00F75210">
              <w:rPr>
                <w:rFonts w:cs="Arial"/>
                <w:sz w:val="22"/>
                <w:szCs w:val="22"/>
              </w:rPr>
              <w:t>or products derived from plasma, detail the viral reduction steps. Include information on selection criteria for donors, if applicable.</w:t>
            </w:r>
          </w:p>
        </w:tc>
      </w:tr>
    </w:tbl>
    <w:p w14:paraId="33A06DBB" w14:textId="77777777" w:rsidR="0066505F" w:rsidRDefault="0066505F" w:rsidP="006D7B14">
      <w:pPr>
        <w:pStyle w:val="Heading1"/>
      </w:pPr>
      <w:bookmarkStart w:id="152" w:name="_Toc441755222"/>
      <w:bookmarkStart w:id="153" w:name="_Toc140408332"/>
      <w:r w:rsidRPr="000F6377">
        <w:t>CLINICAL TRIALS</w:t>
      </w:r>
      <w:bookmarkEnd w:id="152"/>
      <w:bookmarkEnd w:id="153"/>
    </w:p>
    <w:p w14:paraId="2C9E75A1" w14:textId="125C14F9" w:rsidR="0066505F" w:rsidRDefault="00607ACC" w:rsidP="0044648D">
      <w:pPr>
        <w:pStyle w:val="Heading2"/>
      </w:pPr>
      <w:bookmarkStart w:id="154" w:name="_Toc441755223"/>
      <w:bookmarkStart w:id="155" w:name="_Toc140408333"/>
      <w:r>
        <w:t xml:space="preserve">14.1 </w:t>
      </w:r>
      <w:r w:rsidR="00017BED">
        <w:t xml:space="preserve">Clinical </w:t>
      </w:r>
      <w:r w:rsidR="001C5750">
        <w:t>Trial</w:t>
      </w:r>
      <w:r w:rsidR="00E741A5">
        <w:t>s</w:t>
      </w:r>
      <w:r w:rsidR="008D043E">
        <w:t xml:space="preserve"> </w:t>
      </w:r>
      <w:r w:rsidR="00E741A5">
        <w:t>by Indication</w:t>
      </w:r>
      <w:bookmarkEnd w:id="154"/>
      <w:bookmarkEnd w:id="1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E05881" w:rsidRPr="003E15BF" w14:paraId="0890323E" w14:textId="77777777" w:rsidTr="008B68E7">
        <w:tc>
          <w:tcPr>
            <w:tcW w:w="9486" w:type="dxa"/>
            <w:shd w:val="clear" w:color="auto" w:fill="E7E6E6"/>
          </w:tcPr>
          <w:p w14:paraId="2255C18B" w14:textId="70487C37" w:rsidR="00017BED" w:rsidRDefault="00017BED" w:rsidP="00017BED">
            <w:pPr>
              <w:pStyle w:val="ListBullet2"/>
              <w:numPr>
                <w:ilvl w:val="0"/>
                <w:numId w:val="0"/>
              </w:numPr>
              <w:rPr>
                <w:sz w:val="22"/>
                <w:lang w:eastAsia="en-US"/>
              </w:rPr>
            </w:pPr>
            <w:r>
              <w:rPr>
                <w:sz w:val="22"/>
                <w:lang w:eastAsia="en-US"/>
              </w:rPr>
              <w:t>The instructions contained in the Product Monograph Guidance and Master Template super</w:t>
            </w:r>
            <w:r w:rsidR="0040186B">
              <w:rPr>
                <w:sz w:val="22"/>
                <w:lang w:eastAsia="en-US"/>
              </w:rPr>
              <w:t>s</w:t>
            </w:r>
            <w:r>
              <w:rPr>
                <w:sz w:val="22"/>
                <w:lang w:eastAsia="en-US"/>
              </w:rPr>
              <w:t xml:space="preserve">ede the June 24, 2021 </w:t>
            </w:r>
            <w:hyperlink r:id="rId9" w:history="1">
              <w:r w:rsidRPr="00B878CB">
                <w:rPr>
                  <w:rStyle w:val="Hyperlink"/>
                  <w:noProof w:val="0"/>
                  <w:sz w:val="22"/>
                  <w:lang w:eastAsia="en-US"/>
                </w:rPr>
                <w:t>Notice: Product Monograph Guidance – Formatting for Clinical Trials Section</w:t>
              </w:r>
            </w:hyperlink>
          </w:p>
          <w:p w14:paraId="4EEEBC59" w14:textId="77777777" w:rsidR="00017BED" w:rsidRDefault="00017BED" w:rsidP="00017BED">
            <w:pPr>
              <w:pStyle w:val="ListBullet2"/>
              <w:numPr>
                <w:ilvl w:val="0"/>
                <w:numId w:val="0"/>
              </w:numPr>
              <w:rPr>
                <w:sz w:val="22"/>
                <w:lang w:eastAsia="en-US"/>
              </w:rPr>
            </w:pPr>
          </w:p>
          <w:p w14:paraId="5DF10E2D" w14:textId="267B27B5" w:rsidR="00017BED" w:rsidRDefault="0040186B" w:rsidP="00E05881">
            <w:pPr>
              <w:pStyle w:val="ListBullet2"/>
              <w:numPr>
                <w:ilvl w:val="0"/>
                <w:numId w:val="0"/>
              </w:numPr>
              <w:rPr>
                <w:sz w:val="22"/>
                <w:lang w:eastAsia="en-US"/>
              </w:rPr>
            </w:pPr>
            <w:r>
              <w:rPr>
                <w:sz w:val="22"/>
                <w:lang w:eastAsia="en-US"/>
              </w:rPr>
              <w:t xml:space="preserve">Information on the design and results for each study should be presented together. Studies should be organized under subheadings for each indication. </w:t>
            </w:r>
            <w:r w:rsidR="00274891">
              <w:rPr>
                <w:sz w:val="22"/>
                <w:lang w:eastAsia="en-US"/>
              </w:rPr>
              <w:t>The</w:t>
            </w:r>
            <w:r w:rsidR="00017BED" w:rsidRPr="00413C57">
              <w:rPr>
                <w:sz w:val="22"/>
                <w:lang w:eastAsia="en-US"/>
              </w:rPr>
              <w:t xml:space="preserve"> subheading </w:t>
            </w:r>
            <w:r w:rsidR="00274891">
              <w:rPr>
                <w:sz w:val="22"/>
                <w:lang w:eastAsia="en-US"/>
              </w:rPr>
              <w:t xml:space="preserve">for each specific indication </w:t>
            </w:r>
            <w:r w:rsidR="00017BED" w:rsidRPr="00413C57">
              <w:rPr>
                <w:sz w:val="22"/>
                <w:lang w:eastAsia="en-US"/>
              </w:rPr>
              <w:t>should be written out in Title Case</w:t>
            </w:r>
            <w:r w:rsidR="00354A59">
              <w:rPr>
                <w:sz w:val="22"/>
                <w:lang w:eastAsia="en-US"/>
              </w:rPr>
              <w:t xml:space="preserve"> font</w:t>
            </w:r>
            <w:r w:rsidR="00017BED" w:rsidRPr="00413C57">
              <w:rPr>
                <w:sz w:val="22"/>
                <w:lang w:eastAsia="en-US"/>
              </w:rPr>
              <w:t xml:space="preserve"> (i.e., with only the first letter of each word capitalized), and be included in the Table of Contents. The subheadings should not be numbered</w:t>
            </w:r>
            <w:r>
              <w:rPr>
                <w:sz w:val="22"/>
                <w:lang w:eastAsia="en-US"/>
              </w:rPr>
              <w:t>.</w:t>
            </w:r>
          </w:p>
          <w:p w14:paraId="1DF9C83C" w14:textId="77777777" w:rsidR="00BE5A54" w:rsidRDefault="00BE5A54" w:rsidP="00BA2436">
            <w:pPr>
              <w:pStyle w:val="ListBullet2"/>
              <w:numPr>
                <w:ilvl w:val="0"/>
                <w:numId w:val="0"/>
              </w:numPr>
              <w:spacing w:before="120"/>
              <w:rPr>
                <w:rFonts w:asciiTheme="minorHAnsi" w:hAnsiTheme="minorHAnsi" w:cstheme="minorBidi"/>
                <w:sz w:val="22"/>
                <w:szCs w:val="22"/>
              </w:rPr>
            </w:pPr>
          </w:p>
          <w:p w14:paraId="5F22A749" w14:textId="13A12D6B" w:rsidR="00BA2436" w:rsidRDefault="00BA2436" w:rsidP="00BA2436">
            <w:pPr>
              <w:pStyle w:val="ListBullet2"/>
              <w:numPr>
                <w:ilvl w:val="0"/>
                <w:numId w:val="0"/>
              </w:numPr>
              <w:spacing w:before="120"/>
              <w:rPr>
                <w:rFonts w:asciiTheme="minorHAnsi" w:hAnsiTheme="minorHAnsi" w:cstheme="minorBidi"/>
                <w:sz w:val="22"/>
                <w:szCs w:val="22"/>
              </w:rPr>
            </w:pPr>
            <w:r w:rsidRPr="00C3187A">
              <w:rPr>
                <w:rFonts w:asciiTheme="minorHAnsi" w:hAnsiTheme="minorHAnsi" w:cstheme="minorBidi"/>
                <w:sz w:val="22"/>
                <w:szCs w:val="22"/>
              </w:rPr>
              <w:t>Comparative studies may be listed by study rather</w:t>
            </w:r>
            <w:r>
              <w:rPr>
                <w:rFonts w:asciiTheme="minorHAnsi" w:hAnsiTheme="minorHAnsi" w:cstheme="minorBidi"/>
                <w:sz w:val="22"/>
                <w:szCs w:val="22"/>
              </w:rPr>
              <w:t xml:space="preserve"> than </w:t>
            </w:r>
            <w:r w:rsidR="0040186B">
              <w:rPr>
                <w:rFonts w:asciiTheme="minorHAnsi" w:hAnsiTheme="minorHAnsi" w:cstheme="minorBidi"/>
                <w:sz w:val="22"/>
                <w:szCs w:val="22"/>
              </w:rPr>
              <w:t>i</w:t>
            </w:r>
            <w:r w:rsidRPr="00C3187A">
              <w:rPr>
                <w:rFonts w:asciiTheme="minorHAnsi" w:hAnsiTheme="minorHAnsi" w:cstheme="minorBidi"/>
                <w:sz w:val="22"/>
                <w:szCs w:val="22"/>
              </w:rPr>
              <w:t>ndication</w:t>
            </w:r>
            <w:r w:rsidR="006B7C32">
              <w:rPr>
                <w:rFonts w:asciiTheme="minorHAnsi" w:hAnsiTheme="minorHAnsi" w:cstheme="minorBidi"/>
                <w:sz w:val="22"/>
                <w:szCs w:val="22"/>
              </w:rPr>
              <w:t>.</w:t>
            </w:r>
          </w:p>
          <w:p w14:paraId="45A93CD9" w14:textId="5D238F72" w:rsidR="00BA2436" w:rsidRPr="00BB6789" w:rsidRDefault="00BA2436" w:rsidP="00BB6789">
            <w:pPr>
              <w:pStyle w:val="ListBullet2"/>
              <w:numPr>
                <w:ilvl w:val="0"/>
                <w:numId w:val="0"/>
              </w:numPr>
              <w:spacing w:before="120"/>
              <w:rPr>
                <w:rFonts w:asciiTheme="minorHAnsi" w:hAnsiTheme="minorHAnsi" w:cstheme="minorBidi"/>
                <w:sz w:val="22"/>
                <w:szCs w:val="22"/>
              </w:rPr>
            </w:pPr>
          </w:p>
        </w:tc>
      </w:tr>
    </w:tbl>
    <w:p w14:paraId="1EE42D19" w14:textId="709AD7C9" w:rsidR="00E05881" w:rsidRDefault="00E05881" w:rsidP="00E05881">
      <w:pPr>
        <w:pStyle w:val="ListBullet2"/>
        <w:numPr>
          <w:ilvl w:val="0"/>
          <w:numId w:val="0"/>
        </w:numPr>
        <w:rPr>
          <w:lang w:eastAsia="en-US"/>
        </w:rPr>
      </w:pPr>
    </w:p>
    <w:p w14:paraId="7F5533D9" w14:textId="30E50467" w:rsidR="00BA2436" w:rsidRDefault="00BA2436" w:rsidP="00E05881">
      <w:pPr>
        <w:pStyle w:val="ListBullet2"/>
        <w:numPr>
          <w:ilvl w:val="0"/>
          <w:numId w:val="0"/>
        </w:numPr>
        <w:rPr>
          <w:i/>
          <w:iCs/>
          <w:lang w:eastAsia="en-US"/>
        </w:rPr>
      </w:pPr>
      <w:r>
        <w:rPr>
          <w:lang w:eastAsia="en-US"/>
        </w:rPr>
        <w:t>Example</w:t>
      </w:r>
      <w:r w:rsidR="0040186B">
        <w:rPr>
          <w:lang w:eastAsia="en-US"/>
        </w:rPr>
        <w:t xml:space="preserve"> layout</w:t>
      </w:r>
      <w:r>
        <w:rPr>
          <w:lang w:eastAsia="en-US"/>
        </w:rPr>
        <w:t>: (</w:t>
      </w:r>
      <w:r>
        <w:rPr>
          <w:i/>
          <w:iCs/>
          <w:lang w:eastAsia="en-US"/>
        </w:rPr>
        <w:t>repeat for additional indications)</w:t>
      </w:r>
    </w:p>
    <w:p w14:paraId="5CE6C007" w14:textId="353B37A0" w:rsidR="0040186B" w:rsidRDefault="0040186B" w:rsidP="00E05881">
      <w:pPr>
        <w:pStyle w:val="ListBullet2"/>
        <w:numPr>
          <w:ilvl w:val="0"/>
          <w:numId w:val="0"/>
        </w:numPr>
        <w:rPr>
          <w:lang w:eastAsia="en-US"/>
        </w:rPr>
      </w:pPr>
    </w:p>
    <w:p w14:paraId="3BD1BB1C" w14:textId="49A1BBDB" w:rsidR="0040186B" w:rsidRPr="0040186B" w:rsidRDefault="0040186B" w:rsidP="00E05881">
      <w:pPr>
        <w:pStyle w:val="ListBullet2"/>
        <w:numPr>
          <w:ilvl w:val="0"/>
          <w:numId w:val="0"/>
        </w:numPr>
        <w:rPr>
          <w:lang w:eastAsia="en-US"/>
        </w:rPr>
      </w:pPr>
      <w:r>
        <w:rPr>
          <w:lang w:eastAsia="en-US"/>
        </w:rPr>
        <w:t>[Subheading for Indication 1]</w:t>
      </w:r>
    </w:p>
    <w:p w14:paraId="32A2D0E1" w14:textId="09A947D0" w:rsidR="0066505F" w:rsidRPr="000F6377" w:rsidRDefault="0066505F" w:rsidP="00DC79C9">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22"/>
          <w:szCs w:val="22"/>
        </w:rPr>
      </w:pPr>
      <w:r w:rsidRPr="000F6377">
        <w:rPr>
          <w:rFonts w:cs="Arial"/>
          <w:b/>
          <w:sz w:val="22"/>
          <w:szCs w:val="22"/>
        </w:rPr>
        <w:t xml:space="preserve">Table </w:t>
      </w:r>
      <w:r w:rsidR="00EF5CD9" w:rsidRPr="000F6377">
        <w:rPr>
          <w:rFonts w:cs="Arial"/>
          <w:b/>
          <w:sz w:val="22"/>
          <w:szCs w:val="22"/>
        </w:rPr>
        <w:t>[</w:t>
      </w:r>
      <w:r w:rsidRPr="000F6377">
        <w:rPr>
          <w:rFonts w:cs="Arial"/>
          <w:b/>
          <w:sz w:val="22"/>
          <w:szCs w:val="22"/>
        </w:rPr>
        <w:t>#</w:t>
      </w:r>
      <w:r w:rsidR="00EF5CD9" w:rsidRPr="000F6377">
        <w:rPr>
          <w:rFonts w:cs="Arial"/>
          <w:b/>
          <w:sz w:val="22"/>
          <w:szCs w:val="22"/>
        </w:rPr>
        <w:t>]</w:t>
      </w:r>
      <w:r w:rsidR="00AF2869" w:rsidRPr="000F6377">
        <w:rPr>
          <w:rFonts w:cs="Arial"/>
          <w:b/>
          <w:sz w:val="22"/>
          <w:szCs w:val="22"/>
        </w:rPr>
        <w:t xml:space="preserve"> </w:t>
      </w:r>
      <w:r w:rsidRPr="000F6377">
        <w:rPr>
          <w:rFonts w:cs="Arial"/>
          <w:b/>
          <w:sz w:val="22"/>
          <w:szCs w:val="22"/>
        </w:rPr>
        <w:t xml:space="preserve">- </w:t>
      </w:r>
      <w:r w:rsidR="00DC79C9" w:rsidRPr="00DC79C9">
        <w:rPr>
          <w:rFonts w:cs="Arial"/>
          <w:b/>
          <w:sz w:val="22"/>
          <w:szCs w:val="22"/>
        </w:rPr>
        <w:t xml:space="preserve">Summary of patient demographics for clinical trials in </w:t>
      </w:r>
      <w:r w:rsidR="00EF5CD9" w:rsidRPr="000F6377">
        <w:rPr>
          <w:rFonts w:cs="Arial"/>
          <w:b/>
          <w:sz w:val="22"/>
          <w:szCs w:val="22"/>
        </w:rPr>
        <w:t>[</w:t>
      </w:r>
      <w:r w:rsidRPr="000F6377">
        <w:rPr>
          <w:rFonts w:cs="Arial"/>
          <w:b/>
          <w:sz w:val="22"/>
          <w:szCs w:val="22"/>
        </w:rPr>
        <w:t>specific indication</w:t>
      </w:r>
      <w:r w:rsidR="00BA2436">
        <w:rPr>
          <w:rFonts w:cs="Arial"/>
          <w:b/>
          <w:sz w:val="22"/>
          <w:szCs w:val="22"/>
        </w:rPr>
        <w:t xml:space="preserve"> 1</w:t>
      </w:r>
      <w:r w:rsidR="00EF5CD9" w:rsidRPr="000F6377">
        <w:rPr>
          <w:rFonts w:cs="Arial"/>
          <w:b/>
          <w:sz w:val="22"/>
          <w:szCs w:val="22"/>
        </w:rPr>
        <w:t>]</w:t>
      </w:r>
    </w:p>
    <w:tbl>
      <w:tblPr>
        <w:tblW w:w="0" w:type="auto"/>
        <w:tblInd w:w="11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10" w:type="dxa"/>
          <w:right w:w="110" w:type="dxa"/>
        </w:tblCellMar>
        <w:tblLook w:val="0000" w:firstRow="0" w:lastRow="0" w:firstColumn="0" w:lastColumn="0" w:noHBand="0" w:noVBand="0"/>
      </w:tblPr>
      <w:tblGrid>
        <w:gridCol w:w="1054"/>
        <w:gridCol w:w="2066"/>
        <w:gridCol w:w="1902"/>
        <w:gridCol w:w="1588"/>
        <w:gridCol w:w="1474"/>
        <w:gridCol w:w="1277"/>
      </w:tblGrid>
      <w:tr w:rsidR="0066505F" w:rsidRPr="000F6377" w14:paraId="3DF7D68C" w14:textId="77777777" w:rsidTr="00FF5383">
        <w:trPr>
          <w:cantSplit/>
        </w:trPr>
        <w:tc>
          <w:tcPr>
            <w:tcW w:w="1054" w:type="dxa"/>
            <w:shd w:val="clear" w:color="auto" w:fill="F2F2F2"/>
            <w:vAlign w:val="center"/>
          </w:tcPr>
          <w:p w14:paraId="2B341571" w14:textId="77777777" w:rsidR="0066505F" w:rsidRPr="000F6377" w:rsidRDefault="0066505F" w:rsidP="00CD27B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0"/>
              <w:jc w:val="center"/>
              <w:rPr>
                <w:rFonts w:cs="Arial"/>
                <w:sz w:val="22"/>
                <w:szCs w:val="22"/>
              </w:rPr>
            </w:pPr>
            <w:r w:rsidRPr="000F6377">
              <w:rPr>
                <w:rFonts w:cs="Arial"/>
                <w:b/>
                <w:sz w:val="22"/>
                <w:szCs w:val="22"/>
              </w:rPr>
              <w:t>Study #</w:t>
            </w:r>
          </w:p>
        </w:tc>
        <w:tc>
          <w:tcPr>
            <w:tcW w:w="2066" w:type="dxa"/>
            <w:shd w:val="clear" w:color="auto" w:fill="F2F2F2"/>
            <w:vAlign w:val="center"/>
          </w:tcPr>
          <w:p w14:paraId="08275164" w14:textId="77777777" w:rsidR="0066505F" w:rsidRPr="000F6377" w:rsidRDefault="008D043E" w:rsidP="00CD27B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0"/>
              <w:jc w:val="center"/>
              <w:rPr>
                <w:rFonts w:cs="Arial"/>
                <w:sz w:val="22"/>
                <w:szCs w:val="22"/>
              </w:rPr>
            </w:pPr>
            <w:r>
              <w:rPr>
                <w:rFonts w:cs="Arial"/>
                <w:b/>
                <w:sz w:val="22"/>
                <w:szCs w:val="22"/>
              </w:rPr>
              <w:t>Study</w:t>
            </w:r>
            <w:r w:rsidR="0066505F" w:rsidRPr="000F6377">
              <w:rPr>
                <w:rFonts w:cs="Arial"/>
                <w:b/>
                <w:sz w:val="22"/>
                <w:szCs w:val="22"/>
              </w:rPr>
              <w:t xml:space="preserve"> design</w:t>
            </w:r>
          </w:p>
        </w:tc>
        <w:tc>
          <w:tcPr>
            <w:tcW w:w="1902" w:type="dxa"/>
            <w:shd w:val="clear" w:color="auto" w:fill="F2F2F2"/>
            <w:vAlign w:val="center"/>
          </w:tcPr>
          <w:p w14:paraId="676A2BCA" w14:textId="77777777" w:rsidR="0066505F" w:rsidRPr="000F6377" w:rsidRDefault="0066505F" w:rsidP="00CD27B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0"/>
              <w:jc w:val="center"/>
              <w:rPr>
                <w:rFonts w:cs="Arial"/>
                <w:sz w:val="22"/>
                <w:szCs w:val="22"/>
              </w:rPr>
            </w:pPr>
            <w:r w:rsidRPr="000F6377">
              <w:rPr>
                <w:rFonts w:cs="Arial"/>
                <w:b/>
                <w:sz w:val="22"/>
                <w:szCs w:val="22"/>
              </w:rPr>
              <w:t>Dosage, route of administration and duration</w:t>
            </w:r>
          </w:p>
        </w:tc>
        <w:tc>
          <w:tcPr>
            <w:tcW w:w="1588" w:type="dxa"/>
            <w:shd w:val="clear" w:color="auto" w:fill="F2F2F2"/>
            <w:vAlign w:val="center"/>
          </w:tcPr>
          <w:p w14:paraId="6F1EC2A4" w14:textId="77777777" w:rsidR="0066505F" w:rsidRPr="000F6377" w:rsidRDefault="0066505F" w:rsidP="00927E7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0"/>
              <w:jc w:val="center"/>
              <w:rPr>
                <w:rFonts w:cs="Arial"/>
                <w:sz w:val="22"/>
                <w:szCs w:val="22"/>
              </w:rPr>
            </w:pPr>
            <w:r w:rsidRPr="000F6377">
              <w:rPr>
                <w:rFonts w:cs="Arial"/>
                <w:b/>
                <w:sz w:val="22"/>
                <w:szCs w:val="22"/>
              </w:rPr>
              <w:t>Study subjects (n)</w:t>
            </w:r>
          </w:p>
        </w:tc>
        <w:tc>
          <w:tcPr>
            <w:tcW w:w="1474" w:type="dxa"/>
            <w:shd w:val="clear" w:color="auto" w:fill="F2F2F2"/>
            <w:vAlign w:val="center"/>
          </w:tcPr>
          <w:p w14:paraId="0A1DFAC1" w14:textId="14370CBD" w:rsidR="0066505F" w:rsidRPr="000F6377" w:rsidRDefault="00891B24" w:rsidP="00CD27B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0"/>
              <w:jc w:val="center"/>
              <w:rPr>
                <w:rFonts w:cs="Arial"/>
                <w:sz w:val="22"/>
                <w:szCs w:val="22"/>
              </w:rPr>
            </w:pPr>
            <w:r>
              <w:rPr>
                <w:rFonts w:cs="Arial"/>
                <w:b/>
                <w:sz w:val="22"/>
                <w:szCs w:val="22"/>
              </w:rPr>
              <w:t>A</w:t>
            </w:r>
            <w:r w:rsidR="0066505F" w:rsidRPr="000F6377">
              <w:rPr>
                <w:rFonts w:cs="Arial"/>
                <w:b/>
                <w:sz w:val="22"/>
                <w:szCs w:val="22"/>
              </w:rPr>
              <w:t>ge (Range)</w:t>
            </w:r>
          </w:p>
        </w:tc>
        <w:tc>
          <w:tcPr>
            <w:tcW w:w="1277" w:type="dxa"/>
            <w:shd w:val="clear" w:color="auto" w:fill="F2F2F2"/>
            <w:vAlign w:val="center"/>
          </w:tcPr>
          <w:p w14:paraId="3B296441" w14:textId="77777777" w:rsidR="0066505F" w:rsidRPr="000F6377" w:rsidRDefault="00DC79C9" w:rsidP="00CD27B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0"/>
              <w:jc w:val="center"/>
              <w:rPr>
                <w:rFonts w:cs="Arial"/>
                <w:sz w:val="22"/>
                <w:szCs w:val="22"/>
              </w:rPr>
            </w:pPr>
            <w:r>
              <w:rPr>
                <w:rFonts w:cs="Arial"/>
                <w:b/>
                <w:sz w:val="22"/>
                <w:szCs w:val="22"/>
              </w:rPr>
              <w:t>Sex</w:t>
            </w:r>
          </w:p>
        </w:tc>
      </w:tr>
      <w:tr w:rsidR="0066505F" w:rsidRPr="000F6377" w14:paraId="70D9D45F" w14:textId="77777777" w:rsidTr="00FF5383">
        <w:trPr>
          <w:cantSplit/>
        </w:trPr>
        <w:tc>
          <w:tcPr>
            <w:tcW w:w="1054" w:type="dxa"/>
          </w:tcPr>
          <w:p w14:paraId="67EE96E4" w14:textId="77777777" w:rsidR="0066505F" w:rsidRPr="000F6377" w:rsidRDefault="0066505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0"/>
              <w:rPr>
                <w:rFonts w:cs="Arial"/>
                <w:sz w:val="22"/>
                <w:szCs w:val="22"/>
              </w:rPr>
            </w:pPr>
          </w:p>
        </w:tc>
        <w:tc>
          <w:tcPr>
            <w:tcW w:w="2066" w:type="dxa"/>
          </w:tcPr>
          <w:p w14:paraId="471FA775" w14:textId="77777777" w:rsidR="0066505F" w:rsidRPr="000F6377" w:rsidRDefault="0066505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0"/>
              <w:rPr>
                <w:rFonts w:cs="Arial"/>
                <w:sz w:val="22"/>
                <w:szCs w:val="22"/>
              </w:rPr>
            </w:pPr>
          </w:p>
        </w:tc>
        <w:tc>
          <w:tcPr>
            <w:tcW w:w="1902" w:type="dxa"/>
          </w:tcPr>
          <w:p w14:paraId="24680C4C" w14:textId="77777777" w:rsidR="0066505F" w:rsidRPr="000F6377" w:rsidRDefault="0066505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0"/>
              <w:rPr>
                <w:rFonts w:cs="Arial"/>
                <w:sz w:val="22"/>
                <w:szCs w:val="22"/>
              </w:rPr>
            </w:pPr>
          </w:p>
        </w:tc>
        <w:tc>
          <w:tcPr>
            <w:tcW w:w="1588" w:type="dxa"/>
          </w:tcPr>
          <w:p w14:paraId="46AC7C73" w14:textId="77777777" w:rsidR="0066505F" w:rsidRPr="000F6377" w:rsidRDefault="0066505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0"/>
              <w:rPr>
                <w:rFonts w:cs="Arial"/>
                <w:sz w:val="22"/>
                <w:szCs w:val="22"/>
              </w:rPr>
            </w:pPr>
          </w:p>
        </w:tc>
        <w:tc>
          <w:tcPr>
            <w:tcW w:w="1474" w:type="dxa"/>
          </w:tcPr>
          <w:p w14:paraId="622F347F" w14:textId="77777777" w:rsidR="0066505F" w:rsidRPr="000F6377" w:rsidRDefault="0066505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0"/>
              <w:rPr>
                <w:rFonts w:cs="Arial"/>
                <w:sz w:val="22"/>
                <w:szCs w:val="22"/>
              </w:rPr>
            </w:pPr>
          </w:p>
        </w:tc>
        <w:tc>
          <w:tcPr>
            <w:tcW w:w="1277" w:type="dxa"/>
          </w:tcPr>
          <w:p w14:paraId="47FDDB7B" w14:textId="77777777" w:rsidR="0066505F" w:rsidRPr="000F6377" w:rsidRDefault="0066505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0"/>
              <w:rPr>
                <w:rFonts w:cs="Arial"/>
                <w:sz w:val="22"/>
                <w:szCs w:val="22"/>
              </w:rPr>
            </w:pPr>
          </w:p>
        </w:tc>
      </w:tr>
    </w:tbl>
    <w:p w14:paraId="6FB546C8" w14:textId="4C084870" w:rsidR="00DC79C9" w:rsidRPr="00DC79C9" w:rsidRDefault="0066505F" w:rsidP="00DC79C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22"/>
          <w:szCs w:val="22"/>
        </w:rPr>
      </w:pPr>
      <w:r w:rsidRPr="000F6377">
        <w:rPr>
          <w:rFonts w:cs="Arial"/>
          <w:sz w:val="22"/>
          <w:szCs w:val="22"/>
        </w:rPr>
        <w:t>[</w:t>
      </w:r>
      <w:r w:rsidR="00DC79C9" w:rsidRPr="00DC79C9">
        <w:rPr>
          <w:rFonts w:cs="Arial"/>
          <w:sz w:val="22"/>
          <w:szCs w:val="22"/>
        </w:rPr>
        <w:t xml:space="preserve">Provide a brief narrative describing the </w:t>
      </w:r>
      <w:r w:rsidR="003E311B">
        <w:rPr>
          <w:rFonts w:cs="Arial"/>
          <w:sz w:val="22"/>
          <w:szCs w:val="22"/>
        </w:rPr>
        <w:t xml:space="preserve">study design and </w:t>
      </w:r>
      <w:r w:rsidR="00DC79C9" w:rsidRPr="00DC79C9">
        <w:rPr>
          <w:rFonts w:cs="Arial"/>
          <w:sz w:val="22"/>
          <w:szCs w:val="22"/>
        </w:rPr>
        <w:t>demographic characteristics of the study population:]</w:t>
      </w:r>
    </w:p>
    <w:p w14:paraId="186953AE" w14:textId="1EF071F3" w:rsidR="00857E3C" w:rsidRPr="000F6377" w:rsidRDefault="00EF5CD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22"/>
          <w:szCs w:val="22"/>
        </w:rPr>
      </w:pPr>
      <w:r w:rsidRPr="000F6377">
        <w:rPr>
          <w:rFonts w:cs="Arial"/>
          <w:sz w:val="22"/>
          <w:szCs w:val="22"/>
        </w:rPr>
        <w:t>[</w:t>
      </w:r>
      <w:r w:rsidR="008A042D">
        <w:rPr>
          <w:rFonts w:cs="Arial"/>
          <w:sz w:val="22"/>
          <w:szCs w:val="22"/>
        </w:rPr>
        <w:t>narrative</w:t>
      </w:r>
      <w:r w:rsidR="004049BD">
        <w:rPr>
          <w:rFonts w:cs="Arial"/>
          <w:sz w:val="22"/>
          <w:szCs w:val="22"/>
        </w:rPr>
        <w:t>]</w:t>
      </w:r>
    </w:p>
    <w:p w14:paraId="1BBBF8C7" w14:textId="7C499910" w:rsidR="0066505F" w:rsidRDefault="0066505F" w:rsidP="00BB678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4A4830" w14:paraId="42B8BE0C" w14:textId="77777777" w:rsidTr="00147E9F">
        <w:tc>
          <w:tcPr>
            <w:tcW w:w="9486" w:type="dxa"/>
            <w:shd w:val="clear" w:color="auto" w:fill="E7E6E6"/>
          </w:tcPr>
          <w:p w14:paraId="61E253E1" w14:textId="2D8C5FDF" w:rsidR="00D13F5B" w:rsidRPr="00D431FD" w:rsidRDefault="00D13F5B" w:rsidP="00BB678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rPr>
                <w:rFonts w:cs="Arial"/>
                <w:i/>
                <w:sz w:val="22"/>
                <w:szCs w:val="22"/>
              </w:rPr>
            </w:pPr>
            <w:bookmarkStart w:id="156" w:name="_Hlk134011025"/>
            <w:r w:rsidRPr="00D13F5B">
              <w:rPr>
                <w:rFonts w:cs="Arial"/>
                <w:iCs/>
                <w:sz w:val="22"/>
                <w:szCs w:val="22"/>
              </w:rPr>
              <w:t xml:space="preserve">The table of results should include only key endpoints with corresponding responses in each </w:t>
            </w:r>
            <w:r w:rsidRPr="00D13F5B">
              <w:rPr>
                <w:rFonts w:cs="Arial"/>
                <w:iCs/>
                <w:sz w:val="22"/>
                <w:szCs w:val="22"/>
              </w:rPr>
              <w:lastRenderedPageBreak/>
              <w:t>treatment group (e.g., response rate for binary outcomes, or mean for continuous outcomes), point estimates of relevant treatment effect metrics, corresponding confidence intervals, and p-values, if applicable. If statistical significance is achieved on the primary endpoint, other clinically relevant endpoints may be considered for product labelling in consultation with Health Canada. Type 1 error should be controlled across these other clinically relevant endpoints to provide statistical support for their inclusion in the product monograph</w:t>
            </w:r>
            <w:r>
              <w:rPr>
                <w:rFonts w:cs="Arial"/>
                <w:iCs/>
                <w:sz w:val="22"/>
                <w:szCs w:val="22"/>
              </w:rPr>
              <w:t>.</w:t>
            </w:r>
            <w:bookmarkEnd w:id="156"/>
          </w:p>
        </w:tc>
      </w:tr>
    </w:tbl>
    <w:p w14:paraId="445FADFF" w14:textId="77777777" w:rsidR="00D431FD" w:rsidRDefault="00D431FD" w:rsidP="004036B7">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
          <w:sz w:val="22"/>
          <w:szCs w:val="22"/>
        </w:rPr>
      </w:pPr>
    </w:p>
    <w:p w14:paraId="25A2EF19" w14:textId="56E282DE" w:rsidR="0066505F" w:rsidRDefault="0066505F" w:rsidP="004036B7">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
          <w:sz w:val="22"/>
          <w:szCs w:val="22"/>
        </w:rPr>
      </w:pPr>
      <w:r w:rsidRPr="000F6377">
        <w:rPr>
          <w:rFonts w:cs="Arial"/>
          <w:b/>
          <w:sz w:val="22"/>
          <w:szCs w:val="22"/>
        </w:rPr>
        <w:t xml:space="preserve">Table </w:t>
      </w:r>
      <w:r w:rsidR="00EF5CD9" w:rsidRPr="000F6377">
        <w:rPr>
          <w:rFonts w:cs="Arial"/>
          <w:b/>
          <w:sz w:val="22"/>
          <w:szCs w:val="22"/>
        </w:rPr>
        <w:t>[</w:t>
      </w:r>
      <w:r w:rsidRPr="000F6377">
        <w:rPr>
          <w:rFonts w:cs="Arial"/>
          <w:b/>
          <w:sz w:val="22"/>
          <w:szCs w:val="22"/>
        </w:rPr>
        <w:t>#</w:t>
      </w:r>
      <w:r w:rsidR="00EF5CD9" w:rsidRPr="000F6377">
        <w:rPr>
          <w:rFonts w:cs="Arial"/>
          <w:b/>
          <w:sz w:val="22"/>
          <w:szCs w:val="22"/>
        </w:rPr>
        <w:t>]</w:t>
      </w:r>
      <w:r w:rsidR="00AF2869" w:rsidRPr="000F6377">
        <w:rPr>
          <w:rFonts w:cs="Arial"/>
          <w:b/>
          <w:sz w:val="22"/>
          <w:szCs w:val="22"/>
        </w:rPr>
        <w:t xml:space="preserve"> </w:t>
      </w:r>
      <w:r w:rsidRPr="000F6377">
        <w:rPr>
          <w:rFonts w:cs="Arial"/>
          <w:b/>
          <w:sz w:val="22"/>
          <w:szCs w:val="22"/>
        </w:rPr>
        <w:t xml:space="preserve">- Results of </w:t>
      </w:r>
      <w:r w:rsidR="00D13F5B">
        <w:rPr>
          <w:rFonts w:cs="Arial"/>
          <w:b/>
          <w:sz w:val="22"/>
          <w:szCs w:val="22"/>
        </w:rPr>
        <w:t>Key Endpoints at Week [X] in Subjects with [X] in Studies [X] and [Y]</w:t>
      </w:r>
    </w:p>
    <w:tbl>
      <w:tblPr>
        <w:tblW w:w="0" w:type="auto"/>
        <w:shd w:val="clear" w:color="auto" w:fill="FFFFFF"/>
        <w:tblCellMar>
          <w:left w:w="0" w:type="dxa"/>
          <w:right w:w="0" w:type="dxa"/>
        </w:tblCellMar>
        <w:tblLook w:val="04A0" w:firstRow="1" w:lastRow="0" w:firstColumn="1" w:lastColumn="0" w:noHBand="0" w:noVBand="1"/>
      </w:tblPr>
      <w:tblGrid>
        <w:gridCol w:w="1223"/>
        <w:gridCol w:w="1253"/>
        <w:gridCol w:w="1459"/>
        <w:gridCol w:w="1311"/>
        <w:gridCol w:w="1254"/>
        <w:gridCol w:w="1459"/>
        <w:gridCol w:w="1311"/>
      </w:tblGrid>
      <w:tr w:rsidR="00A916A3" w:rsidRPr="00A916A3" w14:paraId="2A3117C2" w14:textId="77777777" w:rsidTr="00BB6789">
        <w:tc>
          <w:tcPr>
            <w:tcW w:w="122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0D9FEC4" w14:textId="03CFC5AD" w:rsidR="00D13F5B" w:rsidRPr="00A916A3" w:rsidRDefault="00D13F5B" w:rsidP="00D13F5B">
            <w:pPr>
              <w:spacing w:after="0" w:line="293" w:lineRule="atLeast"/>
              <w:jc w:val="center"/>
              <w:rPr>
                <w:rFonts w:asciiTheme="minorHAnsi" w:hAnsiTheme="minorHAnsi" w:cstheme="minorHAnsi"/>
                <w:color w:val="222222"/>
                <w:sz w:val="22"/>
                <w:szCs w:val="22"/>
              </w:rPr>
            </w:pPr>
          </w:p>
        </w:tc>
        <w:tc>
          <w:tcPr>
            <w:tcW w:w="4023" w:type="dxa"/>
            <w:gridSpan w:val="3"/>
            <w:tcBorders>
              <w:top w:val="single" w:sz="8" w:space="0" w:color="auto"/>
              <w:left w:val="nil"/>
              <w:bottom w:val="nil"/>
              <w:right w:val="single" w:sz="8" w:space="0" w:color="auto"/>
            </w:tcBorders>
            <w:shd w:val="clear" w:color="auto" w:fill="FFFFFF"/>
            <w:tcMar>
              <w:top w:w="0" w:type="dxa"/>
              <w:left w:w="108" w:type="dxa"/>
              <w:bottom w:w="0" w:type="dxa"/>
              <w:right w:w="108" w:type="dxa"/>
            </w:tcMar>
            <w:hideMark/>
          </w:tcPr>
          <w:p w14:paraId="660F76A6" w14:textId="77777777" w:rsidR="00D13F5B" w:rsidRPr="00A916A3" w:rsidRDefault="00D13F5B" w:rsidP="00D13F5B">
            <w:pPr>
              <w:spacing w:after="0" w:line="293" w:lineRule="atLeast"/>
              <w:jc w:val="center"/>
              <w:rPr>
                <w:rFonts w:asciiTheme="minorHAnsi" w:hAnsiTheme="minorHAnsi" w:cstheme="minorHAnsi"/>
                <w:color w:val="222222"/>
                <w:sz w:val="22"/>
                <w:szCs w:val="22"/>
              </w:rPr>
            </w:pPr>
            <w:r w:rsidRPr="00A916A3">
              <w:rPr>
                <w:rFonts w:asciiTheme="minorHAnsi" w:hAnsiTheme="minorHAnsi" w:cstheme="minorHAnsi"/>
                <w:b/>
                <w:bCs/>
                <w:color w:val="222222"/>
                <w:sz w:val="22"/>
                <w:szCs w:val="22"/>
              </w:rPr>
              <w:t>STUDY </w:t>
            </w:r>
            <w:r w:rsidRPr="00A916A3">
              <w:rPr>
                <w:rFonts w:asciiTheme="minorHAnsi" w:hAnsiTheme="minorHAnsi" w:cstheme="minorHAnsi"/>
                <w:b/>
                <w:bCs/>
                <w:color w:val="222222"/>
                <w:sz w:val="22"/>
                <w:szCs w:val="22"/>
                <w:lang w:val="en-US"/>
              </w:rPr>
              <w:t>[X]</w:t>
            </w:r>
          </w:p>
        </w:tc>
        <w:tc>
          <w:tcPr>
            <w:tcW w:w="4024" w:type="dxa"/>
            <w:gridSpan w:val="3"/>
            <w:tcBorders>
              <w:top w:val="single" w:sz="8" w:space="0" w:color="auto"/>
              <w:left w:val="nil"/>
              <w:bottom w:val="nil"/>
              <w:right w:val="nil"/>
            </w:tcBorders>
            <w:shd w:val="clear" w:color="auto" w:fill="FFFFFF"/>
            <w:tcMar>
              <w:top w:w="0" w:type="dxa"/>
              <w:left w:w="108" w:type="dxa"/>
              <w:bottom w:w="0" w:type="dxa"/>
              <w:right w:w="108" w:type="dxa"/>
            </w:tcMar>
            <w:hideMark/>
          </w:tcPr>
          <w:p w14:paraId="7A47A926" w14:textId="77777777" w:rsidR="00D13F5B" w:rsidRPr="00A916A3" w:rsidRDefault="00D13F5B" w:rsidP="00D13F5B">
            <w:pPr>
              <w:spacing w:after="0" w:line="293" w:lineRule="atLeast"/>
              <w:jc w:val="center"/>
              <w:rPr>
                <w:rFonts w:asciiTheme="minorHAnsi" w:hAnsiTheme="minorHAnsi" w:cstheme="minorHAnsi"/>
                <w:color w:val="222222"/>
                <w:sz w:val="22"/>
                <w:szCs w:val="22"/>
              </w:rPr>
            </w:pPr>
            <w:r w:rsidRPr="00A916A3">
              <w:rPr>
                <w:rFonts w:asciiTheme="minorHAnsi" w:hAnsiTheme="minorHAnsi" w:cstheme="minorHAnsi"/>
                <w:b/>
                <w:bCs/>
                <w:color w:val="222222"/>
                <w:sz w:val="22"/>
                <w:szCs w:val="22"/>
              </w:rPr>
              <w:t>STUDY </w:t>
            </w:r>
            <w:r w:rsidRPr="00A916A3">
              <w:rPr>
                <w:rFonts w:asciiTheme="minorHAnsi" w:hAnsiTheme="minorHAnsi" w:cstheme="minorHAnsi"/>
                <w:b/>
                <w:bCs/>
                <w:color w:val="222222"/>
                <w:sz w:val="22"/>
                <w:szCs w:val="22"/>
                <w:lang w:val="en-US"/>
              </w:rPr>
              <w:t>[Y]</w:t>
            </w:r>
          </w:p>
        </w:tc>
      </w:tr>
      <w:tr w:rsidR="00463A8D" w:rsidRPr="00A916A3" w14:paraId="3503C261" w14:textId="77777777" w:rsidTr="00BB6789">
        <w:tc>
          <w:tcPr>
            <w:tcW w:w="1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69382E" w14:textId="58731917" w:rsidR="00D13F5B" w:rsidRPr="00A916A3" w:rsidRDefault="00D13F5B" w:rsidP="00D13F5B">
            <w:pPr>
              <w:spacing w:after="0" w:line="293" w:lineRule="atLeast"/>
              <w:jc w:val="center"/>
              <w:rPr>
                <w:rFonts w:asciiTheme="minorHAnsi" w:hAnsiTheme="minorHAnsi" w:cstheme="minorHAnsi"/>
                <w:color w:val="222222"/>
                <w:sz w:val="22"/>
                <w:szCs w:val="22"/>
              </w:rPr>
            </w:pPr>
          </w:p>
        </w:tc>
        <w:tc>
          <w:tcPr>
            <w:tcW w:w="125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79D1A39" w14:textId="77777777" w:rsidR="00D13F5B" w:rsidRPr="00A916A3" w:rsidRDefault="00D13F5B" w:rsidP="00D13F5B">
            <w:pPr>
              <w:spacing w:after="0"/>
              <w:jc w:val="center"/>
              <w:rPr>
                <w:rFonts w:asciiTheme="minorHAnsi" w:hAnsiTheme="minorHAnsi" w:cstheme="minorHAnsi"/>
                <w:color w:val="222222"/>
                <w:sz w:val="22"/>
                <w:szCs w:val="22"/>
              </w:rPr>
            </w:pPr>
            <w:r w:rsidRPr="00A916A3">
              <w:rPr>
                <w:rFonts w:asciiTheme="minorHAnsi" w:hAnsiTheme="minorHAnsi" w:cstheme="minorHAnsi"/>
                <w:b/>
                <w:bCs/>
                <w:color w:val="222222"/>
                <w:sz w:val="22"/>
                <w:szCs w:val="22"/>
                <w:lang w:val="en-US"/>
              </w:rPr>
              <w:t>[Drug]</w:t>
            </w:r>
          </w:p>
          <w:p w14:paraId="2103CA8F" w14:textId="77777777" w:rsidR="00D13F5B" w:rsidRPr="00A916A3" w:rsidRDefault="00D13F5B" w:rsidP="00D13F5B">
            <w:pPr>
              <w:spacing w:after="0"/>
              <w:jc w:val="center"/>
              <w:rPr>
                <w:rFonts w:asciiTheme="minorHAnsi" w:hAnsiTheme="minorHAnsi" w:cstheme="minorHAnsi"/>
                <w:color w:val="222222"/>
                <w:sz w:val="22"/>
                <w:szCs w:val="22"/>
              </w:rPr>
            </w:pPr>
            <w:r w:rsidRPr="00A916A3">
              <w:rPr>
                <w:rFonts w:asciiTheme="minorHAnsi" w:hAnsiTheme="minorHAnsi" w:cstheme="minorHAnsi"/>
                <w:b/>
                <w:bCs/>
                <w:color w:val="222222"/>
                <w:sz w:val="22"/>
                <w:szCs w:val="22"/>
                <w:lang w:val="en-US"/>
              </w:rPr>
              <w:t>(N = [#])</w:t>
            </w:r>
          </w:p>
        </w:tc>
        <w:tc>
          <w:tcPr>
            <w:tcW w:w="14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97E9F3A" w14:textId="77777777" w:rsidR="00D13F5B" w:rsidRPr="00A916A3" w:rsidRDefault="00D13F5B" w:rsidP="00D13F5B">
            <w:pPr>
              <w:spacing w:after="0"/>
              <w:jc w:val="center"/>
              <w:rPr>
                <w:rFonts w:asciiTheme="minorHAnsi" w:hAnsiTheme="minorHAnsi" w:cstheme="minorHAnsi"/>
                <w:color w:val="222222"/>
                <w:sz w:val="22"/>
                <w:szCs w:val="22"/>
              </w:rPr>
            </w:pPr>
            <w:r w:rsidRPr="00A916A3">
              <w:rPr>
                <w:rFonts w:asciiTheme="minorHAnsi" w:hAnsiTheme="minorHAnsi" w:cstheme="minorHAnsi"/>
                <w:b/>
                <w:bCs/>
                <w:color w:val="222222"/>
                <w:sz w:val="22"/>
                <w:szCs w:val="22"/>
                <w:lang w:val="en-US"/>
              </w:rPr>
              <w:t>[Comparator] (N = [#])</w:t>
            </w:r>
          </w:p>
        </w:tc>
        <w:tc>
          <w:tcPr>
            <w:tcW w:w="131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9AF2E49" w14:textId="77777777" w:rsidR="00D13F5B" w:rsidRPr="00A916A3" w:rsidRDefault="00D13F5B" w:rsidP="00D13F5B">
            <w:pPr>
              <w:spacing w:after="0"/>
              <w:jc w:val="center"/>
              <w:rPr>
                <w:rFonts w:asciiTheme="minorHAnsi" w:hAnsiTheme="minorHAnsi" w:cstheme="minorHAnsi"/>
                <w:color w:val="222222"/>
                <w:sz w:val="22"/>
                <w:szCs w:val="22"/>
              </w:rPr>
            </w:pPr>
            <w:proofErr w:type="spellStart"/>
            <w:r w:rsidRPr="00A916A3">
              <w:rPr>
                <w:rFonts w:asciiTheme="minorHAnsi" w:hAnsiTheme="minorHAnsi" w:cstheme="minorHAnsi"/>
                <w:b/>
                <w:bCs/>
                <w:color w:val="222222"/>
                <w:sz w:val="22"/>
                <w:szCs w:val="22"/>
              </w:rPr>
              <w:t>Adjusted</w:t>
            </w:r>
            <w:r w:rsidRPr="00A916A3">
              <w:rPr>
                <w:rFonts w:asciiTheme="minorHAnsi" w:hAnsiTheme="minorHAnsi" w:cstheme="minorHAnsi"/>
                <w:b/>
                <w:bCs/>
                <w:color w:val="222222"/>
                <w:sz w:val="22"/>
                <w:szCs w:val="22"/>
                <w:vertAlign w:val="superscript"/>
              </w:rPr>
              <w:t>a</w:t>
            </w:r>
            <w:proofErr w:type="spellEnd"/>
          </w:p>
          <w:p w14:paraId="508FABE4" w14:textId="6D2F1118" w:rsidR="00D13F5B" w:rsidRPr="00A916A3" w:rsidRDefault="00D13F5B" w:rsidP="00D13F5B">
            <w:pPr>
              <w:spacing w:after="0"/>
              <w:jc w:val="center"/>
              <w:rPr>
                <w:rFonts w:asciiTheme="minorHAnsi" w:hAnsiTheme="minorHAnsi" w:cstheme="minorHAnsi"/>
                <w:color w:val="222222"/>
                <w:sz w:val="22"/>
                <w:szCs w:val="22"/>
              </w:rPr>
            </w:pPr>
            <w:r w:rsidRPr="00A916A3">
              <w:rPr>
                <w:rFonts w:asciiTheme="minorHAnsi" w:hAnsiTheme="minorHAnsi" w:cstheme="minorHAnsi"/>
                <w:b/>
                <w:bCs/>
                <w:color w:val="222222"/>
                <w:sz w:val="22"/>
                <w:szCs w:val="22"/>
              </w:rPr>
              <w:t xml:space="preserve">treatment </w:t>
            </w:r>
            <w:r w:rsidR="00463A8D">
              <w:rPr>
                <w:rFonts w:asciiTheme="minorHAnsi" w:hAnsiTheme="minorHAnsi" w:cstheme="minorHAnsi"/>
                <w:b/>
                <w:bCs/>
                <w:color w:val="222222"/>
                <w:sz w:val="22"/>
                <w:szCs w:val="22"/>
              </w:rPr>
              <w:t>d</w:t>
            </w:r>
            <w:r w:rsidRPr="00A916A3">
              <w:rPr>
                <w:rFonts w:asciiTheme="minorHAnsi" w:hAnsiTheme="minorHAnsi" w:cstheme="minorHAnsi"/>
                <w:b/>
                <w:bCs/>
                <w:color w:val="222222"/>
                <w:sz w:val="22"/>
                <w:szCs w:val="22"/>
              </w:rPr>
              <w:t>ifference (95% CI)</w:t>
            </w:r>
          </w:p>
        </w:tc>
        <w:tc>
          <w:tcPr>
            <w:tcW w:w="125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2C22FF5" w14:textId="77777777" w:rsidR="00D13F5B" w:rsidRPr="00A916A3" w:rsidRDefault="00D13F5B" w:rsidP="00D13F5B">
            <w:pPr>
              <w:spacing w:after="0"/>
              <w:jc w:val="center"/>
              <w:rPr>
                <w:rFonts w:asciiTheme="minorHAnsi" w:hAnsiTheme="minorHAnsi" w:cstheme="minorHAnsi"/>
                <w:color w:val="222222"/>
                <w:sz w:val="22"/>
                <w:szCs w:val="22"/>
              </w:rPr>
            </w:pPr>
            <w:r w:rsidRPr="00A916A3">
              <w:rPr>
                <w:rFonts w:asciiTheme="minorHAnsi" w:hAnsiTheme="minorHAnsi" w:cstheme="minorHAnsi"/>
                <w:b/>
                <w:bCs/>
                <w:color w:val="222222"/>
                <w:sz w:val="22"/>
                <w:szCs w:val="22"/>
                <w:lang w:val="en-US"/>
              </w:rPr>
              <w:t>[Drug]</w:t>
            </w:r>
          </w:p>
          <w:p w14:paraId="5EB69395" w14:textId="77777777" w:rsidR="00D13F5B" w:rsidRPr="00A916A3" w:rsidRDefault="00D13F5B" w:rsidP="00D13F5B">
            <w:pPr>
              <w:spacing w:after="0"/>
              <w:jc w:val="center"/>
              <w:rPr>
                <w:rFonts w:asciiTheme="minorHAnsi" w:hAnsiTheme="minorHAnsi" w:cstheme="minorHAnsi"/>
                <w:color w:val="222222"/>
                <w:sz w:val="22"/>
                <w:szCs w:val="22"/>
              </w:rPr>
            </w:pPr>
            <w:r w:rsidRPr="00A916A3">
              <w:rPr>
                <w:rFonts w:asciiTheme="minorHAnsi" w:hAnsiTheme="minorHAnsi" w:cstheme="minorHAnsi"/>
                <w:b/>
                <w:bCs/>
                <w:color w:val="222222"/>
                <w:sz w:val="22"/>
                <w:szCs w:val="22"/>
                <w:lang w:val="en-US"/>
              </w:rPr>
              <w:t>(N = [#])</w:t>
            </w:r>
          </w:p>
        </w:tc>
        <w:tc>
          <w:tcPr>
            <w:tcW w:w="14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D48A335" w14:textId="77777777" w:rsidR="00D13F5B" w:rsidRPr="00A916A3" w:rsidRDefault="00D13F5B" w:rsidP="00D13F5B">
            <w:pPr>
              <w:spacing w:after="0"/>
              <w:jc w:val="center"/>
              <w:rPr>
                <w:rFonts w:asciiTheme="minorHAnsi" w:hAnsiTheme="minorHAnsi" w:cstheme="minorHAnsi"/>
                <w:color w:val="222222"/>
                <w:sz w:val="22"/>
                <w:szCs w:val="22"/>
              </w:rPr>
            </w:pPr>
            <w:r w:rsidRPr="00A916A3">
              <w:rPr>
                <w:rFonts w:asciiTheme="minorHAnsi" w:hAnsiTheme="minorHAnsi" w:cstheme="minorHAnsi"/>
                <w:b/>
                <w:bCs/>
                <w:color w:val="222222"/>
                <w:sz w:val="22"/>
                <w:szCs w:val="22"/>
                <w:lang w:val="en-US"/>
              </w:rPr>
              <w:t>[Comparator]</w:t>
            </w:r>
          </w:p>
          <w:p w14:paraId="06A9E733" w14:textId="77777777" w:rsidR="00D13F5B" w:rsidRPr="00A916A3" w:rsidRDefault="00D13F5B" w:rsidP="00D13F5B">
            <w:pPr>
              <w:spacing w:after="0"/>
              <w:jc w:val="center"/>
              <w:rPr>
                <w:rFonts w:asciiTheme="minorHAnsi" w:hAnsiTheme="minorHAnsi" w:cstheme="minorHAnsi"/>
                <w:color w:val="222222"/>
                <w:sz w:val="22"/>
                <w:szCs w:val="22"/>
              </w:rPr>
            </w:pPr>
            <w:r w:rsidRPr="00A916A3">
              <w:rPr>
                <w:rFonts w:asciiTheme="minorHAnsi" w:hAnsiTheme="minorHAnsi" w:cstheme="minorHAnsi"/>
                <w:b/>
                <w:bCs/>
                <w:color w:val="222222"/>
                <w:sz w:val="22"/>
                <w:szCs w:val="22"/>
                <w:lang w:val="en-US"/>
              </w:rPr>
              <w:t>(N = [#])</w:t>
            </w:r>
          </w:p>
        </w:tc>
        <w:tc>
          <w:tcPr>
            <w:tcW w:w="1311" w:type="dxa"/>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14:paraId="3F1732D2" w14:textId="77777777" w:rsidR="00D13F5B" w:rsidRPr="00A916A3" w:rsidRDefault="00D13F5B" w:rsidP="00D13F5B">
            <w:pPr>
              <w:spacing w:after="0"/>
              <w:jc w:val="center"/>
              <w:rPr>
                <w:rFonts w:asciiTheme="minorHAnsi" w:hAnsiTheme="minorHAnsi" w:cstheme="minorHAnsi"/>
                <w:color w:val="222222"/>
                <w:sz w:val="22"/>
                <w:szCs w:val="22"/>
              </w:rPr>
            </w:pPr>
            <w:proofErr w:type="spellStart"/>
            <w:r w:rsidRPr="00A916A3">
              <w:rPr>
                <w:rFonts w:asciiTheme="minorHAnsi" w:hAnsiTheme="minorHAnsi" w:cstheme="minorHAnsi"/>
                <w:b/>
                <w:bCs/>
                <w:color w:val="222222"/>
                <w:sz w:val="22"/>
                <w:szCs w:val="22"/>
              </w:rPr>
              <w:t>Adjusted</w:t>
            </w:r>
            <w:r w:rsidRPr="00A916A3">
              <w:rPr>
                <w:rFonts w:asciiTheme="minorHAnsi" w:hAnsiTheme="minorHAnsi" w:cstheme="minorHAnsi"/>
                <w:b/>
                <w:bCs/>
                <w:color w:val="222222"/>
                <w:sz w:val="22"/>
                <w:szCs w:val="22"/>
                <w:vertAlign w:val="superscript"/>
              </w:rPr>
              <w:t>a</w:t>
            </w:r>
            <w:proofErr w:type="spellEnd"/>
          </w:p>
          <w:p w14:paraId="78056AF7" w14:textId="794A261D" w:rsidR="00D13F5B" w:rsidRPr="00A916A3" w:rsidRDefault="00D13F5B" w:rsidP="00D13F5B">
            <w:pPr>
              <w:spacing w:after="0"/>
              <w:jc w:val="center"/>
              <w:rPr>
                <w:rFonts w:asciiTheme="minorHAnsi" w:hAnsiTheme="minorHAnsi" w:cstheme="minorHAnsi"/>
                <w:color w:val="222222"/>
                <w:sz w:val="22"/>
                <w:szCs w:val="22"/>
              </w:rPr>
            </w:pPr>
            <w:r w:rsidRPr="00A916A3">
              <w:rPr>
                <w:rFonts w:asciiTheme="minorHAnsi" w:hAnsiTheme="minorHAnsi" w:cstheme="minorHAnsi"/>
                <w:b/>
                <w:bCs/>
                <w:color w:val="222222"/>
                <w:sz w:val="22"/>
                <w:szCs w:val="22"/>
              </w:rPr>
              <w:t xml:space="preserve">treatment </w:t>
            </w:r>
            <w:r w:rsidR="003A0864">
              <w:rPr>
                <w:rFonts w:asciiTheme="minorHAnsi" w:hAnsiTheme="minorHAnsi" w:cstheme="minorHAnsi"/>
                <w:b/>
                <w:bCs/>
                <w:color w:val="222222"/>
                <w:sz w:val="22"/>
                <w:szCs w:val="22"/>
              </w:rPr>
              <w:t>d</w:t>
            </w:r>
            <w:r w:rsidRPr="00A916A3">
              <w:rPr>
                <w:rFonts w:asciiTheme="minorHAnsi" w:hAnsiTheme="minorHAnsi" w:cstheme="minorHAnsi"/>
                <w:b/>
                <w:bCs/>
                <w:color w:val="222222"/>
                <w:sz w:val="22"/>
                <w:szCs w:val="22"/>
              </w:rPr>
              <w:t>ifference (95% CI)</w:t>
            </w:r>
          </w:p>
        </w:tc>
      </w:tr>
      <w:tr w:rsidR="00D13F5B" w:rsidRPr="00A916A3" w14:paraId="5F3491AF" w14:textId="77777777" w:rsidTr="00BB6789">
        <w:tc>
          <w:tcPr>
            <w:tcW w:w="9270" w:type="dxa"/>
            <w:gridSpan w:val="7"/>
            <w:shd w:val="clear" w:color="auto" w:fill="FFFFFF"/>
            <w:tcMar>
              <w:top w:w="0" w:type="dxa"/>
              <w:left w:w="108" w:type="dxa"/>
              <w:bottom w:w="0" w:type="dxa"/>
              <w:right w:w="108" w:type="dxa"/>
            </w:tcMar>
            <w:hideMark/>
          </w:tcPr>
          <w:p w14:paraId="3B69A6E6" w14:textId="77777777" w:rsidR="00D13F5B" w:rsidRPr="00A916A3" w:rsidRDefault="00D13F5B" w:rsidP="00D13F5B">
            <w:pPr>
              <w:spacing w:after="0" w:line="293" w:lineRule="atLeast"/>
              <w:rPr>
                <w:rFonts w:asciiTheme="minorHAnsi" w:hAnsiTheme="minorHAnsi" w:cstheme="minorHAnsi"/>
                <w:color w:val="222222"/>
                <w:sz w:val="22"/>
                <w:szCs w:val="22"/>
              </w:rPr>
            </w:pPr>
            <w:r w:rsidRPr="00A916A3">
              <w:rPr>
                <w:rFonts w:asciiTheme="minorHAnsi" w:hAnsiTheme="minorHAnsi" w:cstheme="minorHAnsi"/>
                <w:b/>
                <w:bCs/>
                <w:color w:val="222222"/>
                <w:sz w:val="22"/>
                <w:szCs w:val="22"/>
              </w:rPr>
              <w:t>Primary endpoint</w:t>
            </w:r>
          </w:p>
        </w:tc>
      </w:tr>
      <w:tr w:rsidR="00A916A3" w:rsidRPr="00A916A3" w14:paraId="2FDD0113" w14:textId="77777777" w:rsidTr="00BB6789">
        <w:tc>
          <w:tcPr>
            <w:tcW w:w="122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EC5C608" w14:textId="77777777" w:rsidR="00D13F5B" w:rsidRPr="00A916A3" w:rsidRDefault="00D13F5B" w:rsidP="00D13F5B">
            <w:pPr>
              <w:spacing w:after="240"/>
              <w:jc w:val="center"/>
              <w:rPr>
                <w:rFonts w:asciiTheme="minorHAnsi" w:hAnsiTheme="minorHAnsi" w:cstheme="minorHAnsi"/>
                <w:color w:val="222222"/>
                <w:sz w:val="22"/>
                <w:szCs w:val="22"/>
              </w:rPr>
            </w:pPr>
            <w:r w:rsidRPr="00A916A3">
              <w:rPr>
                <w:rFonts w:asciiTheme="minorHAnsi" w:hAnsiTheme="minorHAnsi" w:cstheme="minorHAnsi"/>
                <w:color w:val="222222"/>
                <w:sz w:val="22"/>
                <w:szCs w:val="22"/>
                <w:lang w:val="en-US"/>
              </w:rPr>
              <w:t>[Primary Endpoint]</w:t>
            </w:r>
          </w:p>
        </w:tc>
        <w:tc>
          <w:tcPr>
            <w:tcW w:w="125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44B0A7C" w14:textId="5AE48D27" w:rsidR="00D13F5B" w:rsidRPr="00A916A3" w:rsidRDefault="00D13F5B" w:rsidP="00D13F5B">
            <w:pPr>
              <w:spacing w:after="0" w:line="293" w:lineRule="atLeast"/>
              <w:jc w:val="center"/>
              <w:rPr>
                <w:rFonts w:asciiTheme="minorHAnsi" w:hAnsiTheme="minorHAnsi" w:cstheme="minorHAnsi"/>
                <w:color w:val="222222"/>
                <w:sz w:val="22"/>
                <w:szCs w:val="22"/>
              </w:rPr>
            </w:pPr>
          </w:p>
        </w:tc>
        <w:tc>
          <w:tcPr>
            <w:tcW w:w="14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DDDE7F9" w14:textId="7B7145E5" w:rsidR="00D13F5B" w:rsidRPr="00A916A3" w:rsidRDefault="00D13F5B" w:rsidP="00D13F5B">
            <w:pPr>
              <w:spacing w:after="0" w:line="293" w:lineRule="atLeast"/>
              <w:jc w:val="center"/>
              <w:rPr>
                <w:rFonts w:asciiTheme="minorHAnsi" w:hAnsiTheme="minorHAnsi" w:cstheme="minorHAnsi"/>
                <w:color w:val="222222"/>
                <w:sz w:val="22"/>
                <w:szCs w:val="22"/>
              </w:rPr>
            </w:pPr>
          </w:p>
        </w:tc>
        <w:tc>
          <w:tcPr>
            <w:tcW w:w="13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5192CBF" w14:textId="77777777" w:rsidR="00D13F5B" w:rsidRPr="00A916A3" w:rsidRDefault="00D13F5B" w:rsidP="00D13F5B">
            <w:pPr>
              <w:spacing w:after="0" w:line="293" w:lineRule="atLeast"/>
              <w:jc w:val="center"/>
              <w:rPr>
                <w:rFonts w:asciiTheme="minorHAnsi" w:hAnsiTheme="minorHAnsi" w:cstheme="minorHAnsi"/>
                <w:color w:val="222222"/>
                <w:sz w:val="22"/>
                <w:szCs w:val="22"/>
              </w:rPr>
            </w:pPr>
            <w:proofErr w:type="gramStart"/>
            <w:r w:rsidRPr="00A916A3">
              <w:rPr>
                <w:rFonts w:asciiTheme="minorHAnsi" w:hAnsiTheme="minorHAnsi" w:cstheme="minorHAnsi"/>
                <w:color w:val="222222"/>
                <w:sz w:val="22"/>
                <w:szCs w:val="22"/>
              </w:rPr>
              <w:t>()</w:t>
            </w:r>
            <w:r w:rsidRPr="00A916A3">
              <w:rPr>
                <w:rFonts w:asciiTheme="minorHAnsi" w:hAnsiTheme="minorHAnsi" w:cstheme="minorHAnsi"/>
                <w:color w:val="222222"/>
                <w:sz w:val="22"/>
                <w:szCs w:val="22"/>
                <w:vertAlign w:val="superscript"/>
              </w:rPr>
              <w:t>b</w:t>
            </w:r>
            <w:proofErr w:type="gramEnd"/>
          </w:p>
        </w:tc>
        <w:tc>
          <w:tcPr>
            <w:tcW w:w="125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1D68DCD" w14:textId="5C6E02C6" w:rsidR="00D13F5B" w:rsidRPr="00A916A3" w:rsidRDefault="00D13F5B" w:rsidP="00D13F5B">
            <w:pPr>
              <w:spacing w:after="0" w:line="293" w:lineRule="atLeast"/>
              <w:jc w:val="center"/>
              <w:rPr>
                <w:rFonts w:asciiTheme="minorHAnsi" w:hAnsiTheme="minorHAnsi" w:cstheme="minorHAnsi"/>
                <w:color w:val="222222"/>
                <w:sz w:val="22"/>
                <w:szCs w:val="22"/>
              </w:rPr>
            </w:pPr>
          </w:p>
        </w:tc>
        <w:tc>
          <w:tcPr>
            <w:tcW w:w="14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F0AD952" w14:textId="0A86E0D0" w:rsidR="00D13F5B" w:rsidRPr="00A916A3" w:rsidRDefault="00D13F5B" w:rsidP="00D13F5B">
            <w:pPr>
              <w:spacing w:after="0" w:line="293" w:lineRule="atLeast"/>
              <w:jc w:val="center"/>
              <w:rPr>
                <w:rFonts w:asciiTheme="minorHAnsi" w:hAnsiTheme="minorHAnsi" w:cstheme="minorHAnsi"/>
                <w:color w:val="222222"/>
                <w:sz w:val="22"/>
                <w:szCs w:val="22"/>
              </w:rPr>
            </w:pPr>
          </w:p>
        </w:tc>
        <w:tc>
          <w:tcPr>
            <w:tcW w:w="1311" w:type="dxa"/>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14:paraId="3E40158D" w14:textId="77777777" w:rsidR="00D13F5B" w:rsidRPr="00A916A3" w:rsidRDefault="00D13F5B" w:rsidP="00D13F5B">
            <w:pPr>
              <w:spacing w:after="0" w:line="293" w:lineRule="atLeast"/>
              <w:jc w:val="center"/>
              <w:rPr>
                <w:rFonts w:asciiTheme="minorHAnsi" w:hAnsiTheme="minorHAnsi" w:cstheme="minorHAnsi"/>
                <w:color w:val="222222"/>
                <w:sz w:val="22"/>
                <w:szCs w:val="22"/>
              </w:rPr>
            </w:pPr>
            <w:proofErr w:type="gramStart"/>
            <w:r w:rsidRPr="00A916A3">
              <w:rPr>
                <w:rFonts w:asciiTheme="minorHAnsi" w:hAnsiTheme="minorHAnsi" w:cstheme="minorHAnsi"/>
                <w:color w:val="222222"/>
                <w:sz w:val="22"/>
                <w:szCs w:val="22"/>
              </w:rPr>
              <w:t>()</w:t>
            </w:r>
            <w:r w:rsidRPr="00A916A3">
              <w:rPr>
                <w:rFonts w:asciiTheme="minorHAnsi" w:hAnsiTheme="minorHAnsi" w:cstheme="minorHAnsi"/>
                <w:color w:val="222222"/>
                <w:sz w:val="22"/>
                <w:szCs w:val="22"/>
                <w:vertAlign w:val="superscript"/>
              </w:rPr>
              <w:t>b</w:t>
            </w:r>
            <w:proofErr w:type="gramEnd"/>
          </w:p>
        </w:tc>
      </w:tr>
      <w:tr w:rsidR="00D13F5B" w:rsidRPr="00A916A3" w14:paraId="796ECD02" w14:textId="77777777" w:rsidTr="00BB6789">
        <w:tc>
          <w:tcPr>
            <w:tcW w:w="9270" w:type="dxa"/>
            <w:gridSpan w:val="7"/>
            <w:shd w:val="clear" w:color="auto" w:fill="FFFFFF"/>
            <w:tcMar>
              <w:top w:w="0" w:type="dxa"/>
              <w:left w:w="108" w:type="dxa"/>
              <w:bottom w:w="0" w:type="dxa"/>
              <w:right w:w="108" w:type="dxa"/>
            </w:tcMar>
            <w:hideMark/>
          </w:tcPr>
          <w:p w14:paraId="5BE84A14" w14:textId="746828E7" w:rsidR="00D13F5B" w:rsidRPr="00A916A3" w:rsidRDefault="00A916A3" w:rsidP="00D13F5B">
            <w:pPr>
              <w:spacing w:after="0" w:line="293" w:lineRule="atLeast"/>
              <w:rPr>
                <w:rFonts w:asciiTheme="minorHAnsi" w:hAnsiTheme="minorHAnsi" w:cstheme="minorHAnsi"/>
                <w:color w:val="222222"/>
                <w:sz w:val="22"/>
                <w:szCs w:val="22"/>
              </w:rPr>
            </w:pPr>
            <w:r>
              <w:rPr>
                <w:rFonts w:asciiTheme="minorHAnsi" w:hAnsiTheme="minorHAnsi" w:cstheme="minorHAnsi"/>
                <w:b/>
                <w:bCs/>
                <w:color w:val="222222"/>
                <w:sz w:val="22"/>
                <w:szCs w:val="22"/>
              </w:rPr>
              <w:t>Key secondary</w:t>
            </w:r>
            <w:r w:rsidR="00D13F5B" w:rsidRPr="00A916A3">
              <w:rPr>
                <w:rFonts w:asciiTheme="minorHAnsi" w:hAnsiTheme="minorHAnsi" w:cstheme="minorHAnsi"/>
                <w:b/>
                <w:bCs/>
                <w:color w:val="222222"/>
                <w:sz w:val="22"/>
                <w:szCs w:val="22"/>
              </w:rPr>
              <w:t xml:space="preserve"> </w:t>
            </w:r>
            <w:r>
              <w:rPr>
                <w:rFonts w:asciiTheme="minorHAnsi" w:hAnsiTheme="minorHAnsi" w:cstheme="minorHAnsi"/>
                <w:b/>
                <w:bCs/>
                <w:color w:val="222222"/>
                <w:sz w:val="22"/>
                <w:szCs w:val="22"/>
              </w:rPr>
              <w:t>e</w:t>
            </w:r>
            <w:r w:rsidR="00D13F5B" w:rsidRPr="00A916A3">
              <w:rPr>
                <w:rFonts w:asciiTheme="minorHAnsi" w:hAnsiTheme="minorHAnsi" w:cstheme="minorHAnsi"/>
                <w:b/>
                <w:bCs/>
                <w:color w:val="222222"/>
                <w:sz w:val="22"/>
                <w:szCs w:val="22"/>
              </w:rPr>
              <w:t>ndpoints</w:t>
            </w:r>
          </w:p>
        </w:tc>
      </w:tr>
      <w:tr w:rsidR="00A916A3" w:rsidRPr="00A916A3" w14:paraId="06D3F4A7" w14:textId="77777777" w:rsidTr="00BB6789">
        <w:tc>
          <w:tcPr>
            <w:tcW w:w="122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ABBCD93" w14:textId="165C271C" w:rsidR="00D13F5B" w:rsidRPr="00A916A3" w:rsidRDefault="00D13F5B" w:rsidP="00D13F5B">
            <w:pPr>
              <w:spacing w:after="240"/>
              <w:jc w:val="center"/>
              <w:rPr>
                <w:rFonts w:asciiTheme="minorHAnsi" w:hAnsiTheme="minorHAnsi" w:cstheme="minorHAnsi"/>
                <w:color w:val="222222"/>
                <w:sz w:val="22"/>
                <w:szCs w:val="22"/>
              </w:rPr>
            </w:pPr>
            <w:r w:rsidRPr="00A916A3">
              <w:rPr>
                <w:rFonts w:asciiTheme="minorHAnsi" w:hAnsiTheme="minorHAnsi" w:cstheme="minorHAnsi"/>
                <w:color w:val="222222"/>
                <w:sz w:val="22"/>
                <w:szCs w:val="22"/>
                <w:lang w:val="en-US"/>
              </w:rPr>
              <w:t>[</w:t>
            </w:r>
            <w:r w:rsidR="00A916A3">
              <w:rPr>
                <w:rFonts w:asciiTheme="minorHAnsi" w:hAnsiTheme="minorHAnsi" w:cstheme="minorHAnsi"/>
                <w:color w:val="222222"/>
                <w:sz w:val="22"/>
                <w:szCs w:val="22"/>
                <w:lang w:val="en-US"/>
              </w:rPr>
              <w:t xml:space="preserve">Secondary </w:t>
            </w:r>
            <w:r w:rsidRPr="00A916A3">
              <w:rPr>
                <w:rFonts w:asciiTheme="minorHAnsi" w:hAnsiTheme="minorHAnsi" w:cstheme="minorHAnsi"/>
                <w:color w:val="222222"/>
                <w:sz w:val="22"/>
                <w:szCs w:val="22"/>
                <w:lang w:val="en-US"/>
              </w:rPr>
              <w:t>Endpoints]</w:t>
            </w:r>
          </w:p>
        </w:tc>
        <w:tc>
          <w:tcPr>
            <w:tcW w:w="125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1CA4005" w14:textId="77777777" w:rsidR="00D13F5B" w:rsidRPr="00A916A3" w:rsidRDefault="00D13F5B" w:rsidP="00D13F5B">
            <w:pPr>
              <w:spacing w:after="0" w:line="293" w:lineRule="atLeast"/>
              <w:jc w:val="center"/>
              <w:rPr>
                <w:rFonts w:asciiTheme="minorHAnsi" w:hAnsiTheme="minorHAnsi" w:cstheme="minorHAnsi"/>
                <w:color w:val="222222"/>
                <w:sz w:val="22"/>
                <w:szCs w:val="22"/>
              </w:rPr>
            </w:pPr>
            <w:r w:rsidRPr="00A916A3">
              <w:rPr>
                <w:rFonts w:asciiTheme="minorHAnsi" w:hAnsiTheme="minorHAnsi" w:cstheme="minorHAnsi"/>
                <w:b/>
                <w:bCs/>
                <w:color w:val="222222"/>
                <w:sz w:val="22"/>
                <w:szCs w:val="22"/>
              </w:rPr>
              <w:t> </w:t>
            </w:r>
          </w:p>
        </w:tc>
        <w:tc>
          <w:tcPr>
            <w:tcW w:w="14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706BB76" w14:textId="77777777" w:rsidR="00D13F5B" w:rsidRPr="00A916A3" w:rsidRDefault="00D13F5B" w:rsidP="00D13F5B">
            <w:pPr>
              <w:spacing w:after="0" w:line="293" w:lineRule="atLeast"/>
              <w:jc w:val="center"/>
              <w:rPr>
                <w:rFonts w:asciiTheme="minorHAnsi" w:hAnsiTheme="minorHAnsi" w:cstheme="minorHAnsi"/>
                <w:color w:val="222222"/>
                <w:sz w:val="22"/>
                <w:szCs w:val="22"/>
              </w:rPr>
            </w:pPr>
            <w:r w:rsidRPr="00A916A3">
              <w:rPr>
                <w:rFonts w:asciiTheme="minorHAnsi" w:hAnsiTheme="minorHAnsi" w:cstheme="minorHAnsi"/>
                <w:b/>
                <w:bCs/>
                <w:color w:val="222222"/>
                <w:sz w:val="22"/>
                <w:szCs w:val="22"/>
              </w:rPr>
              <w:t> </w:t>
            </w:r>
          </w:p>
        </w:tc>
        <w:tc>
          <w:tcPr>
            <w:tcW w:w="13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85267D2" w14:textId="77777777" w:rsidR="00D13F5B" w:rsidRPr="00A916A3" w:rsidRDefault="00D13F5B" w:rsidP="00D13F5B">
            <w:pPr>
              <w:spacing w:after="0" w:line="293" w:lineRule="atLeast"/>
              <w:jc w:val="center"/>
              <w:rPr>
                <w:rFonts w:asciiTheme="minorHAnsi" w:hAnsiTheme="minorHAnsi" w:cstheme="minorHAnsi"/>
                <w:color w:val="222222"/>
                <w:sz w:val="22"/>
                <w:szCs w:val="22"/>
              </w:rPr>
            </w:pPr>
            <w:proofErr w:type="gramStart"/>
            <w:r w:rsidRPr="00A916A3">
              <w:rPr>
                <w:rFonts w:asciiTheme="minorHAnsi" w:hAnsiTheme="minorHAnsi" w:cstheme="minorHAnsi"/>
                <w:color w:val="222222"/>
                <w:sz w:val="22"/>
                <w:szCs w:val="22"/>
              </w:rPr>
              <w:t>()</w:t>
            </w:r>
            <w:r w:rsidRPr="00A916A3">
              <w:rPr>
                <w:rFonts w:asciiTheme="minorHAnsi" w:hAnsiTheme="minorHAnsi" w:cstheme="minorHAnsi"/>
                <w:color w:val="222222"/>
                <w:sz w:val="22"/>
                <w:szCs w:val="22"/>
                <w:vertAlign w:val="superscript"/>
              </w:rPr>
              <w:t>b</w:t>
            </w:r>
            <w:proofErr w:type="gramEnd"/>
          </w:p>
        </w:tc>
        <w:tc>
          <w:tcPr>
            <w:tcW w:w="125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C65DED9" w14:textId="77777777" w:rsidR="00D13F5B" w:rsidRPr="00A916A3" w:rsidRDefault="00D13F5B" w:rsidP="00D13F5B">
            <w:pPr>
              <w:spacing w:after="0" w:line="293" w:lineRule="atLeast"/>
              <w:jc w:val="center"/>
              <w:rPr>
                <w:rFonts w:asciiTheme="minorHAnsi" w:hAnsiTheme="minorHAnsi" w:cstheme="minorHAnsi"/>
                <w:color w:val="222222"/>
                <w:sz w:val="22"/>
                <w:szCs w:val="22"/>
              </w:rPr>
            </w:pPr>
            <w:r w:rsidRPr="00A916A3">
              <w:rPr>
                <w:rFonts w:asciiTheme="minorHAnsi" w:hAnsiTheme="minorHAnsi" w:cstheme="minorHAnsi"/>
                <w:b/>
                <w:bCs/>
                <w:color w:val="222222"/>
                <w:sz w:val="22"/>
                <w:szCs w:val="22"/>
              </w:rPr>
              <w:t> </w:t>
            </w:r>
          </w:p>
        </w:tc>
        <w:tc>
          <w:tcPr>
            <w:tcW w:w="14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B22F277" w14:textId="77777777" w:rsidR="00D13F5B" w:rsidRPr="00A916A3" w:rsidRDefault="00D13F5B" w:rsidP="00D13F5B">
            <w:pPr>
              <w:spacing w:after="0" w:line="293" w:lineRule="atLeast"/>
              <w:jc w:val="center"/>
              <w:rPr>
                <w:rFonts w:asciiTheme="minorHAnsi" w:hAnsiTheme="minorHAnsi" w:cstheme="minorHAnsi"/>
                <w:color w:val="222222"/>
                <w:sz w:val="22"/>
                <w:szCs w:val="22"/>
              </w:rPr>
            </w:pPr>
            <w:r w:rsidRPr="00A916A3">
              <w:rPr>
                <w:rFonts w:asciiTheme="minorHAnsi" w:hAnsiTheme="minorHAnsi" w:cstheme="minorHAnsi"/>
                <w:b/>
                <w:bCs/>
                <w:color w:val="222222"/>
                <w:sz w:val="22"/>
                <w:szCs w:val="22"/>
              </w:rPr>
              <w:t> </w:t>
            </w:r>
          </w:p>
        </w:tc>
        <w:tc>
          <w:tcPr>
            <w:tcW w:w="1311" w:type="dxa"/>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14:paraId="76BC8B94" w14:textId="77777777" w:rsidR="00D13F5B" w:rsidRPr="00A916A3" w:rsidRDefault="00D13F5B" w:rsidP="00D13F5B">
            <w:pPr>
              <w:spacing w:after="0" w:line="293" w:lineRule="atLeast"/>
              <w:jc w:val="center"/>
              <w:rPr>
                <w:rFonts w:asciiTheme="minorHAnsi" w:hAnsiTheme="minorHAnsi" w:cstheme="minorHAnsi"/>
                <w:color w:val="222222"/>
                <w:sz w:val="22"/>
                <w:szCs w:val="22"/>
              </w:rPr>
            </w:pPr>
            <w:proofErr w:type="gramStart"/>
            <w:r w:rsidRPr="00A916A3">
              <w:rPr>
                <w:rFonts w:asciiTheme="minorHAnsi" w:hAnsiTheme="minorHAnsi" w:cstheme="minorHAnsi"/>
                <w:color w:val="222222"/>
                <w:sz w:val="22"/>
                <w:szCs w:val="22"/>
              </w:rPr>
              <w:t>()</w:t>
            </w:r>
            <w:r w:rsidRPr="00A916A3">
              <w:rPr>
                <w:rFonts w:asciiTheme="minorHAnsi" w:hAnsiTheme="minorHAnsi" w:cstheme="minorHAnsi"/>
                <w:color w:val="222222"/>
                <w:sz w:val="22"/>
                <w:szCs w:val="22"/>
                <w:vertAlign w:val="superscript"/>
              </w:rPr>
              <w:t>b</w:t>
            </w:r>
            <w:proofErr w:type="gramEnd"/>
          </w:p>
        </w:tc>
      </w:tr>
      <w:tr w:rsidR="00D13F5B" w:rsidRPr="00A916A3" w14:paraId="0098E9C2" w14:textId="77777777" w:rsidTr="00BB6789">
        <w:tc>
          <w:tcPr>
            <w:tcW w:w="9270" w:type="dxa"/>
            <w:gridSpan w:val="7"/>
            <w:tcBorders>
              <w:top w:val="nil"/>
              <w:left w:val="nil"/>
              <w:bottom w:val="single" w:sz="8" w:space="0" w:color="auto"/>
              <w:right w:val="nil"/>
            </w:tcBorders>
            <w:shd w:val="clear" w:color="auto" w:fill="FFFFFF"/>
            <w:tcMar>
              <w:top w:w="0" w:type="dxa"/>
              <w:left w:w="108" w:type="dxa"/>
              <w:bottom w:w="0" w:type="dxa"/>
              <w:right w:w="108" w:type="dxa"/>
            </w:tcMar>
            <w:hideMark/>
          </w:tcPr>
          <w:p w14:paraId="51D691D6" w14:textId="2CAFADEF" w:rsidR="00D13F5B" w:rsidRPr="00A916A3" w:rsidRDefault="00A916A3" w:rsidP="00D13F5B">
            <w:pPr>
              <w:spacing w:after="0"/>
              <w:rPr>
                <w:rFonts w:asciiTheme="minorHAnsi" w:hAnsiTheme="minorHAnsi" w:cstheme="minorHAnsi"/>
                <w:color w:val="222222"/>
                <w:sz w:val="22"/>
                <w:szCs w:val="22"/>
              </w:rPr>
            </w:pPr>
            <w:r>
              <w:rPr>
                <w:rFonts w:asciiTheme="minorHAnsi" w:hAnsiTheme="minorHAnsi" w:cstheme="minorHAnsi"/>
                <w:color w:val="222222"/>
                <w:sz w:val="22"/>
                <w:szCs w:val="22"/>
              </w:rPr>
              <w:t>a</w:t>
            </w:r>
            <w:r w:rsidR="00D13F5B" w:rsidRPr="00A916A3">
              <w:rPr>
                <w:rFonts w:asciiTheme="minorHAnsi" w:hAnsiTheme="minorHAnsi" w:cstheme="minorHAnsi"/>
                <w:color w:val="222222"/>
                <w:sz w:val="22"/>
                <w:szCs w:val="22"/>
              </w:rPr>
              <w:t>.  Based on </w:t>
            </w:r>
            <w:r w:rsidR="00D13F5B" w:rsidRPr="00A916A3">
              <w:rPr>
                <w:rFonts w:asciiTheme="minorHAnsi" w:hAnsiTheme="minorHAnsi" w:cstheme="minorHAnsi"/>
                <w:color w:val="222222"/>
                <w:sz w:val="22"/>
                <w:szCs w:val="22"/>
                <w:lang w:val="en-US"/>
              </w:rPr>
              <w:t>[method] adjusted for randomization stratification factors</w:t>
            </w:r>
          </w:p>
          <w:p w14:paraId="2FA5A432" w14:textId="3AACD6BE" w:rsidR="00D13F5B" w:rsidRPr="00A916A3" w:rsidRDefault="00A916A3" w:rsidP="00D13F5B">
            <w:pPr>
              <w:spacing w:after="0"/>
              <w:rPr>
                <w:rFonts w:asciiTheme="minorHAnsi" w:hAnsiTheme="minorHAnsi" w:cstheme="minorHAnsi"/>
                <w:color w:val="222222"/>
                <w:sz w:val="22"/>
                <w:szCs w:val="22"/>
              </w:rPr>
            </w:pPr>
            <w:r>
              <w:rPr>
                <w:rFonts w:asciiTheme="minorHAnsi" w:hAnsiTheme="minorHAnsi" w:cstheme="minorHAnsi"/>
                <w:color w:val="222222"/>
                <w:sz w:val="22"/>
                <w:szCs w:val="22"/>
                <w:lang w:val="en-US"/>
              </w:rPr>
              <w:t>b</w:t>
            </w:r>
            <w:r w:rsidR="00D13F5B" w:rsidRPr="00A916A3">
              <w:rPr>
                <w:rFonts w:asciiTheme="minorHAnsi" w:hAnsiTheme="minorHAnsi" w:cstheme="minorHAnsi"/>
                <w:color w:val="222222"/>
                <w:sz w:val="22"/>
                <w:szCs w:val="22"/>
                <w:lang w:val="en-US"/>
              </w:rPr>
              <w:t>.  Statistically significant under multiplicity control for [Drug] vs [Comparator] comparison (p &lt; 0.05)</w:t>
            </w:r>
          </w:p>
        </w:tc>
      </w:tr>
    </w:tbl>
    <w:p w14:paraId="25AF5BA4" w14:textId="1B5FC836" w:rsidR="0066505F" w:rsidRDefault="00607ACC" w:rsidP="0044648D">
      <w:pPr>
        <w:pStyle w:val="Heading2"/>
      </w:pPr>
      <w:bookmarkStart w:id="157" w:name="_Toc441755225"/>
      <w:bookmarkStart w:id="158" w:name="_Toc140408334"/>
      <w:r>
        <w:t xml:space="preserve">14.2 </w:t>
      </w:r>
      <w:r w:rsidR="0066505F" w:rsidRPr="000F6377">
        <w:t xml:space="preserve">Comparative </w:t>
      </w:r>
      <w:r w:rsidR="00345294" w:rsidRPr="000F6377">
        <w:t>B</w:t>
      </w:r>
      <w:r w:rsidR="0066505F" w:rsidRPr="000F6377">
        <w:t xml:space="preserve">ioavailability </w:t>
      </w:r>
      <w:r w:rsidR="00345294" w:rsidRPr="000F6377">
        <w:t>S</w:t>
      </w:r>
      <w:r w:rsidR="0066505F" w:rsidRPr="000F6377">
        <w:t>tud</w:t>
      </w:r>
      <w:bookmarkEnd w:id="157"/>
      <w:r w:rsidR="00DC79C9">
        <w:t>ies</w:t>
      </w:r>
      <w:bookmarkEnd w:id="158"/>
    </w:p>
    <w:p w14:paraId="535B7526" w14:textId="7C4F4FF6" w:rsidR="00EF1994" w:rsidRPr="00EF1994" w:rsidRDefault="00EF1994" w:rsidP="00EF1994">
      <w:pPr>
        <w:pStyle w:val="ListBullet2"/>
        <w:numPr>
          <w:ilvl w:val="0"/>
          <w:numId w:val="0"/>
        </w:numPr>
        <w:rPr>
          <w:lang w:eastAsia="en-US"/>
        </w:rPr>
      </w:pPr>
      <w:r w:rsidRPr="000F6377">
        <w:rPr>
          <w:rFonts w:cs="Arial"/>
          <w:sz w:val="22"/>
          <w:szCs w:val="22"/>
        </w:rPr>
        <w:t>[</w:t>
      </w:r>
      <w:r w:rsidR="008A042D">
        <w:rPr>
          <w:rFonts w:cs="Arial"/>
          <w:sz w:val="22"/>
          <w:szCs w:val="22"/>
        </w:rPr>
        <w:t>narrative</w:t>
      </w:r>
      <w:r w:rsidRPr="000F6377">
        <w:rPr>
          <w:rFonts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4049BD" w14:paraId="4070DE06" w14:textId="77777777" w:rsidTr="003E15BF">
        <w:tc>
          <w:tcPr>
            <w:tcW w:w="9486" w:type="dxa"/>
            <w:shd w:val="clear" w:color="auto" w:fill="E7E6E6"/>
          </w:tcPr>
          <w:p w14:paraId="2A9ECD2F" w14:textId="0B925E96" w:rsidR="00BA2436" w:rsidRPr="00BA2436" w:rsidRDefault="004049BD" w:rsidP="00BA243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cs="Arial"/>
                <w:sz w:val="22"/>
                <w:szCs w:val="22"/>
                <w:lang w:val="en-US"/>
              </w:rPr>
            </w:pPr>
            <w:r w:rsidRPr="00F75210">
              <w:rPr>
                <w:rFonts w:cs="Arial"/>
                <w:sz w:val="22"/>
                <w:szCs w:val="22"/>
              </w:rPr>
              <w:t xml:space="preserve">Provide a narrative outlining the design of the </w:t>
            </w:r>
            <w:r w:rsidR="00BA2436">
              <w:rPr>
                <w:rFonts w:cs="Arial"/>
                <w:sz w:val="22"/>
                <w:szCs w:val="22"/>
              </w:rPr>
              <w:t>comparative bioavailability</w:t>
            </w:r>
            <w:r w:rsidR="00BA2436" w:rsidRPr="00F75210">
              <w:rPr>
                <w:rFonts w:cs="Arial"/>
                <w:sz w:val="22"/>
                <w:szCs w:val="22"/>
              </w:rPr>
              <w:t xml:space="preserve"> </w:t>
            </w:r>
            <w:r w:rsidRPr="00F75210">
              <w:rPr>
                <w:rFonts w:cs="Arial"/>
                <w:sz w:val="22"/>
                <w:szCs w:val="22"/>
              </w:rPr>
              <w:t xml:space="preserve">study. </w:t>
            </w:r>
            <w:r w:rsidR="00BA2436" w:rsidRPr="00BA2436">
              <w:rPr>
                <w:rFonts w:cs="Arial"/>
                <w:sz w:val="22"/>
                <w:szCs w:val="22"/>
                <w:lang w:val="en-US"/>
              </w:rPr>
              <w:t>At a minimum, the narrative should include the following:</w:t>
            </w:r>
          </w:p>
          <w:p w14:paraId="29325C91" w14:textId="77777777" w:rsidR="00BA2436" w:rsidRPr="00BA2436" w:rsidRDefault="00BA2436" w:rsidP="00BA243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cs="Arial"/>
                <w:sz w:val="22"/>
                <w:szCs w:val="22"/>
                <w:lang w:val="en-US"/>
              </w:rPr>
            </w:pPr>
            <w:r w:rsidRPr="00BA2436">
              <w:rPr>
                <w:rFonts w:cs="Arial"/>
                <w:sz w:val="22"/>
                <w:szCs w:val="22"/>
                <w:lang w:val="en-US"/>
              </w:rPr>
              <w:t>•</w:t>
            </w:r>
            <w:r w:rsidRPr="00BA2436">
              <w:rPr>
                <w:rFonts w:cs="Arial"/>
                <w:sz w:val="22"/>
                <w:szCs w:val="22"/>
                <w:lang w:val="en-US"/>
              </w:rPr>
              <w:tab/>
              <w:t>general study design (crossover, replicate crossover, semi-replicate crossover, parallel)</w:t>
            </w:r>
          </w:p>
          <w:p w14:paraId="0C15EE03" w14:textId="77777777" w:rsidR="00BA2436" w:rsidRPr="00BA2436" w:rsidRDefault="00BA2436" w:rsidP="00BA243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cs="Arial"/>
                <w:sz w:val="22"/>
                <w:szCs w:val="22"/>
                <w:lang w:val="en-US"/>
              </w:rPr>
            </w:pPr>
            <w:r w:rsidRPr="00BA2436">
              <w:rPr>
                <w:rFonts w:cs="Arial"/>
                <w:sz w:val="22"/>
                <w:szCs w:val="22"/>
                <w:lang w:val="en-US"/>
              </w:rPr>
              <w:t>•</w:t>
            </w:r>
            <w:r w:rsidRPr="00BA2436">
              <w:rPr>
                <w:rFonts w:cs="Arial"/>
                <w:sz w:val="22"/>
                <w:szCs w:val="22"/>
                <w:lang w:val="en-US"/>
              </w:rPr>
              <w:tab/>
              <w:t>number of treatment groups</w:t>
            </w:r>
          </w:p>
          <w:p w14:paraId="40589992" w14:textId="77777777" w:rsidR="00BA2436" w:rsidRPr="00BA2436" w:rsidRDefault="00BA2436" w:rsidP="00BA243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cs="Arial"/>
                <w:sz w:val="22"/>
                <w:szCs w:val="22"/>
                <w:lang w:val="en-US"/>
              </w:rPr>
            </w:pPr>
            <w:r w:rsidRPr="00BA2436">
              <w:rPr>
                <w:rFonts w:cs="Arial"/>
                <w:sz w:val="22"/>
                <w:szCs w:val="22"/>
                <w:lang w:val="en-US"/>
              </w:rPr>
              <w:t>•</w:t>
            </w:r>
            <w:r w:rsidRPr="00BA2436">
              <w:rPr>
                <w:rFonts w:cs="Arial"/>
                <w:sz w:val="22"/>
                <w:szCs w:val="22"/>
                <w:lang w:val="en-US"/>
              </w:rPr>
              <w:tab/>
              <w:t>identity of the products that were compared</w:t>
            </w:r>
          </w:p>
          <w:p w14:paraId="22083D86" w14:textId="77777777" w:rsidR="00BA2436" w:rsidRPr="00BA2436" w:rsidRDefault="00BA2436" w:rsidP="00BA243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cs="Arial"/>
                <w:sz w:val="22"/>
                <w:szCs w:val="22"/>
                <w:lang w:val="en-US"/>
              </w:rPr>
            </w:pPr>
            <w:r w:rsidRPr="00BA2436">
              <w:rPr>
                <w:rFonts w:cs="Arial"/>
                <w:sz w:val="22"/>
                <w:szCs w:val="22"/>
                <w:lang w:val="en-US"/>
              </w:rPr>
              <w:t>•</w:t>
            </w:r>
            <w:r w:rsidRPr="00BA2436">
              <w:rPr>
                <w:rFonts w:cs="Arial"/>
                <w:sz w:val="22"/>
                <w:szCs w:val="22"/>
                <w:lang w:val="en-US"/>
              </w:rPr>
              <w:tab/>
              <w:t>dose and dose units administered (e.g., single unit dose (30 mg dose as 1 x 30 mg) or multiple unit dose (30 mg dose as 2 x 15 mg))</w:t>
            </w:r>
          </w:p>
          <w:p w14:paraId="312CFC19" w14:textId="77777777" w:rsidR="00BA2436" w:rsidRPr="00BA2436" w:rsidRDefault="00BA2436" w:rsidP="00BA243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cs="Arial"/>
                <w:sz w:val="22"/>
                <w:szCs w:val="22"/>
                <w:lang w:val="en-US"/>
              </w:rPr>
            </w:pPr>
            <w:r w:rsidRPr="00BA2436">
              <w:rPr>
                <w:rFonts w:cs="Arial"/>
                <w:sz w:val="22"/>
                <w:szCs w:val="22"/>
                <w:lang w:val="en-US"/>
              </w:rPr>
              <w:t>•</w:t>
            </w:r>
            <w:r w:rsidRPr="00BA2436">
              <w:rPr>
                <w:rFonts w:cs="Arial"/>
                <w:sz w:val="22"/>
                <w:szCs w:val="22"/>
                <w:lang w:val="en-US"/>
              </w:rPr>
              <w:tab/>
              <w:t>conditions of administration (e.g., administered under fasting conditions, administered under fed conditions (high-fat high-calorie, low-fat low-calorie, etc.))</w:t>
            </w:r>
          </w:p>
          <w:p w14:paraId="25D00A53" w14:textId="77777777" w:rsidR="00BA2436" w:rsidRPr="00BA2436" w:rsidRDefault="00BA2436" w:rsidP="00BA243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cs="Arial"/>
                <w:sz w:val="22"/>
                <w:szCs w:val="22"/>
                <w:lang w:val="en-US"/>
              </w:rPr>
            </w:pPr>
            <w:r w:rsidRPr="00BA2436">
              <w:rPr>
                <w:rFonts w:cs="Arial"/>
                <w:sz w:val="22"/>
                <w:szCs w:val="22"/>
                <w:lang w:val="en-US"/>
              </w:rPr>
              <w:t>•</w:t>
            </w:r>
            <w:r w:rsidRPr="00BA2436">
              <w:rPr>
                <w:rFonts w:cs="Arial"/>
                <w:sz w:val="22"/>
                <w:szCs w:val="22"/>
                <w:lang w:val="en-US"/>
              </w:rPr>
              <w:tab/>
              <w:t>sex of the study population</w:t>
            </w:r>
          </w:p>
          <w:p w14:paraId="3928D151" w14:textId="77777777" w:rsidR="00BA2436" w:rsidRPr="00BA2436" w:rsidRDefault="00BA2436" w:rsidP="00BA243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cs="Arial"/>
                <w:sz w:val="22"/>
                <w:szCs w:val="22"/>
                <w:lang w:val="en-US"/>
              </w:rPr>
            </w:pPr>
            <w:r w:rsidRPr="00BA2436">
              <w:rPr>
                <w:rFonts w:cs="Arial"/>
                <w:sz w:val="22"/>
                <w:szCs w:val="22"/>
                <w:lang w:val="en-US"/>
              </w:rPr>
              <w:t>•</w:t>
            </w:r>
            <w:r w:rsidRPr="00BA2436">
              <w:rPr>
                <w:rFonts w:cs="Arial"/>
                <w:sz w:val="22"/>
                <w:szCs w:val="22"/>
                <w:lang w:val="en-US"/>
              </w:rPr>
              <w:tab/>
              <w:t>ethnicity of the study population if it impacts the pharmacokinetics of the drug</w:t>
            </w:r>
          </w:p>
          <w:p w14:paraId="6DF2EEFC" w14:textId="77777777" w:rsidR="00BA2436" w:rsidRPr="00BA2436" w:rsidRDefault="00BA2436" w:rsidP="00BA243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cs="Arial"/>
                <w:sz w:val="22"/>
                <w:szCs w:val="22"/>
                <w:lang w:val="en-US"/>
              </w:rPr>
            </w:pPr>
            <w:r w:rsidRPr="00BA2436">
              <w:rPr>
                <w:rFonts w:cs="Arial"/>
                <w:sz w:val="22"/>
                <w:szCs w:val="22"/>
                <w:lang w:val="en-US"/>
              </w:rPr>
              <w:t>•</w:t>
            </w:r>
            <w:r w:rsidRPr="00BA2436">
              <w:rPr>
                <w:rFonts w:cs="Arial"/>
                <w:sz w:val="22"/>
                <w:szCs w:val="22"/>
                <w:lang w:val="en-US"/>
              </w:rPr>
              <w:tab/>
              <w:t>health status of the study population (healthy subjects or patients)</w:t>
            </w:r>
          </w:p>
          <w:p w14:paraId="1BC71C3B" w14:textId="77777777" w:rsidR="00BA2436" w:rsidRPr="00BA2436" w:rsidRDefault="00BA2436" w:rsidP="00BA243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cs="Arial"/>
                <w:sz w:val="22"/>
                <w:szCs w:val="22"/>
                <w:lang w:val="en-US"/>
              </w:rPr>
            </w:pPr>
            <w:r w:rsidRPr="00BA2436">
              <w:rPr>
                <w:rFonts w:cs="Arial"/>
                <w:sz w:val="22"/>
                <w:szCs w:val="22"/>
                <w:lang w:val="en-US"/>
              </w:rPr>
              <w:lastRenderedPageBreak/>
              <w:t>•</w:t>
            </w:r>
            <w:r w:rsidRPr="00BA2436">
              <w:rPr>
                <w:rFonts w:cs="Arial"/>
                <w:sz w:val="22"/>
                <w:szCs w:val="22"/>
                <w:lang w:val="en-US"/>
              </w:rPr>
              <w:tab/>
              <w:t>number of subjects/patients included in the statistical analysis</w:t>
            </w:r>
          </w:p>
          <w:p w14:paraId="4092BF74" w14:textId="77777777" w:rsidR="00BA2436" w:rsidRPr="00BA2436" w:rsidRDefault="00BA2436" w:rsidP="00BA243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cs="Arial"/>
                <w:sz w:val="22"/>
                <w:szCs w:val="22"/>
              </w:rPr>
            </w:pPr>
            <w:r w:rsidRPr="00BA2436">
              <w:rPr>
                <w:rFonts w:cs="Arial"/>
                <w:sz w:val="22"/>
                <w:szCs w:val="22"/>
              </w:rPr>
              <w:t xml:space="preserve">If the study drug was co-administered with a booster, the booster, its dose and frequency of dosing should be identified. </w:t>
            </w:r>
          </w:p>
          <w:p w14:paraId="58C78B92" w14:textId="77777777" w:rsidR="00BA2436" w:rsidRPr="00BA2436" w:rsidRDefault="00BA2436" w:rsidP="00BA243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cs="Arial"/>
                <w:sz w:val="22"/>
                <w:szCs w:val="22"/>
              </w:rPr>
            </w:pPr>
            <w:r w:rsidRPr="00BA2436">
              <w:rPr>
                <w:rFonts w:cs="Arial"/>
                <w:sz w:val="22"/>
                <w:szCs w:val="22"/>
              </w:rPr>
              <w:t>If the data in the Summary Table of the Comparative Bioavailability Data is metabolite data, the narrative should identify the measured metabolite and state that the data is metabolite data.</w:t>
            </w:r>
          </w:p>
          <w:p w14:paraId="1C6FF1CA" w14:textId="77777777" w:rsidR="00BA2436" w:rsidRPr="00BA2436" w:rsidRDefault="00BA2436" w:rsidP="00BA243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cs="Arial"/>
                <w:b/>
                <w:bCs/>
                <w:sz w:val="22"/>
                <w:szCs w:val="22"/>
                <w:lang w:val="en-US"/>
              </w:rPr>
            </w:pPr>
            <w:r w:rsidRPr="00BA2436">
              <w:rPr>
                <w:rFonts w:cs="Arial"/>
                <w:b/>
                <w:bCs/>
                <w:sz w:val="22"/>
                <w:szCs w:val="22"/>
                <w:lang w:val="en-US"/>
              </w:rPr>
              <w:t>Additional Instructions for preparation of the Summary Table of the Comparative Bioavailability Data</w:t>
            </w:r>
          </w:p>
          <w:p w14:paraId="0D9B9A8B" w14:textId="77777777" w:rsidR="00BA2436" w:rsidRPr="00BA2436" w:rsidRDefault="00BA2436" w:rsidP="00BA243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cs="Arial"/>
                <w:sz w:val="22"/>
                <w:szCs w:val="22"/>
                <w:lang w:val="en-US"/>
              </w:rPr>
            </w:pPr>
            <w:r w:rsidRPr="00BA2436">
              <w:rPr>
                <w:rFonts w:cs="Arial"/>
                <w:sz w:val="22"/>
                <w:szCs w:val="22"/>
                <w:lang w:val="en-US"/>
              </w:rPr>
              <w:t>Drugs with a half-life greater than 24 hours</w:t>
            </w:r>
          </w:p>
          <w:p w14:paraId="258476E7" w14:textId="77777777" w:rsidR="00BA2436" w:rsidRPr="00BA2436" w:rsidRDefault="00BA2436" w:rsidP="00BA243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cs="Arial"/>
                <w:sz w:val="22"/>
                <w:szCs w:val="22"/>
                <w:lang w:val="en-US"/>
              </w:rPr>
            </w:pPr>
            <w:r w:rsidRPr="00BA2436">
              <w:rPr>
                <w:rFonts w:cs="Arial"/>
                <w:sz w:val="22"/>
                <w:szCs w:val="22"/>
                <w:lang w:val="en-US"/>
              </w:rPr>
              <w:t>•</w:t>
            </w:r>
            <w:r w:rsidRPr="00BA2436">
              <w:rPr>
                <w:rFonts w:cs="Arial"/>
                <w:sz w:val="22"/>
                <w:szCs w:val="22"/>
                <w:lang w:val="en-US"/>
              </w:rPr>
              <w:tab/>
              <w:t>Replace AUC</w:t>
            </w:r>
            <w:r w:rsidRPr="00BA2436">
              <w:rPr>
                <w:rFonts w:cs="Arial"/>
                <w:sz w:val="22"/>
                <w:szCs w:val="22"/>
                <w:vertAlign w:val="subscript"/>
                <w:lang w:val="en-US"/>
              </w:rPr>
              <w:t>T</w:t>
            </w:r>
            <w:r w:rsidRPr="00BA2436">
              <w:rPr>
                <w:rFonts w:cs="Arial"/>
                <w:sz w:val="22"/>
                <w:szCs w:val="22"/>
                <w:lang w:val="en-US"/>
              </w:rPr>
              <w:t xml:space="preserve"> with AUC</w:t>
            </w:r>
            <w:r w:rsidRPr="00BA2436">
              <w:rPr>
                <w:rFonts w:cs="Arial"/>
                <w:sz w:val="22"/>
                <w:szCs w:val="22"/>
                <w:vertAlign w:val="subscript"/>
                <w:lang w:val="en-US"/>
              </w:rPr>
              <w:t>0-72h</w:t>
            </w:r>
            <w:r w:rsidRPr="00BA2436">
              <w:rPr>
                <w:rFonts w:cs="Arial"/>
                <w:sz w:val="22"/>
                <w:szCs w:val="22"/>
                <w:lang w:val="en-US"/>
              </w:rPr>
              <w:t>.</w:t>
            </w:r>
          </w:p>
          <w:p w14:paraId="65D23C6E" w14:textId="77777777" w:rsidR="00BA2436" w:rsidRPr="00BA2436" w:rsidRDefault="00BA2436" w:rsidP="00BA243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cs="Arial"/>
                <w:sz w:val="22"/>
                <w:szCs w:val="22"/>
                <w:lang w:val="en-US"/>
              </w:rPr>
            </w:pPr>
            <w:r w:rsidRPr="00BA2436">
              <w:rPr>
                <w:rFonts w:cs="Arial"/>
                <w:sz w:val="22"/>
                <w:szCs w:val="22"/>
                <w:lang w:val="en-US"/>
              </w:rPr>
              <w:t>If AUC</w:t>
            </w:r>
            <w:r w:rsidRPr="00BA2436">
              <w:rPr>
                <w:rFonts w:cs="Arial"/>
                <w:sz w:val="22"/>
                <w:szCs w:val="22"/>
                <w:vertAlign w:val="subscript"/>
                <w:lang w:val="en-US"/>
              </w:rPr>
              <w:t>I</w:t>
            </w:r>
            <w:r w:rsidRPr="00BA2436">
              <w:rPr>
                <w:rFonts w:cs="Arial"/>
                <w:sz w:val="22"/>
                <w:szCs w:val="22"/>
                <w:lang w:val="en-US"/>
              </w:rPr>
              <w:t xml:space="preserve"> and T</w:t>
            </w:r>
            <w:r w:rsidRPr="00BA2436">
              <w:rPr>
                <w:rFonts w:cs="Arial"/>
                <w:sz w:val="22"/>
                <w:szCs w:val="22"/>
                <w:vertAlign w:val="subscript"/>
                <w:lang w:val="en-US"/>
              </w:rPr>
              <w:t>½</w:t>
            </w:r>
            <w:r w:rsidRPr="00BA2436">
              <w:rPr>
                <w:rFonts w:cs="Arial"/>
                <w:sz w:val="22"/>
                <w:szCs w:val="22"/>
                <w:lang w:val="en-US"/>
              </w:rPr>
              <w:t xml:space="preserve"> cannot be accurately estimated, it may be acceptable to omit these rows from the Summary Table of the Comparative Bioavailability Data. In this case, the following statement should be included as the last footnote: </w:t>
            </w:r>
          </w:p>
          <w:p w14:paraId="3E104D27" w14:textId="53A8FE3D" w:rsidR="00BA2436" w:rsidRDefault="00BA2436" w:rsidP="00BA243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cs="Arial"/>
                <w:sz w:val="22"/>
                <w:szCs w:val="22"/>
                <w:lang w:val="en-US"/>
              </w:rPr>
            </w:pPr>
            <w:r w:rsidRPr="00BA2436">
              <w:rPr>
                <w:rFonts w:cs="Arial"/>
                <w:sz w:val="22"/>
                <w:szCs w:val="22"/>
                <w:lang w:val="en-US"/>
              </w:rPr>
              <w:t>Due to the long elimination half-life of [analyte name], AUC</w:t>
            </w:r>
            <w:r w:rsidRPr="00BA2436">
              <w:rPr>
                <w:rFonts w:cs="Arial"/>
                <w:sz w:val="22"/>
                <w:szCs w:val="22"/>
                <w:vertAlign w:val="subscript"/>
                <w:lang w:val="en-US"/>
              </w:rPr>
              <w:t>I</w:t>
            </w:r>
            <w:r w:rsidRPr="00BA2436">
              <w:rPr>
                <w:rFonts w:cs="Arial"/>
                <w:sz w:val="22"/>
                <w:szCs w:val="22"/>
                <w:lang w:val="en-US"/>
              </w:rPr>
              <w:t xml:space="preserve"> and T</w:t>
            </w:r>
            <w:r w:rsidRPr="00BA2436">
              <w:rPr>
                <w:rFonts w:cs="Arial"/>
                <w:sz w:val="22"/>
                <w:szCs w:val="22"/>
                <w:vertAlign w:val="subscript"/>
                <w:lang w:val="en-US"/>
              </w:rPr>
              <w:t>½</w:t>
            </w:r>
            <w:r w:rsidRPr="00BA2436">
              <w:rPr>
                <w:rFonts w:cs="Arial"/>
                <w:sz w:val="22"/>
                <w:szCs w:val="22"/>
                <w:lang w:val="en-US"/>
              </w:rPr>
              <w:t xml:space="preserve"> could not be accurately calculated from the data obtained in this study.</w:t>
            </w:r>
          </w:p>
          <w:p w14:paraId="299A078C" w14:textId="6A8C8702" w:rsidR="0094312D" w:rsidRPr="00BA2436" w:rsidRDefault="0094312D" w:rsidP="00BA243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cs="Arial"/>
                <w:sz w:val="22"/>
                <w:szCs w:val="22"/>
                <w:lang w:val="en-US"/>
              </w:rPr>
            </w:pPr>
            <w:r>
              <w:rPr>
                <w:rFonts w:cs="Arial"/>
                <w:sz w:val="22"/>
                <w:szCs w:val="22"/>
                <w:lang w:val="en-US"/>
              </w:rPr>
              <w:t>Highly variable drug products:</w:t>
            </w:r>
          </w:p>
          <w:p w14:paraId="3FC62C08" w14:textId="2D114825" w:rsidR="00BA2436" w:rsidRDefault="0094312D" w:rsidP="00BA243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cs="Arial"/>
                <w:sz w:val="22"/>
                <w:szCs w:val="22"/>
              </w:rPr>
            </w:pPr>
            <w:r>
              <w:rPr>
                <w:rFonts w:cs="Arial"/>
                <w:sz w:val="22"/>
                <w:szCs w:val="22"/>
              </w:rPr>
              <w:t xml:space="preserve">If the bioequivalence </w:t>
            </w:r>
            <w:r w:rsidR="00A02C22">
              <w:rPr>
                <w:rFonts w:cs="Arial"/>
                <w:sz w:val="22"/>
                <w:szCs w:val="22"/>
              </w:rPr>
              <w:t>limits were expanded based on reference scaling, the following statement should be included as the last footnote:</w:t>
            </w:r>
          </w:p>
          <w:p w14:paraId="33C85A5C" w14:textId="77777777" w:rsidR="00A02C22" w:rsidRPr="0078539F" w:rsidRDefault="00A02C22" w:rsidP="00A02C2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cs="Arial"/>
                <w:i/>
                <w:iCs/>
                <w:sz w:val="22"/>
                <w:szCs w:val="22"/>
                <w:lang w:val="en-US"/>
              </w:rPr>
            </w:pPr>
            <w:r w:rsidRPr="0078539F">
              <w:rPr>
                <w:rFonts w:cs="Arial"/>
                <w:i/>
                <w:iCs/>
                <w:sz w:val="22"/>
                <w:szCs w:val="22"/>
                <w:lang w:val="en-US"/>
              </w:rPr>
              <w:t>Bioequivalence acceptance limits were scaled to the within subject variability of the reference product [AUC</w:t>
            </w:r>
            <w:r w:rsidRPr="0078539F">
              <w:rPr>
                <w:rFonts w:cs="Arial"/>
                <w:i/>
                <w:iCs/>
                <w:sz w:val="22"/>
                <w:szCs w:val="22"/>
                <w:vertAlign w:val="subscript"/>
                <w:lang w:val="en-US"/>
              </w:rPr>
              <w:t>T</w:t>
            </w:r>
            <w:r w:rsidRPr="0078539F">
              <w:rPr>
                <w:rFonts w:cs="Arial"/>
                <w:i/>
                <w:iCs/>
                <w:sz w:val="22"/>
                <w:szCs w:val="22"/>
                <w:lang w:val="en-US"/>
              </w:rPr>
              <w:t xml:space="preserve"> or AUC</w:t>
            </w:r>
            <w:r w:rsidRPr="0078539F">
              <w:rPr>
                <w:rFonts w:cs="Arial"/>
                <w:i/>
                <w:iCs/>
                <w:sz w:val="22"/>
                <w:szCs w:val="22"/>
                <w:vertAlign w:val="subscript"/>
                <w:lang w:val="en-US"/>
              </w:rPr>
              <w:t>0-72h</w:t>
            </w:r>
            <w:r w:rsidRPr="0078539F">
              <w:rPr>
                <w:rFonts w:cs="Arial"/>
                <w:i/>
                <w:iCs/>
                <w:sz w:val="22"/>
                <w:szCs w:val="22"/>
                <w:lang w:val="en-US"/>
              </w:rPr>
              <w:t>].</w:t>
            </w:r>
          </w:p>
          <w:p w14:paraId="2AF4B96D" w14:textId="3134162C" w:rsidR="00A02C22" w:rsidRPr="0039579B" w:rsidRDefault="00A02C22" w:rsidP="00A02C2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cs="Arial"/>
                <w:sz w:val="22"/>
                <w:szCs w:val="22"/>
                <w:lang w:val="en-US"/>
              </w:rPr>
            </w:pPr>
            <w:r w:rsidRPr="0039579B">
              <w:rPr>
                <w:rFonts w:cs="Arial"/>
                <w:sz w:val="22"/>
                <w:szCs w:val="22"/>
                <w:lang w:val="en-US"/>
              </w:rPr>
              <w:t>Multiple dose studies</w:t>
            </w:r>
            <w:r>
              <w:rPr>
                <w:rFonts w:cs="Arial"/>
                <w:sz w:val="22"/>
                <w:szCs w:val="22"/>
                <w:lang w:val="en-US"/>
              </w:rPr>
              <w:t>:</w:t>
            </w:r>
          </w:p>
          <w:p w14:paraId="097A45A5" w14:textId="77777777" w:rsidR="00A02C22" w:rsidRPr="0039579B" w:rsidRDefault="00A02C22" w:rsidP="00A02C2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cs="Arial"/>
                <w:sz w:val="22"/>
                <w:szCs w:val="22"/>
                <w:lang w:val="en-US"/>
              </w:rPr>
            </w:pPr>
            <w:r w:rsidRPr="0039579B">
              <w:rPr>
                <w:rFonts w:cs="Arial"/>
                <w:sz w:val="22"/>
                <w:szCs w:val="22"/>
                <w:lang w:val="en-US"/>
              </w:rPr>
              <w:t>•</w:t>
            </w:r>
            <w:r w:rsidRPr="0039579B">
              <w:rPr>
                <w:rFonts w:cs="Arial"/>
                <w:sz w:val="22"/>
                <w:szCs w:val="22"/>
                <w:lang w:val="en-US"/>
              </w:rPr>
              <w:tab/>
              <w:t>Replace AUC</w:t>
            </w:r>
            <w:r w:rsidRPr="005B0F26">
              <w:rPr>
                <w:rFonts w:cs="Arial"/>
                <w:sz w:val="22"/>
                <w:szCs w:val="22"/>
                <w:vertAlign w:val="subscript"/>
                <w:lang w:val="en-US"/>
              </w:rPr>
              <w:t>T</w:t>
            </w:r>
            <w:r w:rsidRPr="0039579B">
              <w:rPr>
                <w:rFonts w:cs="Arial"/>
                <w:sz w:val="22"/>
                <w:szCs w:val="22"/>
                <w:lang w:val="en-US"/>
              </w:rPr>
              <w:t xml:space="preserve"> with AUC</w:t>
            </w:r>
            <w:r w:rsidRPr="005B0F26">
              <w:rPr>
                <w:rFonts w:cs="Arial"/>
                <w:sz w:val="22"/>
                <w:szCs w:val="22"/>
                <w:vertAlign w:val="subscript"/>
                <w:lang w:val="en-US"/>
              </w:rPr>
              <w:t>tau</w:t>
            </w:r>
            <w:r w:rsidRPr="0039579B">
              <w:rPr>
                <w:rFonts w:cs="Arial"/>
                <w:sz w:val="22"/>
                <w:szCs w:val="22"/>
                <w:lang w:val="en-US"/>
              </w:rPr>
              <w:t>.</w:t>
            </w:r>
          </w:p>
          <w:p w14:paraId="32CE8383" w14:textId="77777777" w:rsidR="00A02C22" w:rsidRPr="0039579B" w:rsidRDefault="00A02C22" w:rsidP="00A02C2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cs="Arial"/>
                <w:sz w:val="22"/>
                <w:szCs w:val="22"/>
                <w:lang w:val="en-US"/>
              </w:rPr>
            </w:pPr>
            <w:r w:rsidRPr="0039579B">
              <w:rPr>
                <w:rFonts w:cs="Arial"/>
                <w:sz w:val="22"/>
                <w:szCs w:val="22"/>
                <w:lang w:val="en-US"/>
              </w:rPr>
              <w:t>•</w:t>
            </w:r>
            <w:r w:rsidRPr="0039579B">
              <w:rPr>
                <w:rFonts w:cs="Arial"/>
                <w:sz w:val="22"/>
                <w:szCs w:val="22"/>
                <w:lang w:val="en-US"/>
              </w:rPr>
              <w:tab/>
              <w:t>Omit the AUC</w:t>
            </w:r>
            <w:r w:rsidRPr="005B0F26">
              <w:rPr>
                <w:rFonts w:cs="Arial"/>
                <w:sz w:val="22"/>
                <w:szCs w:val="22"/>
                <w:vertAlign w:val="subscript"/>
                <w:lang w:val="en-US"/>
              </w:rPr>
              <w:t>I</w:t>
            </w:r>
            <w:r w:rsidRPr="0039579B">
              <w:rPr>
                <w:rFonts w:cs="Arial"/>
                <w:sz w:val="22"/>
                <w:szCs w:val="22"/>
                <w:lang w:val="en-US"/>
              </w:rPr>
              <w:t xml:space="preserve"> and T</w:t>
            </w:r>
            <w:r w:rsidRPr="005B0F26">
              <w:rPr>
                <w:rFonts w:cs="Arial"/>
                <w:sz w:val="22"/>
                <w:szCs w:val="22"/>
                <w:vertAlign w:val="subscript"/>
                <w:lang w:val="en-US"/>
              </w:rPr>
              <w:t>½</w:t>
            </w:r>
            <w:r w:rsidRPr="0039579B">
              <w:rPr>
                <w:rFonts w:cs="Arial"/>
                <w:sz w:val="22"/>
                <w:szCs w:val="22"/>
                <w:lang w:val="en-US"/>
              </w:rPr>
              <w:t xml:space="preserve"> rows.</w:t>
            </w:r>
          </w:p>
          <w:p w14:paraId="379817C0" w14:textId="77777777" w:rsidR="00A02C22" w:rsidRPr="0039579B" w:rsidRDefault="00A02C22" w:rsidP="00A02C2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cs="Arial"/>
                <w:sz w:val="22"/>
                <w:szCs w:val="22"/>
                <w:lang w:val="en-US"/>
              </w:rPr>
            </w:pPr>
            <w:r w:rsidRPr="0039579B">
              <w:rPr>
                <w:rFonts w:cs="Arial"/>
                <w:sz w:val="22"/>
                <w:szCs w:val="22"/>
                <w:lang w:val="en-US"/>
              </w:rPr>
              <w:t>•</w:t>
            </w:r>
            <w:r w:rsidRPr="0039579B">
              <w:rPr>
                <w:rFonts w:cs="Arial"/>
                <w:sz w:val="22"/>
                <w:szCs w:val="22"/>
                <w:lang w:val="en-US"/>
              </w:rPr>
              <w:tab/>
              <w:t xml:space="preserve">Add a row for </w:t>
            </w:r>
            <w:proofErr w:type="spellStart"/>
            <w:r w:rsidRPr="0039579B">
              <w:rPr>
                <w:rFonts w:cs="Arial"/>
                <w:sz w:val="22"/>
                <w:szCs w:val="22"/>
                <w:lang w:val="en-US"/>
              </w:rPr>
              <w:t>C</w:t>
            </w:r>
            <w:r w:rsidRPr="005B0F26">
              <w:rPr>
                <w:rFonts w:cs="Arial"/>
                <w:sz w:val="22"/>
                <w:szCs w:val="22"/>
                <w:vertAlign w:val="subscript"/>
                <w:lang w:val="en-US"/>
              </w:rPr>
              <w:t>min</w:t>
            </w:r>
            <w:proofErr w:type="spellEnd"/>
            <w:r w:rsidRPr="0039579B">
              <w:rPr>
                <w:rFonts w:cs="Arial"/>
                <w:sz w:val="22"/>
                <w:szCs w:val="22"/>
                <w:lang w:val="en-US"/>
              </w:rPr>
              <w:t xml:space="preserve"> immediately after the row for </w:t>
            </w:r>
            <w:proofErr w:type="spellStart"/>
            <w:r w:rsidRPr="0039579B">
              <w:rPr>
                <w:rFonts w:cs="Arial"/>
                <w:sz w:val="22"/>
                <w:szCs w:val="22"/>
                <w:lang w:val="en-US"/>
              </w:rPr>
              <w:t>C</w:t>
            </w:r>
            <w:r w:rsidRPr="005B0F26">
              <w:rPr>
                <w:rFonts w:cs="Arial"/>
                <w:sz w:val="22"/>
                <w:szCs w:val="22"/>
                <w:vertAlign w:val="subscript"/>
                <w:lang w:val="en-US"/>
              </w:rPr>
              <w:t>max</w:t>
            </w:r>
            <w:proofErr w:type="spellEnd"/>
            <w:r w:rsidRPr="0039579B">
              <w:rPr>
                <w:rFonts w:cs="Arial"/>
                <w:sz w:val="22"/>
                <w:szCs w:val="22"/>
                <w:lang w:val="en-US"/>
              </w:rPr>
              <w:t xml:space="preserve">. </w:t>
            </w:r>
          </w:p>
          <w:p w14:paraId="3D6F997B" w14:textId="77777777" w:rsidR="00A02C22" w:rsidRPr="0039579B" w:rsidRDefault="00A02C22" w:rsidP="00A02C2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cs="Arial"/>
                <w:sz w:val="22"/>
                <w:szCs w:val="22"/>
                <w:lang w:val="en-US"/>
              </w:rPr>
            </w:pPr>
            <w:r w:rsidRPr="0039579B">
              <w:rPr>
                <w:rFonts w:cs="Arial"/>
                <w:sz w:val="22"/>
                <w:szCs w:val="22"/>
                <w:lang w:val="en-US"/>
              </w:rPr>
              <w:t>Units of measurement and data formatting</w:t>
            </w:r>
            <w:r>
              <w:rPr>
                <w:rFonts w:cs="Arial"/>
                <w:sz w:val="22"/>
                <w:szCs w:val="22"/>
                <w:lang w:val="en-US"/>
              </w:rPr>
              <w:t>:</w:t>
            </w:r>
          </w:p>
          <w:p w14:paraId="7D5FC624" w14:textId="77777777" w:rsidR="00A02C22" w:rsidRPr="0039579B" w:rsidRDefault="00A02C22" w:rsidP="00A02C2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cs="Arial"/>
                <w:sz w:val="22"/>
                <w:szCs w:val="22"/>
                <w:lang w:val="en-US"/>
              </w:rPr>
            </w:pPr>
            <w:r w:rsidRPr="0039579B">
              <w:rPr>
                <w:rFonts w:cs="Arial"/>
                <w:sz w:val="22"/>
                <w:szCs w:val="22"/>
                <w:lang w:val="en-US"/>
              </w:rPr>
              <w:t>•</w:t>
            </w:r>
            <w:r w:rsidRPr="0039579B">
              <w:rPr>
                <w:rFonts w:cs="Arial"/>
                <w:sz w:val="22"/>
                <w:szCs w:val="22"/>
                <w:lang w:val="en-US"/>
              </w:rPr>
              <w:tab/>
              <w:t>Present the AUC parameters with the following formatting and units: (</w:t>
            </w:r>
            <w:proofErr w:type="spellStart"/>
            <w:r w:rsidRPr="0039579B">
              <w:rPr>
                <w:rFonts w:cs="Arial"/>
                <w:sz w:val="22"/>
                <w:szCs w:val="22"/>
                <w:lang w:val="en-US"/>
              </w:rPr>
              <w:t>xx·h</w:t>
            </w:r>
            <w:proofErr w:type="spellEnd"/>
            <w:r w:rsidRPr="0039579B">
              <w:rPr>
                <w:rFonts w:cs="Arial"/>
                <w:sz w:val="22"/>
                <w:szCs w:val="22"/>
                <w:lang w:val="en-US"/>
              </w:rPr>
              <w:t>/mL). “xx” may be mcg, ng, or pg.</w:t>
            </w:r>
          </w:p>
          <w:p w14:paraId="5E4157B3" w14:textId="77777777" w:rsidR="00A02C22" w:rsidRPr="0039579B" w:rsidRDefault="00A02C22" w:rsidP="00A02C2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cs="Arial"/>
                <w:sz w:val="22"/>
                <w:szCs w:val="22"/>
                <w:lang w:val="en-US"/>
              </w:rPr>
            </w:pPr>
            <w:r w:rsidRPr="0039579B">
              <w:rPr>
                <w:rFonts w:cs="Arial"/>
                <w:sz w:val="22"/>
                <w:szCs w:val="22"/>
                <w:lang w:val="en-US"/>
              </w:rPr>
              <w:t>•</w:t>
            </w:r>
            <w:r w:rsidRPr="0039579B">
              <w:rPr>
                <w:rFonts w:cs="Arial"/>
                <w:sz w:val="22"/>
                <w:szCs w:val="22"/>
                <w:lang w:val="en-US"/>
              </w:rPr>
              <w:tab/>
              <w:t xml:space="preserve">Present the </w:t>
            </w:r>
            <w:proofErr w:type="spellStart"/>
            <w:r w:rsidRPr="0039579B">
              <w:rPr>
                <w:rFonts w:cs="Arial"/>
                <w:sz w:val="22"/>
                <w:szCs w:val="22"/>
                <w:lang w:val="en-US"/>
              </w:rPr>
              <w:t>C</w:t>
            </w:r>
            <w:r w:rsidRPr="00E830B3">
              <w:rPr>
                <w:rFonts w:cs="Arial"/>
                <w:sz w:val="22"/>
                <w:szCs w:val="22"/>
                <w:vertAlign w:val="subscript"/>
                <w:lang w:val="en-US"/>
              </w:rPr>
              <w:t>max</w:t>
            </w:r>
            <w:proofErr w:type="spellEnd"/>
            <w:r w:rsidRPr="0039579B">
              <w:rPr>
                <w:rFonts w:cs="Arial"/>
                <w:sz w:val="22"/>
                <w:szCs w:val="22"/>
                <w:lang w:val="en-US"/>
              </w:rPr>
              <w:t xml:space="preserve"> parameter (and </w:t>
            </w:r>
            <w:proofErr w:type="spellStart"/>
            <w:r w:rsidRPr="0039579B">
              <w:rPr>
                <w:rFonts w:cs="Arial"/>
                <w:sz w:val="22"/>
                <w:szCs w:val="22"/>
                <w:lang w:val="en-US"/>
              </w:rPr>
              <w:t>C</w:t>
            </w:r>
            <w:r w:rsidRPr="00E830B3">
              <w:rPr>
                <w:rFonts w:cs="Arial"/>
                <w:sz w:val="22"/>
                <w:szCs w:val="22"/>
                <w:vertAlign w:val="subscript"/>
                <w:lang w:val="en-US"/>
              </w:rPr>
              <w:t>min</w:t>
            </w:r>
            <w:proofErr w:type="spellEnd"/>
            <w:r w:rsidRPr="0039579B">
              <w:rPr>
                <w:rFonts w:cs="Arial"/>
                <w:sz w:val="22"/>
                <w:szCs w:val="22"/>
                <w:lang w:val="en-US"/>
              </w:rPr>
              <w:t xml:space="preserve"> in the case of multiple dose studies) with the following formatting and units: (xx/mL). “xx” may be mcg, ng, or pg.</w:t>
            </w:r>
          </w:p>
          <w:p w14:paraId="0BCE5B5A" w14:textId="77777777" w:rsidR="00A02C22" w:rsidRPr="0039579B" w:rsidRDefault="00A02C22" w:rsidP="00A02C2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cs="Arial"/>
                <w:sz w:val="22"/>
                <w:szCs w:val="22"/>
                <w:lang w:val="en-US"/>
              </w:rPr>
            </w:pPr>
            <w:r w:rsidRPr="0039579B">
              <w:rPr>
                <w:rFonts w:cs="Arial"/>
                <w:sz w:val="22"/>
                <w:szCs w:val="22"/>
                <w:lang w:val="en-US"/>
              </w:rPr>
              <w:t>•</w:t>
            </w:r>
            <w:r w:rsidRPr="0039579B">
              <w:rPr>
                <w:rFonts w:cs="Arial"/>
                <w:sz w:val="22"/>
                <w:szCs w:val="22"/>
                <w:lang w:val="en-US"/>
              </w:rPr>
              <w:tab/>
              <w:t>Present the % Ratio of Geometric Means and 90% Confidence Intervals to one decimal point only. All other data should be rounded to no more than two decimal points and presented in a consistent format throughout the table.</w:t>
            </w:r>
          </w:p>
          <w:p w14:paraId="06933FB3" w14:textId="77777777" w:rsidR="00A02C22" w:rsidRPr="0039579B" w:rsidRDefault="00A02C22" w:rsidP="00A02C2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cs="Arial"/>
                <w:sz w:val="22"/>
                <w:szCs w:val="22"/>
                <w:lang w:val="en-US"/>
              </w:rPr>
            </w:pPr>
            <w:r w:rsidRPr="0039579B">
              <w:rPr>
                <w:rFonts w:cs="Arial"/>
                <w:sz w:val="22"/>
                <w:szCs w:val="22"/>
                <w:lang w:val="en-US"/>
              </w:rPr>
              <w:t>•</w:t>
            </w:r>
            <w:r w:rsidRPr="0039579B">
              <w:rPr>
                <w:rFonts w:cs="Arial"/>
                <w:sz w:val="22"/>
                <w:szCs w:val="22"/>
                <w:lang w:val="en-US"/>
              </w:rPr>
              <w:tab/>
              <w:t>If the analysis of a primary pharmacokinetic parameter (</w:t>
            </w:r>
            <w:proofErr w:type="gramStart"/>
            <w:r w:rsidRPr="0039579B">
              <w:rPr>
                <w:rFonts w:cs="Arial"/>
                <w:sz w:val="22"/>
                <w:szCs w:val="22"/>
                <w:lang w:val="en-US"/>
              </w:rPr>
              <w:t>e.g.</w:t>
            </w:r>
            <w:proofErr w:type="gramEnd"/>
            <w:r w:rsidRPr="0039579B">
              <w:rPr>
                <w:rFonts w:cs="Arial"/>
                <w:sz w:val="22"/>
                <w:szCs w:val="22"/>
                <w:lang w:val="en-US"/>
              </w:rPr>
              <w:t xml:space="preserve"> AUC</w:t>
            </w:r>
            <w:r w:rsidRPr="00E830B3">
              <w:rPr>
                <w:rFonts w:cs="Arial"/>
                <w:sz w:val="22"/>
                <w:szCs w:val="22"/>
                <w:vertAlign w:val="subscript"/>
                <w:lang w:val="en-US"/>
              </w:rPr>
              <w:t>T</w:t>
            </w:r>
            <w:r w:rsidRPr="0039579B">
              <w:rPr>
                <w:rFonts w:cs="Arial"/>
                <w:sz w:val="22"/>
                <w:szCs w:val="22"/>
                <w:lang w:val="en-US"/>
              </w:rPr>
              <w:t>, AUC</w:t>
            </w:r>
            <w:r w:rsidRPr="00E830B3">
              <w:rPr>
                <w:rFonts w:cs="Arial"/>
                <w:sz w:val="22"/>
                <w:szCs w:val="22"/>
                <w:vertAlign w:val="subscript"/>
                <w:lang w:val="en-US"/>
              </w:rPr>
              <w:t xml:space="preserve">0-72h </w:t>
            </w:r>
            <w:r w:rsidRPr="0039579B">
              <w:rPr>
                <w:rFonts w:cs="Arial"/>
                <w:sz w:val="22"/>
                <w:szCs w:val="22"/>
                <w:lang w:val="en-US"/>
              </w:rPr>
              <w:t xml:space="preserve">or </w:t>
            </w:r>
            <w:proofErr w:type="spellStart"/>
            <w:r w:rsidRPr="0039579B">
              <w:rPr>
                <w:rFonts w:cs="Arial"/>
                <w:sz w:val="22"/>
                <w:szCs w:val="22"/>
                <w:lang w:val="en-US"/>
              </w:rPr>
              <w:t>C</w:t>
            </w:r>
            <w:r w:rsidRPr="00E830B3">
              <w:rPr>
                <w:rFonts w:cs="Arial"/>
                <w:sz w:val="22"/>
                <w:szCs w:val="22"/>
                <w:vertAlign w:val="subscript"/>
                <w:lang w:val="en-US"/>
              </w:rPr>
              <w:t>max</w:t>
            </w:r>
            <w:proofErr w:type="spellEnd"/>
            <w:r w:rsidRPr="0039579B">
              <w:rPr>
                <w:rFonts w:cs="Arial"/>
                <w:sz w:val="22"/>
                <w:szCs w:val="22"/>
                <w:lang w:val="en-US"/>
              </w:rPr>
              <w:t>) includes data from a different number of subjects than stated in the narrative, the number of subjects for the parameter should be denoted by a footnote.</w:t>
            </w:r>
          </w:p>
          <w:p w14:paraId="36D587A8" w14:textId="77777777" w:rsidR="00A02C22" w:rsidRPr="0039579B" w:rsidRDefault="00A02C22" w:rsidP="00A02C2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cs="Arial"/>
                <w:sz w:val="22"/>
                <w:szCs w:val="22"/>
                <w:lang w:val="en-US"/>
              </w:rPr>
            </w:pPr>
            <w:r w:rsidRPr="0039579B">
              <w:rPr>
                <w:rFonts w:cs="Arial"/>
                <w:sz w:val="22"/>
                <w:szCs w:val="22"/>
                <w:lang w:val="en-US"/>
              </w:rPr>
              <w:t>Combination products</w:t>
            </w:r>
            <w:r>
              <w:rPr>
                <w:rFonts w:cs="Arial"/>
                <w:sz w:val="22"/>
                <w:szCs w:val="22"/>
                <w:lang w:val="en-US"/>
              </w:rPr>
              <w:t>:</w:t>
            </w:r>
          </w:p>
          <w:p w14:paraId="38C208E1" w14:textId="77777777" w:rsidR="00A02C22" w:rsidRPr="0039579B" w:rsidRDefault="00A02C22" w:rsidP="00A02C2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cs="Arial"/>
                <w:sz w:val="22"/>
                <w:szCs w:val="22"/>
                <w:lang w:val="en-US"/>
              </w:rPr>
            </w:pPr>
            <w:r w:rsidRPr="0039579B">
              <w:rPr>
                <w:rFonts w:cs="Arial"/>
                <w:sz w:val="22"/>
                <w:szCs w:val="22"/>
                <w:lang w:val="en-US"/>
              </w:rPr>
              <w:t xml:space="preserve">A Summary Table of the Comparative Bioavailability Data should be presented for each drug in the combination (whether administered as a fixed dose combination or two or more drug products given </w:t>
            </w:r>
            <w:r w:rsidRPr="0039579B">
              <w:rPr>
                <w:rFonts w:cs="Arial"/>
                <w:sz w:val="22"/>
                <w:szCs w:val="22"/>
                <w:lang w:val="en-US"/>
              </w:rPr>
              <w:lastRenderedPageBreak/>
              <w:t>concomitantly).</w:t>
            </w:r>
          </w:p>
          <w:p w14:paraId="06DB7935" w14:textId="77777777" w:rsidR="00A02C22" w:rsidRPr="0039579B" w:rsidRDefault="00A02C22" w:rsidP="00A02C2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cs="Arial"/>
                <w:sz w:val="22"/>
                <w:szCs w:val="22"/>
                <w:lang w:val="en-US"/>
              </w:rPr>
            </w:pPr>
          </w:p>
          <w:p w14:paraId="2CC59516" w14:textId="77777777" w:rsidR="00A02C22" w:rsidRPr="0039579B" w:rsidRDefault="00A02C22" w:rsidP="00A02C2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cs="Arial"/>
                <w:sz w:val="22"/>
                <w:szCs w:val="22"/>
                <w:lang w:val="en-US"/>
              </w:rPr>
            </w:pPr>
            <w:r w:rsidRPr="0039579B">
              <w:rPr>
                <w:rFonts w:cs="Arial"/>
                <w:sz w:val="22"/>
                <w:szCs w:val="22"/>
                <w:lang w:val="en-US"/>
              </w:rPr>
              <w:t>Biopharmaceutics Classification System-based biowaivers</w:t>
            </w:r>
          </w:p>
          <w:p w14:paraId="32F534A0" w14:textId="77777777" w:rsidR="00A02C22" w:rsidRPr="0039579B" w:rsidRDefault="00A02C22" w:rsidP="00A02C2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cs="Arial"/>
                <w:sz w:val="22"/>
                <w:szCs w:val="22"/>
                <w:lang w:val="en-US"/>
              </w:rPr>
            </w:pPr>
            <w:r w:rsidRPr="0039579B">
              <w:rPr>
                <w:rFonts w:cs="Arial"/>
                <w:sz w:val="22"/>
                <w:szCs w:val="22"/>
                <w:lang w:val="en-US"/>
              </w:rPr>
              <w:t>When a drug product is approved based on a Biopharmaceutics Classification System-based biowaiver, the Table of the Comparative Bioavailability Data and accompanying narrative should be replaced with the following statement:</w:t>
            </w:r>
          </w:p>
          <w:p w14:paraId="75AB1C7D" w14:textId="4BDF7C07" w:rsidR="00FE3786" w:rsidRPr="003E15BF" w:rsidRDefault="00A02C22" w:rsidP="00BE5A5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cs="Arial"/>
                <w:sz w:val="22"/>
                <w:szCs w:val="22"/>
              </w:rPr>
            </w:pPr>
            <w:r w:rsidRPr="0039579B">
              <w:rPr>
                <w:rFonts w:cs="Arial"/>
                <w:sz w:val="22"/>
                <w:szCs w:val="22"/>
                <w:lang w:val="en-US"/>
              </w:rPr>
              <w:t>[Brand name of test product, dosage form, strength(s)] have satisfied the criteria for a Biopharmaceutics Classification System (BCS)-based biowaiver in comparison to the respective strength(s) of [</w:t>
            </w:r>
            <w:r w:rsidR="00495C7F">
              <w:rPr>
                <w:rFonts w:cs="Arial"/>
                <w:sz w:val="22"/>
                <w:szCs w:val="22"/>
                <w:lang w:val="en-US"/>
              </w:rPr>
              <w:t>B</w:t>
            </w:r>
            <w:r w:rsidRPr="0039579B">
              <w:rPr>
                <w:rFonts w:cs="Arial"/>
                <w:sz w:val="22"/>
                <w:szCs w:val="22"/>
                <w:lang w:val="en-US"/>
              </w:rPr>
              <w:t xml:space="preserve">rand name of reference product, </w:t>
            </w:r>
            <w:r w:rsidRPr="00D36B3D">
              <w:rPr>
                <w:rFonts w:cs="Arial"/>
                <w:sz w:val="22"/>
                <w:szCs w:val="22"/>
              </w:rPr>
              <w:t>non-proprietary name of the drug product(s)</w:t>
            </w:r>
            <w:r>
              <w:rPr>
                <w:rFonts w:cs="Arial"/>
                <w:sz w:val="22"/>
                <w:szCs w:val="22"/>
                <w:lang w:val="en-US"/>
              </w:rPr>
              <w:t xml:space="preserve"> </w:t>
            </w:r>
            <w:r w:rsidRPr="0039579B">
              <w:rPr>
                <w:rFonts w:cs="Arial"/>
                <w:sz w:val="22"/>
                <w:szCs w:val="22"/>
                <w:lang w:val="en-US"/>
              </w:rPr>
              <w:t>including salt form, market authorization holder].</w:t>
            </w:r>
          </w:p>
        </w:tc>
      </w:tr>
    </w:tbl>
    <w:p w14:paraId="056A3E03" w14:textId="5F89D3B7" w:rsidR="0066505F" w:rsidRDefault="004049B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22"/>
          <w:szCs w:val="22"/>
        </w:rPr>
      </w:pPr>
      <w:r w:rsidRPr="000F6377">
        <w:rPr>
          <w:rFonts w:cs="Arial"/>
          <w:sz w:val="22"/>
          <w:szCs w:val="22"/>
        </w:rPr>
        <w:lastRenderedPageBreak/>
        <w:t xml:space="preserve"> </w:t>
      </w:r>
    </w:p>
    <w:p w14:paraId="0038936D" w14:textId="53CD71FC" w:rsidR="00A02C22" w:rsidRDefault="00A02C2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22"/>
          <w:szCs w:val="22"/>
        </w:rPr>
      </w:pPr>
      <w:r>
        <w:rPr>
          <w:rFonts w:cs="Arial"/>
          <w:sz w:val="22"/>
          <w:szCs w:val="22"/>
        </w:rPr>
        <w:t>Table # Summary Table of the Comparative Bioavailability Data</w:t>
      </w:r>
    </w:p>
    <w:tbl>
      <w:tblPr>
        <w:tblW w:w="9360" w:type="dxa"/>
        <w:tblInd w:w="10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01" w:type="dxa"/>
          <w:right w:w="101" w:type="dxa"/>
        </w:tblCellMar>
        <w:tblLook w:val="0000" w:firstRow="0" w:lastRow="0" w:firstColumn="0" w:lastColumn="0" w:noHBand="0" w:noVBand="0"/>
      </w:tblPr>
      <w:tblGrid>
        <w:gridCol w:w="1620"/>
        <w:gridCol w:w="1800"/>
        <w:gridCol w:w="1800"/>
        <w:gridCol w:w="1800"/>
        <w:gridCol w:w="2340"/>
      </w:tblGrid>
      <w:tr w:rsidR="00CE0936" w:rsidRPr="000F6377" w14:paraId="456200E7" w14:textId="77777777" w:rsidTr="00BB6789">
        <w:trPr>
          <w:cantSplit/>
          <w:tblHeader/>
        </w:trPr>
        <w:tc>
          <w:tcPr>
            <w:tcW w:w="9360" w:type="dxa"/>
            <w:gridSpan w:val="5"/>
            <w:shd w:val="clear" w:color="auto" w:fill="F2F2F2"/>
            <w:vAlign w:val="center"/>
          </w:tcPr>
          <w:p w14:paraId="71E7CC3C" w14:textId="77777777" w:rsidR="00CE0936" w:rsidRPr="000F6377" w:rsidRDefault="00CE0936" w:rsidP="003A125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0"/>
              <w:jc w:val="center"/>
              <w:rPr>
                <w:rFonts w:cs="Arial"/>
                <w:b/>
                <w:sz w:val="22"/>
                <w:szCs w:val="22"/>
              </w:rPr>
            </w:pPr>
            <w:r w:rsidRPr="000F6377">
              <w:rPr>
                <w:rFonts w:cs="Arial"/>
                <w:b/>
                <w:sz w:val="22"/>
                <w:szCs w:val="22"/>
              </w:rPr>
              <w:t>Analyte Name</w:t>
            </w:r>
          </w:p>
          <w:p w14:paraId="6492FD99" w14:textId="77777777" w:rsidR="00CE0936" w:rsidRPr="000F6377" w:rsidRDefault="00CE0936" w:rsidP="003A125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cs="Arial"/>
                <w:b/>
                <w:sz w:val="22"/>
                <w:szCs w:val="22"/>
              </w:rPr>
            </w:pPr>
            <w:r>
              <w:rPr>
                <w:rFonts w:cs="Arial"/>
                <w:b/>
                <w:sz w:val="22"/>
                <w:szCs w:val="22"/>
              </w:rPr>
              <w:t>(</w:t>
            </w:r>
            <w:proofErr w:type="gramStart"/>
            <w:r>
              <w:rPr>
                <w:rFonts w:cs="Arial"/>
                <w:b/>
                <w:sz w:val="22"/>
                <w:szCs w:val="22"/>
              </w:rPr>
              <w:t>number</w:t>
            </w:r>
            <w:proofErr w:type="gramEnd"/>
            <w:r>
              <w:rPr>
                <w:rFonts w:cs="Arial"/>
                <w:b/>
                <w:sz w:val="22"/>
                <w:szCs w:val="22"/>
              </w:rPr>
              <w:t xml:space="preserve"> of units x strength)</w:t>
            </w:r>
          </w:p>
          <w:p w14:paraId="7617D4AF" w14:textId="77777777" w:rsidR="00CE0936" w:rsidRPr="000F6377" w:rsidRDefault="00CE0936" w:rsidP="003A125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cs="Arial"/>
                <w:b/>
                <w:sz w:val="22"/>
                <w:szCs w:val="22"/>
              </w:rPr>
            </w:pPr>
            <w:r w:rsidRPr="000F6377">
              <w:rPr>
                <w:rFonts w:cs="Arial"/>
                <w:b/>
                <w:sz w:val="22"/>
                <w:szCs w:val="22"/>
              </w:rPr>
              <w:t>Geometric Mean</w:t>
            </w:r>
          </w:p>
          <w:p w14:paraId="0B473251" w14:textId="77777777" w:rsidR="00CE0936" w:rsidRPr="000F6377" w:rsidRDefault="00CE0936" w:rsidP="003A125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cs="Arial"/>
                <w:b/>
                <w:sz w:val="22"/>
                <w:szCs w:val="22"/>
              </w:rPr>
            </w:pPr>
            <w:r w:rsidRPr="000F6377">
              <w:rPr>
                <w:rFonts w:cs="Arial"/>
                <w:b/>
                <w:sz w:val="22"/>
                <w:szCs w:val="22"/>
              </w:rPr>
              <w:t>Arithmetic Mean (CV %)</w:t>
            </w:r>
          </w:p>
        </w:tc>
      </w:tr>
      <w:tr w:rsidR="00CE0936" w:rsidRPr="000F6377" w14:paraId="3BC74919" w14:textId="77777777" w:rsidTr="00BB6789">
        <w:trPr>
          <w:cantSplit/>
          <w:tblHeader/>
        </w:trPr>
        <w:tc>
          <w:tcPr>
            <w:tcW w:w="1620" w:type="dxa"/>
            <w:shd w:val="clear" w:color="auto" w:fill="F2F2F2"/>
            <w:vAlign w:val="center"/>
          </w:tcPr>
          <w:p w14:paraId="5BC96F97" w14:textId="77777777" w:rsidR="00CE0936" w:rsidRPr="000F6377" w:rsidRDefault="00CE0936" w:rsidP="003A125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cs="Arial"/>
                <w:sz w:val="22"/>
                <w:szCs w:val="22"/>
              </w:rPr>
            </w:pPr>
            <w:r w:rsidRPr="000F6377">
              <w:rPr>
                <w:rFonts w:cs="Arial"/>
                <w:b/>
                <w:sz w:val="22"/>
                <w:szCs w:val="22"/>
              </w:rPr>
              <w:t>Parameter</w:t>
            </w:r>
          </w:p>
        </w:tc>
        <w:tc>
          <w:tcPr>
            <w:tcW w:w="1800" w:type="dxa"/>
            <w:shd w:val="clear" w:color="auto" w:fill="F2F2F2"/>
            <w:vAlign w:val="center"/>
          </w:tcPr>
          <w:p w14:paraId="59CACD3E" w14:textId="77777777" w:rsidR="00CE0936" w:rsidRPr="000F6377" w:rsidRDefault="00CE0936" w:rsidP="003A125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cs="Arial"/>
                <w:sz w:val="22"/>
                <w:szCs w:val="22"/>
              </w:rPr>
            </w:pPr>
            <w:r w:rsidRPr="000F6377">
              <w:rPr>
                <w:rFonts w:cs="Arial"/>
                <w:b/>
                <w:sz w:val="22"/>
                <w:szCs w:val="22"/>
              </w:rPr>
              <w:t>Test</w:t>
            </w:r>
            <w:r>
              <w:rPr>
                <w:rFonts w:cs="Arial"/>
                <w:b/>
                <w:sz w:val="22"/>
                <w:szCs w:val="22"/>
                <w:vertAlign w:val="superscript"/>
              </w:rPr>
              <w:t>1</w:t>
            </w:r>
          </w:p>
        </w:tc>
        <w:tc>
          <w:tcPr>
            <w:tcW w:w="1800" w:type="dxa"/>
            <w:shd w:val="clear" w:color="auto" w:fill="F2F2F2"/>
            <w:vAlign w:val="center"/>
          </w:tcPr>
          <w:p w14:paraId="5430B81C" w14:textId="77777777" w:rsidR="00CE0936" w:rsidRPr="000F6377" w:rsidRDefault="00CE0936" w:rsidP="003A125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cs="Arial"/>
                <w:sz w:val="22"/>
                <w:szCs w:val="22"/>
              </w:rPr>
            </w:pPr>
            <w:r w:rsidRPr="000F6377">
              <w:rPr>
                <w:rFonts w:cs="Arial"/>
                <w:b/>
                <w:sz w:val="22"/>
                <w:szCs w:val="22"/>
              </w:rPr>
              <w:t>Reference</w:t>
            </w:r>
            <w:r>
              <w:rPr>
                <w:rFonts w:cs="Arial"/>
                <w:b/>
                <w:sz w:val="22"/>
                <w:szCs w:val="22"/>
                <w:vertAlign w:val="superscript"/>
              </w:rPr>
              <w:t>2</w:t>
            </w:r>
          </w:p>
        </w:tc>
        <w:tc>
          <w:tcPr>
            <w:tcW w:w="1800" w:type="dxa"/>
            <w:shd w:val="clear" w:color="auto" w:fill="F2F2F2"/>
            <w:vAlign w:val="center"/>
          </w:tcPr>
          <w:p w14:paraId="6C13FC49" w14:textId="77777777" w:rsidR="00CE0936" w:rsidRPr="000F6377" w:rsidRDefault="00CE0936" w:rsidP="003A125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cs="Arial"/>
                <w:b/>
                <w:sz w:val="22"/>
                <w:szCs w:val="22"/>
              </w:rPr>
            </w:pPr>
            <w:r w:rsidRPr="000F6377">
              <w:rPr>
                <w:rFonts w:cs="Arial"/>
                <w:b/>
                <w:sz w:val="22"/>
                <w:szCs w:val="22"/>
              </w:rPr>
              <w:t>% Ratio of</w:t>
            </w:r>
          </w:p>
          <w:p w14:paraId="55C26EDC" w14:textId="77777777" w:rsidR="00CE0936" w:rsidRPr="000F6377" w:rsidRDefault="00CE0936" w:rsidP="003A125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cs="Arial"/>
                <w:sz w:val="22"/>
                <w:szCs w:val="22"/>
              </w:rPr>
            </w:pPr>
            <w:r w:rsidRPr="000F6377">
              <w:rPr>
                <w:rFonts w:cs="Arial"/>
                <w:b/>
                <w:sz w:val="22"/>
                <w:szCs w:val="22"/>
              </w:rPr>
              <w:t>Geometric Means</w:t>
            </w:r>
          </w:p>
        </w:tc>
        <w:tc>
          <w:tcPr>
            <w:tcW w:w="2340" w:type="dxa"/>
            <w:shd w:val="clear" w:color="auto" w:fill="F2F2F2"/>
            <w:vAlign w:val="center"/>
          </w:tcPr>
          <w:p w14:paraId="1F23CEF5" w14:textId="77777777" w:rsidR="00CE0936" w:rsidRPr="000F6377" w:rsidRDefault="00CE0936" w:rsidP="003A125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cs="Arial"/>
                <w:sz w:val="22"/>
                <w:szCs w:val="22"/>
              </w:rPr>
            </w:pPr>
            <w:r>
              <w:rPr>
                <w:rFonts w:cs="Arial"/>
                <w:b/>
                <w:sz w:val="22"/>
                <w:szCs w:val="22"/>
              </w:rPr>
              <w:t xml:space="preserve">90% </w:t>
            </w:r>
            <w:r w:rsidRPr="000F6377">
              <w:rPr>
                <w:rFonts w:cs="Arial"/>
                <w:b/>
                <w:sz w:val="22"/>
                <w:szCs w:val="22"/>
              </w:rPr>
              <w:t>Confidence Interval</w:t>
            </w:r>
          </w:p>
        </w:tc>
      </w:tr>
      <w:tr w:rsidR="00CE0936" w:rsidRPr="000F6377" w14:paraId="6A056ADA" w14:textId="77777777" w:rsidTr="00BB6789">
        <w:trPr>
          <w:cantSplit/>
        </w:trPr>
        <w:tc>
          <w:tcPr>
            <w:tcW w:w="1620" w:type="dxa"/>
          </w:tcPr>
          <w:p w14:paraId="674C117B" w14:textId="77777777" w:rsidR="00CE0936" w:rsidRPr="000F6377" w:rsidRDefault="00CE0936" w:rsidP="003A125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22"/>
                <w:szCs w:val="22"/>
              </w:rPr>
            </w:pPr>
            <w:r w:rsidRPr="000F6377">
              <w:rPr>
                <w:rFonts w:cs="Arial"/>
                <w:sz w:val="22"/>
                <w:szCs w:val="22"/>
              </w:rPr>
              <w:t>AUC</w:t>
            </w:r>
            <w:r w:rsidRPr="000F6377">
              <w:rPr>
                <w:rFonts w:cs="Arial"/>
                <w:sz w:val="22"/>
                <w:szCs w:val="22"/>
                <w:vertAlign w:val="subscript"/>
              </w:rPr>
              <w:t>T</w:t>
            </w:r>
          </w:p>
          <w:p w14:paraId="6C478DDF" w14:textId="77777777" w:rsidR="00CE0936" w:rsidRPr="000F6377" w:rsidRDefault="00CE0936" w:rsidP="003A125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22"/>
                <w:szCs w:val="22"/>
                <w:lang w:val="fr-CA"/>
              </w:rPr>
            </w:pPr>
            <w:r w:rsidRPr="000F6377">
              <w:rPr>
                <w:rFonts w:cs="Arial"/>
                <w:sz w:val="22"/>
                <w:szCs w:val="22"/>
                <w:lang w:val="fr-CA"/>
              </w:rPr>
              <w:t>(</w:t>
            </w:r>
            <w:proofErr w:type="spellStart"/>
            <w:proofErr w:type="gramStart"/>
            <w:r w:rsidRPr="000F6377">
              <w:rPr>
                <w:rFonts w:cs="Arial"/>
                <w:sz w:val="22"/>
                <w:szCs w:val="22"/>
                <w:lang w:val="fr-CA"/>
              </w:rPr>
              <w:t>units</w:t>
            </w:r>
            <w:proofErr w:type="spellEnd"/>
            <w:proofErr w:type="gramEnd"/>
            <w:r w:rsidRPr="000F6377">
              <w:rPr>
                <w:rFonts w:cs="Arial"/>
                <w:sz w:val="22"/>
                <w:szCs w:val="22"/>
                <w:lang w:val="fr-CA"/>
              </w:rPr>
              <w:t>)</w:t>
            </w:r>
          </w:p>
        </w:tc>
        <w:tc>
          <w:tcPr>
            <w:tcW w:w="1800" w:type="dxa"/>
          </w:tcPr>
          <w:p w14:paraId="101A9D53" w14:textId="77777777" w:rsidR="00CE0936" w:rsidRPr="000F6377" w:rsidRDefault="00CE0936" w:rsidP="003A125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22"/>
                <w:szCs w:val="22"/>
                <w:lang w:val="fr-CA"/>
              </w:rPr>
            </w:pPr>
          </w:p>
        </w:tc>
        <w:tc>
          <w:tcPr>
            <w:tcW w:w="1800" w:type="dxa"/>
          </w:tcPr>
          <w:p w14:paraId="68122FA0" w14:textId="77777777" w:rsidR="00CE0936" w:rsidRPr="000F6377" w:rsidRDefault="00CE0936" w:rsidP="003A125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22"/>
                <w:szCs w:val="22"/>
                <w:lang w:val="fr-CA"/>
              </w:rPr>
            </w:pPr>
          </w:p>
        </w:tc>
        <w:tc>
          <w:tcPr>
            <w:tcW w:w="1800" w:type="dxa"/>
          </w:tcPr>
          <w:p w14:paraId="1CB9E8FD" w14:textId="77777777" w:rsidR="00CE0936" w:rsidRPr="000F6377" w:rsidRDefault="00CE0936" w:rsidP="003A125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22"/>
                <w:szCs w:val="22"/>
                <w:lang w:val="fr-CA"/>
              </w:rPr>
            </w:pPr>
          </w:p>
        </w:tc>
        <w:tc>
          <w:tcPr>
            <w:tcW w:w="2340" w:type="dxa"/>
          </w:tcPr>
          <w:p w14:paraId="232BFFEA" w14:textId="77777777" w:rsidR="00CE0936" w:rsidRPr="000F6377" w:rsidRDefault="00CE0936" w:rsidP="003A125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22"/>
                <w:szCs w:val="22"/>
                <w:lang w:val="fr-CA"/>
              </w:rPr>
            </w:pPr>
          </w:p>
        </w:tc>
      </w:tr>
      <w:tr w:rsidR="00CE0936" w:rsidRPr="000F6377" w14:paraId="105402DC" w14:textId="77777777" w:rsidTr="00BB6789">
        <w:trPr>
          <w:cantSplit/>
        </w:trPr>
        <w:tc>
          <w:tcPr>
            <w:tcW w:w="1620" w:type="dxa"/>
          </w:tcPr>
          <w:p w14:paraId="6CE12BE6" w14:textId="77777777" w:rsidR="00CE0936" w:rsidRPr="000F6377" w:rsidRDefault="00CE0936" w:rsidP="003A125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22"/>
                <w:szCs w:val="22"/>
                <w:lang w:val="fr-CA"/>
              </w:rPr>
            </w:pPr>
            <w:r w:rsidRPr="000F6377">
              <w:rPr>
                <w:rFonts w:cs="Arial"/>
                <w:sz w:val="22"/>
                <w:szCs w:val="22"/>
                <w:lang w:val="fr-CA"/>
              </w:rPr>
              <w:t>AUC</w:t>
            </w:r>
            <w:r w:rsidRPr="000F6377">
              <w:rPr>
                <w:rFonts w:cs="Arial"/>
                <w:sz w:val="22"/>
                <w:szCs w:val="22"/>
                <w:vertAlign w:val="subscript"/>
                <w:lang w:val="fr-CA"/>
              </w:rPr>
              <w:t>I</w:t>
            </w:r>
          </w:p>
          <w:p w14:paraId="155DF651" w14:textId="77777777" w:rsidR="00CE0936" w:rsidRPr="000F6377" w:rsidRDefault="00CE0936" w:rsidP="003A125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22"/>
                <w:szCs w:val="22"/>
                <w:lang w:val="fr-CA"/>
              </w:rPr>
            </w:pPr>
            <w:r w:rsidRPr="000F6377">
              <w:rPr>
                <w:rFonts w:cs="Arial"/>
                <w:sz w:val="22"/>
                <w:szCs w:val="22"/>
                <w:lang w:val="fr-CA"/>
              </w:rPr>
              <w:t>(</w:t>
            </w:r>
            <w:proofErr w:type="spellStart"/>
            <w:proofErr w:type="gramStart"/>
            <w:r w:rsidRPr="000F6377">
              <w:rPr>
                <w:rFonts w:cs="Arial"/>
                <w:sz w:val="22"/>
                <w:szCs w:val="22"/>
                <w:lang w:val="fr-CA"/>
              </w:rPr>
              <w:t>units</w:t>
            </w:r>
            <w:proofErr w:type="spellEnd"/>
            <w:proofErr w:type="gramEnd"/>
            <w:r w:rsidRPr="000F6377">
              <w:rPr>
                <w:rFonts w:cs="Arial"/>
                <w:sz w:val="22"/>
                <w:szCs w:val="22"/>
                <w:lang w:val="fr-CA"/>
              </w:rPr>
              <w:t>)</w:t>
            </w:r>
          </w:p>
        </w:tc>
        <w:tc>
          <w:tcPr>
            <w:tcW w:w="1800" w:type="dxa"/>
          </w:tcPr>
          <w:p w14:paraId="50BF3A4C" w14:textId="77777777" w:rsidR="00CE0936" w:rsidRPr="000F6377" w:rsidRDefault="00CE0936" w:rsidP="003A125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22"/>
                <w:szCs w:val="22"/>
                <w:lang w:val="fr-CA"/>
              </w:rPr>
            </w:pPr>
          </w:p>
        </w:tc>
        <w:tc>
          <w:tcPr>
            <w:tcW w:w="1800" w:type="dxa"/>
          </w:tcPr>
          <w:p w14:paraId="532C4A47" w14:textId="77777777" w:rsidR="00CE0936" w:rsidRPr="000F6377" w:rsidRDefault="00CE0936" w:rsidP="003A125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22"/>
                <w:szCs w:val="22"/>
                <w:lang w:val="fr-CA"/>
              </w:rPr>
            </w:pPr>
          </w:p>
        </w:tc>
        <w:tc>
          <w:tcPr>
            <w:tcW w:w="1800" w:type="dxa"/>
          </w:tcPr>
          <w:p w14:paraId="652A695F" w14:textId="77777777" w:rsidR="00CE0936" w:rsidRPr="000F6377" w:rsidRDefault="00CE0936" w:rsidP="003A125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22"/>
                <w:szCs w:val="22"/>
                <w:lang w:val="fr-CA"/>
              </w:rPr>
            </w:pPr>
          </w:p>
        </w:tc>
        <w:tc>
          <w:tcPr>
            <w:tcW w:w="2340" w:type="dxa"/>
          </w:tcPr>
          <w:p w14:paraId="27194AB6" w14:textId="77777777" w:rsidR="00CE0936" w:rsidRPr="000F6377" w:rsidRDefault="00CE0936" w:rsidP="003A125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22"/>
                <w:szCs w:val="22"/>
                <w:lang w:val="fr-CA"/>
              </w:rPr>
            </w:pPr>
          </w:p>
        </w:tc>
      </w:tr>
      <w:tr w:rsidR="00CE0936" w:rsidRPr="000F6377" w14:paraId="4E2F3AD4" w14:textId="77777777" w:rsidTr="00BB6789">
        <w:trPr>
          <w:cantSplit/>
        </w:trPr>
        <w:tc>
          <w:tcPr>
            <w:tcW w:w="1620" w:type="dxa"/>
          </w:tcPr>
          <w:p w14:paraId="01FE6421" w14:textId="77777777" w:rsidR="00CE0936" w:rsidRPr="000F6377" w:rsidRDefault="00CE0936" w:rsidP="003A125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22"/>
                <w:szCs w:val="22"/>
                <w:lang w:val="fr-CA"/>
              </w:rPr>
            </w:pPr>
            <w:r w:rsidRPr="000F6377">
              <w:rPr>
                <w:rFonts w:cs="Arial"/>
                <w:sz w:val="22"/>
                <w:szCs w:val="22"/>
                <w:lang w:val="fr-CA"/>
              </w:rPr>
              <w:t>C</w:t>
            </w:r>
            <w:r w:rsidRPr="000F6377">
              <w:rPr>
                <w:rFonts w:cs="Arial"/>
                <w:sz w:val="22"/>
                <w:szCs w:val="22"/>
                <w:vertAlign w:val="subscript"/>
                <w:lang w:val="fr-CA"/>
              </w:rPr>
              <w:t>MAX</w:t>
            </w:r>
          </w:p>
          <w:p w14:paraId="1753EDEE" w14:textId="77777777" w:rsidR="00CE0936" w:rsidRPr="000F6377" w:rsidRDefault="00CE0936" w:rsidP="003A125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22"/>
                <w:szCs w:val="22"/>
                <w:lang w:val="fr-CA"/>
              </w:rPr>
            </w:pPr>
            <w:r w:rsidRPr="000F6377">
              <w:rPr>
                <w:rFonts w:cs="Arial"/>
                <w:sz w:val="22"/>
                <w:szCs w:val="22"/>
                <w:lang w:val="fr-CA"/>
              </w:rPr>
              <w:t>(</w:t>
            </w:r>
            <w:proofErr w:type="spellStart"/>
            <w:proofErr w:type="gramStart"/>
            <w:r w:rsidRPr="000F6377">
              <w:rPr>
                <w:rFonts w:cs="Arial"/>
                <w:sz w:val="22"/>
                <w:szCs w:val="22"/>
                <w:lang w:val="fr-CA"/>
              </w:rPr>
              <w:t>units</w:t>
            </w:r>
            <w:proofErr w:type="spellEnd"/>
            <w:proofErr w:type="gramEnd"/>
            <w:r w:rsidRPr="000F6377">
              <w:rPr>
                <w:rFonts w:cs="Arial"/>
                <w:sz w:val="22"/>
                <w:szCs w:val="22"/>
                <w:lang w:val="fr-CA"/>
              </w:rPr>
              <w:t>)</w:t>
            </w:r>
          </w:p>
        </w:tc>
        <w:tc>
          <w:tcPr>
            <w:tcW w:w="1800" w:type="dxa"/>
          </w:tcPr>
          <w:p w14:paraId="09DB6FD3" w14:textId="77777777" w:rsidR="00CE0936" w:rsidRPr="000F6377" w:rsidRDefault="00CE0936" w:rsidP="003A125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22"/>
                <w:szCs w:val="22"/>
                <w:lang w:val="fr-CA"/>
              </w:rPr>
            </w:pPr>
          </w:p>
        </w:tc>
        <w:tc>
          <w:tcPr>
            <w:tcW w:w="1800" w:type="dxa"/>
          </w:tcPr>
          <w:p w14:paraId="425DAA26" w14:textId="77777777" w:rsidR="00CE0936" w:rsidRPr="000F6377" w:rsidRDefault="00CE0936" w:rsidP="003A125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22"/>
                <w:szCs w:val="22"/>
                <w:lang w:val="fr-CA"/>
              </w:rPr>
            </w:pPr>
          </w:p>
        </w:tc>
        <w:tc>
          <w:tcPr>
            <w:tcW w:w="1800" w:type="dxa"/>
          </w:tcPr>
          <w:p w14:paraId="1E554BFF" w14:textId="77777777" w:rsidR="00CE0936" w:rsidRPr="000F6377" w:rsidRDefault="00CE0936" w:rsidP="003A125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22"/>
                <w:szCs w:val="22"/>
                <w:lang w:val="fr-CA"/>
              </w:rPr>
            </w:pPr>
          </w:p>
        </w:tc>
        <w:tc>
          <w:tcPr>
            <w:tcW w:w="2340" w:type="dxa"/>
          </w:tcPr>
          <w:p w14:paraId="49514775" w14:textId="77777777" w:rsidR="00CE0936" w:rsidRPr="000F6377" w:rsidRDefault="00CE0936" w:rsidP="003A125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22"/>
                <w:szCs w:val="22"/>
                <w:lang w:val="fr-CA"/>
              </w:rPr>
            </w:pPr>
          </w:p>
        </w:tc>
      </w:tr>
      <w:tr w:rsidR="00CE0936" w:rsidRPr="000F6377" w14:paraId="5DD2A3DB" w14:textId="77777777" w:rsidTr="00BB6789">
        <w:trPr>
          <w:cantSplit/>
        </w:trPr>
        <w:tc>
          <w:tcPr>
            <w:tcW w:w="1620" w:type="dxa"/>
          </w:tcPr>
          <w:p w14:paraId="04F0C35E" w14:textId="77777777" w:rsidR="00CE0936" w:rsidRPr="000F6377" w:rsidRDefault="00CE0936" w:rsidP="003A125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22"/>
                <w:szCs w:val="22"/>
                <w:lang w:val="fr-CA"/>
              </w:rPr>
            </w:pPr>
            <w:r w:rsidRPr="000F6377">
              <w:rPr>
                <w:rFonts w:cs="Arial"/>
                <w:sz w:val="22"/>
                <w:szCs w:val="22"/>
                <w:lang w:val="fr-CA"/>
              </w:rPr>
              <w:t>T</w:t>
            </w:r>
            <w:r w:rsidRPr="000F6377">
              <w:rPr>
                <w:rFonts w:cs="Arial"/>
                <w:sz w:val="22"/>
                <w:szCs w:val="22"/>
                <w:vertAlign w:val="subscript"/>
                <w:lang w:val="fr-CA"/>
              </w:rPr>
              <w:t>MAX</w:t>
            </w:r>
            <w:r>
              <w:rPr>
                <w:rFonts w:cs="Arial"/>
                <w:sz w:val="22"/>
                <w:szCs w:val="22"/>
                <w:vertAlign w:val="superscript"/>
                <w:lang w:val="fr-CA"/>
              </w:rPr>
              <w:t>3</w:t>
            </w:r>
          </w:p>
          <w:p w14:paraId="2383934A" w14:textId="77777777" w:rsidR="00CE0936" w:rsidRPr="000F6377" w:rsidRDefault="00CE0936" w:rsidP="003A125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22"/>
                <w:szCs w:val="22"/>
                <w:lang w:val="fr-CA"/>
              </w:rPr>
            </w:pPr>
            <w:r w:rsidRPr="000F6377">
              <w:rPr>
                <w:rFonts w:cs="Arial"/>
                <w:sz w:val="22"/>
                <w:szCs w:val="22"/>
                <w:lang w:val="fr-CA"/>
              </w:rPr>
              <w:t>(</w:t>
            </w:r>
            <w:proofErr w:type="gramStart"/>
            <w:r w:rsidRPr="000F6377">
              <w:rPr>
                <w:rFonts w:cs="Arial"/>
                <w:sz w:val="22"/>
                <w:szCs w:val="22"/>
                <w:lang w:val="fr-CA"/>
              </w:rPr>
              <w:t>h</w:t>
            </w:r>
            <w:proofErr w:type="gramEnd"/>
            <w:r w:rsidRPr="000F6377">
              <w:rPr>
                <w:rFonts w:cs="Arial"/>
                <w:sz w:val="22"/>
                <w:szCs w:val="22"/>
                <w:lang w:val="fr-CA"/>
              </w:rPr>
              <w:t>)</w:t>
            </w:r>
          </w:p>
        </w:tc>
        <w:tc>
          <w:tcPr>
            <w:tcW w:w="1800" w:type="dxa"/>
          </w:tcPr>
          <w:p w14:paraId="09B642D2" w14:textId="77777777" w:rsidR="00CE0936" w:rsidRPr="000F6377" w:rsidRDefault="00CE0936" w:rsidP="003A125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22"/>
                <w:szCs w:val="22"/>
                <w:lang w:val="fr-CA"/>
              </w:rPr>
            </w:pPr>
          </w:p>
        </w:tc>
        <w:tc>
          <w:tcPr>
            <w:tcW w:w="1800" w:type="dxa"/>
          </w:tcPr>
          <w:p w14:paraId="302E29F6" w14:textId="77777777" w:rsidR="00CE0936" w:rsidRPr="000F6377" w:rsidRDefault="00CE0936" w:rsidP="003A125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22"/>
                <w:szCs w:val="22"/>
                <w:lang w:val="fr-CA"/>
              </w:rPr>
            </w:pPr>
          </w:p>
        </w:tc>
        <w:tc>
          <w:tcPr>
            <w:tcW w:w="1800" w:type="dxa"/>
            <w:shd w:val="clear" w:color="auto" w:fill="808080" w:themeFill="background1" w:themeFillShade="80"/>
          </w:tcPr>
          <w:p w14:paraId="760C9AA1" w14:textId="77777777" w:rsidR="00CE0936" w:rsidRPr="000F6377" w:rsidRDefault="00CE0936" w:rsidP="003A125E"/>
        </w:tc>
        <w:tc>
          <w:tcPr>
            <w:tcW w:w="2340" w:type="dxa"/>
            <w:shd w:val="clear" w:color="auto" w:fill="808080" w:themeFill="background1" w:themeFillShade="80"/>
          </w:tcPr>
          <w:p w14:paraId="5C9511A4" w14:textId="77777777" w:rsidR="00CE0936" w:rsidRPr="000F6377" w:rsidRDefault="00CE0936" w:rsidP="003A125E"/>
        </w:tc>
      </w:tr>
      <w:tr w:rsidR="00CE0936" w:rsidRPr="000F6377" w14:paraId="07F4F05D" w14:textId="77777777" w:rsidTr="00BB6789">
        <w:trPr>
          <w:cantSplit/>
        </w:trPr>
        <w:tc>
          <w:tcPr>
            <w:tcW w:w="1620" w:type="dxa"/>
          </w:tcPr>
          <w:p w14:paraId="74E4FC3F" w14:textId="77777777" w:rsidR="00CE0936" w:rsidRPr="000F6377" w:rsidRDefault="00CE0936" w:rsidP="003A125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22"/>
                <w:szCs w:val="22"/>
              </w:rPr>
            </w:pPr>
            <w:r w:rsidRPr="000F6377">
              <w:rPr>
                <w:rFonts w:cs="Arial"/>
                <w:sz w:val="22"/>
                <w:szCs w:val="22"/>
                <w:lang w:val="fr-CA"/>
              </w:rPr>
              <w:t>T</w:t>
            </w:r>
            <w:r w:rsidRPr="000F6377">
              <w:rPr>
                <w:rFonts w:cs="Arial"/>
                <w:sz w:val="22"/>
                <w:szCs w:val="22"/>
                <w:vertAlign w:val="subscript"/>
                <w:lang w:val="fr-CA"/>
              </w:rPr>
              <w:t>½</w:t>
            </w:r>
            <w:proofErr w:type="gramStart"/>
            <w:r>
              <w:rPr>
                <w:rFonts w:cs="Arial"/>
                <w:sz w:val="22"/>
                <w:szCs w:val="22"/>
                <w:vertAlign w:val="superscript"/>
                <w:lang w:val="fr-CA"/>
              </w:rPr>
              <w:t>4</w:t>
            </w:r>
            <w:r w:rsidRPr="000F6377">
              <w:rPr>
                <w:rFonts w:cs="Arial"/>
                <w:sz w:val="22"/>
                <w:szCs w:val="22"/>
                <w:vertAlign w:val="subscript"/>
                <w:lang w:val="fr-CA"/>
              </w:rPr>
              <w:t xml:space="preserve">  </w:t>
            </w:r>
            <w:r w:rsidRPr="000F6377">
              <w:rPr>
                <w:rFonts w:cs="Arial"/>
                <w:sz w:val="22"/>
                <w:szCs w:val="22"/>
              </w:rPr>
              <w:t>(</w:t>
            </w:r>
            <w:proofErr w:type="gramEnd"/>
            <w:r w:rsidRPr="000F6377">
              <w:rPr>
                <w:rFonts w:cs="Arial"/>
                <w:sz w:val="22"/>
                <w:szCs w:val="22"/>
              </w:rPr>
              <w:t>h)</w:t>
            </w:r>
          </w:p>
        </w:tc>
        <w:tc>
          <w:tcPr>
            <w:tcW w:w="1800" w:type="dxa"/>
          </w:tcPr>
          <w:p w14:paraId="0FADE81D" w14:textId="77777777" w:rsidR="00CE0936" w:rsidRPr="000F6377" w:rsidRDefault="00CE0936" w:rsidP="003A125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22"/>
                <w:szCs w:val="22"/>
              </w:rPr>
            </w:pPr>
          </w:p>
        </w:tc>
        <w:tc>
          <w:tcPr>
            <w:tcW w:w="1800" w:type="dxa"/>
          </w:tcPr>
          <w:p w14:paraId="1DAE5151" w14:textId="77777777" w:rsidR="00CE0936" w:rsidRPr="000F6377" w:rsidRDefault="00CE0936" w:rsidP="003A125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22"/>
                <w:szCs w:val="22"/>
              </w:rPr>
            </w:pPr>
          </w:p>
        </w:tc>
        <w:tc>
          <w:tcPr>
            <w:tcW w:w="1800" w:type="dxa"/>
            <w:shd w:val="clear" w:color="auto" w:fill="808080" w:themeFill="background1" w:themeFillShade="80"/>
          </w:tcPr>
          <w:p w14:paraId="43724D6B" w14:textId="77777777" w:rsidR="00CE0936" w:rsidRPr="000F6377" w:rsidRDefault="00CE0936" w:rsidP="003A125E"/>
        </w:tc>
        <w:tc>
          <w:tcPr>
            <w:tcW w:w="2340" w:type="dxa"/>
            <w:shd w:val="clear" w:color="auto" w:fill="808080" w:themeFill="background1" w:themeFillShade="80"/>
          </w:tcPr>
          <w:p w14:paraId="1310D62B" w14:textId="77777777" w:rsidR="00CE0936" w:rsidRPr="000F6377" w:rsidRDefault="00CE0936" w:rsidP="003A125E"/>
        </w:tc>
      </w:tr>
    </w:tbl>
    <w:p w14:paraId="5AB5D0DD" w14:textId="77777777" w:rsidR="00CE0936" w:rsidRDefault="00CE0936" w:rsidP="00CE0936">
      <w:pPr>
        <w:kinsoku w:val="0"/>
        <w:overflowPunct w:val="0"/>
        <w:autoSpaceDE w:val="0"/>
        <w:autoSpaceDN w:val="0"/>
        <w:adjustRightInd w:val="0"/>
        <w:spacing w:after="0"/>
        <w:ind w:left="142" w:hanging="142"/>
        <w:rPr>
          <w:rFonts w:eastAsiaTheme="minorHAnsi"/>
          <w:sz w:val="20"/>
          <w:vertAlign w:val="superscript"/>
        </w:rPr>
      </w:pPr>
    </w:p>
    <w:p w14:paraId="0C1A8727" w14:textId="77777777" w:rsidR="00CE0936" w:rsidRPr="000134EE" w:rsidRDefault="00CE0936" w:rsidP="00CE0936">
      <w:pPr>
        <w:kinsoku w:val="0"/>
        <w:overflowPunct w:val="0"/>
        <w:autoSpaceDE w:val="0"/>
        <w:autoSpaceDN w:val="0"/>
        <w:adjustRightInd w:val="0"/>
        <w:spacing w:after="0"/>
        <w:ind w:left="142" w:hanging="142"/>
        <w:rPr>
          <w:rFonts w:eastAsiaTheme="minorHAnsi"/>
          <w:sz w:val="18"/>
          <w:szCs w:val="18"/>
        </w:rPr>
      </w:pPr>
      <w:r w:rsidRPr="000134EE">
        <w:rPr>
          <w:rFonts w:eastAsiaTheme="minorHAnsi"/>
          <w:sz w:val="18"/>
          <w:szCs w:val="18"/>
          <w:vertAlign w:val="superscript"/>
        </w:rPr>
        <w:t>1</w:t>
      </w:r>
      <w:r w:rsidRPr="000134EE">
        <w:rPr>
          <w:rFonts w:eastAsiaTheme="minorHAnsi"/>
          <w:sz w:val="18"/>
          <w:szCs w:val="18"/>
        </w:rPr>
        <w:t xml:space="preserve"> Brand name of the test product (</w:t>
      </w:r>
      <w:r w:rsidRPr="00D36B3D">
        <w:rPr>
          <w:rFonts w:eastAsiaTheme="minorHAnsi"/>
          <w:sz w:val="18"/>
          <w:szCs w:val="18"/>
        </w:rPr>
        <w:t>non-proprietary name of the drug product(s)</w:t>
      </w:r>
      <w:r>
        <w:rPr>
          <w:rFonts w:eastAsiaTheme="minorHAnsi"/>
          <w:sz w:val="18"/>
          <w:szCs w:val="18"/>
        </w:rPr>
        <w:t xml:space="preserve"> </w:t>
      </w:r>
      <w:r w:rsidRPr="000134EE">
        <w:rPr>
          <w:rFonts w:eastAsiaTheme="minorHAnsi"/>
          <w:sz w:val="18"/>
          <w:szCs w:val="18"/>
        </w:rPr>
        <w:t>including salt form), dosage form, strength and market authorization holder</w:t>
      </w:r>
    </w:p>
    <w:p w14:paraId="70BFA6FA" w14:textId="77777777" w:rsidR="00CE0936" w:rsidRPr="000134EE" w:rsidRDefault="00CE0936" w:rsidP="00CE0936">
      <w:pPr>
        <w:kinsoku w:val="0"/>
        <w:overflowPunct w:val="0"/>
        <w:autoSpaceDE w:val="0"/>
        <w:autoSpaceDN w:val="0"/>
        <w:adjustRightInd w:val="0"/>
        <w:spacing w:after="0"/>
        <w:ind w:left="142" w:hanging="142"/>
        <w:rPr>
          <w:rFonts w:eastAsiaTheme="minorHAnsi"/>
          <w:sz w:val="18"/>
          <w:szCs w:val="18"/>
        </w:rPr>
      </w:pPr>
      <w:r w:rsidRPr="000134EE">
        <w:rPr>
          <w:rFonts w:eastAsiaTheme="minorHAnsi"/>
          <w:sz w:val="18"/>
          <w:szCs w:val="18"/>
          <w:vertAlign w:val="superscript"/>
        </w:rPr>
        <w:t>2</w:t>
      </w:r>
      <w:r w:rsidRPr="000134EE">
        <w:rPr>
          <w:rFonts w:eastAsiaTheme="minorHAnsi"/>
          <w:sz w:val="18"/>
          <w:szCs w:val="18"/>
        </w:rPr>
        <w:t xml:space="preserve"> Brand name of the reference product, (</w:t>
      </w:r>
      <w:r w:rsidRPr="00D36B3D">
        <w:rPr>
          <w:rFonts w:eastAsiaTheme="minorHAnsi"/>
          <w:sz w:val="18"/>
          <w:szCs w:val="18"/>
        </w:rPr>
        <w:t>non-proprietary name of the drug product(s)</w:t>
      </w:r>
      <w:r>
        <w:rPr>
          <w:rFonts w:eastAsiaTheme="minorHAnsi"/>
          <w:sz w:val="18"/>
          <w:szCs w:val="18"/>
        </w:rPr>
        <w:t xml:space="preserve"> </w:t>
      </w:r>
      <w:r w:rsidRPr="000134EE">
        <w:rPr>
          <w:rFonts w:eastAsiaTheme="minorHAnsi"/>
          <w:sz w:val="18"/>
          <w:szCs w:val="18"/>
        </w:rPr>
        <w:t xml:space="preserve">including salt form), dosage form, strength and market authorization holder and country of origin  </w:t>
      </w:r>
    </w:p>
    <w:p w14:paraId="0375AD6D" w14:textId="77777777" w:rsidR="00CE0936" w:rsidRPr="000134EE" w:rsidRDefault="00CE0936" w:rsidP="00CE0936">
      <w:pPr>
        <w:spacing w:after="0"/>
        <w:ind w:left="142" w:hanging="142"/>
        <w:rPr>
          <w:sz w:val="18"/>
          <w:szCs w:val="18"/>
        </w:rPr>
      </w:pPr>
      <w:r w:rsidRPr="000134EE">
        <w:rPr>
          <w:sz w:val="18"/>
          <w:szCs w:val="18"/>
          <w:vertAlign w:val="superscript"/>
        </w:rPr>
        <w:t>3</w:t>
      </w:r>
      <w:r w:rsidRPr="000134EE">
        <w:rPr>
          <w:sz w:val="18"/>
          <w:szCs w:val="18"/>
        </w:rPr>
        <w:t xml:space="preserve"> Expressed as the median (range) only</w:t>
      </w:r>
    </w:p>
    <w:p w14:paraId="548AD197" w14:textId="77777777" w:rsidR="00CE0936" w:rsidRPr="000134EE" w:rsidRDefault="00CE0936" w:rsidP="00CE0936">
      <w:pPr>
        <w:spacing w:after="0"/>
        <w:ind w:left="142" w:hanging="142"/>
        <w:rPr>
          <w:sz w:val="18"/>
          <w:szCs w:val="18"/>
        </w:rPr>
      </w:pPr>
      <w:r w:rsidRPr="000134EE">
        <w:rPr>
          <w:sz w:val="18"/>
          <w:szCs w:val="18"/>
          <w:vertAlign w:val="superscript"/>
        </w:rPr>
        <w:t>4</w:t>
      </w:r>
      <w:r w:rsidRPr="000134EE">
        <w:rPr>
          <w:sz w:val="18"/>
          <w:szCs w:val="18"/>
        </w:rPr>
        <w:t xml:space="preserve"> Expressed as the arithmetic mean (CV</w:t>
      </w:r>
      <w:r>
        <w:rPr>
          <w:sz w:val="18"/>
          <w:szCs w:val="18"/>
        </w:rPr>
        <w:t xml:space="preserve"> </w:t>
      </w:r>
      <w:r w:rsidRPr="000134EE">
        <w:rPr>
          <w:sz w:val="18"/>
          <w:szCs w:val="18"/>
        </w:rPr>
        <w:t>%) only</w:t>
      </w:r>
    </w:p>
    <w:p w14:paraId="59E300CC" w14:textId="4FC82D5E" w:rsidR="0066505F" w:rsidRPr="000F6377" w:rsidRDefault="0066505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22"/>
          <w:szCs w:val="22"/>
        </w:rPr>
      </w:pPr>
    </w:p>
    <w:p w14:paraId="26BCC6A0" w14:textId="710BA4FA" w:rsidR="009A22AE" w:rsidRPr="00F75210" w:rsidRDefault="0044648D" w:rsidP="003869FA">
      <w:pPr>
        <w:pStyle w:val="Heading2"/>
      </w:pPr>
      <w:bookmarkStart w:id="159" w:name="_Toc140408335"/>
      <w:bookmarkStart w:id="160" w:name="_Toc441755226"/>
      <w:r>
        <w:t xml:space="preserve">14.3 </w:t>
      </w:r>
      <w:r w:rsidR="00081A09" w:rsidRPr="00F75210">
        <w:t>Clinical Trials - Reference Biologic Drug</w:t>
      </w:r>
      <w:bookmarkEnd w:id="159"/>
    </w:p>
    <w:p w14:paraId="331CA425" w14:textId="58856758" w:rsidR="008C4523" w:rsidRPr="00F75210" w:rsidRDefault="008C4523" w:rsidP="008C4523">
      <w:pPr>
        <w:pStyle w:val="BodyText"/>
        <w:rPr>
          <w:sz w:val="22"/>
          <w:lang w:eastAsia="en-US"/>
        </w:rPr>
      </w:pPr>
      <w:r w:rsidRPr="00F75210">
        <w:rPr>
          <w:sz w:val="22"/>
          <w:lang w:eastAsia="en-US"/>
        </w:rPr>
        <w:t>[</w:t>
      </w:r>
      <w:r w:rsidR="008A042D">
        <w:rPr>
          <w:sz w:val="22"/>
          <w:lang w:eastAsia="en-US"/>
        </w:rPr>
        <w:t>narrative</w:t>
      </w:r>
      <w:r w:rsidRPr="00F75210">
        <w:rPr>
          <w:sz w:val="22"/>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9A22AE" w:rsidRPr="00F75210" w14:paraId="4B6C9253" w14:textId="77777777" w:rsidTr="008B68E7">
        <w:tc>
          <w:tcPr>
            <w:tcW w:w="9486" w:type="dxa"/>
            <w:shd w:val="clear" w:color="auto" w:fill="E7E6E6"/>
          </w:tcPr>
          <w:p w14:paraId="00AD529E" w14:textId="10DA9016" w:rsidR="009A22AE" w:rsidRDefault="009A22AE" w:rsidP="008B68E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rPr>
                <w:rFonts w:cs="Arial"/>
                <w:sz w:val="22"/>
                <w:szCs w:val="22"/>
              </w:rPr>
            </w:pPr>
            <w:r w:rsidRPr="00F75210">
              <w:rPr>
                <w:rFonts w:cs="Arial"/>
                <w:sz w:val="22"/>
                <w:szCs w:val="22"/>
              </w:rPr>
              <w:lastRenderedPageBreak/>
              <w:t xml:space="preserve">For biosimilars only, </w:t>
            </w:r>
            <w:r w:rsidR="00EE0244">
              <w:rPr>
                <w:rFonts w:cs="Arial"/>
                <w:sz w:val="22"/>
                <w:szCs w:val="22"/>
              </w:rPr>
              <w:t xml:space="preserve">if applicable. </w:t>
            </w:r>
            <w:r w:rsidRPr="00F75210">
              <w:rPr>
                <w:rFonts w:cs="Arial"/>
                <w:sz w:val="22"/>
                <w:szCs w:val="22"/>
              </w:rPr>
              <w:t>Import the clinical trial information that appears in the reference biologic drug’s monograph with respect to indications to be authorized for the biosimilar. Clinical trial data for indications that will not be authorized for the biosimilar should not be included.</w:t>
            </w:r>
          </w:p>
          <w:p w14:paraId="6CD1E5DF" w14:textId="7B838A44" w:rsidR="00B31565" w:rsidRPr="00BB6789" w:rsidRDefault="00EE0244" w:rsidP="0044648D">
            <w:pPr>
              <w:rPr>
                <w:sz w:val="22"/>
                <w:szCs w:val="22"/>
              </w:rPr>
            </w:pPr>
            <w:r w:rsidRPr="0078539F">
              <w:rPr>
                <w:sz w:val="22"/>
                <w:szCs w:val="22"/>
              </w:rPr>
              <w:t>For biosimilar submissions that include only comparative bioavailability studies, leave this section blank</w:t>
            </w:r>
            <w:r w:rsidR="0044648D">
              <w:rPr>
                <w:sz w:val="22"/>
                <w:szCs w:val="22"/>
              </w:rPr>
              <w:t>.</w:t>
            </w:r>
          </w:p>
        </w:tc>
      </w:tr>
    </w:tbl>
    <w:p w14:paraId="1F364CCD" w14:textId="77777777" w:rsidR="00772084" w:rsidRDefault="00857A40" w:rsidP="006D7B14">
      <w:pPr>
        <w:pStyle w:val="Heading1"/>
      </w:pPr>
      <w:bookmarkStart w:id="161" w:name="_Toc140408336"/>
      <w:r w:rsidRPr="000F6377">
        <w:t>MICROBIOLOGY</w:t>
      </w:r>
      <w:bookmarkEnd w:id="160"/>
      <w:bookmarkEnd w:id="161"/>
    </w:p>
    <w:p w14:paraId="012D155D" w14:textId="098197A6" w:rsidR="00952E6B" w:rsidRPr="000F6377" w:rsidRDefault="00952E6B" w:rsidP="00952E6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22"/>
          <w:szCs w:val="22"/>
        </w:rPr>
      </w:pPr>
      <w:r w:rsidRPr="000F6377">
        <w:rPr>
          <w:rFonts w:cs="Arial"/>
          <w:sz w:val="22"/>
          <w:szCs w:val="22"/>
        </w:rPr>
        <w:t>[</w:t>
      </w:r>
      <w:r w:rsidR="008A042D">
        <w:rPr>
          <w:rFonts w:cs="Arial"/>
          <w:sz w:val="22"/>
          <w:szCs w:val="22"/>
        </w:rPr>
        <w:t>narrative</w:t>
      </w:r>
      <w:r w:rsidRPr="000F6377">
        <w:rPr>
          <w:rFonts w:cs="Arial"/>
          <w:sz w:val="22"/>
          <w:szCs w:val="22"/>
        </w:rPr>
        <w:t>]</w:t>
      </w:r>
    </w:p>
    <w:p w14:paraId="39994FCD" w14:textId="77777777" w:rsidR="00952E6B" w:rsidRPr="00952E6B" w:rsidRDefault="00952E6B" w:rsidP="00952E6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22"/>
          <w:szCs w:val="22"/>
        </w:rPr>
      </w:pPr>
      <w:r w:rsidRPr="000F6377">
        <w:rPr>
          <w:rFonts w:cs="Arial"/>
          <w:sz w:val="22"/>
          <w:szCs w:val="22"/>
        </w:rPr>
        <w:t>[table]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4049BD" w14:paraId="1858F45A" w14:textId="77777777" w:rsidTr="003E15BF">
        <w:tc>
          <w:tcPr>
            <w:tcW w:w="9486" w:type="dxa"/>
            <w:shd w:val="clear" w:color="auto" w:fill="E7E6E6"/>
          </w:tcPr>
          <w:p w14:paraId="49973C19" w14:textId="60F4FFD1" w:rsidR="004049BD" w:rsidRPr="003E15BF" w:rsidRDefault="004049BD" w:rsidP="003E15B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22"/>
                <w:szCs w:val="22"/>
              </w:rPr>
            </w:pPr>
            <w:r w:rsidRPr="003E15BF">
              <w:rPr>
                <w:rFonts w:cs="Arial"/>
                <w:sz w:val="22"/>
                <w:szCs w:val="22"/>
              </w:rPr>
              <w:t xml:space="preserve">For drugs with no antimicrobial properties, include </w:t>
            </w:r>
            <w:r w:rsidR="004E3E1B">
              <w:rPr>
                <w:rFonts w:cs="Arial"/>
                <w:sz w:val="22"/>
                <w:szCs w:val="22"/>
              </w:rPr>
              <w:t xml:space="preserve">one of </w:t>
            </w:r>
            <w:r w:rsidRPr="003E15BF">
              <w:rPr>
                <w:rFonts w:cs="Arial"/>
                <w:sz w:val="22"/>
                <w:szCs w:val="22"/>
              </w:rPr>
              <w:t xml:space="preserve">the following </w:t>
            </w:r>
            <w:r w:rsidR="00097E0A">
              <w:rPr>
                <w:rFonts w:cs="Arial"/>
                <w:sz w:val="22"/>
                <w:szCs w:val="22"/>
              </w:rPr>
              <w:t xml:space="preserve">or similar </w:t>
            </w:r>
            <w:r w:rsidRPr="003E15BF">
              <w:rPr>
                <w:rFonts w:cs="Arial"/>
                <w:sz w:val="22"/>
                <w:szCs w:val="22"/>
              </w:rPr>
              <w:t>statement</w:t>
            </w:r>
            <w:r w:rsidR="004E3E1B">
              <w:rPr>
                <w:rFonts w:cs="Arial"/>
                <w:sz w:val="22"/>
                <w:szCs w:val="22"/>
              </w:rPr>
              <w:t>s</w:t>
            </w:r>
            <w:r w:rsidRPr="003E15BF">
              <w:rPr>
                <w:rFonts w:cs="Arial"/>
                <w:sz w:val="22"/>
                <w:szCs w:val="22"/>
              </w:rPr>
              <w:t>:</w:t>
            </w:r>
          </w:p>
          <w:p w14:paraId="359B6431" w14:textId="302AAC42" w:rsidR="004049BD" w:rsidRDefault="004049BD" w:rsidP="003E15B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cs="Arial"/>
                <w:i/>
                <w:sz w:val="22"/>
                <w:szCs w:val="22"/>
              </w:rPr>
            </w:pPr>
            <w:r w:rsidRPr="003E15BF">
              <w:rPr>
                <w:rFonts w:cs="Arial"/>
                <w:i/>
                <w:sz w:val="22"/>
                <w:szCs w:val="22"/>
              </w:rPr>
              <w:t>No microbiological information is required for this</w:t>
            </w:r>
            <w:r w:rsidR="002C11FE">
              <w:rPr>
                <w:rFonts w:cs="Arial"/>
                <w:i/>
                <w:sz w:val="22"/>
                <w:szCs w:val="22"/>
              </w:rPr>
              <w:t xml:space="preserve"> drug</w:t>
            </w:r>
            <w:r w:rsidRPr="003E15BF">
              <w:rPr>
                <w:rFonts w:cs="Arial"/>
                <w:i/>
                <w:sz w:val="22"/>
                <w:szCs w:val="22"/>
              </w:rPr>
              <w:t xml:space="preserve"> product</w:t>
            </w:r>
            <w:r w:rsidR="002C11FE">
              <w:rPr>
                <w:rFonts w:cs="Arial"/>
                <w:i/>
                <w:sz w:val="22"/>
                <w:szCs w:val="22"/>
              </w:rPr>
              <w:t>.</w:t>
            </w:r>
          </w:p>
          <w:p w14:paraId="701F207D" w14:textId="0AFF6FEE" w:rsidR="004E3E1B" w:rsidRDefault="004E3E1B" w:rsidP="003E15B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cs="Arial"/>
                <w:i/>
                <w:sz w:val="22"/>
                <w:szCs w:val="22"/>
              </w:rPr>
            </w:pPr>
            <w:r>
              <w:rPr>
                <w:rFonts w:cs="Arial"/>
                <w:i/>
                <w:sz w:val="22"/>
                <w:szCs w:val="22"/>
              </w:rPr>
              <w:t>or</w:t>
            </w:r>
          </w:p>
          <w:p w14:paraId="49E95B1B" w14:textId="4F613740" w:rsidR="004E3E1B" w:rsidRPr="00097E0A" w:rsidRDefault="004E3E1B" w:rsidP="003E15B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cs="Arial"/>
                <w:iCs/>
                <w:sz w:val="22"/>
                <w:szCs w:val="22"/>
              </w:rPr>
            </w:pPr>
            <w:r w:rsidRPr="00093D22">
              <w:rPr>
                <w:rFonts w:cs="Arial"/>
                <w:i/>
                <w:sz w:val="22"/>
                <w:szCs w:val="22"/>
              </w:rPr>
              <w:t>[Brand name] is not an antimicrobial drug.</w:t>
            </w:r>
          </w:p>
        </w:tc>
      </w:tr>
    </w:tbl>
    <w:p w14:paraId="27A2D67F" w14:textId="77777777" w:rsidR="00857A40" w:rsidRDefault="00D4009A" w:rsidP="006D7B14">
      <w:pPr>
        <w:pStyle w:val="Heading1"/>
      </w:pPr>
      <w:bookmarkStart w:id="162" w:name="_Toc441755227"/>
      <w:bookmarkStart w:id="163" w:name="_Toc140408337"/>
      <w:r w:rsidRPr="000F6377">
        <w:t xml:space="preserve">NON-CLINICAL </w:t>
      </w:r>
      <w:r w:rsidR="00857A40" w:rsidRPr="000F6377">
        <w:t>TOXICOLOGY</w:t>
      </w:r>
      <w:bookmarkEnd w:id="162"/>
      <w:bookmarkEnd w:id="16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4049BD" w14:paraId="097CC556" w14:textId="77777777" w:rsidTr="003E15BF">
        <w:tc>
          <w:tcPr>
            <w:tcW w:w="9486" w:type="dxa"/>
            <w:shd w:val="clear" w:color="auto" w:fill="E7E6E6"/>
          </w:tcPr>
          <w:p w14:paraId="2D0B89A6" w14:textId="77777777" w:rsidR="006650B5" w:rsidRPr="0006458F" w:rsidRDefault="00304196" w:rsidP="003E15BF">
            <w:pPr>
              <w:numPr>
                <w:ilvl w:val="12"/>
                <w:numId w:val="0"/>
              </w:numPr>
              <w:spacing w:before="240"/>
              <w:rPr>
                <w:rFonts w:cs="Arial"/>
                <w:sz w:val="22"/>
                <w:szCs w:val="22"/>
              </w:rPr>
            </w:pPr>
            <w:r w:rsidRPr="0006458F">
              <w:rPr>
                <w:rFonts w:cs="Arial"/>
                <w:sz w:val="22"/>
                <w:szCs w:val="22"/>
              </w:rPr>
              <w:t>Only use</w:t>
            </w:r>
            <w:r w:rsidR="006650B5" w:rsidRPr="0006458F">
              <w:rPr>
                <w:rFonts w:cs="Arial"/>
                <w:sz w:val="22"/>
                <w:szCs w:val="22"/>
              </w:rPr>
              <w:t xml:space="preserve"> a table if presentation will be more concise. The following or similar statement</w:t>
            </w:r>
            <w:r w:rsidR="00164E07" w:rsidRPr="0006458F">
              <w:rPr>
                <w:rFonts w:cs="Arial"/>
                <w:sz w:val="22"/>
                <w:szCs w:val="22"/>
              </w:rPr>
              <w:t>s</w:t>
            </w:r>
            <w:r w:rsidR="006650B5" w:rsidRPr="0006458F">
              <w:rPr>
                <w:rFonts w:cs="Arial"/>
                <w:sz w:val="22"/>
                <w:szCs w:val="22"/>
              </w:rPr>
              <w:t xml:space="preserve"> </w:t>
            </w:r>
            <w:r w:rsidR="00164E07" w:rsidRPr="0006458F">
              <w:rPr>
                <w:rFonts w:cs="Arial"/>
                <w:sz w:val="22"/>
                <w:szCs w:val="22"/>
              </w:rPr>
              <w:t>should be included where applicable</w:t>
            </w:r>
            <w:r w:rsidR="006650B5" w:rsidRPr="0006458F">
              <w:rPr>
                <w:rFonts w:cs="Arial"/>
                <w:sz w:val="22"/>
                <w:szCs w:val="22"/>
              </w:rPr>
              <w:t>:</w:t>
            </w:r>
          </w:p>
          <w:p w14:paraId="2EAC7208" w14:textId="5D043F7F" w:rsidR="004049BD" w:rsidRPr="0006458F" w:rsidRDefault="006650B5" w:rsidP="00F359BD">
            <w:pPr>
              <w:numPr>
                <w:ilvl w:val="12"/>
                <w:numId w:val="0"/>
              </w:numPr>
              <w:spacing w:before="240"/>
              <w:ind w:left="720"/>
              <w:rPr>
                <w:rFonts w:cs="Arial"/>
                <w:i/>
                <w:iCs/>
                <w:sz w:val="22"/>
                <w:szCs w:val="22"/>
              </w:rPr>
            </w:pPr>
            <w:r w:rsidRPr="0006458F">
              <w:rPr>
                <w:rFonts w:cs="Arial"/>
                <w:i/>
                <w:iCs/>
                <w:sz w:val="22"/>
                <w:szCs w:val="22"/>
              </w:rPr>
              <w:t>No long-term animal studies have been performed to evaluate carcinogenic</w:t>
            </w:r>
            <w:r w:rsidR="003A0864">
              <w:rPr>
                <w:rFonts w:cs="Arial"/>
                <w:i/>
                <w:iCs/>
                <w:sz w:val="22"/>
                <w:szCs w:val="22"/>
              </w:rPr>
              <w:t xml:space="preserve"> </w:t>
            </w:r>
            <w:r w:rsidRPr="0006458F">
              <w:rPr>
                <w:rFonts w:cs="Arial"/>
                <w:i/>
                <w:iCs/>
                <w:sz w:val="22"/>
                <w:szCs w:val="22"/>
              </w:rPr>
              <w:t xml:space="preserve">potential </w:t>
            </w:r>
            <w:r w:rsidR="008A042D">
              <w:rPr>
                <w:rFonts w:cs="Arial"/>
                <w:i/>
                <w:iCs/>
                <w:sz w:val="22"/>
                <w:szCs w:val="22"/>
              </w:rPr>
              <w:t>of</w:t>
            </w:r>
            <w:r w:rsidRPr="0006458F">
              <w:rPr>
                <w:rFonts w:cs="Arial"/>
                <w:i/>
                <w:iCs/>
                <w:sz w:val="22"/>
                <w:szCs w:val="22"/>
              </w:rPr>
              <w:t xml:space="preserve"> </w:t>
            </w:r>
            <w:r w:rsidR="00164E07" w:rsidRPr="0006458F">
              <w:rPr>
                <w:rFonts w:cs="Arial"/>
                <w:i/>
                <w:iCs/>
                <w:sz w:val="22"/>
                <w:szCs w:val="22"/>
              </w:rPr>
              <w:t>[Brand name].</w:t>
            </w:r>
          </w:p>
          <w:p w14:paraId="486C73A9" w14:textId="77777777" w:rsidR="008A042D" w:rsidRPr="008A042D" w:rsidRDefault="008A042D" w:rsidP="008A042D">
            <w:pPr>
              <w:numPr>
                <w:ilvl w:val="12"/>
                <w:numId w:val="0"/>
              </w:numPr>
              <w:spacing w:before="240"/>
              <w:ind w:left="720"/>
              <w:rPr>
                <w:rFonts w:cs="Arial"/>
                <w:i/>
                <w:iCs/>
                <w:sz w:val="22"/>
                <w:szCs w:val="22"/>
              </w:rPr>
            </w:pPr>
            <w:r w:rsidRPr="008A042D">
              <w:rPr>
                <w:rFonts w:cs="Arial"/>
                <w:i/>
                <w:iCs/>
                <w:sz w:val="22"/>
                <w:szCs w:val="22"/>
              </w:rPr>
              <w:t>No studies have been performed to evaluate the genotoxic potential of [non-proprietary name of the drug product].</w:t>
            </w:r>
          </w:p>
          <w:p w14:paraId="4430A70A" w14:textId="039DEA59" w:rsidR="008A042D" w:rsidRDefault="008A042D" w:rsidP="008A042D">
            <w:pPr>
              <w:numPr>
                <w:ilvl w:val="12"/>
                <w:numId w:val="0"/>
              </w:numPr>
              <w:spacing w:before="240"/>
              <w:ind w:left="720"/>
              <w:rPr>
                <w:rFonts w:cs="Arial"/>
                <w:i/>
                <w:iCs/>
                <w:sz w:val="22"/>
                <w:szCs w:val="22"/>
              </w:rPr>
            </w:pPr>
            <w:r w:rsidRPr="008A042D">
              <w:rPr>
                <w:rFonts w:cs="Arial"/>
                <w:i/>
                <w:iCs/>
                <w:sz w:val="22"/>
                <w:szCs w:val="22"/>
              </w:rPr>
              <w:t>No dedicated animal fertility studies have been performed for [non-proprietary name of the drug product].</w:t>
            </w:r>
          </w:p>
          <w:p w14:paraId="289F76BF" w14:textId="0E072C06" w:rsidR="00164E07" w:rsidRPr="0006458F" w:rsidRDefault="00164E07" w:rsidP="00164E07">
            <w:pPr>
              <w:numPr>
                <w:ilvl w:val="12"/>
                <w:numId w:val="0"/>
              </w:numPr>
              <w:spacing w:before="240"/>
              <w:ind w:left="720"/>
              <w:rPr>
                <w:rFonts w:cs="Arial"/>
                <w:i/>
                <w:iCs/>
                <w:sz w:val="22"/>
                <w:szCs w:val="22"/>
              </w:rPr>
            </w:pPr>
            <w:r w:rsidRPr="0006458F">
              <w:rPr>
                <w:rFonts w:cs="Arial"/>
                <w:i/>
                <w:iCs/>
                <w:sz w:val="22"/>
                <w:szCs w:val="22"/>
              </w:rPr>
              <w:t>As with other radiopharmaceuticals which distribute intracellularly, there may be increased risk of chromosome damage from Auger electrons if nuclear uptake occurs.</w:t>
            </w:r>
          </w:p>
          <w:p w14:paraId="4934CBD7" w14:textId="5F332367" w:rsidR="00C97929" w:rsidRPr="00C97929" w:rsidRDefault="00C97929" w:rsidP="003836F7">
            <w:pPr>
              <w:numPr>
                <w:ilvl w:val="12"/>
                <w:numId w:val="0"/>
              </w:numPr>
              <w:spacing w:before="240"/>
              <w:rPr>
                <w:rFonts w:cs="Arial"/>
                <w:iCs/>
                <w:sz w:val="22"/>
                <w:szCs w:val="22"/>
              </w:rPr>
            </w:pPr>
            <w:r w:rsidRPr="0006458F">
              <w:rPr>
                <w:rFonts w:cs="Arial"/>
                <w:sz w:val="22"/>
                <w:szCs w:val="22"/>
              </w:rPr>
              <w:t xml:space="preserve">For biosimilars, include toxicology information that appears in the reference biologic drug product monograph. The reference biologic drug brand name should be changed to the </w:t>
            </w:r>
            <w:r w:rsidR="00AA6FC6">
              <w:rPr>
                <w:rFonts w:cs="Arial"/>
                <w:sz w:val="22"/>
                <w:szCs w:val="22"/>
              </w:rPr>
              <w:t xml:space="preserve">non-proprietary </w:t>
            </w:r>
            <w:r w:rsidRPr="0006458F">
              <w:rPr>
                <w:rFonts w:cs="Arial"/>
                <w:sz w:val="22"/>
                <w:szCs w:val="22"/>
              </w:rPr>
              <w:t>name</w:t>
            </w:r>
            <w:r w:rsidR="00AA6FC6">
              <w:rPr>
                <w:rFonts w:cs="Arial"/>
                <w:sz w:val="22"/>
                <w:szCs w:val="22"/>
              </w:rPr>
              <w:t xml:space="preserve"> of the drug product</w:t>
            </w:r>
            <w:r w:rsidRPr="0006458F">
              <w:rPr>
                <w:rFonts w:cs="Arial"/>
                <w:sz w:val="22"/>
                <w:szCs w:val="22"/>
              </w:rPr>
              <w:t xml:space="preserve"> (INN). Data that relates only to indications that will not be authorized for the biosimilar should not be included.</w:t>
            </w:r>
          </w:p>
        </w:tc>
      </w:tr>
    </w:tbl>
    <w:p w14:paraId="12AB19A2" w14:textId="77777777" w:rsidR="004049BD" w:rsidRPr="004049BD" w:rsidRDefault="004049BD" w:rsidP="004049BD">
      <w:pPr>
        <w:pStyle w:val="BodyText"/>
        <w:rPr>
          <w:lang w:eastAsia="en-US"/>
        </w:rPr>
      </w:pPr>
    </w:p>
    <w:p w14:paraId="490327D4" w14:textId="450B2BD2" w:rsidR="000C5386" w:rsidRDefault="00893528" w:rsidP="00710FC8">
      <w:pPr>
        <w:widowControl w:val="0"/>
        <w:rPr>
          <w:rFonts w:cs="Arial"/>
          <w:sz w:val="22"/>
          <w:szCs w:val="22"/>
        </w:rPr>
      </w:pPr>
      <w:r w:rsidRPr="00893528">
        <w:rPr>
          <w:rFonts w:cs="Arial"/>
          <w:b/>
          <w:sz w:val="22"/>
          <w:szCs w:val="22"/>
        </w:rPr>
        <w:t>General Toxicology</w:t>
      </w:r>
      <w:r w:rsidR="00AD7FE5">
        <w:rPr>
          <w:rFonts w:cs="Arial"/>
          <w:b/>
          <w:sz w:val="22"/>
          <w:szCs w:val="22"/>
        </w:rPr>
        <w:t xml:space="preserve"> </w:t>
      </w:r>
      <w:r w:rsidR="00EF5CD9" w:rsidRPr="000F6377">
        <w:rPr>
          <w:rFonts w:cs="Arial"/>
          <w:sz w:val="22"/>
          <w:szCs w:val="22"/>
        </w:rPr>
        <w:t>[</w:t>
      </w:r>
      <w:r w:rsidR="008C04EF">
        <w:rPr>
          <w:rFonts w:cs="Arial"/>
          <w:sz w:val="22"/>
          <w:szCs w:val="22"/>
        </w:rPr>
        <w:t>narrative</w:t>
      </w:r>
      <w:r w:rsidR="00EF5CD9" w:rsidRPr="000F6377">
        <w:rPr>
          <w:rFonts w:cs="Arial"/>
          <w:sz w:val="22"/>
          <w:szCs w:val="22"/>
        </w:rPr>
        <w:t>]</w:t>
      </w:r>
    </w:p>
    <w:p w14:paraId="124DDD61" w14:textId="7CCCA1AE" w:rsidR="007C1028" w:rsidRDefault="007C1028" w:rsidP="007C1028">
      <w:pPr>
        <w:widowControl w:val="0"/>
        <w:rPr>
          <w:rFonts w:cs="Arial"/>
          <w:sz w:val="22"/>
          <w:szCs w:val="22"/>
        </w:rPr>
      </w:pPr>
      <w:r w:rsidRPr="00893528">
        <w:rPr>
          <w:rFonts w:cs="Arial"/>
          <w:b/>
          <w:sz w:val="22"/>
          <w:szCs w:val="22"/>
        </w:rPr>
        <w:t>Genotoxicity</w:t>
      </w:r>
      <w:r>
        <w:rPr>
          <w:rFonts w:cs="Arial"/>
          <w:b/>
          <w:sz w:val="22"/>
          <w:szCs w:val="22"/>
        </w:rPr>
        <w:t xml:space="preserve"> </w:t>
      </w:r>
      <w:r w:rsidRPr="000F6377">
        <w:rPr>
          <w:rFonts w:cs="Arial"/>
          <w:sz w:val="22"/>
          <w:szCs w:val="22"/>
        </w:rPr>
        <w:t>[</w:t>
      </w:r>
      <w:r w:rsidR="008C04EF">
        <w:rPr>
          <w:rFonts w:cs="Arial"/>
          <w:sz w:val="22"/>
          <w:szCs w:val="22"/>
        </w:rPr>
        <w:t>narrative</w:t>
      </w:r>
      <w:r w:rsidRPr="000F6377">
        <w:rPr>
          <w:rFonts w:cs="Arial"/>
          <w:sz w:val="22"/>
          <w:szCs w:val="22"/>
        </w:rPr>
        <w:t>]</w:t>
      </w:r>
    </w:p>
    <w:p w14:paraId="191BD0E7" w14:textId="16D89C4D" w:rsidR="00893528" w:rsidRDefault="00893528" w:rsidP="00893528">
      <w:pPr>
        <w:widowControl w:val="0"/>
        <w:rPr>
          <w:rFonts w:cs="Arial"/>
          <w:sz w:val="22"/>
          <w:szCs w:val="22"/>
        </w:rPr>
      </w:pPr>
      <w:r w:rsidRPr="00893528">
        <w:rPr>
          <w:rFonts w:cs="Arial"/>
          <w:b/>
          <w:sz w:val="22"/>
          <w:szCs w:val="22"/>
        </w:rPr>
        <w:t>Carcinogenicity</w:t>
      </w:r>
      <w:r w:rsidR="00AD7FE5">
        <w:rPr>
          <w:rFonts w:cs="Arial"/>
          <w:b/>
          <w:sz w:val="22"/>
          <w:szCs w:val="22"/>
        </w:rPr>
        <w:t xml:space="preserve"> </w:t>
      </w:r>
      <w:r w:rsidRPr="000F6377">
        <w:rPr>
          <w:rFonts w:cs="Arial"/>
          <w:sz w:val="22"/>
          <w:szCs w:val="22"/>
        </w:rPr>
        <w:t>[</w:t>
      </w:r>
      <w:r w:rsidR="008C04EF">
        <w:rPr>
          <w:rFonts w:cs="Arial"/>
          <w:sz w:val="22"/>
          <w:szCs w:val="22"/>
        </w:rPr>
        <w:t>narrative</w:t>
      </w:r>
      <w:r w:rsidRPr="000F6377">
        <w:rPr>
          <w:rFonts w:cs="Arial"/>
          <w:sz w:val="22"/>
          <w:szCs w:val="22"/>
        </w:rPr>
        <w:t>]</w:t>
      </w:r>
    </w:p>
    <w:p w14:paraId="6FEC9A8B" w14:textId="23EAD692" w:rsidR="00893528" w:rsidRDefault="00893528" w:rsidP="00893528">
      <w:pPr>
        <w:widowControl w:val="0"/>
        <w:rPr>
          <w:rFonts w:cs="Arial"/>
          <w:sz w:val="22"/>
          <w:szCs w:val="22"/>
        </w:rPr>
      </w:pPr>
      <w:r w:rsidRPr="00893528">
        <w:rPr>
          <w:rFonts w:cs="Arial"/>
          <w:b/>
          <w:sz w:val="22"/>
          <w:szCs w:val="22"/>
        </w:rPr>
        <w:lastRenderedPageBreak/>
        <w:t>Reproductive and Developmental Toxicology</w:t>
      </w:r>
      <w:r w:rsidR="00AD7FE5">
        <w:rPr>
          <w:rFonts w:cs="Arial"/>
          <w:b/>
          <w:sz w:val="22"/>
          <w:szCs w:val="22"/>
        </w:rPr>
        <w:t xml:space="preserve"> </w:t>
      </w:r>
      <w:r w:rsidRPr="000F6377">
        <w:rPr>
          <w:rFonts w:cs="Arial"/>
          <w:sz w:val="22"/>
          <w:szCs w:val="22"/>
        </w:rPr>
        <w:t>[</w:t>
      </w:r>
      <w:r w:rsidR="008C04EF">
        <w:rPr>
          <w:rFonts w:cs="Arial"/>
          <w:sz w:val="22"/>
          <w:szCs w:val="22"/>
        </w:rPr>
        <w:t>narrative</w:t>
      </w:r>
      <w:r w:rsidRPr="000F6377">
        <w:rPr>
          <w:rFonts w:cs="Arial"/>
          <w:sz w:val="22"/>
          <w:szCs w:val="22"/>
        </w:rPr>
        <w:t>]</w:t>
      </w:r>
    </w:p>
    <w:p w14:paraId="6E2A4C53" w14:textId="581D493C" w:rsidR="00893528" w:rsidRDefault="00893528" w:rsidP="00893528">
      <w:pPr>
        <w:widowControl w:val="0"/>
        <w:rPr>
          <w:rFonts w:cs="Arial"/>
          <w:sz w:val="22"/>
          <w:szCs w:val="22"/>
        </w:rPr>
      </w:pPr>
      <w:r w:rsidRPr="00893528">
        <w:rPr>
          <w:rFonts w:cs="Arial"/>
          <w:b/>
          <w:sz w:val="22"/>
          <w:szCs w:val="22"/>
        </w:rPr>
        <w:t>Juvenile Toxicity</w:t>
      </w:r>
      <w:r w:rsidR="00AD7FE5">
        <w:rPr>
          <w:rFonts w:cs="Arial"/>
          <w:b/>
          <w:sz w:val="22"/>
          <w:szCs w:val="22"/>
        </w:rPr>
        <w:t xml:space="preserve"> </w:t>
      </w:r>
      <w:r w:rsidRPr="000F6377">
        <w:rPr>
          <w:rFonts w:cs="Arial"/>
          <w:sz w:val="22"/>
          <w:szCs w:val="22"/>
        </w:rPr>
        <w:t>[</w:t>
      </w:r>
      <w:r w:rsidR="008C04EF">
        <w:rPr>
          <w:rFonts w:cs="Arial"/>
          <w:sz w:val="22"/>
          <w:szCs w:val="22"/>
        </w:rPr>
        <w:t>narrative</w:t>
      </w:r>
      <w:r w:rsidRPr="000F6377">
        <w:rPr>
          <w:rFonts w:cs="Arial"/>
          <w:sz w:val="22"/>
          <w:szCs w:val="22"/>
        </w:rPr>
        <w:t>]</w:t>
      </w:r>
    </w:p>
    <w:p w14:paraId="6220A41C" w14:textId="54849737" w:rsidR="007C1028" w:rsidRDefault="007C1028" w:rsidP="00893528">
      <w:pPr>
        <w:widowControl w:val="0"/>
        <w:rPr>
          <w:rFonts w:cs="Arial"/>
          <w:sz w:val="22"/>
          <w:szCs w:val="22"/>
        </w:rPr>
      </w:pPr>
      <w:r w:rsidRPr="00893528">
        <w:rPr>
          <w:rFonts w:cs="Arial"/>
          <w:b/>
          <w:sz w:val="22"/>
          <w:szCs w:val="22"/>
        </w:rPr>
        <w:t>Special Toxicology</w:t>
      </w:r>
      <w:r>
        <w:rPr>
          <w:rFonts w:cs="Arial"/>
          <w:b/>
          <w:sz w:val="22"/>
          <w:szCs w:val="22"/>
        </w:rPr>
        <w:t xml:space="preserve"> </w:t>
      </w:r>
      <w:r w:rsidRPr="000F6377">
        <w:rPr>
          <w:rFonts w:cs="Arial"/>
          <w:sz w:val="22"/>
          <w:szCs w:val="22"/>
        </w:rPr>
        <w:t>[</w:t>
      </w:r>
      <w:r w:rsidR="008C04EF">
        <w:rPr>
          <w:rFonts w:cs="Arial"/>
          <w:sz w:val="22"/>
          <w:szCs w:val="22"/>
        </w:rPr>
        <w:t>narrative</w:t>
      </w:r>
      <w:r w:rsidRPr="000F6377">
        <w:rPr>
          <w:rFonts w:cs="Arial"/>
          <w:sz w:val="22"/>
          <w:szCs w:val="22"/>
        </w:rPr>
        <w:t>]</w:t>
      </w:r>
    </w:p>
    <w:p w14:paraId="67BEF9B2" w14:textId="6F85FEA4" w:rsidR="009A22AE" w:rsidRPr="0006458F" w:rsidRDefault="00E36D6A" w:rsidP="0044648D">
      <w:pPr>
        <w:pStyle w:val="Heading2"/>
      </w:pPr>
      <w:bookmarkStart w:id="164" w:name="_Toc140408338"/>
      <w:r>
        <w:t xml:space="preserve">16.1 </w:t>
      </w:r>
      <w:r w:rsidR="00081A09" w:rsidRPr="0006458F">
        <w:t>Non-Clinical Toxicology</w:t>
      </w:r>
      <w:r w:rsidR="008C04EF">
        <w:t xml:space="preserve"> – Reference Biologic Drug</w:t>
      </w:r>
      <w:bookmarkEnd w:id="1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9A22AE" w:rsidRPr="0006458F" w14:paraId="1362304B" w14:textId="77777777" w:rsidTr="008B68E7">
        <w:tc>
          <w:tcPr>
            <w:tcW w:w="9486" w:type="dxa"/>
            <w:shd w:val="clear" w:color="auto" w:fill="E7E6E6"/>
          </w:tcPr>
          <w:p w14:paraId="247E1116" w14:textId="0F3ABCA9" w:rsidR="009A22AE" w:rsidRPr="0006458F" w:rsidRDefault="009A22AE" w:rsidP="008B68E7">
            <w:pPr>
              <w:pStyle w:val="BodyText3"/>
              <w:numPr>
                <w:ilvl w:val="0"/>
                <w:numId w:val="0"/>
              </w:numPr>
              <w:spacing w:before="240"/>
              <w:rPr>
                <w:rFonts w:cs="Arial"/>
                <w:sz w:val="22"/>
                <w:szCs w:val="22"/>
                <w:lang w:eastAsia="en-CA"/>
              </w:rPr>
            </w:pPr>
            <w:r w:rsidRPr="0006458F">
              <w:rPr>
                <w:rFonts w:cs="Arial"/>
                <w:sz w:val="22"/>
                <w:szCs w:val="22"/>
                <w:lang w:eastAsia="en-CA"/>
              </w:rPr>
              <w:t>For biosimilars only, otherwise delete this subheading</w:t>
            </w:r>
            <w:r w:rsidR="00841E1D" w:rsidRPr="0006458F">
              <w:rPr>
                <w:rFonts w:cs="Arial"/>
                <w:sz w:val="22"/>
                <w:szCs w:val="22"/>
                <w:lang w:eastAsia="en-CA"/>
              </w:rPr>
              <w:t>,</w:t>
            </w:r>
            <w:r w:rsidR="000F7D0E" w:rsidRPr="0006458F">
              <w:rPr>
                <w:rFonts w:cs="Arial"/>
                <w:sz w:val="22"/>
                <w:szCs w:val="22"/>
                <w:lang w:eastAsia="en-CA"/>
              </w:rPr>
              <w:t xml:space="preserve"> as well as 16.1.1 Non-Clinical Pharmacodynamics and 16.1.2</w:t>
            </w:r>
            <w:r w:rsidRPr="0006458F">
              <w:rPr>
                <w:rFonts w:cs="Arial"/>
                <w:sz w:val="22"/>
                <w:szCs w:val="22"/>
                <w:lang w:eastAsia="en-CA"/>
              </w:rPr>
              <w:t xml:space="preserve">. </w:t>
            </w:r>
            <w:r w:rsidR="00841E1D" w:rsidRPr="0006458F">
              <w:rPr>
                <w:rFonts w:cs="Arial"/>
                <w:sz w:val="22"/>
                <w:szCs w:val="22"/>
                <w:lang w:eastAsia="en-CA"/>
              </w:rPr>
              <w:t>Toxicology.</w:t>
            </w:r>
          </w:p>
        </w:tc>
      </w:tr>
    </w:tbl>
    <w:p w14:paraId="38E362AC" w14:textId="06AA3918" w:rsidR="00993CEC" w:rsidRPr="0006458F" w:rsidRDefault="00993CEC" w:rsidP="00993CEC">
      <w:pPr>
        <w:pStyle w:val="Heading3"/>
      </w:pPr>
      <w:bookmarkStart w:id="165" w:name="_Toc140408339"/>
      <w:bookmarkStart w:id="166" w:name="_Toc441755228"/>
      <w:r w:rsidRPr="0006458F">
        <w:t>Non-Clinical Pharmacodynamics</w:t>
      </w:r>
      <w:bookmarkEnd w:id="165"/>
    </w:p>
    <w:p w14:paraId="064D2785" w14:textId="77777777" w:rsidR="00993CEC" w:rsidRPr="0006458F" w:rsidRDefault="00993CEC" w:rsidP="00993CEC">
      <w:pPr>
        <w:rPr>
          <w:b/>
          <w:sz w:val="22"/>
        </w:rPr>
      </w:pPr>
      <w:r w:rsidRPr="0006458F">
        <w:rPr>
          <w:b/>
          <w:sz w:val="22"/>
        </w:rPr>
        <w:t>In vitro Studies</w:t>
      </w:r>
    </w:p>
    <w:p w14:paraId="58F1D449" w14:textId="77777777" w:rsidR="000F7D0E" w:rsidRPr="0006458F" w:rsidRDefault="000F7D0E" w:rsidP="00993CEC">
      <w:pPr>
        <w:rPr>
          <w:sz w:val="22"/>
        </w:rPr>
      </w:pPr>
      <w:r w:rsidRPr="0006458F">
        <w:rPr>
          <w:sz w:val="22"/>
        </w:rPr>
        <w:t>[provide a narrative and/or table]</w:t>
      </w:r>
    </w:p>
    <w:p w14:paraId="140527D8" w14:textId="30EA1C2C" w:rsidR="000F7D0E" w:rsidRPr="0006458F" w:rsidRDefault="000F7D0E" w:rsidP="000F7D0E">
      <w:pPr>
        <w:pStyle w:val="Heading3"/>
      </w:pPr>
      <w:bookmarkStart w:id="167" w:name="_Toc140408340"/>
      <w:r w:rsidRPr="0006458F">
        <w:t>Toxicology</w:t>
      </w:r>
      <w:bookmarkEnd w:id="167"/>
    </w:p>
    <w:p w14:paraId="24D64E54" w14:textId="77777777" w:rsidR="000F7D0E" w:rsidRPr="0006458F" w:rsidRDefault="000F7D0E" w:rsidP="000F7D0E">
      <w:pPr>
        <w:rPr>
          <w:sz w:val="22"/>
        </w:rPr>
      </w:pPr>
      <w:r w:rsidRPr="0006458F">
        <w:rPr>
          <w:sz w:val="22"/>
        </w:rPr>
        <w:t>[provide a narrative and/or table]</w:t>
      </w:r>
    </w:p>
    <w:p w14:paraId="7E982B5D" w14:textId="77777777" w:rsidR="00857A40" w:rsidRDefault="00D4009A" w:rsidP="006D7B14">
      <w:pPr>
        <w:pStyle w:val="Heading1"/>
      </w:pPr>
      <w:bookmarkStart w:id="168" w:name="_Toc140408341"/>
      <w:r w:rsidRPr="000F6377">
        <w:t>SUPPORTING PRODUCT MONOGRAPHS</w:t>
      </w:r>
      <w:bookmarkEnd w:id="166"/>
      <w:bookmarkEnd w:id="168"/>
    </w:p>
    <w:p w14:paraId="2EC49BE0" w14:textId="77777777" w:rsidR="00952E6B" w:rsidRPr="000F6377" w:rsidRDefault="00952E6B" w:rsidP="00952E6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22"/>
          <w:szCs w:val="22"/>
        </w:rPr>
      </w:pPr>
      <w:r w:rsidRPr="000F6377">
        <w:rPr>
          <w:rFonts w:cs="Arial"/>
          <w:sz w:val="22"/>
          <w:szCs w:val="22"/>
        </w:rPr>
        <w:t>[numbered list:]</w:t>
      </w:r>
    </w:p>
    <w:p w14:paraId="479CBB6A" w14:textId="77777777" w:rsidR="00952E6B" w:rsidRPr="00952E6B" w:rsidRDefault="00952E6B" w:rsidP="00952E6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en-US"/>
        </w:rPr>
      </w:pPr>
      <w:r w:rsidRPr="000F6377">
        <w:rPr>
          <w:rFonts w:eastAsia="Calibri" w:cs="Arial"/>
          <w:sz w:val="22"/>
          <w:szCs w:val="22"/>
          <w:lang w:eastAsia="en-US"/>
        </w:rPr>
        <w:t xml:space="preserve">[Brand name] [dosage form, strength], submission control </w:t>
      </w:r>
      <w:r>
        <w:rPr>
          <w:rFonts w:eastAsia="Calibri" w:cs="Arial"/>
          <w:sz w:val="22"/>
          <w:szCs w:val="22"/>
          <w:lang w:eastAsia="en-US"/>
        </w:rPr>
        <w:t>[</w:t>
      </w:r>
      <w:r w:rsidRPr="000F6377">
        <w:rPr>
          <w:rFonts w:eastAsia="Calibri" w:cs="Arial"/>
          <w:sz w:val="22"/>
          <w:szCs w:val="22"/>
          <w:lang w:eastAsia="en-US"/>
        </w:rPr>
        <w:t>number</w:t>
      </w:r>
      <w:r>
        <w:rPr>
          <w:rFonts w:eastAsia="Calibri" w:cs="Arial"/>
          <w:sz w:val="22"/>
          <w:szCs w:val="22"/>
          <w:lang w:eastAsia="en-US"/>
        </w:rPr>
        <w:t>]</w:t>
      </w:r>
      <w:r w:rsidRPr="000F6377">
        <w:rPr>
          <w:rFonts w:eastAsia="Calibri" w:cs="Arial"/>
          <w:sz w:val="22"/>
          <w:szCs w:val="22"/>
          <w:lang w:eastAsia="en-US"/>
        </w:rPr>
        <w:t>, Product Monograph, [</w:t>
      </w:r>
      <w:r>
        <w:rPr>
          <w:rFonts w:eastAsia="Calibri" w:cs="Arial"/>
          <w:sz w:val="22"/>
          <w:szCs w:val="22"/>
          <w:lang w:eastAsia="en-US"/>
        </w:rPr>
        <w:t>S</w:t>
      </w:r>
      <w:r w:rsidRPr="000F6377">
        <w:rPr>
          <w:rFonts w:eastAsia="Calibri" w:cs="Arial"/>
          <w:sz w:val="22"/>
          <w:szCs w:val="22"/>
          <w:lang w:eastAsia="en-US"/>
        </w:rPr>
        <w:t xml:space="preserve">ponsor]. [(MON DD, YYYY)]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6650B5" w14:paraId="71D1D9EA" w14:textId="77777777" w:rsidTr="003E15BF">
        <w:tc>
          <w:tcPr>
            <w:tcW w:w="9486" w:type="dxa"/>
            <w:shd w:val="clear" w:color="auto" w:fill="E7E6E6"/>
          </w:tcPr>
          <w:p w14:paraId="62CE9F95" w14:textId="671861C6" w:rsidR="006650B5" w:rsidRPr="003E15BF" w:rsidRDefault="006650B5" w:rsidP="003E15B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rPr>
                <w:rFonts w:cs="Arial"/>
                <w:sz w:val="22"/>
                <w:szCs w:val="22"/>
              </w:rPr>
            </w:pPr>
            <w:r w:rsidRPr="003E15BF">
              <w:rPr>
                <w:rFonts w:cs="Arial"/>
                <w:sz w:val="22"/>
                <w:szCs w:val="22"/>
              </w:rPr>
              <w:t>List only Health Canada authorized product monographs that were supportive in the development of the product monograph (e.g.</w:t>
            </w:r>
            <w:r w:rsidR="00825C08">
              <w:rPr>
                <w:rFonts w:cs="Arial"/>
                <w:sz w:val="22"/>
                <w:szCs w:val="22"/>
              </w:rPr>
              <w:t>,</w:t>
            </w:r>
            <w:r w:rsidRPr="003E15BF">
              <w:rPr>
                <w:rFonts w:cs="Arial"/>
                <w:sz w:val="22"/>
                <w:szCs w:val="22"/>
              </w:rPr>
              <w:t xml:space="preserve"> Canadian Reference Product for a generic, or Reference Biologic</w:t>
            </w:r>
            <w:r w:rsidR="007F6600">
              <w:rPr>
                <w:rFonts w:cs="Arial"/>
                <w:sz w:val="22"/>
                <w:szCs w:val="22"/>
              </w:rPr>
              <w:t xml:space="preserve"> Drug</w:t>
            </w:r>
            <w:r w:rsidRPr="003E15BF">
              <w:rPr>
                <w:rFonts w:cs="Arial"/>
                <w:sz w:val="22"/>
                <w:szCs w:val="22"/>
              </w:rPr>
              <w:t xml:space="preserve"> for a </w:t>
            </w:r>
            <w:r w:rsidRPr="0006458F">
              <w:rPr>
                <w:rFonts w:cs="Arial"/>
                <w:sz w:val="22"/>
                <w:szCs w:val="22"/>
              </w:rPr>
              <w:t xml:space="preserve">biosimilar </w:t>
            </w:r>
            <w:r w:rsidR="00C42543" w:rsidRPr="0006458F">
              <w:rPr>
                <w:rFonts w:cs="Arial"/>
                <w:sz w:val="22"/>
                <w:szCs w:val="22"/>
              </w:rPr>
              <w:t>biologic drug</w:t>
            </w:r>
            <w:r w:rsidRPr="0006458F">
              <w:rPr>
                <w:rFonts w:cs="Arial"/>
                <w:sz w:val="22"/>
                <w:szCs w:val="22"/>
              </w:rPr>
              <w:t>)</w:t>
            </w:r>
            <w:r w:rsidR="000C3D6F">
              <w:rPr>
                <w:rFonts w:cs="Arial"/>
                <w:sz w:val="22"/>
                <w:szCs w:val="22"/>
              </w:rPr>
              <w:t>.</w:t>
            </w:r>
            <w:r w:rsidRPr="003E15BF">
              <w:rPr>
                <w:rFonts w:cs="Arial"/>
                <w:color w:val="7030A0"/>
                <w:sz w:val="22"/>
                <w:szCs w:val="22"/>
              </w:rPr>
              <w:t xml:space="preserve"> </w:t>
            </w:r>
            <w:r w:rsidR="000C3D6F" w:rsidRPr="00154221">
              <w:rPr>
                <w:rFonts w:cs="Arial"/>
                <w:sz w:val="22"/>
                <w:szCs w:val="22"/>
              </w:rPr>
              <w:t xml:space="preserve">For subsequent entry products, the product monograph for the Canadian Reference Product should remain listed even if it is in dormant status or has been discontinued from marketing in Canada. For a fixed-dose </w:t>
            </w:r>
            <w:r w:rsidRPr="003E15BF">
              <w:rPr>
                <w:rFonts w:cs="Arial"/>
                <w:sz w:val="22"/>
                <w:szCs w:val="22"/>
              </w:rPr>
              <w:t>combination product</w:t>
            </w:r>
            <w:r w:rsidR="000C3D6F">
              <w:rPr>
                <w:rFonts w:cs="Arial"/>
                <w:sz w:val="22"/>
                <w:szCs w:val="22"/>
              </w:rPr>
              <w:t xml:space="preserve"> (FDC)</w:t>
            </w:r>
            <w:r w:rsidRPr="003E15BF">
              <w:rPr>
                <w:rFonts w:cs="Arial"/>
                <w:sz w:val="22"/>
                <w:szCs w:val="22"/>
              </w:rPr>
              <w:t xml:space="preserve">, </w:t>
            </w:r>
            <w:r w:rsidR="000C3D6F">
              <w:rPr>
                <w:rFonts w:cs="Arial"/>
                <w:sz w:val="22"/>
                <w:szCs w:val="22"/>
              </w:rPr>
              <w:t>the list should include the product monographs of the Canadian Reference Product for the FDC as well as those for each individual drug. For an innovator FDC product, the list should include the product monographs for each of the individual innovator drugs.</w:t>
            </w:r>
            <w:r w:rsidRPr="003E15BF">
              <w:rPr>
                <w:rFonts w:cs="Arial"/>
                <w:sz w:val="22"/>
                <w:szCs w:val="22"/>
              </w:rPr>
              <w:t xml:space="preserve"> </w:t>
            </w:r>
          </w:p>
          <w:p w14:paraId="2BCCFB4F" w14:textId="77777777" w:rsidR="006650B5" w:rsidRPr="003E15BF" w:rsidRDefault="006650B5" w:rsidP="003E15B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rPr>
                <w:rFonts w:cs="Arial"/>
                <w:sz w:val="22"/>
                <w:szCs w:val="22"/>
              </w:rPr>
            </w:pPr>
            <w:r w:rsidRPr="003E15BF">
              <w:rPr>
                <w:rFonts w:cs="Arial"/>
                <w:sz w:val="22"/>
                <w:szCs w:val="22"/>
              </w:rPr>
              <w:t xml:space="preserve"> Where there are no such supporting product monographs, this section</w:t>
            </w:r>
            <w:r w:rsidR="00825C08">
              <w:rPr>
                <w:rFonts w:cs="Arial"/>
                <w:sz w:val="22"/>
                <w:szCs w:val="22"/>
              </w:rPr>
              <w:t>, including heading,</w:t>
            </w:r>
            <w:r w:rsidRPr="003E15BF">
              <w:rPr>
                <w:rFonts w:cs="Arial"/>
                <w:sz w:val="22"/>
                <w:szCs w:val="22"/>
              </w:rPr>
              <w:t xml:space="preserve"> should be omitted.</w:t>
            </w:r>
          </w:p>
        </w:tc>
      </w:tr>
    </w:tbl>
    <w:p w14:paraId="1AA1EC82" w14:textId="77777777" w:rsidR="00CA468E" w:rsidRPr="000F6377" w:rsidRDefault="00CA468E" w:rsidP="00857A4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Arial"/>
          <w:sz w:val="22"/>
          <w:szCs w:val="22"/>
          <w:lang w:eastAsia="en-US"/>
        </w:rPr>
      </w:pPr>
    </w:p>
    <w:p w14:paraId="50FAEC80" w14:textId="77777777" w:rsidR="001316D1" w:rsidRDefault="001316D1">
      <w:pPr>
        <w:spacing w:after="0"/>
        <w:rPr>
          <w:b/>
          <w:bCs/>
          <w:caps/>
          <w:kern w:val="32"/>
          <w:szCs w:val="32"/>
          <w:lang w:eastAsia="en-US"/>
        </w:rPr>
      </w:pPr>
      <w:r>
        <w:br w:type="page"/>
      </w:r>
    </w:p>
    <w:p w14:paraId="454FC9F5" w14:textId="77777777" w:rsidR="002338BE" w:rsidRDefault="002338BE" w:rsidP="001200F7">
      <w:pPr>
        <w:pStyle w:val="Heading1"/>
        <w:numPr>
          <w:ilvl w:val="0"/>
          <w:numId w:val="0"/>
        </w:numPr>
        <w:ind w:left="432" w:hanging="432"/>
      </w:pPr>
      <w:bookmarkStart w:id="169" w:name="_Toc140408342"/>
      <w:r w:rsidRPr="000F6377">
        <w:lastRenderedPageBreak/>
        <w:t xml:space="preserve">PATIENT MEDICATION </w:t>
      </w:r>
      <w:r w:rsidRPr="001200F7">
        <w:t>INFORMATION</w:t>
      </w:r>
      <w:bookmarkEnd w:id="16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6650B5" w14:paraId="23F3F5FC" w14:textId="77777777" w:rsidTr="003E15BF">
        <w:tc>
          <w:tcPr>
            <w:tcW w:w="9486" w:type="dxa"/>
            <w:shd w:val="clear" w:color="auto" w:fill="E7E6E6"/>
          </w:tcPr>
          <w:p w14:paraId="2103A595" w14:textId="5E0DB451" w:rsidR="002D3830" w:rsidRPr="003E15BF" w:rsidRDefault="00A46D05" w:rsidP="002D3830">
            <w:pPr>
              <w:pStyle w:val="BodyText"/>
              <w:spacing w:before="240"/>
              <w:rPr>
                <w:rFonts w:cs="Arial"/>
                <w:sz w:val="22"/>
                <w:szCs w:val="22"/>
              </w:rPr>
            </w:pPr>
            <w:r>
              <w:rPr>
                <w:rFonts w:cs="Arial"/>
                <w:sz w:val="22"/>
                <w:szCs w:val="22"/>
              </w:rPr>
              <w:t xml:space="preserve">The Patient Medication Information section should be written </w:t>
            </w:r>
            <w:r w:rsidR="00D56351">
              <w:rPr>
                <w:rFonts w:cs="Arial"/>
                <w:sz w:val="22"/>
                <w:szCs w:val="22"/>
              </w:rPr>
              <w:t xml:space="preserve">in </w:t>
            </w:r>
            <w:r w:rsidR="00257C10">
              <w:rPr>
                <w:rFonts w:cs="Arial"/>
                <w:sz w:val="22"/>
                <w:szCs w:val="22"/>
              </w:rPr>
              <w:t xml:space="preserve">plain language </w:t>
            </w:r>
            <w:r>
              <w:rPr>
                <w:rFonts w:cs="Arial"/>
                <w:sz w:val="22"/>
                <w:szCs w:val="22"/>
              </w:rPr>
              <w:t>at the</w:t>
            </w:r>
            <w:r w:rsidR="006650B5" w:rsidRPr="003E15BF">
              <w:rPr>
                <w:rFonts w:cs="Arial"/>
                <w:sz w:val="22"/>
                <w:szCs w:val="22"/>
              </w:rPr>
              <w:t xml:space="preserve"> grade 6-8 reading literacy level.</w:t>
            </w:r>
          </w:p>
        </w:tc>
      </w:tr>
    </w:tbl>
    <w:p w14:paraId="61308881" w14:textId="77777777" w:rsidR="000B3CAD" w:rsidRDefault="000B3CAD" w:rsidP="000B3CAD">
      <w:pPr>
        <w:rPr>
          <w:b/>
          <w:sz w:val="22"/>
        </w:rPr>
      </w:pPr>
    </w:p>
    <w:p w14:paraId="1DF1B367" w14:textId="77777777" w:rsidR="00421311" w:rsidRPr="000B3CAD" w:rsidRDefault="006F6A8D" w:rsidP="00DA5A8D">
      <w:pPr>
        <w:jc w:val="center"/>
        <w:rPr>
          <w:b/>
          <w:sz w:val="22"/>
        </w:rPr>
      </w:pPr>
      <w:r w:rsidRPr="000B3CAD">
        <w:rPr>
          <w:b/>
          <w:sz w:val="22"/>
        </w:rPr>
        <w:t xml:space="preserve">READ THIS FOR </w:t>
      </w:r>
      <w:r w:rsidR="0079438D" w:rsidRPr="000B3CAD">
        <w:rPr>
          <w:b/>
          <w:sz w:val="22"/>
        </w:rPr>
        <w:t xml:space="preserve">SAFE AND </w:t>
      </w:r>
      <w:r w:rsidR="00EC1082" w:rsidRPr="000B3CAD">
        <w:rPr>
          <w:b/>
          <w:sz w:val="22"/>
        </w:rPr>
        <w:t xml:space="preserve">EFFECTIVE </w:t>
      </w:r>
      <w:r w:rsidRPr="000B3CAD">
        <w:rPr>
          <w:b/>
          <w:sz w:val="22"/>
        </w:rPr>
        <w:t>USE OF YOUR MEDICINE</w:t>
      </w:r>
    </w:p>
    <w:p w14:paraId="5C7C3787" w14:textId="5C019993" w:rsidR="00DC7367" w:rsidRPr="000F6377" w:rsidRDefault="00DA5A8D" w:rsidP="00DA5A8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cs="Arial"/>
          <w:b/>
          <w:sz w:val="22"/>
          <w:szCs w:val="22"/>
        </w:rPr>
      </w:pPr>
      <w:r w:rsidRPr="00DA5A8D">
        <w:rPr>
          <w:rFonts w:cs="Arial"/>
          <w:bCs/>
          <w:sz w:val="22"/>
          <w:szCs w:val="22"/>
        </w:rPr>
        <w:t>[Scheduling Symbol]</w:t>
      </w:r>
      <w:r w:rsidR="00BE5A54">
        <w:rPr>
          <w:rFonts w:cs="Arial"/>
          <w:bCs/>
          <w:sz w:val="22"/>
          <w:szCs w:val="22"/>
        </w:rPr>
        <w:t xml:space="preserve"> </w:t>
      </w:r>
      <w:r w:rsidR="00EF5CD9" w:rsidRPr="000F6377">
        <w:rPr>
          <w:rFonts w:cs="Arial"/>
          <w:b/>
          <w:sz w:val="22"/>
          <w:szCs w:val="22"/>
        </w:rPr>
        <w:t>[</w:t>
      </w:r>
      <w:r w:rsidR="00DC7367" w:rsidRPr="000F6377">
        <w:rPr>
          <w:rFonts w:cs="Arial"/>
          <w:b/>
          <w:sz w:val="22"/>
          <w:szCs w:val="22"/>
        </w:rPr>
        <w:t>BRAND NAME</w:t>
      </w:r>
      <w:r w:rsidR="00EF5CD9" w:rsidRPr="000F6377">
        <w:rPr>
          <w:rFonts w:cs="Arial"/>
          <w:b/>
          <w:sz w:val="22"/>
          <w:szCs w:val="22"/>
        </w:rPr>
        <w:t>]</w:t>
      </w:r>
      <w:r w:rsidR="00BE5A54">
        <w:rPr>
          <w:rFonts w:cs="Arial"/>
          <w:b/>
          <w:sz w:val="22"/>
          <w:szCs w:val="22"/>
        </w:rPr>
        <w:t xml:space="preserve"> </w:t>
      </w:r>
      <w:r w:rsidRPr="00DA5A8D">
        <w:rPr>
          <w:rFonts w:cs="Arial"/>
          <w:bCs/>
          <w:sz w:val="22"/>
          <w:szCs w:val="22"/>
        </w:rPr>
        <w:t xml:space="preserve">[Trademarking symbol(s) </w:t>
      </w:r>
      <w:r w:rsidR="00274891">
        <w:rPr>
          <w:rFonts w:cs="Arial"/>
          <w:bCs/>
          <w:sz w:val="22"/>
          <w:szCs w:val="22"/>
        </w:rPr>
        <w:t>(</w:t>
      </w:r>
      <w:r w:rsidRPr="00DA5A8D">
        <w:rPr>
          <w:rFonts w:cs="Arial"/>
          <w:bCs/>
          <w:i/>
          <w:iCs/>
          <w:sz w:val="22"/>
          <w:szCs w:val="22"/>
        </w:rPr>
        <w:t>optional</w:t>
      </w:r>
      <w:r w:rsidR="00274891">
        <w:rPr>
          <w:rFonts w:cs="Arial"/>
          <w:bCs/>
          <w:i/>
          <w:iCs/>
          <w:sz w:val="22"/>
          <w:szCs w:val="22"/>
        </w:rPr>
        <w:t>)</w:t>
      </w:r>
      <w:r w:rsidRPr="00DA5A8D">
        <w:rPr>
          <w:rFonts w:cs="Arial"/>
          <w:bCs/>
          <w:sz w:val="22"/>
          <w:szCs w:val="22"/>
        </w:rPr>
        <w:t>]</w:t>
      </w:r>
    </w:p>
    <w:p w14:paraId="246B3054" w14:textId="1C8E750C" w:rsidR="00DC7367" w:rsidRPr="000F6377" w:rsidRDefault="00EF5CD9" w:rsidP="00DA5A8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cs="Arial"/>
          <w:b/>
          <w:sz w:val="22"/>
          <w:szCs w:val="22"/>
        </w:rPr>
      </w:pPr>
      <w:r w:rsidRPr="000F6377">
        <w:rPr>
          <w:rFonts w:cs="Arial"/>
          <w:b/>
          <w:sz w:val="22"/>
          <w:szCs w:val="22"/>
        </w:rPr>
        <w:t>[</w:t>
      </w:r>
      <w:r w:rsidR="00DA5A8D">
        <w:rPr>
          <w:rFonts w:cs="Arial"/>
          <w:b/>
          <w:sz w:val="22"/>
          <w:szCs w:val="22"/>
        </w:rPr>
        <w:t>Non-proprietary</w:t>
      </w:r>
      <w:r w:rsidR="00DA5A8D" w:rsidRPr="000F6377">
        <w:rPr>
          <w:rFonts w:cs="Arial"/>
          <w:b/>
          <w:sz w:val="22"/>
          <w:szCs w:val="22"/>
        </w:rPr>
        <w:t xml:space="preserve"> </w:t>
      </w:r>
      <w:r w:rsidR="00DC7367" w:rsidRPr="000F6377">
        <w:rPr>
          <w:rFonts w:cs="Arial"/>
          <w:b/>
          <w:sz w:val="22"/>
          <w:szCs w:val="22"/>
        </w:rPr>
        <w:t>Name</w:t>
      </w:r>
      <w:r w:rsidR="00DC7367" w:rsidRPr="000F6377">
        <w:rPr>
          <w:rFonts w:cs="Arial"/>
          <w:b/>
          <w:color w:val="0000FF"/>
          <w:sz w:val="22"/>
          <w:szCs w:val="22"/>
        </w:rPr>
        <w:t xml:space="preserve"> </w:t>
      </w:r>
      <w:r w:rsidR="00DA5A8D">
        <w:rPr>
          <w:rFonts w:cs="Arial"/>
          <w:b/>
          <w:sz w:val="22"/>
          <w:szCs w:val="22"/>
        </w:rPr>
        <w:t>of the drug product(s)</w:t>
      </w:r>
      <w:r w:rsidRPr="000F6377">
        <w:rPr>
          <w:rFonts w:cs="Arial"/>
          <w:b/>
          <w:sz w:val="22"/>
          <w:szCs w:val="22"/>
        </w:rPr>
        <w:t>]</w:t>
      </w:r>
    </w:p>
    <w:p w14:paraId="4FC433F7" w14:textId="68C2FAF8" w:rsidR="00977219" w:rsidRDefault="00DA5A8D" w:rsidP="00634E9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cs="Arial"/>
          <w:sz w:val="22"/>
          <w:szCs w:val="22"/>
        </w:rPr>
      </w:pPr>
      <w:r>
        <w:rPr>
          <w:rFonts w:cs="Arial"/>
          <w:sz w:val="22"/>
          <w:szCs w:val="22"/>
        </w:rPr>
        <w:t>This Patient Medication Information is written for the person who will be</w:t>
      </w:r>
      <w:r w:rsidR="00DC7367" w:rsidRPr="000F6377">
        <w:rPr>
          <w:rFonts w:cs="Arial"/>
          <w:sz w:val="22"/>
          <w:szCs w:val="22"/>
        </w:rPr>
        <w:t xml:space="preserve"> taking </w:t>
      </w:r>
      <w:r w:rsidR="00EF5CD9" w:rsidRPr="000F6377">
        <w:rPr>
          <w:rFonts w:cs="Arial"/>
          <w:b/>
          <w:sz w:val="22"/>
          <w:szCs w:val="22"/>
        </w:rPr>
        <w:t>[</w:t>
      </w:r>
      <w:r w:rsidR="00DC7367" w:rsidRPr="000F6377">
        <w:rPr>
          <w:rFonts w:cs="Arial"/>
          <w:b/>
          <w:sz w:val="22"/>
          <w:szCs w:val="22"/>
        </w:rPr>
        <w:t>Brand name</w:t>
      </w:r>
      <w:r w:rsidR="00EF5CD9" w:rsidRPr="000F6377">
        <w:rPr>
          <w:rFonts w:cs="Arial"/>
          <w:b/>
          <w:sz w:val="22"/>
          <w:szCs w:val="22"/>
        </w:rPr>
        <w:t>]</w:t>
      </w:r>
      <w:r w:rsidR="00DC7367" w:rsidRPr="000F6377">
        <w:rPr>
          <w:rFonts w:cs="Arial"/>
          <w:sz w:val="22"/>
          <w:szCs w:val="22"/>
        </w:rPr>
        <w:t xml:space="preserve">. </w:t>
      </w:r>
      <w:r>
        <w:rPr>
          <w:rFonts w:cs="Arial"/>
          <w:sz w:val="22"/>
          <w:szCs w:val="22"/>
        </w:rPr>
        <w:t xml:space="preserve">This </w:t>
      </w:r>
      <w:proofErr w:type="gramStart"/>
      <w:r>
        <w:rPr>
          <w:rFonts w:cs="Arial"/>
          <w:sz w:val="22"/>
          <w:szCs w:val="22"/>
        </w:rPr>
        <w:t>may be</w:t>
      </w:r>
      <w:proofErr w:type="gramEnd"/>
      <w:r>
        <w:rPr>
          <w:rFonts w:cs="Arial"/>
          <w:sz w:val="22"/>
          <w:szCs w:val="22"/>
        </w:rPr>
        <w:t xml:space="preserve"> </w:t>
      </w:r>
      <w:r w:rsidR="00977219">
        <w:rPr>
          <w:rFonts w:cs="Arial"/>
          <w:sz w:val="22"/>
          <w:szCs w:val="22"/>
        </w:rPr>
        <w:t xml:space="preserve">you or a person you are caring for. Read this information carefully. Keep it as you may </w:t>
      </w:r>
      <w:r w:rsidR="00274891">
        <w:rPr>
          <w:rFonts w:cs="Arial"/>
          <w:sz w:val="22"/>
          <w:szCs w:val="22"/>
        </w:rPr>
        <w:t>n</w:t>
      </w:r>
      <w:r w:rsidR="00977219">
        <w:rPr>
          <w:rFonts w:cs="Arial"/>
          <w:sz w:val="22"/>
          <w:szCs w:val="22"/>
        </w:rPr>
        <w:t xml:space="preserve">eed to read it again. </w:t>
      </w:r>
    </w:p>
    <w:p w14:paraId="4154F9FA" w14:textId="4E12C824" w:rsidR="002D3830" w:rsidRDefault="00DC7367" w:rsidP="00634E9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cs="Arial"/>
          <w:sz w:val="22"/>
          <w:szCs w:val="22"/>
        </w:rPr>
      </w:pPr>
      <w:r w:rsidRPr="000F6377">
        <w:rPr>
          <w:rFonts w:cs="Arial"/>
          <w:sz w:val="22"/>
          <w:szCs w:val="22"/>
        </w:rPr>
        <w:t xml:space="preserve">This </w:t>
      </w:r>
      <w:r w:rsidR="00977219">
        <w:rPr>
          <w:rFonts w:cs="Arial"/>
          <w:sz w:val="22"/>
          <w:szCs w:val="22"/>
        </w:rPr>
        <w:t>Patient Medication Information</w:t>
      </w:r>
      <w:r w:rsidR="00977219" w:rsidRPr="000F6377">
        <w:rPr>
          <w:rFonts w:cs="Arial"/>
          <w:sz w:val="22"/>
          <w:szCs w:val="22"/>
        </w:rPr>
        <w:t xml:space="preserve"> </w:t>
      </w:r>
      <w:r w:rsidRPr="000F6377">
        <w:rPr>
          <w:rFonts w:cs="Arial"/>
          <w:sz w:val="22"/>
          <w:szCs w:val="22"/>
        </w:rPr>
        <w:t>is a summary</w:t>
      </w:r>
      <w:r w:rsidR="00977219">
        <w:rPr>
          <w:rFonts w:cs="Arial"/>
          <w:sz w:val="22"/>
          <w:szCs w:val="22"/>
        </w:rPr>
        <w:t>.</w:t>
      </w:r>
      <w:r w:rsidRPr="000F6377">
        <w:rPr>
          <w:rFonts w:cs="Arial"/>
          <w:sz w:val="22"/>
          <w:szCs w:val="22"/>
        </w:rPr>
        <w:t xml:space="preserve"> </w:t>
      </w:r>
      <w:r w:rsidR="00977219">
        <w:rPr>
          <w:rFonts w:cs="Arial"/>
          <w:sz w:val="22"/>
          <w:szCs w:val="22"/>
        </w:rPr>
        <w:t>It</w:t>
      </w:r>
      <w:r w:rsidR="00977219" w:rsidRPr="000F6377">
        <w:rPr>
          <w:rFonts w:cs="Arial"/>
          <w:sz w:val="22"/>
          <w:szCs w:val="22"/>
        </w:rPr>
        <w:t xml:space="preserve"> </w:t>
      </w:r>
      <w:r w:rsidRPr="000F6377">
        <w:rPr>
          <w:rFonts w:cs="Arial"/>
          <w:sz w:val="22"/>
          <w:szCs w:val="22"/>
        </w:rPr>
        <w:t xml:space="preserve">will not tell you everything about </w:t>
      </w:r>
      <w:r w:rsidR="00C00F62" w:rsidRPr="000F6377">
        <w:rPr>
          <w:rFonts w:cs="Arial"/>
          <w:sz w:val="22"/>
          <w:szCs w:val="22"/>
        </w:rPr>
        <w:t xml:space="preserve">this </w:t>
      </w:r>
      <w:r w:rsidR="00977219">
        <w:rPr>
          <w:rFonts w:cs="Arial"/>
          <w:sz w:val="22"/>
          <w:szCs w:val="22"/>
        </w:rPr>
        <w:t>medication</w:t>
      </w:r>
      <w:r w:rsidRPr="000F6377">
        <w:rPr>
          <w:rFonts w:cs="Arial"/>
          <w:sz w:val="22"/>
          <w:szCs w:val="22"/>
        </w:rPr>
        <w:t xml:space="preserve">. </w:t>
      </w:r>
      <w:r w:rsidR="00977219">
        <w:rPr>
          <w:rFonts w:cs="Arial"/>
          <w:sz w:val="22"/>
          <w:szCs w:val="22"/>
        </w:rPr>
        <w:t xml:space="preserve">If you have questions </w:t>
      </w:r>
      <w:r w:rsidR="00320918">
        <w:rPr>
          <w:rFonts w:cs="Arial"/>
          <w:sz w:val="22"/>
          <w:szCs w:val="22"/>
        </w:rPr>
        <w:t xml:space="preserve">about the condition this medication is for </w:t>
      </w:r>
      <w:r w:rsidR="00977219">
        <w:rPr>
          <w:rFonts w:cs="Arial"/>
          <w:sz w:val="22"/>
          <w:szCs w:val="22"/>
        </w:rPr>
        <w:t>or want more</w:t>
      </w:r>
      <w:r w:rsidRPr="000F6377">
        <w:rPr>
          <w:rFonts w:cs="Arial"/>
          <w:sz w:val="22"/>
          <w:szCs w:val="22"/>
        </w:rPr>
        <w:t xml:space="preserve"> information about </w:t>
      </w:r>
      <w:r w:rsidR="00EF5CD9" w:rsidRPr="000F6377">
        <w:rPr>
          <w:rFonts w:cs="Arial"/>
          <w:b/>
          <w:sz w:val="22"/>
          <w:szCs w:val="22"/>
        </w:rPr>
        <w:t>[</w:t>
      </w:r>
      <w:r w:rsidRPr="000F6377">
        <w:rPr>
          <w:rFonts w:cs="Arial"/>
          <w:b/>
          <w:sz w:val="22"/>
          <w:szCs w:val="22"/>
        </w:rPr>
        <w:t>Brand name</w:t>
      </w:r>
      <w:r w:rsidR="00EF5CD9" w:rsidRPr="000F6377">
        <w:rPr>
          <w:rFonts w:cs="Arial"/>
          <w:b/>
          <w:sz w:val="22"/>
          <w:szCs w:val="22"/>
        </w:rPr>
        <w:t>]</w:t>
      </w:r>
      <w:r w:rsidR="00977219">
        <w:rPr>
          <w:rFonts w:cs="Arial"/>
          <w:bCs/>
          <w:sz w:val="22"/>
          <w:szCs w:val="22"/>
        </w:rPr>
        <w:t>, talk to a healthcare professional</w:t>
      </w:r>
      <w:r w:rsidRPr="000F6377">
        <w:rPr>
          <w:rFonts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2D3830" w:rsidRPr="003E15BF" w14:paraId="56B6CBB8" w14:textId="77777777" w:rsidTr="005058D0">
        <w:tc>
          <w:tcPr>
            <w:tcW w:w="9486" w:type="dxa"/>
            <w:shd w:val="clear" w:color="auto" w:fill="E7E6E6"/>
          </w:tcPr>
          <w:p w14:paraId="7406C2CF" w14:textId="77777777" w:rsidR="002D3830" w:rsidRPr="0006458F" w:rsidRDefault="002D3830" w:rsidP="005058D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cs="Arial"/>
                <w:sz w:val="22"/>
                <w:szCs w:val="22"/>
                <w:lang w:eastAsia="en-US"/>
              </w:rPr>
            </w:pPr>
            <w:r w:rsidRPr="0006458F">
              <w:rPr>
                <w:rFonts w:cs="Arial"/>
                <w:sz w:val="22"/>
                <w:szCs w:val="22"/>
                <w:lang w:eastAsia="en-US"/>
              </w:rPr>
              <w:t xml:space="preserve">For biosimilars include the following statement: </w:t>
            </w:r>
          </w:p>
          <w:p w14:paraId="426C7AFB" w14:textId="4194F754" w:rsidR="002D3830" w:rsidRPr="003E15BF" w:rsidRDefault="00102A12" w:rsidP="004F3DC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ind w:left="720"/>
              <w:rPr>
                <w:rFonts w:cs="Arial"/>
                <w:sz w:val="22"/>
                <w:szCs w:val="22"/>
                <w:lang w:eastAsia="en-US"/>
              </w:rPr>
            </w:pPr>
            <w:r w:rsidRPr="0006458F">
              <w:rPr>
                <w:rFonts w:cs="Arial"/>
                <w:b/>
                <w:i/>
                <w:sz w:val="22"/>
                <w:szCs w:val="22"/>
                <w:lang w:eastAsia="en-US"/>
              </w:rPr>
              <w:t>[</w:t>
            </w:r>
            <w:r w:rsidR="002D3830" w:rsidRPr="0006458F">
              <w:rPr>
                <w:rFonts w:cs="Arial"/>
                <w:b/>
                <w:i/>
                <w:sz w:val="22"/>
                <w:szCs w:val="22"/>
                <w:lang w:eastAsia="en-US"/>
              </w:rPr>
              <w:t>Brand name</w:t>
            </w:r>
            <w:r w:rsidRPr="0006458F">
              <w:rPr>
                <w:rFonts w:cs="Arial"/>
                <w:b/>
                <w:i/>
                <w:sz w:val="22"/>
                <w:szCs w:val="22"/>
                <w:lang w:eastAsia="en-US"/>
              </w:rPr>
              <w:t>]</w:t>
            </w:r>
            <w:r w:rsidR="002D3830" w:rsidRPr="0006458F">
              <w:rPr>
                <w:rFonts w:cs="Arial"/>
                <w:i/>
                <w:sz w:val="22"/>
                <w:szCs w:val="22"/>
                <w:lang w:eastAsia="en-US"/>
              </w:rPr>
              <w:t xml:space="preserve"> is a biosimilar biologic drug (biosimilar) to the reference biologic drug </w:t>
            </w:r>
            <w:r w:rsidR="004F3DC8" w:rsidRPr="0006458F">
              <w:rPr>
                <w:rFonts w:cs="Arial"/>
                <w:i/>
                <w:sz w:val="22"/>
                <w:szCs w:val="22"/>
                <w:lang w:eastAsia="en-US"/>
              </w:rPr>
              <w:t>[</w:t>
            </w:r>
            <w:r w:rsidR="00320918">
              <w:rPr>
                <w:rFonts w:cs="Arial"/>
                <w:i/>
                <w:sz w:val="22"/>
                <w:szCs w:val="22"/>
                <w:lang w:eastAsia="en-US"/>
              </w:rPr>
              <w:t>r</w:t>
            </w:r>
            <w:r w:rsidR="002D3830" w:rsidRPr="0006458F">
              <w:rPr>
                <w:rFonts w:cs="Arial"/>
                <w:i/>
                <w:sz w:val="22"/>
                <w:szCs w:val="22"/>
                <w:lang w:eastAsia="en-US"/>
              </w:rPr>
              <w:t>eference biologic drug brand name</w:t>
            </w:r>
            <w:r w:rsidR="004F3DC8" w:rsidRPr="0006458F">
              <w:rPr>
                <w:rFonts w:cs="Arial"/>
                <w:i/>
                <w:sz w:val="22"/>
                <w:szCs w:val="22"/>
                <w:lang w:eastAsia="en-US"/>
              </w:rPr>
              <w:t>]</w:t>
            </w:r>
            <w:r w:rsidR="002D3830" w:rsidRPr="0006458F">
              <w:rPr>
                <w:rFonts w:cs="Arial"/>
                <w:i/>
                <w:sz w:val="22"/>
                <w:szCs w:val="22"/>
                <w:lang w:eastAsia="en-US"/>
              </w:rPr>
              <w:t>. A biosimilar is authorized based on its similarity to a reference biologic drug that was already authorized for sale.</w:t>
            </w:r>
            <w:r w:rsidR="002D3830" w:rsidRPr="00102A12">
              <w:rPr>
                <w:rFonts w:cs="Arial"/>
                <w:i/>
                <w:sz w:val="22"/>
                <w:szCs w:val="22"/>
                <w:lang w:eastAsia="en-US"/>
              </w:rPr>
              <w:t xml:space="preserve"> </w:t>
            </w:r>
          </w:p>
        </w:tc>
      </w:tr>
    </w:tbl>
    <w:p w14:paraId="3DB23832" w14:textId="200D9C12" w:rsidR="002D3830" w:rsidRDefault="002D3830" w:rsidP="00634E9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cs="Arial"/>
          <w:sz w:val="22"/>
          <w:szCs w:val="22"/>
        </w:rPr>
      </w:pPr>
    </w:p>
    <w:p w14:paraId="45291F34" w14:textId="3FD4F8C0" w:rsidR="00E514A0" w:rsidRPr="00E514A0" w:rsidRDefault="00E514A0" w:rsidP="00634E9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cs="Arial"/>
          <w:b/>
          <w:bCs/>
          <w:sz w:val="22"/>
          <w:szCs w:val="22"/>
        </w:rPr>
      </w:pPr>
      <w:r>
        <w:rPr>
          <w:rFonts w:cs="Arial"/>
          <w:b/>
          <w:bCs/>
          <w:sz w:val="22"/>
          <w:szCs w:val="22"/>
        </w:rPr>
        <w:t>Serious Warnings and Precautions:</w:t>
      </w:r>
    </w:p>
    <w:tbl>
      <w:tblPr>
        <w:tblpPr w:leftFromText="180" w:rightFromText="180" w:vertAnchor="text" w:tblpY="161"/>
        <w:tblW w:w="93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82" w:type="dxa"/>
          <w:right w:w="82" w:type="dxa"/>
        </w:tblCellMar>
        <w:tblLook w:val="0000" w:firstRow="0" w:lastRow="0" w:firstColumn="0" w:lastColumn="0" w:noHBand="0" w:noVBand="0"/>
      </w:tblPr>
      <w:tblGrid>
        <w:gridCol w:w="9356"/>
      </w:tblGrid>
      <w:tr w:rsidR="00046622" w:rsidRPr="00046622" w14:paraId="36A9E031" w14:textId="77777777" w:rsidTr="002D7BEA">
        <w:trPr>
          <w:cantSplit/>
          <w:trHeight w:val="982"/>
          <w:tblHeader/>
        </w:trPr>
        <w:tc>
          <w:tcPr>
            <w:tcW w:w="9356" w:type="dxa"/>
          </w:tcPr>
          <w:p w14:paraId="43792004" w14:textId="77777777" w:rsidR="00046622" w:rsidRPr="00046622" w:rsidRDefault="00046622" w:rsidP="002D7BEA">
            <w:pPr>
              <w:pStyle w:val="Level1"/>
              <w:numPr>
                <w:ilvl w:val="0"/>
                <w:numId w:val="5"/>
              </w:numPr>
              <w:rPr>
                <w:rFonts w:cs="Arial"/>
                <w:sz w:val="22"/>
                <w:szCs w:val="22"/>
              </w:rPr>
            </w:pPr>
            <w:r w:rsidRPr="00046622">
              <w:rPr>
                <w:rFonts w:cs="Arial"/>
                <w:sz w:val="22"/>
                <w:szCs w:val="22"/>
              </w:rPr>
              <w:tab/>
              <w:t>[text]</w:t>
            </w:r>
          </w:p>
          <w:p w14:paraId="18CE1FE2" w14:textId="77777777" w:rsidR="00046622" w:rsidRPr="00046622" w:rsidRDefault="00046622" w:rsidP="002D7BEA">
            <w:pPr>
              <w:pStyle w:val="Level1"/>
              <w:numPr>
                <w:ilvl w:val="0"/>
                <w:numId w:val="5"/>
              </w:numPr>
              <w:rPr>
                <w:rFonts w:cs="Arial"/>
                <w:b/>
                <w:sz w:val="22"/>
                <w:szCs w:val="22"/>
              </w:rPr>
            </w:pPr>
            <w:r w:rsidRPr="00046622">
              <w:rPr>
                <w:rFonts w:cs="Arial"/>
                <w:sz w:val="22"/>
                <w:szCs w:val="22"/>
              </w:rPr>
              <w:tab/>
              <w:t>[text]</w:t>
            </w:r>
          </w:p>
        </w:tc>
      </w:tr>
    </w:tbl>
    <w:p w14:paraId="2E0A8F65" w14:textId="77777777" w:rsidR="00046622" w:rsidRDefault="00046622" w:rsidP="00046622">
      <w:pPr>
        <w:widowControl w:val="0"/>
        <w:tabs>
          <w:tab w:val="left" w:pos="-1440"/>
          <w:tab w:val="left" w:pos="-720"/>
          <w:tab w:val="left" w:pos="0"/>
        </w:tabs>
        <w:rPr>
          <w:rFonts w:cs="Arial"/>
          <w:sz w:val="22"/>
          <w:szCs w:val="22"/>
        </w:rPr>
      </w:pPr>
      <w:r>
        <w:rPr>
          <w:rFonts w:cs="Arial"/>
          <w:sz w:val="22"/>
          <w:szCs w:val="22"/>
        </w:rPr>
        <w:tab/>
      </w:r>
      <w:r>
        <w:rPr>
          <w:rFonts w:cs="Arial"/>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6650B5" w:rsidRPr="003E15BF" w14:paraId="3AC291EC" w14:textId="77777777" w:rsidTr="003E15BF">
        <w:tc>
          <w:tcPr>
            <w:tcW w:w="9486" w:type="dxa"/>
            <w:shd w:val="clear" w:color="auto" w:fill="E7E6E6"/>
          </w:tcPr>
          <w:p w14:paraId="662BD621" w14:textId="041A50EA" w:rsidR="006650B5" w:rsidRPr="003E15BF" w:rsidRDefault="00A46D05" w:rsidP="003E15B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cs="Arial"/>
                <w:sz w:val="22"/>
                <w:szCs w:val="22"/>
                <w:lang w:eastAsia="en-US"/>
              </w:rPr>
            </w:pPr>
            <w:r>
              <w:rPr>
                <w:rFonts w:cs="Arial"/>
                <w:sz w:val="22"/>
                <w:szCs w:val="22"/>
                <w:lang w:eastAsia="en-US"/>
              </w:rPr>
              <w:t>T</w:t>
            </w:r>
            <w:r w:rsidR="006650B5" w:rsidRPr="003E15BF">
              <w:rPr>
                <w:rFonts w:cs="Arial"/>
                <w:sz w:val="22"/>
                <w:szCs w:val="22"/>
                <w:lang w:eastAsia="en-US"/>
              </w:rPr>
              <w:t xml:space="preserve">he box should contain a </w:t>
            </w:r>
            <w:r w:rsidR="00E514A0">
              <w:rPr>
                <w:rFonts w:cs="Arial"/>
                <w:sz w:val="22"/>
                <w:szCs w:val="22"/>
                <w:lang w:eastAsia="en-US"/>
              </w:rPr>
              <w:t>bullet listing</w:t>
            </w:r>
            <w:r w:rsidR="006650B5" w:rsidRPr="003E15BF">
              <w:rPr>
                <w:rFonts w:cs="Arial"/>
                <w:sz w:val="22"/>
                <w:szCs w:val="22"/>
                <w:lang w:eastAsia="en-US"/>
              </w:rPr>
              <w:t xml:space="preserve"> of </w:t>
            </w:r>
            <w:r w:rsidR="00E514A0">
              <w:rPr>
                <w:rFonts w:cs="Arial"/>
                <w:sz w:val="22"/>
                <w:szCs w:val="22"/>
                <w:lang w:eastAsia="en-US"/>
              </w:rPr>
              <w:t xml:space="preserve">each serious warning and precaution in </w:t>
            </w:r>
            <w:r w:rsidR="006650B5" w:rsidRPr="003E15BF">
              <w:rPr>
                <w:rFonts w:cs="Arial"/>
                <w:sz w:val="22"/>
                <w:szCs w:val="22"/>
                <w:lang w:eastAsia="en-US"/>
              </w:rPr>
              <w:t>3 SERIOUS WARNINGS AND PRECAUTIONS</w:t>
            </w:r>
            <w:r w:rsidR="00AD6C08">
              <w:rPr>
                <w:rFonts w:cs="Arial"/>
                <w:sz w:val="22"/>
                <w:szCs w:val="22"/>
                <w:lang w:eastAsia="en-US"/>
              </w:rPr>
              <w:t xml:space="preserve"> BOX</w:t>
            </w:r>
            <w:r w:rsidR="00CA468E" w:rsidRPr="003E15BF">
              <w:rPr>
                <w:rFonts w:cs="Arial"/>
                <w:sz w:val="22"/>
                <w:szCs w:val="22"/>
                <w:lang w:eastAsia="en-US"/>
              </w:rPr>
              <w:t>.</w:t>
            </w:r>
            <w:r w:rsidRPr="00A46D05">
              <w:rPr>
                <w:rFonts w:cs="Arial"/>
                <w:sz w:val="22"/>
                <w:szCs w:val="22"/>
                <w:lang w:eastAsia="en-US"/>
              </w:rPr>
              <w:t xml:space="preserve"> Delete this box </w:t>
            </w:r>
            <w:r w:rsidR="00E514A0">
              <w:rPr>
                <w:rFonts w:cs="Arial"/>
                <w:sz w:val="22"/>
                <w:szCs w:val="22"/>
                <w:lang w:eastAsia="en-US"/>
              </w:rPr>
              <w:t xml:space="preserve">along with the section heading </w:t>
            </w:r>
            <w:r w:rsidRPr="00A46D05">
              <w:rPr>
                <w:rFonts w:cs="Arial"/>
                <w:sz w:val="22"/>
                <w:szCs w:val="22"/>
                <w:lang w:eastAsia="en-US"/>
              </w:rPr>
              <w:t xml:space="preserve">if there are no </w:t>
            </w:r>
            <w:r w:rsidR="00E514A0">
              <w:rPr>
                <w:rFonts w:cs="Arial"/>
                <w:sz w:val="22"/>
                <w:szCs w:val="22"/>
                <w:lang w:eastAsia="en-US"/>
              </w:rPr>
              <w:t>s</w:t>
            </w:r>
            <w:r w:rsidRPr="00A46D05">
              <w:rPr>
                <w:rFonts w:cs="Arial"/>
                <w:sz w:val="22"/>
                <w:szCs w:val="22"/>
                <w:lang w:eastAsia="en-US"/>
              </w:rPr>
              <w:t xml:space="preserve">erious </w:t>
            </w:r>
            <w:r w:rsidR="00E514A0">
              <w:rPr>
                <w:rFonts w:cs="Arial"/>
                <w:sz w:val="22"/>
                <w:szCs w:val="22"/>
                <w:lang w:eastAsia="en-US"/>
              </w:rPr>
              <w:t>w</w:t>
            </w:r>
            <w:r w:rsidRPr="00A46D05">
              <w:rPr>
                <w:rFonts w:cs="Arial"/>
                <w:sz w:val="22"/>
                <w:szCs w:val="22"/>
                <w:lang w:eastAsia="en-US"/>
              </w:rPr>
              <w:t xml:space="preserve">arnings and </w:t>
            </w:r>
            <w:r w:rsidR="00E514A0">
              <w:rPr>
                <w:rFonts w:cs="Arial"/>
                <w:sz w:val="22"/>
                <w:szCs w:val="22"/>
                <w:lang w:eastAsia="en-US"/>
              </w:rPr>
              <w:t>p</w:t>
            </w:r>
            <w:r w:rsidRPr="00A46D05">
              <w:rPr>
                <w:rFonts w:cs="Arial"/>
                <w:sz w:val="22"/>
                <w:szCs w:val="22"/>
                <w:lang w:eastAsia="en-US"/>
              </w:rPr>
              <w:t>recautions.</w:t>
            </w:r>
          </w:p>
        </w:tc>
      </w:tr>
    </w:tbl>
    <w:p w14:paraId="5564CDB8" w14:textId="77777777" w:rsidR="003F2622" w:rsidRDefault="003F2622" w:rsidP="003F2622">
      <w:pPr>
        <w:rPr>
          <w:b/>
        </w:rPr>
      </w:pPr>
    </w:p>
    <w:p w14:paraId="1734F485" w14:textId="77777777" w:rsidR="00DC7367" w:rsidRPr="003F2622" w:rsidRDefault="00DC7367" w:rsidP="003F2622">
      <w:pPr>
        <w:rPr>
          <w:b/>
          <w:sz w:val="22"/>
        </w:rPr>
      </w:pPr>
      <w:r w:rsidRPr="003F2622">
        <w:rPr>
          <w:b/>
          <w:sz w:val="22"/>
        </w:rPr>
        <w:t xml:space="preserve">What is </w:t>
      </w:r>
      <w:r w:rsidR="00EF5CD9" w:rsidRPr="003F2622">
        <w:rPr>
          <w:b/>
          <w:sz w:val="22"/>
        </w:rPr>
        <w:t>[</w:t>
      </w:r>
      <w:r w:rsidRPr="003F2622">
        <w:rPr>
          <w:b/>
          <w:sz w:val="22"/>
        </w:rPr>
        <w:t>Brand name</w:t>
      </w:r>
      <w:r w:rsidR="00EF5CD9" w:rsidRPr="003F2622">
        <w:rPr>
          <w:b/>
          <w:sz w:val="22"/>
        </w:rPr>
        <w:t>]</w:t>
      </w:r>
      <w:r w:rsidRPr="003F2622">
        <w:rPr>
          <w:b/>
          <w:sz w:val="22"/>
        </w:rPr>
        <w:t xml:space="preserve"> </w:t>
      </w:r>
      <w:r w:rsidR="004C4FA3" w:rsidRPr="003F2622">
        <w:rPr>
          <w:b/>
          <w:sz w:val="22"/>
        </w:rPr>
        <w:fldChar w:fldCharType="begin"/>
      </w:r>
      <w:r w:rsidR="004C4FA3" w:rsidRPr="003F2622">
        <w:rPr>
          <w:b/>
          <w:sz w:val="22"/>
        </w:rPr>
        <w:instrText xml:space="preserve"> SEQ CHAPTER \h \r 1</w:instrText>
      </w:r>
      <w:r w:rsidR="004C4FA3" w:rsidRPr="003F2622">
        <w:rPr>
          <w:b/>
          <w:sz w:val="22"/>
        </w:rPr>
        <w:fldChar w:fldCharType="end"/>
      </w:r>
      <w:r w:rsidR="00062F26" w:rsidRPr="003F2622">
        <w:rPr>
          <w:b/>
          <w:sz w:val="22"/>
        </w:rPr>
        <w:t>used for</w:t>
      </w:r>
      <w:r w:rsidRPr="003F2622">
        <w:rPr>
          <w:b/>
          <w:sz w:val="22"/>
        </w:rPr>
        <w:t>?</w:t>
      </w:r>
    </w:p>
    <w:p w14:paraId="659562A3" w14:textId="77777777" w:rsidR="00DC7367" w:rsidRPr="000F6377" w:rsidRDefault="00EF5CD9" w:rsidP="00DC7367">
      <w:pPr>
        <w:pStyle w:val="Level1"/>
        <w:numPr>
          <w:ilvl w:val="0"/>
          <w:numId w:val="1"/>
        </w:numPr>
        <w:tabs>
          <w:tab w:val="left" w:pos="-21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70"/>
        <w:rPr>
          <w:rFonts w:cs="Arial"/>
          <w:color w:val="000000"/>
          <w:sz w:val="22"/>
          <w:szCs w:val="22"/>
        </w:rPr>
      </w:pPr>
      <w:r w:rsidRPr="000F6377">
        <w:rPr>
          <w:rFonts w:cs="Arial"/>
          <w:color w:val="000000"/>
          <w:sz w:val="22"/>
          <w:szCs w:val="22"/>
        </w:rPr>
        <w:t>[</w:t>
      </w:r>
      <w:r w:rsidR="00DC7367" w:rsidRPr="000F6377">
        <w:rPr>
          <w:rFonts w:cs="Arial"/>
          <w:color w:val="000000"/>
          <w:sz w:val="22"/>
          <w:szCs w:val="22"/>
        </w:rPr>
        <w:t>text</w:t>
      </w:r>
      <w:r w:rsidRPr="000F6377">
        <w:rPr>
          <w:rFonts w:cs="Arial"/>
          <w:color w:val="000000"/>
          <w:sz w:val="22"/>
          <w:szCs w:val="22"/>
        </w:rPr>
        <w:t>]</w:t>
      </w:r>
    </w:p>
    <w:p w14:paraId="2EF5FCA1" w14:textId="77777777" w:rsidR="00DC7367" w:rsidRDefault="00EF5CD9" w:rsidP="00DC7367">
      <w:pPr>
        <w:pStyle w:val="Level1"/>
        <w:numPr>
          <w:ilvl w:val="0"/>
          <w:numId w:val="1"/>
        </w:numPr>
        <w:tabs>
          <w:tab w:val="left" w:pos="-21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70"/>
        <w:rPr>
          <w:rFonts w:cs="Arial"/>
          <w:color w:val="000000"/>
          <w:sz w:val="22"/>
          <w:szCs w:val="22"/>
        </w:rPr>
      </w:pPr>
      <w:r w:rsidRPr="000F6377">
        <w:rPr>
          <w:rFonts w:cs="Arial"/>
          <w:color w:val="000000"/>
          <w:sz w:val="22"/>
          <w:szCs w:val="22"/>
        </w:rPr>
        <w:t>[</w:t>
      </w:r>
      <w:r w:rsidR="00DC7367" w:rsidRPr="000F6377">
        <w:rPr>
          <w:rFonts w:cs="Arial"/>
          <w:color w:val="000000"/>
          <w:sz w:val="22"/>
          <w:szCs w:val="22"/>
        </w:rPr>
        <w:t>text</w:t>
      </w:r>
      <w:r w:rsidRPr="000F6377">
        <w:rPr>
          <w:rFonts w:cs="Arial"/>
          <w:color w:val="000000"/>
          <w:sz w:val="22"/>
          <w:szCs w:val="22"/>
        </w:rPr>
        <w:t>]</w:t>
      </w:r>
    </w:p>
    <w:p w14:paraId="2DE9782B" w14:textId="77777777" w:rsidR="007F7919" w:rsidRPr="000F6377" w:rsidRDefault="007F7919" w:rsidP="007F7919">
      <w:pPr>
        <w:widowControl w:val="0"/>
        <w:rPr>
          <w:rFonts w:cs="Arial"/>
          <w:sz w:val="22"/>
          <w:szCs w:val="22"/>
        </w:rPr>
      </w:pPr>
      <w:r>
        <w:rPr>
          <w:rFonts w:cs="Arial"/>
          <w:sz w:val="22"/>
          <w:szCs w:val="22"/>
        </w:rPr>
        <w:t xml:space="preserve">[For products that have </w:t>
      </w:r>
      <w:r w:rsidRPr="000F6377">
        <w:rPr>
          <w:rFonts w:cs="Arial"/>
          <w:sz w:val="22"/>
          <w:szCs w:val="22"/>
        </w:rPr>
        <w:t>been authorized under the Notice of Compliance with Conditions (NOC/c) policy, include the following boxed statement:</w:t>
      </w:r>
      <w:r>
        <w:rPr>
          <w:rFonts w:cs="Arial"/>
          <w:sz w:val="22"/>
          <w:szCs w:val="22"/>
        </w:rPr>
        <w:t>]</w:t>
      </w:r>
    </w:p>
    <w:tbl>
      <w:tblPr>
        <w:tblW w:w="0" w:type="auto"/>
        <w:tblBorders>
          <w:top w:val="single" w:sz="4" w:space="0" w:color="BFBFBF"/>
          <w:left w:val="single" w:sz="4" w:space="0" w:color="BFBFBF"/>
          <w:bottom w:val="single" w:sz="4" w:space="0" w:color="BFBFBF"/>
          <w:right w:val="single" w:sz="4" w:space="0" w:color="BFBFBF"/>
        </w:tblBorders>
        <w:tblLook w:val="04A0" w:firstRow="1" w:lastRow="0" w:firstColumn="1" w:lastColumn="0" w:noHBand="0" w:noVBand="1"/>
      </w:tblPr>
      <w:tblGrid>
        <w:gridCol w:w="9260"/>
      </w:tblGrid>
      <w:tr w:rsidR="007F7919" w:rsidRPr="000F6377" w14:paraId="1F76C3FE" w14:textId="77777777" w:rsidTr="00707941">
        <w:tc>
          <w:tcPr>
            <w:tcW w:w="9486" w:type="dxa"/>
            <w:shd w:val="clear" w:color="auto" w:fill="auto"/>
          </w:tcPr>
          <w:p w14:paraId="70B3CEA1" w14:textId="77777777" w:rsidR="007F7919" w:rsidRPr="0006458F" w:rsidRDefault="007F7919" w:rsidP="007F7919">
            <w:pPr>
              <w:widowControl w:val="0"/>
              <w:spacing w:before="240"/>
              <w:rPr>
                <w:rFonts w:cs="Arial"/>
                <w:sz w:val="22"/>
                <w:szCs w:val="22"/>
              </w:rPr>
            </w:pPr>
            <w:r w:rsidRPr="0006458F">
              <w:rPr>
                <w:rFonts w:cs="Arial"/>
                <w:sz w:val="22"/>
                <w:szCs w:val="22"/>
              </w:rPr>
              <w:t xml:space="preserve">“For the following indication(s) [Brand name] has been approved with conditions (NOC/c). This means it has passed Health Canada’s review and can be bought and sold in Canada, but the </w:t>
            </w:r>
            <w:r w:rsidRPr="0006458F">
              <w:rPr>
                <w:rFonts w:cs="Arial"/>
                <w:sz w:val="22"/>
                <w:szCs w:val="22"/>
              </w:rPr>
              <w:lastRenderedPageBreak/>
              <w:t>manufacturer has agreed to complete more studies to make sure the drug works the way it should. For more information, talk to your healthcare professional.”</w:t>
            </w:r>
          </w:p>
          <w:p w14:paraId="3D0ADB7E" w14:textId="009EE220" w:rsidR="007F7919" w:rsidRPr="0006458F" w:rsidRDefault="007F7919" w:rsidP="007F7919">
            <w:pPr>
              <w:widowControl w:val="0"/>
              <w:rPr>
                <w:rFonts w:cs="Arial"/>
                <w:sz w:val="22"/>
                <w:szCs w:val="22"/>
              </w:rPr>
            </w:pPr>
            <w:r w:rsidRPr="0006458F">
              <w:rPr>
                <w:rFonts w:cs="Arial"/>
                <w:sz w:val="22"/>
                <w:szCs w:val="22"/>
              </w:rPr>
              <w:t>[Provide a bullet listing of the indications from</w:t>
            </w:r>
            <w:r w:rsidR="00E514A0">
              <w:rPr>
                <w:rFonts w:cs="Arial"/>
                <w:sz w:val="22"/>
                <w:szCs w:val="22"/>
              </w:rPr>
              <w:t>1 INDICATIONS</w:t>
            </w:r>
            <w:r w:rsidRPr="0006458F">
              <w:rPr>
                <w:rFonts w:cs="Arial"/>
                <w:sz w:val="22"/>
                <w:szCs w:val="22"/>
              </w:rPr>
              <w:t>.]</w:t>
            </w:r>
          </w:p>
          <w:p w14:paraId="649344EA" w14:textId="77777777" w:rsidR="007F7919" w:rsidRPr="0006458F" w:rsidRDefault="007F7919" w:rsidP="007F7919">
            <w:pPr>
              <w:widowControl w:val="0"/>
              <w:rPr>
                <w:rFonts w:cs="Arial"/>
                <w:sz w:val="22"/>
                <w:szCs w:val="22"/>
              </w:rPr>
            </w:pPr>
            <w:r w:rsidRPr="0006458F">
              <w:rPr>
                <w:rFonts w:cs="Arial"/>
                <w:sz w:val="22"/>
                <w:szCs w:val="22"/>
              </w:rPr>
              <w:t>•</w:t>
            </w:r>
            <w:r w:rsidRPr="0006458F">
              <w:rPr>
                <w:rFonts w:cs="Arial"/>
                <w:sz w:val="22"/>
                <w:szCs w:val="22"/>
              </w:rPr>
              <w:tab/>
              <w:t>[text]</w:t>
            </w:r>
          </w:p>
          <w:p w14:paraId="00C7C48A" w14:textId="77777777" w:rsidR="007F7919" w:rsidRPr="0006458F" w:rsidRDefault="007F7919" w:rsidP="007F7919">
            <w:pPr>
              <w:widowControl w:val="0"/>
              <w:rPr>
                <w:rFonts w:cs="Arial"/>
                <w:sz w:val="22"/>
                <w:szCs w:val="22"/>
              </w:rPr>
            </w:pPr>
            <w:r w:rsidRPr="0006458F">
              <w:rPr>
                <w:rFonts w:cs="Arial"/>
                <w:sz w:val="22"/>
                <w:szCs w:val="22"/>
              </w:rPr>
              <w:t>[If the Indications section includes lifestyle recommendations as part of the therapy, they should be included here.]</w:t>
            </w:r>
          </w:p>
          <w:p w14:paraId="0ACB9B75" w14:textId="77777777" w:rsidR="007F7919" w:rsidRPr="0006458F" w:rsidRDefault="007F7919" w:rsidP="007F7919">
            <w:pPr>
              <w:widowControl w:val="0"/>
              <w:rPr>
                <w:rFonts w:cs="Arial"/>
                <w:sz w:val="22"/>
                <w:szCs w:val="22"/>
              </w:rPr>
            </w:pPr>
            <w:r w:rsidRPr="0006458F">
              <w:rPr>
                <w:rFonts w:cs="Arial"/>
                <w:sz w:val="22"/>
                <w:szCs w:val="22"/>
              </w:rPr>
              <w:t>“For the following indication(s) [Brand name] has been approved without conditions. This means it has passed Health Canada’s review and can be bought and sold in Canada.”</w:t>
            </w:r>
          </w:p>
          <w:p w14:paraId="40178942" w14:textId="6A55932E" w:rsidR="007F7919" w:rsidRPr="0006458F" w:rsidRDefault="007F7919" w:rsidP="007F7919">
            <w:pPr>
              <w:widowControl w:val="0"/>
              <w:rPr>
                <w:rFonts w:cs="Arial"/>
                <w:sz w:val="22"/>
                <w:szCs w:val="22"/>
              </w:rPr>
            </w:pPr>
            <w:r w:rsidRPr="0006458F">
              <w:rPr>
                <w:rFonts w:cs="Arial"/>
                <w:sz w:val="22"/>
                <w:szCs w:val="22"/>
              </w:rPr>
              <w:t xml:space="preserve">[Provide a bullet listing of the indications from </w:t>
            </w:r>
            <w:r w:rsidR="00E514A0">
              <w:rPr>
                <w:rFonts w:cs="Arial"/>
                <w:sz w:val="22"/>
                <w:szCs w:val="22"/>
              </w:rPr>
              <w:t>1 INDICATIONS</w:t>
            </w:r>
            <w:r w:rsidRPr="0006458F">
              <w:rPr>
                <w:rFonts w:cs="Arial"/>
                <w:sz w:val="22"/>
                <w:szCs w:val="22"/>
              </w:rPr>
              <w:t>.]</w:t>
            </w:r>
          </w:p>
          <w:p w14:paraId="61F97F54" w14:textId="77777777" w:rsidR="007F7919" w:rsidRPr="0006458F" w:rsidRDefault="007F7919" w:rsidP="007F7919">
            <w:pPr>
              <w:widowControl w:val="0"/>
              <w:rPr>
                <w:rFonts w:cs="Arial"/>
                <w:sz w:val="22"/>
                <w:szCs w:val="22"/>
              </w:rPr>
            </w:pPr>
            <w:r w:rsidRPr="0006458F">
              <w:rPr>
                <w:rFonts w:cs="Arial"/>
                <w:sz w:val="22"/>
                <w:szCs w:val="22"/>
              </w:rPr>
              <w:t>•</w:t>
            </w:r>
            <w:r w:rsidRPr="0006458F">
              <w:rPr>
                <w:rFonts w:cs="Arial"/>
                <w:sz w:val="22"/>
                <w:szCs w:val="22"/>
              </w:rPr>
              <w:tab/>
              <w:t>[text]</w:t>
            </w:r>
          </w:p>
          <w:p w14:paraId="3B96B3A6" w14:textId="77777777" w:rsidR="007F7919" w:rsidRPr="000F6377" w:rsidRDefault="007F7919" w:rsidP="007F7919">
            <w:pPr>
              <w:widowControl w:val="0"/>
              <w:rPr>
                <w:rFonts w:cs="Arial"/>
                <w:sz w:val="22"/>
                <w:szCs w:val="22"/>
              </w:rPr>
            </w:pPr>
            <w:r w:rsidRPr="0006458F">
              <w:rPr>
                <w:rFonts w:cs="Arial"/>
                <w:sz w:val="22"/>
                <w:szCs w:val="22"/>
              </w:rPr>
              <w:t>[If the Indications section includes lifestyle recommendations as part of the therapy, they should be included here.]</w:t>
            </w:r>
          </w:p>
        </w:tc>
      </w:tr>
    </w:tbl>
    <w:p w14:paraId="2A49B533" w14:textId="77777777" w:rsidR="00ED5436" w:rsidRDefault="00ED5436" w:rsidP="00ED5436">
      <w:pPr>
        <w:spacing w:before="120"/>
        <w:rPr>
          <w:sz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ED5436" w:rsidRPr="003E15BF" w14:paraId="381C1B85" w14:textId="77777777" w:rsidTr="00CE02EA">
        <w:tc>
          <w:tcPr>
            <w:tcW w:w="9486" w:type="dxa"/>
            <w:shd w:val="clear" w:color="auto" w:fill="E7E6E6"/>
          </w:tcPr>
          <w:p w14:paraId="68B93BC5" w14:textId="77777777" w:rsidR="00ED5436" w:rsidRPr="0006458F" w:rsidRDefault="00ED5436" w:rsidP="00ED5436">
            <w:pPr>
              <w:spacing w:before="120"/>
              <w:rPr>
                <w:sz w:val="22"/>
              </w:rPr>
            </w:pPr>
            <w:r w:rsidRPr="0006458F">
              <w:rPr>
                <w:sz w:val="22"/>
              </w:rPr>
              <w:t>For products that have been authorized under the NOC/c policy, the following text must be included:</w:t>
            </w:r>
          </w:p>
          <w:p w14:paraId="2536D108" w14:textId="77777777" w:rsidR="00ED5436" w:rsidRPr="0006458F" w:rsidRDefault="00ED5436" w:rsidP="00ED5436">
            <w:pPr>
              <w:spacing w:before="120"/>
              <w:ind w:left="720"/>
              <w:rPr>
                <w:i/>
                <w:sz w:val="22"/>
              </w:rPr>
            </w:pPr>
            <w:r w:rsidRPr="0006458F">
              <w:rPr>
                <w:b/>
                <w:bCs/>
                <w:i/>
                <w:sz w:val="22"/>
              </w:rPr>
              <w:t>What is a Notice of Compliance with Conditions (NOC/c)?</w:t>
            </w:r>
          </w:p>
          <w:p w14:paraId="42FDD8ED" w14:textId="77777777" w:rsidR="00ED5436" w:rsidRPr="0006458F" w:rsidRDefault="00ED5436" w:rsidP="00ED5436">
            <w:pPr>
              <w:spacing w:before="120"/>
              <w:ind w:left="720"/>
              <w:rPr>
                <w:i/>
                <w:sz w:val="22"/>
              </w:rPr>
            </w:pPr>
            <w:r w:rsidRPr="0006458F">
              <w:rPr>
                <w:i/>
                <w:sz w:val="22"/>
              </w:rPr>
              <w:t>A Notice of Compliance with Conditions (NOC/c) is a type of approval to sell a drug in Canada.</w:t>
            </w:r>
          </w:p>
          <w:p w14:paraId="1F77DEB5" w14:textId="77777777" w:rsidR="00ED5436" w:rsidRPr="0006458F" w:rsidRDefault="00ED5436" w:rsidP="00ED5436">
            <w:pPr>
              <w:spacing w:before="120"/>
              <w:ind w:left="720"/>
              <w:rPr>
                <w:i/>
                <w:sz w:val="22"/>
              </w:rPr>
            </w:pPr>
            <w:r w:rsidRPr="0006458F">
              <w:rPr>
                <w:i/>
                <w:sz w:val="22"/>
              </w:rPr>
              <w:t>Health Canada only gives an NOC/c to a drug that treats, prevents, or helps identify a serious or life-threatening illness. The drug must show promising proof that it works well, is of high quality, and is reasonably safe. Also, the drug must either respond to a serious medical need in Canada, or be much safer than existing treatments.</w:t>
            </w:r>
          </w:p>
          <w:p w14:paraId="54A77ABA" w14:textId="77777777" w:rsidR="00ED5436" w:rsidRPr="003E15BF" w:rsidRDefault="00ED5436" w:rsidP="00ED5436">
            <w:pPr>
              <w:spacing w:before="120"/>
              <w:ind w:left="720"/>
              <w:rPr>
                <w:rFonts w:cs="Arial"/>
                <w:sz w:val="22"/>
                <w:szCs w:val="22"/>
                <w:lang w:eastAsia="en-US"/>
              </w:rPr>
            </w:pPr>
            <w:r w:rsidRPr="0006458F">
              <w:rPr>
                <w:i/>
                <w:sz w:val="22"/>
              </w:rPr>
              <w:t>Drug makers must agree in writing to clearly state on the label that the drug was given an NOC/c, to complete more testing to make sure the drug works the way it should, to actively monitor the drug’s performance after it has been sold, and to report their findings to Health Canada.</w:t>
            </w:r>
          </w:p>
        </w:tc>
      </w:tr>
    </w:tbl>
    <w:p w14:paraId="29589103" w14:textId="77777777" w:rsidR="00ED5436" w:rsidRDefault="00ED5436" w:rsidP="00ED5436">
      <w:pPr>
        <w:spacing w:before="120"/>
        <w:rPr>
          <w:b/>
          <w:sz w:val="22"/>
        </w:rPr>
      </w:pPr>
    </w:p>
    <w:p w14:paraId="45BFF5CF" w14:textId="77777777" w:rsidR="00062F26" w:rsidRPr="003F2622" w:rsidRDefault="00062F26" w:rsidP="003F2622">
      <w:pPr>
        <w:rPr>
          <w:b/>
          <w:sz w:val="22"/>
        </w:rPr>
      </w:pPr>
      <w:r w:rsidRPr="003F2622">
        <w:rPr>
          <w:b/>
          <w:sz w:val="22"/>
        </w:rPr>
        <w:t xml:space="preserve">How does </w:t>
      </w:r>
      <w:r w:rsidR="00EF5CD9" w:rsidRPr="003F2622">
        <w:rPr>
          <w:b/>
          <w:sz w:val="22"/>
        </w:rPr>
        <w:t>[</w:t>
      </w:r>
      <w:r w:rsidR="00D20A2C" w:rsidRPr="003F2622">
        <w:rPr>
          <w:b/>
          <w:sz w:val="22"/>
        </w:rPr>
        <w:t>Brand name</w:t>
      </w:r>
      <w:r w:rsidR="00EF5CD9" w:rsidRPr="003F2622">
        <w:rPr>
          <w:b/>
          <w:sz w:val="22"/>
        </w:rPr>
        <w:t>]</w:t>
      </w:r>
      <w:r w:rsidRPr="003F2622">
        <w:rPr>
          <w:b/>
          <w:sz w:val="22"/>
        </w:rPr>
        <w:t xml:space="preserve"> work?</w:t>
      </w:r>
    </w:p>
    <w:p w14:paraId="7045D83E" w14:textId="6FFC3655" w:rsidR="00A46D05" w:rsidRPr="00A46D05" w:rsidRDefault="00A46D05" w:rsidP="00A46D05">
      <w:pPr>
        <w:pStyle w:val="Level1"/>
        <w:tabs>
          <w:tab w:val="left" w:pos="-21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 w:val="22"/>
          <w:szCs w:val="22"/>
        </w:rPr>
      </w:pPr>
      <w:r w:rsidRPr="000F6377">
        <w:rPr>
          <w:rFonts w:cs="Arial"/>
          <w:sz w:val="22"/>
          <w:szCs w:val="22"/>
        </w:rPr>
        <w:t>[</w:t>
      </w:r>
      <w:r w:rsidR="00600C64">
        <w:rPr>
          <w:rFonts w:cs="Arial"/>
          <w:sz w:val="22"/>
          <w:szCs w:val="22"/>
        </w:rPr>
        <w:t>narrative</w:t>
      </w:r>
      <w:r w:rsidRPr="000F6377">
        <w:rPr>
          <w:rFonts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E514A0" w14:paraId="0BE1978E" w14:textId="77777777" w:rsidTr="003A125E">
        <w:tc>
          <w:tcPr>
            <w:tcW w:w="9486" w:type="dxa"/>
            <w:shd w:val="clear" w:color="auto" w:fill="E7E6E6"/>
          </w:tcPr>
          <w:p w14:paraId="257EC894" w14:textId="77777777" w:rsidR="00E514A0" w:rsidRPr="0078539F" w:rsidRDefault="00E514A0" w:rsidP="003A125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rPr>
                <w:rFonts w:ascii="Times New Roman" w:hAnsi="Times New Roman"/>
                <w:sz w:val="22"/>
                <w:szCs w:val="22"/>
                <w:lang w:eastAsia="zh-TW"/>
              </w:rPr>
            </w:pPr>
            <w:r w:rsidRPr="0078539F">
              <w:rPr>
                <w:rFonts w:asciiTheme="minorHAnsi" w:hAnsiTheme="minorHAnsi" w:cstheme="minorHAnsi"/>
                <w:sz w:val="22"/>
                <w:szCs w:val="22"/>
              </w:rPr>
              <w:t>Refer to 10 CLINICAL PHARMACOLOGY. In one or two sentences, desc</w:t>
            </w:r>
            <w:bookmarkStart w:id="170" w:name="_Hlk100135554"/>
            <w:r w:rsidRPr="0078539F">
              <w:rPr>
                <w:rFonts w:asciiTheme="minorHAnsi" w:hAnsiTheme="minorHAnsi" w:cstheme="minorHAnsi"/>
                <w:sz w:val="22"/>
                <w:szCs w:val="22"/>
              </w:rPr>
              <w:t>ribe how the drug works.</w:t>
            </w:r>
            <w:bookmarkEnd w:id="170"/>
          </w:p>
        </w:tc>
      </w:tr>
    </w:tbl>
    <w:p w14:paraId="4285BEC1" w14:textId="77777777" w:rsidR="003F2622" w:rsidRDefault="003F2622" w:rsidP="003F2622">
      <w:pPr>
        <w:rPr>
          <w:b/>
          <w:sz w:val="22"/>
        </w:rPr>
      </w:pPr>
    </w:p>
    <w:p w14:paraId="1FF3D240" w14:textId="77777777" w:rsidR="00DC7367" w:rsidRPr="003F2622" w:rsidRDefault="00DC7367" w:rsidP="003F2622">
      <w:pPr>
        <w:rPr>
          <w:b/>
          <w:sz w:val="22"/>
        </w:rPr>
      </w:pPr>
      <w:r w:rsidRPr="003F2622">
        <w:rPr>
          <w:b/>
          <w:sz w:val="22"/>
        </w:rPr>
        <w:t xml:space="preserve">What are the ingredients in </w:t>
      </w:r>
      <w:r w:rsidR="00EF5CD9" w:rsidRPr="003F2622">
        <w:rPr>
          <w:b/>
          <w:sz w:val="22"/>
        </w:rPr>
        <w:t>[</w:t>
      </w:r>
      <w:r w:rsidRPr="003F2622">
        <w:rPr>
          <w:b/>
          <w:sz w:val="22"/>
        </w:rPr>
        <w:t>Brand name</w:t>
      </w:r>
      <w:r w:rsidR="00EF5CD9" w:rsidRPr="003F2622">
        <w:rPr>
          <w:b/>
          <w:sz w:val="22"/>
        </w:rPr>
        <w:t>]</w:t>
      </w:r>
      <w:r w:rsidRPr="003F2622">
        <w:rPr>
          <w:b/>
          <w:sz w:val="22"/>
        </w:rPr>
        <w:t>?</w:t>
      </w:r>
    </w:p>
    <w:p w14:paraId="67D59672" w14:textId="77777777" w:rsidR="00872FA9" w:rsidRPr="000F6377" w:rsidRDefault="00872FA9" w:rsidP="00872FA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cs="Arial"/>
          <w:b/>
          <w:sz w:val="22"/>
          <w:szCs w:val="22"/>
        </w:rPr>
      </w:pPr>
      <w:r w:rsidRPr="000F6377">
        <w:rPr>
          <w:rFonts w:cs="Arial"/>
          <w:sz w:val="22"/>
          <w:szCs w:val="22"/>
        </w:rPr>
        <w:t>Medicinal ingredients</w:t>
      </w:r>
      <w:proofErr w:type="gramStart"/>
      <w:r w:rsidRPr="000F6377">
        <w:rPr>
          <w:rFonts w:cs="Arial"/>
          <w:sz w:val="22"/>
          <w:szCs w:val="22"/>
        </w:rPr>
        <w:t>:</w:t>
      </w:r>
      <w:r w:rsidRPr="000F6377">
        <w:rPr>
          <w:rFonts w:cs="Arial"/>
          <w:b/>
          <w:sz w:val="22"/>
          <w:szCs w:val="22"/>
        </w:rPr>
        <w:t xml:space="preserve">  </w:t>
      </w:r>
      <w:r w:rsidRPr="000F6377">
        <w:rPr>
          <w:rFonts w:cs="Arial"/>
          <w:sz w:val="22"/>
          <w:szCs w:val="22"/>
        </w:rPr>
        <w:t>[</w:t>
      </w:r>
      <w:proofErr w:type="gramEnd"/>
      <w:r w:rsidRPr="000F6377">
        <w:rPr>
          <w:rFonts w:cs="Arial"/>
          <w:sz w:val="22"/>
          <w:szCs w:val="22"/>
        </w:rPr>
        <w:t>List all medicinal ingredients</w:t>
      </w:r>
      <w:r>
        <w:rPr>
          <w:rFonts w:cs="Arial"/>
          <w:sz w:val="22"/>
          <w:szCs w:val="22"/>
        </w:rPr>
        <w:t>]</w:t>
      </w:r>
    </w:p>
    <w:p w14:paraId="07F99245" w14:textId="77777777" w:rsidR="00872FA9" w:rsidRPr="00872FA9" w:rsidRDefault="00872FA9" w:rsidP="00872FA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
          <w:sz w:val="22"/>
          <w:szCs w:val="22"/>
        </w:rPr>
      </w:pPr>
      <w:r w:rsidRPr="000F6377">
        <w:rPr>
          <w:rFonts w:cs="Arial"/>
          <w:sz w:val="22"/>
          <w:szCs w:val="22"/>
        </w:rPr>
        <w:t xml:space="preserve">Non-medicinal ingredients: [List all non-medicinal ingredients </w:t>
      </w:r>
      <w:r w:rsidRPr="000F6377">
        <w:rPr>
          <w:rFonts w:cs="Arial"/>
          <w:sz w:val="22"/>
          <w:szCs w:val="22"/>
        </w:rPr>
        <w:fldChar w:fldCharType="begin"/>
      </w:r>
      <w:r w:rsidRPr="000F6377">
        <w:rPr>
          <w:rFonts w:cs="Arial"/>
          <w:sz w:val="22"/>
          <w:szCs w:val="22"/>
        </w:rPr>
        <w:instrText xml:space="preserve"> SEQ CHAPTER \h \r 1</w:instrText>
      </w:r>
      <w:r w:rsidRPr="000F6377">
        <w:rPr>
          <w:rFonts w:cs="Arial"/>
          <w:sz w:val="22"/>
          <w:szCs w:val="22"/>
        </w:rPr>
        <w:fldChar w:fldCharType="end"/>
      </w:r>
      <w:r>
        <w:rPr>
          <w:rFonts w:cs="Arial"/>
          <w:sz w:val="22"/>
          <w:szCs w:val="22"/>
        </w:rPr>
        <w:t>in alphabetical order</w:t>
      </w:r>
      <w:r w:rsidRPr="000F6377">
        <w:rPr>
          <w:rFonts w:cs="Arial"/>
          <w:sz w:val="22"/>
          <w:szCs w:val="22"/>
        </w:rPr>
        <w:t>.]</w:t>
      </w:r>
    </w:p>
    <w:p w14:paraId="0C6D2867" w14:textId="77777777" w:rsidR="003F2622" w:rsidRDefault="003F2622" w:rsidP="003F2622"/>
    <w:p w14:paraId="52B3A7E5" w14:textId="77777777" w:rsidR="00DC7367" w:rsidRPr="003F2622" w:rsidRDefault="00EF5CD9" w:rsidP="003F2622">
      <w:pPr>
        <w:rPr>
          <w:b/>
          <w:sz w:val="22"/>
        </w:rPr>
      </w:pPr>
      <w:r w:rsidRPr="003F2622">
        <w:rPr>
          <w:b/>
          <w:sz w:val="22"/>
        </w:rPr>
        <w:t>[</w:t>
      </w:r>
      <w:r w:rsidR="00DC7367" w:rsidRPr="003F2622">
        <w:rPr>
          <w:b/>
          <w:sz w:val="22"/>
        </w:rPr>
        <w:t>Brand name</w:t>
      </w:r>
      <w:r w:rsidRPr="003F2622">
        <w:rPr>
          <w:b/>
          <w:sz w:val="22"/>
        </w:rPr>
        <w:t>]</w:t>
      </w:r>
      <w:r w:rsidR="00DC7367" w:rsidRPr="003F2622">
        <w:rPr>
          <w:b/>
          <w:sz w:val="22"/>
        </w:rPr>
        <w:t xml:space="preserve"> comes in the following dosage forms:</w:t>
      </w:r>
    </w:p>
    <w:p w14:paraId="513CEA09" w14:textId="77777777" w:rsidR="00872FA9" w:rsidRPr="00872FA9" w:rsidRDefault="00872FA9" w:rsidP="00872FA9">
      <w:pPr>
        <w:pStyle w:val="ListBullet2"/>
        <w:numPr>
          <w:ilvl w:val="0"/>
          <w:numId w:val="0"/>
        </w:numPr>
        <w:ind w:left="-77"/>
        <w:rPr>
          <w:sz w:val="22"/>
          <w:lang w:eastAsia="en-US"/>
        </w:rPr>
      </w:pPr>
      <w:r w:rsidRPr="00872FA9">
        <w:rPr>
          <w:sz w:val="22"/>
          <w:lang w:eastAsia="en-US"/>
        </w:rPr>
        <w:lastRenderedPageBreak/>
        <w:t>[dosage form(s) and strength(s)]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BA5164" w14:paraId="6404F1F6" w14:textId="77777777" w:rsidTr="003E15BF">
        <w:tc>
          <w:tcPr>
            <w:tcW w:w="9486" w:type="dxa"/>
            <w:shd w:val="clear" w:color="auto" w:fill="E7E6E6"/>
          </w:tcPr>
          <w:p w14:paraId="28EB400D" w14:textId="4C4E8D3E" w:rsidR="00BA5164" w:rsidRPr="00AF4950" w:rsidRDefault="00E514A0" w:rsidP="00183A0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rPr>
                <w:rFonts w:cs="Arial"/>
                <w:b/>
                <w:color w:val="000000"/>
                <w:sz w:val="22"/>
                <w:szCs w:val="22"/>
              </w:rPr>
            </w:pPr>
            <w:r w:rsidRPr="0078539F">
              <w:rPr>
                <w:rFonts w:asciiTheme="minorHAnsi" w:hAnsiTheme="minorHAnsi" w:cstheme="minorHAnsi"/>
                <w:sz w:val="22"/>
                <w:szCs w:val="22"/>
              </w:rPr>
              <w:t>Refer to 6 DOSAGE FORMS, STRENGTHS, COMPOSITION AND PACKAGING and list all authorized dosage forms followed by strengths in increasing order.</w:t>
            </w:r>
          </w:p>
        </w:tc>
      </w:tr>
    </w:tbl>
    <w:p w14:paraId="2CC34FE6" w14:textId="77777777" w:rsidR="003F2622" w:rsidRDefault="003F2622" w:rsidP="003F2622">
      <w:pPr>
        <w:rPr>
          <w:b/>
          <w:sz w:val="22"/>
        </w:rPr>
      </w:pPr>
    </w:p>
    <w:p w14:paraId="5BDCE2C0" w14:textId="77777777" w:rsidR="00DC7367" w:rsidRPr="003F2622" w:rsidRDefault="00DC7367" w:rsidP="003F2622">
      <w:pPr>
        <w:rPr>
          <w:b/>
          <w:sz w:val="22"/>
        </w:rPr>
      </w:pPr>
      <w:r w:rsidRPr="003F2622">
        <w:rPr>
          <w:b/>
          <w:sz w:val="22"/>
        </w:rPr>
        <w:t xml:space="preserve">Do not use </w:t>
      </w:r>
      <w:r w:rsidR="00EF5CD9" w:rsidRPr="003F2622">
        <w:rPr>
          <w:b/>
          <w:sz w:val="22"/>
        </w:rPr>
        <w:t>[</w:t>
      </w:r>
      <w:r w:rsidRPr="003F2622">
        <w:rPr>
          <w:b/>
          <w:sz w:val="22"/>
        </w:rPr>
        <w:t>Brand name</w:t>
      </w:r>
      <w:r w:rsidR="00EF5CD9" w:rsidRPr="003F2622">
        <w:rPr>
          <w:b/>
          <w:sz w:val="22"/>
        </w:rPr>
        <w:t>]</w:t>
      </w:r>
      <w:r w:rsidRPr="003F2622">
        <w:rPr>
          <w:b/>
          <w:sz w:val="22"/>
        </w:rPr>
        <w:t xml:space="preserve"> if:</w:t>
      </w:r>
    </w:p>
    <w:p w14:paraId="43F3C26E" w14:textId="77777777" w:rsidR="00872FA9" w:rsidRPr="00872FA9" w:rsidRDefault="00872FA9" w:rsidP="00872FA9">
      <w:pPr>
        <w:pStyle w:val="ListBullet2"/>
        <w:numPr>
          <w:ilvl w:val="0"/>
          <w:numId w:val="1"/>
        </w:numPr>
        <w:rPr>
          <w:sz w:val="22"/>
          <w:lang w:eastAsia="en-US"/>
        </w:rPr>
      </w:pPr>
      <w:r w:rsidRPr="00872FA9">
        <w:rPr>
          <w:sz w:val="22"/>
          <w:lang w:eastAsia="en-US"/>
        </w:rPr>
        <w:t>[text]</w:t>
      </w:r>
    </w:p>
    <w:p w14:paraId="7976D844" w14:textId="77777777" w:rsidR="00872FA9" w:rsidRPr="00872FA9" w:rsidRDefault="00872FA9" w:rsidP="00872FA9">
      <w:pPr>
        <w:pStyle w:val="ListBullet2"/>
        <w:numPr>
          <w:ilvl w:val="0"/>
          <w:numId w:val="1"/>
        </w:numPr>
        <w:rPr>
          <w:sz w:val="22"/>
          <w:lang w:eastAsia="en-US"/>
        </w:rPr>
      </w:pPr>
      <w:r w:rsidRPr="00872FA9">
        <w:rPr>
          <w:sz w:val="22"/>
          <w:lang w:eastAsia="en-US"/>
        </w:rPr>
        <w:t>[text]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BA5164" w14:paraId="238FCB8E" w14:textId="77777777" w:rsidTr="003E15BF">
        <w:tc>
          <w:tcPr>
            <w:tcW w:w="9486" w:type="dxa"/>
            <w:shd w:val="clear" w:color="auto" w:fill="E7E6E6"/>
          </w:tcPr>
          <w:p w14:paraId="5F538E87" w14:textId="550FF84B" w:rsidR="00BA5164" w:rsidRPr="003E15BF" w:rsidRDefault="00E514A0" w:rsidP="00872FA9">
            <w:pPr>
              <w:pStyle w:val="Level1"/>
              <w:tabs>
                <w:tab w:val="left" w:pos="-21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rPr>
                <w:rFonts w:cs="Arial"/>
                <w:b/>
                <w:sz w:val="22"/>
                <w:szCs w:val="22"/>
              </w:rPr>
            </w:pPr>
            <w:r>
              <w:rPr>
                <w:rFonts w:cs="Arial"/>
                <w:sz w:val="22"/>
                <w:szCs w:val="22"/>
              </w:rPr>
              <w:t>Provide a bullet listing of the</w:t>
            </w:r>
            <w:r w:rsidR="00C11F0E">
              <w:rPr>
                <w:rFonts w:cs="Arial"/>
                <w:sz w:val="22"/>
                <w:szCs w:val="22"/>
              </w:rPr>
              <w:t xml:space="preserve"> contraindication</w:t>
            </w:r>
            <w:r>
              <w:rPr>
                <w:rFonts w:cs="Arial"/>
                <w:sz w:val="22"/>
                <w:szCs w:val="22"/>
              </w:rPr>
              <w:t>s listed</w:t>
            </w:r>
            <w:r w:rsidR="00C11F0E">
              <w:rPr>
                <w:rFonts w:cs="Arial"/>
                <w:sz w:val="22"/>
                <w:szCs w:val="22"/>
              </w:rPr>
              <w:t xml:space="preserve"> </w:t>
            </w:r>
            <w:r w:rsidR="00872FA9">
              <w:rPr>
                <w:rFonts w:cs="Arial"/>
                <w:sz w:val="22"/>
                <w:szCs w:val="22"/>
              </w:rPr>
              <w:t>from</w:t>
            </w:r>
            <w:r w:rsidR="00BA5164" w:rsidRPr="003E15BF">
              <w:rPr>
                <w:rFonts w:cs="Arial"/>
                <w:sz w:val="22"/>
                <w:szCs w:val="22"/>
              </w:rPr>
              <w:t xml:space="preserve"> 2 CONTRAINDICATIONS.</w:t>
            </w:r>
          </w:p>
        </w:tc>
      </w:tr>
    </w:tbl>
    <w:p w14:paraId="5E80B963" w14:textId="77777777" w:rsidR="003F2622" w:rsidRDefault="003F2622" w:rsidP="003F2622">
      <w:pPr>
        <w:rPr>
          <w:b/>
          <w:sz w:val="22"/>
        </w:rPr>
      </w:pPr>
    </w:p>
    <w:p w14:paraId="0B54EAA7" w14:textId="77777777" w:rsidR="00533138" w:rsidRPr="003F2622" w:rsidRDefault="00533138" w:rsidP="003F2622">
      <w:pPr>
        <w:rPr>
          <w:b/>
          <w:sz w:val="22"/>
        </w:rPr>
      </w:pPr>
      <w:r w:rsidRPr="003F2622">
        <w:rPr>
          <w:b/>
          <w:sz w:val="22"/>
        </w:rPr>
        <w:t xml:space="preserve">To help avoid side effects and ensure proper use, talk to your healthcare professional before you take </w:t>
      </w:r>
      <w:r w:rsidR="00EF5CD9" w:rsidRPr="003F2622">
        <w:rPr>
          <w:b/>
          <w:sz w:val="22"/>
        </w:rPr>
        <w:t>[</w:t>
      </w:r>
      <w:r w:rsidRPr="003F2622">
        <w:rPr>
          <w:b/>
          <w:sz w:val="22"/>
        </w:rPr>
        <w:t>Brand name</w:t>
      </w:r>
      <w:r w:rsidR="00EF5CD9" w:rsidRPr="003F2622">
        <w:rPr>
          <w:b/>
          <w:sz w:val="22"/>
        </w:rPr>
        <w:t>]</w:t>
      </w:r>
      <w:r w:rsidRPr="003F2622">
        <w:rPr>
          <w:b/>
          <w:sz w:val="22"/>
        </w:rPr>
        <w:t xml:space="preserve">. Talk about any health conditions or problems you may have, including if you: </w:t>
      </w:r>
    </w:p>
    <w:p w14:paraId="53BABA6B" w14:textId="77777777" w:rsidR="00872FA9" w:rsidRPr="00872FA9" w:rsidRDefault="00872FA9" w:rsidP="00872FA9">
      <w:pPr>
        <w:pStyle w:val="ListBullet2"/>
        <w:numPr>
          <w:ilvl w:val="0"/>
          <w:numId w:val="1"/>
        </w:numPr>
        <w:rPr>
          <w:sz w:val="22"/>
          <w:lang w:eastAsia="en-US"/>
        </w:rPr>
      </w:pPr>
      <w:r w:rsidRPr="00872FA9">
        <w:rPr>
          <w:sz w:val="22"/>
          <w:lang w:eastAsia="en-US"/>
        </w:rPr>
        <w:t>[text]</w:t>
      </w:r>
    </w:p>
    <w:p w14:paraId="3D8E8C17" w14:textId="77777777" w:rsidR="00872FA9" w:rsidRPr="00872FA9" w:rsidRDefault="00872FA9" w:rsidP="00872FA9">
      <w:pPr>
        <w:pStyle w:val="ListBullet2"/>
        <w:numPr>
          <w:ilvl w:val="0"/>
          <w:numId w:val="1"/>
        </w:numPr>
        <w:rPr>
          <w:sz w:val="22"/>
          <w:lang w:eastAsia="en-US"/>
        </w:rPr>
      </w:pPr>
      <w:r w:rsidRPr="00872FA9">
        <w:rPr>
          <w:sz w:val="22"/>
          <w:lang w:eastAsia="en-US"/>
        </w:rPr>
        <w:t>[text]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BA5164" w14:paraId="5E739BA8" w14:textId="77777777" w:rsidTr="003E15BF">
        <w:tc>
          <w:tcPr>
            <w:tcW w:w="9486" w:type="dxa"/>
            <w:shd w:val="clear" w:color="auto" w:fill="E7E6E6"/>
          </w:tcPr>
          <w:p w14:paraId="20A11371" w14:textId="24A51098" w:rsidR="00BA5164" w:rsidRPr="003E15BF" w:rsidRDefault="00E514A0" w:rsidP="00872FA9">
            <w:pPr>
              <w:pStyle w:val="Level1"/>
              <w:tabs>
                <w:tab w:val="left" w:pos="-21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rPr>
                <w:rFonts w:cs="Arial"/>
                <w:b/>
                <w:sz w:val="22"/>
                <w:szCs w:val="22"/>
              </w:rPr>
            </w:pPr>
            <w:r>
              <w:rPr>
                <w:rFonts w:cs="Arial"/>
                <w:sz w:val="22"/>
                <w:szCs w:val="22"/>
              </w:rPr>
              <w:t>Provide a bullet listing of</w:t>
            </w:r>
            <w:r w:rsidR="00BA5164" w:rsidRPr="003E15BF">
              <w:rPr>
                <w:rFonts w:cs="Arial"/>
                <w:sz w:val="22"/>
                <w:szCs w:val="22"/>
              </w:rPr>
              <w:t xml:space="preserve"> item</w:t>
            </w:r>
            <w:r>
              <w:rPr>
                <w:rFonts w:cs="Arial"/>
                <w:sz w:val="22"/>
                <w:szCs w:val="22"/>
              </w:rPr>
              <w:t>s</w:t>
            </w:r>
            <w:r w:rsidR="00872FA9">
              <w:rPr>
                <w:rFonts w:cs="Arial"/>
                <w:sz w:val="22"/>
                <w:szCs w:val="22"/>
              </w:rPr>
              <w:t xml:space="preserve"> listed in </w:t>
            </w:r>
            <w:r w:rsidR="00BA5164" w:rsidRPr="003E15BF">
              <w:rPr>
                <w:rFonts w:cs="Arial"/>
                <w:sz w:val="22"/>
                <w:szCs w:val="22"/>
              </w:rPr>
              <w:t>7 WARNINGS AND PRECAUTIONS</w:t>
            </w:r>
            <w:r>
              <w:rPr>
                <w:rFonts w:cs="Arial"/>
                <w:sz w:val="22"/>
                <w:szCs w:val="22"/>
              </w:rPr>
              <w:t xml:space="preserve"> that relate to pre-existing conditions for which there is a medical history. Do not repeat items </w:t>
            </w:r>
            <w:r w:rsidR="0046608D">
              <w:rPr>
                <w:rFonts w:cs="Arial"/>
                <w:sz w:val="22"/>
                <w:szCs w:val="22"/>
              </w:rPr>
              <w:t>from 3 SERIOUS WARNING AND PRECAUTIONS BOX</w:t>
            </w:r>
            <w:r w:rsidR="00FD0DBD">
              <w:rPr>
                <w:rFonts w:cs="Arial"/>
                <w:sz w:val="22"/>
                <w:szCs w:val="22"/>
              </w:rPr>
              <w:t>.</w:t>
            </w:r>
            <w:r>
              <w:rPr>
                <w:rFonts w:cs="Arial"/>
                <w:sz w:val="22"/>
                <w:szCs w:val="22"/>
              </w:rPr>
              <w:t xml:space="preserve"> </w:t>
            </w:r>
          </w:p>
        </w:tc>
      </w:tr>
    </w:tbl>
    <w:p w14:paraId="1427726C" w14:textId="77777777" w:rsidR="003F2622" w:rsidRDefault="003F2622" w:rsidP="003F2622">
      <w:pPr>
        <w:rPr>
          <w:b/>
          <w:sz w:val="22"/>
        </w:rPr>
      </w:pPr>
    </w:p>
    <w:p w14:paraId="485D4C69" w14:textId="77777777" w:rsidR="00DC7367" w:rsidRPr="003F2622" w:rsidRDefault="00857B4C" w:rsidP="003F2622">
      <w:pPr>
        <w:rPr>
          <w:b/>
          <w:sz w:val="22"/>
        </w:rPr>
      </w:pPr>
      <w:r w:rsidRPr="003F2622">
        <w:rPr>
          <w:b/>
          <w:sz w:val="22"/>
        </w:rPr>
        <w:fldChar w:fldCharType="begin"/>
      </w:r>
      <w:r w:rsidRPr="003F2622">
        <w:rPr>
          <w:b/>
          <w:sz w:val="22"/>
        </w:rPr>
        <w:instrText xml:space="preserve"> SEQ CHAPTER \h \r 1</w:instrText>
      </w:r>
      <w:r w:rsidRPr="003F2622">
        <w:rPr>
          <w:b/>
          <w:sz w:val="22"/>
        </w:rPr>
        <w:fldChar w:fldCharType="end"/>
      </w:r>
      <w:r w:rsidRPr="003F2622">
        <w:rPr>
          <w:b/>
          <w:sz w:val="22"/>
        </w:rPr>
        <w:t>Other warnings you should know about:</w:t>
      </w:r>
    </w:p>
    <w:p w14:paraId="3E49344F" w14:textId="77777777" w:rsidR="00D708D6" w:rsidRPr="00D708D6" w:rsidRDefault="00D708D6" w:rsidP="00D708D6">
      <w:pPr>
        <w:pStyle w:val="ListBullet2"/>
        <w:numPr>
          <w:ilvl w:val="0"/>
          <w:numId w:val="0"/>
        </w:numPr>
        <w:ind w:left="-77"/>
        <w:rPr>
          <w:sz w:val="22"/>
          <w:lang w:eastAsia="en-US"/>
        </w:rPr>
      </w:pPr>
      <w:r w:rsidRPr="00D708D6">
        <w:rPr>
          <w:bCs/>
          <w:sz w:val="22"/>
          <w:lang w:eastAsia="en-US"/>
        </w:rPr>
        <w:t>[text]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BA5164" w14:paraId="58BEAA58" w14:textId="77777777" w:rsidTr="003E15BF">
        <w:tc>
          <w:tcPr>
            <w:tcW w:w="9486" w:type="dxa"/>
            <w:shd w:val="clear" w:color="auto" w:fill="E7E6E6"/>
          </w:tcPr>
          <w:p w14:paraId="19687E36" w14:textId="6B7A5808" w:rsidR="00BA5164" w:rsidRPr="003E15BF" w:rsidRDefault="00BA5164" w:rsidP="00D708D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rPr>
                <w:rFonts w:cs="Arial"/>
                <w:sz w:val="22"/>
                <w:szCs w:val="22"/>
              </w:rPr>
            </w:pPr>
            <w:r w:rsidRPr="003E15BF">
              <w:rPr>
                <w:rFonts w:cs="Arial"/>
                <w:sz w:val="22"/>
                <w:szCs w:val="22"/>
              </w:rPr>
              <w:t xml:space="preserve">Enter general information that would not appear in </w:t>
            </w:r>
            <w:r w:rsidR="0046608D">
              <w:rPr>
                <w:rFonts w:cs="Arial"/>
                <w:sz w:val="22"/>
                <w:szCs w:val="22"/>
              </w:rPr>
              <w:t>3 SERIOUS WARNINGS AND PRECAUTIONS BOX</w:t>
            </w:r>
            <w:r w:rsidRPr="003E15BF">
              <w:rPr>
                <w:rFonts w:cs="Arial"/>
                <w:sz w:val="22"/>
                <w:szCs w:val="22"/>
              </w:rPr>
              <w:t xml:space="preserve"> or other existing headings. Otherwise</w:t>
            </w:r>
            <w:r w:rsidR="0076555A">
              <w:rPr>
                <w:rFonts w:cs="Arial"/>
                <w:sz w:val="22"/>
                <w:szCs w:val="22"/>
              </w:rPr>
              <w:t>,</w:t>
            </w:r>
            <w:r w:rsidRPr="003E15BF">
              <w:rPr>
                <w:rFonts w:cs="Arial"/>
                <w:sz w:val="22"/>
                <w:szCs w:val="22"/>
              </w:rPr>
              <w:t xml:space="preserve"> this heading is not required.</w:t>
            </w:r>
          </w:p>
        </w:tc>
      </w:tr>
    </w:tbl>
    <w:p w14:paraId="2599CBCF" w14:textId="77777777" w:rsidR="00D708D6" w:rsidRDefault="00D708D6" w:rsidP="00F65E59">
      <w:pPr>
        <w:pStyle w:val="PMI"/>
        <w:rPr>
          <w:rFonts w:ascii="Calibri" w:hAnsi="Calibri" w:cs="Arial"/>
          <w:bCs/>
          <w:iCs/>
          <w:noProof w:val="0"/>
          <w:color w:val="auto"/>
          <w:sz w:val="22"/>
          <w:szCs w:val="22"/>
          <w:lang w:eastAsia="en-US"/>
        </w:rPr>
      </w:pPr>
    </w:p>
    <w:p w14:paraId="182C95E0" w14:textId="5769BE61" w:rsidR="00DC7367" w:rsidRDefault="00DC7367" w:rsidP="003F2622">
      <w:pPr>
        <w:rPr>
          <w:b/>
          <w:sz w:val="22"/>
          <w:lang w:eastAsia="en-US"/>
        </w:rPr>
      </w:pPr>
      <w:r w:rsidRPr="003F2622">
        <w:rPr>
          <w:b/>
          <w:sz w:val="22"/>
          <w:lang w:eastAsia="en-US"/>
        </w:rPr>
        <w:t xml:space="preserve">Tell your </w:t>
      </w:r>
      <w:r w:rsidR="00C00F62" w:rsidRPr="003F2622">
        <w:rPr>
          <w:b/>
          <w:sz w:val="22"/>
          <w:lang w:eastAsia="en-US"/>
        </w:rPr>
        <w:t xml:space="preserve">healthcare professional </w:t>
      </w:r>
      <w:r w:rsidRPr="003F2622">
        <w:rPr>
          <w:b/>
          <w:sz w:val="22"/>
          <w:lang w:eastAsia="en-US"/>
        </w:rPr>
        <w:t xml:space="preserve">about all the medicines you take, including any </w:t>
      </w:r>
      <w:r w:rsidR="00364FE7" w:rsidRPr="003F2622">
        <w:rPr>
          <w:b/>
          <w:sz w:val="22"/>
          <w:lang w:eastAsia="en-US"/>
        </w:rPr>
        <w:t>drugs</w:t>
      </w:r>
      <w:r w:rsidRPr="003F2622">
        <w:rPr>
          <w:b/>
          <w:sz w:val="22"/>
          <w:lang w:eastAsia="en-US"/>
        </w:rPr>
        <w:t>, vitamins, minerals, natural supplements or alternative medicines.</w:t>
      </w:r>
    </w:p>
    <w:p w14:paraId="7E11871E" w14:textId="77777777" w:rsidR="00E514A0" w:rsidRDefault="00E514A0" w:rsidP="00E514A0">
      <w:pPr>
        <w:pStyle w:val="PMI"/>
        <w:rPr>
          <w:rFonts w:ascii="Calibri" w:hAnsi="Calibri" w:cs="Arial"/>
          <w:bCs/>
          <w:iCs/>
          <w:noProof w:val="0"/>
          <w:color w:val="auto"/>
          <w:sz w:val="22"/>
          <w:szCs w:val="22"/>
          <w:lang w:eastAsia="en-US"/>
        </w:rPr>
      </w:pPr>
      <w:r>
        <w:rPr>
          <w:rFonts w:ascii="Calibri" w:hAnsi="Calibri" w:cs="Arial"/>
          <w:bCs/>
          <w:iCs/>
          <w:noProof w:val="0"/>
          <w:color w:val="auto"/>
          <w:sz w:val="22"/>
          <w:szCs w:val="22"/>
          <w:lang w:eastAsia="en-US"/>
        </w:rPr>
        <w:t>Serious Drug Interactions:</w:t>
      </w:r>
    </w:p>
    <w:tbl>
      <w:tblPr>
        <w:tblStyle w:val="TableGrid"/>
        <w:tblW w:w="0" w:type="auto"/>
        <w:tblLook w:val="04A0" w:firstRow="1" w:lastRow="0" w:firstColumn="1" w:lastColumn="0" w:noHBand="0" w:noVBand="1"/>
      </w:tblPr>
      <w:tblGrid>
        <w:gridCol w:w="9260"/>
      </w:tblGrid>
      <w:tr w:rsidR="00E514A0" w14:paraId="76A5FE0A" w14:textId="77777777" w:rsidTr="003A125E">
        <w:tc>
          <w:tcPr>
            <w:tcW w:w="9260" w:type="dxa"/>
          </w:tcPr>
          <w:p w14:paraId="01798E00" w14:textId="7CB46917" w:rsidR="00E514A0" w:rsidRDefault="00E514A0" w:rsidP="003A125E">
            <w:pPr>
              <w:pStyle w:val="Level1"/>
              <w:rPr>
                <w:rFonts w:cs="Arial"/>
                <w:sz w:val="22"/>
                <w:szCs w:val="22"/>
              </w:rPr>
            </w:pPr>
            <w:r>
              <w:rPr>
                <w:rFonts w:cs="Arial"/>
                <w:sz w:val="22"/>
                <w:szCs w:val="22"/>
              </w:rPr>
              <w:t xml:space="preserve">Serious drug interactions with [Brand </w:t>
            </w:r>
            <w:r w:rsidR="004D49B6">
              <w:rPr>
                <w:rFonts w:cs="Arial"/>
                <w:sz w:val="22"/>
                <w:szCs w:val="22"/>
              </w:rPr>
              <w:t>n</w:t>
            </w:r>
            <w:r>
              <w:rPr>
                <w:rFonts w:cs="Arial"/>
                <w:sz w:val="22"/>
                <w:szCs w:val="22"/>
              </w:rPr>
              <w:t>ame] include:</w:t>
            </w:r>
          </w:p>
          <w:p w14:paraId="2F495278" w14:textId="77777777" w:rsidR="00E514A0" w:rsidRPr="00872FA9" w:rsidRDefault="00E514A0" w:rsidP="003A125E">
            <w:pPr>
              <w:pStyle w:val="ListBullet2"/>
              <w:numPr>
                <w:ilvl w:val="0"/>
                <w:numId w:val="1"/>
              </w:numPr>
              <w:rPr>
                <w:sz w:val="22"/>
                <w:lang w:eastAsia="en-US"/>
              </w:rPr>
            </w:pPr>
            <w:r w:rsidRPr="00872FA9">
              <w:rPr>
                <w:sz w:val="22"/>
                <w:lang w:eastAsia="en-US"/>
              </w:rPr>
              <w:t>[text]</w:t>
            </w:r>
          </w:p>
          <w:p w14:paraId="2AED8F7A" w14:textId="77777777" w:rsidR="00E514A0" w:rsidRPr="00CB67AB" w:rsidRDefault="00E514A0" w:rsidP="003A125E">
            <w:pPr>
              <w:pStyle w:val="ListBullet2"/>
              <w:numPr>
                <w:ilvl w:val="0"/>
                <w:numId w:val="1"/>
              </w:numPr>
              <w:rPr>
                <w:sz w:val="22"/>
                <w:lang w:eastAsia="en-US"/>
              </w:rPr>
            </w:pPr>
            <w:r w:rsidRPr="00872FA9">
              <w:rPr>
                <w:sz w:val="22"/>
                <w:lang w:eastAsia="en-US"/>
              </w:rPr>
              <w:t>[text]</w:t>
            </w:r>
          </w:p>
        </w:tc>
      </w:tr>
    </w:tbl>
    <w:p w14:paraId="590FCF76" w14:textId="77777777" w:rsidR="00E514A0" w:rsidRDefault="00E514A0" w:rsidP="00E514A0">
      <w:pPr>
        <w:rPr>
          <w:b/>
          <w:sz w:val="22"/>
        </w:rPr>
      </w:pPr>
    </w:p>
    <w:tbl>
      <w:tblPr>
        <w:tblStyle w:val="TableGrid"/>
        <w:tblW w:w="0" w:type="auto"/>
        <w:tblLook w:val="04A0" w:firstRow="1" w:lastRow="0" w:firstColumn="1" w:lastColumn="0" w:noHBand="0" w:noVBand="1"/>
      </w:tblPr>
      <w:tblGrid>
        <w:gridCol w:w="9260"/>
      </w:tblGrid>
      <w:tr w:rsidR="00E514A0" w14:paraId="1C5EBFC8" w14:textId="77777777" w:rsidTr="003A125E">
        <w:tc>
          <w:tcPr>
            <w:tcW w:w="9260" w:type="dxa"/>
            <w:shd w:val="clear" w:color="auto" w:fill="D9D9D9" w:themeFill="background1" w:themeFillShade="D9"/>
          </w:tcPr>
          <w:p w14:paraId="4E96D3D5" w14:textId="559B6CBC" w:rsidR="00E514A0" w:rsidRDefault="00E514A0" w:rsidP="003A125E">
            <w:pPr>
              <w:rPr>
                <w:rFonts w:cs="Arial"/>
                <w:sz w:val="22"/>
                <w:szCs w:val="22"/>
                <w:lang w:eastAsia="en-US"/>
              </w:rPr>
            </w:pPr>
            <w:r>
              <w:rPr>
                <w:rFonts w:cs="Arial"/>
                <w:sz w:val="22"/>
                <w:szCs w:val="22"/>
                <w:lang w:eastAsia="en-US"/>
              </w:rPr>
              <w:t>T</w:t>
            </w:r>
            <w:r w:rsidRPr="003E15BF">
              <w:rPr>
                <w:rFonts w:cs="Arial"/>
                <w:sz w:val="22"/>
                <w:szCs w:val="22"/>
                <w:lang w:eastAsia="en-US"/>
              </w:rPr>
              <w:t xml:space="preserve">he box should contain a </w:t>
            </w:r>
            <w:r>
              <w:rPr>
                <w:rFonts w:cs="Arial"/>
                <w:sz w:val="22"/>
                <w:szCs w:val="22"/>
                <w:lang w:eastAsia="en-US"/>
              </w:rPr>
              <w:t xml:space="preserve">bullet listing of </w:t>
            </w:r>
            <w:r>
              <w:rPr>
                <w:rFonts w:eastAsia="Calibri"/>
                <w:sz w:val="22"/>
                <w:szCs w:val="22"/>
                <w:lang w:eastAsia="en-US"/>
              </w:rPr>
              <w:t xml:space="preserve">serious or significant interactions </w:t>
            </w:r>
            <w:r w:rsidRPr="00263FFC">
              <w:rPr>
                <w:rFonts w:eastAsia="Calibri"/>
                <w:sz w:val="22"/>
                <w:szCs w:val="22"/>
                <w:lang w:eastAsia="en-US"/>
              </w:rPr>
              <w:t xml:space="preserve">provided in 9.1 </w:t>
            </w:r>
            <w:r>
              <w:rPr>
                <w:rFonts w:eastAsia="Calibri"/>
                <w:sz w:val="22"/>
                <w:szCs w:val="22"/>
                <w:lang w:eastAsia="en-US"/>
              </w:rPr>
              <w:t>S</w:t>
            </w:r>
            <w:r w:rsidR="00DA6AE1">
              <w:rPr>
                <w:rFonts w:eastAsia="Calibri"/>
                <w:sz w:val="22"/>
                <w:szCs w:val="22"/>
                <w:lang w:eastAsia="en-US"/>
              </w:rPr>
              <w:t xml:space="preserve">erious </w:t>
            </w:r>
            <w:r>
              <w:rPr>
                <w:rFonts w:eastAsia="Calibri"/>
                <w:sz w:val="22"/>
                <w:szCs w:val="22"/>
                <w:lang w:eastAsia="en-US"/>
              </w:rPr>
              <w:t>D</w:t>
            </w:r>
            <w:r w:rsidR="00DA6AE1">
              <w:rPr>
                <w:rFonts w:eastAsia="Calibri"/>
                <w:sz w:val="22"/>
                <w:szCs w:val="22"/>
                <w:lang w:eastAsia="en-US"/>
              </w:rPr>
              <w:t>rug</w:t>
            </w:r>
            <w:r>
              <w:rPr>
                <w:rFonts w:eastAsia="Calibri"/>
                <w:sz w:val="22"/>
                <w:szCs w:val="22"/>
                <w:lang w:eastAsia="en-US"/>
              </w:rPr>
              <w:t xml:space="preserve"> I</w:t>
            </w:r>
            <w:r w:rsidR="00DA6AE1">
              <w:rPr>
                <w:rFonts w:eastAsia="Calibri"/>
                <w:sz w:val="22"/>
                <w:szCs w:val="22"/>
                <w:lang w:eastAsia="en-US"/>
              </w:rPr>
              <w:t>nteractions</w:t>
            </w:r>
            <w:r w:rsidRPr="003E15BF">
              <w:rPr>
                <w:rFonts w:cs="Arial"/>
                <w:sz w:val="22"/>
                <w:szCs w:val="22"/>
                <w:lang w:eastAsia="en-US"/>
              </w:rPr>
              <w:t>.</w:t>
            </w:r>
            <w:r w:rsidRPr="00A46D05">
              <w:rPr>
                <w:rFonts w:cs="Arial"/>
                <w:sz w:val="22"/>
                <w:szCs w:val="22"/>
                <w:lang w:eastAsia="en-US"/>
              </w:rPr>
              <w:t xml:space="preserve"> </w:t>
            </w:r>
          </w:p>
          <w:p w14:paraId="0B4976C9" w14:textId="7A005568" w:rsidR="00E514A0" w:rsidRPr="00561DAD" w:rsidRDefault="00E514A0" w:rsidP="003A125E">
            <w:pPr>
              <w:rPr>
                <w:rFonts w:eastAsia="Calibri"/>
                <w:sz w:val="22"/>
                <w:szCs w:val="22"/>
                <w:lang w:eastAsia="en-US"/>
              </w:rPr>
            </w:pPr>
            <w:r w:rsidRPr="00A46D05">
              <w:rPr>
                <w:rFonts w:cs="Arial"/>
                <w:sz w:val="22"/>
                <w:szCs w:val="22"/>
                <w:lang w:eastAsia="en-US"/>
              </w:rPr>
              <w:t>Delete this box</w:t>
            </w:r>
            <w:r>
              <w:rPr>
                <w:rFonts w:cs="Arial"/>
                <w:sz w:val="22"/>
                <w:szCs w:val="22"/>
                <w:lang w:eastAsia="en-US"/>
              </w:rPr>
              <w:t>, along with the section heading,</w:t>
            </w:r>
            <w:r w:rsidRPr="00A46D05">
              <w:rPr>
                <w:rFonts w:cs="Arial"/>
                <w:sz w:val="22"/>
                <w:szCs w:val="22"/>
                <w:lang w:eastAsia="en-US"/>
              </w:rPr>
              <w:t xml:space="preserve"> if there are no </w:t>
            </w:r>
            <w:r w:rsidR="00274891">
              <w:rPr>
                <w:rFonts w:cs="Arial"/>
                <w:sz w:val="22"/>
                <w:szCs w:val="22"/>
                <w:lang w:eastAsia="en-US"/>
              </w:rPr>
              <w:t>s</w:t>
            </w:r>
            <w:r>
              <w:rPr>
                <w:rFonts w:cs="Arial"/>
                <w:sz w:val="22"/>
                <w:szCs w:val="22"/>
                <w:lang w:eastAsia="en-US"/>
              </w:rPr>
              <w:t xml:space="preserve">erious </w:t>
            </w:r>
            <w:r w:rsidR="00274891">
              <w:rPr>
                <w:rFonts w:cs="Arial"/>
                <w:sz w:val="22"/>
                <w:szCs w:val="22"/>
                <w:lang w:eastAsia="en-US"/>
              </w:rPr>
              <w:t>d</w:t>
            </w:r>
            <w:r>
              <w:rPr>
                <w:rFonts w:cs="Arial"/>
                <w:sz w:val="22"/>
                <w:szCs w:val="22"/>
                <w:lang w:eastAsia="en-US"/>
              </w:rPr>
              <w:t xml:space="preserve">rug </w:t>
            </w:r>
            <w:r w:rsidR="00274891">
              <w:rPr>
                <w:rFonts w:cs="Arial"/>
                <w:sz w:val="22"/>
                <w:szCs w:val="22"/>
                <w:lang w:eastAsia="en-US"/>
              </w:rPr>
              <w:t>i</w:t>
            </w:r>
            <w:r>
              <w:rPr>
                <w:rFonts w:cs="Arial"/>
                <w:sz w:val="22"/>
                <w:szCs w:val="22"/>
                <w:lang w:eastAsia="en-US"/>
              </w:rPr>
              <w:t>nteractions</w:t>
            </w:r>
            <w:r w:rsidRPr="00A46D05">
              <w:rPr>
                <w:rFonts w:cs="Arial"/>
                <w:sz w:val="22"/>
                <w:szCs w:val="22"/>
                <w:lang w:eastAsia="en-US"/>
              </w:rPr>
              <w:t>.</w:t>
            </w:r>
          </w:p>
        </w:tc>
      </w:tr>
    </w:tbl>
    <w:p w14:paraId="0EB98434" w14:textId="7056EFC4" w:rsidR="00E514A0" w:rsidRDefault="00E514A0" w:rsidP="003F2622">
      <w:pPr>
        <w:rPr>
          <w:b/>
          <w:sz w:val="22"/>
          <w:lang w:eastAsia="en-US"/>
        </w:rPr>
      </w:pPr>
    </w:p>
    <w:p w14:paraId="52392405" w14:textId="77777777" w:rsidR="00207793" w:rsidRPr="003F2622" w:rsidRDefault="00207793" w:rsidP="003F2622">
      <w:pPr>
        <w:rPr>
          <w:b/>
          <w:sz w:val="22"/>
          <w:lang w:eastAsia="en-US"/>
        </w:rPr>
      </w:pPr>
    </w:p>
    <w:p w14:paraId="017E6568" w14:textId="25EB5C3F" w:rsidR="00DC7367" w:rsidRPr="003F2622" w:rsidRDefault="00DC7367" w:rsidP="003F2622">
      <w:pPr>
        <w:rPr>
          <w:b/>
          <w:sz w:val="22"/>
        </w:rPr>
      </w:pPr>
      <w:r w:rsidRPr="003F2622">
        <w:rPr>
          <w:b/>
          <w:sz w:val="22"/>
        </w:rPr>
        <w:t xml:space="preserve">The following may </w:t>
      </w:r>
      <w:r w:rsidR="00E514A0">
        <w:rPr>
          <w:b/>
          <w:sz w:val="22"/>
        </w:rPr>
        <w:t>(</w:t>
      </w:r>
      <w:r w:rsidR="00E514A0" w:rsidRPr="00C24482">
        <w:rPr>
          <w:b/>
          <w:i/>
          <w:iCs/>
          <w:sz w:val="22"/>
        </w:rPr>
        <w:t>also</w:t>
      </w:r>
      <w:r w:rsidR="00E514A0">
        <w:rPr>
          <w:b/>
          <w:sz w:val="22"/>
        </w:rPr>
        <w:t xml:space="preserve">) </w:t>
      </w:r>
      <w:r w:rsidRPr="003F2622">
        <w:rPr>
          <w:b/>
          <w:sz w:val="22"/>
        </w:rPr>
        <w:t xml:space="preserve">interact with </w:t>
      </w:r>
      <w:r w:rsidR="00EF5CD9" w:rsidRPr="003F2622">
        <w:rPr>
          <w:b/>
          <w:sz w:val="22"/>
        </w:rPr>
        <w:t>[</w:t>
      </w:r>
      <w:r w:rsidRPr="003F2622">
        <w:rPr>
          <w:b/>
          <w:sz w:val="22"/>
        </w:rPr>
        <w:t>Brand name</w:t>
      </w:r>
      <w:r w:rsidR="00EF5CD9" w:rsidRPr="003F2622">
        <w:rPr>
          <w:b/>
          <w:sz w:val="22"/>
        </w:rPr>
        <w:t>]</w:t>
      </w:r>
      <w:r w:rsidRPr="003F2622">
        <w:rPr>
          <w:b/>
          <w:sz w:val="22"/>
        </w:rPr>
        <w:t>:</w:t>
      </w:r>
    </w:p>
    <w:p w14:paraId="6904EEA4" w14:textId="77777777" w:rsidR="00D708D6" w:rsidRPr="00D708D6" w:rsidRDefault="00D708D6" w:rsidP="00D708D6">
      <w:pPr>
        <w:pStyle w:val="ListBullet2"/>
        <w:numPr>
          <w:ilvl w:val="0"/>
          <w:numId w:val="1"/>
        </w:numPr>
        <w:rPr>
          <w:sz w:val="22"/>
          <w:lang w:eastAsia="en-US"/>
        </w:rPr>
      </w:pPr>
      <w:r w:rsidRPr="00D708D6">
        <w:rPr>
          <w:sz w:val="22"/>
          <w:lang w:eastAsia="en-US"/>
        </w:rPr>
        <w:t>[list]</w:t>
      </w:r>
    </w:p>
    <w:p w14:paraId="7D43FBB1" w14:textId="77777777" w:rsidR="00D708D6" w:rsidRPr="00D708D6" w:rsidRDefault="00D708D6" w:rsidP="00D708D6">
      <w:pPr>
        <w:pStyle w:val="ListBullet2"/>
        <w:numPr>
          <w:ilvl w:val="0"/>
          <w:numId w:val="0"/>
        </w:numPr>
        <w:ind w:left="720"/>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BA5164" w14:paraId="25B2EBC0" w14:textId="77777777" w:rsidTr="003E15BF">
        <w:tc>
          <w:tcPr>
            <w:tcW w:w="9486" w:type="dxa"/>
            <w:shd w:val="clear" w:color="auto" w:fill="E7E6E6"/>
          </w:tcPr>
          <w:p w14:paraId="5E5B2308" w14:textId="2DB1852C" w:rsidR="00E514A0" w:rsidRPr="009F3E51" w:rsidRDefault="00E514A0" w:rsidP="00832E9A">
            <w:pPr>
              <w:pStyle w:val="ListBullet2"/>
              <w:numPr>
                <w:ilvl w:val="0"/>
                <w:numId w:val="0"/>
              </w:numPr>
              <w:spacing w:before="240"/>
              <w:rPr>
                <w:rFonts w:cs="Calibri"/>
                <w:sz w:val="22"/>
                <w:szCs w:val="22"/>
              </w:rPr>
            </w:pPr>
            <w:r w:rsidRPr="009F3E51">
              <w:rPr>
                <w:rFonts w:cs="Calibri"/>
                <w:sz w:val="22"/>
                <w:szCs w:val="22"/>
              </w:rPr>
              <w:t>Provide a bullet listing of each relevant interaction listed in</w:t>
            </w:r>
            <w:r w:rsidR="00832E9A" w:rsidRPr="009F3E51">
              <w:rPr>
                <w:rFonts w:cs="Calibri"/>
                <w:sz w:val="22"/>
                <w:szCs w:val="22"/>
              </w:rPr>
              <w:t xml:space="preserve"> 9</w:t>
            </w:r>
            <w:r w:rsidR="00BA5164" w:rsidRPr="009F3E51">
              <w:rPr>
                <w:rFonts w:cs="Calibri"/>
                <w:sz w:val="22"/>
                <w:szCs w:val="22"/>
              </w:rPr>
              <w:t xml:space="preserve"> </w:t>
            </w:r>
            <w:r w:rsidR="00832E9A" w:rsidRPr="009F3E51">
              <w:rPr>
                <w:rFonts w:cs="Calibri"/>
                <w:sz w:val="22"/>
                <w:szCs w:val="22"/>
              </w:rPr>
              <w:t>DRUG INTERACTIONS</w:t>
            </w:r>
            <w:r w:rsidR="00BA5164" w:rsidRPr="009F3E51">
              <w:rPr>
                <w:rFonts w:cs="Calibri"/>
                <w:sz w:val="22"/>
                <w:szCs w:val="22"/>
              </w:rPr>
              <w:t>.</w:t>
            </w:r>
            <w:r w:rsidR="00832E9A" w:rsidRPr="009F3E51">
              <w:rPr>
                <w:rFonts w:cs="Calibri"/>
                <w:sz w:val="22"/>
                <w:szCs w:val="22"/>
              </w:rPr>
              <w:t xml:space="preserve"> </w:t>
            </w:r>
            <w:r w:rsidRPr="009F3E51">
              <w:rPr>
                <w:rFonts w:cs="Calibri"/>
                <w:sz w:val="22"/>
                <w:szCs w:val="22"/>
              </w:rPr>
              <w:t>Do not repeat</w:t>
            </w:r>
            <w:r w:rsidR="00832E9A" w:rsidRPr="009F3E51">
              <w:rPr>
                <w:rFonts w:cs="Calibri"/>
                <w:sz w:val="22"/>
                <w:szCs w:val="22"/>
              </w:rPr>
              <w:t xml:space="preserve"> interactions </w:t>
            </w:r>
            <w:r w:rsidRPr="009F3E51">
              <w:rPr>
                <w:rFonts w:cs="Calibri"/>
                <w:sz w:val="22"/>
                <w:szCs w:val="22"/>
              </w:rPr>
              <w:t xml:space="preserve">that </w:t>
            </w:r>
            <w:r w:rsidR="00832E9A" w:rsidRPr="009F3E51">
              <w:rPr>
                <w:rFonts w:cs="Calibri"/>
                <w:sz w:val="22"/>
                <w:szCs w:val="22"/>
              </w:rPr>
              <w:t xml:space="preserve">are </w:t>
            </w:r>
            <w:r w:rsidRPr="009F3E51">
              <w:rPr>
                <w:rFonts w:cs="Calibri"/>
                <w:sz w:val="22"/>
                <w:szCs w:val="22"/>
              </w:rPr>
              <w:t>listed in the Serious Drug Interactions Box.</w:t>
            </w:r>
          </w:p>
          <w:p w14:paraId="0009CCB8" w14:textId="77777777" w:rsidR="00E514A0" w:rsidRPr="009F3E51" w:rsidRDefault="00E514A0" w:rsidP="00832E9A">
            <w:pPr>
              <w:pStyle w:val="ListBullet2"/>
              <w:numPr>
                <w:ilvl w:val="0"/>
                <w:numId w:val="0"/>
              </w:numPr>
              <w:spacing w:before="240"/>
              <w:rPr>
                <w:rFonts w:cs="Calibri"/>
                <w:sz w:val="22"/>
                <w:szCs w:val="22"/>
              </w:rPr>
            </w:pPr>
          </w:p>
          <w:p w14:paraId="77409A23" w14:textId="7A845923" w:rsidR="00E514A0" w:rsidRPr="009F3E51" w:rsidRDefault="00E514A0" w:rsidP="00E514A0">
            <w:pPr>
              <w:pStyle w:val="ListBullet2"/>
              <w:numPr>
                <w:ilvl w:val="0"/>
                <w:numId w:val="0"/>
              </w:numPr>
              <w:spacing w:before="120"/>
              <w:contextualSpacing w:val="0"/>
              <w:rPr>
                <w:rFonts w:cs="Calibri"/>
                <w:sz w:val="22"/>
                <w:szCs w:val="22"/>
              </w:rPr>
            </w:pPr>
            <w:r w:rsidRPr="009F3E51">
              <w:rPr>
                <w:rFonts w:cs="Calibri"/>
                <w:sz w:val="22"/>
                <w:szCs w:val="22"/>
              </w:rPr>
              <w:t xml:space="preserve">Include information to ensure patients are aware of any medications, foods (e.g., citrus, dairy), beverages (e.g., alcohol) or natural health products (e.g., St. John’s wort) </w:t>
            </w:r>
            <w:r w:rsidR="00832E9A" w:rsidRPr="009F3E51">
              <w:rPr>
                <w:rFonts w:cs="Calibri"/>
                <w:sz w:val="22"/>
                <w:szCs w:val="22"/>
              </w:rPr>
              <w:t xml:space="preserve">known to </w:t>
            </w:r>
            <w:r w:rsidRPr="009F3E51">
              <w:rPr>
                <w:rFonts w:cs="Calibri"/>
                <w:sz w:val="22"/>
                <w:szCs w:val="22"/>
              </w:rPr>
              <w:t xml:space="preserve">interact with </w:t>
            </w:r>
            <w:r w:rsidR="00832E9A" w:rsidRPr="009F3E51">
              <w:rPr>
                <w:rFonts w:cs="Calibri"/>
                <w:sz w:val="22"/>
                <w:szCs w:val="22"/>
              </w:rPr>
              <w:t>this</w:t>
            </w:r>
            <w:r w:rsidRPr="009F3E51">
              <w:rPr>
                <w:rFonts w:cs="Calibri"/>
                <w:sz w:val="22"/>
                <w:szCs w:val="22"/>
              </w:rPr>
              <w:t xml:space="preserve"> medication</w:t>
            </w:r>
            <w:r w:rsidR="00832E9A" w:rsidRPr="009F3E51">
              <w:rPr>
                <w:rFonts w:cs="Calibri"/>
                <w:sz w:val="22"/>
                <w:szCs w:val="22"/>
              </w:rPr>
              <w:t xml:space="preserve">. </w:t>
            </w:r>
          </w:p>
          <w:p w14:paraId="4ED8B09D" w14:textId="041B8EBF" w:rsidR="00E514A0" w:rsidRPr="009F3E51" w:rsidRDefault="00E514A0" w:rsidP="00E514A0">
            <w:pPr>
              <w:pStyle w:val="ListBullet2"/>
              <w:numPr>
                <w:ilvl w:val="0"/>
                <w:numId w:val="0"/>
              </w:numPr>
              <w:spacing w:before="120"/>
              <w:contextualSpacing w:val="0"/>
              <w:rPr>
                <w:rFonts w:eastAsia="Calibri" w:cs="Calibri"/>
                <w:sz w:val="22"/>
                <w:szCs w:val="22"/>
              </w:rPr>
            </w:pPr>
            <w:r w:rsidRPr="009F3E51">
              <w:rPr>
                <w:rFonts w:eastAsia="Calibri" w:cs="Calibri"/>
                <w:sz w:val="22"/>
                <w:szCs w:val="22"/>
              </w:rPr>
              <w:t xml:space="preserve">If there is no “Serious Drug Interactions” </w:t>
            </w:r>
            <w:r w:rsidR="00DA6AE1" w:rsidRPr="009F3E51">
              <w:rPr>
                <w:rFonts w:eastAsia="Calibri" w:cs="Calibri"/>
                <w:sz w:val="22"/>
                <w:szCs w:val="22"/>
              </w:rPr>
              <w:t>sub</w:t>
            </w:r>
            <w:r w:rsidRPr="009F3E51">
              <w:rPr>
                <w:rFonts w:eastAsia="Calibri" w:cs="Calibri"/>
                <w:sz w:val="22"/>
                <w:szCs w:val="22"/>
              </w:rPr>
              <w:t xml:space="preserve">section, use the following heading for this section: </w:t>
            </w:r>
          </w:p>
          <w:p w14:paraId="69FC457C" w14:textId="77777777" w:rsidR="00E514A0" w:rsidRPr="009F3E51" w:rsidRDefault="00E514A0" w:rsidP="00E514A0">
            <w:pPr>
              <w:pStyle w:val="ListBullet2"/>
              <w:numPr>
                <w:ilvl w:val="0"/>
                <w:numId w:val="0"/>
              </w:numPr>
              <w:spacing w:before="120"/>
              <w:contextualSpacing w:val="0"/>
              <w:rPr>
                <w:rFonts w:eastAsia="Calibri" w:cs="Calibri"/>
                <w:sz w:val="22"/>
                <w:szCs w:val="22"/>
              </w:rPr>
            </w:pPr>
            <w:r w:rsidRPr="009F3E51">
              <w:rPr>
                <w:rFonts w:eastAsia="Calibri" w:cs="Calibri"/>
                <w:sz w:val="22"/>
                <w:szCs w:val="22"/>
              </w:rPr>
              <w:t>The following may interact with [Brand name]:</w:t>
            </w:r>
          </w:p>
          <w:p w14:paraId="11F68D5F" w14:textId="77777777" w:rsidR="00E514A0" w:rsidRPr="009F3E51" w:rsidRDefault="00E514A0" w:rsidP="00E514A0">
            <w:pPr>
              <w:pStyle w:val="ListBullet2"/>
              <w:numPr>
                <w:ilvl w:val="0"/>
                <w:numId w:val="0"/>
              </w:numPr>
              <w:tabs>
                <w:tab w:val="left" w:pos="720"/>
              </w:tabs>
              <w:spacing w:before="120"/>
              <w:rPr>
                <w:rFonts w:eastAsia="Calibri" w:cs="Calibri"/>
                <w:sz w:val="22"/>
                <w:szCs w:val="22"/>
              </w:rPr>
            </w:pPr>
            <w:r w:rsidRPr="009F3E51">
              <w:rPr>
                <w:rFonts w:eastAsia="Calibri" w:cs="Calibri"/>
                <w:sz w:val="22"/>
                <w:szCs w:val="22"/>
              </w:rPr>
              <w:t>If there is a “Serious Drug Interactions” section included, use the following heading for this section:</w:t>
            </w:r>
          </w:p>
          <w:p w14:paraId="2287C223" w14:textId="77777777" w:rsidR="00DA6AE1" w:rsidRPr="009F3E51" w:rsidRDefault="00DA6AE1" w:rsidP="00E514A0">
            <w:pPr>
              <w:pStyle w:val="ListBullet2"/>
              <w:numPr>
                <w:ilvl w:val="0"/>
                <w:numId w:val="0"/>
              </w:numPr>
              <w:tabs>
                <w:tab w:val="left" w:pos="720"/>
              </w:tabs>
              <w:spacing w:before="120"/>
              <w:rPr>
                <w:rFonts w:eastAsia="Calibri" w:cs="Calibri"/>
                <w:sz w:val="22"/>
                <w:szCs w:val="22"/>
              </w:rPr>
            </w:pPr>
          </w:p>
          <w:p w14:paraId="485C957C" w14:textId="77777777" w:rsidR="00E514A0" w:rsidRPr="009F3E51" w:rsidRDefault="00E514A0" w:rsidP="00E514A0">
            <w:pPr>
              <w:pStyle w:val="ListBullet2"/>
              <w:numPr>
                <w:ilvl w:val="0"/>
                <w:numId w:val="0"/>
              </w:numPr>
              <w:tabs>
                <w:tab w:val="left" w:pos="720"/>
              </w:tabs>
              <w:spacing w:before="120"/>
              <w:rPr>
                <w:rFonts w:eastAsia="Calibri" w:cs="Calibri"/>
                <w:sz w:val="22"/>
                <w:szCs w:val="22"/>
              </w:rPr>
            </w:pPr>
            <w:r w:rsidRPr="009F3E51">
              <w:rPr>
                <w:rFonts w:eastAsia="Calibri" w:cs="Calibri"/>
                <w:sz w:val="22"/>
                <w:szCs w:val="22"/>
              </w:rPr>
              <w:t>The following may also interact with [Brand name]:</w:t>
            </w:r>
          </w:p>
          <w:p w14:paraId="63C86566" w14:textId="77777777" w:rsidR="00DA6AE1" w:rsidRPr="009F3E51" w:rsidRDefault="00DA6AE1" w:rsidP="00E514A0">
            <w:pPr>
              <w:pStyle w:val="ListBullet2"/>
              <w:numPr>
                <w:ilvl w:val="0"/>
                <w:numId w:val="0"/>
              </w:numPr>
              <w:tabs>
                <w:tab w:val="left" w:pos="720"/>
              </w:tabs>
              <w:spacing w:before="120"/>
              <w:rPr>
                <w:rFonts w:eastAsia="Calibri" w:cs="Calibri"/>
                <w:sz w:val="22"/>
                <w:szCs w:val="22"/>
              </w:rPr>
            </w:pPr>
          </w:p>
          <w:p w14:paraId="341BB31B" w14:textId="27494379" w:rsidR="00BA5164" w:rsidRPr="003E15BF" w:rsidRDefault="00E514A0" w:rsidP="00E514A0">
            <w:pPr>
              <w:pStyle w:val="ListBullet2"/>
              <w:numPr>
                <w:ilvl w:val="0"/>
                <w:numId w:val="0"/>
              </w:numPr>
              <w:spacing w:before="240"/>
              <w:rPr>
                <w:rFonts w:cs="Arial"/>
                <w:sz w:val="22"/>
                <w:szCs w:val="22"/>
              </w:rPr>
            </w:pPr>
            <w:r w:rsidRPr="009F3E51">
              <w:rPr>
                <w:rFonts w:cs="Calibri"/>
                <w:sz w:val="22"/>
                <w:szCs w:val="22"/>
              </w:rPr>
              <w:t>Delete this section heading if there are no interactions to include</w:t>
            </w:r>
          </w:p>
        </w:tc>
      </w:tr>
    </w:tbl>
    <w:p w14:paraId="5C0AEF87" w14:textId="77777777" w:rsidR="003F2622" w:rsidRDefault="003F2622" w:rsidP="003F2622">
      <w:pPr>
        <w:rPr>
          <w:b/>
          <w:sz w:val="22"/>
        </w:rPr>
      </w:pPr>
    </w:p>
    <w:p w14:paraId="2A93F286" w14:textId="77777777" w:rsidR="00DC7367" w:rsidRPr="003F2622" w:rsidRDefault="00DC7367" w:rsidP="003F2622">
      <w:pPr>
        <w:rPr>
          <w:b/>
          <w:sz w:val="22"/>
        </w:rPr>
      </w:pPr>
      <w:r w:rsidRPr="003F2622">
        <w:rPr>
          <w:b/>
          <w:sz w:val="22"/>
        </w:rPr>
        <w:t xml:space="preserve">How </w:t>
      </w:r>
      <w:r w:rsidR="00D31128" w:rsidRPr="003F2622">
        <w:rPr>
          <w:b/>
          <w:sz w:val="22"/>
        </w:rPr>
        <w:t xml:space="preserve">to </w:t>
      </w:r>
      <w:r w:rsidRPr="003F2622">
        <w:rPr>
          <w:b/>
          <w:sz w:val="22"/>
        </w:rPr>
        <w:t xml:space="preserve">take </w:t>
      </w:r>
      <w:r w:rsidR="00EF5CD9" w:rsidRPr="003F2622">
        <w:rPr>
          <w:b/>
          <w:sz w:val="22"/>
        </w:rPr>
        <w:t>[</w:t>
      </w:r>
      <w:r w:rsidRPr="003F2622">
        <w:rPr>
          <w:b/>
          <w:sz w:val="22"/>
        </w:rPr>
        <w:t>Brand name</w:t>
      </w:r>
      <w:r w:rsidR="00EF5CD9" w:rsidRPr="003F2622">
        <w:rPr>
          <w:b/>
          <w:sz w:val="22"/>
        </w:rPr>
        <w:t>]</w:t>
      </w:r>
      <w:r w:rsidR="00D31128" w:rsidRPr="003F2622">
        <w:rPr>
          <w:b/>
          <w:sz w:val="22"/>
        </w:rPr>
        <w:t>:</w:t>
      </w:r>
    </w:p>
    <w:p w14:paraId="08CBC86A" w14:textId="77777777" w:rsidR="00D708D6" w:rsidRPr="00D708D6" w:rsidRDefault="00D708D6" w:rsidP="00D708D6">
      <w:pPr>
        <w:pStyle w:val="ListBullet2"/>
        <w:numPr>
          <w:ilvl w:val="0"/>
          <w:numId w:val="1"/>
        </w:numPr>
        <w:rPr>
          <w:sz w:val="22"/>
          <w:lang w:eastAsia="en-US"/>
        </w:rPr>
      </w:pPr>
      <w:r w:rsidRPr="00D708D6">
        <w:rPr>
          <w:sz w:val="22"/>
          <w:lang w:eastAsia="en-US"/>
        </w:rPr>
        <w:t>[text]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C27DA0" w14:paraId="60262989" w14:textId="77777777" w:rsidTr="003E15BF">
        <w:tc>
          <w:tcPr>
            <w:tcW w:w="9486" w:type="dxa"/>
            <w:shd w:val="clear" w:color="auto" w:fill="E7E6E6"/>
          </w:tcPr>
          <w:p w14:paraId="63F0DE2C" w14:textId="25D94F96" w:rsidR="00E514A0" w:rsidRDefault="00AF4950" w:rsidP="00C27DA0">
            <w:pPr>
              <w:rPr>
                <w:rFonts w:cs="Arial"/>
                <w:sz w:val="22"/>
                <w:szCs w:val="22"/>
              </w:rPr>
            </w:pPr>
            <w:r>
              <w:rPr>
                <w:rFonts w:cs="Arial"/>
                <w:sz w:val="22"/>
                <w:szCs w:val="22"/>
              </w:rPr>
              <w:t>Relevant information should be included from 4 DOSAGE AND ADMINISTRATION and 12 SPECIAL HANDLING INSTRUCTIONS. Text should include when to take the drug, how to take the drug and other related details.</w:t>
            </w:r>
          </w:p>
          <w:p w14:paraId="0CD433CC" w14:textId="7FB1D2CC" w:rsidR="00C27DA0" w:rsidRPr="0006458F" w:rsidRDefault="00C27DA0" w:rsidP="00C27DA0">
            <w:pPr>
              <w:rPr>
                <w:rFonts w:cs="Arial"/>
                <w:sz w:val="22"/>
                <w:szCs w:val="22"/>
              </w:rPr>
            </w:pPr>
            <w:r w:rsidRPr="0006458F">
              <w:rPr>
                <w:rFonts w:cs="Arial"/>
                <w:sz w:val="22"/>
                <w:szCs w:val="22"/>
              </w:rPr>
              <w:t>Consider the following or similar statements as required:</w:t>
            </w:r>
          </w:p>
          <w:p w14:paraId="43D3CFCF" w14:textId="77777777" w:rsidR="00C27DA0" w:rsidRPr="0006458F" w:rsidRDefault="00C27DA0" w:rsidP="00D708D6">
            <w:pPr>
              <w:spacing w:after="0"/>
              <w:ind w:left="720"/>
              <w:rPr>
                <w:rFonts w:cs="Arial"/>
                <w:i/>
                <w:sz w:val="22"/>
                <w:szCs w:val="22"/>
              </w:rPr>
            </w:pPr>
            <w:r w:rsidRPr="0006458F">
              <w:rPr>
                <w:rFonts w:cs="Arial"/>
                <w:i/>
                <w:sz w:val="22"/>
                <w:szCs w:val="22"/>
              </w:rPr>
              <w:t>Do not use this medication if it looks cloudy or is leaking.</w:t>
            </w:r>
          </w:p>
          <w:p w14:paraId="2FD8029B" w14:textId="77777777" w:rsidR="00C27DA0" w:rsidRPr="0006458F" w:rsidRDefault="00C27DA0" w:rsidP="00D708D6">
            <w:pPr>
              <w:spacing w:after="0"/>
              <w:ind w:left="720"/>
              <w:rPr>
                <w:rFonts w:cs="Arial"/>
                <w:sz w:val="22"/>
                <w:szCs w:val="22"/>
              </w:rPr>
            </w:pPr>
            <w:r w:rsidRPr="0006458F">
              <w:rPr>
                <w:rFonts w:cs="Arial"/>
                <w:sz w:val="22"/>
                <w:szCs w:val="22"/>
              </w:rPr>
              <w:t>or</w:t>
            </w:r>
          </w:p>
          <w:p w14:paraId="0CE8B5F3" w14:textId="77777777" w:rsidR="00C27DA0" w:rsidRPr="0006458F" w:rsidRDefault="00D708D6" w:rsidP="00D708D6">
            <w:pPr>
              <w:spacing w:after="0"/>
              <w:ind w:left="720"/>
              <w:rPr>
                <w:i/>
              </w:rPr>
            </w:pPr>
            <w:r w:rsidRPr="0006458F">
              <w:rPr>
                <w:rFonts w:cs="Arial"/>
                <w:i/>
                <w:sz w:val="22"/>
                <w:szCs w:val="22"/>
              </w:rPr>
              <w:t>[</w:t>
            </w:r>
            <w:r w:rsidR="00C27DA0" w:rsidRPr="0006458F">
              <w:rPr>
                <w:rFonts w:cs="Arial"/>
                <w:i/>
                <w:sz w:val="22"/>
                <w:szCs w:val="22"/>
              </w:rPr>
              <w:t>Brand name</w:t>
            </w:r>
            <w:r w:rsidRPr="0006458F">
              <w:rPr>
                <w:rFonts w:cs="Arial"/>
                <w:i/>
                <w:sz w:val="22"/>
                <w:szCs w:val="22"/>
              </w:rPr>
              <w:t>]</w:t>
            </w:r>
            <w:r w:rsidR="00C27DA0" w:rsidRPr="0006458F">
              <w:rPr>
                <w:rFonts w:cs="Arial"/>
                <w:i/>
                <w:sz w:val="22"/>
                <w:szCs w:val="22"/>
              </w:rPr>
              <w:t xml:space="preserve"> will be given to you by a healthcare professional in a healthcare setting</w:t>
            </w:r>
            <w:r w:rsidR="00C27DA0" w:rsidRPr="0006458F">
              <w:rPr>
                <w:i/>
              </w:rPr>
              <w:t>.</w:t>
            </w:r>
          </w:p>
          <w:p w14:paraId="5698E33F" w14:textId="77777777" w:rsidR="00DC77D7" w:rsidRPr="0006458F" w:rsidRDefault="00DC77D7" w:rsidP="00D708D6">
            <w:pPr>
              <w:spacing w:after="0"/>
              <w:ind w:left="720"/>
              <w:rPr>
                <w:sz w:val="22"/>
              </w:rPr>
            </w:pPr>
            <w:r w:rsidRPr="0006458F">
              <w:rPr>
                <w:sz w:val="22"/>
              </w:rPr>
              <w:t>or</w:t>
            </w:r>
          </w:p>
          <w:p w14:paraId="4252DC07" w14:textId="77777777" w:rsidR="00DC77D7" w:rsidRDefault="0006458F" w:rsidP="00DC77D7">
            <w:pPr>
              <w:spacing w:after="0"/>
              <w:ind w:left="720"/>
              <w:rPr>
                <w:sz w:val="22"/>
              </w:rPr>
            </w:pPr>
            <w:r>
              <w:rPr>
                <w:sz w:val="22"/>
              </w:rPr>
              <w:t>[</w:t>
            </w:r>
            <w:r w:rsidR="00DC77D7" w:rsidRPr="0006458F">
              <w:rPr>
                <w:sz w:val="22"/>
              </w:rPr>
              <w:t>for radiopharmaceuticals:</w:t>
            </w:r>
            <w:r>
              <w:rPr>
                <w:sz w:val="22"/>
              </w:rPr>
              <w:t>]</w:t>
            </w:r>
            <w:r w:rsidR="00DC77D7" w:rsidRPr="0006458F">
              <w:rPr>
                <w:sz w:val="22"/>
              </w:rPr>
              <w:t xml:space="preserve"> </w:t>
            </w:r>
            <w:r w:rsidR="00DC77D7" w:rsidRPr="0006458F">
              <w:rPr>
                <w:i/>
                <w:sz w:val="22"/>
              </w:rPr>
              <w:t>[</w:t>
            </w:r>
            <w:r w:rsidR="00AF6604" w:rsidRPr="0006458F">
              <w:rPr>
                <w:i/>
                <w:sz w:val="22"/>
              </w:rPr>
              <w:t>product</w:t>
            </w:r>
            <w:r w:rsidR="00DC77D7" w:rsidRPr="0006458F">
              <w:rPr>
                <w:i/>
                <w:sz w:val="22"/>
              </w:rPr>
              <w:t>] will be given to you by a healthcare professional who is experienced in the use of radiopharmaceuticals.</w:t>
            </w:r>
          </w:p>
          <w:p w14:paraId="7FCFC0D8" w14:textId="77777777" w:rsidR="00DC77D7" w:rsidRPr="00DC77D7" w:rsidRDefault="00DC77D7" w:rsidP="00DC77D7">
            <w:pPr>
              <w:spacing w:after="0"/>
              <w:ind w:left="720"/>
            </w:pPr>
          </w:p>
        </w:tc>
      </w:tr>
    </w:tbl>
    <w:p w14:paraId="33144B68" w14:textId="77777777" w:rsidR="003F2622" w:rsidRDefault="003F2622" w:rsidP="003F2622">
      <w:pPr>
        <w:rPr>
          <w:b/>
          <w:sz w:val="22"/>
        </w:rPr>
      </w:pPr>
    </w:p>
    <w:p w14:paraId="2C9D9812" w14:textId="77777777" w:rsidR="00DC7367" w:rsidRPr="003F2622" w:rsidRDefault="00DC7367" w:rsidP="003F2622">
      <w:pPr>
        <w:rPr>
          <w:b/>
          <w:sz w:val="22"/>
        </w:rPr>
      </w:pPr>
      <w:r w:rsidRPr="003F2622">
        <w:rPr>
          <w:b/>
          <w:sz w:val="22"/>
        </w:rPr>
        <w:t>Usual dose:</w:t>
      </w:r>
    </w:p>
    <w:p w14:paraId="34DFA25D" w14:textId="77777777" w:rsidR="00DC7367" w:rsidRPr="000F6377" w:rsidRDefault="00EF5CD9" w:rsidP="0026440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000000"/>
          <w:sz w:val="22"/>
          <w:szCs w:val="22"/>
        </w:rPr>
      </w:pPr>
      <w:r w:rsidRPr="000F6377">
        <w:rPr>
          <w:rFonts w:cs="Arial"/>
          <w:color w:val="000000"/>
          <w:sz w:val="22"/>
          <w:szCs w:val="22"/>
        </w:rPr>
        <w:t>[</w:t>
      </w:r>
      <w:r w:rsidR="00DC7367" w:rsidRPr="000F6377">
        <w:rPr>
          <w:rFonts w:cs="Arial"/>
          <w:color w:val="000000"/>
          <w:sz w:val="22"/>
          <w:szCs w:val="22"/>
        </w:rPr>
        <w:t>text</w:t>
      </w:r>
      <w:r w:rsidRPr="000F6377">
        <w:rPr>
          <w:rFonts w:cs="Arial"/>
          <w:color w:val="000000"/>
          <w:sz w:val="22"/>
          <w:szCs w:val="22"/>
        </w:rPr>
        <w:t>]</w:t>
      </w:r>
    </w:p>
    <w:tbl>
      <w:tblPr>
        <w:tblStyle w:val="TableGrid"/>
        <w:tblW w:w="0" w:type="auto"/>
        <w:tblLook w:val="04A0" w:firstRow="1" w:lastRow="0" w:firstColumn="1" w:lastColumn="0" w:noHBand="0" w:noVBand="1"/>
      </w:tblPr>
      <w:tblGrid>
        <w:gridCol w:w="9260"/>
      </w:tblGrid>
      <w:tr w:rsidR="00AF4950" w14:paraId="2AC9ED45" w14:textId="77777777" w:rsidTr="003A125E">
        <w:tc>
          <w:tcPr>
            <w:tcW w:w="9260" w:type="dxa"/>
            <w:shd w:val="clear" w:color="auto" w:fill="D9D9D9" w:themeFill="background1" w:themeFillShade="D9"/>
          </w:tcPr>
          <w:p w14:paraId="5C0444A2" w14:textId="77777777" w:rsidR="00AF4950" w:rsidRPr="00AF4950" w:rsidRDefault="00AF4950" w:rsidP="003A125E">
            <w:pPr>
              <w:rPr>
                <w:rFonts w:eastAsia="Calibri"/>
                <w:sz w:val="22"/>
                <w:szCs w:val="22"/>
                <w:lang w:eastAsia="en-US"/>
              </w:rPr>
            </w:pPr>
            <w:r w:rsidRPr="00C24482">
              <w:rPr>
                <w:rFonts w:asciiTheme="minorHAnsi" w:hAnsiTheme="minorHAnsi" w:cstheme="minorHAnsi"/>
                <w:sz w:val="22"/>
                <w:szCs w:val="22"/>
              </w:rPr>
              <w:t>From 4 DOSAGE AND ADMINISTRATION, provide the usual dose and other related details about the dose.</w:t>
            </w:r>
          </w:p>
        </w:tc>
      </w:tr>
    </w:tbl>
    <w:p w14:paraId="026489A1" w14:textId="77777777" w:rsidR="003F2622" w:rsidRDefault="003F2622" w:rsidP="003F2622">
      <w:pPr>
        <w:rPr>
          <w:b/>
          <w:sz w:val="22"/>
        </w:rPr>
      </w:pPr>
    </w:p>
    <w:p w14:paraId="66008FAC" w14:textId="77777777" w:rsidR="00DC7367" w:rsidRPr="003F2622" w:rsidRDefault="00DC7367" w:rsidP="003F2622">
      <w:pPr>
        <w:rPr>
          <w:b/>
          <w:sz w:val="22"/>
        </w:rPr>
      </w:pPr>
      <w:r w:rsidRPr="003F2622">
        <w:rPr>
          <w:b/>
          <w:sz w:val="22"/>
        </w:rPr>
        <w:t>Overdose:</w:t>
      </w:r>
    </w:p>
    <w:p w14:paraId="3E949D71" w14:textId="77777777" w:rsidR="0026440F" w:rsidRDefault="0026440F" w:rsidP="0026440F">
      <w:pPr>
        <w:pStyle w:val="ListBullet2"/>
        <w:numPr>
          <w:ilvl w:val="0"/>
          <w:numId w:val="0"/>
        </w:numPr>
        <w:rPr>
          <w:sz w:val="22"/>
          <w:lang w:eastAsia="en-US"/>
        </w:rPr>
      </w:pPr>
      <w:r w:rsidRPr="0026440F">
        <w:rPr>
          <w:sz w:val="22"/>
          <w:lang w:eastAsia="en-US"/>
        </w:rPr>
        <w:t>[text]</w:t>
      </w:r>
    </w:p>
    <w:tbl>
      <w:tblPr>
        <w:tblW w:w="9214"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9214"/>
      </w:tblGrid>
      <w:tr w:rsidR="0026440F" w:rsidRPr="000F6377" w14:paraId="5DC1CF94" w14:textId="77777777" w:rsidTr="007C3F98">
        <w:trPr>
          <w:trHeight w:val="670"/>
        </w:trPr>
        <w:tc>
          <w:tcPr>
            <w:tcW w:w="9214" w:type="dxa"/>
            <w:shd w:val="clear" w:color="auto" w:fill="auto"/>
            <w:vAlign w:val="center"/>
          </w:tcPr>
          <w:p w14:paraId="6668CE5E" w14:textId="425C8F1F" w:rsidR="0026440F" w:rsidRPr="000F6377" w:rsidRDefault="0026440F" w:rsidP="0016356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Arial"/>
                <w:b/>
                <w:sz w:val="22"/>
                <w:szCs w:val="22"/>
              </w:rPr>
            </w:pPr>
            <w:r w:rsidRPr="000F6377">
              <w:rPr>
                <w:rFonts w:cs="Arial"/>
                <w:sz w:val="22"/>
                <w:szCs w:val="22"/>
              </w:rPr>
              <w:lastRenderedPageBreak/>
              <w:t>If you think you</w:t>
            </w:r>
            <w:r>
              <w:rPr>
                <w:rFonts w:cs="Arial"/>
                <w:sz w:val="22"/>
                <w:szCs w:val="22"/>
              </w:rPr>
              <w:t xml:space="preserve">, or a person you are caring for, have </w:t>
            </w:r>
            <w:r w:rsidRPr="000F6377">
              <w:rPr>
                <w:rFonts w:cs="Arial"/>
                <w:sz w:val="22"/>
                <w:szCs w:val="22"/>
              </w:rPr>
              <w:t>taken too much [Brand name]</w:t>
            </w:r>
            <w:r>
              <w:rPr>
                <w:rFonts w:cs="Arial"/>
                <w:sz w:val="22"/>
                <w:szCs w:val="22"/>
              </w:rPr>
              <w:t>, contact a</w:t>
            </w:r>
            <w:r w:rsidRPr="000F6377">
              <w:rPr>
                <w:rFonts w:cs="Arial"/>
                <w:sz w:val="22"/>
                <w:szCs w:val="22"/>
              </w:rPr>
              <w:t xml:space="preserve"> healthcare professional, hospital emergency department</w:t>
            </w:r>
            <w:r>
              <w:rPr>
                <w:rFonts w:cs="Arial"/>
                <w:sz w:val="22"/>
                <w:szCs w:val="22"/>
              </w:rPr>
              <w:t>,</w:t>
            </w:r>
            <w:r w:rsidRPr="000F6377">
              <w:rPr>
                <w:rFonts w:cs="Arial"/>
                <w:sz w:val="22"/>
                <w:szCs w:val="22"/>
              </w:rPr>
              <w:t xml:space="preserve"> regional poison control centre</w:t>
            </w:r>
            <w:r w:rsidR="0047512E">
              <w:rPr>
                <w:rFonts w:cs="Arial"/>
                <w:sz w:val="22"/>
                <w:szCs w:val="22"/>
              </w:rPr>
              <w:t xml:space="preserve"> or Health Canada’s toll</w:t>
            </w:r>
            <w:r w:rsidR="00DE7288">
              <w:rPr>
                <w:rFonts w:cs="Arial"/>
                <w:sz w:val="22"/>
                <w:szCs w:val="22"/>
              </w:rPr>
              <w:t>-free number, 1-844 POISON-X (1-844-764-7669)</w:t>
            </w:r>
            <w:r w:rsidRPr="000F6377">
              <w:rPr>
                <w:rFonts w:cs="Arial"/>
                <w:sz w:val="22"/>
                <w:szCs w:val="22"/>
              </w:rPr>
              <w:t xml:space="preserve"> immediately, even if there are no </w:t>
            </w:r>
            <w:r w:rsidR="00AF4950">
              <w:rPr>
                <w:rFonts w:cs="Arial"/>
                <w:sz w:val="22"/>
                <w:szCs w:val="22"/>
              </w:rPr>
              <w:t xml:space="preserve">signs or </w:t>
            </w:r>
            <w:r w:rsidRPr="000F6377">
              <w:rPr>
                <w:rFonts w:cs="Arial"/>
                <w:sz w:val="22"/>
                <w:szCs w:val="22"/>
              </w:rPr>
              <w:t>symptoms.</w:t>
            </w:r>
          </w:p>
        </w:tc>
      </w:tr>
    </w:tbl>
    <w:p w14:paraId="6F453C07" w14:textId="77777777" w:rsidR="0026440F" w:rsidRPr="0026440F" w:rsidRDefault="0026440F" w:rsidP="0026440F">
      <w:pPr>
        <w:pStyle w:val="ListBullet2"/>
        <w:numPr>
          <w:ilvl w:val="0"/>
          <w:numId w:val="0"/>
        </w:numPr>
        <w:ind w:left="283"/>
        <w:rPr>
          <w:sz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BA5164" w14:paraId="3F52DB92" w14:textId="77777777" w:rsidTr="003E15BF">
        <w:tc>
          <w:tcPr>
            <w:tcW w:w="9486" w:type="dxa"/>
            <w:shd w:val="clear" w:color="auto" w:fill="E7E6E6"/>
          </w:tcPr>
          <w:p w14:paraId="4E1CBB86" w14:textId="73EB7864" w:rsidR="00BA5164" w:rsidRPr="003E15BF" w:rsidRDefault="0026440F" w:rsidP="0026440F">
            <w:pPr>
              <w:pStyle w:val="ListBullet2"/>
              <w:numPr>
                <w:ilvl w:val="0"/>
                <w:numId w:val="0"/>
              </w:numPr>
              <w:spacing w:before="240"/>
              <w:rPr>
                <w:rFonts w:cs="Arial"/>
                <w:color w:val="000000"/>
                <w:sz w:val="22"/>
                <w:szCs w:val="22"/>
              </w:rPr>
            </w:pPr>
            <w:r>
              <w:rPr>
                <w:rFonts w:cs="Arial"/>
                <w:color w:val="000000"/>
                <w:sz w:val="22"/>
                <w:szCs w:val="22"/>
              </w:rPr>
              <w:t>From 5 OVERDOSE, p</w:t>
            </w:r>
            <w:r w:rsidR="00BA5164" w:rsidRPr="003E15BF">
              <w:rPr>
                <w:rFonts w:cs="Arial"/>
                <w:color w:val="000000"/>
                <w:sz w:val="22"/>
                <w:szCs w:val="22"/>
              </w:rPr>
              <w:t xml:space="preserve">rovide information on </w:t>
            </w:r>
            <w:r>
              <w:rPr>
                <w:rFonts w:cs="Arial"/>
                <w:color w:val="000000"/>
                <w:sz w:val="22"/>
                <w:szCs w:val="22"/>
              </w:rPr>
              <w:t>what to do if the individual has taken too much medication</w:t>
            </w:r>
            <w:r w:rsidR="00AF4950">
              <w:rPr>
                <w:rFonts w:cs="Arial"/>
                <w:color w:val="000000"/>
                <w:sz w:val="22"/>
                <w:szCs w:val="22"/>
              </w:rPr>
              <w:t xml:space="preserve"> including accidental ingestion</w:t>
            </w:r>
            <w:r>
              <w:rPr>
                <w:rFonts w:cs="Arial"/>
                <w:color w:val="000000"/>
                <w:sz w:val="22"/>
                <w:szCs w:val="22"/>
              </w:rPr>
              <w:t xml:space="preserve">. </w:t>
            </w:r>
            <w:r w:rsidRPr="0026440F">
              <w:rPr>
                <w:rFonts w:cs="Arial"/>
                <w:color w:val="000000"/>
                <w:sz w:val="22"/>
                <w:szCs w:val="22"/>
              </w:rPr>
              <w:t>The boxed message may be modified to provide the most appropriate advice according to current standards of care for this drug product.</w:t>
            </w:r>
          </w:p>
        </w:tc>
      </w:tr>
    </w:tbl>
    <w:p w14:paraId="68BE4C59" w14:textId="77777777" w:rsidR="00DC7367" w:rsidRDefault="00BA5164" w:rsidP="00DC736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000000"/>
          <w:sz w:val="22"/>
          <w:szCs w:val="22"/>
        </w:rPr>
      </w:pPr>
      <w:r w:rsidRPr="000F6377">
        <w:rPr>
          <w:rFonts w:cs="Arial"/>
          <w:color w:val="000000"/>
          <w:sz w:val="22"/>
          <w:szCs w:val="22"/>
        </w:rPr>
        <w:t xml:space="preserve"> </w:t>
      </w:r>
    </w:p>
    <w:p w14:paraId="6783EA24" w14:textId="2B769641" w:rsidR="00DC7367" w:rsidRPr="003F2622" w:rsidRDefault="00DC7367" w:rsidP="003F2622">
      <w:pPr>
        <w:rPr>
          <w:b/>
          <w:sz w:val="22"/>
        </w:rPr>
      </w:pPr>
      <w:r w:rsidRPr="003F2622">
        <w:rPr>
          <w:b/>
          <w:sz w:val="22"/>
        </w:rPr>
        <w:t xml:space="preserve">Missed </w:t>
      </w:r>
      <w:r w:rsidR="00207793">
        <w:rPr>
          <w:b/>
          <w:sz w:val="22"/>
        </w:rPr>
        <w:t>d</w:t>
      </w:r>
      <w:r w:rsidR="00207793" w:rsidRPr="003F2622">
        <w:rPr>
          <w:b/>
          <w:sz w:val="22"/>
        </w:rPr>
        <w:t>ose</w:t>
      </w:r>
      <w:r w:rsidRPr="003F2622">
        <w:rPr>
          <w:b/>
          <w:sz w:val="22"/>
        </w:rPr>
        <w:t>:</w:t>
      </w:r>
    </w:p>
    <w:p w14:paraId="4ABA51ED" w14:textId="515683DA" w:rsidR="00DC7367" w:rsidRDefault="00EF5CD9" w:rsidP="00DC736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000000"/>
          <w:sz w:val="22"/>
          <w:szCs w:val="22"/>
        </w:rPr>
      </w:pPr>
      <w:r w:rsidRPr="000F6377">
        <w:rPr>
          <w:rFonts w:cs="Arial"/>
          <w:color w:val="000000"/>
          <w:sz w:val="22"/>
          <w:szCs w:val="22"/>
        </w:rPr>
        <w:t>[</w:t>
      </w:r>
      <w:r w:rsidR="00DC7367" w:rsidRPr="000F6377">
        <w:rPr>
          <w:rFonts w:cs="Arial"/>
          <w:color w:val="000000"/>
          <w:sz w:val="22"/>
          <w:szCs w:val="22"/>
        </w:rPr>
        <w:t>text</w:t>
      </w:r>
      <w:r w:rsidRPr="000F6377">
        <w:rPr>
          <w:rFonts w:cs="Arial"/>
          <w:color w:val="000000"/>
          <w:sz w:val="22"/>
          <w:szCs w:val="22"/>
        </w:rPr>
        <w:t>]</w:t>
      </w:r>
    </w:p>
    <w:p w14:paraId="409008BC" w14:textId="77777777" w:rsidR="00AF4950" w:rsidRPr="00AF4950" w:rsidRDefault="00AF4950" w:rsidP="00AF495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AF4950" w:rsidRPr="00AF4950" w14:paraId="7F0C7CF6" w14:textId="77777777" w:rsidTr="003A125E">
        <w:tc>
          <w:tcPr>
            <w:tcW w:w="9486" w:type="dxa"/>
            <w:shd w:val="clear" w:color="auto" w:fill="E7E6E6"/>
          </w:tcPr>
          <w:p w14:paraId="70ABE8D0" w14:textId="0483EEC2" w:rsidR="00AF4950" w:rsidRPr="00AF4950" w:rsidRDefault="00AF4950" w:rsidP="00AF495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000000"/>
                <w:sz w:val="22"/>
                <w:szCs w:val="22"/>
              </w:rPr>
            </w:pPr>
            <w:r w:rsidRPr="00AF4950">
              <w:rPr>
                <w:rFonts w:cs="Arial"/>
                <w:color w:val="000000"/>
                <w:sz w:val="22"/>
                <w:szCs w:val="22"/>
              </w:rPr>
              <w:t>Include information from 4.5 M</w:t>
            </w:r>
            <w:r w:rsidR="007C3F98">
              <w:rPr>
                <w:rFonts w:cs="Arial"/>
                <w:color w:val="000000"/>
                <w:sz w:val="22"/>
                <w:szCs w:val="22"/>
              </w:rPr>
              <w:t xml:space="preserve">issed </w:t>
            </w:r>
            <w:r w:rsidRPr="00AF4950">
              <w:rPr>
                <w:rFonts w:cs="Arial"/>
                <w:color w:val="000000"/>
                <w:sz w:val="22"/>
                <w:szCs w:val="22"/>
              </w:rPr>
              <w:t>D</w:t>
            </w:r>
            <w:r w:rsidR="007C3F98">
              <w:rPr>
                <w:rFonts w:cs="Arial"/>
                <w:color w:val="000000"/>
                <w:sz w:val="22"/>
                <w:szCs w:val="22"/>
              </w:rPr>
              <w:t>ose</w:t>
            </w:r>
            <w:r w:rsidRPr="00AF4950">
              <w:rPr>
                <w:rFonts w:cs="Arial"/>
                <w:color w:val="000000"/>
                <w:sz w:val="22"/>
                <w:szCs w:val="22"/>
              </w:rPr>
              <w:t>.  The following or similar statement should be included, which is most appropriate for the drug/dosing regimen:</w:t>
            </w:r>
          </w:p>
          <w:p w14:paraId="0E0F6F92" w14:textId="77777777" w:rsidR="00AF4950" w:rsidRPr="00AF4950" w:rsidRDefault="00AF4950" w:rsidP="00AF495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i/>
                <w:color w:val="000000"/>
                <w:sz w:val="22"/>
                <w:szCs w:val="22"/>
              </w:rPr>
            </w:pPr>
            <w:r w:rsidRPr="00AF4950">
              <w:rPr>
                <w:rFonts w:cs="Arial"/>
                <w:i/>
                <w:color w:val="000000"/>
                <w:sz w:val="22"/>
                <w:szCs w:val="22"/>
              </w:rPr>
              <w:t>If you missed a dose of this medication, take it as soon as you remember. But if it is almost time for your next dose, skip the missed dose and continue with your next scheduled dose. Go back to the regular dosing schedule. Do not take two doses at the same time.</w:t>
            </w:r>
          </w:p>
          <w:p w14:paraId="0137FF32" w14:textId="77777777" w:rsidR="00AF4950" w:rsidRPr="00AF4950" w:rsidRDefault="00AF4950" w:rsidP="00AF495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000000"/>
                <w:sz w:val="22"/>
                <w:szCs w:val="22"/>
              </w:rPr>
            </w:pPr>
            <w:r w:rsidRPr="00AF4950">
              <w:rPr>
                <w:rFonts w:cs="Arial"/>
                <w:color w:val="000000"/>
                <w:sz w:val="22"/>
                <w:szCs w:val="22"/>
              </w:rPr>
              <w:t>or</w:t>
            </w:r>
          </w:p>
          <w:p w14:paraId="5C45DBC2" w14:textId="77777777" w:rsidR="00AF4950" w:rsidRPr="00AF4950" w:rsidRDefault="00AF4950" w:rsidP="00AF495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i/>
                <w:color w:val="000000"/>
                <w:sz w:val="22"/>
                <w:szCs w:val="22"/>
              </w:rPr>
            </w:pPr>
            <w:r w:rsidRPr="00AF4950">
              <w:rPr>
                <w:rFonts w:cs="Arial"/>
                <w:i/>
                <w:color w:val="000000"/>
                <w:sz w:val="22"/>
                <w:szCs w:val="22"/>
              </w:rPr>
              <w:t>If you missed a dose of this medication, you do not need to make up the missed dose. Skip the missed dose and continue with your next scheduled dose. Do not take two doses at the same time.</w:t>
            </w:r>
          </w:p>
        </w:tc>
      </w:tr>
    </w:tbl>
    <w:p w14:paraId="7F0D1C08" w14:textId="77777777" w:rsidR="00AF4950" w:rsidRPr="000F6377" w:rsidRDefault="00AF4950" w:rsidP="00DC736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000000"/>
          <w:sz w:val="22"/>
          <w:szCs w:val="22"/>
        </w:rPr>
      </w:pPr>
    </w:p>
    <w:p w14:paraId="68E5CBAF" w14:textId="77777777" w:rsidR="00DC7367" w:rsidRPr="003F2622" w:rsidRDefault="00DC7367" w:rsidP="003F2622">
      <w:pPr>
        <w:spacing w:before="240"/>
        <w:rPr>
          <w:b/>
          <w:sz w:val="22"/>
        </w:rPr>
      </w:pPr>
      <w:r w:rsidRPr="003F2622">
        <w:rPr>
          <w:b/>
          <w:sz w:val="22"/>
        </w:rPr>
        <w:t xml:space="preserve">What are possible side effects from using </w:t>
      </w:r>
      <w:r w:rsidR="00EF5CD9" w:rsidRPr="003F2622">
        <w:rPr>
          <w:b/>
          <w:sz w:val="22"/>
        </w:rPr>
        <w:t>[</w:t>
      </w:r>
      <w:r w:rsidRPr="003F2622">
        <w:rPr>
          <w:b/>
          <w:sz w:val="22"/>
        </w:rPr>
        <w:t>Brand name</w:t>
      </w:r>
      <w:r w:rsidR="00EF5CD9" w:rsidRPr="003F2622">
        <w:rPr>
          <w:b/>
          <w:sz w:val="22"/>
        </w:rPr>
        <w:t>]</w:t>
      </w:r>
      <w:r w:rsidRPr="003F2622">
        <w:rPr>
          <w:b/>
          <w:sz w:val="22"/>
        </w:rPr>
        <w:t>?</w:t>
      </w:r>
    </w:p>
    <w:p w14:paraId="52C3E991" w14:textId="77777777" w:rsidR="00DC7367" w:rsidRDefault="00DC7367" w:rsidP="00C91EA3">
      <w:pPr>
        <w:rPr>
          <w:rFonts w:cs="Arial"/>
          <w:iCs/>
          <w:sz w:val="22"/>
          <w:szCs w:val="22"/>
        </w:rPr>
      </w:pPr>
      <w:r w:rsidRPr="00C27DA0">
        <w:rPr>
          <w:rFonts w:cs="Arial"/>
          <w:sz w:val="22"/>
          <w:szCs w:val="22"/>
        </w:rPr>
        <w:fldChar w:fldCharType="begin"/>
      </w:r>
      <w:r w:rsidRPr="00C27DA0">
        <w:rPr>
          <w:rFonts w:cs="Arial"/>
          <w:sz w:val="22"/>
          <w:szCs w:val="22"/>
        </w:rPr>
        <w:instrText xml:space="preserve"> SEQ CHAPTER \h \r 1</w:instrText>
      </w:r>
      <w:r w:rsidRPr="00C27DA0">
        <w:rPr>
          <w:rFonts w:cs="Arial"/>
          <w:sz w:val="22"/>
          <w:szCs w:val="22"/>
        </w:rPr>
        <w:fldChar w:fldCharType="end"/>
      </w:r>
      <w:r w:rsidRPr="00C27DA0">
        <w:rPr>
          <w:rFonts w:cs="Arial"/>
          <w:sz w:val="22"/>
          <w:szCs w:val="22"/>
        </w:rPr>
        <w:t xml:space="preserve">These are not all the possible side effects you may </w:t>
      </w:r>
      <w:r w:rsidR="0026440F">
        <w:rPr>
          <w:rFonts w:cs="Arial"/>
          <w:sz w:val="22"/>
          <w:szCs w:val="22"/>
        </w:rPr>
        <w:t>have</w:t>
      </w:r>
      <w:r w:rsidRPr="00C27DA0">
        <w:rPr>
          <w:rFonts w:cs="Arial"/>
          <w:sz w:val="22"/>
          <w:szCs w:val="22"/>
        </w:rPr>
        <w:t xml:space="preserve"> when taking </w:t>
      </w:r>
      <w:r w:rsidR="00EF5CD9" w:rsidRPr="00C27DA0">
        <w:rPr>
          <w:rFonts w:cs="Arial"/>
          <w:sz w:val="22"/>
          <w:szCs w:val="22"/>
        </w:rPr>
        <w:t>[</w:t>
      </w:r>
      <w:r w:rsidRPr="00C27DA0">
        <w:rPr>
          <w:rFonts w:cs="Arial"/>
          <w:sz w:val="22"/>
          <w:szCs w:val="22"/>
        </w:rPr>
        <w:t xml:space="preserve">Brand </w:t>
      </w:r>
      <w:r w:rsidR="00C91EA3" w:rsidRPr="00C27DA0">
        <w:rPr>
          <w:rFonts w:cs="Arial"/>
          <w:sz w:val="22"/>
          <w:szCs w:val="22"/>
        </w:rPr>
        <w:t>n</w:t>
      </w:r>
      <w:r w:rsidRPr="00C27DA0">
        <w:rPr>
          <w:rFonts w:cs="Arial"/>
          <w:sz w:val="22"/>
          <w:szCs w:val="22"/>
        </w:rPr>
        <w:t>ame</w:t>
      </w:r>
      <w:r w:rsidR="00EF5CD9" w:rsidRPr="00C27DA0">
        <w:rPr>
          <w:rFonts w:cs="Arial"/>
          <w:sz w:val="22"/>
          <w:szCs w:val="22"/>
        </w:rPr>
        <w:t>]</w:t>
      </w:r>
      <w:r w:rsidRPr="00C27DA0">
        <w:rPr>
          <w:rFonts w:cs="Arial"/>
          <w:sz w:val="22"/>
          <w:szCs w:val="22"/>
        </w:rPr>
        <w:t xml:space="preserve">. If you experience any side effects not listed here, </w:t>
      </w:r>
      <w:r w:rsidR="00301931">
        <w:rPr>
          <w:rFonts w:cs="Arial"/>
          <w:sz w:val="22"/>
          <w:szCs w:val="22"/>
        </w:rPr>
        <w:t>tell</w:t>
      </w:r>
      <w:r w:rsidRPr="00C27DA0">
        <w:rPr>
          <w:rFonts w:cs="Arial"/>
          <w:sz w:val="22"/>
          <w:szCs w:val="22"/>
        </w:rPr>
        <w:t xml:space="preserve"> your </w:t>
      </w:r>
      <w:r w:rsidR="00C00F62" w:rsidRPr="00C27DA0">
        <w:rPr>
          <w:rFonts w:cs="Arial"/>
          <w:sz w:val="22"/>
          <w:szCs w:val="22"/>
        </w:rPr>
        <w:t>healthcare professional</w:t>
      </w:r>
      <w:r w:rsidRPr="00C27DA0">
        <w:rPr>
          <w:rFonts w:cs="Arial"/>
          <w:iCs/>
          <w:sz w:val="22"/>
          <w:szCs w:val="22"/>
        </w:rPr>
        <w:t>.</w:t>
      </w:r>
      <w:r w:rsidR="00C91EA3" w:rsidRPr="00C27DA0">
        <w:rPr>
          <w:rFonts w:cs="Arial"/>
          <w:iCs/>
          <w:sz w:val="22"/>
          <w:szCs w:val="22"/>
        </w:rPr>
        <w:t xml:space="preserve"> </w:t>
      </w:r>
    </w:p>
    <w:p w14:paraId="40E43638" w14:textId="77777777" w:rsidR="0026440F" w:rsidRPr="0026440F" w:rsidRDefault="0026440F" w:rsidP="00C91EA3">
      <w:pPr>
        <w:rPr>
          <w:rFonts w:cs="Arial"/>
          <w:sz w:val="22"/>
          <w:szCs w:val="22"/>
        </w:rPr>
      </w:pPr>
      <w:r w:rsidRPr="0026440F">
        <w:rPr>
          <w:rFonts w:cs="Arial"/>
          <w:sz w:val="22"/>
          <w:szCs w:val="22"/>
        </w:rPr>
        <w:t>[text]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CA468E" w:rsidRPr="003E15BF" w14:paraId="50DDF653" w14:textId="77777777" w:rsidTr="003E15BF">
        <w:tc>
          <w:tcPr>
            <w:tcW w:w="9486" w:type="dxa"/>
            <w:shd w:val="clear" w:color="auto" w:fill="E7E6E6"/>
          </w:tcPr>
          <w:p w14:paraId="1581091F" w14:textId="77777777" w:rsidR="00CA468E" w:rsidRDefault="00CA468E" w:rsidP="003E15BF">
            <w:pPr>
              <w:spacing w:before="240"/>
              <w:rPr>
                <w:rFonts w:cs="Arial"/>
                <w:sz w:val="22"/>
                <w:szCs w:val="22"/>
              </w:rPr>
            </w:pPr>
            <w:r w:rsidRPr="003E15BF">
              <w:rPr>
                <w:rFonts w:cs="Arial"/>
                <w:sz w:val="22"/>
                <w:szCs w:val="22"/>
              </w:rPr>
              <w:t>Self-limiting side effects should be described in the text section only. Those listed in 3 SERIOUS WARNINGS AND PRECAUTIONS</w:t>
            </w:r>
            <w:r w:rsidR="00AD6C08">
              <w:rPr>
                <w:rFonts w:cs="Arial"/>
                <w:sz w:val="22"/>
                <w:szCs w:val="22"/>
              </w:rPr>
              <w:t xml:space="preserve"> BOX</w:t>
            </w:r>
            <w:r w:rsidRPr="003E15BF">
              <w:rPr>
                <w:rFonts w:cs="Arial"/>
                <w:sz w:val="22"/>
                <w:szCs w:val="22"/>
              </w:rPr>
              <w:t xml:space="preserve"> must be listed in the serious side effects table.  Each side effect should appear only once, in text or in the table to avoid duplication.</w:t>
            </w:r>
          </w:p>
          <w:p w14:paraId="1D92BA4B" w14:textId="77777777" w:rsidR="00AF4950" w:rsidRPr="00AF4950" w:rsidRDefault="00AF4950" w:rsidP="00AF4950">
            <w:pPr>
              <w:spacing w:before="240"/>
              <w:rPr>
                <w:rFonts w:cs="Arial"/>
                <w:sz w:val="22"/>
                <w:szCs w:val="22"/>
              </w:rPr>
            </w:pPr>
            <w:r w:rsidRPr="00AF4950">
              <w:rPr>
                <w:rFonts w:cs="Arial"/>
                <w:sz w:val="22"/>
                <w:szCs w:val="22"/>
              </w:rPr>
              <w:t>Only one bulleted list of self-limiting side effects and one table of serious side effects should appear in this section for all indications and active ingredients for the drug product.</w:t>
            </w:r>
          </w:p>
          <w:p w14:paraId="0E00D452" w14:textId="2101A365" w:rsidR="00AF4950" w:rsidRPr="003E15BF" w:rsidRDefault="00AF4950" w:rsidP="00AF4950">
            <w:pPr>
              <w:spacing w:before="240"/>
              <w:rPr>
                <w:rFonts w:cs="Arial"/>
                <w:sz w:val="22"/>
                <w:szCs w:val="22"/>
              </w:rPr>
            </w:pPr>
            <w:r w:rsidRPr="00AF4950">
              <w:rPr>
                <w:rFonts w:cs="Arial"/>
                <w:sz w:val="22"/>
                <w:szCs w:val="22"/>
              </w:rPr>
              <w:t>If there are no serious side effects, delete the table along with the heading “Serious side effects and what to do about them”.</w:t>
            </w:r>
          </w:p>
        </w:tc>
      </w:tr>
    </w:tbl>
    <w:p w14:paraId="6E3FB241" w14:textId="364E6C49" w:rsidR="00545C5A" w:rsidRDefault="00545C5A" w:rsidP="00CD27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szCs w:val="22"/>
        </w:rPr>
      </w:pPr>
    </w:p>
    <w:p w14:paraId="799CF892" w14:textId="39E276E9" w:rsidR="00AF4950" w:rsidRPr="000F6377" w:rsidRDefault="00AF4950" w:rsidP="00CD27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szCs w:val="22"/>
        </w:rPr>
      </w:pPr>
      <w:r w:rsidRPr="000F6377">
        <w:rPr>
          <w:rFonts w:cs="Arial"/>
          <w:b/>
          <w:color w:val="000000"/>
          <w:sz w:val="22"/>
          <w:szCs w:val="22"/>
        </w:rPr>
        <w:t xml:space="preserve">Serious </w:t>
      </w:r>
      <w:r w:rsidR="00207793">
        <w:rPr>
          <w:rFonts w:cs="Arial"/>
          <w:b/>
          <w:color w:val="000000"/>
          <w:sz w:val="22"/>
          <w:szCs w:val="22"/>
        </w:rPr>
        <w:t>s</w:t>
      </w:r>
      <w:r w:rsidRPr="000F6377">
        <w:rPr>
          <w:rFonts w:cs="Arial"/>
          <w:b/>
          <w:color w:val="000000"/>
          <w:sz w:val="22"/>
          <w:szCs w:val="22"/>
        </w:rPr>
        <w:t xml:space="preserve">ide </w:t>
      </w:r>
      <w:r w:rsidR="00207793">
        <w:rPr>
          <w:rFonts w:cs="Arial"/>
          <w:b/>
          <w:color w:val="000000"/>
          <w:sz w:val="22"/>
          <w:szCs w:val="22"/>
        </w:rPr>
        <w:t>e</w:t>
      </w:r>
      <w:r w:rsidRPr="000F6377">
        <w:rPr>
          <w:rFonts w:cs="Arial"/>
          <w:b/>
          <w:color w:val="000000"/>
          <w:sz w:val="22"/>
          <w:szCs w:val="22"/>
        </w:rPr>
        <w:t xml:space="preserve">ffects and </w:t>
      </w:r>
      <w:r w:rsidR="00207793">
        <w:rPr>
          <w:rFonts w:cs="Arial"/>
          <w:b/>
          <w:color w:val="000000"/>
          <w:sz w:val="22"/>
          <w:szCs w:val="22"/>
        </w:rPr>
        <w:t>w</w:t>
      </w:r>
      <w:r w:rsidRPr="000F6377">
        <w:rPr>
          <w:rFonts w:cs="Arial"/>
          <w:b/>
          <w:color w:val="000000"/>
          <w:sz w:val="22"/>
          <w:szCs w:val="22"/>
        </w:rPr>
        <w:t xml:space="preserve">hat to </w:t>
      </w:r>
      <w:r w:rsidR="00207793">
        <w:rPr>
          <w:rFonts w:cs="Arial"/>
          <w:b/>
          <w:color w:val="000000"/>
          <w:sz w:val="22"/>
          <w:szCs w:val="22"/>
        </w:rPr>
        <w:t>d</w:t>
      </w:r>
      <w:r w:rsidRPr="000F6377">
        <w:rPr>
          <w:rFonts w:cs="Arial"/>
          <w:b/>
          <w:color w:val="000000"/>
          <w:sz w:val="22"/>
          <w:szCs w:val="22"/>
        </w:rPr>
        <w:t xml:space="preserve">o </w:t>
      </w:r>
      <w:r w:rsidR="00207793">
        <w:rPr>
          <w:rFonts w:cs="Arial"/>
          <w:b/>
          <w:color w:val="000000"/>
          <w:sz w:val="22"/>
          <w:szCs w:val="22"/>
        </w:rPr>
        <w:t>a</w:t>
      </w:r>
      <w:r w:rsidRPr="000F6377">
        <w:rPr>
          <w:rFonts w:cs="Arial"/>
          <w:b/>
          <w:color w:val="000000"/>
          <w:sz w:val="22"/>
          <w:szCs w:val="22"/>
        </w:rPr>
        <w:t>bout</w:t>
      </w:r>
      <w:r w:rsidR="00207793">
        <w:rPr>
          <w:rFonts w:cs="Arial"/>
          <w:b/>
          <w:color w:val="000000"/>
          <w:sz w:val="22"/>
          <w:szCs w:val="22"/>
        </w:rPr>
        <w:t xml:space="preserve"> t</w:t>
      </w:r>
      <w:r w:rsidRPr="000F6377">
        <w:rPr>
          <w:rFonts w:cs="Arial"/>
          <w:b/>
          <w:color w:val="000000"/>
          <w:sz w:val="22"/>
          <w:szCs w:val="22"/>
        </w:rPr>
        <w:t>hem</w:t>
      </w:r>
    </w:p>
    <w:tbl>
      <w:tblPr>
        <w:tblW w:w="935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380"/>
        <w:gridCol w:w="1915"/>
        <w:gridCol w:w="1915"/>
        <w:gridCol w:w="2146"/>
      </w:tblGrid>
      <w:tr w:rsidR="00D53753" w:rsidRPr="000F6377" w14:paraId="3C3A7C95" w14:textId="77777777" w:rsidTr="00C613A5">
        <w:trPr>
          <w:tblHeader/>
        </w:trPr>
        <w:tc>
          <w:tcPr>
            <w:tcW w:w="3380" w:type="dxa"/>
            <w:vMerge w:val="restart"/>
            <w:shd w:val="clear" w:color="auto" w:fill="F2F2F2"/>
            <w:vAlign w:val="center"/>
            <w:hideMark/>
          </w:tcPr>
          <w:p w14:paraId="5ADDBF36" w14:textId="7F6F1440" w:rsidR="00D53753" w:rsidRPr="000F6377" w:rsidRDefault="00FD0DBD" w:rsidP="00FD00BE">
            <w:pPr>
              <w:spacing w:after="0"/>
              <w:jc w:val="center"/>
              <w:rPr>
                <w:rFonts w:cs="Arial"/>
                <w:b/>
                <w:sz w:val="22"/>
                <w:szCs w:val="22"/>
              </w:rPr>
            </w:pPr>
            <w:r>
              <w:rPr>
                <w:rFonts w:cs="Arial"/>
                <w:b/>
                <w:sz w:val="22"/>
                <w:szCs w:val="22"/>
              </w:rPr>
              <w:lastRenderedPageBreak/>
              <w:t>Frequency/</w:t>
            </w:r>
            <w:r w:rsidR="00AF4950">
              <w:rPr>
                <w:rFonts w:cs="Arial"/>
                <w:b/>
                <w:sz w:val="22"/>
                <w:szCs w:val="22"/>
              </w:rPr>
              <w:t>Side Effect/</w:t>
            </w:r>
            <w:r w:rsidR="00D53753" w:rsidRPr="000F6377">
              <w:rPr>
                <w:rFonts w:cs="Arial"/>
                <w:b/>
                <w:sz w:val="22"/>
                <w:szCs w:val="22"/>
              </w:rPr>
              <w:t>Symptom</w:t>
            </w:r>
          </w:p>
        </w:tc>
        <w:tc>
          <w:tcPr>
            <w:tcW w:w="3830" w:type="dxa"/>
            <w:gridSpan w:val="2"/>
            <w:shd w:val="clear" w:color="auto" w:fill="F2F2F2"/>
            <w:vAlign w:val="center"/>
            <w:hideMark/>
          </w:tcPr>
          <w:p w14:paraId="07FD5283" w14:textId="77777777" w:rsidR="00D53753" w:rsidRPr="000F6377" w:rsidRDefault="00D53753" w:rsidP="00FD00BE">
            <w:pPr>
              <w:spacing w:after="0"/>
              <w:jc w:val="center"/>
              <w:rPr>
                <w:rFonts w:cs="Arial"/>
                <w:b/>
                <w:sz w:val="22"/>
                <w:szCs w:val="22"/>
              </w:rPr>
            </w:pPr>
            <w:r w:rsidRPr="000F6377">
              <w:rPr>
                <w:rFonts w:cs="Arial"/>
                <w:b/>
                <w:sz w:val="22"/>
                <w:szCs w:val="22"/>
              </w:rPr>
              <w:t xml:space="preserve">Talk to </w:t>
            </w:r>
            <w:proofErr w:type="gramStart"/>
            <w:r w:rsidRPr="000F6377">
              <w:rPr>
                <w:rFonts w:cs="Arial"/>
                <w:b/>
                <w:sz w:val="22"/>
                <w:szCs w:val="22"/>
              </w:rPr>
              <w:t>your  healthcare</w:t>
            </w:r>
            <w:proofErr w:type="gramEnd"/>
            <w:r w:rsidRPr="000F6377">
              <w:rPr>
                <w:rFonts w:cs="Arial"/>
                <w:b/>
                <w:sz w:val="22"/>
                <w:szCs w:val="22"/>
              </w:rPr>
              <w:t xml:space="preserve"> professional</w:t>
            </w:r>
          </w:p>
        </w:tc>
        <w:tc>
          <w:tcPr>
            <w:tcW w:w="2146" w:type="dxa"/>
            <w:vMerge w:val="restart"/>
            <w:shd w:val="clear" w:color="auto" w:fill="F2F2F2"/>
            <w:vAlign w:val="center"/>
            <w:hideMark/>
          </w:tcPr>
          <w:p w14:paraId="1C53218A" w14:textId="77777777" w:rsidR="00D53753" w:rsidRPr="000F6377" w:rsidRDefault="00D53753" w:rsidP="00FD00BE">
            <w:pPr>
              <w:spacing w:after="0"/>
              <w:jc w:val="center"/>
              <w:rPr>
                <w:rFonts w:cs="Arial"/>
                <w:b/>
                <w:sz w:val="22"/>
                <w:szCs w:val="22"/>
              </w:rPr>
            </w:pPr>
            <w:r w:rsidRPr="000F6377">
              <w:rPr>
                <w:rFonts w:cs="Arial"/>
                <w:b/>
                <w:sz w:val="22"/>
                <w:szCs w:val="22"/>
              </w:rPr>
              <w:t>Stop taking drug and get immediate medical help</w:t>
            </w:r>
          </w:p>
        </w:tc>
      </w:tr>
      <w:tr w:rsidR="00D53753" w:rsidRPr="000F6377" w14:paraId="06B0A602" w14:textId="77777777" w:rsidTr="00C613A5">
        <w:trPr>
          <w:tblHeader/>
        </w:trPr>
        <w:tc>
          <w:tcPr>
            <w:tcW w:w="0" w:type="auto"/>
            <w:vMerge/>
            <w:vAlign w:val="center"/>
            <w:hideMark/>
          </w:tcPr>
          <w:p w14:paraId="2ACA249D" w14:textId="77777777" w:rsidR="00D53753" w:rsidRPr="000F6377" w:rsidRDefault="00D53753" w:rsidP="00FD00BE">
            <w:pPr>
              <w:spacing w:after="0"/>
              <w:rPr>
                <w:rFonts w:cs="Arial"/>
                <w:sz w:val="22"/>
                <w:szCs w:val="22"/>
              </w:rPr>
            </w:pPr>
          </w:p>
        </w:tc>
        <w:tc>
          <w:tcPr>
            <w:tcW w:w="1915" w:type="dxa"/>
            <w:shd w:val="clear" w:color="auto" w:fill="F2F2F2"/>
            <w:vAlign w:val="center"/>
            <w:hideMark/>
          </w:tcPr>
          <w:p w14:paraId="27EB75A0" w14:textId="77777777" w:rsidR="00D53753" w:rsidRPr="000F6377" w:rsidRDefault="00D53753" w:rsidP="00FD00BE">
            <w:pPr>
              <w:spacing w:after="0"/>
              <w:jc w:val="center"/>
              <w:rPr>
                <w:rFonts w:cs="Arial"/>
                <w:b/>
                <w:sz w:val="22"/>
                <w:szCs w:val="22"/>
              </w:rPr>
            </w:pPr>
            <w:r w:rsidRPr="000F6377">
              <w:rPr>
                <w:rFonts w:cs="Arial"/>
                <w:b/>
                <w:sz w:val="22"/>
                <w:szCs w:val="22"/>
              </w:rPr>
              <w:t>Only if severe</w:t>
            </w:r>
          </w:p>
        </w:tc>
        <w:tc>
          <w:tcPr>
            <w:tcW w:w="1915" w:type="dxa"/>
            <w:shd w:val="clear" w:color="auto" w:fill="F2F2F2"/>
            <w:vAlign w:val="center"/>
            <w:hideMark/>
          </w:tcPr>
          <w:p w14:paraId="0F0C45C2" w14:textId="77777777" w:rsidR="00D53753" w:rsidRPr="000F6377" w:rsidRDefault="00D53753" w:rsidP="00FD00BE">
            <w:pPr>
              <w:spacing w:after="0"/>
              <w:jc w:val="center"/>
              <w:rPr>
                <w:rFonts w:cs="Arial"/>
                <w:b/>
                <w:sz w:val="22"/>
                <w:szCs w:val="22"/>
              </w:rPr>
            </w:pPr>
            <w:r w:rsidRPr="000F6377">
              <w:rPr>
                <w:rFonts w:cs="Arial"/>
                <w:b/>
                <w:sz w:val="22"/>
                <w:szCs w:val="22"/>
              </w:rPr>
              <w:t>In all cases</w:t>
            </w:r>
          </w:p>
        </w:tc>
        <w:tc>
          <w:tcPr>
            <w:tcW w:w="0" w:type="auto"/>
            <w:vMerge/>
            <w:vAlign w:val="center"/>
            <w:hideMark/>
          </w:tcPr>
          <w:p w14:paraId="64DCD3A7" w14:textId="77777777" w:rsidR="00D53753" w:rsidRPr="000F6377" w:rsidRDefault="00D53753" w:rsidP="00FD00BE">
            <w:pPr>
              <w:spacing w:after="0"/>
              <w:rPr>
                <w:rFonts w:cs="Arial"/>
                <w:sz w:val="22"/>
                <w:szCs w:val="22"/>
              </w:rPr>
            </w:pPr>
          </w:p>
        </w:tc>
      </w:tr>
      <w:tr w:rsidR="00FD0DBD" w:rsidRPr="000F6377" w14:paraId="693D3F46" w14:textId="77777777" w:rsidTr="00FD0DBD">
        <w:tc>
          <w:tcPr>
            <w:tcW w:w="9356" w:type="dxa"/>
            <w:gridSpan w:val="4"/>
            <w:vAlign w:val="center"/>
            <w:hideMark/>
          </w:tcPr>
          <w:p w14:paraId="07EEA504" w14:textId="034222A3" w:rsidR="00FD0DBD" w:rsidRPr="000F6377" w:rsidRDefault="00FD0DBD" w:rsidP="00FD0DBD">
            <w:pPr>
              <w:spacing w:after="0"/>
              <w:rPr>
                <w:rFonts w:cs="Arial"/>
                <w:sz w:val="22"/>
                <w:szCs w:val="22"/>
              </w:rPr>
            </w:pPr>
            <w:r w:rsidRPr="000F6377">
              <w:rPr>
                <w:rFonts w:cs="Arial"/>
                <w:b/>
                <w:sz w:val="22"/>
                <w:szCs w:val="22"/>
              </w:rPr>
              <w:t>VERY COMMON</w:t>
            </w:r>
          </w:p>
        </w:tc>
      </w:tr>
      <w:tr w:rsidR="008071B4" w:rsidRPr="000F6377" w14:paraId="4FC4308C" w14:textId="77777777" w:rsidTr="00FF5383">
        <w:tc>
          <w:tcPr>
            <w:tcW w:w="3380" w:type="dxa"/>
            <w:vAlign w:val="center"/>
          </w:tcPr>
          <w:p w14:paraId="6DB162CD" w14:textId="6368D6E1" w:rsidR="008071B4" w:rsidRPr="000F6377" w:rsidRDefault="00B12250" w:rsidP="00FD00BE">
            <w:pPr>
              <w:spacing w:after="0"/>
              <w:rPr>
                <w:rFonts w:cs="Arial"/>
                <w:b/>
                <w:sz w:val="22"/>
                <w:szCs w:val="22"/>
              </w:rPr>
            </w:pPr>
            <w:r w:rsidRPr="00B12250">
              <w:rPr>
                <w:rFonts w:cs="Arial"/>
                <w:b/>
                <w:bCs/>
                <w:sz w:val="22"/>
                <w:szCs w:val="22"/>
              </w:rPr>
              <w:t>Clinical Term</w:t>
            </w:r>
            <w:r w:rsidRPr="00B12250">
              <w:rPr>
                <w:rFonts w:cs="Arial"/>
                <w:sz w:val="22"/>
                <w:szCs w:val="22"/>
              </w:rPr>
              <w:t xml:space="preserve"> (plain language description): symptoms</w:t>
            </w:r>
          </w:p>
        </w:tc>
        <w:tc>
          <w:tcPr>
            <w:tcW w:w="1915" w:type="dxa"/>
            <w:vAlign w:val="center"/>
          </w:tcPr>
          <w:p w14:paraId="492854C6" w14:textId="77777777" w:rsidR="008071B4" w:rsidRPr="000F6377" w:rsidRDefault="008071B4" w:rsidP="00FD00B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center"/>
              <w:rPr>
                <w:rFonts w:cs="Arial"/>
                <w:b/>
                <w:color w:val="000000"/>
                <w:sz w:val="22"/>
                <w:szCs w:val="22"/>
              </w:rPr>
            </w:pPr>
          </w:p>
        </w:tc>
        <w:tc>
          <w:tcPr>
            <w:tcW w:w="1915" w:type="dxa"/>
            <w:vAlign w:val="center"/>
          </w:tcPr>
          <w:p w14:paraId="2B4904FA" w14:textId="77777777" w:rsidR="008071B4" w:rsidRPr="000F6377" w:rsidRDefault="008071B4" w:rsidP="00FD00BE">
            <w:pPr>
              <w:spacing w:after="0"/>
              <w:jc w:val="center"/>
              <w:rPr>
                <w:rFonts w:cs="Arial"/>
                <w:sz w:val="22"/>
                <w:szCs w:val="22"/>
              </w:rPr>
            </w:pPr>
          </w:p>
        </w:tc>
        <w:tc>
          <w:tcPr>
            <w:tcW w:w="2146" w:type="dxa"/>
            <w:vAlign w:val="center"/>
          </w:tcPr>
          <w:p w14:paraId="2B50A484" w14:textId="77777777" w:rsidR="008071B4" w:rsidRPr="000F6377" w:rsidRDefault="008071B4" w:rsidP="00FD00BE">
            <w:pPr>
              <w:spacing w:after="0"/>
              <w:jc w:val="center"/>
              <w:rPr>
                <w:rFonts w:cs="Arial"/>
                <w:sz w:val="22"/>
                <w:szCs w:val="22"/>
              </w:rPr>
            </w:pPr>
          </w:p>
        </w:tc>
      </w:tr>
      <w:tr w:rsidR="00D53753" w:rsidRPr="000F6377" w14:paraId="1C868A7D" w14:textId="77777777" w:rsidTr="00FF5383">
        <w:tc>
          <w:tcPr>
            <w:tcW w:w="3380" w:type="dxa"/>
            <w:vAlign w:val="center"/>
            <w:hideMark/>
          </w:tcPr>
          <w:p w14:paraId="34874779" w14:textId="16A5DC48" w:rsidR="00D53753" w:rsidRPr="000F6377" w:rsidRDefault="00B12250" w:rsidP="00FD00BE">
            <w:pPr>
              <w:spacing w:after="0"/>
              <w:rPr>
                <w:rFonts w:cs="Arial"/>
                <w:sz w:val="22"/>
                <w:szCs w:val="22"/>
              </w:rPr>
            </w:pPr>
            <w:r w:rsidRPr="00477FCC">
              <w:rPr>
                <w:rFonts w:cs="Arial"/>
                <w:b/>
                <w:bCs/>
                <w:sz w:val="22"/>
                <w:szCs w:val="22"/>
              </w:rPr>
              <w:t>Clinical Term</w:t>
            </w:r>
            <w:r>
              <w:rPr>
                <w:rFonts w:cs="Arial"/>
                <w:sz w:val="22"/>
                <w:szCs w:val="22"/>
              </w:rPr>
              <w:t xml:space="preserve"> (plain language description): symptoms</w:t>
            </w:r>
          </w:p>
        </w:tc>
        <w:tc>
          <w:tcPr>
            <w:tcW w:w="1915" w:type="dxa"/>
            <w:vAlign w:val="center"/>
          </w:tcPr>
          <w:p w14:paraId="44CDB3EA" w14:textId="77777777" w:rsidR="00D53753" w:rsidRPr="000F6377" w:rsidRDefault="00D53753" w:rsidP="00FD00B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center"/>
              <w:rPr>
                <w:rFonts w:cs="Arial"/>
                <w:b/>
                <w:color w:val="000000"/>
                <w:sz w:val="22"/>
                <w:szCs w:val="22"/>
              </w:rPr>
            </w:pPr>
          </w:p>
        </w:tc>
        <w:tc>
          <w:tcPr>
            <w:tcW w:w="1915" w:type="dxa"/>
            <w:vAlign w:val="center"/>
          </w:tcPr>
          <w:p w14:paraId="227BF260" w14:textId="77777777" w:rsidR="00D53753" w:rsidRPr="000F6377" w:rsidRDefault="00D53753" w:rsidP="00FD00B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center"/>
              <w:rPr>
                <w:rFonts w:cs="Arial"/>
                <w:b/>
                <w:color w:val="000000"/>
                <w:sz w:val="22"/>
                <w:szCs w:val="22"/>
              </w:rPr>
            </w:pPr>
          </w:p>
        </w:tc>
        <w:tc>
          <w:tcPr>
            <w:tcW w:w="2146" w:type="dxa"/>
            <w:vAlign w:val="center"/>
          </w:tcPr>
          <w:p w14:paraId="080E029A" w14:textId="77777777" w:rsidR="00D53753" w:rsidRPr="000F6377" w:rsidRDefault="00D53753" w:rsidP="00FD00BE">
            <w:pPr>
              <w:spacing w:after="0"/>
              <w:jc w:val="center"/>
              <w:rPr>
                <w:rFonts w:cs="Arial"/>
                <w:sz w:val="22"/>
                <w:szCs w:val="22"/>
              </w:rPr>
            </w:pPr>
          </w:p>
        </w:tc>
      </w:tr>
      <w:tr w:rsidR="00FD0DBD" w:rsidRPr="000F6377" w14:paraId="05378974" w14:textId="77777777" w:rsidTr="00FD0DBD">
        <w:tc>
          <w:tcPr>
            <w:tcW w:w="9356" w:type="dxa"/>
            <w:gridSpan w:val="4"/>
            <w:vAlign w:val="center"/>
          </w:tcPr>
          <w:p w14:paraId="2DC1F743" w14:textId="53B04BD9" w:rsidR="00FD0DBD" w:rsidRPr="000F6377" w:rsidRDefault="00FD0DBD" w:rsidP="00FD0DBD">
            <w:pPr>
              <w:spacing w:after="0"/>
              <w:rPr>
                <w:rFonts w:cs="Arial"/>
                <w:sz w:val="22"/>
                <w:szCs w:val="22"/>
              </w:rPr>
            </w:pPr>
            <w:r w:rsidRPr="000F6377">
              <w:rPr>
                <w:rFonts w:cs="Arial"/>
                <w:b/>
                <w:sz w:val="22"/>
                <w:szCs w:val="22"/>
              </w:rPr>
              <w:t>COMMON</w:t>
            </w:r>
          </w:p>
        </w:tc>
      </w:tr>
      <w:tr w:rsidR="00D53753" w:rsidRPr="000F6377" w14:paraId="662C4FB9" w14:textId="77777777" w:rsidTr="00FF5383">
        <w:tc>
          <w:tcPr>
            <w:tcW w:w="3380" w:type="dxa"/>
            <w:vAlign w:val="center"/>
            <w:hideMark/>
          </w:tcPr>
          <w:p w14:paraId="3EA0DEE3" w14:textId="437D730A" w:rsidR="00D53753" w:rsidRPr="000F6377" w:rsidRDefault="00B12250" w:rsidP="00FD00BE">
            <w:pPr>
              <w:spacing w:after="0"/>
              <w:rPr>
                <w:rFonts w:cs="Arial"/>
                <w:sz w:val="22"/>
                <w:szCs w:val="22"/>
              </w:rPr>
            </w:pPr>
            <w:r w:rsidRPr="00477FCC">
              <w:rPr>
                <w:rFonts w:cs="Arial"/>
                <w:b/>
                <w:bCs/>
                <w:sz w:val="22"/>
                <w:szCs w:val="22"/>
              </w:rPr>
              <w:t>Clinical Term</w:t>
            </w:r>
            <w:r>
              <w:rPr>
                <w:rFonts w:cs="Arial"/>
                <w:sz w:val="22"/>
                <w:szCs w:val="22"/>
              </w:rPr>
              <w:t xml:space="preserve"> (plain language description): symptoms</w:t>
            </w:r>
          </w:p>
        </w:tc>
        <w:tc>
          <w:tcPr>
            <w:tcW w:w="1915" w:type="dxa"/>
            <w:vAlign w:val="center"/>
          </w:tcPr>
          <w:p w14:paraId="3C9389B3" w14:textId="77777777" w:rsidR="00D53753" w:rsidRPr="000F6377" w:rsidRDefault="00D53753" w:rsidP="00FD00B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center"/>
              <w:rPr>
                <w:rFonts w:cs="Arial"/>
                <w:b/>
                <w:color w:val="000000"/>
                <w:sz w:val="22"/>
                <w:szCs w:val="22"/>
              </w:rPr>
            </w:pPr>
          </w:p>
        </w:tc>
        <w:tc>
          <w:tcPr>
            <w:tcW w:w="1915" w:type="dxa"/>
            <w:vAlign w:val="center"/>
          </w:tcPr>
          <w:p w14:paraId="03166CB3" w14:textId="77777777" w:rsidR="00D53753" w:rsidRPr="000F6377" w:rsidRDefault="00D53753" w:rsidP="00FD00BE">
            <w:pPr>
              <w:spacing w:after="0"/>
              <w:jc w:val="center"/>
              <w:rPr>
                <w:rFonts w:cs="Arial"/>
                <w:sz w:val="22"/>
                <w:szCs w:val="22"/>
              </w:rPr>
            </w:pPr>
          </w:p>
        </w:tc>
        <w:tc>
          <w:tcPr>
            <w:tcW w:w="2146" w:type="dxa"/>
            <w:vAlign w:val="center"/>
          </w:tcPr>
          <w:p w14:paraId="0E54CC3F" w14:textId="77777777" w:rsidR="00D53753" w:rsidRPr="000F6377" w:rsidRDefault="00D53753" w:rsidP="00FD00BE">
            <w:pPr>
              <w:spacing w:after="0"/>
              <w:jc w:val="center"/>
              <w:rPr>
                <w:rFonts w:cs="Arial"/>
                <w:sz w:val="22"/>
                <w:szCs w:val="22"/>
              </w:rPr>
            </w:pPr>
          </w:p>
        </w:tc>
      </w:tr>
      <w:tr w:rsidR="00D53753" w:rsidRPr="000F6377" w14:paraId="3C93B134" w14:textId="77777777" w:rsidTr="00FF5383">
        <w:tc>
          <w:tcPr>
            <w:tcW w:w="3380" w:type="dxa"/>
            <w:vAlign w:val="center"/>
            <w:hideMark/>
          </w:tcPr>
          <w:p w14:paraId="4CFB5DF3" w14:textId="7C40BF1D" w:rsidR="00D53753" w:rsidRPr="000F6377" w:rsidRDefault="00B12250" w:rsidP="00FD00BE">
            <w:pPr>
              <w:spacing w:after="0"/>
              <w:rPr>
                <w:rFonts w:cs="Arial"/>
                <w:sz w:val="22"/>
                <w:szCs w:val="22"/>
              </w:rPr>
            </w:pPr>
            <w:r w:rsidRPr="00477FCC">
              <w:rPr>
                <w:rFonts w:cs="Arial"/>
                <w:b/>
                <w:bCs/>
                <w:sz w:val="22"/>
                <w:szCs w:val="22"/>
              </w:rPr>
              <w:t>Clinical Term</w:t>
            </w:r>
            <w:r>
              <w:rPr>
                <w:rFonts w:cs="Arial"/>
                <w:sz w:val="22"/>
                <w:szCs w:val="22"/>
              </w:rPr>
              <w:t xml:space="preserve"> (plain language description): symptoms</w:t>
            </w:r>
          </w:p>
        </w:tc>
        <w:tc>
          <w:tcPr>
            <w:tcW w:w="1915" w:type="dxa"/>
            <w:vAlign w:val="center"/>
          </w:tcPr>
          <w:p w14:paraId="625002C6" w14:textId="77777777" w:rsidR="00D53753" w:rsidRPr="000F6377" w:rsidRDefault="00D53753" w:rsidP="00FD00B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center"/>
              <w:rPr>
                <w:rFonts w:cs="Arial"/>
                <w:b/>
                <w:color w:val="000000"/>
                <w:sz w:val="22"/>
                <w:szCs w:val="22"/>
              </w:rPr>
            </w:pPr>
          </w:p>
        </w:tc>
        <w:tc>
          <w:tcPr>
            <w:tcW w:w="1915" w:type="dxa"/>
            <w:vAlign w:val="center"/>
          </w:tcPr>
          <w:p w14:paraId="32875B6B" w14:textId="77777777" w:rsidR="00D53753" w:rsidRPr="000F6377" w:rsidRDefault="00D53753" w:rsidP="00FD00BE">
            <w:pPr>
              <w:spacing w:after="0"/>
              <w:jc w:val="center"/>
              <w:rPr>
                <w:rFonts w:cs="Arial"/>
                <w:sz w:val="22"/>
                <w:szCs w:val="22"/>
              </w:rPr>
            </w:pPr>
          </w:p>
        </w:tc>
        <w:tc>
          <w:tcPr>
            <w:tcW w:w="2146" w:type="dxa"/>
            <w:vAlign w:val="center"/>
          </w:tcPr>
          <w:p w14:paraId="0DCAEA85" w14:textId="77777777" w:rsidR="00D53753" w:rsidRPr="000F6377" w:rsidRDefault="00D53753" w:rsidP="00FD00BE">
            <w:pPr>
              <w:spacing w:after="0"/>
              <w:jc w:val="center"/>
              <w:rPr>
                <w:rFonts w:cs="Arial"/>
                <w:sz w:val="22"/>
                <w:szCs w:val="22"/>
              </w:rPr>
            </w:pPr>
          </w:p>
        </w:tc>
      </w:tr>
      <w:tr w:rsidR="00FD0DBD" w:rsidRPr="000F6377" w14:paraId="0DAE4DBA" w14:textId="77777777" w:rsidTr="00FD0DBD">
        <w:tc>
          <w:tcPr>
            <w:tcW w:w="9356" w:type="dxa"/>
            <w:gridSpan w:val="4"/>
            <w:vAlign w:val="center"/>
          </w:tcPr>
          <w:p w14:paraId="4036B443" w14:textId="215BC6B6" w:rsidR="00FD0DBD" w:rsidRPr="000F6377" w:rsidRDefault="00FD0DBD" w:rsidP="00FD0DBD">
            <w:pPr>
              <w:spacing w:after="0"/>
              <w:rPr>
                <w:rFonts w:cs="Arial"/>
                <w:sz w:val="22"/>
                <w:szCs w:val="22"/>
                <w:u w:val="single"/>
              </w:rPr>
            </w:pPr>
            <w:r>
              <w:rPr>
                <w:rFonts w:cs="Arial"/>
                <w:b/>
                <w:bCs/>
                <w:sz w:val="22"/>
                <w:szCs w:val="22"/>
              </w:rPr>
              <w:t>UNCOMMON</w:t>
            </w:r>
          </w:p>
        </w:tc>
      </w:tr>
      <w:tr w:rsidR="00B12250" w:rsidRPr="000F6377" w14:paraId="2A2ABEA0" w14:textId="77777777" w:rsidTr="00FF5383">
        <w:tc>
          <w:tcPr>
            <w:tcW w:w="3380" w:type="dxa"/>
            <w:vAlign w:val="center"/>
          </w:tcPr>
          <w:p w14:paraId="1DD0508F" w14:textId="1082252D" w:rsidR="00B12250" w:rsidRPr="000F6377" w:rsidRDefault="00B12250" w:rsidP="00B12250">
            <w:pPr>
              <w:spacing w:after="0"/>
              <w:rPr>
                <w:rFonts w:cs="Arial"/>
                <w:b/>
                <w:sz w:val="22"/>
                <w:szCs w:val="22"/>
              </w:rPr>
            </w:pPr>
            <w:r w:rsidRPr="00477FCC">
              <w:rPr>
                <w:rFonts w:cs="Arial"/>
                <w:b/>
                <w:bCs/>
                <w:sz w:val="22"/>
                <w:szCs w:val="22"/>
              </w:rPr>
              <w:t>Clinical Term</w:t>
            </w:r>
            <w:r>
              <w:rPr>
                <w:rFonts w:cs="Arial"/>
                <w:sz w:val="22"/>
                <w:szCs w:val="22"/>
              </w:rPr>
              <w:t xml:space="preserve"> (plain language description): symptoms</w:t>
            </w:r>
          </w:p>
        </w:tc>
        <w:tc>
          <w:tcPr>
            <w:tcW w:w="1915" w:type="dxa"/>
            <w:vAlign w:val="center"/>
          </w:tcPr>
          <w:p w14:paraId="5BAF505E" w14:textId="77777777" w:rsidR="00B12250" w:rsidRPr="000F6377" w:rsidRDefault="00B12250" w:rsidP="00B1225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center"/>
              <w:rPr>
                <w:rFonts w:cs="Arial"/>
                <w:b/>
                <w:color w:val="000000"/>
                <w:sz w:val="22"/>
                <w:szCs w:val="22"/>
                <w:u w:val="single"/>
              </w:rPr>
            </w:pPr>
          </w:p>
        </w:tc>
        <w:tc>
          <w:tcPr>
            <w:tcW w:w="1915" w:type="dxa"/>
            <w:vAlign w:val="center"/>
          </w:tcPr>
          <w:p w14:paraId="6FAB1EDB" w14:textId="77777777" w:rsidR="00B12250" w:rsidRPr="000F6377" w:rsidRDefault="00B12250" w:rsidP="00B12250">
            <w:pPr>
              <w:spacing w:after="0"/>
              <w:jc w:val="center"/>
              <w:rPr>
                <w:rFonts w:cs="Arial"/>
                <w:sz w:val="22"/>
                <w:szCs w:val="22"/>
                <w:u w:val="single"/>
              </w:rPr>
            </w:pPr>
          </w:p>
        </w:tc>
        <w:tc>
          <w:tcPr>
            <w:tcW w:w="2146" w:type="dxa"/>
            <w:vAlign w:val="center"/>
          </w:tcPr>
          <w:p w14:paraId="12CBA94E" w14:textId="77777777" w:rsidR="00B12250" w:rsidRPr="000F6377" w:rsidRDefault="00B12250" w:rsidP="00B12250">
            <w:pPr>
              <w:spacing w:after="0"/>
              <w:jc w:val="center"/>
              <w:rPr>
                <w:rFonts w:cs="Arial"/>
                <w:sz w:val="22"/>
                <w:szCs w:val="22"/>
                <w:u w:val="single"/>
              </w:rPr>
            </w:pPr>
          </w:p>
        </w:tc>
      </w:tr>
      <w:tr w:rsidR="00B12250" w:rsidRPr="000F6377" w14:paraId="2C694196" w14:textId="77777777" w:rsidTr="00FF5383">
        <w:tc>
          <w:tcPr>
            <w:tcW w:w="3380" w:type="dxa"/>
            <w:vAlign w:val="center"/>
          </w:tcPr>
          <w:p w14:paraId="297D124B" w14:textId="6BD8E36C" w:rsidR="00B12250" w:rsidRPr="000F6377" w:rsidRDefault="00B12250" w:rsidP="00B12250">
            <w:pPr>
              <w:spacing w:after="0"/>
              <w:rPr>
                <w:rFonts w:cs="Arial"/>
                <w:b/>
                <w:sz w:val="22"/>
                <w:szCs w:val="22"/>
              </w:rPr>
            </w:pPr>
            <w:r w:rsidRPr="00477FCC">
              <w:rPr>
                <w:rFonts w:cs="Arial"/>
                <w:b/>
                <w:bCs/>
                <w:sz w:val="22"/>
                <w:szCs w:val="22"/>
              </w:rPr>
              <w:t>Clinical Term</w:t>
            </w:r>
            <w:r>
              <w:rPr>
                <w:rFonts w:cs="Arial"/>
                <w:sz w:val="22"/>
                <w:szCs w:val="22"/>
              </w:rPr>
              <w:t xml:space="preserve"> (plain language description): symptoms</w:t>
            </w:r>
          </w:p>
        </w:tc>
        <w:tc>
          <w:tcPr>
            <w:tcW w:w="1915" w:type="dxa"/>
            <w:vAlign w:val="center"/>
          </w:tcPr>
          <w:p w14:paraId="3E338F8D" w14:textId="77777777" w:rsidR="00B12250" w:rsidRPr="000F6377" w:rsidRDefault="00B12250" w:rsidP="00B1225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center"/>
              <w:rPr>
                <w:rFonts w:cs="Arial"/>
                <w:b/>
                <w:color w:val="000000"/>
                <w:sz w:val="22"/>
                <w:szCs w:val="22"/>
                <w:u w:val="single"/>
              </w:rPr>
            </w:pPr>
          </w:p>
        </w:tc>
        <w:tc>
          <w:tcPr>
            <w:tcW w:w="1915" w:type="dxa"/>
            <w:vAlign w:val="center"/>
          </w:tcPr>
          <w:p w14:paraId="5B16F8ED" w14:textId="77777777" w:rsidR="00B12250" w:rsidRPr="000F6377" w:rsidRDefault="00B12250" w:rsidP="00B12250">
            <w:pPr>
              <w:spacing w:after="0"/>
              <w:jc w:val="center"/>
              <w:rPr>
                <w:rFonts w:cs="Arial"/>
                <w:sz w:val="22"/>
                <w:szCs w:val="22"/>
                <w:u w:val="single"/>
              </w:rPr>
            </w:pPr>
          </w:p>
        </w:tc>
        <w:tc>
          <w:tcPr>
            <w:tcW w:w="2146" w:type="dxa"/>
            <w:vAlign w:val="center"/>
          </w:tcPr>
          <w:p w14:paraId="1B587ABC" w14:textId="77777777" w:rsidR="00B12250" w:rsidRPr="000F6377" w:rsidRDefault="00B12250" w:rsidP="00B12250">
            <w:pPr>
              <w:spacing w:after="0"/>
              <w:jc w:val="center"/>
              <w:rPr>
                <w:rFonts w:cs="Arial"/>
                <w:sz w:val="22"/>
                <w:szCs w:val="22"/>
                <w:u w:val="single"/>
              </w:rPr>
            </w:pPr>
          </w:p>
        </w:tc>
      </w:tr>
      <w:tr w:rsidR="00FD0DBD" w:rsidRPr="000F6377" w14:paraId="5CCE7431" w14:textId="77777777" w:rsidTr="00FD0DBD">
        <w:tc>
          <w:tcPr>
            <w:tcW w:w="9356" w:type="dxa"/>
            <w:gridSpan w:val="4"/>
            <w:vAlign w:val="center"/>
          </w:tcPr>
          <w:p w14:paraId="051A4B7C" w14:textId="2926FFF0" w:rsidR="00FD0DBD" w:rsidRPr="000F6377" w:rsidRDefault="00FD0DBD" w:rsidP="00FD0DBD">
            <w:pPr>
              <w:spacing w:after="0"/>
              <w:rPr>
                <w:rFonts w:cs="Arial"/>
                <w:sz w:val="22"/>
                <w:szCs w:val="22"/>
                <w:u w:val="single"/>
              </w:rPr>
            </w:pPr>
            <w:r w:rsidRPr="000F6377">
              <w:rPr>
                <w:rFonts w:cs="Arial"/>
                <w:b/>
                <w:sz w:val="22"/>
                <w:szCs w:val="22"/>
              </w:rPr>
              <w:t>RARE</w:t>
            </w:r>
          </w:p>
        </w:tc>
      </w:tr>
      <w:tr w:rsidR="00B12250" w:rsidRPr="000F6377" w14:paraId="0E60D017" w14:textId="77777777" w:rsidTr="00FF5383">
        <w:tc>
          <w:tcPr>
            <w:tcW w:w="3380" w:type="dxa"/>
            <w:vAlign w:val="center"/>
            <w:hideMark/>
          </w:tcPr>
          <w:p w14:paraId="774C52B7" w14:textId="5AF0A45C" w:rsidR="00B12250" w:rsidRPr="000F6377" w:rsidRDefault="00B12250" w:rsidP="00B12250">
            <w:pPr>
              <w:spacing w:after="0"/>
              <w:rPr>
                <w:rFonts w:cs="Arial"/>
                <w:sz w:val="22"/>
                <w:szCs w:val="22"/>
              </w:rPr>
            </w:pPr>
            <w:r w:rsidRPr="00477FCC">
              <w:rPr>
                <w:rFonts w:cs="Arial"/>
                <w:b/>
                <w:bCs/>
                <w:sz w:val="22"/>
                <w:szCs w:val="22"/>
              </w:rPr>
              <w:t>Clinical Term</w:t>
            </w:r>
            <w:r>
              <w:rPr>
                <w:rFonts w:cs="Arial"/>
                <w:sz w:val="22"/>
                <w:szCs w:val="22"/>
              </w:rPr>
              <w:t xml:space="preserve"> (plain language description): symptoms</w:t>
            </w:r>
          </w:p>
        </w:tc>
        <w:tc>
          <w:tcPr>
            <w:tcW w:w="1915" w:type="dxa"/>
            <w:vAlign w:val="center"/>
          </w:tcPr>
          <w:p w14:paraId="460E2B4B" w14:textId="77777777" w:rsidR="00B12250" w:rsidRPr="000F6377" w:rsidRDefault="00B12250" w:rsidP="00B1225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center"/>
              <w:rPr>
                <w:rFonts w:cs="Arial"/>
                <w:b/>
                <w:color w:val="000000"/>
                <w:sz w:val="22"/>
                <w:szCs w:val="22"/>
                <w:u w:val="single"/>
              </w:rPr>
            </w:pPr>
          </w:p>
        </w:tc>
        <w:tc>
          <w:tcPr>
            <w:tcW w:w="1915" w:type="dxa"/>
            <w:vAlign w:val="center"/>
          </w:tcPr>
          <w:p w14:paraId="289FBCFB" w14:textId="77777777" w:rsidR="00B12250" w:rsidRPr="000F6377" w:rsidRDefault="00B12250" w:rsidP="00B12250">
            <w:pPr>
              <w:spacing w:after="0"/>
              <w:jc w:val="center"/>
              <w:rPr>
                <w:rFonts w:cs="Arial"/>
                <w:sz w:val="22"/>
                <w:szCs w:val="22"/>
                <w:u w:val="single"/>
              </w:rPr>
            </w:pPr>
          </w:p>
        </w:tc>
        <w:tc>
          <w:tcPr>
            <w:tcW w:w="2146" w:type="dxa"/>
            <w:vAlign w:val="center"/>
          </w:tcPr>
          <w:p w14:paraId="1321AFC5" w14:textId="77777777" w:rsidR="00B12250" w:rsidRPr="000F6377" w:rsidRDefault="00B12250" w:rsidP="00B12250">
            <w:pPr>
              <w:spacing w:after="0"/>
              <w:jc w:val="center"/>
              <w:rPr>
                <w:rFonts w:cs="Arial"/>
                <w:sz w:val="22"/>
                <w:szCs w:val="22"/>
                <w:u w:val="single"/>
              </w:rPr>
            </w:pPr>
          </w:p>
        </w:tc>
      </w:tr>
      <w:tr w:rsidR="00B12250" w:rsidRPr="000F6377" w14:paraId="02DD0C24" w14:textId="77777777" w:rsidTr="00FF5383">
        <w:tc>
          <w:tcPr>
            <w:tcW w:w="3380" w:type="dxa"/>
            <w:vAlign w:val="center"/>
            <w:hideMark/>
          </w:tcPr>
          <w:p w14:paraId="331BCCAF" w14:textId="5CDE3BC1" w:rsidR="00B12250" w:rsidRPr="000F6377" w:rsidRDefault="00B12250" w:rsidP="00B12250">
            <w:pPr>
              <w:spacing w:after="0"/>
              <w:rPr>
                <w:rFonts w:cs="Arial"/>
                <w:sz w:val="22"/>
                <w:szCs w:val="22"/>
              </w:rPr>
            </w:pPr>
            <w:r w:rsidRPr="00477FCC">
              <w:rPr>
                <w:rFonts w:cs="Arial"/>
                <w:b/>
                <w:bCs/>
                <w:sz w:val="22"/>
                <w:szCs w:val="22"/>
              </w:rPr>
              <w:t>Clinical Term</w:t>
            </w:r>
            <w:r>
              <w:rPr>
                <w:rFonts w:cs="Arial"/>
                <w:sz w:val="22"/>
                <w:szCs w:val="22"/>
              </w:rPr>
              <w:t xml:space="preserve"> (plain language description): symptoms</w:t>
            </w:r>
          </w:p>
        </w:tc>
        <w:tc>
          <w:tcPr>
            <w:tcW w:w="1915" w:type="dxa"/>
            <w:vAlign w:val="center"/>
          </w:tcPr>
          <w:p w14:paraId="4C88369B" w14:textId="77777777" w:rsidR="00B12250" w:rsidRPr="000F6377" w:rsidRDefault="00B12250" w:rsidP="00B1225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center"/>
              <w:rPr>
                <w:rFonts w:cs="Arial"/>
                <w:b/>
                <w:color w:val="000000"/>
                <w:sz w:val="22"/>
                <w:szCs w:val="22"/>
              </w:rPr>
            </w:pPr>
          </w:p>
        </w:tc>
        <w:tc>
          <w:tcPr>
            <w:tcW w:w="1915" w:type="dxa"/>
            <w:vAlign w:val="center"/>
          </w:tcPr>
          <w:p w14:paraId="20A3BAC4" w14:textId="77777777" w:rsidR="00B12250" w:rsidRPr="000F6377" w:rsidRDefault="00B12250" w:rsidP="00B12250">
            <w:pPr>
              <w:spacing w:after="0"/>
              <w:jc w:val="center"/>
              <w:rPr>
                <w:rFonts w:cs="Arial"/>
                <w:sz w:val="22"/>
                <w:szCs w:val="22"/>
              </w:rPr>
            </w:pPr>
          </w:p>
        </w:tc>
        <w:tc>
          <w:tcPr>
            <w:tcW w:w="2146" w:type="dxa"/>
            <w:vAlign w:val="center"/>
          </w:tcPr>
          <w:p w14:paraId="4440BE9B" w14:textId="77777777" w:rsidR="00B12250" w:rsidRPr="000F6377" w:rsidRDefault="00B12250" w:rsidP="00B12250">
            <w:pPr>
              <w:spacing w:after="0"/>
              <w:jc w:val="center"/>
              <w:rPr>
                <w:rFonts w:cs="Arial"/>
                <w:sz w:val="22"/>
                <w:szCs w:val="22"/>
              </w:rPr>
            </w:pPr>
          </w:p>
        </w:tc>
      </w:tr>
      <w:tr w:rsidR="007C4FD3" w:rsidRPr="000F6377" w14:paraId="3931E495" w14:textId="77777777" w:rsidTr="00385023">
        <w:tc>
          <w:tcPr>
            <w:tcW w:w="9356" w:type="dxa"/>
            <w:gridSpan w:val="4"/>
            <w:vAlign w:val="center"/>
          </w:tcPr>
          <w:p w14:paraId="3E2C0112" w14:textId="0A7B935F" w:rsidR="007C4FD3" w:rsidRPr="000F6377" w:rsidRDefault="007C4FD3" w:rsidP="007C4FD3">
            <w:pPr>
              <w:spacing w:after="0"/>
              <w:rPr>
                <w:rFonts w:cs="Arial"/>
                <w:sz w:val="22"/>
                <w:szCs w:val="22"/>
              </w:rPr>
            </w:pPr>
            <w:r>
              <w:rPr>
                <w:rFonts w:cs="Arial"/>
                <w:b/>
                <w:bCs/>
                <w:sz w:val="22"/>
                <w:szCs w:val="22"/>
              </w:rPr>
              <w:t>VERY RARE</w:t>
            </w:r>
          </w:p>
        </w:tc>
      </w:tr>
      <w:tr w:rsidR="00B12250" w:rsidRPr="000F6377" w14:paraId="27A1D37A" w14:textId="77777777" w:rsidTr="00FF5383">
        <w:tc>
          <w:tcPr>
            <w:tcW w:w="3380" w:type="dxa"/>
            <w:vAlign w:val="center"/>
          </w:tcPr>
          <w:p w14:paraId="5A05DC67" w14:textId="14FEA0DF" w:rsidR="00B12250" w:rsidRPr="00477FCC" w:rsidRDefault="00B12250" w:rsidP="00B12250">
            <w:pPr>
              <w:spacing w:after="0"/>
              <w:rPr>
                <w:rFonts w:cs="Arial"/>
                <w:b/>
                <w:bCs/>
                <w:sz w:val="22"/>
                <w:szCs w:val="22"/>
              </w:rPr>
            </w:pPr>
            <w:r w:rsidRPr="00477FCC">
              <w:rPr>
                <w:rFonts w:cs="Arial"/>
                <w:b/>
                <w:bCs/>
                <w:sz w:val="22"/>
                <w:szCs w:val="22"/>
              </w:rPr>
              <w:t>Clinical Term</w:t>
            </w:r>
            <w:r>
              <w:rPr>
                <w:rFonts w:cs="Arial"/>
                <w:sz w:val="22"/>
                <w:szCs w:val="22"/>
              </w:rPr>
              <w:t xml:space="preserve"> (plain language description): symptoms</w:t>
            </w:r>
          </w:p>
        </w:tc>
        <w:tc>
          <w:tcPr>
            <w:tcW w:w="1915" w:type="dxa"/>
            <w:vAlign w:val="center"/>
          </w:tcPr>
          <w:p w14:paraId="2DE53A47" w14:textId="77777777" w:rsidR="00B12250" w:rsidRPr="000F6377" w:rsidRDefault="00B12250" w:rsidP="00B1225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center"/>
              <w:rPr>
                <w:rFonts w:cs="Arial"/>
                <w:b/>
                <w:color w:val="000000"/>
                <w:sz w:val="22"/>
                <w:szCs w:val="22"/>
              </w:rPr>
            </w:pPr>
          </w:p>
        </w:tc>
        <w:tc>
          <w:tcPr>
            <w:tcW w:w="1915" w:type="dxa"/>
            <w:vAlign w:val="center"/>
          </w:tcPr>
          <w:p w14:paraId="4DF98DFC" w14:textId="77777777" w:rsidR="00B12250" w:rsidRPr="000F6377" w:rsidRDefault="00B12250" w:rsidP="00B12250">
            <w:pPr>
              <w:spacing w:after="0"/>
              <w:jc w:val="center"/>
              <w:rPr>
                <w:rFonts w:cs="Arial"/>
                <w:sz w:val="22"/>
                <w:szCs w:val="22"/>
              </w:rPr>
            </w:pPr>
          </w:p>
        </w:tc>
        <w:tc>
          <w:tcPr>
            <w:tcW w:w="2146" w:type="dxa"/>
            <w:vAlign w:val="center"/>
          </w:tcPr>
          <w:p w14:paraId="79C8CE5E" w14:textId="77777777" w:rsidR="00B12250" w:rsidRPr="000F6377" w:rsidRDefault="00B12250" w:rsidP="00B12250">
            <w:pPr>
              <w:spacing w:after="0"/>
              <w:jc w:val="center"/>
              <w:rPr>
                <w:rFonts w:cs="Arial"/>
                <w:sz w:val="22"/>
                <w:szCs w:val="22"/>
              </w:rPr>
            </w:pPr>
          </w:p>
        </w:tc>
      </w:tr>
      <w:tr w:rsidR="00B12250" w:rsidRPr="000F6377" w14:paraId="363683DE" w14:textId="77777777" w:rsidTr="00FF5383">
        <w:tc>
          <w:tcPr>
            <w:tcW w:w="3380" w:type="dxa"/>
            <w:vAlign w:val="center"/>
          </w:tcPr>
          <w:p w14:paraId="09FCF969" w14:textId="076E3E44" w:rsidR="00B12250" w:rsidRPr="00477FCC" w:rsidRDefault="00B12250" w:rsidP="00B12250">
            <w:pPr>
              <w:spacing w:after="0"/>
              <w:rPr>
                <w:rFonts w:cs="Arial"/>
                <w:b/>
                <w:bCs/>
                <w:sz w:val="22"/>
                <w:szCs w:val="22"/>
              </w:rPr>
            </w:pPr>
            <w:r w:rsidRPr="00477FCC">
              <w:rPr>
                <w:rFonts w:cs="Arial"/>
                <w:b/>
                <w:bCs/>
                <w:sz w:val="22"/>
                <w:szCs w:val="22"/>
              </w:rPr>
              <w:t>Clinical Term</w:t>
            </w:r>
            <w:r>
              <w:rPr>
                <w:rFonts w:cs="Arial"/>
                <w:sz w:val="22"/>
                <w:szCs w:val="22"/>
              </w:rPr>
              <w:t xml:space="preserve"> (plain language description): symptoms</w:t>
            </w:r>
          </w:p>
        </w:tc>
        <w:tc>
          <w:tcPr>
            <w:tcW w:w="1915" w:type="dxa"/>
            <w:vAlign w:val="center"/>
          </w:tcPr>
          <w:p w14:paraId="48F8F3D5" w14:textId="77777777" w:rsidR="00B12250" w:rsidRPr="000F6377" w:rsidRDefault="00B12250" w:rsidP="00B1225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center"/>
              <w:rPr>
                <w:rFonts w:cs="Arial"/>
                <w:b/>
                <w:color w:val="000000"/>
                <w:sz w:val="22"/>
                <w:szCs w:val="22"/>
              </w:rPr>
            </w:pPr>
          </w:p>
        </w:tc>
        <w:tc>
          <w:tcPr>
            <w:tcW w:w="1915" w:type="dxa"/>
            <w:vAlign w:val="center"/>
          </w:tcPr>
          <w:p w14:paraId="11AEFF2F" w14:textId="77777777" w:rsidR="00B12250" w:rsidRPr="000F6377" w:rsidRDefault="00B12250" w:rsidP="00B12250">
            <w:pPr>
              <w:spacing w:after="0"/>
              <w:jc w:val="center"/>
              <w:rPr>
                <w:rFonts w:cs="Arial"/>
                <w:sz w:val="22"/>
                <w:szCs w:val="22"/>
              </w:rPr>
            </w:pPr>
          </w:p>
        </w:tc>
        <w:tc>
          <w:tcPr>
            <w:tcW w:w="2146" w:type="dxa"/>
            <w:vAlign w:val="center"/>
          </w:tcPr>
          <w:p w14:paraId="01806886" w14:textId="77777777" w:rsidR="00B12250" w:rsidRPr="000F6377" w:rsidRDefault="00B12250" w:rsidP="00B12250">
            <w:pPr>
              <w:spacing w:after="0"/>
              <w:jc w:val="center"/>
              <w:rPr>
                <w:rFonts w:cs="Arial"/>
                <w:sz w:val="22"/>
                <w:szCs w:val="22"/>
              </w:rPr>
            </w:pPr>
          </w:p>
        </w:tc>
      </w:tr>
      <w:tr w:rsidR="007C4FD3" w:rsidRPr="000F6377" w14:paraId="5747EA96" w14:textId="77777777" w:rsidTr="00D040CD">
        <w:tc>
          <w:tcPr>
            <w:tcW w:w="9356" w:type="dxa"/>
            <w:gridSpan w:val="4"/>
            <w:vAlign w:val="center"/>
          </w:tcPr>
          <w:p w14:paraId="753A43CC" w14:textId="4201D1F6" w:rsidR="007C4FD3" w:rsidRPr="000F6377" w:rsidRDefault="007C4FD3" w:rsidP="007C4FD3">
            <w:pPr>
              <w:spacing w:after="0"/>
              <w:rPr>
                <w:rFonts w:cs="Arial"/>
                <w:sz w:val="22"/>
                <w:szCs w:val="22"/>
              </w:rPr>
            </w:pPr>
            <w:r>
              <w:rPr>
                <w:rFonts w:cs="Arial"/>
                <w:b/>
                <w:bCs/>
                <w:sz w:val="22"/>
                <w:szCs w:val="22"/>
              </w:rPr>
              <w:t>UNKNOWN</w:t>
            </w:r>
          </w:p>
        </w:tc>
      </w:tr>
      <w:tr w:rsidR="00B12250" w:rsidRPr="000F6377" w14:paraId="01BE2D61" w14:textId="77777777" w:rsidTr="00FF5383">
        <w:tc>
          <w:tcPr>
            <w:tcW w:w="3380" w:type="dxa"/>
            <w:vAlign w:val="center"/>
          </w:tcPr>
          <w:p w14:paraId="7CE6DD7A" w14:textId="54F5A858" w:rsidR="00B12250" w:rsidRPr="00477FCC" w:rsidRDefault="00B12250" w:rsidP="00B12250">
            <w:pPr>
              <w:spacing w:after="0"/>
              <w:rPr>
                <w:rFonts w:cs="Arial"/>
                <w:b/>
                <w:bCs/>
                <w:sz w:val="22"/>
                <w:szCs w:val="22"/>
              </w:rPr>
            </w:pPr>
            <w:r w:rsidRPr="00477FCC">
              <w:rPr>
                <w:rFonts w:cs="Arial"/>
                <w:b/>
                <w:bCs/>
                <w:sz w:val="22"/>
                <w:szCs w:val="22"/>
              </w:rPr>
              <w:t>Clinical Term</w:t>
            </w:r>
            <w:r>
              <w:rPr>
                <w:rFonts w:cs="Arial"/>
                <w:sz w:val="22"/>
                <w:szCs w:val="22"/>
              </w:rPr>
              <w:t xml:space="preserve"> (plain language description): symptoms</w:t>
            </w:r>
          </w:p>
        </w:tc>
        <w:tc>
          <w:tcPr>
            <w:tcW w:w="1915" w:type="dxa"/>
            <w:vAlign w:val="center"/>
          </w:tcPr>
          <w:p w14:paraId="3FCB9B30" w14:textId="77777777" w:rsidR="00B12250" w:rsidRPr="000F6377" w:rsidRDefault="00B12250" w:rsidP="00B1225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center"/>
              <w:rPr>
                <w:rFonts w:cs="Arial"/>
                <w:b/>
                <w:color w:val="000000"/>
                <w:sz w:val="22"/>
                <w:szCs w:val="22"/>
              </w:rPr>
            </w:pPr>
          </w:p>
        </w:tc>
        <w:tc>
          <w:tcPr>
            <w:tcW w:w="1915" w:type="dxa"/>
            <w:vAlign w:val="center"/>
          </w:tcPr>
          <w:p w14:paraId="010D62AC" w14:textId="77777777" w:rsidR="00B12250" w:rsidRPr="000F6377" w:rsidRDefault="00B12250" w:rsidP="00B12250">
            <w:pPr>
              <w:spacing w:after="0"/>
              <w:jc w:val="center"/>
              <w:rPr>
                <w:rFonts w:cs="Arial"/>
                <w:sz w:val="22"/>
                <w:szCs w:val="22"/>
              </w:rPr>
            </w:pPr>
          </w:p>
        </w:tc>
        <w:tc>
          <w:tcPr>
            <w:tcW w:w="2146" w:type="dxa"/>
            <w:vAlign w:val="center"/>
          </w:tcPr>
          <w:p w14:paraId="798F18FA" w14:textId="77777777" w:rsidR="00B12250" w:rsidRPr="000F6377" w:rsidRDefault="00B12250" w:rsidP="00B12250">
            <w:pPr>
              <w:spacing w:after="0"/>
              <w:jc w:val="center"/>
              <w:rPr>
                <w:rFonts w:cs="Arial"/>
                <w:sz w:val="22"/>
                <w:szCs w:val="22"/>
              </w:rPr>
            </w:pPr>
          </w:p>
        </w:tc>
      </w:tr>
      <w:tr w:rsidR="00B12250" w:rsidRPr="000F6377" w14:paraId="7CEA6CFD" w14:textId="77777777" w:rsidTr="00FF5383">
        <w:tc>
          <w:tcPr>
            <w:tcW w:w="3380" w:type="dxa"/>
            <w:vAlign w:val="center"/>
          </w:tcPr>
          <w:p w14:paraId="7F6DE222" w14:textId="6F482B6E" w:rsidR="00B12250" w:rsidRPr="00477FCC" w:rsidRDefault="00B12250" w:rsidP="00B12250">
            <w:pPr>
              <w:spacing w:after="0"/>
              <w:rPr>
                <w:rFonts w:cs="Arial"/>
                <w:b/>
                <w:bCs/>
                <w:sz w:val="22"/>
                <w:szCs w:val="22"/>
              </w:rPr>
            </w:pPr>
            <w:r w:rsidRPr="00477FCC">
              <w:rPr>
                <w:rFonts w:cs="Arial"/>
                <w:b/>
                <w:bCs/>
                <w:sz w:val="22"/>
                <w:szCs w:val="22"/>
              </w:rPr>
              <w:t>Clinical Term</w:t>
            </w:r>
            <w:r>
              <w:rPr>
                <w:rFonts w:cs="Arial"/>
                <w:sz w:val="22"/>
                <w:szCs w:val="22"/>
              </w:rPr>
              <w:t xml:space="preserve"> (plain language description): symptoms</w:t>
            </w:r>
          </w:p>
        </w:tc>
        <w:tc>
          <w:tcPr>
            <w:tcW w:w="1915" w:type="dxa"/>
            <w:vAlign w:val="center"/>
          </w:tcPr>
          <w:p w14:paraId="3589309B" w14:textId="77777777" w:rsidR="00B12250" w:rsidRPr="000F6377" w:rsidRDefault="00B12250" w:rsidP="00B1225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center"/>
              <w:rPr>
                <w:rFonts w:cs="Arial"/>
                <w:b/>
                <w:color w:val="000000"/>
                <w:sz w:val="22"/>
                <w:szCs w:val="22"/>
              </w:rPr>
            </w:pPr>
          </w:p>
        </w:tc>
        <w:tc>
          <w:tcPr>
            <w:tcW w:w="1915" w:type="dxa"/>
            <w:vAlign w:val="center"/>
          </w:tcPr>
          <w:p w14:paraId="6B1A86B1" w14:textId="77777777" w:rsidR="00B12250" w:rsidRPr="000F6377" w:rsidRDefault="00B12250" w:rsidP="00B12250">
            <w:pPr>
              <w:spacing w:after="0"/>
              <w:jc w:val="center"/>
              <w:rPr>
                <w:rFonts w:cs="Arial"/>
                <w:sz w:val="22"/>
                <w:szCs w:val="22"/>
              </w:rPr>
            </w:pPr>
          </w:p>
        </w:tc>
        <w:tc>
          <w:tcPr>
            <w:tcW w:w="2146" w:type="dxa"/>
            <w:vAlign w:val="center"/>
          </w:tcPr>
          <w:p w14:paraId="73AE3314" w14:textId="77777777" w:rsidR="00B12250" w:rsidRPr="000F6377" w:rsidRDefault="00B12250" w:rsidP="00B12250">
            <w:pPr>
              <w:spacing w:after="0"/>
              <w:jc w:val="center"/>
              <w:rPr>
                <w:rFonts w:cs="Arial"/>
                <w:sz w:val="22"/>
                <w:szCs w:val="22"/>
              </w:rPr>
            </w:pPr>
          </w:p>
        </w:tc>
      </w:tr>
    </w:tbl>
    <w:p w14:paraId="75276DA8" w14:textId="77777777" w:rsidR="00D53753" w:rsidRPr="000F6377" w:rsidRDefault="00D53753" w:rsidP="00CD27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szCs w:val="22"/>
        </w:rPr>
      </w:pPr>
    </w:p>
    <w:p w14:paraId="04A6C929" w14:textId="77777777" w:rsidR="00DC7367" w:rsidRDefault="00DC7367" w:rsidP="00DC736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szCs w:val="22"/>
        </w:rPr>
      </w:pPr>
      <w:r w:rsidRPr="000F6377">
        <w:rPr>
          <w:rFonts w:cs="Arial"/>
          <w:sz w:val="22"/>
          <w:szCs w:val="22"/>
        </w:rPr>
        <w:t xml:space="preserve">If you have a troublesome symptom or </w:t>
      </w:r>
      <w:r w:rsidR="00155653" w:rsidRPr="000F6377">
        <w:rPr>
          <w:rFonts w:cs="Arial"/>
          <w:sz w:val="22"/>
          <w:szCs w:val="22"/>
        </w:rPr>
        <w:fldChar w:fldCharType="begin"/>
      </w:r>
      <w:r w:rsidR="00155653" w:rsidRPr="000F6377">
        <w:rPr>
          <w:rFonts w:cs="Arial"/>
          <w:sz w:val="22"/>
          <w:szCs w:val="22"/>
        </w:rPr>
        <w:instrText xml:space="preserve"> SEQ CHAPTER \h \r 1</w:instrText>
      </w:r>
      <w:r w:rsidR="00155653" w:rsidRPr="000F6377">
        <w:rPr>
          <w:rFonts w:cs="Arial"/>
          <w:sz w:val="22"/>
          <w:szCs w:val="22"/>
        </w:rPr>
        <w:fldChar w:fldCharType="end"/>
      </w:r>
      <w:r w:rsidR="00155653" w:rsidRPr="000F6377">
        <w:rPr>
          <w:rFonts w:cs="Arial"/>
          <w:sz w:val="22"/>
          <w:szCs w:val="22"/>
        </w:rPr>
        <w:t xml:space="preserve">side effect </w:t>
      </w:r>
      <w:r w:rsidRPr="000F6377">
        <w:rPr>
          <w:rFonts w:cs="Arial"/>
          <w:sz w:val="22"/>
          <w:szCs w:val="22"/>
        </w:rPr>
        <w:t>that is not listed here or becomes bad enough to interfere with</w:t>
      </w:r>
      <w:r w:rsidR="00E06C00">
        <w:rPr>
          <w:rFonts w:cs="Arial"/>
          <w:sz w:val="22"/>
          <w:szCs w:val="22"/>
        </w:rPr>
        <w:t xml:space="preserve"> your daily activities, </w:t>
      </w:r>
      <w:r w:rsidR="00A32968">
        <w:rPr>
          <w:rFonts w:cs="Arial"/>
          <w:sz w:val="22"/>
          <w:szCs w:val="22"/>
        </w:rPr>
        <w:t>tell</w:t>
      </w:r>
      <w:r w:rsidRPr="000F6377">
        <w:rPr>
          <w:rFonts w:cs="Arial"/>
          <w:sz w:val="22"/>
          <w:szCs w:val="22"/>
        </w:rPr>
        <w:t xml:space="preserve"> your </w:t>
      </w:r>
      <w:r w:rsidR="00C00F62" w:rsidRPr="000F6377">
        <w:rPr>
          <w:rFonts w:cs="Arial"/>
          <w:sz w:val="22"/>
          <w:szCs w:val="22"/>
        </w:rPr>
        <w:t>healthcare professional</w:t>
      </w:r>
      <w:r w:rsidRPr="000F6377">
        <w:rPr>
          <w:rFonts w:cs="Arial"/>
          <w:sz w:val="22"/>
          <w:szCs w:val="22"/>
        </w:rPr>
        <w:t>.</w:t>
      </w:r>
    </w:p>
    <w:p w14:paraId="0D7FEF82" w14:textId="77777777" w:rsidR="00C81986" w:rsidRPr="000F6377" w:rsidRDefault="00C81986" w:rsidP="00C81986">
      <w:pPr>
        <w:pStyle w:val="BodyText"/>
        <w:ind w:right="1808"/>
        <w:rPr>
          <w:rFonts w:cs="Arial"/>
          <w:sz w:val="22"/>
          <w:szCs w:val="22"/>
        </w:rPr>
      </w:pPr>
    </w:p>
    <w:tbl>
      <w:tblPr>
        <w:tblW w:w="9344" w:type="dxa"/>
        <w:tblInd w:w="10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01" w:type="dxa"/>
          <w:right w:w="101" w:type="dxa"/>
        </w:tblCellMar>
        <w:tblLook w:val="0000" w:firstRow="0" w:lastRow="0" w:firstColumn="0" w:lastColumn="0" w:noHBand="0" w:noVBand="0"/>
      </w:tblPr>
      <w:tblGrid>
        <w:gridCol w:w="9344"/>
      </w:tblGrid>
      <w:tr w:rsidR="000E2CA5" w:rsidRPr="000F6377" w14:paraId="72C65E74" w14:textId="77777777" w:rsidTr="00FF5383">
        <w:trPr>
          <w:cantSplit/>
          <w:trHeight w:val="1800"/>
        </w:trPr>
        <w:tc>
          <w:tcPr>
            <w:tcW w:w="9344" w:type="dxa"/>
          </w:tcPr>
          <w:p w14:paraId="0013F7E4" w14:textId="77777777" w:rsidR="000E2CA5" w:rsidRPr="000F6377" w:rsidRDefault="000E2CA5" w:rsidP="0010056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sz w:val="22"/>
                <w:szCs w:val="22"/>
              </w:rPr>
            </w:pPr>
            <w:r w:rsidRPr="000F6377">
              <w:rPr>
                <w:rFonts w:cs="Arial"/>
                <w:sz w:val="22"/>
                <w:szCs w:val="22"/>
              </w:rPr>
              <w:lastRenderedPageBreak/>
              <w:br w:type="page"/>
            </w:r>
            <w:r w:rsidRPr="000F6377">
              <w:rPr>
                <w:rFonts w:cs="Arial"/>
                <w:b/>
                <w:sz w:val="22"/>
                <w:szCs w:val="22"/>
              </w:rPr>
              <w:t>Reporting Side Effects</w:t>
            </w:r>
          </w:p>
          <w:p w14:paraId="19199902" w14:textId="77777777" w:rsidR="000E2CA5" w:rsidRPr="000F6377" w:rsidRDefault="000E2CA5" w:rsidP="00100563">
            <w:pPr>
              <w:shd w:val="clear" w:color="auto" w:fill="FFFFFF"/>
              <w:spacing w:before="100" w:beforeAutospacing="1" w:after="100" w:afterAutospacing="1"/>
              <w:rPr>
                <w:rFonts w:cs="Arial"/>
                <w:color w:val="000000"/>
                <w:sz w:val="22"/>
                <w:szCs w:val="22"/>
                <w:lang w:val="en"/>
              </w:rPr>
            </w:pPr>
            <w:r w:rsidRPr="000F6377">
              <w:rPr>
                <w:rFonts w:cs="Arial"/>
                <w:color w:val="000000"/>
                <w:sz w:val="22"/>
                <w:szCs w:val="22"/>
                <w:lang w:val="en"/>
              </w:rPr>
              <w:t>You can report any suspected side effects associated with the use of health products to Health Canada by:</w:t>
            </w:r>
          </w:p>
          <w:p w14:paraId="060F9788" w14:textId="54A74F40" w:rsidR="000E2CA5" w:rsidRPr="000F6377" w:rsidRDefault="000E2CA5" w:rsidP="002D7BEA">
            <w:pPr>
              <w:numPr>
                <w:ilvl w:val="0"/>
                <w:numId w:val="8"/>
              </w:numPr>
              <w:shd w:val="clear" w:color="auto" w:fill="FFFFFF"/>
              <w:spacing w:before="100" w:beforeAutospacing="1" w:after="100" w:afterAutospacing="1" w:line="276" w:lineRule="auto"/>
              <w:rPr>
                <w:rFonts w:cs="Arial"/>
                <w:color w:val="000000"/>
                <w:sz w:val="22"/>
                <w:szCs w:val="22"/>
                <w:lang w:val="en"/>
              </w:rPr>
            </w:pPr>
            <w:r w:rsidRPr="000F6377">
              <w:rPr>
                <w:rFonts w:cs="Arial"/>
                <w:color w:val="000000"/>
                <w:sz w:val="22"/>
                <w:szCs w:val="22"/>
                <w:lang w:val="en"/>
              </w:rPr>
              <w:t>Visiting the Web page on</w:t>
            </w:r>
            <w:r w:rsidR="00A853D0" w:rsidRPr="000F6377">
              <w:rPr>
                <w:rFonts w:cs="Arial"/>
                <w:color w:val="000000"/>
                <w:sz w:val="22"/>
                <w:szCs w:val="22"/>
                <w:lang w:val="en"/>
              </w:rPr>
              <w:t xml:space="preserve"> </w:t>
            </w:r>
            <w:r w:rsidRPr="000F6377">
              <w:rPr>
                <w:rFonts w:cs="Arial"/>
                <w:sz w:val="22"/>
                <w:szCs w:val="22"/>
                <w:lang w:val="en"/>
              </w:rPr>
              <w:t xml:space="preserve">Adverse Reaction </w:t>
            </w:r>
            <w:r w:rsidRPr="00832E9A">
              <w:rPr>
                <w:rFonts w:cs="Arial"/>
                <w:sz w:val="22"/>
                <w:szCs w:val="22"/>
                <w:lang w:val="en"/>
              </w:rPr>
              <w:t>Reporting</w:t>
            </w:r>
            <w:r w:rsidRPr="00832E9A">
              <w:rPr>
                <w:rFonts w:cs="Arial"/>
                <w:color w:val="000000"/>
                <w:sz w:val="22"/>
                <w:szCs w:val="22"/>
                <w:lang w:val="en"/>
              </w:rPr>
              <w:t xml:space="preserve"> (</w:t>
            </w:r>
            <w:hyperlink r:id="rId10" w:history="1">
              <w:r w:rsidR="00B12250">
                <w:rPr>
                  <w:rStyle w:val="Hyperlink"/>
                  <w:sz w:val="22"/>
                  <w:szCs w:val="22"/>
                </w:rPr>
                <w:t>canada.ca/drug-device-reporting</w:t>
              </w:r>
            </w:hyperlink>
            <w:r w:rsidRPr="00832E9A">
              <w:rPr>
                <w:rFonts w:cs="Arial"/>
                <w:color w:val="000000"/>
                <w:sz w:val="22"/>
                <w:szCs w:val="22"/>
                <w:lang w:val="en"/>
              </w:rPr>
              <w:t>)</w:t>
            </w:r>
            <w:r w:rsidRPr="000F6377">
              <w:rPr>
                <w:rFonts w:cs="Arial"/>
                <w:color w:val="000000"/>
                <w:sz w:val="22"/>
                <w:szCs w:val="22"/>
                <w:lang w:val="en"/>
              </w:rPr>
              <w:t xml:space="preserve"> for information on how to report online, by mail or by fax; or</w:t>
            </w:r>
          </w:p>
          <w:p w14:paraId="1F34E736" w14:textId="77777777" w:rsidR="000E2CA5" w:rsidRPr="00832E9A" w:rsidRDefault="000E2CA5" w:rsidP="002D7BEA">
            <w:pPr>
              <w:numPr>
                <w:ilvl w:val="0"/>
                <w:numId w:val="8"/>
              </w:numPr>
              <w:shd w:val="clear" w:color="auto" w:fill="FFFFFF"/>
              <w:spacing w:before="100" w:beforeAutospacing="1" w:after="100" w:afterAutospacing="1" w:line="276" w:lineRule="auto"/>
              <w:rPr>
                <w:rFonts w:cs="Arial"/>
                <w:b/>
                <w:sz w:val="22"/>
                <w:szCs w:val="22"/>
              </w:rPr>
            </w:pPr>
            <w:r w:rsidRPr="000F6377">
              <w:rPr>
                <w:rFonts w:cs="Arial"/>
                <w:color w:val="000000"/>
                <w:sz w:val="22"/>
                <w:szCs w:val="22"/>
                <w:lang w:val="en"/>
              </w:rPr>
              <w:t>Calling toll-free at 1-866-234-2345.</w:t>
            </w:r>
          </w:p>
          <w:p w14:paraId="4B96C9BE" w14:textId="77777777" w:rsidR="00832E9A" w:rsidRPr="000F6377" w:rsidRDefault="00832E9A" w:rsidP="00832E9A">
            <w:pPr>
              <w:shd w:val="clear" w:color="auto" w:fill="FFFFFF"/>
              <w:spacing w:before="100" w:beforeAutospacing="1" w:after="100" w:afterAutospacing="1" w:line="276" w:lineRule="auto"/>
              <w:rPr>
                <w:rFonts w:cs="Arial"/>
                <w:b/>
                <w:sz w:val="22"/>
                <w:szCs w:val="22"/>
              </w:rPr>
            </w:pPr>
            <w:r w:rsidRPr="0044485C">
              <w:rPr>
                <w:rFonts w:cs="Arial"/>
                <w:i/>
                <w:iCs/>
                <w:sz w:val="22"/>
                <w:szCs w:val="22"/>
              </w:rPr>
              <w:t xml:space="preserve">NOTE: </w:t>
            </w:r>
            <w:r w:rsidRPr="0044485C">
              <w:rPr>
                <w:rFonts w:cs="Arial"/>
                <w:bCs/>
                <w:i/>
                <w:iCs/>
                <w:sz w:val="22"/>
                <w:szCs w:val="22"/>
              </w:rPr>
              <w:t>C</w:t>
            </w:r>
            <w:r w:rsidRPr="0044485C">
              <w:rPr>
                <w:rFonts w:cs="Arial"/>
                <w:i/>
                <w:iCs/>
                <w:sz w:val="22"/>
                <w:szCs w:val="22"/>
              </w:rPr>
              <w:t>ontact your health professional</w:t>
            </w:r>
            <w:r w:rsidRPr="0044485C">
              <w:rPr>
                <w:rFonts w:cs="Arial"/>
                <w:bCs/>
                <w:i/>
                <w:iCs/>
                <w:sz w:val="22"/>
                <w:szCs w:val="22"/>
              </w:rPr>
              <w:t xml:space="preserve"> if you need information about how to manage your side effects.</w:t>
            </w:r>
            <w:r w:rsidRPr="0044485C">
              <w:rPr>
                <w:rFonts w:cs="Arial"/>
                <w:i/>
                <w:iCs/>
                <w:sz w:val="22"/>
                <w:szCs w:val="22"/>
              </w:rPr>
              <w:t xml:space="preserve"> The Canada Vigilance Program does not provide medical advice.</w:t>
            </w:r>
          </w:p>
        </w:tc>
      </w:tr>
    </w:tbl>
    <w:p w14:paraId="3F227F94" w14:textId="77777777" w:rsidR="0021063E" w:rsidRPr="000F6377" w:rsidRDefault="0021063E" w:rsidP="00DC736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color w:val="000000"/>
          <w:sz w:val="22"/>
          <w:szCs w:val="22"/>
        </w:rPr>
      </w:pPr>
    </w:p>
    <w:tbl>
      <w:tblPr>
        <w:tblW w:w="935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9356"/>
      </w:tblGrid>
      <w:tr w:rsidR="00EA7724" w:rsidRPr="000F6377" w14:paraId="26CCC908" w14:textId="77777777" w:rsidTr="00637F66">
        <w:trPr>
          <w:trHeight w:val="558"/>
        </w:trPr>
        <w:tc>
          <w:tcPr>
            <w:tcW w:w="9356" w:type="dxa"/>
            <w:shd w:val="clear" w:color="auto" w:fill="auto"/>
          </w:tcPr>
          <w:p w14:paraId="298518EC" w14:textId="77777777" w:rsidR="00EA7724" w:rsidRPr="000F6377" w:rsidRDefault="00EA7724" w:rsidP="002C73E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cs="Arial"/>
                <w:b/>
                <w:sz w:val="22"/>
                <w:szCs w:val="22"/>
              </w:rPr>
            </w:pPr>
            <w:r w:rsidRPr="000F6377">
              <w:rPr>
                <w:rFonts w:cs="Arial"/>
                <w:b/>
                <w:sz w:val="22"/>
                <w:szCs w:val="22"/>
              </w:rPr>
              <w:t>Reporting Suspected Side Effects</w:t>
            </w:r>
            <w:r w:rsidR="00C26790">
              <w:rPr>
                <w:rFonts w:cs="Arial"/>
                <w:b/>
                <w:sz w:val="22"/>
                <w:szCs w:val="22"/>
              </w:rPr>
              <w:t xml:space="preserve"> for Vaccines</w:t>
            </w:r>
          </w:p>
          <w:p w14:paraId="7219EC80" w14:textId="77777777" w:rsidR="00EA7724" w:rsidRPr="000F6377" w:rsidRDefault="00EA7724" w:rsidP="00D27659">
            <w:pPr>
              <w:autoSpaceDE w:val="0"/>
              <w:autoSpaceDN w:val="0"/>
              <w:adjustRightInd w:val="0"/>
              <w:rPr>
                <w:rFonts w:cs="Arial"/>
                <w:bCs/>
                <w:sz w:val="22"/>
                <w:szCs w:val="22"/>
              </w:rPr>
            </w:pPr>
            <w:r w:rsidRPr="000F6377">
              <w:rPr>
                <w:rFonts w:cs="Arial"/>
                <w:b/>
                <w:bCs/>
                <w:sz w:val="22"/>
                <w:szCs w:val="22"/>
              </w:rPr>
              <w:t xml:space="preserve">For the general public: </w:t>
            </w:r>
            <w:r w:rsidRPr="000F6377">
              <w:rPr>
                <w:rFonts w:cs="Arial"/>
                <w:bCs/>
                <w:sz w:val="22"/>
                <w:szCs w:val="22"/>
              </w:rPr>
              <w:t xml:space="preserve">Should you experience a side effect following immunization, please report it to your </w:t>
            </w:r>
            <w:r w:rsidR="008071B4">
              <w:rPr>
                <w:rFonts w:cs="Arial"/>
                <w:bCs/>
                <w:sz w:val="22"/>
                <w:szCs w:val="22"/>
              </w:rPr>
              <w:t>healthcare professional</w:t>
            </w:r>
            <w:r w:rsidRPr="000F6377">
              <w:rPr>
                <w:rFonts w:cs="Arial"/>
                <w:bCs/>
                <w:sz w:val="22"/>
                <w:szCs w:val="22"/>
              </w:rPr>
              <w:t>.</w:t>
            </w:r>
          </w:p>
          <w:p w14:paraId="6792D160" w14:textId="77777777" w:rsidR="00EA7724" w:rsidRPr="000F6377" w:rsidRDefault="00EA7724" w:rsidP="00D27659">
            <w:pPr>
              <w:spacing w:after="200" w:line="276" w:lineRule="auto"/>
              <w:rPr>
                <w:rFonts w:cs="Arial"/>
                <w:b/>
                <w:bCs/>
                <w:sz w:val="22"/>
                <w:szCs w:val="22"/>
              </w:rPr>
            </w:pPr>
            <w:r w:rsidRPr="000F6377">
              <w:rPr>
                <w:rFonts w:eastAsia="Calibri" w:cs="Arial"/>
                <w:sz w:val="22"/>
                <w:szCs w:val="22"/>
                <w:lang w:eastAsia="en-US"/>
              </w:rPr>
              <w:t xml:space="preserve">Should you require information related to the management of the side effect, please contact your healthcare </w:t>
            </w:r>
            <w:r w:rsidR="008071B4">
              <w:rPr>
                <w:rFonts w:eastAsia="Calibri" w:cs="Arial"/>
                <w:sz w:val="22"/>
                <w:szCs w:val="22"/>
                <w:lang w:eastAsia="en-US"/>
              </w:rPr>
              <w:t>professional</w:t>
            </w:r>
            <w:r w:rsidRPr="000F6377">
              <w:rPr>
                <w:rFonts w:eastAsia="Calibri" w:cs="Arial"/>
                <w:sz w:val="22"/>
                <w:szCs w:val="22"/>
                <w:lang w:eastAsia="en-US"/>
              </w:rPr>
              <w:t xml:space="preserve">. The Public Health Agency of Canada, Health Canada and </w:t>
            </w:r>
            <w:r w:rsidR="00EF5CD9" w:rsidRPr="000F6377">
              <w:rPr>
                <w:rFonts w:eastAsia="Calibri" w:cs="Arial"/>
                <w:sz w:val="22"/>
                <w:szCs w:val="22"/>
                <w:lang w:eastAsia="en-US"/>
              </w:rPr>
              <w:t>[</w:t>
            </w:r>
            <w:r w:rsidRPr="000F6377">
              <w:rPr>
                <w:rFonts w:eastAsia="Calibri" w:cs="Arial"/>
                <w:sz w:val="22"/>
                <w:szCs w:val="22"/>
                <w:lang w:eastAsia="en-US"/>
              </w:rPr>
              <w:t>Sponsor Name</w:t>
            </w:r>
            <w:r w:rsidR="00EF5CD9" w:rsidRPr="000F6377">
              <w:rPr>
                <w:rFonts w:eastAsia="Calibri" w:cs="Arial"/>
                <w:sz w:val="22"/>
                <w:szCs w:val="22"/>
                <w:lang w:eastAsia="en-US"/>
              </w:rPr>
              <w:t>]</w:t>
            </w:r>
            <w:r w:rsidRPr="000F6377">
              <w:rPr>
                <w:rFonts w:eastAsia="Calibri" w:cs="Arial"/>
                <w:sz w:val="22"/>
                <w:szCs w:val="22"/>
                <w:lang w:eastAsia="en-US"/>
              </w:rPr>
              <w:t xml:space="preserve"> cannot provide medical advice.</w:t>
            </w:r>
          </w:p>
          <w:p w14:paraId="067738DA" w14:textId="77777777" w:rsidR="00EA7724" w:rsidRPr="000F6377" w:rsidRDefault="00EA7724" w:rsidP="002C73E0">
            <w:pPr>
              <w:rPr>
                <w:rFonts w:cs="Arial"/>
                <w:b/>
                <w:sz w:val="22"/>
                <w:szCs w:val="22"/>
              </w:rPr>
            </w:pPr>
            <w:r w:rsidRPr="000F6377">
              <w:rPr>
                <w:rFonts w:cs="Arial"/>
                <w:b/>
                <w:bCs/>
                <w:sz w:val="22"/>
                <w:szCs w:val="22"/>
              </w:rPr>
              <w:t xml:space="preserve">For healthcare professionals: </w:t>
            </w:r>
            <w:r w:rsidRPr="000F6377">
              <w:rPr>
                <w:rFonts w:cs="Arial"/>
                <w:sz w:val="22"/>
                <w:szCs w:val="22"/>
              </w:rPr>
              <w:t xml:space="preserve">If a patient experiences a side effect following immunization, please complete the Adverse Events Following Immunization (AEFI) Form </w:t>
            </w:r>
            <w:r w:rsidRPr="000F6377">
              <w:rPr>
                <w:rFonts w:eastAsia="Calibri" w:cs="Arial"/>
                <w:sz w:val="22"/>
                <w:szCs w:val="22"/>
                <w:lang w:eastAsia="en-US"/>
              </w:rPr>
              <w:t>appropriate for your province/territory (</w:t>
            </w:r>
            <w:hyperlink r:id="rId11" w:history="1">
              <w:r w:rsidRPr="000F6377">
                <w:rPr>
                  <w:rFonts w:eastAsia="Calibri" w:cs="Arial"/>
                  <w:sz w:val="22"/>
                  <w:szCs w:val="22"/>
                  <w:u w:val="single"/>
                  <w:lang w:eastAsia="en-US"/>
                </w:rPr>
                <w:t>http://www.phac-aspc.gc.ca/im/aefi-essi-form-eng.php</w:t>
              </w:r>
            </w:hyperlink>
            <w:r w:rsidRPr="000F6377">
              <w:rPr>
                <w:rFonts w:eastAsia="Calibri" w:cs="Arial"/>
                <w:sz w:val="22"/>
                <w:szCs w:val="22"/>
                <w:lang w:eastAsia="en-US"/>
              </w:rPr>
              <w:t>) and send it to your local Health Unit.</w:t>
            </w:r>
          </w:p>
        </w:tc>
      </w:tr>
    </w:tbl>
    <w:p w14:paraId="1948F679" w14:textId="77777777" w:rsidR="00EA7724" w:rsidRPr="002A0860" w:rsidRDefault="00EA7724" w:rsidP="002A0860">
      <w:pPr>
        <w:jc w:val="cente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2640AA" w:rsidRPr="003E15BF" w14:paraId="4EAFEEA3" w14:textId="77777777" w:rsidTr="00163560">
        <w:tc>
          <w:tcPr>
            <w:tcW w:w="9486" w:type="dxa"/>
            <w:shd w:val="clear" w:color="auto" w:fill="E7E6E6"/>
          </w:tcPr>
          <w:p w14:paraId="1F244D23" w14:textId="319838EC" w:rsidR="002640AA" w:rsidRPr="003E15BF" w:rsidRDefault="00B12250" w:rsidP="002640A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rPr>
                <w:rFonts w:cs="Arial"/>
                <w:sz w:val="22"/>
                <w:szCs w:val="22"/>
              </w:rPr>
            </w:pPr>
            <w:r>
              <w:rPr>
                <w:rFonts w:cs="Arial"/>
                <w:sz w:val="22"/>
                <w:szCs w:val="22"/>
              </w:rPr>
              <w:t>C</w:t>
            </w:r>
            <w:r w:rsidR="002640AA" w:rsidRPr="003E15BF">
              <w:rPr>
                <w:rFonts w:cs="Arial"/>
                <w:sz w:val="22"/>
                <w:szCs w:val="22"/>
              </w:rPr>
              <w:t>hoose the reporting box option that is most appropriate for this product.</w:t>
            </w:r>
          </w:p>
        </w:tc>
      </w:tr>
    </w:tbl>
    <w:p w14:paraId="4E62C286" w14:textId="77777777" w:rsidR="003F2622" w:rsidRDefault="003F2622" w:rsidP="003F2622">
      <w:pPr>
        <w:rPr>
          <w:b/>
          <w:sz w:val="22"/>
        </w:rPr>
      </w:pPr>
    </w:p>
    <w:p w14:paraId="3DCD6A51" w14:textId="77777777" w:rsidR="00DC7367" w:rsidRPr="003F2622" w:rsidRDefault="00224ACD" w:rsidP="003F2622">
      <w:pPr>
        <w:rPr>
          <w:b/>
          <w:sz w:val="22"/>
        </w:rPr>
      </w:pPr>
      <w:r w:rsidRPr="003F2622">
        <w:rPr>
          <w:b/>
          <w:sz w:val="22"/>
        </w:rPr>
        <w:t>Storage:</w:t>
      </w:r>
    </w:p>
    <w:p w14:paraId="0C7484E3" w14:textId="77777777" w:rsidR="00DC7367" w:rsidRPr="000F6377" w:rsidRDefault="00EF5CD9" w:rsidP="00DC736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color w:val="000000"/>
          <w:sz w:val="22"/>
          <w:szCs w:val="22"/>
        </w:rPr>
      </w:pPr>
      <w:r w:rsidRPr="000F6377">
        <w:rPr>
          <w:rFonts w:cs="Arial"/>
          <w:b/>
          <w:color w:val="000000"/>
          <w:sz w:val="22"/>
          <w:szCs w:val="22"/>
        </w:rPr>
        <w:t>[</w:t>
      </w:r>
      <w:r w:rsidR="00DC7367" w:rsidRPr="000F6377">
        <w:rPr>
          <w:rFonts w:cs="Arial"/>
          <w:color w:val="000000"/>
          <w:sz w:val="22"/>
          <w:szCs w:val="22"/>
        </w:rPr>
        <w:t>text</w:t>
      </w:r>
      <w:r w:rsidRPr="000F6377">
        <w:rPr>
          <w:rFonts w:cs="Arial"/>
          <w:b/>
          <w:color w:val="000000"/>
          <w:sz w:val="22"/>
          <w:szCs w:val="22"/>
        </w:rPr>
        <w:t>]</w:t>
      </w:r>
    </w:p>
    <w:p w14:paraId="6D1ABBAC" w14:textId="13A60365" w:rsidR="00812015" w:rsidRDefault="00DC7367" w:rsidP="00E67D6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szCs w:val="22"/>
        </w:rPr>
      </w:pPr>
      <w:r w:rsidRPr="000F6377">
        <w:rPr>
          <w:rFonts w:cs="Arial"/>
          <w:sz w:val="22"/>
          <w:szCs w:val="22"/>
        </w:rPr>
        <w:t>Keep out of reach and sight of children.</w:t>
      </w:r>
    </w:p>
    <w:p w14:paraId="341B5E1A" w14:textId="77777777" w:rsidR="00B12250" w:rsidRPr="002A0860" w:rsidRDefault="00B12250" w:rsidP="00B12250">
      <w:pPr>
        <w:jc w:val="cente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B12250" w:rsidRPr="003E15BF" w14:paraId="29F18FA5" w14:textId="77777777" w:rsidTr="003A125E">
        <w:tc>
          <w:tcPr>
            <w:tcW w:w="9486" w:type="dxa"/>
            <w:shd w:val="clear" w:color="auto" w:fill="E7E6E6"/>
          </w:tcPr>
          <w:p w14:paraId="701E2AD0" w14:textId="0DB53655" w:rsidR="00B12250" w:rsidRDefault="007C4FD3" w:rsidP="003A125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rPr>
                <w:rFonts w:cs="Arial"/>
                <w:sz w:val="22"/>
                <w:szCs w:val="22"/>
              </w:rPr>
            </w:pPr>
            <w:r>
              <w:rPr>
                <w:rFonts w:cs="Arial"/>
                <w:sz w:val="22"/>
                <w:szCs w:val="22"/>
              </w:rPr>
              <w:t xml:space="preserve">Include information from 11 STORAGE, STABILITY AND DISPOSAL. </w:t>
            </w:r>
            <w:r w:rsidR="00B12250">
              <w:rPr>
                <w:rFonts w:cs="Arial"/>
                <w:sz w:val="22"/>
                <w:szCs w:val="22"/>
              </w:rPr>
              <w:t>For drugs that are exclusively administered by healthcare professionals and stored in a healthcare setting, it is not necessary to include the above statement.</w:t>
            </w:r>
          </w:p>
          <w:p w14:paraId="18F5D4CE" w14:textId="077D3CD8" w:rsidR="007C4FD3" w:rsidRPr="003E15BF" w:rsidRDefault="007C4FD3" w:rsidP="003A125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rPr>
                <w:rFonts w:cs="Arial"/>
                <w:sz w:val="22"/>
                <w:szCs w:val="22"/>
              </w:rPr>
            </w:pPr>
            <w:r>
              <w:rPr>
                <w:rFonts w:cs="Arial"/>
                <w:sz w:val="22"/>
                <w:szCs w:val="22"/>
              </w:rPr>
              <w:t>Where applicable, include relevant information provided in 12 SPECIAL HANDLING INSTRUCTIONS.</w:t>
            </w:r>
          </w:p>
        </w:tc>
      </w:tr>
    </w:tbl>
    <w:p w14:paraId="62DCE659" w14:textId="77777777" w:rsidR="00B12250" w:rsidRPr="000F6377" w:rsidRDefault="00B12250" w:rsidP="00E67D6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szCs w:val="22"/>
        </w:rPr>
      </w:pPr>
    </w:p>
    <w:p w14:paraId="359EB311" w14:textId="77777777" w:rsidR="00E67D6C" w:rsidRPr="003F2622" w:rsidRDefault="00E67D6C" w:rsidP="003F2622">
      <w:pPr>
        <w:spacing w:before="240"/>
        <w:rPr>
          <w:b/>
          <w:sz w:val="22"/>
        </w:rPr>
      </w:pPr>
      <w:r w:rsidRPr="003F2622">
        <w:rPr>
          <w:b/>
          <w:sz w:val="22"/>
        </w:rPr>
        <w:t xml:space="preserve">If you want more information about </w:t>
      </w:r>
      <w:r w:rsidR="00EF5CD9" w:rsidRPr="003F2622">
        <w:rPr>
          <w:b/>
          <w:sz w:val="22"/>
        </w:rPr>
        <w:t>[</w:t>
      </w:r>
      <w:r w:rsidRPr="003F2622">
        <w:rPr>
          <w:b/>
          <w:sz w:val="22"/>
        </w:rPr>
        <w:t>Brand name</w:t>
      </w:r>
      <w:r w:rsidR="00EF5CD9" w:rsidRPr="003F2622">
        <w:rPr>
          <w:b/>
          <w:sz w:val="22"/>
        </w:rPr>
        <w:t>]</w:t>
      </w:r>
      <w:r w:rsidRPr="003F2622">
        <w:rPr>
          <w:b/>
          <w:color w:val="0000FF"/>
          <w:sz w:val="22"/>
        </w:rPr>
        <w:t>:</w:t>
      </w:r>
    </w:p>
    <w:p w14:paraId="24485723" w14:textId="77777777" w:rsidR="00E67D6C" w:rsidRPr="000F6377" w:rsidRDefault="00E67D6C" w:rsidP="002D7BEA">
      <w:pPr>
        <w:widowControl w:val="0"/>
        <w:numPr>
          <w:ilvl w:val="0"/>
          <w:numId w:val="4"/>
        </w:numPr>
        <w:tabs>
          <w:tab w:val="left" w:pos="0"/>
          <w:tab w:val="left" w:pos="360"/>
          <w:tab w:val="left" w:pos="7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000000"/>
          <w:sz w:val="22"/>
          <w:szCs w:val="22"/>
        </w:rPr>
      </w:pPr>
      <w:r w:rsidRPr="000F6377">
        <w:rPr>
          <w:rFonts w:cs="Arial"/>
          <w:color w:val="000000"/>
          <w:sz w:val="22"/>
          <w:szCs w:val="22"/>
        </w:rPr>
        <w:lastRenderedPageBreak/>
        <w:t>Talk to your</w:t>
      </w:r>
      <w:r w:rsidRPr="000F6377">
        <w:rPr>
          <w:rFonts w:cs="Arial"/>
          <w:sz w:val="22"/>
          <w:szCs w:val="22"/>
        </w:rPr>
        <w:t xml:space="preserve"> healthcare professional</w:t>
      </w:r>
    </w:p>
    <w:p w14:paraId="0643A9E4" w14:textId="398DDB8A" w:rsidR="00E67D6C" w:rsidRPr="000F6377" w:rsidRDefault="00E67D6C" w:rsidP="002D7BEA">
      <w:pPr>
        <w:widowControl w:val="0"/>
        <w:numPr>
          <w:ilvl w:val="0"/>
          <w:numId w:val="4"/>
        </w:numPr>
        <w:tabs>
          <w:tab w:val="left" w:pos="0"/>
          <w:tab w:val="left" w:pos="360"/>
          <w:tab w:val="left" w:pos="756"/>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szCs w:val="22"/>
        </w:rPr>
      </w:pPr>
      <w:r w:rsidRPr="000F6377">
        <w:rPr>
          <w:rFonts w:cs="Arial"/>
          <w:color w:val="000000"/>
          <w:sz w:val="22"/>
          <w:szCs w:val="22"/>
        </w:rPr>
        <w:t xml:space="preserve">Find the full product monograph that is prepared for healthcare professionals </w:t>
      </w:r>
      <w:r w:rsidRPr="000F6377">
        <w:rPr>
          <w:rFonts w:cs="Arial"/>
          <w:sz w:val="22"/>
          <w:szCs w:val="22"/>
        </w:rPr>
        <w:fldChar w:fldCharType="begin"/>
      </w:r>
      <w:r w:rsidRPr="000F6377">
        <w:rPr>
          <w:rFonts w:cs="Arial"/>
          <w:sz w:val="22"/>
          <w:szCs w:val="22"/>
        </w:rPr>
        <w:instrText xml:space="preserve"> SEQ CHAPTER \h \r 1</w:instrText>
      </w:r>
      <w:r w:rsidRPr="000F6377">
        <w:rPr>
          <w:rFonts w:cs="Arial"/>
          <w:sz w:val="22"/>
          <w:szCs w:val="22"/>
        </w:rPr>
        <w:fldChar w:fldCharType="end"/>
      </w:r>
      <w:r w:rsidRPr="000F6377">
        <w:rPr>
          <w:rFonts w:cs="Arial"/>
          <w:iCs/>
          <w:sz w:val="22"/>
          <w:szCs w:val="22"/>
        </w:rPr>
        <w:t xml:space="preserve">and includes this </w:t>
      </w:r>
      <w:r w:rsidR="001D13D4" w:rsidRPr="000F6377">
        <w:rPr>
          <w:rFonts w:cs="Arial"/>
          <w:iCs/>
          <w:sz w:val="22"/>
          <w:szCs w:val="22"/>
        </w:rPr>
        <w:t>P</w:t>
      </w:r>
      <w:r w:rsidR="000E1413" w:rsidRPr="000F6377">
        <w:rPr>
          <w:rFonts w:cs="Arial"/>
          <w:iCs/>
          <w:sz w:val="22"/>
          <w:szCs w:val="22"/>
        </w:rPr>
        <w:t xml:space="preserve">atient </w:t>
      </w:r>
      <w:r w:rsidR="001D13D4" w:rsidRPr="000F6377">
        <w:rPr>
          <w:rFonts w:cs="Arial"/>
          <w:iCs/>
          <w:sz w:val="22"/>
          <w:szCs w:val="22"/>
        </w:rPr>
        <w:t>M</w:t>
      </w:r>
      <w:r w:rsidRPr="000F6377">
        <w:rPr>
          <w:rFonts w:cs="Arial"/>
          <w:iCs/>
          <w:sz w:val="22"/>
          <w:szCs w:val="22"/>
        </w:rPr>
        <w:t xml:space="preserve">edication </w:t>
      </w:r>
      <w:r w:rsidR="001D13D4" w:rsidRPr="000F6377">
        <w:rPr>
          <w:rFonts w:cs="Arial"/>
          <w:iCs/>
          <w:sz w:val="22"/>
          <w:szCs w:val="22"/>
        </w:rPr>
        <w:t>I</w:t>
      </w:r>
      <w:r w:rsidRPr="000F6377">
        <w:rPr>
          <w:rFonts w:cs="Arial"/>
          <w:iCs/>
          <w:sz w:val="22"/>
          <w:szCs w:val="22"/>
        </w:rPr>
        <w:t>nformation</w:t>
      </w:r>
      <w:r w:rsidRPr="000F6377">
        <w:rPr>
          <w:rFonts w:cs="Arial"/>
          <w:color w:val="000000"/>
          <w:sz w:val="22"/>
          <w:szCs w:val="22"/>
        </w:rPr>
        <w:t xml:space="preserve"> by visiting the </w:t>
      </w:r>
      <w:r w:rsidRPr="000F6377">
        <w:rPr>
          <w:rFonts w:cs="Arial"/>
          <w:noProof/>
          <w:sz w:val="22"/>
          <w:szCs w:val="22"/>
        </w:rPr>
        <w:t>Health Canada website</w:t>
      </w:r>
      <w:r w:rsidR="008071B4">
        <w:rPr>
          <w:rFonts w:cs="Arial"/>
          <w:noProof/>
          <w:sz w:val="22"/>
          <w:szCs w:val="22"/>
        </w:rPr>
        <w:t>:</w:t>
      </w:r>
      <w:r w:rsidR="002A3478" w:rsidRPr="000F6377">
        <w:rPr>
          <w:rFonts w:cs="Arial"/>
          <w:noProof/>
          <w:sz w:val="22"/>
          <w:szCs w:val="22"/>
        </w:rPr>
        <w:t xml:space="preserve"> </w:t>
      </w:r>
      <w:r w:rsidR="002A3478" w:rsidRPr="00301E1E">
        <w:rPr>
          <w:rFonts w:cs="Arial"/>
          <w:noProof/>
          <w:sz w:val="20"/>
          <w:szCs w:val="22"/>
        </w:rPr>
        <w:t>(</w:t>
      </w:r>
      <w:hyperlink r:id="rId12" w:history="1">
        <w:r w:rsidR="002338BE" w:rsidRPr="00301E1E">
          <w:rPr>
            <w:rStyle w:val="Hyperlink"/>
            <w:sz w:val="22"/>
          </w:rPr>
          <w:t>https://www.canada.ca/en/health-canada/services/drugs-health-products/drug-products/drug-product-database.html</w:t>
        </w:r>
      </w:hyperlink>
      <w:r w:rsidR="00EE74AF" w:rsidRPr="00301E1E">
        <w:rPr>
          <w:sz w:val="22"/>
        </w:rPr>
        <w:t>;</w:t>
      </w:r>
      <w:r w:rsidRPr="000F6377">
        <w:rPr>
          <w:rFonts w:cs="Arial"/>
          <w:sz w:val="22"/>
          <w:szCs w:val="22"/>
        </w:rPr>
        <w:t xml:space="preserve"> the manufacturer’s website</w:t>
      </w:r>
      <w:r w:rsidR="0009020C" w:rsidRPr="000F6377">
        <w:rPr>
          <w:rFonts w:cs="Arial"/>
          <w:sz w:val="22"/>
          <w:szCs w:val="22"/>
        </w:rPr>
        <w:t xml:space="preserve"> </w:t>
      </w:r>
      <w:r w:rsidR="00EF5CD9" w:rsidRPr="000F6377">
        <w:rPr>
          <w:rFonts w:cs="Arial"/>
          <w:sz w:val="22"/>
          <w:szCs w:val="22"/>
        </w:rPr>
        <w:t>[</w:t>
      </w:r>
      <w:r w:rsidR="0009020C" w:rsidRPr="000F6377">
        <w:rPr>
          <w:rFonts w:cs="Arial"/>
          <w:sz w:val="22"/>
          <w:szCs w:val="22"/>
        </w:rPr>
        <w:t>website</w:t>
      </w:r>
      <w:r w:rsidR="00EF5CD9" w:rsidRPr="000F6377">
        <w:rPr>
          <w:rFonts w:cs="Arial"/>
          <w:sz w:val="22"/>
          <w:szCs w:val="22"/>
        </w:rPr>
        <w:t>]</w:t>
      </w:r>
      <w:r w:rsidRPr="000F6377">
        <w:rPr>
          <w:rFonts w:cs="Arial"/>
          <w:sz w:val="22"/>
          <w:szCs w:val="22"/>
        </w:rPr>
        <w:t xml:space="preserve">, or by calling </w:t>
      </w:r>
      <w:r w:rsidR="00EF5CD9" w:rsidRPr="000F6377">
        <w:rPr>
          <w:rFonts w:cs="Arial"/>
          <w:sz w:val="22"/>
          <w:szCs w:val="22"/>
        </w:rPr>
        <w:t>[</w:t>
      </w:r>
      <w:r w:rsidR="000C1403" w:rsidRPr="000F6377">
        <w:rPr>
          <w:rFonts w:cs="Arial"/>
          <w:sz w:val="22"/>
          <w:szCs w:val="22"/>
        </w:rPr>
        <w:t>phone</w:t>
      </w:r>
      <w:r w:rsidRPr="000F6377">
        <w:rPr>
          <w:rFonts w:cs="Arial"/>
          <w:sz w:val="22"/>
          <w:szCs w:val="22"/>
        </w:rPr>
        <w:t xml:space="preserve"> number</w:t>
      </w:r>
      <w:r w:rsidR="00EF5CD9" w:rsidRPr="000F6377">
        <w:rPr>
          <w:rFonts w:cs="Arial"/>
          <w:sz w:val="22"/>
          <w:szCs w:val="22"/>
        </w:rPr>
        <w:t>]</w:t>
      </w:r>
      <w:r w:rsidRPr="000F6377">
        <w:rPr>
          <w:rFonts w:cs="Arial"/>
          <w:sz w:val="22"/>
          <w:szCs w:val="22"/>
        </w:rPr>
        <w:t>.</w:t>
      </w:r>
    </w:p>
    <w:p w14:paraId="6CD950F0" w14:textId="2B22A360" w:rsidR="00CA468E" w:rsidRDefault="00E67D6C" w:rsidP="003B481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000000"/>
          <w:sz w:val="22"/>
          <w:szCs w:val="22"/>
        </w:rPr>
      </w:pPr>
      <w:r w:rsidRPr="000F6377">
        <w:rPr>
          <w:rFonts w:cs="Arial"/>
          <w:color w:val="000000"/>
          <w:sz w:val="22"/>
          <w:szCs w:val="22"/>
        </w:rPr>
        <w:t xml:space="preserve">This leaflet was prepared by </w:t>
      </w:r>
      <w:r w:rsidR="00EF5CD9" w:rsidRPr="000F6377">
        <w:rPr>
          <w:rFonts w:cs="Arial"/>
          <w:color w:val="000000"/>
          <w:sz w:val="22"/>
          <w:szCs w:val="22"/>
        </w:rPr>
        <w:t>[</w:t>
      </w:r>
      <w:r w:rsidRPr="000F6377">
        <w:rPr>
          <w:rFonts w:cs="Arial"/>
          <w:color w:val="000000"/>
          <w:sz w:val="22"/>
          <w:szCs w:val="22"/>
        </w:rPr>
        <w:t>Sponsor Name</w:t>
      </w:r>
      <w:r w:rsidR="00EF5CD9" w:rsidRPr="000F6377">
        <w:rPr>
          <w:rFonts w:cs="Arial"/>
          <w:color w:val="000000"/>
          <w:sz w:val="22"/>
          <w:szCs w:val="22"/>
        </w:rPr>
        <w:t>]</w:t>
      </w:r>
      <w:r w:rsidR="007C4FD3">
        <w:rPr>
          <w:rFonts w:cs="Arial"/>
          <w:color w:val="000000"/>
          <w:sz w:val="22"/>
          <w:szCs w:val="22"/>
        </w:rPr>
        <w:t xml:space="preserve"> [Sponsor address optional]</w:t>
      </w:r>
      <w:r w:rsidR="008071B4">
        <w:rPr>
          <w:rFonts w:cs="Arial"/>
          <w:color w:val="000000"/>
          <w:sz w:val="22"/>
          <w:szCs w:val="22"/>
        </w:rPr>
        <w:t>.</w:t>
      </w:r>
    </w:p>
    <w:p w14:paraId="6AE273B6" w14:textId="358C0951" w:rsidR="007C4FD3" w:rsidRDefault="007C4FD3" w:rsidP="003B481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color w:val="000000"/>
          <w:sz w:val="22"/>
          <w:szCs w:val="22"/>
        </w:rPr>
      </w:pPr>
      <w:r>
        <w:rPr>
          <w:rFonts w:cs="Arial"/>
          <w:color w:val="000000"/>
          <w:sz w:val="22"/>
          <w:szCs w:val="22"/>
        </w:rPr>
        <w:t>[Canadian distributor/importer name and address optional]</w:t>
      </w:r>
    </w:p>
    <w:p w14:paraId="68030178" w14:textId="1202E52F" w:rsidR="00DC7367" w:rsidRDefault="00E75727" w:rsidP="003B481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Pr>
          <w:rFonts w:cs="Arial"/>
          <w:color w:val="000000"/>
          <w:sz w:val="22"/>
          <w:szCs w:val="22"/>
        </w:rPr>
        <w:t xml:space="preserve">Date of </w:t>
      </w:r>
      <w:r w:rsidR="00026D7F">
        <w:rPr>
          <w:rFonts w:cs="Arial"/>
          <w:color w:val="000000"/>
          <w:sz w:val="22"/>
          <w:szCs w:val="22"/>
        </w:rPr>
        <w:t>Authorization</w:t>
      </w:r>
      <w:r w:rsidR="00E67D6C" w:rsidRPr="000F6377">
        <w:rPr>
          <w:rFonts w:cs="Arial"/>
          <w:color w:val="000000"/>
          <w:sz w:val="22"/>
          <w:szCs w:val="22"/>
        </w:rPr>
        <w:t xml:space="preserve"> </w:t>
      </w:r>
      <w:r w:rsidR="00EF5CD9" w:rsidRPr="000F6377">
        <w:rPr>
          <w:rFonts w:cs="Arial"/>
          <w:color w:val="000000"/>
          <w:sz w:val="22"/>
          <w:szCs w:val="22"/>
        </w:rPr>
        <w:t>[</w:t>
      </w:r>
      <w:r w:rsidR="00B12250">
        <w:rPr>
          <w:rFonts w:cs="Arial"/>
          <w:color w:val="000000"/>
          <w:sz w:val="22"/>
          <w:szCs w:val="22"/>
        </w:rPr>
        <w:t>YYYY-MM-DD</w:t>
      </w:r>
      <w:r w:rsidR="00EF5CD9" w:rsidRPr="000F6377">
        <w:rPr>
          <w:color w:val="000000"/>
          <w:szCs w:val="24"/>
        </w:rPr>
        <w:t>]</w:t>
      </w:r>
    </w:p>
    <w:p w14:paraId="4B993029" w14:textId="4ED97EFE" w:rsidR="007C4FD3" w:rsidRPr="009F3E51" w:rsidRDefault="007C4FD3" w:rsidP="003B481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2"/>
          <w:szCs w:val="22"/>
        </w:rPr>
      </w:pPr>
    </w:p>
    <w:p w14:paraId="08E9B7E9" w14:textId="3F3C2811" w:rsidR="007C4FD3" w:rsidRPr="009F3E51" w:rsidRDefault="007C4FD3" w:rsidP="003B481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F3E51">
        <w:rPr>
          <w:color w:val="000000"/>
          <w:sz w:val="22"/>
          <w:szCs w:val="22"/>
        </w:rPr>
        <w:t>[Trademark statements optional]</w:t>
      </w:r>
    </w:p>
    <w:sectPr w:rsidR="007C4FD3" w:rsidRPr="009F3E51" w:rsidSect="002A3478">
      <w:headerReference w:type="even" r:id="rId13"/>
      <w:footerReference w:type="even" r:id="rId14"/>
      <w:footerReference w:type="default" r:id="rId15"/>
      <w:footerReference w:type="first" r:id="rId16"/>
      <w:endnotePr>
        <w:numFmt w:val="lowerLetter"/>
      </w:endnotePr>
      <w:pgSz w:w="12240" w:h="15840" w:code="1"/>
      <w:pgMar w:top="1440" w:right="153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EAE26" w14:textId="77777777" w:rsidR="00624F11" w:rsidRDefault="00624F11">
      <w:r>
        <w:separator/>
      </w:r>
    </w:p>
  </w:endnote>
  <w:endnote w:type="continuationSeparator" w:id="0">
    <w:p w14:paraId="787C8370" w14:textId="77777777" w:rsidR="00624F11" w:rsidRDefault="00624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AE77A" w14:textId="77777777" w:rsidR="00FD0DBD" w:rsidRPr="003D06BD" w:rsidRDefault="00FD0DBD" w:rsidP="003D06B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i/>
        <w:sz w:val="20"/>
      </w:rPr>
    </w:pPr>
  </w:p>
  <w:p w14:paraId="2D3F1747" w14:textId="6C2D8522" w:rsidR="00FD0DBD" w:rsidRPr="000D5B8C" w:rsidRDefault="00FD0DBD" w:rsidP="00A96C78">
    <w:pPr>
      <w:widowControl w:val="0"/>
      <w:pBdr>
        <w:top w:val="single" w:sz="4" w:space="1" w:color="auto"/>
      </w:pBdr>
      <w:tabs>
        <w:tab w:val="right" w:pos="9360"/>
      </w:tabs>
      <w:spacing w:after="0"/>
      <w:rPr>
        <w:rFonts w:ascii="Arial" w:hAnsi="Arial" w:cs="Arial"/>
        <w:i/>
        <w:sz w:val="18"/>
        <w:szCs w:val="18"/>
      </w:rPr>
    </w:pPr>
    <w:r>
      <w:rPr>
        <w:rFonts w:ascii="Arial" w:hAnsi="Arial" w:cs="Arial"/>
        <w:i/>
        <w:sz w:val="18"/>
        <w:szCs w:val="18"/>
      </w:rPr>
      <w:tab/>
    </w:r>
  </w:p>
  <w:p w14:paraId="686CBE41" w14:textId="2959576C" w:rsidR="00FD0DBD" w:rsidRPr="000D5B8C" w:rsidRDefault="00FD0DBD" w:rsidP="003D06BD">
    <w:pPr>
      <w:widowControl w:val="0"/>
      <w:pBdr>
        <w:top w:val="single" w:sz="4" w:space="1" w:color="auto"/>
      </w:pBdr>
      <w:tabs>
        <w:tab w:val="right" w:pos="9360"/>
      </w:tabs>
      <w:rPr>
        <w:rFonts w:ascii="Arial" w:hAnsi="Arial" w:cs="Arial"/>
        <w:sz w:val="18"/>
        <w:szCs w:val="18"/>
      </w:rPr>
    </w:pPr>
    <w:r>
      <w:rPr>
        <w:rFonts w:ascii="Arial" w:hAnsi="Arial" w:cs="Arial"/>
        <w:i/>
        <w:sz w:val="18"/>
        <w:szCs w:val="18"/>
      </w:rPr>
      <w:t>&lt;BRAND NAME&gt;&lt;non-proprietary name of the drug product(s)&gt;</w:t>
    </w:r>
    <w:r w:rsidRPr="000D5B8C">
      <w:rPr>
        <w:rFonts w:ascii="Arial" w:hAnsi="Arial" w:cs="Arial"/>
        <w:i/>
        <w:sz w:val="18"/>
        <w:szCs w:val="18"/>
      </w:rPr>
      <w:tab/>
      <w:t xml:space="preserve">Page </w:t>
    </w:r>
    <w:r w:rsidRPr="000D5B8C">
      <w:rPr>
        <w:rFonts w:ascii="Arial" w:hAnsi="Arial" w:cs="Arial"/>
        <w:i/>
        <w:sz w:val="18"/>
        <w:szCs w:val="18"/>
      </w:rPr>
      <w:fldChar w:fldCharType="begin"/>
    </w:r>
    <w:r w:rsidRPr="000D5B8C">
      <w:rPr>
        <w:rFonts w:ascii="Arial" w:hAnsi="Arial" w:cs="Arial"/>
        <w:i/>
        <w:sz w:val="18"/>
        <w:szCs w:val="18"/>
      </w:rPr>
      <w:instrText xml:space="preserve"> PAGE </w:instrText>
    </w:r>
    <w:r w:rsidRPr="000D5B8C">
      <w:rPr>
        <w:rFonts w:ascii="Arial" w:hAnsi="Arial" w:cs="Arial"/>
        <w:i/>
        <w:sz w:val="18"/>
        <w:szCs w:val="18"/>
      </w:rPr>
      <w:fldChar w:fldCharType="separate"/>
    </w:r>
    <w:r>
      <w:rPr>
        <w:rFonts w:ascii="Arial" w:hAnsi="Arial" w:cs="Arial"/>
        <w:i/>
        <w:noProof/>
        <w:sz w:val="18"/>
        <w:szCs w:val="18"/>
      </w:rPr>
      <w:t>16</w:t>
    </w:r>
    <w:r w:rsidRPr="000D5B8C">
      <w:rPr>
        <w:rFonts w:ascii="Arial" w:hAnsi="Arial" w:cs="Arial"/>
        <w:i/>
        <w:sz w:val="18"/>
        <w:szCs w:val="18"/>
      </w:rPr>
      <w:fldChar w:fldCharType="end"/>
    </w:r>
    <w:r w:rsidRPr="000D5B8C">
      <w:rPr>
        <w:rFonts w:ascii="Arial" w:hAnsi="Arial" w:cs="Arial"/>
        <w:i/>
        <w:sz w:val="18"/>
        <w:szCs w:val="18"/>
      </w:rPr>
      <w:t xml:space="preserve"> of </w:t>
    </w:r>
    <w:r w:rsidRPr="000D5B8C">
      <w:rPr>
        <w:rFonts w:ascii="Arial" w:hAnsi="Arial" w:cs="Arial"/>
        <w:i/>
        <w:sz w:val="18"/>
        <w:szCs w:val="18"/>
      </w:rPr>
      <w:fldChar w:fldCharType="begin"/>
    </w:r>
    <w:r w:rsidRPr="000D5B8C">
      <w:rPr>
        <w:rFonts w:ascii="Arial" w:hAnsi="Arial" w:cs="Arial"/>
        <w:i/>
        <w:sz w:val="18"/>
        <w:szCs w:val="18"/>
      </w:rPr>
      <w:instrText xml:space="preserve"> NUMPAGES </w:instrText>
    </w:r>
    <w:r w:rsidRPr="000D5B8C">
      <w:rPr>
        <w:rFonts w:ascii="Arial" w:hAnsi="Arial" w:cs="Arial"/>
        <w:i/>
        <w:sz w:val="18"/>
        <w:szCs w:val="18"/>
      </w:rPr>
      <w:fldChar w:fldCharType="separate"/>
    </w:r>
    <w:r>
      <w:rPr>
        <w:rFonts w:ascii="Arial" w:hAnsi="Arial" w:cs="Arial"/>
        <w:i/>
        <w:noProof/>
        <w:sz w:val="18"/>
        <w:szCs w:val="18"/>
      </w:rPr>
      <w:t>33</w:t>
    </w:r>
    <w:r w:rsidRPr="000D5B8C">
      <w:rPr>
        <w:rFonts w:ascii="Arial" w:hAnsi="Arial" w:cs="Arial"/>
        <w: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6A48E" w14:textId="77777777" w:rsidR="00FD0DBD" w:rsidRDefault="00FD0DBD" w:rsidP="00AE5E7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i/>
      </w:rPr>
    </w:pPr>
  </w:p>
  <w:p w14:paraId="0623BF65" w14:textId="185B09B3" w:rsidR="00FD0DBD" w:rsidRPr="000D5B8C" w:rsidRDefault="00FD0DBD" w:rsidP="002A0860">
    <w:pPr>
      <w:widowControl w:val="0"/>
      <w:pBdr>
        <w:top w:val="single" w:sz="4" w:space="1" w:color="auto"/>
      </w:pBdr>
      <w:tabs>
        <w:tab w:val="right" w:pos="9360"/>
      </w:tabs>
      <w:spacing w:after="0"/>
      <w:rPr>
        <w:rFonts w:ascii="Arial" w:hAnsi="Arial" w:cs="Arial"/>
        <w:i/>
        <w:sz w:val="18"/>
        <w:szCs w:val="18"/>
      </w:rPr>
    </w:pPr>
    <w:r>
      <w:rPr>
        <w:rFonts w:ascii="Arial" w:hAnsi="Arial" w:cs="Arial"/>
        <w:i/>
        <w:sz w:val="18"/>
        <w:szCs w:val="18"/>
      </w:rPr>
      <w:tab/>
    </w:r>
  </w:p>
  <w:p w14:paraId="24723712" w14:textId="778FD431" w:rsidR="00FD0DBD" w:rsidRPr="000D5B8C" w:rsidRDefault="00FD0DBD" w:rsidP="002A0860">
    <w:pPr>
      <w:widowControl w:val="0"/>
      <w:pBdr>
        <w:top w:val="single" w:sz="4" w:space="1" w:color="auto"/>
      </w:pBdr>
      <w:tabs>
        <w:tab w:val="right" w:pos="9360"/>
      </w:tabs>
      <w:spacing w:after="0"/>
      <w:rPr>
        <w:rFonts w:ascii="Arial" w:hAnsi="Arial" w:cs="Arial"/>
        <w:sz w:val="18"/>
        <w:szCs w:val="18"/>
      </w:rPr>
    </w:pPr>
    <w:r>
      <w:rPr>
        <w:rFonts w:ascii="Arial" w:hAnsi="Arial" w:cs="Arial"/>
        <w:i/>
        <w:sz w:val="18"/>
        <w:szCs w:val="18"/>
      </w:rPr>
      <w:t>&lt;BRAND NAME&gt;&lt;non-proprietary name of the drug product(s)&gt;</w:t>
    </w:r>
    <w:r w:rsidRPr="000D5B8C">
      <w:rPr>
        <w:rFonts w:ascii="Arial" w:hAnsi="Arial" w:cs="Arial"/>
        <w:i/>
        <w:sz w:val="18"/>
        <w:szCs w:val="18"/>
      </w:rPr>
      <w:tab/>
      <w:t xml:space="preserve">Page </w:t>
    </w:r>
    <w:r w:rsidRPr="000D5B8C">
      <w:rPr>
        <w:rFonts w:ascii="Arial" w:hAnsi="Arial" w:cs="Arial"/>
        <w:i/>
        <w:sz w:val="18"/>
        <w:szCs w:val="18"/>
      </w:rPr>
      <w:fldChar w:fldCharType="begin"/>
    </w:r>
    <w:r w:rsidRPr="000D5B8C">
      <w:rPr>
        <w:rFonts w:ascii="Arial" w:hAnsi="Arial" w:cs="Arial"/>
        <w:i/>
        <w:sz w:val="18"/>
        <w:szCs w:val="18"/>
      </w:rPr>
      <w:instrText xml:space="preserve"> PAGE </w:instrText>
    </w:r>
    <w:r w:rsidRPr="000D5B8C">
      <w:rPr>
        <w:rFonts w:ascii="Arial" w:hAnsi="Arial" w:cs="Arial"/>
        <w:i/>
        <w:sz w:val="18"/>
        <w:szCs w:val="18"/>
      </w:rPr>
      <w:fldChar w:fldCharType="separate"/>
    </w:r>
    <w:r>
      <w:rPr>
        <w:rFonts w:ascii="Arial" w:hAnsi="Arial" w:cs="Arial"/>
        <w:i/>
        <w:noProof/>
        <w:sz w:val="18"/>
        <w:szCs w:val="18"/>
      </w:rPr>
      <w:t>15</w:t>
    </w:r>
    <w:r w:rsidRPr="000D5B8C">
      <w:rPr>
        <w:rFonts w:ascii="Arial" w:hAnsi="Arial" w:cs="Arial"/>
        <w:i/>
        <w:sz w:val="18"/>
        <w:szCs w:val="18"/>
      </w:rPr>
      <w:fldChar w:fldCharType="end"/>
    </w:r>
    <w:r w:rsidRPr="000D5B8C">
      <w:rPr>
        <w:rFonts w:ascii="Arial" w:hAnsi="Arial" w:cs="Arial"/>
        <w:i/>
        <w:sz w:val="18"/>
        <w:szCs w:val="18"/>
      </w:rPr>
      <w:t xml:space="preserve"> of </w:t>
    </w:r>
    <w:r w:rsidRPr="000D5B8C">
      <w:rPr>
        <w:rFonts w:ascii="Arial" w:hAnsi="Arial" w:cs="Arial"/>
        <w:i/>
        <w:sz w:val="18"/>
        <w:szCs w:val="18"/>
      </w:rPr>
      <w:fldChar w:fldCharType="begin"/>
    </w:r>
    <w:r w:rsidRPr="000D5B8C">
      <w:rPr>
        <w:rFonts w:ascii="Arial" w:hAnsi="Arial" w:cs="Arial"/>
        <w:i/>
        <w:sz w:val="18"/>
        <w:szCs w:val="18"/>
      </w:rPr>
      <w:instrText xml:space="preserve"> NUMPAGES </w:instrText>
    </w:r>
    <w:r w:rsidRPr="000D5B8C">
      <w:rPr>
        <w:rFonts w:ascii="Arial" w:hAnsi="Arial" w:cs="Arial"/>
        <w:i/>
        <w:sz w:val="18"/>
        <w:szCs w:val="18"/>
      </w:rPr>
      <w:fldChar w:fldCharType="separate"/>
    </w:r>
    <w:r>
      <w:rPr>
        <w:rFonts w:ascii="Arial" w:hAnsi="Arial" w:cs="Arial"/>
        <w:i/>
        <w:noProof/>
        <w:sz w:val="18"/>
        <w:szCs w:val="18"/>
      </w:rPr>
      <w:t>33</w:t>
    </w:r>
    <w:r w:rsidRPr="000D5B8C">
      <w:rPr>
        <w:rFonts w:ascii="Arial" w:hAnsi="Arial" w:cs="Arial"/>
        <w: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A2BC4" w14:textId="77777777" w:rsidR="00FD0DBD" w:rsidRPr="00BC19A4" w:rsidRDefault="00FD0DBD" w:rsidP="002F5A1B">
    <w:pPr>
      <w:widowControl w:val="0"/>
      <w:pBdr>
        <w:top w:val="single" w:sz="4" w:space="0" w:color="auto"/>
      </w:pBdr>
      <w:tabs>
        <w:tab w:val="right" w:pos="9360"/>
      </w:tabs>
      <w:spacing w:after="0"/>
      <w:rPr>
        <w:rFonts w:ascii="Arial" w:hAnsi="Arial" w:cs="Arial"/>
        <w:sz w:val="18"/>
        <w:szCs w:val="18"/>
      </w:rPr>
    </w:pPr>
    <w:r>
      <w:rPr>
        <w:rFonts w:ascii="Arial" w:hAnsi="Arial" w:cs="Arial"/>
        <w:i/>
        <w:sz w:val="18"/>
        <w:szCs w:val="18"/>
      </w:rPr>
      <w:t>&lt;BRAND NAME&gt;&lt;proper name&gt;</w:t>
    </w:r>
    <w:r w:rsidRPr="00BC19A4">
      <w:rPr>
        <w:rFonts w:ascii="Arial" w:hAnsi="Arial" w:cs="Arial"/>
        <w:i/>
        <w:sz w:val="18"/>
        <w:szCs w:val="18"/>
      </w:rPr>
      <w:tab/>
      <w:t xml:space="preserve">Page </w:t>
    </w:r>
    <w:r w:rsidRPr="00BC19A4">
      <w:rPr>
        <w:rFonts w:ascii="Arial" w:hAnsi="Arial" w:cs="Arial"/>
        <w:i/>
        <w:sz w:val="18"/>
        <w:szCs w:val="18"/>
      </w:rPr>
      <w:fldChar w:fldCharType="begin"/>
    </w:r>
    <w:r w:rsidRPr="00BC19A4">
      <w:rPr>
        <w:rFonts w:ascii="Arial" w:hAnsi="Arial" w:cs="Arial"/>
        <w:i/>
        <w:sz w:val="18"/>
        <w:szCs w:val="18"/>
      </w:rPr>
      <w:instrText xml:space="preserve"> PAGE </w:instrText>
    </w:r>
    <w:r w:rsidRPr="00BC19A4">
      <w:rPr>
        <w:rFonts w:ascii="Arial" w:hAnsi="Arial" w:cs="Arial"/>
        <w:i/>
        <w:sz w:val="18"/>
        <w:szCs w:val="18"/>
      </w:rPr>
      <w:fldChar w:fldCharType="separate"/>
    </w:r>
    <w:r>
      <w:rPr>
        <w:rFonts w:ascii="Arial" w:hAnsi="Arial" w:cs="Arial"/>
        <w:i/>
        <w:noProof/>
        <w:sz w:val="18"/>
        <w:szCs w:val="18"/>
      </w:rPr>
      <w:t>1</w:t>
    </w:r>
    <w:r w:rsidRPr="00BC19A4">
      <w:rPr>
        <w:rFonts w:ascii="Arial" w:hAnsi="Arial" w:cs="Arial"/>
        <w:i/>
        <w:sz w:val="18"/>
        <w:szCs w:val="18"/>
      </w:rPr>
      <w:fldChar w:fldCharType="end"/>
    </w:r>
    <w:r w:rsidRPr="00BC19A4">
      <w:rPr>
        <w:rFonts w:ascii="Arial" w:hAnsi="Arial" w:cs="Arial"/>
        <w:i/>
        <w:sz w:val="18"/>
        <w:szCs w:val="18"/>
      </w:rPr>
      <w:t xml:space="preserve"> of </w:t>
    </w:r>
    <w:r w:rsidRPr="00BC19A4">
      <w:rPr>
        <w:rFonts w:ascii="Arial" w:hAnsi="Arial" w:cs="Arial"/>
        <w:i/>
        <w:sz w:val="18"/>
        <w:szCs w:val="18"/>
      </w:rPr>
      <w:fldChar w:fldCharType="begin"/>
    </w:r>
    <w:r w:rsidRPr="00BC19A4">
      <w:rPr>
        <w:rFonts w:ascii="Arial" w:hAnsi="Arial" w:cs="Arial"/>
        <w:i/>
        <w:sz w:val="18"/>
        <w:szCs w:val="18"/>
      </w:rPr>
      <w:instrText xml:space="preserve"> NUMPAGES </w:instrText>
    </w:r>
    <w:r w:rsidRPr="00BC19A4">
      <w:rPr>
        <w:rFonts w:ascii="Arial" w:hAnsi="Arial" w:cs="Arial"/>
        <w:i/>
        <w:sz w:val="18"/>
        <w:szCs w:val="18"/>
      </w:rPr>
      <w:fldChar w:fldCharType="separate"/>
    </w:r>
    <w:r>
      <w:rPr>
        <w:rFonts w:ascii="Arial" w:hAnsi="Arial" w:cs="Arial"/>
        <w:i/>
        <w:noProof/>
        <w:sz w:val="18"/>
        <w:szCs w:val="18"/>
      </w:rPr>
      <w:t>33</w:t>
    </w:r>
    <w:r w:rsidRPr="00BC19A4">
      <w:rPr>
        <w:rFonts w:ascii="Arial" w:hAnsi="Arial" w:cs="Ari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B7516" w14:textId="77777777" w:rsidR="00624F11" w:rsidRDefault="00624F11">
      <w:r>
        <w:separator/>
      </w:r>
    </w:p>
  </w:footnote>
  <w:footnote w:type="continuationSeparator" w:id="0">
    <w:p w14:paraId="70909E5C" w14:textId="77777777" w:rsidR="00624F11" w:rsidRDefault="00624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10ABB" w14:textId="77777777" w:rsidR="00FD0DBD" w:rsidRPr="00DC7367" w:rsidRDefault="00FD0DBD" w:rsidP="00DC7367">
    <w:pPr>
      <w:pStyle w:val="Header"/>
      <w:jc w:val="center"/>
      <w:rPr>
        <w:rFonts w:ascii="Arial" w:hAnsi="Arial" w:cs="Arial"/>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abstractNum w:abstractNumId="0" w15:restartNumberingAfterBreak="0">
    <w:nsid w:val="FFFFFF80"/>
    <w:multiLevelType w:val="singleLevel"/>
    <w:tmpl w:val="9D4AA8A8"/>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3"/>
    <w:multiLevelType w:val="singleLevel"/>
    <w:tmpl w:val="3EDC0AEA"/>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0000001"/>
    <w:multiLevelType w:val="singleLevel"/>
    <w:tmpl w:val="10090001"/>
    <w:lvl w:ilvl="0">
      <w:start w:val="1"/>
      <w:numFmt w:val="bullet"/>
      <w:lvlText w:val=""/>
      <w:lvlJc w:val="left"/>
      <w:pPr>
        <w:ind w:left="720" w:hanging="360"/>
      </w:pPr>
      <w:rPr>
        <w:rFonts w:ascii="Symbol" w:hAnsi="Symbol" w:hint="default"/>
      </w:rPr>
    </w:lvl>
  </w:abstractNum>
  <w:abstractNum w:abstractNumId="3" w15:restartNumberingAfterBreak="0">
    <w:nsid w:val="0C2C1C06"/>
    <w:multiLevelType w:val="hybridMultilevel"/>
    <w:tmpl w:val="876010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13EC067D"/>
    <w:multiLevelType w:val="hybridMultilevel"/>
    <w:tmpl w:val="5FFE13AC"/>
    <w:lvl w:ilvl="0" w:tplc="982AEC70">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6782B61"/>
    <w:multiLevelType w:val="multilevel"/>
    <w:tmpl w:val="7F3828BE"/>
    <w:lvl w:ilvl="0">
      <w:start w:val="1"/>
      <w:numFmt w:val="none"/>
      <w:pStyle w:val="BodyText3"/>
      <w:suff w:val="nothing"/>
      <w:lvlText w:val=""/>
      <w:lvlJc w:val="left"/>
      <w:pPr>
        <w:ind w:left="0" w:firstLine="1440"/>
      </w:pPr>
      <w:rPr>
        <w:rFonts w:hint="default"/>
      </w:rPr>
    </w:lvl>
    <w:lvl w:ilvl="1">
      <w:start w:val="1"/>
      <w:numFmt w:val="decimal"/>
      <w:pStyle w:val="ListNumber5"/>
      <w:lvlText w:val="%2."/>
      <w:lvlJc w:val="left"/>
      <w:pPr>
        <w:tabs>
          <w:tab w:val="num" w:pos="1800"/>
        </w:tabs>
        <w:ind w:left="1800" w:hanging="360"/>
      </w:pPr>
      <w:rPr>
        <w:rFonts w:hint="default"/>
      </w:rPr>
    </w:lvl>
    <w:lvl w:ilvl="2">
      <w:start w:val="1"/>
      <w:numFmt w:val="lowerLetter"/>
      <w:pStyle w:val="ListAlpha3"/>
      <w:lvlText w:val="(%3)"/>
      <w:lvlJc w:val="left"/>
      <w:pPr>
        <w:tabs>
          <w:tab w:val="num" w:pos="1800"/>
        </w:tabs>
        <w:ind w:left="1800" w:hanging="360"/>
      </w:pPr>
      <w:rPr>
        <w:rFonts w:hint="default"/>
        <w:lang w:val="en-GB"/>
      </w:rPr>
    </w:lvl>
    <w:lvl w:ilvl="3">
      <w:start w:val="1"/>
      <w:numFmt w:val="none"/>
      <w:suff w:val="nothing"/>
      <w:lvlText w:val=""/>
      <w:lvlJc w:val="left"/>
      <w:pPr>
        <w:ind w:left="1440" w:firstLine="0"/>
      </w:pPr>
      <w:rPr>
        <w:rFonts w:hint="default"/>
      </w:rPr>
    </w:lvl>
    <w:lvl w:ilvl="4">
      <w:start w:val="1"/>
      <w:numFmt w:val="none"/>
      <w:suff w:val="nothing"/>
      <w:lvlText w:val=""/>
      <w:lvlJc w:val="left"/>
      <w:pPr>
        <w:ind w:left="1440" w:firstLine="0"/>
      </w:pPr>
      <w:rPr>
        <w:rFonts w:hint="default"/>
      </w:rPr>
    </w:lvl>
    <w:lvl w:ilvl="5">
      <w:start w:val="1"/>
      <w:numFmt w:val="none"/>
      <w:suff w:val="nothing"/>
      <w:lvlText w:val=""/>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
      <w:lvlJc w:val="left"/>
      <w:pPr>
        <w:ind w:left="1440" w:firstLine="0"/>
      </w:pPr>
      <w:rPr>
        <w:rFonts w:hint="default"/>
      </w:rPr>
    </w:lvl>
  </w:abstractNum>
  <w:abstractNum w:abstractNumId="6" w15:restartNumberingAfterBreak="0">
    <w:nsid w:val="18D43DCE"/>
    <w:multiLevelType w:val="hybridMultilevel"/>
    <w:tmpl w:val="83724C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BEB3893"/>
    <w:multiLevelType w:val="multilevel"/>
    <w:tmpl w:val="5DA0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A01B47"/>
    <w:multiLevelType w:val="hybridMultilevel"/>
    <w:tmpl w:val="D31A232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3A5B766C"/>
    <w:multiLevelType w:val="multilevel"/>
    <w:tmpl w:val="DF5A1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CA7CAD"/>
    <w:multiLevelType w:val="hybridMultilevel"/>
    <w:tmpl w:val="91F862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6DB7DCC"/>
    <w:multiLevelType w:val="multilevel"/>
    <w:tmpl w:val="C1322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CB6607"/>
    <w:multiLevelType w:val="hybridMultilevel"/>
    <w:tmpl w:val="1DC8C4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55B5E5F"/>
    <w:multiLevelType w:val="hybridMultilevel"/>
    <w:tmpl w:val="7110F2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8B01A93"/>
    <w:multiLevelType w:val="multilevel"/>
    <w:tmpl w:val="7FD8F6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9DD2CB0"/>
    <w:multiLevelType w:val="hybridMultilevel"/>
    <w:tmpl w:val="091498A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BB5035B"/>
    <w:multiLevelType w:val="hybridMultilevel"/>
    <w:tmpl w:val="0D1088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0195DBF"/>
    <w:multiLevelType w:val="hybridMultilevel"/>
    <w:tmpl w:val="51B4CE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D5D5E29"/>
    <w:multiLevelType w:val="multilevel"/>
    <w:tmpl w:val="3F504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FC0475"/>
    <w:multiLevelType w:val="hybridMultilevel"/>
    <w:tmpl w:val="D75204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768A639A"/>
    <w:multiLevelType w:val="multilevel"/>
    <w:tmpl w:val="377275DC"/>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7B402AA5"/>
    <w:multiLevelType w:val="hybridMultilevel"/>
    <w:tmpl w:val="4C664C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B5965A7"/>
    <w:multiLevelType w:val="hybridMultilevel"/>
    <w:tmpl w:val="ECBEE2C0"/>
    <w:lvl w:ilvl="0" w:tplc="10090001">
      <w:start w:val="1"/>
      <w:numFmt w:val="bullet"/>
      <w:lvlText w:val=""/>
      <w:lvlJc w:val="left"/>
      <w:pPr>
        <w:ind w:left="1003" w:hanging="360"/>
      </w:pPr>
      <w:rPr>
        <w:rFonts w:ascii="Symbol" w:hAnsi="Symbol" w:hint="default"/>
      </w:rPr>
    </w:lvl>
    <w:lvl w:ilvl="1" w:tplc="10090003" w:tentative="1">
      <w:start w:val="1"/>
      <w:numFmt w:val="bullet"/>
      <w:lvlText w:val="o"/>
      <w:lvlJc w:val="left"/>
      <w:pPr>
        <w:ind w:left="1723" w:hanging="360"/>
      </w:pPr>
      <w:rPr>
        <w:rFonts w:ascii="Courier New" w:hAnsi="Courier New" w:cs="Courier New" w:hint="default"/>
      </w:rPr>
    </w:lvl>
    <w:lvl w:ilvl="2" w:tplc="10090005" w:tentative="1">
      <w:start w:val="1"/>
      <w:numFmt w:val="bullet"/>
      <w:lvlText w:val=""/>
      <w:lvlJc w:val="left"/>
      <w:pPr>
        <w:ind w:left="2443" w:hanging="360"/>
      </w:pPr>
      <w:rPr>
        <w:rFonts w:ascii="Wingdings" w:hAnsi="Wingdings" w:hint="default"/>
      </w:rPr>
    </w:lvl>
    <w:lvl w:ilvl="3" w:tplc="10090001" w:tentative="1">
      <w:start w:val="1"/>
      <w:numFmt w:val="bullet"/>
      <w:lvlText w:val=""/>
      <w:lvlJc w:val="left"/>
      <w:pPr>
        <w:ind w:left="3163" w:hanging="360"/>
      </w:pPr>
      <w:rPr>
        <w:rFonts w:ascii="Symbol" w:hAnsi="Symbol" w:hint="default"/>
      </w:rPr>
    </w:lvl>
    <w:lvl w:ilvl="4" w:tplc="10090003" w:tentative="1">
      <w:start w:val="1"/>
      <w:numFmt w:val="bullet"/>
      <w:lvlText w:val="o"/>
      <w:lvlJc w:val="left"/>
      <w:pPr>
        <w:ind w:left="3883" w:hanging="360"/>
      </w:pPr>
      <w:rPr>
        <w:rFonts w:ascii="Courier New" w:hAnsi="Courier New" w:cs="Courier New" w:hint="default"/>
      </w:rPr>
    </w:lvl>
    <w:lvl w:ilvl="5" w:tplc="10090005" w:tentative="1">
      <w:start w:val="1"/>
      <w:numFmt w:val="bullet"/>
      <w:lvlText w:val=""/>
      <w:lvlJc w:val="left"/>
      <w:pPr>
        <w:ind w:left="4603" w:hanging="360"/>
      </w:pPr>
      <w:rPr>
        <w:rFonts w:ascii="Wingdings" w:hAnsi="Wingdings" w:hint="default"/>
      </w:rPr>
    </w:lvl>
    <w:lvl w:ilvl="6" w:tplc="10090001" w:tentative="1">
      <w:start w:val="1"/>
      <w:numFmt w:val="bullet"/>
      <w:lvlText w:val=""/>
      <w:lvlJc w:val="left"/>
      <w:pPr>
        <w:ind w:left="5323" w:hanging="360"/>
      </w:pPr>
      <w:rPr>
        <w:rFonts w:ascii="Symbol" w:hAnsi="Symbol" w:hint="default"/>
      </w:rPr>
    </w:lvl>
    <w:lvl w:ilvl="7" w:tplc="10090003" w:tentative="1">
      <w:start w:val="1"/>
      <w:numFmt w:val="bullet"/>
      <w:lvlText w:val="o"/>
      <w:lvlJc w:val="left"/>
      <w:pPr>
        <w:ind w:left="6043" w:hanging="360"/>
      </w:pPr>
      <w:rPr>
        <w:rFonts w:ascii="Courier New" w:hAnsi="Courier New" w:cs="Courier New" w:hint="default"/>
      </w:rPr>
    </w:lvl>
    <w:lvl w:ilvl="8" w:tplc="10090005" w:tentative="1">
      <w:start w:val="1"/>
      <w:numFmt w:val="bullet"/>
      <w:lvlText w:val=""/>
      <w:lvlJc w:val="left"/>
      <w:pPr>
        <w:ind w:left="6763" w:hanging="360"/>
      </w:pPr>
      <w:rPr>
        <w:rFonts w:ascii="Wingdings" w:hAnsi="Wingdings" w:hint="default"/>
      </w:rPr>
    </w:lvl>
  </w:abstractNum>
  <w:num w:numId="1" w16cid:durableId="1393308828">
    <w:abstractNumId w:val="2"/>
  </w:num>
  <w:num w:numId="2" w16cid:durableId="1069420426">
    <w:abstractNumId w:val="5"/>
  </w:num>
  <w:num w:numId="3" w16cid:durableId="1549142656">
    <w:abstractNumId w:val="0"/>
  </w:num>
  <w:num w:numId="4" w16cid:durableId="858009327">
    <w:abstractNumId w:val="3"/>
  </w:num>
  <w:num w:numId="5" w16cid:durableId="1597398926">
    <w:abstractNumId w:val="8"/>
  </w:num>
  <w:num w:numId="6" w16cid:durableId="515391324">
    <w:abstractNumId w:val="19"/>
  </w:num>
  <w:num w:numId="7" w16cid:durableId="1084838272">
    <w:abstractNumId w:val="1"/>
  </w:num>
  <w:num w:numId="8" w16cid:durableId="1627614857">
    <w:abstractNumId w:val="11"/>
  </w:num>
  <w:num w:numId="9" w16cid:durableId="397439706">
    <w:abstractNumId w:val="15"/>
  </w:num>
  <w:num w:numId="10" w16cid:durableId="562758377">
    <w:abstractNumId w:val="14"/>
  </w:num>
  <w:num w:numId="11" w16cid:durableId="1826894416">
    <w:abstractNumId w:val="18"/>
  </w:num>
  <w:num w:numId="12" w16cid:durableId="611286742">
    <w:abstractNumId w:val="6"/>
  </w:num>
  <w:num w:numId="13" w16cid:durableId="870727869">
    <w:abstractNumId w:val="17"/>
  </w:num>
  <w:num w:numId="14" w16cid:durableId="1778870221">
    <w:abstractNumId w:val="1"/>
  </w:num>
  <w:num w:numId="15" w16cid:durableId="1094397117">
    <w:abstractNumId w:val="1"/>
  </w:num>
  <w:num w:numId="16" w16cid:durableId="18315639">
    <w:abstractNumId w:val="1"/>
  </w:num>
  <w:num w:numId="17" w16cid:durableId="1956449749">
    <w:abstractNumId w:val="7"/>
  </w:num>
  <w:num w:numId="18" w16cid:durableId="1960721423">
    <w:abstractNumId w:val="13"/>
  </w:num>
  <w:num w:numId="19" w16cid:durableId="1319965133">
    <w:abstractNumId w:val="21"/>
  </w:num>
  <w:num w:numId="20" w16cid:durableId="6446409">
    <w:abstractNumId w:val="4"/>
  </w:num>
  <w:num w:numId="21" w16cid:durableId="74590887">
    <w:abstractNumId w:val="20"/>
  </w:num>
  <w:num w:numId="22" w16cid:durableId="665715632">
    <w:abstractNumId w:val="22"/>
  </w:num>
  <w:num w:numId="23" w16cid:durableId="949319045">
    <w:abstractNumId w:val="16"/>
  </w:num>
  <w:num w:numId="24" w16cid:durableId="681206159">
    <w:abstractNumId w:val="9"/>
  </w:num>
  <w:num w:numId="25" w16cid:durableId="839470206">
    <w:abstractNumId w:val="12"/>
  </w:num>
  <w:num w:numId="26" w16cid:durableId="1937783859">
    <w:abstractNumId w:val="10"/>
  </w:num>
  <w:num w:numId="27" w16cid:durableId="855389090">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embedSystemFonts/>
  <w:bordersDoNotSurroundHeader/>
  <w:bordersDoNotSurroundFooter/>
  <w:activeWritingStyle w:appName="MSWord" w:lang="fr-CA" w:vendorID="64" w:dllVersion="6" w:nlCheck="1" w:checkStyle="0"/>
  <w:activeWritingStyle w:appName="MSWord" w:lang="en-CA" w:vendorID="64" w:dllVersion="6" w:nlCheck="1" w:checkStyle="1"/>
  <w:activeWritingStyle w:appName="MSWord" w:lang="en-US" w:vendorID="64" w:dllVersion="6" w:nlCheck="1" w:checkStyle="1"/>
  <w:activeWritingStyle w:appName="MSWord" w:lang="en-CA" w:vendorID="64" w:dllVersion="4096" w:nlCheck="1" w:checkStyle="0"/>
  <w:activeWritingStyle w:appName="MSWord" w:lang="en-US" w:vendorID="64" w:dllVersion="4096" w:nlCheck="1" w:checkStyle="0"/>
  <w:activeWritingStyle w:appName="MSWord" w:lang="fr-CA" w:vendorID="64" w:dllVersion="4096" w:nlCheck="1" w:checkStyle="0"/>
  <w:activeWritingStyle w:appName="MSWord" w:lang="en-CA" w:vendorID="64" w:dllVersion="0" w:nlCheck="1" w:checkStyle="0"/>
  <w:activeWritingStyle w:appName="MSWord" w:lang="en-US" w:vendorID="64" w:dllVersion="0" w:nlCheck="1" w:checkStyle="0"/>
  <w:activeWritingStyle w:appName="MSWord" w:lang="fr-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991"/>
    <w:rsid w:val="00000058"/>
    <w:rsid w:val="0000324D"/>
    <w:rsid w:val="00004344"/>
    <w:rsid w:val="00011F4E"/>
    <w:rsid w:val="000133CA"/>
    <w:rsid w:val="0001438A"/>
    <w:rsid w:val="000145AD"/>
    <w:rsid w:val="00014958"/>
    <w:rsid w:val="00014A8D"/>
    <w:rsid w:val="00014F35"/>
    <w:rsid w:val="00017400"/>
    <w:rsid w:val="00017BED"/>
    <w:rsid w:val="0002070C"/>
    <w:rsid w:val="0002072A"/>
    <w:rsid w:val="00020AEF"/>
    <w:rsid w:val="00021BAA"/>
    <w:rsid w:val="00021D0C"/>
    <w:rsid w:val="00026D7F"/>
    <w:rsid w:val="00027610"/>
    <w:rsid w:val="0003107C"/>
    <w:rsid w:val="00031C55"/>
    <w:rsid w:val="00031EF2"/>
    <w:rsid w:val="000374FF"/>
    <w:rsid w:val="00041199"/>
    <w:rsid w:val="0004587F"/>
    <w:rsid w:val="00046622"/>
    <w:rsid w:val="00047A6D"/>
    <w:rsid w:val="0005391A"/>
    <w:rsid w:val="000546C6"/>
    <w:rsid w:val="0005473E"/>
    <w:rsid w:val="00057A89"/>
    <w:rsid w:val="00061729"/>
    <w:rsid w:val="0006240A"/>
    <w:rsid w:val="00062F26"/>
    <w:rsid w:val="00063C3F"/>
    <w:rsid w:val="0006458F"/>
    <w:rsid w:val="0006508E"/>
    <w:rsid w:val="0006531A"/>
    <w:rsid w:val="00066A0D"/>
    <w:rsid w:val="0006781E"/>
    <w:rsid w:val="00072A5E"/>
    <w:rsid w:val="000736C3"/>
    <w:rsid w:val="00073A47"/>
    <w:rsid w:val="00074D58"/>
    <w:rsid w:val="00075754"/>
    <w:rsid w:val="00075E52"/>
    <w:rsid w:val="00076376"/>
    <w:rsid w:val="0007720E"/>
    <w:rsid w:val="00077B3F"/>
    <w:rsid w:val="00081A09"/>
    <w:rsid w:val="000858D7"/>
    <w:rsid w:val="0009020C"/>
    <w:rsid w:val="00091232"/>
    <w:rsid w:val="0009286F"/>
    <w:rsid w:val="00092D9A"/>
    <w:rsid w:val="00094903"/>
    <w:rsid w:val="00094F3E"/>
    <w:rsid w:val="000964FC"/>
    <w:rsid w:val="00097E0A"/>
    <w:rsid w:val="000A1910"/>
    <w:rsid w:val="000A24E0"/>
    <w:rsid w:val="000A4A6F"/>
    <w:rsid w:val="000B088A"/>
    <w:rsid w:val="000B39DC"/>
    <w:rsid w:val="000B3CAD"/>
    <w:rsid w:val="000C0544"/>
    <w:rsid w:val="000C1403"/>
    <w:rsid w:val="000C1542"/>
    <w:rsid w:val="000C1C6C"/>
    <w:rsid w:val="000C2324"/>
    <w:rsid w:val="000C3D6F"/>
    <w:rsid w:val="000C5386"/>
    <w:rsid w:val="000C5CEC"/>
    <w:rsid w:val="000C7103"/>
    <w:rsid w:val="000D0EC2"/>
    <w:rsid w:val="000D1610"/>
    <w:rsid w:val="000D35C6"/>
    <w:rsid w:val="000D3C02"/>
    <w:rsid w:val="000D5B8C"/>
    <w:rsid w:val="000D5FF3"/>
    <w:rsid w:val="000E08B1"/>
    <w:rsid w:val="000E135C"/>
    <w:rsid w:val="000E1413"/>
    <w:rsid w:val="000E2CA5"/>
    <w:rsid w:val="000E2E3E"/>
    <w:rsid w:val="000E57F3"/>
    <w:rsid w:val="000E602F"/>
    <w:rsid w:val="000E6629"/>
    <w:rsid w:val="000F16E8"/>
    <w:rsid w:val="000F1EF6"/>
    <w:rsid w:val="000F3645"/>
    <w:rsid w:val="000F369C"/>
    <w:rsid w:val="000F3EA3"/>
    <w:rsid w:val="000F6377"/>
    <w:rsid w:val="000F7D0E"/>
    <w:rsid w:val="0010005D"/>
    <w:rsid w:val="00100102"/>
    <w:rsid w:val="00100563"/>
    <w:rsid w:val="00100694"/>
    <w:rsid w:val="00101EF2"/>
    <w:rsid w:val="00102A12"/>
    <w:rsid w:val="00103F3C"/>
    <w:rsid w:val="0010453F"/>
    <w:rsid w:val="00104945"/>
    <w:rsid w:val="00104AB0"/>
    <w:rsid w:val="00110978"/>
    <w:rsid w:val="0011104D"/>
    <w:rsid w:val="0011106E"/>
    <w:rsid w:val="00112E9B"/>
    <w:rsid w:val="00117FE9"/>
    <w:rsid w:val="001200F7"/>
    <w:rsid w:val="00124E60"/>
    <w:rsid w:val="001316D1"/>
    <w:rsid w:val="00134051"/>
    <w:rsid w:val="001350FE"/>
    <w:rsid w:val="00135287"/>
    <w:rsid w:val="00135A11"/>
    <w:rsid w:val="00140324"/>
    <w:rsid w:val="00140B27"/>
    <w:rsid w:val="0014112F"/>
    <w:rsid w:val="001442B3"/>
    <w:rsid w:val="00147E9F"/>
    <w:rsid w:val="001526ED"/>
    <w:rsid w:val="00152FFD"/>
    <w:rsid w:val="0015364A"/>
    <w:rsid w:val="00154221"/>
    <w:rsid w:val="00155653"/>
    <w:rsid w:val="0015681F"/>
    <w:rsid w:val="00163560"/>
    <w:rsid w:val="00164E07"/>
    <w:rsid w:val="0016533D"/>
    <w:rsid w:val="00167180"/>
    <w:rsid w:val="001679B0"/>
    <w:rsid w:val="00171077"/>
    <w:rsid w:val="0017384C"/>
    <w:rsid w:val="00173D1B"/>
    <w:rsid w:val="00173F1B"/>
    <w:rsid w:val="00175659"/>
    <w:rsid w:val="00176289"/>
    <w:rsid w:val="00180049"/>
    <w:rsid w:val="001828A6"/>
    <w:rsid w:val="00182A48"/>
    <w:rsid w:val="00182DEA"/>
    <w:rsid w:val="0018372C"/>
    <w:rsid w:val="00183A08"/>
    <w:rsid w:val="0018496E"/>
    <w:rsid w:val="00186246"/>
    <w:rsid w:val="0018628C"/>
    <w:rsid w:val="00186937"/>
    <w:rsid w:val="00190E07"/>
    <w:rsid w:val="001915F5"/>
    <w:rsid w:val="00191DDA"/>
    <w:rsid w:val="00192347"/>
    <w:rsid w:val="001923F2"/>
    <w:rsid w:val="0019579F"/>
    <w:rsid w:val="0019590F"/>
    <w:rsid w:val="00195EC2"/>
    <w:rsid w:val="00196644"/>
    <w:rsid w:val="001A1C47"/>
    <w:rsid w:val="001A1CED"/>
    <w:rsid w:val="001A3331"/>
    <w:rsid w:val="001A6339"/>
    <w:rsid w:val="001B0AB9"/>
    <w:rsid w:val="001B1B40"/>
    <w:rsid w:val="001B223B"/>
    <w:rsid w:val="001B2F5C"/>
    <w:rsid w:val="001B32BE"/>
    <w:rsid w:val="001B403B"/>
    <w:rsid w:val="001B5566"/>
    <w:rsid w:val="001B5791"/>
    <w:rsid w:val="001B6EFB"/>
    <w:rsid w:val="001B751E"/>
    <w:rsid w:val="001C1087"/>
    <w:rsid w:val="001C29CD"/>
    <w:rsid w:val="001C4491"/>
    <w:rsid w:val="001C47FE"/>
    <w:rsid w:val="001C4C78"/>
    <w:rsid w:val="001C5495"/>
    <w:rsid w:val="001C5750"/>
    <w:rsid w:val="001D05B5"/>
    <w:rsid w:val="001D13D4"/>
    <w:rsid w:val="001D279A"/>
    <w:rsid w:val="001D2E02"/>
    <w:rsid w:val="001D2E52"/>
    <w:rsid w:val="001D5771"/>
    <w:rsid w:val="001D5974"/>
    <w:rsid w:val="001D657B"/>
    <w:rsid w:val="001E05DA"/>
    <w:rsid w:val="001E098F"/>
    <w:rsid w:val="001E3D3C"/>
    <w:rsid w:val="001E5E54"/>
    <w:rsid w:val="001E62A2"/>
    <w:rsid w:val="001F23E4"/>
    <w:rsid w:val="001F44EC"/>
    <w:rsid w:val="0020089C"/>
    <w:rsid w:val="002043D2"/>
    <w:rsid w:val="00205BDD"/>
    <w:rsid w:val="00206650"/>
    <w:rsid w:val="00207225"/>
    <w:rsid w:val="00207489"/>
    <w:rsid w:val="00207793"/>
    <w:rsid w:val="0021063E"/>
    <w:rsid w:val="002118BD"/>
    <w:rsid w:val="002126A8"/>
    <w:rsid w:val="002136F6"/>
    <w:rsid w:val="00215384"/>
    <w:rsid w:val="002165CE"/>
    <w:rsid w:val="00216DF2"/>
    <w:rsid w:val="00220763"/>
    <w:rsid w:val="00222631"/>
    <w:rsid w:val="00224ACD"/>
    <w:rsid w:val="0022547A"/>
    <w:rsid w:val="00227397"/>
    <w:rsid w:val="00230835"/>
    <w:rsid w:val="00232729"/>
    <w:rsid w:val="00232B1C"/>
    <w:rsid w:val="0023342B"/>
    <w:rsid w:val="002338BE"/>
    <w:rsid w:val="00234DD7"/>
    <w:rsid w:val="0023590E"/>
    <w:rsid w:val="0023679A"/>
    <w:rsid w:val="00240337"/>
    <w:rsid w:val="00250E56"/>
    <w:rsid w:val="00251F2B"/>
    <w:rsid w:val="00252C4C"/>
    <w:rsid w:val="00252EDC"/>
    <w:rsid w:val="00254BC7"/>
    <w:rsid w:val="00254DC5"/>
    <w:rsid w:val="00255E8B"/>
    <w:rsid w:val="002563BA"/>
    <w:rsid w:val="00257C10"/>
    <w:rsid w:val="00260592"/>
    <w:rsid w:val="002640AA"/>
    <w:rsid w:val="0026440F"/>
    <w:rsid w:val="00266040"/>
    <w:rsid w:val="00267024"/>
    <w:rsid w:val="00271DA2"/>
    <w:rsid w:val="00273C58"/>
    <w:rsid w:val="00274891"/>
    <w:rsid w:val="002758C2"/>
    <w:rsid w:val="002759A7"/>
    <w:rsid w:val="00280D6C"/>
    <w:rsid w:val="0028195E"/>
    <w:rsid w:val="00281AFB"/>
    <w:rsid w:val="0028209B"/>
    <w:rsid w:val="002828DC"/>
    <w:rsid w:val="0028466C"/>
    <w:rsid w:val="002847CA"/>
    <w:rsid w:val="0028490F"/>
    <w:rsid w:val="00284D2F"/>
    <w:rsid w:val="00290721"/>
    <w:rsid w:val="00292703"/>
    <w:rsid w:val="00293A01"/>
    <w:rsid w:val="00294363"/>
    <w:rsid w:val="00294DD4"/>
    <w:rsid w:val="002950DE"/>
    <w:rsid w:val="00295861"/>
    <w:rsid w:val="00295E92"/>
    <w:rsid w:val="00296AB0"/>
    <w:rsid w:val="0029793B"/>
    <w:rsid w:val="0029794D"/>
    <w:rsid w:val="002A0860"/>
    <w:rsid w:val="002A09E0"/>
    <w:rsid w:val="002A1CA7"/>
    <w:rsid w:val="002A3478"/>
    <w:rsid w:val="002B0326"/>
    <w:rsid w:val="002B13E0"/>
    <w:rsid w:val="002B16F6"/>
    <w:rsid w:val="002B2714"/>
    <w:rsid w:val="002B3AF1"/>
    <w:rsid w:val="002B4FF4"/>
    <w:rsid w:val="002B6E2E"/>
    <w:rsid w:val="002C11FE"/>
    <w:rsid w:val="002C1AC6"/>
    <w:rsid w:val="002C3596"/>
    <w:rsid w:val="002C4A0B"/>
    <w:rsid w:val="002C73E0"/>
    <w:rsid w:val="002C7FAA"/>
    <w:rsid w:val="002D3830"/>
    <w:rsid w:val="002D53AC"/>
    <w:rsid w:val="002D6F25"/>
    <w:rsid w:val="002D7BEA"/>
    <w:rsid w:val="002E2347"/>
    <w:rsid w:val="002E367E"/>
    <w:rsid w:val="002E650D"/>
    <w:rsid w:val="002E75E6"/>
    <w:rsid w:val="002E7C95"/>
    <w:rsid w:val="002F00DE"/>
    <w:rsid w:val="002F0616"/>
    <w:rsid w:val="002F09A2"/>
    <w:rsid w:val="002F2E6C"/>
    <w:rsid w:val="002F5A1B"/>
    <w:rsid w:val="002F5F25"/>
    <w:rsid w:val="002F74C5"/>
    <w:rsid w:val="00300C41"/>
    <w:rsid w:val="00301931"/>
    <w:rsid w:val="00301E1E"/>
    <w:rsid w:val="0030302E"/>
    <w:rsid w:val="0030382A"/>
    <w:rsid w:val="00304196"/>
    <w:rsid w:val="003068CF"/>
    <w:rsid w:val="00310271"/>
    <w:rsid w:val="0031482E"/>
    <w:rsid w:val="00316B57"/>
    <w:rsid w:val="00317BAA"/>
    <w:rsid w:val="00317CAB"/>
    <w:rsid w:val="00317D38"/>
    <w:rsid w:val="00320757"/>
    <w:rsid w:val="00320918"/>
    <w:rsid w:val="00320ED4"/>
    <w:rsid w:val="003212D9"/>
    <w:rsid w:val="00321B5F"/>
    <w:rsid w:val="003232E6"/>
    <w:rsid w:val="003241DF"/>
    <w:rsid w:val="003247A6"/>
    <w:rsid w:val="0032481C"/>
    <w:rsid w:val="003268B0"/>
    <w:rsid w:val="00332226"/>
    <w:rsid w:val="003328B7"/>
    <w:rsid w:val="00333B2C"/>
    <w:rsid w:val="003401CD"/>
    <w:rsid w:val="003406C6"/>
    <w:rsid w:val="0034315B"/>
    <w:rsid w:val="00345294"/>
    <w:rsid w:val="00346D77"/>
    <w:rsid w:val="00346F42"/>
    <w:rsid w:val="00350294"/>
    <w:rsid w:val="003503B0"/>
    <w:rsid w:val="00351711"/>
    <w:rsid w:val="003518C6"/>
    <w:rsid w:val="00351CC9"/>
    <w:rsid w:val="00353682"/>
    <w:rsid w:val="0035471A"/>
    <w:rsid w:val="00354A59"/>
    <w:rsid w:val="00355823"/>
    <w:rsid w:val="003565BC"/>
    <w:rsid w:val="00357B37"/>
    <w:rsid w:val="00360185"/>
    <w:rsid w:val="003613B2"/>
    <w:rsid w:val="00363B79"/>
    <w:rsid w:val="00364970"/>
    <w:rsid w:val="00364FE7"/>
    <w:rsid w:val="00366DC3"/>
    <w:rsid w:val="0037275F"/>
    <w:rsid w:val="00374614"/>
    <w:rsid w:val="00374E0A"/>
    <w:rsid w:val="003836F7"/>
    <w:rsid w:val="00383E32"/>
    <w:rsid w:val="003869FA"/>
    <w:rsid w:val="00387F45"/>
    <w:rsid w:val="00390D03"/>
    <w:rsid w:val="00391C37"/>
    <w:rsid w:val="00391F72"/>
    <w:rsid w:val="0039270B"/>
    <w:rsid w:val="003979CA"/>
    <w:rsid w:val="003A0864"/>
    <w:rsid w:val="003A0E3C"/>
    <w:rsid w:val="003A125E"/>
    <w:rsid w:val="003A3001"/>
    <w:rsid w:val="003A47E2"/>
    <w:rsid w:val="003A5848"/>
    <w:rsid w:val="003A5C1B"/>
    <w:rsid w:val="003A7B07"/>
    <w:rsid w:val="003B043B"/>
    <w:rsid w:val="003B2556"/>
    <w:rsid w:val="003B2F96"/>
    <w:rsid w:val="003B37EC"/>
    <w:rsid w:val="003B4814"/>
    <w:rsid w:val="003B4D58"/>
    <w:rsid w:val="003B569D"/>
    <w:rsid w:val="003C11B2"/>
    <w:rsid w:val="003C1423"/>
    <w:rsid w:val="003C1AB7"/>
    <w:rsid w:val="003C3A14"/>
    <w:rsid w:val="003D06BD"/>
    <w:rsid w:val="003D0FF3"/>
    <w:rsid w:val="003D1D4D"/>
    <w:rsid w:val="003D6E7B"/>
    <w:rsid w:val="003D782D"/>
    <w:rsid w:val="003E15BF"/>
    <w:rsid w:val="003E1E67"/>
    <w:rsid w:val="003E2AB7"/>
    <w:rsid w:val="003E311B"/>
    <w:rsid w:val="003E3C03"/>
    <w:rsid w:val="003E650D"/>
    <w:rsid w:val="003E74FA"/>
    <w:rsid w:val="003F15C1"/>
    <w:rsid w:val="003F2201"/>
    <w:rsid w:val="003F2622"/>
    <w:rsid w:val="003F2EA1"/>
    <w:rsid w:val="003F3768"/>
    <w:rsid w:val="003F4473"/>
    <w:rsid w:val="003F47EE"/>
    <w:rsid w:val="003F4BDF"/>
    <w:rsid w:val="003F637A"/>
    <w:rsid w:val="003F7AB8"/>
    <w:rsid w:val="00400252"/>
    <w:rsid w:val="004004E5"/>
    <w:rsid w:val="0040186B"/>
    <w:rsid w:val="004036B7"/>
    <w:rsid w:val="004049BD"/>
    <w:rsid w:val="00406EC8"/>
    <w:rsid w:val="00410145"/>
    <w:rsid w:val="00411035"/>
    <w:rsid w:val="004120AE"/>
    <w:rsid w:val="00412CDC"/>
    <w:rsid w:val="00413C56"/>
    <w:rsid w:val="0041442C"/>
    <w:rsid w:val="00414510"/>
    <w:rsid w:val="00421311"/>
    <w:rsid w:val="00421797"/>
    <w:rsid w:val="004227F7"/>
    <w:rsid w:val="00422B5E"/>
    <w:rsid w:val="00422FDD"/>
    <w:rsid w:val="0042312C"/>
    <w:rsid w:val="0042366A"/>
    <w:rsid w:val="00423957"/>
    <w:rsid w:val="00423D2D"/>
    <w:rsid w:val="004242AA"/>
    <w:rsid w:val="004245ED"/>
    <w:rsid w:val="004300C9"/>
    <w:rsid w:val="0043036D"/>
    <w:rsid w:val="00432528"/>
    <w:rsid w:val="00433BFB"/>
    <w:rsid w:val="00433F5E"/>
    <w:rsid w:val="00435BE3"/>
    <w:rsid w:val="00435E4A"/>
    <w:rsid w:val="004376BC"/>
    <w:rsid w:val="004403E0"/>
    <w:rsid w:val="00440712"/>
    <w:rsid w:val="00440906"/>
    <w:rsid w:val="00441FFC"/>
    <w:rsid w:val="004421E3"/>
    <w:rsid w:val="00443607"/>
    <w:rsid w:val="004440FD"/>
    <w:rsid w:val="00444CE0"/>
    <w:rsid w:val="004454AC"/>
    <w:rsid w:val="0044648D"/>
    <w:rsid w:val="00446F9F"/>
    <w:rsid w:val="004506C8"/>
    <w:rsid w:val="00454AAA"/>
    <w:rsid w:val="004573DF"/>
    <w:rsid w:val="00457792"/>
    <w:rsid w:val="00457DEF"/>
    <w:rsid w:val="00460226"/>
    <w:rsid w:val="00463A8D"/>
    <w:rsid w:val="00463DAF"/>
    <w:rsid w:val="004641B2"/>
    <w:rsid w:val="0046608D"/>
    <w:rsid w:val="00467163"/>
    <w:rsid w:val="004735C3"/>
    <w:rsid w:val="00474F66"/>
    <w:rsid w:val="00475059"/>
    <w:rsid w:val="0047512E"/>
    <w:rsid w:val="0048080B"/>
    <w:rsid w:val="00482291"/>
    <w:rsid w:val="00482A1C"/>
    <w:rsid w:val="004852F7"/>
    <w:rsid w:val="00487814"/>
    <w:rsid w:val="00495C7F"/>
    <w:rsid w:val="00496CB3"/>
    <w:rsid w:val="004A4462"/>
    <w:rsid w:val="004A4830"/>
    <w:rsid w:val="004A4D17"/>
    <w:rsid w:val="004A5095"/>
    <w:rsid w:val="004A61AE"/>
    <w:rsid w:val="004A6713"/>
    <w:rsid w:val="004A756E"/>
    <w:rsid w:val="004A7BC1"/>
    <w:rsid w:val="004B0D80"/>
    <w:rsid w:val="004B11B5"/>
    <w:rsid w:val="004B5896"/>
    <w:rsid w:val="004B6F6D"/>
    <w:rsid w:val="004B779A"/>
    <w:rsid w:val="004C0A85"/>
    <w:rsid w:val="004C410D"/>
    <w:rsid w:val="004C41B4"/>
    <w:rsid w:val="004C4FA3"/>
    <w:rsid w:val="004C623B"/>
    <w:rsid w:val="004C6C86"/>
    <w:rsid w:val="004C7F0C"/>
    <w:rsid w:val="004D31D4"/>
    <w:rsid w:val="004D3468"/>
    <w:rsid w:val="004D3B6E"/>
    <w:rsid w:val="004D40DE"/>
    <w:rsid w:val="004D49B6"/>
    <w:rsid w:val="004D7015"/>
    <w:rsid w:val="004E338E"/>
    <w:rsid w:val="004E3E1B"/>
    <w:rsid w:val="004E4B63"/>
    <w:rsid w:val="004E4E40"/>
    <w:rsid w:val="004E587C"/>
    <w:rsid w:val="004E683A"/>
    <w:rsid w:val="004F22F6"/>
    <w:rsid w:val="004F23EF"/>
    <w:rsid w:val="004F3DC8"/>
    <w:rsid w:val="004F75C6"/>
    <w:rsid w:val="004F7F88"/>
    <w:rsid w:val="0050040B"/>
    <w:rsid w:val="005012C0"/>
    <w:rsid w:val="005035B9"/>
    <w:rsid w:val="00504AD5"/>
    <w:rsid w:val="005058D0"/>
    <w:rsid w:val="00505CB0"/>
    <w:rsid w:val="00510AFF"/>
    <w:rsid w:val="00514F0E"/>
    <w:rsid w:val="00515BD8"/>
    <w:rsid w:val="00517F53"/>
    <w:rsid w:val="00523B77"/>
    <w:rsid w:val="005243AF"/>
    <w:rsid w:val="00524643"/>
    <w:rsid w:val="0052691A"/>
    <w:rsid w:val="00527486"/>
    <w:rsid w:val="00527FFC"/>
    <w:rsid w:val="00533138"/>
    <w:rsid w:val="005368F8"/>
    <w:rsid w:val="00536E86"/>
    <w:rsid w:val="00537163"/>
    <w:rsid w:val="005414DC"/>
    <w:rsid w:val="005436E5"/>
    <w:rsid w:val="00544629"/>
    <w:rsid w:val="00545C5A"/>
    <w:rsid w:val="00545EB0"/>
    <w:rsid w:val="00546576"/>
    <w:rsid w:val="005527F2"/>
    <w:rsid w:val="0055541D"/>
    <w:rsid w:val="00556851"/>
    <w:rsid w:val="00557413"/>
    <w:rsid w:val="00557719"/>
    <w:rsid w:val="00557752"/>
    <w:rsid w:val="00561D2E"/>
    <w:rsid w:val="00562A16"/>
    <w:rsid w:val="00563300"/>
    <w:rsid w:val="00565793"/>
    <w:rsid w:val="00565C55"/>
    <w:rsid w:val="005678BB"/>
    <w:rsid w:val="00570E25"/>
    <w:rsid w:val="0057264B"/>
    <w:rsid w:val="00572B2B"/>
    <w:rsid w:val="00572C30"/>
    <w:rsid w:val="005753FA"/>
    <w:rsid w:val="00575B6C"/>
    <w:rsid w:val="00576150"/>
    <w:rsid w:val="0058209A"/>
    <w:rsid w:val="00582422"/>
    <w:rsid w:val="005852BB"/>
    <w:rsid w:val="005873B9"/>
    <w:rsid w:val="00591018"/>
    <w:rsid w:val="005919B8"/>
    <w:rsid w:val="00593092"/>
    <w:rsid w:val="00596A6B"/>
    <w:rsid w:val="005A04D1"/>
    <w:rsid w:val="005A143A"/>
    <w:rsid w:val="005A1BFF"/>
    <w:rsid w:val="005A3A78"/>
    <w:rsid w:val="005A3D25"/>
    <w:rsid w:val="005A6AE5"/>
    <w:rsid w:val="005A7F80"/>
    <w:rsid w:val="005B0A13"/>
    <w:rsid w:val="005B177A"/>
    <w:rsid w:val="005B25EC"/>
    <w:rsid w:val="005B4CF6"/>
    <w:rsid w:val="005B4F87"/>
    <w:rsid w:val="005B5051"/>
    <w:rsid w:val="005B71FD"/>
    <w:rsid w:val="005C0E9F"/>
    <w:rsid w:val="005C0FB0"/>
    <w:rsid w:val="005C101D"/>
    <w:rsid w:val="005C1133"/>
    <w:rsid w:val="005C2444"/>
    <w:rsid w:val="005C5A68"/>
    <w:rsid w:val="005C5BA1"/>
    <w:rsid w:val="005C7481"/>
    <w:rsid w:val="005D1A88"/>
    <w:rsid w:val="005D21F7"/>
    <w:rsid w:val="005D2C3E"/>
    <w:rsid w:val="005D4212"/>
    <w:rsid w:val="005D5A1F"/>
    <w:rsid w:val="005E0BA5"/>
    <w:rsid w:val="005E2A9F"/>
    <w:rsid w:val="005E3F16"/>
    <w:rsid w:val="005E3FB2"/>
    <w:rsid w:val="005E4960"/>
    <w:rsid w:val="005E69D1"/>
    <w:rsid w:val="005E7C29"/>
    <w:rsid w:val="005E7DB4"/>
    <w:rsid w:val="005F01E5"/>
    <w:rsid w:val="005F1027"/>
    <w:rsid w:val="005F410F"/>
    <w:rsid w:val="00600C64"/>
    <w:rsid w:val="006016E3"/>
    <w:rsid w:val="006020E9"/>
    <w:rsid w:val="0060680D"/>
    <w:rsid w:val="00607731"/>
    <w:rsid w:val="00607ACC"/>
    <w:rsid w:val="00612CC5"/>
    <w:rsid w:val="00615862"/>
    <w:rsid w:val="006160AF"/>
    <w:rsid w:val="00616B67"/>
    <w:rsid w:val="00617CC2"/>
    <w:rsid w:val="00620AD9"/>
    <w:rsid w:val="0062103A"/>
    <w:rsid w:val="006220CA"/>
    <w:rsid w:val="0062274E"/>
    <w:rsid w:val="00624F11"/>
    <w:rsid w:val="006269B7"/>
    <w:rsid w:val="00626A70"/>
    <w:rsid w:val="006337CA"/>
    <w:rsid w:val="00634E9A"/>
    <w:rsid w:val="00634FFC"/>
    <w:rsid w:val="006352BE"/>
    <w:rsid w:val="00636C6D"/>
    <w:rsid w:val="00637F66"/>
    <w:rsid w:val="006434E6"/>
    <w:rsid w:val="0064664E"/>
    <w:rsid w:val="0064673F"/>
    <w:rsid w:val="006478F5"/>
    <w:rsid w:val="00651112"/>
    <w:rsid w:val="0065184E"/>
    <w:rsid w:val="006556D6"/>
    <w:rsid w:val="00655BC9"/>
    <w:rsid w:val="00655EB9"/>
    <w:rsid w:val="006632BB"/>
    <w:rsid w:val="00664EA4"/>
    <w:rsid w:val="0066505F"/>
    <w:rsid w:val="006650B5"/>
    <w:rsid w:val="00665421"/>
    <w:rsid w:val="00665A03"/>
    <w:rsid w:val="00666622"/>
    <w:rsid w:val="006733E7"/>
    <w:rsid w:val="00673648"/>
    <w:rsid w:val="00675D65"/>
    <w:rsid w:val="00676C81"/>
    <w:rsid w:val="00677BEF"/>
    <w:rsid w:val="00680F86"/>
    <w:rsid w:val="00687D04"/>
    <w:rsid w:val="006923A0"/>
    <w:rsid w:val="00694CDE"/>
    <w:rsid w:val="00697267"/>
    <w:rsid w:val="006A0D55"/>
    <w:rsid w:val="006A0F37"/>
    <w:rsid w:val="006A1093"/>
    <w:rsid w:val="006A14ED"/>
    <w:rsid w:val="006A205A"/>
    <w:rsid w:val="006A3C6A"/>
    <w:rsid w:val="006A3E42"/>
    <w:rsid w:val="006A6A3F"/>
    <w:rsid w:val="006A78D1"/>
    <w:rsid w:val="006B0A76"/>
    <w:rsid w:val="006B0C77"/>
    <w:rsid w:val="006B1597"/>
    <w:rsid w:val="006B18C3"/>
    <w:rsid w:val="006B2029"/>
    <w:rsid w:val="006B53F7"/>
    <w:rsid w:val="006B5A04"/>
    <w:rsid w:val="006B5FBC"/>
    <w:rsid w:val="006B674B"/>
    <w:rsid w:val="006B6AC7"/>
    <w:rsid w:val="006B7C32"/>
    <w:rsid w:val="006C07B3"/>
    <w:rsid w:val="006C5743"/>
    <w:rsid w:val="006C5AF8"/>
    <w:rsid w:val="006C5FCA"/>
    <w:rsid w:val="006C7DA7"/>
    <w:rsid w:val="006D2EC1"/>
    <w:rsid w:val="006D7B14"/>
    <w:rsid w:val="006E3288"/>
    <w:rsid w:val="006E707A"/>
    <w:rsid w:val="006E70EE"/>
    <w:rsid w:val="006F1D51"/>
    <w:rsid w:val="006F2BEC"/>
    <w:rsid w:val="006F3305"/>
    <w:rsid w:val="006F5276"/>
    <w:rsid w:val="006F5B29"/>
    <w:rsid w:val="006F6A8D"/>
    <w:rsid w:val="007008BC"/>
    <w:rsid w:val="00703CA0"/>
    <w:rsid w:val="00707941"/>
    <w:rsid w:val="00707B17"/>
    <w:rsid w:val="00710FB6"/>
    <w:rsid w:val="00710FC8"/>
    <w:rsid w:val="00711AF8"/>
    <w:rsid w:val="00713A2A"/>
    <w:rsid w:val="00717F37"/>
    <w:rsid w:val="007211CD"/>
    <w:rsid w:val="00723A55"/>
    <w:rsid w:val="007255FE"/>
    <w:rsid w:val="00730598"/>
    <w:rsid w:val="00743C04"/>
    <w:rsid w:val="00744B29"/>
    <w:rsid w:val="00750E33"/>
    <w:rsid w:val="0075125F"/>
    <w:rsid w:val="00752CCE"/>
    <w:rsid w:val="00755AF9"/>
    <w:rsid w:val="0075764B"/>
    <w:rsid w:val="0076063C"/>
    <w:rsid w:val="0076555A"/>
    <w:rsid w:val="00770BB4"/>
    <w:rsid w:val="00771CF6"/>
    <w:rsid w:val="00772084"/>
    <w:rsid w:val="007733A7"/>
    <w:rsid w:val="00773CAF"/>
    <w:rsid w:val="00774487"/>
    <w:rsid w:val="0077476B"/>
    <w:rsid w:val="00775726"/>
    <w:rsid w:val="0077694A"/>
    <w:rsid w:val="0077735C"/>
    <w:rsid w:val="00777551"/>
    <w:rsid w:val="00781633"/>
    <w:rsid w:val="00782B5D"/>
    <w:rsid w:val="007842ED"/>
    <w:rsid w:val="0078501D"/>
    <w:rsid w:val="0078539F"/>
    <w:rsid w:val="007862BD"/>
    <w:rsid w:val="00790D29"/>
    <w:rsid w:val="0079430B"/>
    <w:rsid w:val="0079438D"/>
    <w:rsid w:val="00794A64"/>
    <w:rsid w:val="007951A9"/>
    <w:rsid w:val="00795B3F"/>
    <w:rsid w:val="007A09C7"/>
    <w:rsid w:val="007A6959"/>
    <w:rsid w:val="007B2BE9"/>
    <w:rsid w:val="007B501F"/>
    <w:rsid w:val="007B62C5"/>
    <w:rsid w:val="007C0174"/>
    <w:rsid w:val="007C1028"/>
    <w:rsid w:val="007C108D"/>
    <w:rsid w:val="007C14C0"/>
    <w:rsid w:val="007C1FA7"/>
    <w:rsid w:val="007C3F98"/>
    <w:rsid w:val="007C4806"/>
    <w:rsid w:val="007C4D35"/>
    <w:rsid w:val="007C4FD3"/>
    <w:rsid w:val="007C51E0"/>
    <w:rsid w:val="007C547F"/>
    <w:rsid w:val="007C5C80"/>
    <w:rsid w:val="007C5D21"/>
    <w:rsid w:val="007D0247"/>
    <w:rsid w:val="007D0258"/>
    <w:rsid w:val="007D0608"/>
    <w:rsid w:val="007D26B9"/>
    <w:rsid w:val="007D30E9"/>
    <w:rsid w:val="007D54CC"/>
    <w:rsid w:val="007E08CF"/>
    <w:rsid w:val="007E18D0"/>
    <w:rsid w:val="007E29F4"/>
    <w:rsid w:val="007E39F1"/>
    <w:rsid w:val="007E3AA4"/>
    <w:rsid w:val="007E4ED6"/>
    <w:rsid w:val="007E6F1C"/>
    <w:rsid w:val="007E7C42"/>
    <w:rsid w:val="007F0A28"/>
    <w:rsid w:val="007F0A93"/>
    <w:rsid w:val="007F13B1"/>
    <w:rsid w:val="007F4319"/>
    <w:rsid w:val="007F5E43"/>
    <w:rsid w:val="007F6600"/>
    <w:rsid w:val="007F6DB3"/>
    <w:rsid w:val="007F7919"/>
    <w:rsid w:val="007F7E70"/>
    <w:rsid w:val="008071B4"/>
    <w:rsid w:val="008102F2"/>
    <w:rsid w:val="008106D9"/>
    <w:rsid w:val="00810863"/>
    <w:rsid w:val="00811900"/>
    <w:rsid w:val="00812015"/>
    <w:rsid w:val="008165A0"/>
    <w:rsid w:val="00816783"/>
    <w:rsid w:val="00817E3E"/>
    <w:rsid w:val="008200B4"/>
    <w:rsid w:val="00820838"/>
    <w:rsid w:val="00820F8D"/>
    <w:rsid w:val="00821749"/>
    <w:rsid w:val="00821C4A"/>
    <w:rsid w:val="008233BF"/>
    <w:rsid w:val="00823B91"/>
    <w:rsid w:val="00825C08"/>
    <w:rsid w:val="00825DD4"/>
    <w:rsid w:val="00826D56"/>
    <w:rsid w:val="00830428"/>
    <w:rsid w:val="00832279"/>
    <w:rsid w:val="00832C7E"/>
    <w:rsid w:val="00832E9A"/>
    <w:rsid w:val="00836A1E"/>
    <w:rsid w:val="00837211"/>
    <w:rsid w:val="00840472"/>
    <w:rsid w:val="00841E1D"/>
    <w:rsid w:val="00843FBE"/>
    <w:rsid w:val="008468A5"/>
    <w:rsid w:val="0084712A"/>
    <w:rsid w:val="00847180"/>
    <w:rsid w:val="00847451"/>
    <w:rsid w:val="0084754F"/>
    <w:rsid w:val="00851F53"/>
    <w:rsid w:val="008525EC"/>
    <w:rsid w:val="00852684"/>
    <w:rsid w:val="00857A40"/>
    <w:rsid w:val="00857B4C"/>
    <w:rsid w:val="00857E3C"/>
    <w:rsid w:val="0086093F"/>
    <w:rsid w:val="00861603"/>
    <w:rsid w:val="00861B6F"/>
    <w:rsid w:val="00863A78"/>
    <w:rsid w:val="00864146"/>
    <w:rsid w:val="00865CBA"/>
    <w:rsid w:val="00865F29"/>
    <w:rsid w:val="008710C9"/>
    <w:rsid w:val="00872C86"/>
    <w:rsid w:val="00872FA9"/>
    <w:rsid w:val="00876EC7"/>
    <w:rsid w:val="00881D89"/>
    <w:rsid w:val="0088277E"/>
    <w:rsid w:val="008828C6"/>
    <w:rsid w:val="00886EA5"/>
    <w:rsid w:val="00890701"/>
    <w:rsid w:val="00891B24"/>
    <w:rsid w:val="00893528"/>
    <w:rsid w:val="00893867"/>
    <w:rsid w:val="00894E66"/>
    <w:rsid w:val="00895F65"/>
    <w:rsid w:val="00896D85"/>
    <w:rsid w:val="008A042D"/>
    <w:rsid w:val="008A09A6"/>
    <w:rsid w:val="008A0A48"/>
    <w:rsid w:val="008A21CB"/>
    <w:rsid w:val="008A2FD1"/>
    <w:rsid w:val="008A469D"/>
    <w:rsid w:val="008A5688"/>
    <w:rsid w:val="008A6B57"/>
    <w:rsid w:val="008B1241"/>
    <w:rsid w:val="008B4BE9"/>
    <w:rsid w:val="008B4FAF"/>
    <w:rsid w:val="008B68E7"/>
    <w:rsid w:val="008B7D4F"/>
    <w:rsid w:val="008C04EF"/>
    <w:rsid w:val="008C21B3"/>
    <w:rsid w:val="008C3BE3"/>
    <w:rsid w:val="008C4523"/>
    <w:rsid w:val="008C65AD"/>
    <w:rsid w:val="008D043E"/>
    <w:rsid w:val="008E467A"/>
    <w:rsid w:val="008E4FDD"/>
    <w:rsid w:val="008E51BE"/>
    <w:rsid w:val="008F125F"/>
    <w:rsid w:val="008F298B"/>
    <w:rsid w:val="008F3932"/>
    <w:rsid w:val="008F4645"/>
    <w:rsid w:val="008F49E2"/>
    <w:rsid w:val="008F5A0D"/>
    <w:rsid w:val="008F5E3B"/>
    <w:rsid w:val="0090081E"/>
    <w:rsid w:val="00901669"/>
    <w:rsid w:val="00902C06"/>
    <w:rsid w:val="00903EBF"/>
    <w:rsid w:val="009041E6"/>
    <w:rsid w:val="00904869"/>
    <w:rsid w:val="00906C5B"/>
    <w:rsid w:val="009078B9"/>
    <w:rsid w:val="00912BE7"/>
    <w:rsid w:val="00913557"/>
    <w:rsid w:val="0091461D"/>
    <w:rsid w:val="00916F7D"/>
    <w:rsid w:val="00917618"/>
    <w:rsid w:val="00920CFE"/>
    <w:rsid w:val="009229F0"/>
    <w:rsid w:val="0092495A"/>
    <w:rsid w:val="00927E78"/>
    <w:rsid w:val="009353C7"/>
    <w:rsid w:val="00935DEF"/>
    <w:rsid w:val="00936288"/>
    <w:rsid w:val="00937345"/>
    <w:rsid w:val="00937A74"/>
    <w:rsid w:val="0094252C"/>
    <w:rsid w:val="0094312D"/>
    <w:rsid w:val="00945C0D"/>
    <w:rsid w:val="00946568"/>
    <w:rsid w:val="009465C0"/>
    <w:rsid w:val="00952124"/>
    <w:rsid w:val="00952E6B"/>
    <w:rsid w:val="0095418A"/>
    <w:rsid w:val="009549B2"/>
    <w:rsid w:val="009572A6"/>
    <w:rsid w:val="00960FA9"/>
    <w:rsid w:val="00961EA1"/>
    <w:rsid w:val="00964A7D"/>
    <w:rsid w:val="00964C1A"/>
    <w:rsid w:val="0096744A"/>
    <w:rsid w:val="00967713"/>
    <w:rsid w:val="00972628"/>
    <w:rsid w:val="009727E5"/>
    <w:rsid w:val="00973639"/>
    <w:rsid w:val="0097394E"/>
    <w:rsid w:val="009749F2"/>
    <w:rsid w:val="00974AEB"/>
    <w:rsid w:val="00974D87"/>
    <w:rsid w:val="00975BB5"/>
    <w:rsid w:val="009760B5"/>
    <w:rsid w:val="00976805"/>
    <w:rsid w:val="00977219"/>
    <w:rsid w:val="00980864"/>
    <w:rsid w:val="00981EC2"/>
    <w:rsid w:val="00984DE0"/>
    <w:rsid w:val="009864E0"/>
    <w:rsid w:val="00987863"/>
    <w:rsid w:val="00987BB5"/>
    <w:rsid w:val="00992611"/>
    <w:rsid w:val="00993CEC"/>
    <w:rsid w:val="00995F87"/>
    <w:rsid w:val="009A033D"/>
    <w:rsid w:val="009A22AE"/>
    <w:rsid w:val="009A335B"/>
    <w:rsid w:val="009A4F08"/>
    <w:rsid w:val="009A5B67"/>
    <w:rsid w:val="009A5E18"/>
    <w:rsid w:val="009A7F8D"/>
    <w:rsid w:val="009B1F7B"/>
    <w:rsid w:val="009B2429"/>
    <w:rsid w:val="009B3F0F"/>
    <w:rsid w:val="009B3FB5"/>
    <w:rsid w:val="009B4138"/>
    <w:rsid w:val="009B4DCA"/>
    <w:rsid w:val="009C2CE1"/>
    <w:rsid w:val="009C3F22"/>
    <w:rsid w:val="009C5B12"/>
    <w:rsid w:val="009C66BE"/>
    <w:rsid w:val="009D31A2"/>
    <w:rsid w:val="009D59CD"/>
    <w:rsid w:val="009D5C3A"/>
    <w:rsid w:val="009D5D69"/>
    <w:rsid w:val="009D7AB4"/>
    <w:rsid w:val="009E149D"/>
    <w:rsid w:val="009E1864"/>
    <w:rsid w:val="009E1E02"/>
    <w:rsid w:val="009E24D2"/>
    <w:rsid w:val="009E2D90"/>
    <w:rsid w:val="009E3A0F"/>
    <w:rsid w:val="009E4A6A"/>
    <w:rsid w:val="009E4CB9"/>
    <w:rsid w:val="009E550E"/>
    <w:rsid w:val="009E5776"/>
    <w:rsid w:val="009E6D0B"/>
    <w:rsid w:val="009E72BE"/>
    <w:rsid w:val="009F0106"/>
    <w:rsid w:val="009F0B1D"/>
    <w:rsid w:val="009F2764"/>
    <w:rsid w:val="009F3507"/>
    <w:rsid w:val="009F38AB"/>
    <w:rsid w:val="009F3E51"/>
    <w:rsid w:val="009F676C"/>
    <w:rsid w:val="00A00597"/>
    <w:rsid w:val="00A01A1A"/>
    <w:rsid w:val="00A01D80"/>
    <w:rsid w:val="00A02C22"/>
    <w:rsid w:val="00A07F97"/>
    <w:rsid w:val="00A11973"/>
    <w:rsid w:val="00A11976"/>
    <w:rsid w:val="00A11DFF"/>
    <w:rsid w:val="00A12EFD"/>
    <w:rsid w:val="00A13458"/>
    <w:rsid w:val="00A139D8"/>
    <w:rsid w:val="00A159F8"/>
    <w:rsid w:val="00A15BD1"/>
    <w:rsid w:val="00A1630A"/>
    <w:rsid w:val="00A20392"/>
    <w:rsid w:val="00A227A4"/>
    <w:rsid w:val="00A26F14"/>
    <w:rsid w:val="00A273F1"/>
    <w:rsid w:val="00A2780A"/>
    <w:rsid w:val="00A319B7"/>
    <w:rsid w:val="00A31D35"/>
    <w:rsid w:val="00A32968"/>
    <w:rsid w:val="00A32AFA"/>
    <w:rsid w:val="00A331D3"/>
    <w:rsid w:val="00A33CE8"/>
    <w:rsid w:val="00A33D5A"/>
    <w:rsid w:val="00A33EE5"/>
    <w:rsid w:val="00A33FB1"/>
    <w:rsid w:val="00A357B1"/>
    <w:rsid w:val="00A35B67"/>
    <w:rsid w:val="00A35F5C"/>
    <w:rsid w:val="00A36DC1"/>
    <w:rsid w:val="00A36FE5"/>
    <w:rsid w:val="00A406A4"/>
    <w:rsid w:val="00A452C8"/>
    <w:rsid w:val="00A46A4D"/>
    <w:rsid w:val="00A46D05"/>
    <w:rsid w:val="00A46F07"/>
    <w:rsid w:val="00A4796A"/>
    <w:rsid w:val="00A5046D"/>
    <w:rsid w:val="00A5144E"/>
    <w:rsid w:val="00A54B9A"/>
    <w:rsid w:val="00A54BFF"/>
    <w:rsid w:val="00A55F23"/>
    <w:rsid w:val="00A60019"/>
    <w:rsid w:val="00A60446"/>
    <w:rsid w:val="00A61686"/>
    <w:rsid w:val="00A64D38"/>
    <w:rsid w:val="00A66957"/>
    <w:rsid w:val="00A71F50"/>
    <w:rsid w:val="00A74EDB"/>
    <w:rsid w:val="00A74F5A"/>
    <w:rsid w:val="00A75BB1"/>
    <w:rsid w:val="00A76A0D"/>
    <w:rsid w:val="00A80DA4"/>
    <w:rsid w:val="00A8150C"/>
    <w:rsid w:val="00A82514"/>
    <w:rsid w:val="00A83B1D"/>
    <w:rsid w:val="00A840F2"/>
    <w:rsid w:val="00A8410F"/>
    <w:rsid w:val="00A853D0"/>
    <w:rsid w:val="00A916A3"/>
    <w:rsid w:val="00A926D2"/>
    <w:rsid w:val="00A96C78"/>
    <w:rsid w:val="00AA2BC9"/>
    <w:rsid w:val="00AA5847"/>
    <w:rsid w:val="00AA6FC6"/>
    <w:rsid w:val="00AA71AC"/>
    <w:rsid w:val="00AB1752"/>
    <w:rsid w:val="00AB25B0"/>
    <w:rsid w:val="00AB3439"/>
    <w:rsid w:val="00AB385F"/>
    <w:rsid w:val="00AB6345"/>
    <w:rsid w:val="00AB6568"/>
    <w:rsid w:val="00AC0E96"/>
    <w:rsid w:val="00AC14CA"/>
    <w:rsid w:val="00AC5CA9"/>
    <w:rsid w:val="00AD2966"/>
    <w:rsid w:val="00AD387B"/>
    <w:rsid w:val="00AD6919"/>
    <w:rsid w:val="00AD6C08"/>
    <w:rsid w:val="00AD7FE5"/>
    <w:rsid w:val="00AE2CEA"/>
    <w:rsid w:val="00AE3785"/>
    <w:rsid w:val="00AE37C6"/>
    <w:rsid w:val="00AE5E73"/>
    <w:rsid w:val="00AE7CDF"/>
    <w:rsid w:val="00AF12FC"/>
    <w:rsid w:val="00AF1D1E"/>
    <w:rsid w:val="00AF2869"/>
    <w:rsid w:val="00AF29B4"/>
    <w:rsid w:val="00AF4950"/>
    <w:rsid w:val="00AF54E4"/>
    <w:rsid w:val="00AF5693"/>
    <w:rsid w:val="00AF6604"/>
    <w:rsid w:val="00AF7409"/>
    <w:rsid w:val="00B017AF"/>
    <w:rsid w:val="00B021EB"/>
    <w:rsid w:val="00B0293A"/>
    <w:rsid w:val="00B036DC"/>
    <w:rsid w:val="00B06697"/>
    <w:rsid w:val="00B066CC"/>
    <w:rsid w:val="00B07A4D"/>
    <w:rsid w:val="00B1055B"/>
    <w:rsid w:val="00B10FB0"/>
    <w:rsid w:val="00B11817"/>
    <w:rsid w:val="00B11D8B"/>
    <w:rsid w:val="00B12250"/>
    <w:rsid w:val="00B12713"/>
    <w:rsid w:val="00B1311D"/>
    <w:rsid w:val="00B14970"/>
    <w:rsid w:val="00B166E9"/>
    <w:rsid w:val="00B21E6B"/>
    <w:rsid w:val="00B22288"/>
    <w:rsid w:val="00B2266B"/>
    <w:rsid w:val="00B22AD2"/>
    <w:rsid w:val="00B235B9"/>
    <w:rsid w:val="00B2398A"/>
    <w:rsid w:val="00B23CD6"/>
    <w:rsid w:val="00B2447D"/>
    <w:rsid w:val="00B25230"/>
    <w:rsid w:val="00B30A18"/>
    <w:rsid w:val="00B30CBD"/>
    <w:rsid w:val="00B31565"/>
    <w:rsid w:val="00B3340A"/>
    <w:rsid w:val="00B364DC"/>
    <w:rsid w:val="00B43F0B"/>
    <w:rsid w:val="00B452E4"/>
    <w:rsid w:val="00B45EF0"/>
    <w:rsid w:val="00B4651D"/>
    <w:rsid w:val="00B46CF2"/>
    <w:rsid w:val="00B50121"/>
    <w:rsid w:val="00B50F62"/>
    <w:rsid w:val="00B51B54"/>
    <w:rsid w:val="00B52685"/>
    <w:rsid w:val="00B52B96"/>
    <w:rsid w:val="00B54290"/>
    <w:rsid w:val="00B554BC"/>
    <w:rsid w:val="00B572F2"/>
    <w:rsid w:val="00B57706"/>
    <w:rsid w:val="00B639EB"/>
    <w:rsid w:val="00B64115"/>
    <w:rsid w:val="00B70770"/>
    <w:rsid w:val="00B71C51"/>
    <w:rsid w:val="00B72AD4"/>
    <w:rsid w:val="00B73F3C"/>
    <w:rsid w:val="00B761D0"/>
    <w:rsid w:val="00B80983"/>
    <w:rsid w:val="00B81CA9"/>
    <w:rsid w:val="00B81CCF"/>
    <w:rsid w:val="00B8375C"/>
    <w:rsid w:val="00B8453A"/>
    <w:rsid w:val="00B858B8"/>
    <w:rsid w:val="00B86A16"/>
    <w:rsid w:val="00B870F3"/>
    <w:rsid w:val="00B94296"/>
    <w:rsid w:val="00B95406"/>
    <w:rsid w:val="00B9704D"/>
    <w:rsid w:val="00B974DD"/>
    <w:rsid w:val="00B97D03"/>
    <w:rsid w:val="00BA2436"/>
    <w:rsid w:val="00BA2F76"/>
    <w:rsid w:val="00BA5164"/>
    <w:rsid w:val="00BA55CD"/>
    <w:rsid w:val="00BA6F98"/>
    <w:rsid w:val="00BB0950"/>
    <w:rsid w:val="00BB1485"/>
    <w:rsid w:val="00BB5321"/>
    <w:rsid w:val="00BB58CB"/>
    <w:rsid w:val="00BB6789"/>
    <w:rsid w:val="00BC040B"/>
    <w:rsid w:val="00BC15B8"/>
    <w:rsid w:val="00BC1911"/>
    <w:rsid w:val="00BC19A4"/>
    <w:rsid w:val="00BC218E"/>
    <w:rsid w:val="00BC402E"/>
    <w:rsid w:val="00BD4628"/>
    <w:rsid w:val="00BD6627"/>
    <w:rsid w:val="00BD6E24"/>
    <w:rsid w:val="00BD715C"/>
    <w:rsid w:val="00BD7394"/>
    <w:rsid w:val="00BE2665"/>
    <w:rsid w:val="00BE3E3C"/>
    <w:rsid w:val="00BE55E8"/>
    <w:rsid w:val="00BE59AB"/>
    <w:rsid w:val="00BE5A54"/>
    <w:rsid w:val="00BE61BE"/>
    <w:rsid w:val="00BE6748"/>
    <w:rsid w:val="00BE67A1"/>
    <w:rsid w:val="00BE6CFA"/>
    <w:rsid w:val="00BF1E80"/>
    <w:rsid w:val="00BF324F"/>
    <w:rsid w:val="00BF338B"/>
    <w:rsid w:val="00BF56AF"/>
    <w:rsid w:val="00C00F62"/>
    <w:rsid w:val="00C01CB5"/>
    <w:rsid w:val="00C05F05"/>
    <w:rsid w:val="00C0629C"/>
    <w:rsid w:val="00C075BE"/>
    <w:rsid w:val="00C119C9"/>
    <w:rsid w:val="00C11F0E"/>
    <w:rsid w:val="00C1245E"/>
    <w:rsid w:val="00C134CB"/>
    <w:rsid w:val="00C134FF"/>
    <w:rsid w:val="00C204DF"/>
    <w:rsid w:val="00C207C5"/>
    <w:rsid w:val="00C22628"/>
    <w:rsid w:val="00C22E87"/>
    <w:rsid w:val="00C24482"/>
    <w:rsid w:val="00C2557E"/>
    <w:rsid w:val="00C2651B"/>
    <w:rsid w:val="00C26790"/>
    <w:rsid w:val="00C27DA0"/>
    <w:rsid w:val="00C3061C"/>
    <w:rsid w:val="00C30839"/>
    <w:rsid w:val="00C308F3"/>
    <w:rsid w:val="00C30CFF"/>
    <w:rsid w:val="00C32D56"/>
    <w:rsid w:val="00C32EFB"/>
    <w:rsid w:val="00C3338C"/>
    <w:rsid w:val="00C34583"/>
    <w:rsid w:val="00C3499C"/>
    <w:rsid w:val="00C358EE"/>
    <w:rsid w:val="00C36044"/>
    <w:rsid w:val="00C370AF"/>
    <w:rsid w:val="00C42485"/>
    <w:rsid w:val="00C42543"/>
    <w:rsid w:val="00C42D41"/>
    <w:rsid w:val="00C44B79"/>
    <w:rsid w:val="00C46E6D"/>
    <w:rsid w:val="00C50749"/>
    <w:rsid w:val="00C51039"/>
    <w:rsid w:val="00C51C63"/>
    <w:rsid w:val="00C52405"/>
    <w:rsid w:val="00C5345B"/>
    <w:rsid w:val="00C53FD9"/>
    <w:rsid w:val="00C54B87"/>
    <w:rsid w:val="00C552C0"/>
    <w:rsid w:val="00C553AA"/>
    <w:rsid w:val="00C60A2F"/>
    <w:rsid w:val="00C613A5"/>
    <w:rsid w:val="00C657F3"/>
    <w:rsid w:val="00C705CF"/>
    <w:rsid w:val="00C71EF8"/>
    <w:rsid w:val="00C76CC8"/>
    <w:rsid w:val="00C77593"/>
    <w:rsid w:val="00C779FA"/>
    <w:rsid w:val="00C81986"/>
    <w:rsid w:val="00C81B8C"/>
    <w:rsid w:val="00C81DC5"/>
    <w:rsid w:val="00C83E3C"/>
    <w:rsid w:val="00C86620"/>
    <w:rsid w:val="00C868B0"/>
    <w:rsid w:val="00C86AEC"/>
    <w:rsid w:val="00C86BB2"/>
    <w:rsid w:val="00C879FD"/>
    <w:rsid w:val="00C90AC3"/>
    <w:rsid w:val="00C91EA3"/>
    <w:rsid w:val="00C9351C"/>
    <w:rsid w:val="00C93C4C"/>
    <w:rsid w:val="00C9490F"/>
    <w:rsid w:val="00C95355"/>
    <w:rsid w:val="00C95BE5"/>
    <w:rsid w:val="00C97929"/>
    <w:rsid w:val="00C97CA8"/>
    <w:rsid w:val="00CA094A"/>
    <w:rsid w:val="00CA2990"/>
    <w:rsid w:val="00CA2A13"/>
    <w:rsid w:val="00CA4337"/>
    <w:rsid w:val="00CA468E"/>
    <w:rsid w:val="00CA4C2B"/>
    <w:rsid w:val="00CA5EB8"/>
    <w:rsid w:val="00CA7ED7"/>
    <w:rsid w:val="00CB3157"/>
    <w:rsid w:val="00CC028E"/>
    <w:rsid w:val="00CC22CB"/>
    <w:rsid w:val="00CC2A31"/>
    <w:rsid w:val="00CC3F4A"/>
    <w:rsid w:val="00CC559A"/>
    <w:rsid w:val="00CC5991"/>
    <w:rsid w:val="00CC6217"/>
    <w:rsid w:val="00CC6263"/>
    <w:rsid w:val="00CC7789"/>
    <w:rsid w:val="00CD27B5"/>
    <w:rsid w:val="00CD440A"/>
    <w:rsid w:val="00CD4E34"/>
    <w:rsid w:val="00CD548C"/>
    <w:rsid w:val="00CE02EA"/>
    <w:rsid w:val="00CE0936"/>
    <w:rsid w:val="00CE2A8C"/>
    <w:rsid w:val="00CE3EE6"/>
    <w:rsid w:val="00CE4C73"/>
    <w:rsid w:val="00CE56D2"/>
    <w:rsid w:val="00CF098F"/>
    <w:rsid w:val="00CF2F56"/>
    <w:rsid w:val="00CF40A5"/>
    <w:rsid w:val="00CF79C9"/>
    <w:rsid w:val="00D01FE4"/>
    <w:rsid w:val="00D02E7C"/>
    <w:rsid w:val="00D128EF"/>
    <w:rsid w:val="00D139F3"/>
    <w:rsid w:val="00D13F5B"/>
    <w:rsid w:val="00D148F3"/>
    <w:rsid w:val="00D15011"/>
    <w:rsid w:val="00D17610"/>
    <w:rsid w:val="00D20A2C"/>
    <w:rsid w:val="00D221E4"/>
    <w:rsid w:val="00D22243"/>
    <w:rsid w:val="00D233C6"/>
    <w:rsid w:val="00D26E8C"/>
    <w:rsid w:val="00D27032"/>
    <w:rsid w:val="00D27659"/>
    <w:rsid w:val="00D31128"/>
    <w:rsid w:val="00D31CBA"/>
    <w:rsid w:val="00D3339C"/>
    <w:rsid w:val="00D35834"/>
    <w:rsid w:val="00D36186"/>
    <w:rsid w:val="00D3665F"/>
    <w:rsid w:val="00D372CD"/>
    <w:rsid w:val="00D4009A"/>
    <w:rsid w:val="00D40698"/>
    <w:rsid w:val="00D40EF9"/>
    <w:rsid w:val="00D424F0"/>
    <w:rsid w:val="00D431FD"/>
    <w:rsid w:val="00D50E45"/>
    <w:rsid w:val="00D50EEA"/>
    <w:rsid w:val="00D5159A"/>
    <w:rsid w:val="00D52CB1"/>
    <w:rsid w:val="00D53753"/>
    <w:rsid w:val="00D539C6"/>
    <w:rsid w:val="00D53B4B"/>
    <w:rsid w:val="00D55DD8"/>
    <w:rsid w:val="00D56351"/>
    <w:rsid w:val="00D56367"/>
    <w:rsid w:val="00D564DE"/>
    <w:rsid w:val="00D6030A"/>
    <w:rsid w:val="00D61F85"/>
    <w:rsid w:val="00D638B4"/>
    <w:rsid w:val="00D6509B"/>
    <w:rsid w:val="00D66C8F"/>
    <w:rsid w:val="00D67966"/>
    <w:rsid w:val="00D67EDB"/>
    <w:rsid w:val="00D708D6"/>
    <w:rsid w:val="00D719A8"/>
    <w:rsid w:val="00D77948"/>
    <w:rsid w:val="00D802D5"/>
    <w:rsid w:val="00D81A61"/>
    <w:rsid w:val="00D81FD1"/>
    <w:rsid w:val="00D82991"/>
    <w:rsid w:val="00D84000"/>
    <w:rsid w:val="00D86B61"/>
    <w:rsid w:val="00D90986"/>
    <w:rsid w:val="00D912A6"/>
    <w:rsid w:val="00D92BE3"/>
    <w:rsid w:val="00D938C4"/>
    <w:rsid w:val="00D96285"/>
    <w:rsid w:val="00D96E52"/>
    <w:rsid w:val="00DA38E8"/>
    <w:rsid w:val="00DA3E64"/>
    <w:rsid w:val="00DA41B0"/>
    <w:rsid w:val="00DA491F"/>
    <w:rsid w:val="00DA49DA"/>
    <w:rsid w:val="00DA5A8D"/>
    <w:rsid w:val="00DA6232"/>
    <w:rsid w:val="00DA6779"/>
    <w:rsid w:val="00DA6949"/>
    <w:rsid w:val="00DA6AE1"/>
    <w:rsid w:val="00DB656D"/>
    <w:rsid w:val="00DB75AD"/>
    <w:rsid w:val="00DC024B"/>
    <w:rsid w:val="00DC0AF7"/>
    <w:rsid w:val="00DC1059"/>
    <w:rsid w:val="00DC1191"/>
    <w:rsid w:val="00DC5520"/>
    <w:rsid w:val="00DC71BB"/>
    <w:rsid w:val="00DC7367"/>
    <w:rsid w:val="00DC77C4"/>
    <w:rsid w:val="00DC77D7"/>
    <w:rsid w:val="00DC79C9"/>
    <w:rsid w:val="00DC7BD0"/>
    <w:rsid w:val="00DD0159"/>
    <w:rsid w:val="00DD0F92"/>
    <w:rsid w:val="00DD21A0"/>
    <w:rsid w:val="00DD329A"/>
    <w:rsid w:val="00DD4426"/>
    <w:rsid w:val="00DD45D6"/>
    <w:rsid w:val="00DD467E"/>
    <w:rsid w:val="00DD5D5D"/>
    <w:rsid w:val="00DD642C"/>
    <w:rsid w:val="00DE327C"/>
    <w:rsid w:val="00DE5EF9"/>
    <w:rsid w:val="00DE66F2"/>
    <w:rsid w:val="00DE6F71"/>
    <w:rsid w:val="00DE7288"/>
    <w:rsid w:val="00DE7A2F"/>
    <w:rsid w:val="00DF112A"/>
    <w:rsid w:val="00DF2ABE"/>
    <w:rsid w:val="00DF4B55"/>
    <w:rsid w:val="00DF553A"/>
    <w:rsid w:val="00DF5780"/>
    <w:rsid w:val="00E0040A"/>
    <w:rsid w:val="00E037A7"/>
    <w:rsid w:val="00E05881"/>
    <w:rsid w:val="00E05E31"/>
    <w:rsid w:val="00E06C00"/>
    <w:rsid w:val="00E07B03"/>
    <w:rsid w:val="00E10970"/>
    <w:rsid w:val="00E10A41"/>
    <w:rsid w:val="00E110B5"/>
    <w:rsid w:val="00E11457"/>
    <w:rsid w:val="00E1284E"/>
    <w:rsid w:val="00E12A29"/>
    <w:rsid w:val="00E1391E"/>
    <w:rsid w:val="00E14E54"/>
    <w:rsid w:val="00E151DC"/>
    <w:rsid w:val="00E15DFF"/>
    <w:rsid w:val="00E17D6A"/>
    <w:rsid w:val="00E20610"/>
    <w:rsid w:val="00E20B01"/>
    <w:rsid w:val="00E20B2A"/>
    <w:rsid w:val="00E22E17"/>
    <w:rsid w:val="00E23D8F"/>
    <w:rsid w:val="00E23F4E"/>
    <w:rsid w:val="00E24288"/>
    <w:rsid w:val="00E243CF"/>
    <w:rsid w:val="00E253CC"/>
    <w:rsid w:val="00E26672"/>
    <w:rsid w:val="00E2697D"/>
    <w:rsid w:val="00E27603"/>
    <w:rsid w:val="00E277D5"/>
    <w:rsid w:val="00E3084C"/>
    <w:rsid w:val="00E326A1"/>
    <w:rsid w:val="00E32A69"/>
    <w:rsid w:val="00E34DA9"/>
    <w:rsid w:val="00E35D11"/>
    <w:rsid w:val="00E363FE"/>
    <w:rsid w:val="00E3651E"/>
    <w:rsid w:val="00E36C3F"/>
    <w:rsid w:val="00E36D6A"/>
    <w:rsid w:val="00E377E0"/>
    <w:rsid w:val="00E419A0"/>
    <w:rsid w:val="00E44D5A"/>
    <w:rsid w:val="00E4678D"/>
    <w:rsid w:val="00E47910"/>
    <w:rsid w:val="00E50D68"/>
    <w:rsid w:val="00E514A0"/>
    <w:rsid w:val="00E52485"/>
    <w:rsid w:val="00E52500"/>
    <w:rsid w:val="00E5309D"/>
    <w:rsid w:val="00E54D0D"/>
    <w:rsid w:val="00E55CF9"/>
    <w:rsid w:val="00E56396"/>
    <w:rsid w:val="00E62C75"/>
    <w:rsid w:val="00E64AC1"/>
    <w:rsid w:val="00E650E0"/>
    <w:rsid w:val="00E65A4A"/>
    <w:rsid w:val="00E67D6C"/>
    <w:rsid w:val="00E7108D"/>
    <w:rsid w:val="00E72929"/>
    <w:rsid w:val="00E732B1"/>
    <w:rsid w:val="00E741A5"/>
    <w:rsid w:val="00E747A8"/>
    <w:rsid w:val="00E75727"/>
    <w:rsid w:val="00E801E9"/>
    <w:rsid w:val="00E81D00"/>
    <w:rsid w:val="00E82057"/>
    <w:rsid w:val="00E83D62"/>
    <w:rsid w:val="00E91D14"/>
    <w:rsid w:val="00E92021"/>
    <w:rsid w:val="00E942DC"/>
    <w:rsid w:val="00E95BB1"/>
    <w:rsid w:val="00E9686A"/>
    <w:rsid w:val="00E979EF"/>
    <w:rsid w:val="00EA05C3"/>
    <w:rsid w:val="00EA2408"/>
    <w:rsid w:val="00EA36EF"/>
    <w:rsid w:val="00EA3987"/>
    <w:rsid w:val="00EA4612"/>
    <w:rsid w:val="00EA519B"/>
    <w:rsid w:val="00EA5C38"/>
    <w:rsid w:val="00EA61BC"/>
    <w:rsid w:val="00EA6E57"/>
    <w:rsid w:val="00EA7724"/>
    <w:rsid w:val="00EB04CA"/>
    <w:rsid w:val="00EB268A"/>
    <w:rsid w:val="00EB320A"/>
    <w:rsid w:val="00EB6FA4"/>
    <w:rsid w:val="00EB6FB2"/>
    <w:rsid w:val="00EB72A9"/>
    <w:rsid w:val="00EB7742"/>
    <w:rsid w:val="00EB7CB8"/>
    <w:rsid w:val="00EC1082"/>
    <w:rsid w:val="00EC2596"/>
    <w:rsid w:val="00EC69E6"/>
    <w:rsid w:val="00EC73FB"/>
    <w:rsid w:val="00ED1986"/>
    <w:rsid w:val="00ED31F9"/>
    <w:rsid w:val="00ED5436"/>
    <w:rsid w:val="00ED5779"/>
    <w:rsid w:val="00ED5916"/>
    <w:rsid w:val="00ED628B"/>
    <w:rsid w:val="00ED6609"/>
    <w:rsid w:val="00ED662C"/>
    <w:rsid w:val="00ED6ECD"/>
    <w:rsid w:val="00ED7B56"/>
    <w:rsid w:val="00EE0244"/>
    <w:rsid w:val="00EE27EB"/>
    <w:rsid w:val="00EE74AF"/>
    <w:rsid w:val="00EE79B7"/>
    <w:rsid w:val="00EF1583"/>
    <w:rsid w:val="00EF1994"/>
    <w:rsid w:val="00EF4945"/>
    <w:rsid w:val="00EF50E9"/>
    <w:rsid w:val="00EF5CD9"/>
    <w:rsid w:val="00EF6AC3"/>
    <w:rsid w:val="00F00803"/>
    <w:rsid w:val="00F01969"/>
    <w:rsid w:val="00F02DF7"/>
    <w:rsid w:val="00F03703"/>
    <w:rsid w:val="00F038A0"/>
    <w:rsid w:val="00F05345"/>
    <w:rsid w:val="00F10242"/>
    <w:rsid w:val="00F111BE"/>
    <w:rsid w:val="00F12806"/>
    <w:rsid w:val="00F15BEF"/>
    <w:rsid w:val="00F20CEE"/>
    <w:rsid w:val="00F220B1"/>
    <w:rsid w:val="00F22BFF"/>
    <w:rsid w:val="00F22F0B"/>
    <w:rsid w:val="00F25115"/>
    <w:rsid w:val="00F266F5"/>
    <w:rsid w:val="00F26FA5"/>
    <w:rsid w:val="00F273C5"/>
    <w:rsid w:val="00F303AF"/>
    <w:rsid w:val="00F31444"/>
    <w:rsid w:val="00F31CA4"/>
    <w:rsid w:val="00F31F0A"/>
    <w:rsid w:val="00F359BD"/>
    <w:rsid w:val="00F378D8"/>
    <w:rsid w:val="00F40BA6"/>
    <w:rsid w:val="00F42BD6"/>
    <w:rsid w:val="00F44DFF"/>
    <w:rsid w:val="00F45F4F"/>
    <w:rsid w:val="00F5059F"/>
    <w:rsid w:val="00F50A14"/>
    <w:rsid w:val="00F51DC7"/>
    <w:rsid w:val="00F552F3"/>
    <w:rsid w:val="00F55A46"/>
    <w:rsid w:val="00F55AC1"/>
    <w:rsid w:val="00F5700E"/>
    <w:rsid w:val="00F60BD1"/>
    <w:rsid w:val="00F60C00"/>
    <w:rsid w:val="00F626F8"/>
    <w:rsid w:val="00F64735"/>
    <w:rsid w:val="00F65E59"/>
    <w:rsid w:val="00F66744"/>
    <w:rsid w:val="00F70636"/>
    <w:rsid w:val="00F709C9"/>
    <w:rsid w:val="00F71A72"/>
    <w:rsid w:val="00F75210"/>
    <w:rsid w:val="00F76570"/>
    <w:rsid w:val="00F76EF6"/>
    <w:rsid w:val="00F8006F"/>
    <w:rsid w:val="00F81838"/>
    <w:rsid w:val="00F82370"/>
    <w:rsid w:val="00F833CD"/>
    <w:rsid w:val="00F87DFD"/>
    <w:rsid w:val="00F91F90"/>
    <w:rsid w:val="00F92261"/>
    <w:rsid w:val="00F95D40"/>
    <w:rsid w:val="00F969FD"/>
    <w:rsid w:val="00FA0C6F"/>
    <w:rsid w:val="00FA2A1B"/>
    <w:rsid w:val="00FA4D56"/>
    <w:rsid w:val="00FA615D"/>
    <w:rsid w:val="00FA621B"/>
    <w:rsid w:val="00FA66BF"/>
    <w:rsid w:val="00FB1347"/>
    <w:rsid w:val="00FB216B"/>
    <w:rsid w:val="00FB2DC7"/>
    <w:rsid w:val="00FB475E"/>
    <w:rsid w:val="00FB4A33"/>
    <w:rsid w:val="00FC0464"/>
    <w:rsid w:val="00FC2999"/>
    <w:rsid w:val="00FC2F3D"/>
    <w:rsid w:val="00FC35DC"/>
    <w:rsid w:val="00FC4926"/>
    <w:rsid w:val="00FC4BC5"/>
    <w:rsid w:val="00FD00BE"/>
    <w:rsid w:val="00FD0DBD"/>
    <w:rsid w:val="00FD5699"/>
    <w:rsid w:val="00FE0AB7"/>
    <w:rsid w:val="00FE3786"/>
    <w:rsid w:val="00FE388A"/>
    <w:rsid w:val="00FE57A4"/>
    <w:rsid w:val="00FE6F7A"/>
    <w:rsid w:val="00FE783A"/>
    <w:rsid w:val="00FF120B"/>
    <w:rsid w:val="00FF3071"/>
    <w:rsid w:val="00FF4AC6"/>
    <w:rsid w:val="00FF5383"/>
    <w:rsid w:val="00FF53D5"/>
    <w:rsid w:val="00FF5685"/>
    <w:rsid w:val="00FF6B1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5687A0"/>
  <w15:chartTrackingRefBased/>
  <w15:docId w15:val="{73891F71-D48F-4FFB-A5BD-EABA89C58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15C1"/>
    <w:pPr>
      <w:spacing w:after="120"/>
    </w:pPr>
    <w:rPr>
      <w:rFonts w:ascii="Calibri" w:hAnsi="Calibri"/>
      <w:sz w:val="24"/>
    </w:rPr>
  </w:style>
  <w:style w:type="paragraph" w:styleId="Heading1">
    <w:name w:val="heading 1"/>
    <w:basedOn w:val="Normal"/>
    <w:next w:val="BodyText"/>
    <w:link w:val="Heading1Char"/>
    <w:qFormat/>
    <w:rsid w:val="00F65E59"/>
    <w:pPr>
      <w:keepNext/>
      <w:numPr>
        <w:numId w:val="21"/>
      </w:numPr>
      <w:spacing w:before="240" w:after="240"/>
      <w:outlineLvl w:val="0"/>
    </w:pPr>
    <w:rPr>
      <w:b/>
      <w:bCs/>
      <w:caps/>
      <w:kern w:val="32"/>
      <w:szCs w:val="32"/>
      <w:lang w:eastAsia="en-US"/>
    </w:rPr>
  </w:style>
  <w:style w:type="paragraph" w:styleId="Heading2">
    <w:name w:val="heading 2"/>
    <w:basedOn w:val="Normal"/>
    <w:next w:val="ListBullet2"/>
    <w:link w:val="Heading2Char"/>
    <w:autoRedefine/>
    <w:qFormat/>
    <w:rsid w:val="0044648D"/>
    <w:pPr>
      <w:keepNext/>
      <w:spacing w:before="240"/>
      <w:ind w:left="576" w:hanging="576"/>
      <w:outlineLvl w:val="1"/>
    </w:pPr>
    <w:rPr>
      <w:rFonts w:cs="Arial"/>
      <w:b/>
      <w:bCs/>
      <w:iCs/>
      <w:sz w:val="22"/>
      <w:szCs w:val="22"/>
      <w:lang w:eastAsia="en-US"/>
    </w:rPr>
  </w:style>
  <w:style w:type="paragraph" w:styleId="Heading3">
    <w:name w:val="heading 3"/>
    <w:basedOn w:val="Normal"/>
    <w:next w:val="BodyText3"/>
    <w:link w:val="Heading3Char"/>
    <w:qFormat/>
    <w:rsid w:val="00F65E59"/>
    <w:pPr>
      <w:keepNext/>
      <w:numPr>
        <w:ilvl w:val="2"/>
        <w:numId w:val="21"/>
      </w:numPr>
      <w:spacing w:before="240" w:after="240"/>
      <w:outlineLvl w:val="2"/>
    </w:pPr>
    <w:rPr>
      <w:rFonts w:cs="Arial"/>
      <w:b/>
      <w:bCs/>
      <w:sz w:val="22"/>
      <w:szCs w:val="22"/>
      <w:lang w:eastAsia="en-US"/>
    </w:rPr>
  </w:style>
  <w:style w:type="paragraph" w:styleId="Heading4">
    <w:name w:val="heading 4"/>
    <w:basedOn w:val="Normal"/>
    <w:next w:val="BodyText3"/>
    <w:link w:val="Heading4Char"/>
    <w:qFormat/>
    <w:rsid w:val="0001438A"/>
    <w:pPr>
      <w:keepNext/>
      <w:numPr>
        <w:ilvl w:val="3"/>
        <w:numId w:val="21"/>
      </w:numPr>
      <w:spacing w:before="120"/>
      <w:outlineLvl w:val="3"/>
    </w:pPr>
    <w:rPr>
      <w:b/>
      <w:bCs/>
      <w:szCs w:val="28"/>
      <w:lang w:eastAsia="en-US"/>
    </w:rPr>
  </w:style>
  <w:style w:type="paragraph" w:styleId="Heading5">
    <w:name w:val="heading 5"/>
    <w:basedOn w:val="Normal"/>
    <w:next w:val="Normal"/>
    <w:link w:val="Heading5Char"/>
    <w:qFormat/>
    <w:rsid w:val="0001438A"/>
    <w:pPr>
      <w:numPr>
        <w:ilvl w:val="4"/>
        <w:numId w:val="21"/>
      </w:numPr>
      <w:spacing w:before="240" w:after="60"/>
      <w:outlineLvl w:val="4"/>
    </w:pPr>
    <w:rPr>
      <w:b/>
      <w:bCs/>
      <w:i/>
      <w:iCs/>
      <w:sz w:val="26"/>
      <w:szCs w:val="26"/>
      <w:lang w:eastAsia="en-US"/>
    </w:rPr>
  </w:style>
  <w:style w:type="paragraph" w:styleId="Heading6">
    <w:name w:val="heading 6"/>
    <w:basedOn w:val="Normal"/>
    <w:next w:val="Normal"/>
    <w:link w:val="Heading6Char"/>
    <w:semiHidden/>
    <w:unhideWhenUsed/>
    <w:qFormat/>
    <w:rsid w:val="00964C1A"/>
    <w:pPr>
      <w:numPr>
        <w:ilvl w:val="5"/>
        <w:numId w:val="21"/>
      </w:numPr>
      <w:spacing w:before="240" w:after="60"/>
      <w:outlineLvl w:val="5"/>
    </w:pPr>
    <w:rPr>
      <w:b/>
      <w:bCs/>
      <w:sz w:val="22"/>
      <w:szCs w:val="22"/>
    </w:rPr>
  </w:style>
  <w:style w:type="paragraph" w:styleId="Heading7">
    <w:name w:val="heading 7"/>
    <w:basedOn w:val="Normal"/>
    <w:next w:val="Normal"/>
    <w:link w:val="Heading7Char"/>
    <w:semiHidden/>
    <w:unhideWhenUsed/>
    <w:qFormat/>
    <w:rsid w:val="00964C1A"/>
    <w:pPr>
      <w:numPr>
        <w:ilvl w:val="6"/>
        <w:numId w:val="21"/>
      </w:numPr>
      <w:spacing w:before="240" w:after="60"/>
      <w:outlineLvl w:val="6"/>
    </w:pPr>
    <w:rPr>
      <w:szCs w:val="24"/>
    </w:rPr>
  </w:style>
  <w:style w:type="paragraph" w:styleId="Heading8">
    <w:name w:val="heading 8"/>
    <w:basedOn w:val="Normal"/>
    <w:next w:val="Normal"/>
    <w:link w:val="Heading8Char"/>
    <w:semiHidden/>
    <w:unhideWhenUsed/>
    <w:qFormat/>
    <w:rsid w:val="00964C1A"/>
    <w:pPr>
      <w:numPr>
        <w:ilvl w:val="7"/>
        <w:numId w:val="21"/>
      </w:numPr>
      <w:spacing w:before="240" w:after="60"/>
      <w:outlineLvl w:val="7"/>
    </w:pPr>
    <w:rPr>
      <w:i/>
      <w:iCs/>
      <w:szCs w:val="24"/>
    </w:rPr>
  </w:style>
  <w:style w:type="paragraph" w:styleId="Heading9">
    <w:name w:val="heading 9"/>
    <w:basedOn w:val="Normal"/>
    <w:next w:val="Normal"/>
    <w:link w:val="Heading9Char"/>
    <w:semiHidden/>
    <w:unhideWhenUsed/>
    <w:qFormat/>
    <w:rsid w:val="00964C1A"/>
    <w:pPr>
      <w:numPr>
        <w:ilvl w:val="8"/>
        <w:numId w:val="2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Level1">
    <w:name w:val="Level 1"/>
    <w:basedOn w:val="Normal"/>
    <w:pPr>
      <w:widowControl w:val="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uiPriority w:val="39"/>
    <w:qFormat/>
    <w:rsid w:val="00A20392"/>
    <w:pPr>
      <w:widowControl w:val="0"/>
      <w:tabs>
        <w:tab w:val="right" w:leader="dot" w:pos="9360"/>
      </w:tabs>
      <w:spacing w:before="120"/>
    </w:pPr>
    <w:rPr>
      <w:b/>
    </w:rPr>
  </w:style>
  <w:style w:type="paragraph" w:styleId="TOC2">
    <w:name w:val="toc 2"/>
    <w:basedOn w:val="Normal"/>
    <w:next w:val="Normal"/>
    <w:uiPriority w:val="39"/>
    <w:qFormat/>
    <w:pPr>
      <w:widowControl w:val="0"/>
      <w:tabs>
        <w:tab w:val="right" w:leader="dot" w:pos="9360"/>
      </w:tabs>
      <w:ind w:left="720"/>
    </w:pPr>
    <w:rPr>
      <w:noProof/>
      <w:szCs w:val="24"/>
    </w:rPr>
  </w:style>
  <w:style w:type="character" w:styleId="Hyperlink">
    <w:name w:val="Hyperlink"/>
    <w:uiPriority w:val="99"/>
    <w:rsid w:val="00A35B67"/>
    <w:rPr>
      <w:noProof/>
      <w:color w:val="0000FF"/>
      <w:u w:val="single"/>
    </w:rPr>
  </w:style>
  <w:style w:type="table" w:styleId="TableGrid">
    <w:name w:val="Table Grid"/>
    <w:basedOn w:val="TableNormal"/>
    <w:uiPriority w:val="59"/>
    <w:rsid w:val="00141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A4612"/>
    <w:rPr>
      <w:rFonts w:ascii="Tahoma" w:hAnsi="Tahoma" w:cs="Tahoma"/>
      <w:sz w:val="16"/>
      <w:szCs w:val="16"/>
    </w:rPr>
  </w:style>
  <w:style w:type="character" w:customStyle="1" w:styleId="Heading1Char">
    <w:name w:val="Heading 1 Char"/>
    <w:link w:val="Heading1"/>
    <w:rsid w:val="00F65E59"/>
    <w:rPr>
      <w:rFonts w:ascii="Calibri" w:hAnsi="Calibri"/>
      <w:b/>
      <w:bCs/>
      <w:caps/>
      <w:kern w:val="32"/>
      <w:sz w:val="24"/>
      <w:szCs w:val="32"/>
      <w:lang w:eastAsia="en-US"/>
    </w:rPr>
  </w:style>
  <w:style w:type="character" w:customStyle="1" w:styleId="Heading2Char">
    <w:name w:val="Heading 2 Char"/>
    <w:link w:val="Heading2"/>
    <w:rsid w:val="0044648D"/>
    <w:rPr>
      <w:rFonts w:ascii="Calibri" w:hAnsi="Calibri" w:cs="Arial"/>
      <w:b/>
      <w:bCs/>
      <w:iCs/>
      <w:sz w:val="22"/>
      <w:szCs w:val="22"/>
      <w:lang w:eastAsia="en-US"/>
    </w:rPr>
  </w:style>
  <w:style w:type="character" w:customStyle="1" w:styleId="Heading3Char">
    <w:name w:val="Heading 3 Char"/>
    <w:link w:val="Heading3"/>
    <w:rsid w:val="00F65E59"/>
    <w:rPr>
      <w:rFonts w:ascii="Calibri" w:hAnsi="Calibri" w:cs="Arial"/>
      <w:b/>
      <w:bCs/>
      <w:sz w:val="22"/>
      <w:szCs w:val="22"/>
      <w:lang w:eastAsia="en-US"/>
    </w:rPr>
  </w:style>
  <w:style w:type="character" w:customStyle="1" w:styleId="Heading4Char">
    <w:name w:val="Heading 4 Char"/>
    <w:link w:val="Heading4"/>
    <w:rsid w:val="0001438A"/>
    <w:rPr>
      <w:rFonts w:ascii="Calibri" w:hAnsi="Calibri"/>
      <w:b/>
      <w:bCs/>
      <w:sz w:val="24"/>
      <w:szCs w:val="28"/>
      <w:lang w:eastAsia="en-US"/>
    </w:rPr>
  </w:style>
  <w:style w:type="character" w:customStyle="1" w:styleId="Heading5Char">
    <w:name w:val="Heading 5 Char"/>
    <w:link w:val="Heading5"/>
    <w:rsid w:val="0001438A"/>
    <w:rPr>
      <w:rFonts w:ascii="Calibri" w:hAnsi="Calibri"/>
      <w:b/>
      <w:bCs/>
      <w:i/>
      <w:iCs/>
      <w:sz w:val="26"/>
      <w:szCs w:val="26"/>
      <w:lang w:eastAsia="en-US"/>
    </w:rPr>
  </w:style>
  <w:style w:type="paragraph" w:styleId="BodyText3">
    <w:name w:val="Body Text 3"/>
    <w:basedOn w:val="Normal"/>
    <w:link w:val="BodyText3Char"/>
    <w:rsid w:val="0001438A"/>
    <w:pPr>
      <w:numPr>
        <w:numId w:val="2"/>
      </w:numPr>
    </w:pPr>
    <w:rPr>
      <w:szCs w:val="16"/>
      <w:lang w:eastAsia="en-US"/>
    </w:rPr>
  </w:style>
  <w:style w:type="character" w:customStyle="1" w:styleId="BodyText3Char">
    <w:name w:val="Body Text 3 Char"/>
    <w:link w:val="BodyText3"/>
    <w:rsid w:val="0001438A"/>
    <w:rPr>
      <w:rFonts w:ascii="Calibri" w:hAnsi="Calibri"/>
      <w:sz w:val="24"/>
      <w:szCs w:val="16"/>
      <w:lang w:eastAsia="en-US"/>
    </w:rPr>
  </w:style>
  <w:style w:type="paragraph" w:customStyle="1" w:styleId="ListAlpha3">
    <w:name w:val="List Alpha 3"/>
    <w:basedOn w:val="Normal"/>
    <w:rsid w:val="0001438A"/>
    <w:pPr>
      <w:numPr>
        <w:ilvl w:val="2"/>
        <w:numId w:val="2"/>
      </w:numPr>
    </w:pPr>
    <w:rPr>
      <w:szCs w:val="24"/>
      <w:lang w:eastAsia="en-US"/>
    </w:rPr>
  </w:style>
  <w:style w:type="paragraph" w:styleId="ListBullet5">
    <w:name w:val="List Bullet 5"/>
    <w:basedOn w:val="Normal"/>
    <w:rsid w:val="0001438A"/>
    <w:pPr>
      <w:numPr>
        <w:numId w:val="3"/>
      </w:numPr>
      <w:tabs>
        <w:tab w:val="left" w:pos="1800"/>
      </w:tabs>
    </w:pPr>
    <w:rPr>
      <w:szCs w:val="24"/>
      <w:lang w:eastAsia="en-US"/>
    </w:rPr>
  </w:style>
  <w:style w:type="character" w:styleId="Strong">
    <w:name w:val="Strong"/>
    <w:qFormat/>
    <w:rsid w:val="0001438A"/>
    <w:rPr>
      <w:b/>
      <w:bCs/>
    </w:rPr>
  </w:style>
  <w:style w:type="paragraph" w:styleId="ListNumber5">
    <w:name w:val="List Number 5"/>
    <w:basedOn w:val="Normal"/>
    <w:rsid w:val="0001438A"/>
    <w:pPr>
      <w:numPr>
        <w:ilvl w:val="1"/>
        <w:numId w:val="2"/>
      </w:numPr>
    </w:pPr>
    <w:rPr>
      <w:szCs w:val="24"/>
      <w:lang w:eastAsia="en-US"/>
    </w:rPr>
  </w:style>
  <w:style w:type="paragraph" w:styleId="BodyText">
    <w:name w:val="Body Text"/>
    <w:basedOn w:val="Normal"/>
    <w:link w:val="BodyTextChar"/>
    <w:rsid w:val="0001438A"/>
  </w:style>
  <w:style w:type="character" w:customStyle="1" w:styleId="BodyTextChar">
    <w:name w:val="Body Text Char"/>
    <w:link w:val="BodyText"/>
    <w:rsid w:val="0001438A"/>
    <w:rPr>
      <w:sz w:val="24"/>
      <w:lang w:val="en-US"/>
    </w:rPr>
  </w:style>
  <w:style w:type="paragraph" w:styleId="BodyText2">
    <w:name w:val="Body Text 2"/>
    <w:basedOn w:val="Normal"/>
    <w:link w:val="BodyText2Char"/>
    <w:rsid w:val="0001438A"/>
    <w:pPr>
      <w:spacing w:line="480" w:lineRule="auto"/>
    </w:pPr>
  </w:style>
  <w:style w:type="character" w:customStyle="1" w:styleId="BodyText2Char">
    <w:name w:val="Body Text 2 Char"/>
    <w:link w:val="BodyText2"/>
    <w:rsid w:val="0001438A"/>
    <w:rPr>
      <w:sz w:val="24"/>
      <w:lang w:val="en-US"/>
    </w:rPr>
  </w:style>
  <w:style w:type="character" w:styleId="CommentReference">
    <w:name w:val="annotation reference"/>
    <w:uiPriority w:val="99"/>
    <w:rsid w:val="00A33D5A"/>
    <w:rPr>
      <w:sz w:val="16"/>
      <w:szCs w:val="16"/>
    </w:rPr>
  </w:style>
  <w:style w:type="paragraph" w:styleId="CommentText">
    <w:name w:val="annotation text"/>
    <w:basedOn w:val="Normal"/>
    <w:link w:val="CommentTextChar"/>
    <w:rsid w:val="00A33D5A"/>
    <w:rPr>
      <w:sz w:val="20"/>
    </w:rPr>
  </w:style>
  <w:style w:type="character" w:customStyle="1" w:styleId="CommentTextChar">
    <w:name w:val="Comment Text Char"/>
    <w:link w:val="CommentText"/>
    <w:rsid w:val="00A33D5A"/>
    <w:rPr>
      <w:lang w:val="en-US"/>
    </w:rPr>
  </w:style>
  <w:style w:type="paragraph" w:styleId="CommentSubject">
    <w:name w:val="annotation subject"/>
    <w:basedOn w:val="CommentText"/>
    <w:next w:val="CommentText"/>
    <w:link w:val="CommentSubjectChar"/>
    <w:rsid w:val="00A33D5A"/>
    <w:rPr>
      <w:b/>
      <w:bCs/>
    </w:rPr>
  </w:style>
  <w:style w:type="character" w:customStyle="1" w:styleId="CommentSubjectChar">
    <w:name w:val="Comment Subject Char"/>
    <w:link w:val="CommentSubject"/>
    <w:rsid w:val="00A33D5A"/>
    <w:rPr>
      <w:b/>
      <w:bCs/>
      <w:lang w:val="en-US"/>
    </w:rPr>
  </w:style>
  <w:style w:type="paragraph" w:styleId="FootnoteText">
    <w:name w:val="footnote text"/>
    <w:basedOn w:val="Normal"/>
    <w:link w:val="FootnoteTextChar"/>
    <w:uiPriority w:val="99"/>
    <w:unhideWhenUsed/>
    <w:rsid w:val="00061729"/>
    <w:rPr>
      <w:rFonts w:eastAsia="Calibri"/>
      <w:sz w:val="20"/>
      <w:lang w:eastAsia="en-US"/>
    </w:rPr>
  </w:style>
  <w:style w:type="character" w:customStyle="1" w:styleId="FootnoteTextChar">
    <w:name w:val="Footnote Text Char"/>
    <w:link w:val="FootnoteText"/>
    <w:uiPriority w:val="99"/>
    <w:rsid w:val="00061729"/>
    <w:rPr>
      <w:rFonts w:ascii="Calibri" w:eastAsia="Calibri" w:hAnsi="Calibri"/>
      <w:lang w:eastAsia="en-US"/>
    </w:rPr>
  </w:style>
  <w:style w:type="character" w:styleId="FootnoteReference">
    <w:name w:val="footnote reference"/>
    <w:uiPriority w:val="99"/>
    <w:unhideWhenUsed/>
    <w:rsid w:val="00061729"/>
    <w:rPr>
      <w:vertAlign w:val="superscript"/>
    </w:rPr>
  </w:style>
  <w:style w:type="character" w:styleId="FollowedHyperlink">
    <w:name w:val="FollowedHyperlink"/>
    <w:rsid w:val="00CC7789"/>
    <w:rPr>
      <w:color w:val="800080"/>
      <w:u w:val="single"/>
    </w:rPr>
  </w:style>
  <w:style w:type="paragraph" w:styleId="EndnoteText">
    <w:name w:val="endnote text"/>
    <w:basedOn w:val="Normal"/>
    <w:link w:val="EndnoteTextChar"/>
    <w:rsid w:val="0015364A"/>
    <w:rPr>
      <w:sz w:val="20"/>
    </w:rPr>
  </w:style>
  <w:style w:type="character" w:customStyle="1" w:styleId="EndnoteTextChar">
    <w:name w:val="Endnote Text Char"/>
    <w:link w:val="EndnoteText"/>
    <w:rsid w:val="0015364A"/>
    <w:rPr>
      <w:lang w:val="en-US"/>
    </w:rPr>
  </w:style>
  <w:style w:type="character" w:styleId="EndnoteReference">
    <w:name w:val="endnote reference"/>
    <w:rsid w:val="0015364A"/>
    <w:rPr>
      <w:vertAlign w:val="superscript"/>
    </w:rPr>
  </w:style>
  <w:style w:type="character" w:styleId="LineNumber">
    <w:name w:val="line number"/>
    <w:rsid w:val="003B4814"/>
  </w:style>
  <w:style w:type="paragraph" w:styleId="Revision">
    <w:name w:val="Revision"/>
    <w:hidden/>
    <w:uiPriority w:val="99"/>
    <w:semiHidden/>
    <w:rsid w:val="005012C0"/>
    <w:rPr>
      <w:sz w:val="24"/>
      <w:lang w:val="en-US"/>
    </w:rPr>
  </w:style>
  <w:style w:type="paragraph" w:customStyle="1" w:styleId="PartTitle">
    <w:name w:val="Part Title"/>
    <w:basedOn w:val="Normal"/>
    <w:next w:val="Normal"/>
    <w:rsid w:val="00A35B67"/>
    <w:pPr>
      <w:keepNext/>
      <w:spacing w:before="600" w:line="360" w:lineRule="auto"/>
      <w:jc w:val="center"/>
    </w:pPr>
    <w:rPr>
      <w:rFonts w:ascii="Arial" w:hAnsi="Arial"/>
      <w:b/>
      <w:color w:val="800000"/>
      <w:kern w:val="28"/>
      <w:sz w:val="36"/>
      <w:szCs w:val="24"/>
      <w:lang w:eastAsia="en-US"/>
    </w:rPr>
  </w:style>
  <w:style w:type="paragraph" w:styleId="TOCHeading">
    <w:name w:val="TOC Heading"/>
    <w:basedOn w:val="Heading1"/>
    <w:next w:val="Normal"/>
    <w:uiPriority w:val="39"/>
    <w:unhideWhenUsed/>
    <w:qFormat/>
    <w:rsid w:val="00A35B67"/>
    <w:pPr>
      <w:keepLines/>
      <w:numPr>
        <w:numId w:val="0"/>
      </w:numPr>
      <w:spacing w:before="480" w:after="0" w:line="276" w:lineRule="auto"/>
      <w:outlineLvl w:val="9"/>
    </w:pPr>
    <w:rPr>
      <w:rFonts w:ascii="Cambria" w:eastAsia="MS Gothic" w:hAnsi="Cambria"/>
      <w:caps w:val="0"/>
      <w:color w:val="365F91"/>
      <w:kern w:val="0"/>
      <w:sz w:val="28"/>
      <w:szCs w:val="28"/>
      <w:lang w:eastAsia="ja-JP"/>
    </w:rPr>
  </w:style>
  <w:style w:type="paragraph" w:styleId="TOC3">
    <w:name w:val="toc 3"/>
    <w:basedOn w:val="Normal"/>
    <w:next w:val="Normal"/>
    <w:autoRedefine/>
    <w:uiPriority w:val="39"/>
    <w:qFormat/>
    <w:rsid w:val="005E2A9F"/>
    <w:pPr>
      <w:tabs>
        <w:tab w:val="left" w:pos="1100"/>
        <w:tab w:val="right" w:leader="dot" w:pos="9350"/>
      </w:tabs>
      <w:ind w:left="720"/>
    </w:pPr>
  </w:style>
  <w:style w:type="character" w:customStyle="1" w:styleId="Heading6Char">
    <w:name w:val="Heading 6 Char"/>
    <w:link w:val="Heading6"/>
    <w:semiHidden/>
    <w:rsid w:val="00964C1A"/>
    <w:rPr>
      <w:rFonts w:ascii="Calibri" w:hAnsi="Calibri"/>
      <w:b/>
      <w:bCs/>
      <w:sz w:val="22"/>
      <w:szCs w:val="22"/>
    </w:rPr>
  </w:style>
  <w:style w:type="paragraph" w:styleId="ListBullet2">
    <w:name w:val="List Bullet 2"/>
    <w:basedOn w:val="Normal"/>
    <w:rsid w:val="005E2A9F"/>
    <w:pPr>
      <w:numPr>
        <w:numId w:val="7"/>
      </w:numPr>
      <w:contextualSpacing/>
    </w:pPr>
  </w:style>
  <w:style w:type="character" w:customStyle="1" w:styleId="Heading7Char">
    <w:name w:val="Heading 7 Char"/>
    <w:link w:val="Heading7"/>
    <w:semiHidden/>
    <w:rsid w:val="00964C1A"/>
    <w:rPr>
      <w:rFonts w:ascii="Calibri" w:hAnsi="Calibri"/>
      <w:sz w:val="24"/>
      <w:szCs w:val="24"/>
    </w:rPr>
  </w:style>
  <w:style w:type="character" w:customStyle="1" w:styleId="Heading8Char">
    <w:name w:val="Heading 8 Char"/>
    <w:link w:val="Heading8"/>
    <w:semiHidden/>
    <w:rsid w:val="00964C1A"/>
    <w:rPr>
      <w:rFonts w:ascii="Calibri" w:hAnsi="Calibri"/>
      <w:i/>
      <w:iCs/>
      <w:sz w:val="24"/>
      <w:szCs w:val="24"/>
    </w:rPr>
  </w:style>
  <w:style w:type="character" w:customStyle="1" w:styleId="Heading9Char">
    <w:name w:val="Heading 9 Char"/>
    <w:link w:val="Heading9"/>
    <w:semiHidden/>
    <w:rsid w:val="00964C1A"/>
    <w:rPr>
      <w:rFonts w:ascii="Cambria" w:hAnsi="Cambria"/>
      <w:sz w:val="22"/>
      <w:szCs w:val="22"/>
    </w:rPr>
  </w:style>
  <w:style w:type="paragraph" w:customStyle="1" w:styleId="PMI">
    <w:name w:val="PMI"/>
    <w:basedOn w:val="TOC2"/>
    <w:qFormat/>
    <w:rsid w:val="00F65E59"/>
    <w:pPr>
      <w:ind w:left="0"/>
    </w:pPr>
    <w:rPr>
      <w:rFonts w:ascii="Arial" w:hAnsi="Arial"/>
      <w:b/>
      <w:color w:val="000000"/>
    </w:rPr>
  </w:style>
  <w:style w:type="table" w:styleId="TableGridLight">
    <w:name w:val="Grid Table Light"/>
    <w:basedOn w:val="TableNormal"/>
    <w:uiPriority w:val="40"/>
    <w:rsid w:val="00D96E52"/>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ListParagraph">
    <w:name w:val="List Paragraph"/>
    <w:aliases w:val="Requirement Para"/>
    <w:basedOn w:val="Normal"/>
    <w:uiPriority w:val="1"/>
    <w:qFormat/>
    <w:rsid w:val="00DD4426"/>
    <w:pPr>
      <w:spacing w:before="120"/>
      <w:ind w:left="720"/>
      <w:contextualSpacing/>
    </w:pPr>
    <w:rPr>
      <w:rFonts w:eastAsia="Calibri" w:cs="Arial"/>
      <w:szCs w:val="24"/>
      <w:lang w:val="en-US" w:eastAsia="en-US"/>
    </w:rPr>
  </w:style>
  <w:style w:type="paragraph" w:styleId="TOC8">
    <w:name w:val="toc 8"/>
    <w:basedOn w:val="Normal"/>
    <w:next w:val="Normal"/>
    <w:autoRedefine/>
    <w:rsid w:val="00510AFF"/>
    <w:pPr>
      <w:ind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313918">
      <w:bodyDiv w:val="1"/>
      <w:marLeft w:val="0"/>
      <w:marRight w:val="0"/>
      <w:marTop w:val="0"/>
      <w:marBottom w:val="0"/>
      <w:divBdr>
        <w:top w:val="none" w:sz="0" w:space="0" w:color="auto"/>
        <w:left w:val="none" w:sz="0" w:space="0" w:color="auto"/>
        <w:bottom w:val="none" w:sz="0" w:space="0" w:color="auto"/>
        <w:right w:val="none" w:sz="0" w:space="0" w:color="auto"/>
      </w:divBdr>
    </w:div>
    <w:div w:id="594948175">
      <w:bodyDiv w:val="1"/>
      <w:marLeft w:val="0"/>
      <w:marRight w:val="0"/>
      <w:marTop w:val="0"/>
      <w:marBottom w:val="0"/>
      <w:divBdr>
        <w:top w:val="none" w:sz="0" w:space="0" w:color="auto"/>
        <w:left w:val="none" w:sz="0" w:space="0" w:color="auto"/>
        <w:bottom w:val="none" w:sz="0" w:space="0" w:color="auto"/>
        <w:right w:val="none" w:sz="0" w:space="0" w:color="auto"/>
      </w:divBdr>
    </w:div>
    <w:div w:id="1113522951">
      <w:bodyDiv w:val="1"/>
      <w:marLeft w:val="0"/>
      <w:marRight w:val="0"/>
      <w:marTop w:val="0"/>
      <w:marBottom w:val="0"/>
      <w:divBdr>
        <w:top w:val="none" w:sz="0" w:space="0" w:color="auto"/>
        <w:left w:val="none" w:sz="0" w:space="0" w:color="auto"/>
        <w:bottom w:val="none" w:sz="0" w:space="0" w:color="auto"/>
        <w:right w:val="none" w:sz="0" w:space="0" w:color="auto"/>
      </w:divBdr>
      <w:divsChild>
        <w:div w:id="678392296">
          <w:marLeft w:val="0"/>
          <w:marRight w:val="0"/>
          <w:marTop w:val="0"/>
          <w:marBottom w:val="0"/>
          <w:divBdr>
            <w:top w:val="none" w:sz="0" w:space="0" w:color="auto"/>
            <w:left w:val="none" w:sz="0" w:space="0" w:color="auto"/>
            <w:bottom w:val="none" w:sz="0" w:space="0" w:color="auto"/>
            <w:right w:val="none" w:sz="0" w:space="0" w:color="auto"/>
          </w:divBdr>
        </w:div>
        <w:div w:id="1006978271">
          <w:marLeft w:val="0"/>
          <w:marRight w:val="0"/>
          <w:marTop w:val="0"/>
          <w:marBottom w:val="0"/>
          <w:divBdr>
            <w:top w:val="none" w:sz="0" w:space="0" w:color="auto"/>
            <w:left w:val="none" w:sz="0" w:space="0" w:color="auto"/>
            <w:bottom w:val="none" w:sz="0" w:space="0" w:color="auto"/>
            <w:right w:val="none" w:sz="0" w:space="0" w:color="auto"/>
          </w:divBdr>
        </w:div>
        <w:div w:id="1658727244">
          <w:marLeft w:val="0"/>
          <w:marRight w:val="0"/>
          <w:marTop w:val="0"/>
          <w:marBottom w:val="0"/>
          <w:divBdr>
            <w:top w:val="none" w:sz="0" w:space="0" w:color="auto"/>
            <w:left w:val="none" w:sz="0" w:space="0" w:color="auto"/>
            <w:bottom w:val="none" w:sz="0" w:space="0" w:color="auto"/>
            <w:right w:val="none" w:sz="0" w:space="0" w:color="auto"/>
          </w:divBdr>
        </w:div>
        <w:div w:id="1995183781">
          <w:marLeft w:val="0"/>
          <w:marRight w:val="0"/>
          <w:marTop w:val="0"/>
          <w:marBottom w:val="0"/>
          <w:divBdr>
            <w:top w:val="none" w:sz="0" w:space="0" w:color="auto"/>
            <w:left w:val="none" w:sz="0" w:space="0" w:color="auto"/>
            <w:bottom w:val="none" w:sz="0" w:space="0" w:color="auto"/>
            <w:right w:val="none" w:sz="0" w:space="0" w:color="auto"/>
          </w:divBdr>
        </w:div>
      </w:divsChild>
    </w:div>
    <w:div w:id="1136215683">
      <w:bodyDiv w:val="1"/>
      <w:marLeft w:val="0"/>
      <w:marRight w:val="0"/>
      <w:marTop w:val="0"/>
      <w:marBottom w:val="0"/>
      <w:divBdr>
        <w:top w:val="none" w:sz="0" w:space="0" w:color="auto"/>
        <w:left w:val="none" w:sz="0" w:space="0" w:color="auto"/>
        <w:bottom w:val="none" w:sz="0" w:space="0" w:color="auto"/>
        <w:right w:val="none" w:sz="0" w:space="0" w:color="auto"/>
      </w:divBdr>
    </w:div>
    <w:div w:id="1655914451">
      <w:bodyDiv w:val="1"/>
      <w:marLeft w:val="0"/>
      <w:marRight w:val="0"/>
      <w:marTop w:val="0"/>
      <w:marBottom w:val="0"/>
      <w:divBdr>
        <w:top w:val="none" w:sz="0" w:space="0" w:color="auto"/>
        <w:left w:val="none" w:sz="0" w:space="0" w:color="auto"/>
        <w:bottom w:val="none" w:sz="0" w:space="0" w:color="auto"/>
        <w:right w:val="none" w:sz="0" w:space="0" w:color="auto"/>
      </w:divBdr>
    </w:div>
    <w:div w:id="1982150907">
      <w:bodyDiv w:val="1"/>
      <w:marLeft w:val="0"/>
      <w:marRight w:val="0"/>
      <w:marTop w:val="0"/>
      <w:marBottom w:val="0"/>
      <w:divBdr>
        <w:top w:val="none" w:sz="0" w:space="0" w:color="auto"/>
        <w:left w:val="none" w:sz="0" w:space="0" w:color="auto"/>
        <w:bottom w:val="none" w:sz="0" w:space="0" w:color="auto"/>
        <w:right w:val="none" w:sz="0" w:space="0" w:color="auto"/>
      </w:divBdr>
    </w:div>
    <w:div w:id="202836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ada.ca/en/health-canada/services/drugs-health-products/drug-products/notice-compliance/conditions.htm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nada.ca/en/health-canada/services/drugs-health-products/drug-products/drug-product-database.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hac-aspc.gc.ca/im/aefi-essi-form-eng.ph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anada.ca/en/health-canada/services/drugs-health-products/medeffect-canada.html" TargetMode="External"/><Relationship Id="rId4" Type="http://schemas.openxmlformats.org/officeDocument/2006/relationships/settings" Target="settings.xml"/><Relationship Id="rId9" Type="http://schemas.openxmlformats.org/officeDocument/2006/relationships/hyperlink" Target="https://www.canada.ca/en/health-canada/services/drugs-health-products/drug-products/announcements/product-monograph-guidance-formatting-clinical-trials.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6FA1A-413A-4F78-9077-6EAA782EE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9943</Words>
  <Characters>56676</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[Product Monograph Template - Standard]</vt:lpstr>
    </vt:vector>
  </TitlesOfParts>
  <Company>cac/cvc</Company>
  <LinksUpToDate>false</LinksUpToDate>
  <CharactersWithSpaces>66487</CharactersWithSpaces>
  <SharedDoc>false</SharedDoc>
  <HLinks>
    <vt:vector size="408" baseType="variant">
      <vt:variant>
        <vt:i4>6815843</vt:i4>
      </vt:variant>
      <vt:variant>
        <vt:i4>408</vt:i4>
      </vt:variant>
      <vt:variant>
        <vt:i4>0</vt:i4>
      </vt:variant>
      <vt:variant>
        <vt:i4>5</vt:i4>
      </vt:variant>
      <vt:variant>
        <vt:lpwstr>https://www.canada.ca/en/health-canada/services/drugs-health-products/drug-products/drug-product-database.html</vt:lpwstr>
      </vt:variant>
      <vt:variant>
        <vt:lpwstr/>
      </vt:variant>
      <vt:variant>
        <vt:i4>6160391</vt:i4>
      </vt:variant>
      <vt:variant>
        <vt:i4>403</vt:i4>
      </vt:variant>
      <vt:variant>
        <vt:i4>0</vt:i4>
      </vt:variant>
      <vt:variant>
        <vt:i4>5</vt:i4>
      </vt:variant>
      <vt:variant>
        <vt:lpwstr>http://www.phac-aspc.gc.ca/im/aefi-essi-form-eng.php</vt:lpwstr>
      </vt:variant>
      <vt:variant>
        <vt:lpwstr/>
      </vt:variant>
      <vt:variant>
        <vt:i4>3932273</vt:i4>
      </vt:variant>
      <vt:variant>
        <vt:i4>400</vt:i4>
      </vt:variant>
      <vt:variant>
        <vt:i4>0</vt:i4>
      </vt:variant>
      <vt:variant>
        <vt:i4>5</vt:i4>
      </vt:variant>
      <vt:variant>
        <vt:lpwstr>https://www.canada.ca/en/health-canada/services/drugs-health-products/medeffect-canada.html</vt:lpwstr>
      </vt:variant>
      <vt:variant>
        <vt:lpwstr/>
      </vt:variant>
      <vt:variant>
        <vt:i4>1507379</vt:i4>
      </vt:variant>
      <vt:variant>
        <vt:i4>383</vt:i4>
      </vt:variant>
      <vt:variant>
        <vt:i4>0</vt:i4>
      </vt:variant>
      <vt:variant>
        <vt:i4>5</vt:i4>
      </vt:variant>
      <vt:variant>
        <vt:lpwstr/>
      </vt:variant>
      <vt:variant>
        <vt:lpwstr>_Toc50223270</vt:lpwstr>
      </vt:variant>
      <vt:variant>
        <vt:i4>1966130</vt:i4>
      </vt:variant>
      <vt:variant>
        <vt:i4>377</vt:i4>
      </vt:variant>
      <vt:variant>
        <vt:i4>0</vt:i4>
      </vt:variant>
      <vt:variant>
        <vt:i4>5</vt:i4>
      </vt:variant>
      <vt:variant>
        <vt:lpwstr/>
      </vt:variant>
      <vt:variant>
        <vt:lpwstr>_Toc50223269</vt:lpwstr>
      </vt:variant>
      <vt:variant>
        <vt:i4>2031666</vt:i4>
      </vt:variant>
      <vt:variant>
        <vt:i4>371</vt:i4>
      </vt:variant>
      <vt:variant>
        <vt:i4>0</vt:i4>
      </vt:variant>
      <vt:variant>
        <vt:i4>5</vt:i4>
      </vt:variant>
      <vt:variant>
        <vt:lpwstr/>
      </vt:variant>
      <vt:variant>
        <vt:lpwstr>_Toc50223268</vt:lpwstr>
      </vt:variant>
      <vt:variant>
        <vt:i4>1048626</vt:i4>
      </vt:variant>
      <vt:variant>
        <vt:i4>365</vt:i4>
      </vt:variant>
      <vt:variant>
        <vt:i4>0</vt:i4>
      </vt:variant>
      <vt:variant>
        <vt:i4>5</vt:i4>
      </vt:variant>
      <vt:variant>
        <vt:lpwstr/>
      </vt:variant>
      <vt:variant>
        <vt:lpwstr>_Toc50223267</vt:lpwstr>
      </vt:variant>
      <vt:variant>
        <vt:i4>1114162</vt:i4>
      </vt:variant>
      <vt:variant>
        <vt:i4>359</vt:i4>
      </vt:variant>
      <vt:variant>
        <vt:i4>0</vt:i4>
      </vt:variant>
      <vt:variant>
        <vt:i4>5</vt:i4>
      </vt:variant>
      <vt:variant>
        <vt:lpwstr/>
      </vt:variant>
      <vt:variant>
        <vt:lpwstr>_Toc50223266</vt:lpwstr>
      </vt:variant>
      <vt:variant>
        <vt:i4>1179698</vt:i4>
      </vt:variant>
      <vt:variant>
        <vt:i4>353</vt:i4>
      </vt:variant>
      <vt:variant>
        <vt:i4>0</vt:i4>
      </vt:variant>
      <vt:variant>
        <vt:i4>5</vt:i4>
      </vt:variant>
      <vt:variant>
        <vt:lpwstr/>
      </vt:variant>
      <vt:variant>
        <vt:lpwstr>_Toc50223265</vt:lpwstr>
      </vt:variant>
      <vt:variant>
        <vt:i4>1245234</vt:i4>
      </vt:variant>
      <vt:variant>
        <vt:i4>347</vt:i4>
      </vt:variant>
      <vt:variant>
        <vt:i4>0</vt:i4>
      </vt:variant>
      <vt:variant>
        <vt:i4>5</vt:i4>
      </vt:variant>
      <vt:variant>
        <vt:lpwstr/>
      </vt:variant>
      <vt:variant>
        <vt:lpwstr>_Toc50223264</vt:lpwstr>
      </vt:variant>
      <vt:variant>
        <vt:i4>1310770</vt:i4>
      </vt:variant>
      <vt:variant>
        <vt:i4>341</vt:i4>
      </vt:variant>
      <vt:variant>
        <vt:i4>0</vt:i4>
      </vt:variant>
      <vt:variant>
        <vt:i4>5</vt:i4>
      </vt:variant>
      <vt:variant>
        <vt:lpwstr/>
      </vt:variant>
      <vt:variant>
        <vt:lpwstr>_Toc50223263</vt:lpwstr>
      </vt:variant>
      <vt:variant>
        <vt:i4>1376306</vt:i4>
      </vt:variant>
      <vt:variant>
        <vt:i4>335</vt:i4>
      </vt:variant>
      <vt:variant>
        <vt:i4>0</vt:i4>
      </vt:variant>
      <vt:variant>
        <vt:i4>5</vt:i4>
      </vt:variant>
      <vt:variant>
        <vt:lpwstr/>
      </vt:variant>
      <vt:variant>
        <vt:lpwstr>_Toc50223262</vt:lpwstr>
      </vt:variant>
      <vt:variant>
        <vt:i4>1441842</vt:i4>
      </vt:variant>
      <vt:variant>
        <vt:i4>329</vt:i4>
      </vt:variant>
      <vt:variant>
        <vt:i4>0</vt:i4>
      </vt:variant>
      <vt:variant>
        <vt:i4>5</vt:i4>
      </vt:variant>
      <vt:variant>
        <vt:lpwstr/>
      </vt:variant>
      <vt:variant>
        <vt:lpwstr>_Toc50223261</vt:lpwstr>
      </vt:variant>
      <vt:variant>
        <vt:i4>1507378</vt:i4>
      </vt:variant>
      <vt:variant>
        <vt:i4>323</vt:i4>
      </vt:variant>
      <vt:variant>
        <vt:i4>0</vt:i4>
      </vt:variant>
      <vt:variant>
        <vt:i4>5</vt:i4>
      </vt:variant>
      <vt:variant>
        <vt:lpwstr/>
      </vt:variant>
      <vt:variant>
        <vt:lpwstr>_Toc50223260</vt:lpwstr>
      </vt:variant>
      <vt:variant>
        <vt:i4>1966129</vt:i4>
      </vt:variant>
      <vt:variant>
        <vt:i4>317</vt:i4>
      </vt:variant>
      <vt:variant>
        <vt:i4>0</vt:i4>
      </vt:variant>
      <vt:variant>
        <vt:i4>5</vt:i4>
      </vt:variant>
      <vt:variant>
        <vt:lpwstr/>
      </vt:variant>
      <vt:variant>
        <vt:lpwstr>_Toc50223259</vt:lpwstr>
      </vt:variant>
      <vt:variant>
        <vt:i4>2031665</vt:i4>
      </vt:variant>
      <vt:variant>
        <vt:i4>311</vt:i4>
      </vt:variant>
      <vt:variant>
        <vt:i4>0</vt:i4>
      </vt:variant>
      <vt:variant>
        <vt:i4>5</vt:i4>
      </vt:variant>
      <vt:variant>
        <vt:lpwstr/>
      </vt:variant>
      <vt:variant>
        <vt:lpwstr>_Toc50223258</vt:lpwstr>
      </vt:variant>
      <vt:variant>
        <vt:i4>1048625</vt:i4>
      </vt:variant>
      <vt:variant>
        <vt:i4>305</vt:i4>
      </vt:variant>
      <vt:variant>
        <vt:i4>0</vt:i4>
      </vt:variant>
      <vt:variant>
        <vt:i4>5</vt:i4>
      </vt:variant>
      <vt:variant>
        <vt:lpwstr/>
      </vt:variant>
      <vt:variant>
        <vt:lpwstr>_Toc50223257</vt:lpwstr>
      </vt:variant>
      <vt:variant>
        <vt:i4>1114161</vt:i4>
      </vt:variant>
      <vt:variant>
        <vt:i4>299</vt:i4>
      </vt:variant>
      <vt:variant>
        <vt:i4>0</vt:i4>
      </vt:variant>
      <vt:variant>
        <vt:i4>5</vt:i4>
      </vt:variant>
      <vt:variant>
        <vt:lpwstr/>
      </vt:variant>
      <vt:variant>
        <vt:lpwstr>_Toc50223256</vt:lpwstr>
      </vt:variant>
      <vt:variant>
        <vt:i4>1179697</vt:i4>
      </vt:variant>
      <vt:variant>
        <vt:i4>293</vt:i4>
      </vt:variant>
      <vt:variant>
        <vt:i4>0</vt:i4>
      </vt:variant>
      <vt:variant>
        <vt:i4>5</vt:i4>
      </vt:variant>
      <vt:variant>
        <vt:lpwstr/>
      </vt:variant>
      <vt:variant>
        <vt:lpwstr>_Toc50223255</vt:lpwstr>
      </vt:variant>
      <vt:variant>
        <vt:i4>1245233</vt:i4>
      </vt:variant>
      <vt:variant>
        <vt:i4>287</vt:i4>
      </vt:variant>
      <vt:variant>
        <vt:i4>0</vt:i4>
      </vt:variant>
      <vt:variant>
        <vt:i4>5</vt:i4>
      </vt:variant>
      <vt:variant>
        <vt:lpwstr/>
      </vt:variant>
      <vt:variant>
        <vt:lpwstr>_Toc50223254</vt:lpwstr>
      </vt:variant>
      <vt:variant>
        <vt:i4>1310769</vt:i4>
      </vt:variant>
      <vt:variant>
        <vt:i4>281</vt:i4>
      </vt:variant>
      <vt:variant>
        <vt:i4>0</vt:i4>
      </vt:variant>
      <vt:variant>
        <vt:i4>5</vt:i4>
      </vt:variant>
      <vt:variant>
        <vt:lpwstr/>
      </vt:variant>
      <vt:variant>
        <vt:lpwstr>_Toc50223253</vt:lpwstr>
      </vt:variant>
      <vt:variant>
        <vt:i4>1376305</vt:i4>
      </vt:variant>
      <vt:variant>
        <vt:i4>275</vt:i4>
      </vt:variant>
      <vt:variant>
        <vt:i4>0</vt:i4>
      </vt:variant>
      <vt:variant>
        <vt:i4>5</vt:i4>
      </vt:variant>
      <vt:variant>
        <vt:lpwstr/>
      </vt:variant>
      <vt:variant>
        <vt:lpwstr>_Toc50223252</vt:lpwstr>
      </vt:variant>
      <vt:variant>
        <vt:i4>1441841</vt:i4>
      </vt:variant>
      <vt:variant>
        <vt:i4>269</vt:i4>
      </vt:variant>
      <vt:variant>
        <vt:i4>0</vt:i4>
      </vt:variant>
      <vt:variant>
        <vt:i4>5</vt:i4>
      </vt:variant>
      <vt:variant>
        <vt:lpwstr/>
      </vt:variant>
      <vt:variant>
        <vt:lpwstr>_Toc50223251</vt:lpwstr>
      </vt:variant>
      <vt:variant>
        <vt:i4>1507377</vt:i4>
      </vt:variant>
      <vt:variant>
        <vt:i4>263</vt:i4>
      </vt:variant>
      <vt:variant>
        <vt:i4>0</vt:i4>
      </vt:variant>
      <vt:variant>
        <vt:i4>5</vt:i4>
      </vt:variant>
      <vt:variant>
        <vt:lpwstr/>
      </vt:variant>
      <vt:variant>
        <vt:lpwstr>_Toc50223250</vt:lpwstr>
      </vt:variant>
      <vt:variant>
        <vt:i4>1966128</vt:i4>
      </vt:variant>
      <vt:variant>
        <vt:i4>257</vt:i4>
      </vt:variant>
      <vt:variant>
        <vt:i4>0</vt:i4>
      </vt:variant>
      <vt:variant>
        <vt:i4>5</vt:i4>
      </vt:variant>
      <vt:variant>
        <vt:lpwstr/>
      </vt:variant>
      <vt:variant>
        <vt:lpwstr>_Toc50223249</vt:lpwstr>
      </vt:variant>
      <vt:variant>
        <vt:i4>2031664</vt:i4>
      </vt:variant>
      <vt:variant>
        <vt:i4>251</vt:i4>
      </vt:variant>
      <vt:variant>
        <vt:i4>0</vt:i4>
      </vt:variant>
      <vt:variant>
        <vt:i4>5</vt:i4>
      </vt:variant>
      <vt:variant>
        <vt:lpwstr/>
      </vt:variant>
      <vt:variant>
        <vt:lpwstr>_Toc50223248</vt:lpwstr>
      </vt:variant>
      <vt:variant>
        <vt:i4>1048624</vt:i4>
      </vt:variant>
      <vt:variant>
        <vt:i4>245</vt:i4>
      </vt:variant>
      <vt:variant>
        <vt:i4>0</vt:i4>
      </vt:variant>
      <vt:variant>
        <vt:i4>5</vt:i4>
      </vt:variant>
      <vt:variant>
        <vt:lpwstr/>
      </vt:variant>
      <vt:variant>
        <vt:lpwstr>_Toc50223247</vt:lpwstr>
      </vt:variant>
      <vt:variant>
        <vt:i4>1114160</vt:i4>
      </vt:variant>
      <vt:variant>
        <vt:i4>239</vt:i4>
      </vt:variant>
      <vt:variant>
        <vt:i4>0</vt:i4>
      </vt:variant>
      <vt:variant>
        <vt:i4>5</vt:i4>
      </vt:variant>
      <vt:variant>
        <vt:lpwstr/>
      </vt:variant>
      <vt:variant>
        <vt:lpwstr>_Toc50223246</vt:lpwstr>
      </vt:variant>
      <vt:variant>
        <vt:i4>1179696</vt:i4>
      </vt:variant>
      <vt:variant>
        <vt:i4>233</vt:i4>
      </vt:variant>
      <vt:variant>
        <vt:i4>0</vt:i4>
      </vt:variant>
      <vt:variant>
        <vt:i4>5</vt:i4>
      </vt:variant>
      <vt:variant>
        <vt:lpwstr/>
      </vt:variant>
      <vt:variant>
        <vt:lpwstr>_Toc50223245</vt:lpwstr>
      </vt:variant>
      <vt:variant>
        <vt:i4>1245232</vt:i4>
      </vt:variant>
      <vt:variant>
        <vt:i4>227</vt:i4>
      </vt:variant>
      <vt:variant>
        <vt:i4>0</vt:i4>
      </vt:variant>
      <vt:variant>
        <vt:i4>5</vt:i4>
      </vt:variant>
      <vt:variant>
        <vt:lpwstr/>
      </vt:variant>
      <vt:variant>
        <vt:lpwstr>_Toc50223244</vt:lpwstr>
      </vt:variant>
      <vt:variant>
        <vt:i4>1310768</vt:i4>
      </vt:variant>
      <vt:variant>
        <vt:i4>221</vt:i4>
      </vt:variant>
      <vt:variant>
        <vt:i4>0</vt:i4>
      </vt:variant>
      <vt:variant>
        <vt:i4>5</vt:i4>
      </vt:variant>
      <vt:variant>
        <vt:lpwstr/>
      </vt:variant>
      <vt:variant>
        <vt:lpwstr>_Toc50223243</vt:lpwstr>
      </vt:variant>
      <vt:variant>
        <vt:i4>1376304</vt:i4>
      </vt:variant>
      <vt:variant>
        <vt:i4>215</vt:i4>
      </vt:variant>
      <vt:variant>
        <vt:i4>0</vt:i4>
      </vt:variant>
      <vt:variant>
        <vt:i4>5</vt:i4>
      </vt:variant>
      <vt:variant>
        <vt:lpwstr/>
      </vt:variant>
      <vt:variant>
        <vt:lpwstr>_Toc50223242</vt:lpwstr>
      </vt:variant>
      <vt:variant>
        <vt:i4>1441840</vt:i4>
      </vt:variant>
      <vt:variant>
        <vt:i4>209</vt:i4>
      </vt:variant>
      <vt:variant>
        <vt:i4>0</vt:i4>
      </vt:variant>
      <vt:variant>
        <vt:i4>5</vt:i4>
      </vt:variant>
      <vt:variant>
        <vt:lpwstr/>
      </vt:variant>
      <vt:variant>
        <vt:lpwstr>_Toc50223241</vt:lpwstr>
      </vt:variant>
      <vt:variant>
        <vt:i4>1507376</vt:i4>
      </vt:variant>
      <vt:variant>
        <vt:i4>203</vt:i4>
      </vt:variant>
      <vt:variant>
        <vt:i4>0</vt:i4>
      </vt:variant>
      <vt:variant>
        <vt:i4>5</vt:i4>
      </vt:variant>
      <vt:variant>
        <vt:lpwstr/>
      </vt:variant>
      <vt:variant>
        <vt:lpwstr>_Toc50223240</vt:lpwstr>
      </vt:variant>
      <vt:variant>
        <vt:i4>1966135</vt:i4>
      </vt:variant>
      <vt:variant>
        <vt:i4>197</vt:i4>
      </vt:variant>
      <vt:variant>
        <vt:i4>0</vt:i4>
      </vt:variant>
      <vt:variant>
        <vt:i4>5</vt:i4>
      </vt:variant>
      <vt:variant>
        <vt:lpwstr/>
      </vt:variant>
      <vt:variant>
        <vt:lpwstr>_Toc50223239</vt:lpwstr>
      </vt:variant>
      <vt:variant>
        <vt:i4>2031671</vt:i4>
      </vt:variant>
      <vt:variant>
        <vt:i4>191</vt:i4>
      </vt:variant>
      <vt:variant>
        <vt:i4>0</vt:i4>
      </vt:variant>
      <vt:variant>
        <vt:i4>5</vt:i4>
      </vt:variant>
      <vt:variant>
        <vt:lpwstr/>
      </vt:variant>
      <vt:variant>
        <vt:lpwstr>_Toc50223238</vt:lpwstr>
      </vt:variant>
      <vt:variant>
        <vt:i4>1048631</vt:i4>
      </vt:variant>
      <vt:variant>
        <vt:i4>185</vt:i4>
      </vt:variant>
      <vt:variant>
        <vt:i4>0</vt:i4>
      </vt:variant>
      <vt:variant>
        <vt:i4>5</vt:i4>
      </vt:variant>
      <vt:variant>
        <vt:lpwstr/>
      </vt:variant>
      <vt:variant>
        <vt:lpwstr>_Toc50223237</vt:lpwstr>
      </vt:variant>
      <vt:variant>
        <vt:i4>1114167</vt:i4>
      </vt:variant>
      <vt:variant>
        <vt:i4>179</vt:i4>
      </vt:variant>
      <vt:variant>
        <vt:i4>0</vt:i4>
      </vt:variant>
      <vt:variant>
        <vt:i4>5</vt:i4>
      </vt:variant>
      <vt:variant>
        <vt:lpwstr/>
      </vt:variant>
      <vt:variant>
        <vt:lpwstr>_Toc50223236</vt:lpwstr>
      </vt:variant>
      <vt:variant>
        <vt:i4>1179703</vt:i4>
      </vt:variant>
      <vt:variant>
        <vt:i4>173</vt:i4>
      </vt:variant>
      <vt:variant>
        <vt:i4>0</vt:i4>
      </vt:variant>
      <vt:variant>
        <vt:i4>5</vt:i4>
      </vt:variant>
      <vt:variant>
        <vt:lpwstr/>
      </vt:variant>
      <vt:variant>
        <vt:lpwstr>_Toc50223235</vt:lpwstr>
      </vt:variant>
      <vt:variant>
        <vt:i4>1245239</vt:i4>
      </vt:variant>
      <vt:variant>
        <vt:i4>167</vt:i4>
      </vt:variant>
      <vt:variant>
        <vt:i4>0</vt:i4>
      </vt:variant>
      <vt:variant>
        <vt:i4>5</vt:i4>
      </vt:variant>
      <vt:variant>
        <vt:lpwstr/>
      </vt:variant>
      <vt:variant>
        <vt:lpwstr>_Toc50223234</vt:lpwstr>
      </vt:variant>
      <vt:variant>
        <vt:i4>1310775</vt:i4>
      </vt:variant>
      <vt:variant>
        <vt:i4>161</vt:i4>
      </vt:variant>
      <vt:variant>
        <vt:i4>0</vt:i4>
      </vt:variant>
      <vt:variant>
        <vt:i4>5</vt:i4>
      </vt:variant>
      <vt:variant>
        <vt:lpwstr/>
      </vt:variant>
      <vt:variant>
        <vt:lpwstr>_Toc50223233</vt:lpwstr>
      </vt:variant>
      <vt:variant>
        <vt:i4>1376311</vt:i4>
      </vt:variant>
      <vt:variant>
        <vt:i4>155</vt:i4>
      </vt:variant>
      <vt:variant>
        <vt:i4>0</vt:i4>
      </vt:variant>
      <vt:variant>
        <vt:i4>5</vt:i4>
      </vt:variant>
      <vt:variant>
        <vt:lpwstr/>
      </vt:variant>
      <vt:variant>
        <vt:lpwstr>_Toc50223232</vt:lpwstr>
      </vt:variant>
      <vt:variant>
        <vt:i4>1441847</vt:i4>
      </vt:variant>
      <vt:variant>
        <vt:i4>149</vt:i4>
      </vt:variant>
      <vt:variant>
        <vt:i4>0</vt:i4>
      </vt:variant>
      <vt:variant>
        <vt:i4>5</vt:i4>
      </vt:variant>
      <vt:variant>
        <vt:lpwstr/>
      </vt:variant>
      <vt:variant>
        <vt:lpwstr>_Toc50223231</vt:lpwstr>
      </vt:variant>
      <vt:variant>
        <vt:i4>1507383</vt:i4>
      </vt:variant>
      <vt:variant>
        <vt:i4>143</vt:i4>
      </vt:variant>
      <vt:variant>
        <vt:i4>0</vt:i4>
      </vt:variant>
      <vt:variant>
        <vt:i4>5</vt:i4>
      </vt:variant>
      <vt:variant>
        <vt:lpwstr/>
      </vt:variant>
      <vt:variant>
        <vt:lpwstr>_Toc50223230</vt:lpwstr>
      </vt:variant>
      <vt:variant>
        <vt:i4>1966134</vt:i4>
      </vt:variant>
      <vt:variant>
        <vt:i4>137</vt:i4>
      </vt:variant>
      <vt:variant>
        <vt:i4>0</vt:i4>
      </vt:variant>
      <vt:variant>
        <vt:i4>5</vt:i4>
      </vt:variant>
      <vt:variant>
        <vt:lpwstr/>
      </vt:variant>
      <vt:variant>
        <vt:lpwstr>_Toc50223229</vt:lpwstr>
      </vt:variant>
      <vt:variant>
        <vt:i4>2031670</vt:i4>
      </vt:variant>
      <vt:variant>
        <vt:i4>131</vt:i4>
      </vt:variant>
      <vt:variant>
        <vt:i4>0</vt:i4>
      </vt:variant>
      <vt:variant>
        <vt:i4>5</vt:i4>
      </vt:variant>
      <vt:variant>
        <vt:lpwstr/>
      </vt:variant>
      <vt:variant>
        <vt:lpwstr>_Toc50223228</vt:lpwstr>
      </vt:variant>
      <vt:variant>
        <vt:i4>1048630</vt:i4>
      </vt:variant>
      <vt:variant>
        <vt:i4>125</vt:i4>
      </vt:variant>
      <vt:variant>
        <vt:i4>0</vt:i4>
      </vt:variant>
      <vt:variant>
        <vt:i4>5</vt:i4>
      </vt:variant>
      <vt:variant>
        <vt:lpwstr/>
      </vt:variant>
      <vt:variant>
        <vt:lpwstr>_Toc50223227</vt:lpwstr>
      </vt:variant>
      <vt:variant>
        <vt:i4>1114166</vt:i4>
      </vt:variant>
      <vt:variant>
        <vt:i4>119</vt:i4>
      </vt:variant>
      <vt:variant>
        <vt:i4>0</vt:i4>
      </vt:variant>
      <vt:variant>
        <vt:i4>5</vt:i4>
      </vt:variant>
      <vt:variant>
        <vt:lpwstr/>
      </vt:variant>
      <vt:variant>
        <vt:lpwstr>_Toc50223226</vt:lpwstr>
      </vt:variant>
      <vt:variant>
        <vt:i4>1179702</vt:i4>
      </vt:variant>
      <vt:variant>
        <vt:i4>113</vt:i4>
      </vt:variant>
      <vt:variant>
        <vt:i4>0</vt:i4>
      </vt:variant>
      <vt:variant>
        <vt:i4>5</vt:i4>
      </vt:variant>
      <vt:variant>
        <vt:lpwstr/>
      </vt:variant>
      <vt:variant>
        <vt:lpwstr>_Toc50223225</vt:lpwstr>
      </vt:variant>
      <vt:variant>
        <vt:i4>1245238</vt:i4>
      </vt:variant>
      <vt:variant>
        <vt:i4>107</vt:i4>
      </vt:variant>
      <vt:variant>
        <vt:i4>0</vt:i4>
      </vt:variant>
      <vt:variant>
        <vt:i4>5</vt:i4>
      </vt:variant>
      <vt:variant>
        <vt:lpwstr/>
      </vt:variant>
      <vt:variant>
        <vt:lpwstr>_Toc50223224</vt:lpwstr>
      </vt:variant>
      <vt:variant>
        <vt:i4>1310774</vt:i4>
      </vt:variant>
      <vt:variant>
        <vt:i4>101</vt:i4>
      </vt:variant>
      <vt:variant>
        <vt:i4>0</vt:i4>
      </vt:variant>
      <vt:variant>
        <vt:i4>5</vt:i4>
      </vt:variant>
      <vt:variant>
        <vt:lpwstr/>
      </vt:variant>
      <vt:variant>
        <vt:lpwstr>_Toc50223223</vt:lpwstr>
      </vt:variant>
      <vt:variant>
        <vt:i4>1376310</vt:i4>
      </vt:variant>
      <vt:variant>
        <vt:i4>95</vt:i4>
      </vt:variant>
      <vt:variant>
        <vt:i4>0</vt:i4>
      </vt:variant>
      <vt:variant>
        <vt:i4>5</vt:i4>
      </vt:variant>
      <vt:variant>
        <vt:lpwstr/>
      </vt:variant>
      <vt:variant>
        <vt:lpwstr>_Toc50223222</vt:lpwstr>
      </vt:variant>
      <vt:variant>
        <vt:i4>1441846</vt:i4>
      </vt:variant>
      <vt:variant>
        <vt:i4>89</vt:i4>
      </vt:variant>
      <vt:variant>
        <vt:i4>0</vt:i4>
      </vt:variant>
      <vt:variant>
        <vt:i4>5</vt:i4>
      </vt:variant>
      <vt:variant>
        <vt:lpwstr/>
      </vt:variant>
      <vt:variant>
        <vt:lpwstr>_Toc50223221</vt:lpwstr>
      </vt:variant>
      <vt:variant>
        <vt:i4>1507382</vt:i4>
      </vt:variant>
      <vt:variant>
        <vt:i4>83</vt:i4>
      </vt:variant>
      <vt:variant>
        <vt:i4>0</vt:i4>
      </vt:variant>
      <vt:variant>
        <vt:i4>5</vt:i4>
      </vt:variant>
      <vt:variant>
        <vt:lpwstr/>
      </vt:variant>
      <vt:variant>
        <vt:lpwstr>_Toc50223220</vt:lpwstr>
      </vt:variant>
      <vt:variant>
        <vt:i4>1966133</vt:i4>
      </vt:variant>
      <vt:variant>
        <vt:i4>77</vt:i4>
      </vt:variant>
      <vt:variant>
        <vt:i4>0</vt:i4>
      </vt:variant>
      <vt:variant>
        <vt:i4>5</vt:i4>
      </vt:variant>
      <vt:variant>
        <vt:lpwstr/>
      </vt:variant>
      <vt:variant>
        <vt:lpwstr>_Toc50223219</vt:lpwstr>
      </vt:variant>
      <vt:variant>
        <vt:i4>2031669</vt:i4>
      </vt:variant>
      <vt:variant>
        <vt:i4>71</vt:i4>
      </vt:variant>
      <vt:variant>
        <vt:i4>0</vt:i4>
      </vt:variant>
      <vt:variant>
        <vt:i4>5</vt:i4>
      </vt:variant>
      <vt:variant>
        <vt:lpwstr/>
      </vt:variant>
      <vt:variant>
        <vt:lpwstr>_Toc50223218</vt:lpwstr>
      </vt:variant>
      <vt:variant>
        <vt:i4>1048629</vt:i4>
      </vt:variant>
      <vt:variant>
        <vt:i4>65</vt:i4>
      </vt:variant>
      <vt:variant>
        <vt:i4>0</vt:i4>
      </vt:variant>
      <vt:variant>
        <vt:i4>5</vt:i4>
      </vt:variant>
      <vt:variant>
        <vt:lpwstr/>
      </vt:variant>
      <vt:variant>
        <vt:lpwstr>_Toc50223217</vt:lpwstr>
      </vt:variant>
      <vt:variant>
        <vt:i4>1114165</vt:i4>
      </vt:variant>
      <vt:variant>
        <vt:i4>59</vt:i4>
      </vt:variant>
      <vt:variant>
        <vt:i4>0</vt:i4>
      </vt:variant>
      <vt:variant>
        <vt:i4>5</vt:i4>
      </vt:variant>
      <vt:variant>
        <vt:lpwstr/>
      </vt:variant>
      <vt:variant>
        <vt:lpwstr>_Toc50223216</vt:lpwstr>
      </vt:variant>
      <vt:variant>
        <vt:i4>1179701</vt:i4>
      </vt:variant>
      <vt:variant>
        <vt:i4>53</vt:i4>
      </vt:variant>
      <vt:variant>
        <vt:i4>0</vt:i4>
      </vt:variant>
      <vt:variant>
        <vt:i4>5</vt:i4>
      </vt:variant>
      <vt:variant>
        <vt:lpwstr/>
      </vt:variant>
      <vt:variant>
        <vt:lpwstr>_Toc50223215</vt:lpwstr>
      </vt:variant>
      <vt:variant>
        <vt:i4>1245237</vt:i4>
      </vt:variant>
      <vt:variant>
        <vt:i4>47</vt:i4>
      </vt:variant>
      <vt:variant>
        <vt:i4>0</vt:i4>
      </vt:variant>
      <vt:variant>
        <vt:i4>5</vt:i4>
      </vt:variant>
      <vt:variant>
        <vt:lpwstr/>
      </vt:variant>
      <vt:variant>
        <vt:lpwstr>_Toc50223214</vt:lpwstr>
      </vt:variant>
      <vt:variant>
        <vt:i4>1310773</vt:i4>
      </vt:variant>
      <vt:variant>
        <vt:i4>41</vt:i4>
      </vt:variant>
      <vt:variant>
        <vt:i4>0</vt:i4>
      </vt:variant>
      <vt:variant>
        <vt:i4>5</vt:i4>
      </vt:variant>
      <vt:variant>
        <vt:lpwstr/>
      </vt:variant>
      <vt:variant>
        <vt:lpwstr>_Toc50223213</vt:lpwstr>
      </vt:variant>
      <vt:variant>
        <vt:i4>1376309</vt:i4>
      </vt:variant>
      <vt:variant>
        <vt:i4>35</vt:i4>
      </vt:variant>
      <vt:variant>
        <vt:i4>0</vt:i4>
      </vt:variant>
      <vt:variant>
        <vt:i4>5</vt:i4>
      </vt:variant>
      <vt:variant>
        <vt:lpwstr/>
      </vt:variant>
      <vt:variant>
        <vt:lpwstr>_Toc50223212</vt:lpwstr>
      </vt:variant>
      <vt:variant>
        <vt:i4>1441845</vt:i4>
      </vt:variant>
      <vt:variant>
        <vt:i4>29</vt:i4>
      </vt:variant>
      <vt:variant>
        <vt:i4>0</vt:i4>
      </vt:variant>
      <vt:variant>
        <vt:i4>5</vt:i4>
      </vt:variant>
      <vt:variant>
        <vt:lpwstr/>
      </vt:variant>
      <vt:variant>
        <vt:lpwstr>_Toc50223211</vt:lpwstr>
      </vt:variant>
      <vt:variant>
        <vt:i4>1507381</vt:i4>
      </vt:variant>
      <vt:variant>
        <vt:i4>23</vt:i4>
      </vt:variant>
      <vt:variant>
        <vt:i4>0</vt:i4>
      </vt:variant>
      <vt:variant>
        <vt:i4>5</vt:i4>
      </vt:variant>
      <vt:variant>
        <vt:lpwstr/>
      </vt:variant>
      <vt:variant>
        <vt:lpwstr>_Toc50223210</vt:lpwstr>
      </vt:variant>
      <vt:variant>
        <vt:i4>1966132</vt:i4>
      </vt:variant>
      <vt:variant>
        <vt:i4>17</vt:i4>
      </vt:variant>
      <vt:variant>
        <vt:i4>0</vt:i4>
      </vt:variant>
      <vt:variant>
        <vt:i4>5</vt:i4>
      </vt:variant>
      <vt:variant>
        <vt:lpwstr/>
      </vt:variant>
      <vt:variant>
        <vt:lpwstr>_Toc50223209</vt:lpwstr>
      </vt:variant>
      <vt:variant>
        <vt:i4>2031668</vt:i4>
      </vt:variant>
      <vt:variant>
        <vt:i4>11</vt:i4>
      </vt:variant>
      <vt:variant>
        <vt:i4>0</vt:i4>
      </vt:variant>
      <vt:variant>
        <vt:i4>5</vt:i4>
      </vt:variant>
      <vt:variant>
        <vt:lpwstr/>
      </vt:variant>
      <vt:variant>
        <vt:lpwstr>_Toc50223208</vt:lpwstr>
      </vt:variant>
      <vt:variant>
        <vt:i4>1048628</vt:i4>
      </vt:variant>
      <vt:variant>
        <vt:i4>5</vt:i4>
      </vt:variant>
      <vt:variant>
        <vt:i4>0</vt:i4>
      </vt:variant>
      <vt:variant>
        <vt:i4>5</vt:i4>
      </vt:variant>
      <vt:variant>
        <vt:lpwstr/>
      </vt:variant>
      <vt:variant>
        <vt:lpwstr>_Toc50223207</vt:lpwstr>
      </vt:variant>
      <vt:variant>
        <vt:i4>1966102</vt:i4>
      </vt:variant>
      <vt:variant>
        <vt:i4>0</vt:i4>
      </vt:variant>
      <vt:variant>
        <vt:i4>0</vt:i4>
      </vt:variant>
      <vt:variant>
        <vt:i4>5</vt:i4>
      </vt:variant>
      <vt:variant>
        <vt:lpwstr>https://www.canada.ca/en/health-canada/services/drugs-health-products/drug-products/notice-compliance/conditions.html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Monograph Template - Standard]</dc:title>
  <dc:subject/>
  <dc:creator>Arscott</dc:creator>
  <cp:keywords/>
  <cp:lastModifiedBy>Andy Hua</cp:lastModifiedBy>
  <cp:revision>2</cp:revision>
  <cp:lastPrinted>2020-03-18T13:14:00Z</cp:lastPrinted>
  <dcterms:created xsi:type="dcterms:W3CDTF">2023-07-17T20:51:00Z</dcterms:created>
  <dcterms:modified xsi:type="dcterms:W3CDTF">2023-07-17T20:51:00Z</dcterms:modified>
  <cp:contentStatus/>
</cp:coreProperties>
</file>