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5F" w:rsidRPr="000F6377" w:rsidRDefault="0066505F">
      <w:pPr>
        <w:widowControl w:val="0"/>
        <w:rPr>
          <w:rFonts w:cs="Arial"/>
          <w:sz w:val="22"/>
          <w:szCs w:val="22"/>
        </w:rPr>
      </w:pPr>
      <w:r w:rsidRPr="000F6377">
        <w:rPr>
          <w:rFonts w:cs="Arial"/>
          <w:sz w:val="22"/>
          <w:szCs w:val="22"/>
        </w:rPr>
        <w:t>[Title Page]</w:t>
      </w:r>
    </w:p>
    <w:p w:rsidR="00363B79" w:rsidRDefault="00363B79">
      <w:pPr>
        <w:widowControl w:val="0"/>
        <w:jc w:val="center"/>
      </w:pPr>
      <w:r>
        <w:t>PRODUCT MONOGRAPH</w:t>
      </w:r>
    </w:p>
    <w:p w:rsidR="00363B79" w:rsidRDefault="00363B79">
      <w:pPr>
        <w:widowControl w:val="0"/>
        <w:jc w:val="center"/>
        <w:rPr>
          <w:rFonts w:cs="Arial"/>
          <w:sz w:val="22"/>
          <w:szCs w:val="22"/>
        </w:rPr>
      </w:pPr>
      <w:r>
        <w:t>INCLUDING PATIENT MEDICATION INFORMATION</w:t>
      </w:r>
      <w:r w:rsidRPr="000F6377">
        <w:rPr>
          <w:rFonts w:cs="Arial"/>
          <w:sz w:val="22"/>
          <w:szCs w:val="22"/>
        </w:rPr>
        <w:t xml:space="preserve"> </w:t>
      </w:r>
    </w:p>
    <w:p w:rsidR="00363B79" w:rsidRDefault="00363B79">
      <w:pPr>
        <w:widowControl w:val="0"/>
        <w:jc w:val="center"/>
        <w:rPr>
          <w:rFonts w:cs="Arial"/>
          <w:sz w:val="22"/>
          <w:szCs w:val="22"/>
        </w:rPr>
      </w:pPr>
    </w:p>
    <w:p w:rsidR="0066505F" w:rsidRPr="000F6377" w:rsidRDefault="00EF5CD9">
      <w:pPr>
        <w:widowControl w:val="0"/>
        <w:jc w:val="center"/>
        <w:rPr>
          <w:rFonts w:cs="Arial"/>
          <w:sz w:val="22"/>
          <w:szCs w:val="22"/>
        </w:rPr>
      </w:pPr>
      <w:r w:rsidRPr="000F6377">
        <w:rPr>
          <w:rFonts w:cs="Arial"/>
          <w:sz w:val="22"/>
          <w:szCs w:val="22"/>
        </w:rPr>
        <w:t>[</w:t>
      </w:r>
      <w:r w:rsidR="00711AF8" w:rsidRPr="000F6377">
        <w:rPr>
          <w:rFonts w:cs="Arial"/>
          <w:sz w:val="22"/>
          <w:szCs w:val="22"/>
        </w:rPr>
        <w:t>Scheduling Symbol</w:t>
      </w:r>
      <w:r w:rsidRPr="000F6377">
        <w:rPr>
          <w:rFonts w:cs="Arial"/>
          <w:sz w:val="22"/>
          <w:szCs w:val="22"/>
        </w:rPr>
        <w:t>]</w:t>
      </w:r>
      <w:r w:rsidR="0066505F" w:rsidRPr="000F6377">
        <w:rPr>
          <w:rFonts w:cs="Arial"/>
          <w:sz w:val="22"/>
          <w:szCs w:val="22"/>
        </w:rPr>
        <w:t xml:space="preserve"> </w:t>
      </w:r>
      <w:r w:rsidRPr="000F6377">
        <w:rPr>
          <w:rFonts w:cs="Arial"/>
          <w:sz w:val="22"/>
          <w:szCs w:val="22"/>
        </w:rPr>
        <w:t>[</w:t>
      </w:r>
      <w:r w:rsidR="0066505F" w:rsidRPr="000F6377">
        <w:rPr>
          <w:rFonts w:cs="Arial"/>
          <w:b/>
          <w:sz w:val="22"/>
          <w:szCs w:val="22"/>
        </w:rPr>
        <w:t>BRAND NAME</w:t>
      </w:r>
      <w:r w:rsidRPr="000F6377">
        <w:rPr>
          <w:rFonts w:cs="Arial"/>
          <w:sz w:val="22"/>
          <w:szCs w:val="22"/>
        </w:rPr>
        <w:t>]</w:t>
      </w:r>
    </w:p>
    <w:p w:rsidR="0066505F" w:rsidRPr="000F6377" w:rsidRDefault="00EF5CD9">
      <w:pPr>
        <w:widowControl w:val="0"/>
        <w:jc w:val="center"/>
        <w:rPr>
          <w:rFonts w:cs="Arial"/>
          <w:sz w:val="22"/>
          <w:szCs w:val="22"/>
        </w:rPr>
      </w:pPr>
      <w:r w:rsidRPr="000F6377">
        <w:rPr>
          <w:rFonts w:cs="Arial"/>
          <w:sz w:val="22"/>
          <w:szCs w:val="22"/>
        </w:rPr>
        <w:t>[</w:t>
      </w:r>
      <w:r w:rsidR="0066505F" w:rsidRPr="000F6377">
        <w:rPr>
          <w:rFonts w:cs="Arial"/>
          <w:sz w:val="22"/>
          <w:szCs w:val="22"/>
        </w:rPr>
        <w:t>Proper name</w:t>
      </w:r>
      <w:r w:rsidR="00EB6FB2">
        <w:rPr>
          <w:rFonts w:cs="Arial"/>
          <w:sz w:val="22"/>
          <w:szCs w:val="22"/>
        </w:rPr>
        <w:t xml:space="preserve"> in final dosage form</w:t>
      </w:r>
      <w:r w:rsidRPr="000F6377">
        <w:rPr>
          <w:rFonts w:cs="Arial"/>
          <w:sz w:val="22"/>
          <w:szCs w:val="22"/>
        </w:rPr>
        <w:t>]</w:t>
      </w:r>
    </w:p>
    <w:p w:rsidR="0066505F" w:rsidRPr="000F6377" w:rsidRDefault="00EF5CD9">
      <w:pPr>
        <w:widowControl w:val="0"/>
        <w:jc w:val="center"/>
        <w:rPr>
          <w:rFonts w:cs="Arial"/>
          <w:sz w:val="22"/>
          <w:szCs w:val="22"/>
        </w:rPr>
      </w:pPr>
      <w:r w:rsidRPr="000F6377">
        <w:rPr>
          <w:rFonts w:cs="Arial"/>
          <w:sz w:val="22"/>
          <w:szCs w:val="22"/>
        </w:rPr>
        <w:t>[</w:t>
      </w:r>
      <w:r w:rsidR="0066505F" w:rsidRPr="000F6377">
        <w:rPr>
          <w:rFonts w:cs="Arial"/>
          <w:sz w:val="22"/>
          <w:szCs w:val="22"/>
        </w:rPr>
        <w:t>Dosage Form(s)</w:t>
      </w:r>
      <w:r w:rsidR="00DF112A" w:rsidRPr="000F6377">
        <w:rPr>
          <w:rFonts w:cs="Arial"/>
          <w:sz w:val="22"/>
          <w:szCs w:val="22"/>
        </w:rPr>
        <w:t>,</w:t>
      </w:r>
      <w:r w:rsidR="0066505F" w:rsidRPr="000F6377">
        <w:rPr>
          <w:rFonts w:cs="Arial"/>
          <w:sz w:val="22"/>
          <w:szCs w:val="22"/>
        </w:rPr>
        <w:t xml:space="preserve"> Strength(s)</w:t>
      </w:r>
      <w:r w:rsidR="00DF112A" w:rsidRPr="000F6377">
        <w:rPr>
          <w:rFonts w:cs="Arial"/>
          <w:sz w:val="22"/>
          <w:szCs w:val="22"/>
        </w:rPr>
        <w:t xml:space="preserve"> and Route(s) of Administration</w:t>
      </w:r>
      <w:r w:rsidRPr="000F6377">
        <w:rPr>
          <w:rFonts w:cs="Arial"/>
          <w:sz w:val="22"/>
          <w:szCs w:val="22"/>
        </w:rPr>
        <w:t>]</w:t>
      </w:r>
    </w:p>
    <w:p w:rsidR="0066505F" w:rsidRPr="000F6377" w:rsidRDefault="00EF5CD9">
      <w:pPr>
        <w:widowControl w:val="0"/>
        <w:jc w:val="center"/>
        <w:rPr>
          <w:rFonts w:cs="Arial"/>
          <w:sz w:val="22"/>
          <w:szCs w:val="22"/>
        </w:rPr>
      </w:pPr>
      <w:r w:rsidRPr="000F6377">
        <w:rPr>
          <w:rFonts w:cs="Arial"/>
          <w:sz w:val="22"/>
          <w:szCs w:val="22"/>
        </w:rPr>
        <w:t>[</w:t>
      </w:r>
      <w:r w:rsidR="0066505F" w:rsidRPr="000F6377">
        <w:rPr>
          <w:rFonts w:cs="Arial"/>
          <w:sz w:val="22"/>
          <w:szCs w:val="22"/>
        </w:rPr>
        <w:t xml:space="preserve">Pharmaceutical </w:t>
      </w:r>
      <w:r w:rsidR="002C1AC6" w:rsidRPr="000F6377">
        <w:rPr>
          <w:rFonts w:cs="Arial"/>
          <w:sz w:val="22"/>
          <w:szCs w:val="22"/>
        </w:rPr>
        <w:t>S</w:t>
      </w:r>
      <w:r w:rsidR="0066505F" w:rsidRPr="000F6377">
        <w:rPr>
          <w:rFonts w:cs="Arial"/>
          <w:sz w:val="22"/>
          <w:szCs w:val="22"/>
        </w:rPr>
        <w:t>tandard (if applicable)</w:t>
      </w:r>
      <w:r w:rsidRPr="000F6377">
        <w:rPr>
          <w:rFonts w:cs="Arial"/>
          <w:sz w:val="22"/>
          <w:szCs w:val="22"/>
        </w:rPr>
        <w:t>]</w:t>
      </w:r>
    </w:p>
    <w:p w:rsidR="0066505F" w:rsidRPr="000F6377" w:rsidRDefault="00EF5CD9">
      <w:pPr>
        <w:widowControl w:val="0"/>
        <w:jc w:val="center"/>
        <w:rPr>
          <w:rFonts w:cs="Arial"/>
          <w:sz w:val="22"/>
          <w:szCs w:val="22"/>
        </w:rPr>
      </w:pPr>
      <w:r w:rsidRPr="000F6377">
        <w:rPr>
          <w:rFonts w:cs="Arial"/>
          <w:sz w:val="22"/>
          <w:szCs w:val="22"/>
        </w:rPr>
        <w:t>[</w:t>
      </w:r>
      <w:r w:rsidR="0066505F" w:rsidRPr="000F6377">
        <w:rPr>
          <w:rFonts w:cs="Arial"/>
          <w:sz w:val="22"/>
          <w:szCs w:val="22"/>
        </w:rPr>
        <w:t>Therapeutic Classification</w:t>
      </w:r>
      <w:r w:rsidRPr="000F6377">
        <w:rPr>
          <w:rFonts w:cs="Arial"/>
          <w:sz w:val="22"/>
          <w:szCs w:val="22"/>
        </w:rPr>
        <w:t>]</w:t>
      </w:r>
    </w:p>
    <w:p w:rsidR="0066505F" w:rsidRDefault="0066505F">
      <w:pPr>
        <w:widowControl w:val="0"/>
        <w:rPr>
          <w:rFonts w:cs="Arial"/>
          <w:color w:val="4472C4"/>
          <w:sz w:val="22"/>
          <w:szCs w:val="22"/>
        </w:rPr>
      </w:pPr>
    </w:p>
    <w:p w:rsidR="00F359BD" w:rsidRDefault="00F359BD">
      <w:pPr>
        <w:widowControl w:val="0"/>
        <w:rPr>
          <w:rFonts w:cs="Arial"/>
          <w:color w:val="4472C4"/>
          <w:sz w:val="22"/>
          <w:szCs w:val="22"/>
        </w:rPr>
      </w:pPr>
    </w:p>
    <w:p w:rsidR="00074D58" w:rsidRPr="000F6377" w:rsidRDefault="00F359BD" w:rsidP="00074D58">
      <w:pPr>
        <w:widowControl w:val="0"/>
        <w:rPr>
          <w:rFonts w:cs="Arial"/>
          <w:sz w:val="22"/>
          <w:szCs w:val="22"/>
        </w:rPr>
      </w:pPr>
      <w:r>
        <w:rPr>
          <w:rFonts w:cs="Arial"/>
          <w:sz w:val="22"/>
          <w:szCs w:val="22"/>
        </w:rPr>
        <w:t>[</w:t>
      </w:r>
      <w:r w:rsidR="00EB6FB2">
        <w:rPr>
          <w:rFonts w:cs="Arial"/>
          <w:sz w:val="22"/>
          <w:szCs w:val="22"/>
        </w:rPr>
        <w:t xml:space="preserve">For products that have </w:t>
      </w:r>
      <w:r w:rsidR="00074D58" w:rsidRPr="000F6377">
        <w:rPr>
          <w:rFonts w:cs="Arial"/>
          <w:sz w:val="22"/>
          <w:szCs w:val="22"/>
        </w:rPr>
        <w:t>been authorized under the Notice of Compliance with Conditions (NOC/c) policy, include the following boxed statement:</w:t>
      </w:r>
      <w:r>
        <w:rPr>
          <w:rFonts w:cs="Arial"/>
          <w:sz w:val="22"/>
          <w:szCs w:val="22"/>
        </w:rPr>
        <w:t>]</w:t>
      </w:r>
    </w:p>
    <w:tbl>
      <w:tblPr>
        <w:tblW w:w="0" w:type="auto"/>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260"/>
      </w:tblGrid>
      <w:tr w:rsidR="00D96E52" w:rsidRPr="000F6377" w:rsidTr="000F6377">
        <w:tc>
          <w:tcPr>
            <w:tcW w:w="9486" w:type="dxa"/>
            <w:shd w:val="clear" w:color="auto" w:fill="auto"/>
          </w:tcPr>
          <w:p w:rsidR="00074D58" w:rsidRPr="000F6377" w:rsidRDefault="00074D58" w:rsidP="00074D58">
            <w:pPr>
              <w:widowControl w:val="0"/>
              <w:rPr>
                <w:rFonts w:cs="Arial"/>
                <w:sz w:val="22"/>
                <w:szCs w:val="22"/>
              </w:rPr>
            </w:pPr>
            <w:r w:rsidRPr="000F6377">
              <w:rPr>
                <w:rFonts w:cs="Arial"/>
                <w:sz w:val="22"/>
                <w:szCs w:val="22"/>
              </w:rPr>
              <w:t>“</w:t>
            </w:r>
            <w:r w:rsidR="00C42485">
              <w:rPr>
                <w:rFonts w:cs="Arial"/>
                <w:sz w:val="22"/>
                <w:szCs w:val="22"/>
              </w:rPr>
              <w:t>[</w:t>
            </w:r>
            <w:r w:rsidRPr="000F6377">
              <w:rPr>
                <w:rFonts w:cs="Arial"/>
                <w:sz w:val="22"/>
                <w:szCs w:val="22"/>
              </w:rPr>
              <w:t>Brand name</w:t>
            </w:r>
            <w:r w:rsidR="00C42485">
              <w:rPr>
                <w:rFonts w:cs="Arial"/>
                <w:sz w:val="22"/>
                <w:szCs w:val="22"/>
              </w:rPr>
              <w:t>]</w:t>
            </w:r>
            <w:r w:rsidRPr="000F6377">
              <w:rPr>
                <w:rFonts w:cs="Arial"/>
                <w:sz w:val="22"/>
                <w:szCs w:val="22"/>
              </w:rPr>
              <w:t>, indicated for:</w:t>
            </w:r>
          </w:p>
          <w:p w:rsidR="00074D58" w:rsidRPr="000F6377" w:rsidRDefault="00074D58" w:rsidP="00074D58">
            <w:pPr>
              <w:widowControl w:val="0"/>
              <w:rPr>
                <w:rFonts w:cs="Arial"/>
                <w:sz w:val="22"/>
                <w:szCs w:val="22"/>
              </w:rPr>
            </w:pPr>
            <w:r w:rsidRPr="000F6377">
              <w:rPr>
                <w:rFonts w:cs="Arial"/>
                <w:sz w:val="22"/>
                <w:szCs w:val="22"/>
              </w:rPr>
              <w:t>- [ ]</w:t>
            </w:r>
          </w:p>
          <w:p w:rsidR="00074D58" w:rsidRDefault="00EB6FB2" w:rsidP="00074D58">
            <w:pPr>
              <w:widowControl w:val="0"/>
              <w:rPr>
                <w:sz w:val="22"/>
                <w:szCs w:val="22"/>
              </w:rPr>
            </w:pPr>
            <w:r>
              <w:rPr>
                <w:rFonts w:cs="Arial"/>
                <w:sz w:val="22"/>
                <w:szCs w:val="22"/>
              </w:rPr>
              <w:t>has been issued market</w:t>
            </w:r>
            <w:r w:rsidR="00074D58" w:rsidRPr="000F6377">
              <w:rPr>
                <w:rFonts w:cs="Arial"/>
                <w:sz w:val="22"/>
                <w:szCs w:val="22"/>
              </w:rPr>
              <w:t xml:space="preserve"> authorization with condition</w:t>
            </w:r>
            <w:r>
              <w:rPr>
                <w:rFonts w:cs="Arial"/>
                <w:sz w:val="22"/>
                <w:szCs w:val="22"/>
              </w:rPr>
              <w:t xml:space="preserve">s, pending the results of </w:t>
            </w:r>
            <w:r w:rsidR="00D61F85">
              <w:rPr>
                <w:rFonts w:cs="Arial"/>
                <w:sz w:val="22"/>
                <w:szCs w:val="22"/>
              </w:rPr>
              <w:t>trials</w:t>
            </w:r>
            <w:r w:rsidR="00074D58" w:rsidRPr="000F6377">
              <w:rPr>
                <w:rFonts w:cs="Arial"/>
                <w:sz w:val="22"/>
                <w:szCs w:val="22"/>
              </w:rPr>
              <w:t xml:space="preserve"> to verify</w:t>
            </w:r>
            <w:r w:rsidR="004036B7" w:rsidRPr="000F6377">
              <w:rPr>
                <w:rFonts w:cs="Arial"/>
                <w:sz w:val="22"/>
                <w:szCs w:val="22"/>
              </w:rPr>
              <w:t xml:space="preserve"> </w:t>
            </w:r>
            <w:r w:rsidR="00074D58" w:rsidRPr="000F6377">
              <w:rPr>
                <w:rFonts w:cs="Arial"/>
                <w:sz w:val="22"/>
                <w:szCs w:val="22"/>
              </w:rPr>
              <w:t>its clinical benefit. Patients should be advised of the nature of the authorization. For further</w:t>
            </w:r>
            <w:r w:rsidR="004036B7" w:rsidRPr="000F6377">
              <w:rPr>
                <w:rFonts w:cs="Arial"/>
                <w:sz w:val="22"/>
                <w:szCs w:val="22"/>
              </w:rPr>
              <w:t xml:space="preserve"> </w:t>
            </w:r>
            <w:r w:rsidR="00074D58" w:rsidRPr="000F6377">
              <w:rPr>
                <w:rFonts w:cs="Arial"/>
                <w:sz w:val="22"/>
                <w:szCs w:val="22"/>
              </w:rPr>
              <w:t xml:space="preserve">information for &lt;Brand name&gt; please refer to Health Canada’s </w:t>
            </w:r>
            <w:r w:rsidR="00074D58" w:rsidRPr="00A32AFA">
              <w:rPr>
                <w:rFonts w:cs="Arial"/>
                <w:sz w:val="22"/>
                <w:szCs w:val="22"/>
              </w:rPr>
              <w:t>Notice of Compliance with</w:t>
            </w:r>
            <w:r w:rsidR="004036B7" w:rsidRPr="00A32AFA">
              <w:rPr>
                <w:rFonts w:cs="Arial"/>
                <w:sz w:val="22"/>
                <w:szCs w:val="22"/>
              </w:rPr>
              <w:t xml:space="preserve"> </w:t>
            </w:r>
            <w:r w:rsidR="00074D58" w:rsidRPr="00A32AFA">
              <w:rPr>
                <w:rFonts w:cs="Arial"/>
                <w:sz w:val="22"/>
                <w:szCs w:val="22"/>
              </w:rPr>
              <w:t>conditions - drug products web site</w:t>
            </w:r>
            <w:r w:rsidR="00D61F85">
              <w:rPr>
                <w:rFonts w:cs="Arial"/>
                <w:sz w:val="22"/>
                <w:szCs w:val="22"/>
              </w:rPr>
              <w:t xml:space="preserve">: </w:t>
            </w:r>
            <w:hyperlink r:id="rId8" w:history="1">
              <w:r w:rsidR="00A11DFF" w:rsidRPr="00F75210">
                <w:rPr>
                  <w:rStyle w:val="Hyperlink"/>
                  <w:noProof w:val="0"/>
                  <w:sz w:val="22"/>
                  <w:szCs w:val="22"/>
                </w:rPr>
                <w:t>https://www.canada.ca/en/health-canada/services/drugs-health-products/drug-products/notice-compliance/conditions.html</w:t>
              </w:r>
            </w:hyperlink>
            <w:r w:rsidR="00D61F85" w:rsidRPr="00F75210">
              <w:rPr>
                <w:sz w:val="22"/>
                <w:szCs w:val="22"/>
              </w:rPr>
              <w:t>”</w:t>
            </w:r>
          </w:p>
          <w:p w:rsidR="00D61F85" w:rsidRDefault="00D61F85" w:rsidP="00A11DFF">
            <w:pPr>
              <w:widowControl w:val="0"/>
              <w:spacing w:before="240"/>
              <w:rPr>
                <w:sz w:val="22"/>
                <w:szCs w:val="22"/>
              </w:rPr>
            </w:pPr>
            <w:r>
              <w:rPr>
                <w:sz w:val="22"/>
                <w:szCs w:val="22"/>
              </w:rPr>
              <w:t>[For market authorizations without conditions]</w:t>
            </w:r>
          </w:p>
          <w:p w:rsidR="00D61F85" w:rsidRPr="000F6377" w:rsidRDefault="00D61F85" w:rsidP="00D61F85">
            <w:pPr>
              <w:widowControl w:val="0"/>
              <w:rPr>
                <w:rFonts w:cs="Arial"/>
                <w:sz w:val="22"/>
                <w:szCs w:val="22"/>
              </w:rPr>
            </w:pPr>
            <w:r w:rsidRPr="000F6377">
              <w:rPr>
                <w:rFonts w:cs="Arial"/>
                <w:sz w:val="22"/>
                <w:szCs w:val="22"/>
              </w:rPr>
              <w:t>“</w:t>
            </w:r>
            <w:r w:rsidR="00C42485">
              <w:rPr>
                <w:rFonts w:cs="Arial"/>
                <w:sz w:val="22"/>
                <w:szCs w:val="22"/>
              </w:rPr>
              <w:t>[</w:t>
            </w:r>
            <w:r w:rsidRPr="000F6377">
              <w:rPr>
                <w:rFonts w:cs="Arial"/>
                <w:sz w:val="22"/>
                <w:szCs w:val="22"/>
              </w:rPr>
              <w:t>Brand name</w:t>
            </w:r>
            <w:r w:rsidR="00C42485">
              <w:rPr>
                <w:rFonts w:cs="Arial"/>
                <w:sz w:val="22"/>
                <w:szCs w:val="22"/>
              </w:rPr>
              <w:t>]</w:t>
            </w:r>
            <w:r w:rsidRPr="000F6377">
              <w:rPr>
                <w:rFonts w:cs="Arial"/>
                <w:sz w:val="22"/>
                <w:szCs w:val="22"/>
              </w:rPr>
              <w:t>, indicated for:</w:t>
            </w:r>
          </w:p>
          <w:p w:rsidR="00D61F85" w:rsidRPr="000F6377" w:rsidRDefault="00D61F85" w:rsidP="00D61F85">
            <w:pPr>
              <w:widowControl w:val="0"/>
              <w:rPr>
                <w:rFonts w:cs="Arial"/>
                <w:sz w:val="22"/>
                <w:szCs w:val="22"/>
              </w:rPr>
            </w:pPr>
            <w:r w:rsidRPr="000F6377">
              <w:rPr>
                <w:rFonts w:cs="Arial"/>
                <w:sz w:val="22"/>
                <w:szCs w:val="22"/>
              </w:rPr>
              <w:t>- [ ]</w:t>
            </w:r>
          </w:p>
          <w:p w:rsidR="00074D58" w:rsidRPr="000F6377" w:rsidRDefault="00D61F85" w:rsidP="00D61F85">
            <w:pPr>
              <w:widowControl w:val="0"/>
              <w:rPr>
                <w:rFonts w:cs="Arial"/>
                <w:sz w:val="22"/>
                <w:szCs w:val="22"/>
              </w:rPr>
            </w:pPr>
            <w:r>
              <w:rPr>
                <w:rFonts w:cs="Arial"/>
                <w:sz w:val="22"/>
                <w:szCs w:val="22"/>
              </w:rPr>
              <w:t>has been issued market authorization without conditions.”</w:t>
            </w:r>
          </w:p>
        </w:tc>
      </w:tr>
    </w:tbl>
    <w:p w:rsidR="007A6959" w:rsidRPr="000F6377" w:rsidRDefault="007A6959">
      <w:pPr>
        <w:widowControl w:val="0"/>
        <w:rPr>
          <w:rFonts w:cs="Arial"/>
          <w:sz w:val="22"/>
          <w:szCs w:val="22"/>
        </w:rPr>
      </w:pPr>
    </w:p>
    <w:tbl>
      <w:tblPr>
        <w:tblW w:w="12510" w:type="dxa"/>
        <w:tblInd w:w="120" w:type="dxa"/>
        <w:tblLayout w:type="fixed"/>
        <w:tblCellMar>
          <w:left w:w="120" w:type="dxa"/>
          <w:right w:w="120" w:type="dxa"/>
        </w:tblCellMar>
        <w:tblLook w:val="0000" w:firstRow="0" w:lastRow="0" w:firstColumn="0" w:lastColumn="0" w:noHBand="0" w:noVBand="0"/>
      </w:tblPr>
      <w:tblGrid>
        <w:gridCol w:w="6210"/>
        <w:gridCol w:w="3150"/>
        <w:gridCol w:w="3150"/>
      </w:tblGrid>
      <w:tr w:rsidR="007C4806" w:rsidRPr="000F6377" w:rsidTr="007C4806">
        <w:trPr>
          <w:cantSplit/>
        </w:trPr>
        <w:tc>
          <w:tcPr>
            <w:tcW w:w="6210" w:type="dxa"/>
          </w:tcPr>
          <w:p w:rsidR="007C4806" w:rsidRPr="000F6377" w:rsidRDefault="00EF5CD9">
            <w:pPr>
              <w:widowControl w:val="0"/>
              <w:spacing w:before="100"/>
              <w:rPr>
                <w:rFonts w:cs="Arial"/>
                <w:sz w:val="22"/>
                <w:szCs w:val="22"/>
              </w:rPr>
            </w:pPr>
            <w:r w:rsidRPr="000F6377">
              <w:rPr>
                <w:rFonts w:cs="Arial"/>
                <w:sz w:val="22"/>
                <w:szCs w:val="22"/>
              </w:rPr>
              <w:t>[</w:t>
            </w:r>
            <w:r w:rsidR="007C4806" w:rsidRPr="000F6377">
              <w:rPr>
                <w:rFonts w:cs="Arial"/>
                <w:sz w:val="22"/>
                <w:szCs w:val="22"/>
              </w:rPr>
              <w:t>Sponsor Name</w:t>
            </w:r>
            <w:r w:rsidRPr="000F6377">
              <w:rPr>
                <w:rFonts w:cs="Arial"/>
                <w:sz w:val="22"/>
                <w:szCs w:val="22"/>
              </w:rPr>
              <w:t>]</w:t>
            </w:r>
          </w:p>
          <w:p w:rsidR="007C4806" w:rsidRPr="000F6377" w:rsidRDefault="00EF5CD9">
            <w:pPr>
              <w:widowControl w:val="0"/>
              <w:spacing w:after="48"/>
              <w:rPr>
                <w:rFonts w:cs="Arial"/>
                <w:sz w:val="22"/>
                <w:szCs w:val="22"/>
              </w:rPr>
            </w:pPr>
            <w:r w:rsidRPr="000F6377">
              <w:rPr>
                <w:rFonts w:cs="Arial"/>
                <w:sz w:val="22"/>
                <w:szCs w:val="22"/>
              </w:rPr>
              <w:t>[</w:t>
            </w:r>
            <w:r w:rsidR="007C4806" w:rsidRPr="000F6377">
              <w:rPr>
                <w:rFonts w:cs="Arial"/>
                <w:sz w:val="22"/>
                <w:szCs w:val="22"/>
              </w:rPr>
              <w:t>Sponsor Address</w:t>
            </w:r>
            <w:r w:rsidRPr="000F6377">
              <w:rPr>
                <w:rFonts w:cs="Arial"/>
                <w:sz w:val="22"/>
                <w:szCs w:val="22"/>
              </w:rPr>
              <w:t>]</w:t>
            </w:r>
          </w:p>
        </w:tc>
        <w:tc>
          <w:tcPr>
            <w:tcW w:w="3150" w:type="dxa"/>
          </w:tcPr>
          <w:p w:rsidR="007C4806" w:rsidRPr="00F75210" w:rsidRDefault="007C4806" w:rsidP="004036B7">
            <w:pPr>
              <w:widowControl w:val="0"/>
              <w:spacing w:before="100"/>
              <w:rPr>
                <w:rFonts w:cs="Arial"/>
                <w:sz w:val="22"/>
                <w:szCs w:val="22"/>
              </w:rPr>
            </w:pPr>
            <w:r w:rsidRPr="00F75210">
              <w:rPr>
                <w:rFonts w:cs="Arial"/>
                <w:sz w:val="22"/>
                <w:szCs w:val="22"/>
              </w:rPr>
              <w:t xml:space="preserve">Date of </w:t>
            </w:r>
            <w:r w:rsidR="00CE2A8C" w:rsidRPr="00F75210">
              <w:rPr>
                <w:rFonts w:cs="Arial"/>
                <w:sz w:val="22"/>
                <w:szCs w:val="22"/>
              </w:rPr>
              <w:t xml:space="preserve">Initial </w:t>
            </w:r>
            <w:r w:rsidR="001526ED" w:rsidRPr="00F75210">
              <w:rPr>
                <w:rFonts w:cs="Arial"/>
                <w:sz w:val="22"/>
                <w:szCs w:val="22"/>
              </w:rPr>
              <w:t>Authorization</w:t>
            </w:r>
            <w:r w:rsidRPr="00F75210">
              <w:rPr>
                <w:rFonts w:cs="Arial"/>
                <w:sz w:val="22"/>
                <w:szCs w:val="22"/>
              </w:rPr>
              <w:t>:</w:t>
            </w:r>
            <w:r w:rsidR="004036B7" w:rsidRPr="00F75210">
              <w:rPr>
                <w:rFonts w:cs="Arial"/>
                <w:sz w:val="22"/>
                <w:szCs w:val="22"/>
              </w:rPr>
              <w:br/>
            </w:r>
            <w:r w:rsidR="00EF5CD9" w:rsidRPr="00F75210">
              <w:rPr>
                <w:rFonts w:cs="Arial"/>
                <w:sz w:val="22"/>
                <w:szCs w:val="22"/>
              </w:rPr>
              <w:t>[</w:t>
            </w:r>
            <w:r w:rsidR="00BE67A1" w:rsidRPr="00F75210">
              <w:rPr>
                <w:rFonts w:cs="Arial"/>
                <w:color w:val="000000"/>
                <w:sz w:val="22"/>
                <w:szCs w:val="22"/>
              </w:rPr>
              <w:t>MON</w:t>
            </w:r>
            <w:r w:rsidRPr="00F75210">
              <w:rPr>
                <w:rFonts w:cs="Arial"/>
                <w:color w:val="000000"/>
                <w:sz w:val="22"/>
                <w:szCs w:val="22"/>
              </w:rPr>
              <w:t xml:space="preserve"> DD,YYYY</w:t>
            </w:r>
            <w:r w:rsidR="00EF5CD9" w:rsidRPr="00F75210">
              <w:rPr>
                <w:rFonts w:cs="Arial"/>
                <w:sz w:val="22"/>
                <w:szCs w:val="22"/>
              </w:rPr>
              <w:t>]</w:t>
            </w:r>
          </w:p>
          <w:p w:rsidR="007C4806" w:rsidRPr="00F75210" w:rsidRDefault="007C4806" w:rsidP="00517F53">
            <w:pPr>
              <w:widowControl w:val="0"/>
              <w:rPr>
                <w:rFonts w:cs="Arial"/>
                <w:sz w:val="22"/>
                <w:szCs w:val="22"/>
              </w:rPr>
            </w:pPr>
            <w:r w:rsidRPr="00F75210">
              <w:rPr>
                <w:rFonts w:cs="Arial"/>
                <w:sz w:val="22"/>
                <w:szCs w:val="22"/>
              </w:rPr>
              <w:t>Date of Revision:</w:t>
            </w:r>
            <w:r w:rsidR="004036B7" w:rsidRPr="00F75210">
              <w:rPr>
                <w:rFonts w:cs="Arial"/>
                <w:sz w:val="22"/>
                <w:szCs w:val="22"/>
              </w:rPr>
              <w:br/>
            </w:r>
            <w:r w:rsidR="00EF5CD9" w:rsidRPr="00F75210">
              <w:rPr>
                <w:rFonts w:cs="Arial"/>
                <w:sz w:val="22"/>
                <w:szCs w:val="22"/>
              </w:rPr>
              <w:t>[</w:t>
            </w:r>
            <w:r w:rsidR="001E098F" w:rsidRPr="00F75210">
              <w:rPr>
                <w:rFonts w:cs="Arial"/>
                <w:color w:val="000000"/>
                <w:sz w:val="22"/>
                <w:szCs w:val="22"/>
              </w:rPr>
              <w:t>M</w:t>
            </w:r>
            <w:r w:rsidR="00517F53" w:rsidRPr="00F75210">
              <w:rPr>
                <w:rFonts w:cs="Arial"/>
                <w:color w:val="000000"/>
                <w:sz w:val="22"/>
                <w:szCs w:val="22"/>
              </w:rPr>
              <w:t>ON</w:t>
            </w:r>
            <w:r w:rsidR="001E098F" w:rsidRPr="00F75210">
              <w:rPr>
                <w:rFonts w:cs="Arial"/>
                <w:color w:val="000000"/>
                <w:sz w:val="22"/>
                <w:szCs w:val="22"/>
              </w:rPr>
              <w:t xml:space="preserve"> </w:t>
            </w:r>
            <w:r w:rsidRPr="00F75210">
              <w:rPr>
                <w:rFonts w:cs="Arial"/>
                <w:color w:val="000000"/>
                <w:sz w:val="22"/>
                <w:szCs w:val="22"/>
              </w:rPr>
              <w:t>DD,YYYY</w:t>
            </w:r>
            <w:r w:rsidR="00EF5CD9" w:rsidRPr="00F75210">
              <w:rPr>
                <w:rFonts w:cs="Arial"/>
                <w:sz w:val="22"/>
                <w:szCs w:val="22"/>
              </w:rPr>
              <w:t>]</w:t>
            </w:r>
          </w:p>
        </w:tc>
        <w:tc>
          <w:tcPr>
            <w:tcW w:w="3150" w:type="dxa"/>
          </w:tcPr>
          <w:p w:rsidR="007C4806" w:rsidRPr="000F6377" w:rsidRDefault="007C4806" w:rsidP="00B0293A">
            <w:pPr>
              <w:widowControl w:val="0"/>
              <w:spacing w:after="48"/>
              <w:rPr>
                <w:rFonts w:cs="Arial"/>
                <w:sz w:val="22"/>
                <w:szCs w:val="22"/>
              </w:rPr>
            </w:pPr>
          </w:p>
        </w:tc>
      </w:tr>
    </w:tbl>
    <w:p w:rsidR="0066505F" w:rsidRDefault="0066505F">
      <w:pPr>
        <w:widowControl w:val="0"/>
        <w:rPr>
          <w:rFonts w:cs="Arial"/>
          <w:sz w:val="22"/>
          <w:szCs w:val="22"/>
        </w:rPr>
      </w:pPr>
    </w:p>
    <w:p w:rsidR="0050040B" w:rsidRPr="000F6377" w:rsidRDefault="0050040B">
      <w:pPr>
        <w:widowControl w:val="0"/>
        <w:rPr>
          <w:rFonts w:cs="Arial"/>
          <w:sz w:val="22"/>
          <w:szCs w:val="22"/>
        </w:rPr>
      </w:pPr>
    </w:p>
    <w:p w:rsidR="00F40BA6" w:rsidRDefault="0066505F" w:rsidP="00F359BD">
      <w:pPr>
        <w:widowControl w:val="0"/>
      </w:pPr>
      <w:r w:rsidRPr="000F6377">
        <w:rPr>
          <w:rFonts w:cs="Arial"/>
          <w:sz w:val="22"/>
          <w:szCs w:val="22"/>
        </w:rPr>
        <w:t>Submission Control N</w:t>
      </w:r>
      <w:r w:rsidR="00D96E52" w:rsidRPr="000F6377">
        <w:rPr>
          <w:rFonts w:cs="Arial"/>
          <w:sz w:val="22"/>
          <w:szCs w:val="22"/>
        </w:rPr>
        <w:t>umber</w:t>
      </w:r>
      <w:r w:rsidRPr="000F6377">
        <w:rPr>
          <w:rFonts w:cs="Arial"/>
          <w:sz w:val="22"/>
          <w:szCs w:val="22"/>
        </w:rPr>
        <w:t xml:space="preserve">: </w:t>
      </w:r>
      <w:r w:rsidR="00EF5CD9" w:rsidRPr="000F6377">
        <w:rPr>
          <w:rFonts w:cs="Arial"/>
          <w:sz w:val="22"/>
          <w:szCs w:val="22"/>
        </w:rPr>
        <w:t>[</w:t>
      </w:r>
      <w:r w:rsidRPr="000F6377">
        <w:rPr>
          <w:rFonts w:cs="Arial"/>
          <w:sz w:val="22"/>
          <w:szCs w:val="22"/>
        </w:rPr>
        <w:t>control number</w:t>
      </w:r>
      <w:r w:rsidR="00EF5CD9" w:rsidRPr="000F6377">
        <w:rPr>
          <w:rFonts w:cs="Arial"/>
          <w:sz w:val="22"/>
          <w:szCs w:val="22"/>
        </w:rPr>
        <w:t>]</w:t>
      </w:r>
      <w:r w:rsidRPr="000F6377">
        <w:rPr>
          <w:rFonts w:cs="Arial"/>
          <w:sz w:val="22"/>
          <w:szCs w:val="22"/>
        </w:rPr>
        <w:t xml:space="preserve"> </w:t>
      </w:r>
    </w:p>
    <w:p w:rsidR="00B364DC" w:rsidRDefault="0066505F" w:rsidP="00B364DC">
      <w:r w:rsidRPr="00F40BA6">
        <w:br w:type="page"/>
      </w:r>
      <w:bookmarkStart w:id="0" w:name="_Toc34854973"/>
      <w:bookmarkStart w:id="1" w:name="_Toc34856902"/>
      <w:bookmarkStart w:id="2" w:name="_Toc34856963"/>
      <w:bookmarkStart w:id="3" w:name="_Toc34857795"/>
      <w:bookmarkStart w:id="4" w:name="_Toc34858007"/>
      <w:bookmarkStart w:id="5" w:name="_Toc34859035"/>
      <w:bookmarkStart w:id="6" w:name="_Toc34979735"/>
      <w:bookmarkStart w:id="7" w:name="_Toc35444801"/>
      <w:bookmarkStart w:id="8" w:name="_Toc35517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B364DC" w:rsidRPr="003E15BF" w:rsidTr="00707941">
        <w:trPr>
          <w:trHeight w:val="1046"/>
        </w:trPr>
        <w:tc>
          <w:tcPr>
            <w:tcW w:w="9486" w:type="dxa"/>
            <w:shd w:val="clear" w:color="auto" w:fill="E7E6E6"/>
          </w:tcPr>
          <w:p w:rsidR="00B364DC" w:rsidRPr="00F75210" w:rsidRDefault="00B364DC" w:rsidP="00B364DC">
            <w:pPr>
              <w:widowControl w:val="0"/>
              <w:spacing w:before="240"/>
              <w:rPr>
                <w:rFonts w:cs="Arial"/>
                <w:sz w:val="22"/>
              </w:rPr>
            </w:pPr>
            <w:r w:rsidRPr="00F75210">
              <w:rPr>
                <w:rFonts w:cs="Arial"/>
                <w:sz w:val="22"/>
              </w:rPr>
              <w:lastRenderedPageBreak/>
              <w:t>For all products authorized under the Notice of Compliance with Conditions policy, include the following information:</w:t>
            </w:r>
          </w:p>
          <w:p w:rsidR="00B364DC" w:rsidRPr="00F75210" w:rsidRDefault="00B364DC" w:rsidP="00B364DC">
            <w:pPr>
              <w:widowControl w:val="0"/>
              <w:spacing w:before="240"/>
              <w:rPr>
                <w:rFonts w:cs="Arial"/>
                <w:b/>
                <w:sz w:val="22"/>
              </w:rPr>
            </w:pPr>
            <w:r w:rsidRPr="00F75210">
              <w:rPr>
                <w:rFonts w:cs="Arial"/>
                <w:b/>
                <w:sz w:val="22"/>
              </w:rPr>
              <w:t>What is a Notice of Compliance with Conditions (NOC/c)?</w:t>
            </w:r>
          </w:p>
          <w:p w:rsidR="00B364DC" w:rsidRPr="00F75210" w:rsidRDefault="00B364DC" w:rsidP="005E0BA5">
            <w:pPr>
              <w:widowControl w:val="0"/>
              <w:spacing w:before="240"/>
              <w:ind w:left="720"/>
              <w:rPr>
                <w:rFonts w:cs="Arial"/>
                <w:i/>
                <w:sz w:val="22"/>
              </w:rPr>
            </w:pPr>
            <w:r w:rsidRPr="00F75210">
              <w:rPr>
                <w:rFonts w:cs="Arial"/>
                <w:i/>
                <w:sz w:val="22"/>
              </w:rPr>
              <w:t>An NOC/c is a form of market approval granted to a product on the basis of promising evidence of clinical effectiveness following review of the submission by Health Canada.</w:t>
            </w:r>
          </w:p>
          <w:p w:rsidR="00B364DC" w:rsidRPr="0050040B" w:rsidRDefault="00B364DC" w:rsidP="005E0BA5">
            <w:pPr>
              <w:widowControl w:val="0"/>
              <w:spacing w:before="240"/>
              <w:ind w:left="720"/>
              <w:rPr>
                <w:rFonts w:cs="Arial"/>
                <w:i/>
                <w:sz w:val="22"/>
                <w:szCs w:val="22"/>
              </w:rPr>
            </w:pPr>
            <w:r w:rsidRPr="00F75210">
              <w:rPr>
                <w:rFonts w:cs="Arial"/>
                <w:i/>
                <w:sz w:val="22"/>
              </w:rPr>
              <w:t>Products authorized under Health Canada’s NOC/c policy are intended for the treatment, prevention or diagnosis of a serious, life-threatening or severely debilitating illness. They have demonstrated promising benefit, are of high quality and possess an acceptable safety profile based on a benefit/risk assessment. In addition, they either respond to a serious unmet medical need in Canada or have demonstrated a significant improvement in the benefit/risk profile over existing therapies. Health Canada has  provided access to this  product on the condition that sponsors carry out additional clinical trials to verify the anticipated benefit within an agreed upon time frame.</w:t>
            </w:r>
          </w:p>
        </w:tc>
      </w:tr>
    </w:tbl>
    <w:p w:rsidR="00192347" w:rsidRPr="000F6377" w:rsidRDefault="00192347" w:rsidP="002A3478">
      <w:pPr>
        <w:pStyle w:val="Heading1"/>
        <w:numPr>
          <w:ilvl w:val="0"/>
          <w:numId w:val="0"/>
        </w:numPr>
        <w:rPr>
          <w:rFonts w:cs="Arial"/>
          <w:sz w:val="22"/>
          <w:szCs w:val="22"/>
        </w:rPr>
      </w:pPr>
      <w:bookmarkStart w:id="9" w:name="_Toc55301999"/>
      <w:r w:rsidRPr="000F6377">
        <w:rPr>
          <w:rFonts w:cs="Arial"/>
          <w:sz w:val="22"/>
          <w:szCs w:val="22"/>
        </w:rPr>
        <w:t>RECENT MAJOR LABEL CHANGES</w:t>
      </w:r>
      <w:bookmarkEnd w:id="0"/>
      <w:bookmarkEnd w:id="1"/>
      <w:bookmarkEnd w:id="2"/>
      <w:bookmarkEnd w:id="3"/>
      <w:bookmarkEnd w:id="4"/>
      <w:bookmarkEnd w:id="5"/>
      <w:bookmarkEnd w:id="6"/>
      <w:bookmarkEnd w:id="7"/>
      <w:bookmarkEnd w:id="8"/>
      <w:bookmarkEnd w:id="9"/>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160"/>
        <w:gridCol w:w="3100"/>
      </w:tblGrid>
      <w:tr w:rsidR="00D96E52" w:rsidRPr="000F6377" w:rsidTr="000F6377">
        <w:tc>
          <w:tcPr>
            <w:tcW w:w="6324" w:type="dxa"/>
            <w:shd w:val="clear" w:color="auto" w:fill="auto"/>
          </w:tcPr>
          <w:p w:rsidR="00D96E52" w:rsidRPr="000F6377" w:rsidRDefault="00D96E52" w:rsidP="000F6377">
            <w:pPr>
              <w:widowControl w:val="0"/>
              <w:rPr>
                <w:rFonts w:cs="Arial"/>
                <w:sz w:val="22"/>
                <w:szCs w:val="22"/>
              </w:rPr>
            </w:pPr>
            <w:r w:rsidRPr="000F6377">
              <w:rPr>
                <w:rFonts w:cs="Arial"/>
                <w:sz w:val="22"/>
                <w:szCs w:val="22"/>
              </w:rPr>
              <w:t>[Section number and heading], [Subsection number and heading]</w:t>
            </w:r>
          </w:p>
        </w:tc>
        <w:tc>
          <w:tcPr>
            <w:tcW w:w="3162" w:type="dxa"/>
            <w:shd w:val="clear" w:color="auto" w:fill="auto"/>
          </w:tcPr>
          <w:p w:rsidR="00D96E52" w:rsidRPr="000F6377" w:rsidRDefault="00D96E52" w:rsidP="000F6377">
            <w:pPr>
              <w:widowControl w:val="0"/>
              <w:rPr>
                <w:rFonts w:cs="Arial"/>
                <w:sz w:val="22"/>
                <w:szCs w:val="22"/>
              </w:rPr>
            </w:pPr>
            <w:r w:rsidRPr="000F6377">
              <w:rPr>
                <w:rFonts w:cs="Arial"/>
                <w:sz w:val="22"/>
                <w:szCs w:val="22"/>
              </w:rPr>
              <w:t>[MM/YYYY]</w:t>
            </w:r>
          </w:p>
        </w:tc>
      </w:tr>
      <w:tr w:rsidR="00D96E52" w:rsidRPr="000F6377" w:rsidTr="000F6377">
        <w:tc>
          <w:tcPr>
            <w:tcW w:w="6324" w:type="dxa"/>
            <w:shd w:val="clear" w:color="auto" w:fill="auto"/>
          </w:tcPr>
          <w:p w:rsidR="00D96E52" w:rsidRPr="000F6377" w:rsidRDefault="00D96E52" w:rsidP="000F6377">
            <w:pPr>
              <w:widowControl w:val="0"/>
              <w:rPr>
                <w:rFonts w:cs="Arial"/>
                <w:sz w:val="22"/>
                <w:szCs w:val="22"/>
              </w:rPr>
            </w:pPr>
            <w:r w:rsidRPr="000F6377">
              <w:rPr>
                <w:rFonts w:cs="Arial"/>
                <w:sz w:val="22"/>
                <w:szCs w:val="22"/>
              </w:rPr>
              <w:t>[Section number and heading], [Subsection number and heading]</w:t>
            </w:r>
          </w:p>
        </w:tc>
        <w:tc>
          <w:tcPr>
            <w:tcW w:w="3162" w:type="dxa"/>
            <w:shd w:val="clear" w:color="auto" w:fill="auto"/>
          </w:tcPr>
          <w:p w:rsidR="00D96E52" w:rsidRPr="000F6377" w:rsidRDefault="00D96E52" w:rsidP="000F6377">
            <w:pPr>
              <w:widowControl w:val="0"/>
              <w:rPr>
                <w:rFonts w:cs="Arial"/>
                <w:sz w:val="22"/>
                <w:szCs w:val="22"/>
              </w:rPr>
            </w:pPr>
            <w:r w:rsidRPr="000F6377">
              <w:rPr>
                <w:rFonts w:cs="Arial"/>
                <w:sz w:val="22"/>
                <w:szCs w:val="22"/>
              </w:rPr>
              <w:t>[MM/YYYY]</w:t>
            </w:r>
          </w:p>
        </w:tc>
      </w:tr>
    </w:tbl>
    <w:p w:rsidR="0066505F" w:rsidRDefault="00192347" w:rsidP="00BE3E3C">
      <w:pPr>
        <w:pStyle w:val="Heading1"/>
        <w:numPr>
          <w:ilvl w:val="0"/>
          <w:numId w:val="0"/>
        </w:numPr>
        <w:rPr>
          <w:rFonts w:cs="Arial"/>
          <w:sz w:val="22"/>
          <w:szCs w:val="22"/>
        </w:rPr>
      </w:pPr>
      <w:bookmarkStart w:id="10" w:name="_Toc34854974"/>
      <w:bookmarkStart w:id="11" w:name="_Toc34856903"/>
      <w:bookmarkStart w:id="12" w:name="_Toc34856964"/>
      <w:bookmarkStart w:id="13" w:name="_Toc34857796"/>
      <w:bookmarkStart w:id="14" w:name="_Toc34858008"/>
      <w:bookmarkStart w:id="15" w:name="_Toc34859036"/>
      <w:bookmarkStart w:id="16" w:name="_Toc34979736"/>
      <w:bookmarkStart w:id="17" w:name="_Toc35444802"/>
      <w:bookmarkStart w:id="18" w:name="_Toc35517122"/>
      <w:bookmarkStart w:id="19" w:name="_Toc48287040"/>
      <w:bookmarkStart w:id="20" w:name="_Toc48287117"/>
      <w:bookmarkStart w:id="21" w:name="_Toc48287890"/>
      <w:bookmarkStart w:id="22" w:name="_Toc55302000"/>
      <w:r w:rsidRPr="000F6377">
        <w:rPr>
          <w:rFonts w:cs="Arial"/>
          <w:sz w:val="22"/>
          <w:szCs w:val="22"/>
        </w:rPr>
        <w:t>TABLE OF CONTENTS</w:t>
      </w:r>
      <w:bookmarkEnd w:id="10"/>
      <w:bookmarkEnd w:id="11"/>
      <w:bookmarkEnd w:id="12"/>
      <w:bookmarkEnd w:id="13"/>
      <w:bookmarkEnd w:id="14"/>
      <w:bookmarkEnd w:id="15"/>
      <w:bookmarkEnd w:id="16"/>
      <w:bookmarkEnd w:id="17"/>
      <w:bookmarkEnd w:id="18"/>
      <w:bookmarkEnd w:id="19"/>
      <w:bookmarkEnd w:id="20"/>
      <w:bookmarkEnd w:id="21"/>
      <w:bookmarkEnd w:id="22"/>
    </w:p>
    <w:p w:rsidR="00A66957" w:rsidRPr="00A66957" w:rsidRDefault="00A66957" w:rsidP="00A66957">
      <w:pPr>
        <w:pStyle w:val="BodyText"/>
        <w:rPr>
          <w:lang w:eastAsia="en-US"/>
        </w:rPr>
      </w:pPr>
      <w:r w:rsidRPr="0000324D">
        <w:rPr>
          <w:rFonts w:cs="Arial"/>
          <w:b/>
          <w:sz w:val="22"/>
          <w:szCs w:val="22"/>
        </w:rPr>
        <w:t>Sections or subsections that are not applicable at the time of authorization are not listed</w:t>
      </w:r>
      <w:r w:rsidRPr="0000324D">
        <w:rPr>
          <w:rFonts w:cs="Arial"/>
          <w:b/>
          <w:szCs w:val="22"/>
        </w:rPr>
        <w:t>.</w:t>
      </w:r>
    </w:p>
    <w:p w:rsidR="005E3FB2" w:rsidRDefault="0066505F" w:rsidP="003F637A">
      <w:pPr>
        <w:widowControl w:val="0"/>
        <w:spacing w:after="0"/>
        <w:rPr>
          <w:rFonts w:cs="Arial"/>
          <w:sz w:val="22"/>
          <w:szCs w:val="22"/>
        </w:rPr>
      </w:pPr>
      <w:r w:rsidRPr="000F6377">
        <w:rPr>
          <w:rFonts w:cs="Arial"/>
          <w:sz w:val="22"/>
          <w:szCs w:val="22"/>
        </w:rPr>
        <w:t>[To update, right-click anywhere in the Table of Contents and select “Update Field”, “Update entire table”, click OK.]</w:t>
      </w:r>
      <w:r w:rsidR="007E4ED6" w:rsidRPr="000F6377">
        <w:rPr>
          <w:rFonts w:cs="Arial"/>
          <w:sz w:val="22"/>
          <w:szCs w:val="22"/>
        </w:rPr>
        <w:t xml:space="preserve"> </w:t>
      </w:r>
    </w:p>
    <w:p w:rsidR="003241DF" w:rsidRDefault="00074D58">
      <w:pPr>
        <w:pStyle w:val="TOC1"/>
        <w:rPr>
          <w:rFonts w:asciiTheme="minorHAnsi" w:eastAsiaTheme="minorEastAsia" w:hAnsiTheme="minorHAnsi" w:cstheme="minorBidi"/>
          <w:b w:val="0"/>
          <w:noProof/>
          <w:sz w:val="22"/>
          <w:szCs w:val="22"/>
        </w:rPr>
      </w:pPr>
      <w:r w:rsidRPr="000F6377">
        <w:rPr>
          <w:b w:val="0"/>
        </w:rPr>
        <w:fldChar w:fldCharType="begin"/>
      </w:r>
      <w:r w:rsidRPr="0000324D">
        <w:rPr>
          <w:b w:val="0"/>
        </w:rPr>
        <w:instrText xml:space="preserve"> TOC \o "1-3" \h \z \u </w:instrText>
      </w:r>
      <w:r w:rsidRPr="000F6377">
        <w:rPr>
          <w:b w:val="0"/>
        </w:rPr>
        <w:fldChar w:fldCharType="separate"/>
      </w:r>
      <w:hyperlink w:anchor="_Toc55301999" w:history="1">
        <w:r w:rsidR="003241DF" w:rsidRPr="005429E5">
          <w:rPr>
            <w:rStyle w:val="Hyperlink"/>
            <w:rFonts w:cs="Arial"/>
          </w:rPr>
          <w:t>RECENT MAJOR LABEL CHANGES</w:t>
        </w:r>
        <w:r w:rsidR="003241DF">
          <w:rPr>
            <w:noProof/>
            <w:webHidden/>
          </w:rPr>
          <w:tab/>
        </w:r>
        <w:r w:rsidR="003241DF">
          <w:rPr>
            <w:noProof/>
            <w:webHidden/>
          </w:rPr>
          <w:fldChar w:fldCharType="begin"/>
        </w:r>
        <w:r w:rsidR="003241DF">
          <w:rPr>
            <w:noProof/>
            <w:webHidden/>
          </w:rPr>
          <w:instrText xml:space="preserve"> PAGEREF _Toc55301999 \h </w:instrText>
        </w:r>
        <w:r w:rsidR="003241DF">
          <w:rPr>
            <w:noProof/>
            <w:webHidden/>
          </w:rPr>
        </w:r>
        <w:r w:rsidR="003241DF">
          <w:rPr>
            <w:noProof/>
            <w:webHidden/>
          </w:rPr>
          <w:fldChar w:fldCharType="separate"/>
        </w:r>
        <w:r w:rsidR="003241DF">
          <w:rPr>
            <w:noProof/>
            <w:webHidden/>
          </w:rPr>
          <w:t>2</w:t>
        </w:r>
        <w:r w:rsidR="003241DF">
          <w:rPr>
            <w:noProof/>
            <w:webHidden/>
          </w:rPr>
          <w:fldChar w:fldCharType="end"/>
        </w:r>
      </w:hyperlink>
    </w:p>
    <w:p w:rsidR="003241DF" w:rsidRDefault="004440FD">
      <w:pPr>
        <w:pStyle w:val="TOC1"/>
        <w:rPr>
          <w:rFonts w:asciiTheme="minorHAnsi" w:eastAsiaTheme="minorEastAsia" w:hAnsiTheme="minorHAnsi" w:cstheme="minorBidi"/>
          <w:b w:val="0"/>
          <w:noProof/>
          <w:sz w:val="22"/>
          <w:szCs w:val="22"/>
        </w:rPr>
      </w:pPr>
      <w:hyperlink w:anchor="_Toc55302000" w:history="1">
        <w:r w:rsidR="003241DF" w:rsidRPr="005429E5">
          <w:rPr>
            <w:rStyle w:val="Hyperlink"/>
            <w:rFonts w:cs="Arial"/>
          </w:rPr>
          <w:t>TABLE OF CONTENTS</w:t>
        </w:r>
        <w:r w:rsidR="003241DF">
          <w:rPr>
            <w:noProof/>
            <w:webHidden/>
          </w:rPr>
          <w:tab/>
        </w:r>
        <w:r w:rsidR="003241DF">
          <w:rPr>
            <w:noProof/>
            <w:webHidden/>
          </w:rPr>
          <w:fldChar w:fldCharType="begin"/>
        </w:r>
        <w:r w:rsidR="003241DF">
          <w:rPr>
            <w:noProof/>
            <w:webHidden/>
          </w:rPr>
          <w:instrText xml:space="preserve"> PAGEREF _Toc55302000 \h </w:instrText>
        </w:r>
        <w:r w:rsidR="003241DF">
          <w:rPr>
            <w:noProof/>
            <w:webHidden/>
          </w:rPr>
        </w:r>
        <w:r w:rsidR="003241DF">
          <w:rPr>
            <w:noProof/>
            <w:webHidden/>
          </w:rPr>
          <w:fldChar w:fldCharType="separate"/>
        </w:r>
        <w:r w:rsidR="003241DF">
          <w:rPr>
            <w:noProof/>
            <w:webHidden/>
          </w:rPr>
          <w:t>2</w:t>
        </w:r>
        <w:r w:rsidR="003241DF">
          <w:rPr>
            <w:noProof/>
            <w:webHidden/>
          </w:rPr>
          <w:fldChar w:fldCharType="end"/>
        </w:r>
      </w:hyperlink>
    </w:p>
    <w:p w:rsidR="003241DF" w:rsidRDefault="004440FD">
      <w:pPr>
        <w:pStyle w:val="TOC1"/>
        <w:rPr>
          <w:rFonts w:asciiTheme="minorHAnsi" w:eastAsiaTheme="minorEastAsia" w:hAnsiTheme="minorHAnsi" w:cstheme="minorBidi"/>
          <w:b w:val="0"/>
          <w:noProof/>
          <w:sz w:val="22"/>
          <w:szCs w:val="22"/>
        </w:rPr>
      </w:pPr>
      <w:hyperlink w:anchor="_Toc55302001" w:history="1">
        <w:r w:rsidR="003241DF" w:rsidRPr="005429E5">
          <w:rPr>
            <w:rStyle w:val="Hyperlink"/>
          </w:rPr>
          <w:t>PART I: HEALTH PROFESSIONAL INFORMATION</w:t>
        </w:r>
        <w:r w:rsidR="003241DF">
          <w:rPr>
            <w:noProof/>
            <w:webHidden/>
          </w:rPr>
          <w:tab/>
        </w:r>
        <w:r w:rsidR="003241DF">
          <w:rPr>
            <w:noProof/>
            <w:webHidden/>
          </w:rPr>
          <w:fldChar w:fldCharType="begin"/>
        </w:r>
        <w:r w:rsidR="003241DF">
          <w:rPr>
            <w:noProof/>
            <w:webHidden/>
          </w:rPr>
          <w:instrText xml:space="preserve"> PAGEREF _Toc55302001 \h </w:instrText>
        </w:r>
        <w:r w:rsidR="003241DF">
          <w:rPr>
            <w:noProof/>
            <w:webHidden/>
          </w:rPr>
        </w:r>
        <w:r w:rsidR="003241DF">
          <w:rPr>
            <w:noProof/>
            <w:webHidden/>
          </w:rPr>
          <w:fldChar w:fldCharType="separate"/>
        </w:r>
        <w:r w:rsidR="003241DF">
          <w:rPr>
            <w:noProof/>
            <w:webHidden/>
          </w:rPr>
          <w:t>5</w:t>
        </w:r>
        <w:r w:rsidR="003241DF">
          <w:rPr>
            <w:noProof/>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02" w:history="1">
        <w:r w:rsidR="003241DF" w:rsidRPr="005429E5">
          <w:rPr>
            <w:rStyle w:val="Hyperlink"/>
          </w:rPr>
          <w:t>1</w:t>
        </w:r>
        <w:r w:rsidR="003241DF">
          <w:rPr>
            <w:rFonts w:asciiTheme="minorHAnsi" w:eastAsiaTheme="minorEastAsia" w:hAnsiTheme="minorHAnsi" w:cstheme="minorBidi"/>
            <w:b w:val="0"/>
            <w:noProof/>
            <w:sz w:val="22"/>
            <w:szCs w:val="22"/>
          </w:rPr>
          <w:tab/>
        </w:r>
        <w:r w:rsidR="003241DF" w:rsidRPr="005429E5">
          <w:rPr>
            <w:rStyle w:val="Hyperlink"/>
          </w:rPr>
          <w:t>INDICATIONS</w:t>
        </w:r>
        <w:r w:rsidR="003241DF">
          <w:rPr>
            <w:noProof/>
            <w:webHidden/>
          </w:rPr>
          <w:tab/>
        </w:r>
        <w:r w:rsidR="003241DF">
          <w:rPr>
            <w:noProof/>
            <w:webHidden/>
          </w:rPr>
          <w:fldChar w:fldCharType="begin"/>
        </w:r>
        <w:r w:rsidR="003241DF">
          <w:rPr>
            <w:noProof/>
            <w:webHidden/>
          </w:rPr>
          <w:instrText xml:space="preserve"> PAGEREF _Toc55302002 \h </w:instrText>
        </w:r>
        <w:r w:rsidR="003241DF">
          <w:rPr>
            <w:noProof/>
            <w:webHidden/>
          </w:rPr>
        </w:r>
        <w:r w:rsidR="003241DF">
          <w:rPr>
            <w:noProof/>
            <w:webHidden/>
          </w:rPr>
          <w:fldChar w:fldCharType="separate"/>
        </w:r>
        <w:r w:rsidR="003241DF">
          <w:rPr>
            <w:noProof/>
            <w:webHidden/>
          </w:rPr>
          <w:t>5</w:t>
        </w:r>
        <w:r w:rsidR="003241DF">
          <w:rPr>
            <w:noProof/>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03" w:history="1">
        <w:r w:rsidR="003241DF" w:rsidRPr="005429E5">
          <w:rPr>
            <w:rStyle w:val="Hyperlink"/>
          </w:rPr>
          <w:t>1.1</w:t>
        </w:r>
        <w:r w:rsidR="003241DF">
          <w:rPr>
            <w:rFonts w:asciiTheme="minorHAnsi" w:eastAsiaTheme="minorEastAsia" w:hAnsiTheme="minorHAnsi" w:cstheme="minorBidi"/>
            <w:sz w:val="22"/>
            <w:szCs w:val="22"/>
          </w:rPr>
          <w:tab/>
        </w:r>
        <w:r w:rsidR="003241DF" w:rsidRPr="005429E5">
          <w:rPr>
            <w:rStyle w:val="Hyperlink"/>
          </w:rPr>
          <w:t>Pediatrics</w:t>
        </w:r>
        <w:r w:rsidR="003241DF">
          <w:rPr>
            <w:webHidden/>
          </w:rPr>
          <w:tab/>
        </w:r>
        <w:r w:rsidR="003241DF">
          <w:rPr>
            <w:webHidden/>
          </w:rPr>
          <w:fldChar w:fldCharType="begin"/>
        </w:r>
        <w:r w:rsidR="003241DF">
          <w:rPr>
            <w:webHidden/>
          </w:rPr>
          <w:instrText xml:space="preserve"> PAGEREF _Toc55302003 \h </w:instrText>
        </w:r>
        <w:r w:rsidR="003241DF">
          <w:rPr>
            <w:webHidden/>
          </w:rPr>
        </w:r>
        <w:r w:rsidR="003241DF">
          <w:rPr>
            <w:webHidden/>
          </w:rPr>
          <w:fldChar w:fldCharType="separate"/>
        </w:r>
        <w:r w:rsidR="003241DF">
          <w:rPr>
            <w:webHidden/>
          </w:rPr>
          <w:t>5</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04" w:history="1">
        <w:r w:rsidR="003241DF" w:rsidRPr="005429E5">
          <w:rPr>
            <w:rStyle w:val="Hyperlink"/>
          </w:rPr>
          <w:t>1.2</w:t>
        </w:r>
        <w:r w:rsidR="003241DF">
          <w:rPr>
            <w:rFonts w:asciiTheme="minorHAnsi" w:eastAsiaTheme="minorEastAsia" w:hAnsiTheme="minorHAnsi" w:cstheme="minorBidi"/>
            <w:sz w:val="22"/>
            <w:szCs w:val="22"/>
          </w:rPr>
          <w:tab/>
        </w:r>
        <w:r w:rsidR="003241DF" w:rsidRPr="005429E5">
          <w:rPr>
            <w:rStyle w:val="Hyperlink"/>
          </w:rPr>
          <w:t>Geriatrics</w:t>
        </w:r>
        <w:r w:rsidR="003241DF">
          <w:rPr>
            <w:webHidden/>
          </w:rPr>
          <w:tab/>
        </w:r>
        <w:r w:rsidR="003241DF">
          <w:rPr>
            <w:webHidden/>
          </w:rPr>
          <w:fldChar w:fldCharType="begin"/>
        </w:r>
        <w:r w:rsidR="003241DF">
          <w:rPr>
            <w:webHidden/>
          </w:rPr>
          <w:instrText xml:space="preserve"> PAGEREF _Toc55302004 \h </w:instrText>
        </w:r>
        <w:r w:rsidR="003241DF">
          <w:rPr>
            <w:webHidden/>
          </w:rPr>
        </w:r>
        <w:r w:rsidR="003241DF">
          <w:rPr>
            <w:webHidden/>
          </w:rPr>
          <w:fldChar w:fldCharType="separate"/>
        </w:r>
        <w:r w:rsidR="003241DF">
          <w:rPr>
            <w:webHidden/>
          </w:rPr>
          <w:t>6</w:t>
        </w:r>
        <w:r w:rsidR="003241DF">
          <w:rPr>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05" w:history="1">
        <w:r w:rsidR="003241DF" w:rsidRPr="005429E5">
          <w:rPr>
            <w:rStyle w:val="Hyperlink"/>
          </w:rPr>
          <w:t>2</w:t>
        </w:r>
        <w:r w:rsidR="003241DF">
          <w:rPr>
            <w:rFonts w:asciiTheme="minorHAnsi" w:eastAsiaTheme="minorEastAsia" w:hAnsiTheme="minorHAnsi" w:cstheme="minorBidi"/>
            <w:b w:val="0"/>
            <w:noProof/>
            <w:sz w:val="22"/>
            <w:szCs w:val="22"/>
          </w:rPr>
          <w:tab/>
        </w:r>
        <w:r w:rsidR="003241DF" w:rsidRPr="005429E5">
          <w:rPr>
            <w:rStyle w:val="Hyperlink"/>
          </w:rPr>
          <w:t>CONTRAINDICATIONS</w:t>
        </w:r>
        <w:r w:rsidR="003241DF">
          <w:rPr>
            <w:noProof/>
            <w:webHidden/>
          </w:rPr>
          <w:tab/>
        </w:r>
        <w:r w:rsidR="003241DF">
          <w:rPr>
            <w:noProof/>
            <w:webHidden/>
          </w:rPr>
          <w:fldChar w:fldCharType="begin"/>
        </w:r>
        <w:r w:rsidR="003241DF">
          <w:rPr>
            <w:noProof/>
            <w:webHidden/>
          </w:rPr>
          <w:instrText xml:space="preserve"> PAGEREF _Toc55302005 \h </w:instrText>
        </w:r>
        <w:r w:rsidR="003241DF">
          <w:rPr>
            <w:noProof/>
            <w:webHidden/>
          </w:rPr>
        </w:r>
        <w:r w:rsidR="003241DF">
          <w:rPr>
            <w:noProof/>
            <w:webHidden/>
          </w:rPr>
          <w:fldChar w:fldCharType="separate"/>
        </w:r>
        <w:r w:rsidR="003241DF">
          <w:rPr>
            <w:noProof/>
            <w:webHidden/>
          </w:rPr>
          <w:t>6</w:t>
        </w:r>
        <w:r w:rsidR="003241DF">
          <w:rPr>
            <w:noProof/>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06" w:history="1">
        <w:r w:rsidR="003241DF" w:rsidRPr="005429E5">
          <w:rPr>
            <w:rStyle w:val="Hyperlink"/>
          </w:rPr>
          <w:t>3</w:t>
        </w:r>
        <w:r w:rsidR="003241DF">
          <w:rPr>
            <w:rFonts w:asciiTheme="minorHAnsi" w:eastAsiaTheme="minorEastAsia" w:hAnsiTheme="minorHAnsi" w:cstheme="minorBidi"/>
            <w:b w:val="0"/>
            <w:noProof/>
            <w:sz w:val="22"/>
            <w:szCs w:val="22"/>
          </w:rPr>
          <w:tab/>
        </w:r>
        <w:r w:rsidR="003241DF" w:rsidRPr="005429E5">
          <w:rPr>
            <w:rStyle w:val="Hyperlink"/>
          </w:rPr>
          <w:t>SERIOUS WARNINGS AND PRECAUTIONS BOX</w:t>
        </w:r>
        <w:r w:rsidR="003241DF">
          <w:rPr>
            <w:noProof/>
            <w:webHidden/>
          </w:rPr>
          <w:tab/>
        </w:r>
        <w:r w:rsidR="003241DF">
          <w:rPr>
            <w:noProof/>
            <w:webHidden/>
          </w:rPr>
          <w:fldChar w:fldCharType="begin"/>
        </w:r>
        <w:r w:rsidR="003241DF">
          <w:rPr>
            <w:noProof/>
            <w:webHidden/>
          </w:rPr>
          <w:instrText xml:space="preserve"> PAGEREF _Toc55302006 \h </w:instrText>
        </w:r>
        <w:r w:rsidR="003241DF">
          <w:rPr>
            <w:noProof/>
            <w:webHidden/>
          </w:rPr>
        </w:r>
        <w:r w:rsidR="003241DF">
          <w:rPr>
            <w:noProof/>
            <w:webHidden/>
          </w:rPr>
          <w:fldChar w:fldCharType="separate"/>
        </w:r>
        <w:r w:rsidR="003241DF">
          <w:rPr>
            <w:noProof/>
            <w:webHidden/>
          </w:rPr>
          <w:t>6</w:t>
        </w:r>
        <w:r w:rsidR="003241DF">
          <w:rPr>
            <w:noProof/>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07" w:history="1">
        <w:r w:rsidR="003241DF" w:rsidRPr="005429E5">
          <w:rPr>
            <w:rStyle w:val="Hyperlink"/>
          </w:rPr>
          <w:t>4</w:t>
        </w:r>
        <w:r w:rsidR="003241DF">
          <w:rPr>
            <w:rFonts w:asciiTheme="minorHAnsi" w:eastAsiaTheme="minorEastAsia" w:hAnsiTheme="minorHAnsi" w:cstheme="minorBidi"/>
            <w:b w:val="0"/>
            <w:noProof/>
            <w:sz w:val="22"/>
            <w:szCs w:val="22"/>
          </w:rPr>
          <w:tab/>
        </w:r>
        <w:r w:rsidR="003241DF" w:rsidRPr="005429E5">
          <w:rPr>
            <w:rStyle w:val="Hyperlink"/>
          </w:rPr>
          <w:t>DOSAGE AND ADMINISTRATION</w:t>
        </w:r>
        <w:r w:rsidR="003241DF">
          <w:rPr>
            <w:noProof/>
            <w:webHidden/>
          </w:rPr>
          <w:tab/>
        </w:r>
        <w:r w:rsidR="003241DF">
          <w:rPr>
            <w:noProof/>
            <w:webHidden/>
          </w:rPr>
          <w:fldChar w:fldCharType="begin"/>
        </w:r>
        <w:r w:rsidR="003241DF">
          <w:rPr>
            <w:noProof/>
            <w:webHidden/>
          </w:rPr>
          <w:instrText xml:space="preserve"> PAGEREF _Toc55302007 \h </w:instrText>
        </w:r>
        <w:r w:rsidR="003241DF">
          <w:rPr>
            <w:noProof/>
            <w:webHidden/>
          </w:rPr>
        </w:r>
        <w:r w:rsidR="003241DF">
          <w:rPr>
            <w:noProof/>
            <w:webHidden/>
          </w:rPr>
          <w:fldChar w:fldCharType="separate"/>
        </w:r>
        <w:r w:rsidR="003241DF">
          <w:rPr>
            <w:noProof/>
            <w:webHidden/>
          </w:rPr>
          <w:t>7</w:t>
        </w:r>
        <w:r w:rsidR="003241DF">
          <w:rPr>
            <w:noProof/>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08" w:history="1">
        <w:r w:rsidR="003241DF" w:rsidRPr="005429E5">
          <w:rPr>
            <w:rStyle w:val="Hyperlink"/>
          </w:rPr>
          <w:t>4.1</w:t>
        </w:r>
        <w:r w:rsidR="003241DF">
          <w:rPr>
            <w:rFonts w:asciiTheme="minorHAnsi" w:eastAsiaTheme="minorEastAsia" w:hAnsiTheme="minorHAnsi" w:cstheme="minorBidi"/>
            <w:sz w:val="22"/>
            <w:szCs w:val="22"/>
          </w:rPr>
          <w:tab/>
        </w:r>
        <w:r w:rsidR="003241DF" w:rsidRPr="005429E5">
          <w:rPr>
            <w:rStyle w:val="Hyperlink"/>
          </w:rPr>
          <w:t>Dosing Considerations</w:t>
        </w:r>
        <w:r w:rsidR="003241DF">
          <w:rPr>
            <w:webHidden/>
          </w:rPr>
          <w:tab/>
        </w:r>
        <w:r w:rsidR="003241DF">
          <w:rPr>
            <w:webHidden/>
          </w:rPr>
          <w:fldChar w:fldCharType="begin"/>
        </w:r>
        <w:r w:rsidR="003241DF">
          <w:rPr>
            <w:webHidden/>
          </w:rPr>
          <w:instrText xml:space="preserve"> PAGEREF _Toc55302008 \h </w:instrText>
        </w:r>
        <w:r w:rsidR="003241DF">
          <w:rPr>
            <w:webHidden/>
          </w:rPr>
        </w:r>
        <w:r w:rsidR="003241DF">
          <w:rPr>
            <w:webHidden/>
          </w:rPr>
          <w:fldChar w:fldCharType="separate"/>
        </w:r>
        <w:r w:rsidR="003241DF">
          <w:rPr>
            <w:webHidden/>
          </w:rPr>
          <w:t>7</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09" w:history="1">
        <w:r w:rsidR="003241DF" w:rsidRPr="005429E5">
          <w:rPr>
            <w:rStyle w:val="Hyperlink"/>
          </w:rPr>
          <w:t>4.2</w:t>
        </w:r>
        <w:r w:rsidR="003241DF">
          <w:rPr>
            <w:rFonts w:asciiTheme="minorHAnsi" w:eastAsiaTheme="minorEastAsia" w:hAnsiTheme="minorHAnsi" w:cstheme="minorBidi"/>
            <w:sz w:val="22"/>
            <w:szCs w:val="22"/>
          </w:rPr>
          <w:tab/>
        </w:r>
        <w:r w:rsidR="003241DF" w:rsidRPr="005429E5">
          <w:rPr>
            <w:rStyle w:val="Hyperlink"/>
          </w:rPr>
          <w:t>Recommended Dose and Dosage Adjustment</w:t>
        </w:r>
        <w:r w:rsidR="003241DF">
          <w:rPr>
            <w:webHidden/>
          </w:rPr>
          <w:tab/>
        </w:r>
        <w:r w:rsidR="003241DF">
          <w:rPr>
            <w:webHidden/>
          </w:rPr>
          <w:fldChar w:fldCharType="begin"/>
        </w:r>
        <w:r w:rsidR="003241DF">
          <w:rPr>
            <w:webHidden/>
          </w:rPr>
          <w:instrText xml:space="preserve"> PAGEREF _Toc55302009 \h </w:instrText>
        </w:r>
        <w:r w:rsidR="003241DF">
          <w:rPr>
            <w:webHidden/>
          </w:rPr>
        </w:r>
        <w:r w:rsidR="003241DF">
          <w:rPr>
            <w:webHidden/>
          </w:rPr>
          <w:fldChar w:fldCharType="separate"/>
        </w:r>
        <w:r w:rsidR="003241DF">
          <w:rPr>
            <w:webHidden/>
          </w:rPr>
          <w:t>7</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10" w:history="1">
        <w:r w:rsidR="003241DF" w:rsidRPr="005429E5">
          <w:rPr>
            <w:rStyle w:val="Hyperlink"/>
          </w:rPr>
          <w:t>4.3</w:t>
        </w:r>
        <w:r w:rsidR="003241DF">
          <w:rPr>
            <w:rFonts w:asciiTheme="minorHAnsi" w:eastAsiaTheme="minorEastAsia" w:hAnsiTheme="minorHAnsi" w:cstheme="minorBidi"/>
            <w:sz w:val="22"/>
            <w:szCs w:val="22"/>
          </w:rPr>
          <w:tab/>
        </w:r>
        <w:r w:rsidR="003241DF" w:rsidRPr="005429E5">
          <w:rPr>
            <w:rStyle w:val="Hyperlink"/>
          </w:rPr>
          <w:t>Reconstitution</w:t>
        </w:r>
        <w:r w:rsidR="003241DF">
          <w:rPr>
            <w:webHidden/>
          </w:rPr>
          <w:tab/>
        </w:r>
        <w:r w:rsidR="003241DF">
          <w:rPr>
            <w:webHidden/>
          </w:rPr>
          <w:fldChar w:fldCharType="begin"/>
        </w:r>
        <w:r w:rsidR="003241DF">
          <w:rPr>
            <w:webHidden/>
          </w:rPr>
          <w:instrText xml:space="preserve"> PAGEREF _Toc55302010 \h </w:instrText>
        </w:r>
        <w:r w:rsidR="003241DF">
          <w:rPr>
            <w:webHidden/>
          </w:rPr>
        </w:r>
        <w:r w:rsidR="003241DF">
          <w:rPr>
            <w:webHidden/>
          </w:rPr>
          <w:fldChar w:fldCharType="separate"/>
        </w:r>
        <w:r w:rsidR="003241DF">
          <w:rPr>
            <w:webHidden/>
          </w:rPr>
          <w:t>7</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11" w:history="1">
        <w:r w:rsidR="003241DF" w:rsidRPr="005429E5">
          <w:rPr>
            <w:rStyle w:val="Hyperlink"/>
          </w:rPr>
          <w:t>4.4</w:t>
        </w:r>
        <w:r w:rsidR="003241DF">
          <w:rPr>
            <w:rFonts w:asciiTheme="minorHAnsi" w:eastAsiaTheme="minorEastAsia" w:hAnsiTheme="minorHAnsi" w:cstheme="minorBidi"/>
            <w:sz w:val="22"/>
            <w:szCs w:val="22"/>
          </w:rPr>
          <w:tab/>
        </w:r>
        <w:r w:rsidR="003241DF" w:rsidRPr="005429E5">
          <w:rPr>
            <w:rStyle w:val="Hyperlink"/>
          </w:rPr>
          <w:t>Administration</w:t>
        </w:r>
        <w:r w:rsidR="003241DF">
          <w:rPr>
            <w:webHidden/>
          </w:rPr>
          <w:tab/>
        </w:r>
        <w:r w:rsidR="003241DF">
          <w:rPr>
            <w:webHidden/>
          </w:rPr>
          <w:fldChar w:fldCharType="begin"/>
        </w:r>
        <w:r w:rsidR="003241DF">
          <w:rPr>
            <w:webHidden/>
          </w:rPr>
          <w:instrText xml:space="preserve"> PAGEREF _Toc55302011 \h </w:instrText>
        </w:r>
        <w:r w:rsidR="003241DF">
          <w:rPr>
            <w:webHidden/>
          </w:rPr>
        </w:r>
        <w:r w:rsidR="003241DF">
          <w:rPr>
            <w:webHidden/>
          </w:rPr>
          <w:fldChar w:fldCharType="separate"/>
        </w:r>
        <w:r w:rsidR="003241DF">
          <w:rPr>
            <w:webHidden/>
          </w:rPr>
          <w:t>8</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12" w:history="1">
        <w:r w:rsidR="003241DF" w:rsidRPr="005429E5">
          <w:rPr>
            <w:rStyle w:val="Hyperlink"/>
          </w:rPr>
          <w:t>4.5</w:t>
        </w:r>
        <w:r w:rsidR="003241DF">
          <w:rPr>
            <w:rFonts w:asciiTheme="minorHAnsi" w:eastAsiaTheme="minorEastAsia" w:hAnsiTheme="minorHAnsi" w:cstheme="minorBidi"/>
            <w:sz w:val="22"/>
            <w:szCs w:val="22"/>
          </w:rPr>
          <w:tab/>
        </w:r>
        <w:r w:rsidR="003241DF" w:rsidRPr="005429E5">
          <w:rPr>
            <w:rStyle w:val="Hyperlink"/>
          </w:rPr>
          <w:t>Missed Dose</w:t>
        </w:r>
        <w:r w:rsidR="003241DF">
          <w:rPr>
            <w:webHidden/>
          </w:rPr>
          <w:tab/>
        </w:r>
        <w:r w:rsidR="003241DF">
          <w:rPr>
            <w:webHidden/>
          </w:rPr>
          <w:fldChar w:fldCharType="begin"/>
        </w:r>
        <w:r w:rsidR="003241DF">
          <w:rPr>
            <w:webHidden/>
          </w:rPr>
          <w:instrText xml:space="preserve"> PAGEREF _Toc55302012 \h </w:instrText>
        </w:r>
        <w:r w:rsidR="003241DF">
          <w:rPr>
            <w:webHidden/>
          </w:rPr>
        </w:r>
        <w:r w:rsidR="003241DF">
          <w:rPr>
            <w:webHidden/>
          </w:rPr>
          <w:fldChar w:fldCharType="separate"/>
        </w:r>
        <w:r w:rsidR="003241DF">
          <w:rPr>
            <w:webHidden/>
          </w:rPr>
          <w:t>8</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13" w:history="1">
        <w:r w:rsidR="003241DF" w:rsidRPr="005429E5">
          <w:rPr>
            <w:rStyle w:val="Hyperlink"/>
          </w:rPr>
          <w:t>4.6</w:t>
        </w:r>
        <w:r w:rsidR="003241DF">
          <w:rPr>
            <w:rFonts w:asciiTheme="minorHAnsi" w:eastAsiaTheme="minorEastAsia" w:hAnsiTheme="minorHAnsi" w:cstheme="minorBidi"/>
            <w:sz w:val="22"/>
            <w:szCs w:val="22"/>
          </w:rPr>
          <w:tab/>
        </w:r>
        <w:r w:rsidR="003241DF" w:rsidRPr="005429E5">
          <w:rPr>
            <w:rStyle w:val="Hyperlink"/>
          </w:rPr>
          <w:t>Image Acquisition and Interpretation</w:t>
        </w:r>
        <w:r w:rsidR="003241DF">
          <w:rPr>
            <w:webHidden/>
          </w:rPr>
          <w:tab/>
        </w:r>
        <w:r w:rsidR="003241DF">
          <w:rPr>
            <w:webHidden/>
          </w:rPr>
          <w:fldChar w:fldCharType="begin"/>
        </w:r>
        <w:r w:rsidR="003241DF">
          <w:rPr>
            <w:webHidden/>
          </w:rPr>
          <w:instrText xml:space="preserve"> PAGEREF _Toc55302013 \h </w:instrText>
        </w:r>
        <w:r w:rsidR="003241DF">
          <w:rPr>
            <w:webHidden/>
          </w:rPr>
        </w:r>
        <w:r w:rsidR="003241DF">
          <w:rPr>
            <w:webHidden/>
          </w:rPr>
          <w:fldChar w:fldCharType="separate"/>
        </w:r>
        <w:r w:rsidR="003241DF">
          <w:rPr>
            <w:webHidden/>
          </w:rPr>
          <w:t>8</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14" w:history="1">
        <w:r w:rsidR="003241DF" w:rsidRPr="005429E5">
          <w:rPr>
            <w:rStyle w:val="Hyperlink"/>
          </w:rPr>
          <w:t>4.7</w:t>
        </w:r>
        <w:r w:rsidR="003241DF">
          <w:rPr>
            <w:rFonts w:asciiTheme="minorHAnsi" w:eastAsiaTheme="minorEastAsia" w:hAnsiTheme="minorHAnsi" w:cstheme="minorBidi"/>
            <w:sz w:val="22"/>
            <w:szCs w:val="22"/>
          </w:rPr>
          <w:tab/>
        </w:r>
        <w:r w:rsidR="003241DF" w:rsidRPr="005429E5">
          <w:rPr>
            <w:rStyle w:val="Hyperlink"/>
          </w:rPr>
          <w:t>Instructions for Preparation and Use</w:t>
        </w:r>
        <w:r w:rsidR="003241DF">
          <w:rPr>
            <w:webHidden/>
          </w:rPr>
          <w:tab/>
        </w:r>
        <w:r w:rsidR="003241DF">
          <w:rPr>
            <w:webHidden/>
          </w:rPr>
          <w:fldChar w:fldCharType="begin"/>
        </w:r>
        <w:r w:rsidR="003241DF">
          <w:rPr>
            <w:webHidden/>
          </w:rPr>
          <w:instrText xml:space="preserve"> PAGEREF _Toc55302014 \h </w:instrText>
        </w:r>
        <w:r w:rsidR="003241DF">
          <w:rPr>
            <w:webHidden/>
          </w:rPr>
        </w:r>
        <w:r w:rsidR="003241DF">
          <w:rPr>
            <w:webHidden/>
          </w:rPr>
          <w:fldChar w:fldCharType="separate"/>
        </w:r>
        <w:r w:rsidR="003241DF">
          <w:rPr>
            <w:webHidden/>
          </w:rPr>
          <w:t>8</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15" w:history="1">
        <w:r w:rsidR="003241DF" w:rsidRPr="005429E5">
          <w:rPr>
            <w:rStyle w:val="Hyperlink"/>
          </w:rPr>
          <w:t>4.8</w:t>
        </w:r>
        <w:r w:rsidR="003241DF">
          <w:rPr>
            <w:rFonts w:asciiTheme="minorHAnsi" w:eastAsiaTheme="minorEastAsia" w:hAnsiTheme="minorHAnsi" w:cstheme="minorBidi"/>
            <w:sz w:val="22"/>
            <w:szCs w:val="22"/>
          </w:rPr>
          <w:tab/>
        </w:r>
        <w:r w:rsidR="003241DF" w:rsidRPr="005429E5">
          <w:rPr>
            <w:rStyle w:val="Hyperlink"/>
          </w:rPr>
          <w:t>Radiation Dosimetry</w:t>
        </w:r>
        <w:r w:rsidR="003241DF">
          <w:rPr>
            <w:webHidden/>
          </w:rPr>
          <w:tab/>
        </w:r>
        <w:r w:rsidR="003241DF">
          <w:rPr>
            <w:webHidden/>
          </w:rPr>
          <w:fldChar w:fldCharType="begin"/>
        </w:r>
        <w:r w:rsidR="003241DF">
          <w:rPr>
            <w:webHidden/>
          </w:rPr>
          <w:instrText xml:space="preserve"> PAGEREF _Toc55302015 \h </w:instrText>
        </w:r>
        <w:r w:rsidR="003241DF">
          <w:rPr>
            <w:webHidden/>
          </w:rPr>
        </w:r>
        <w:r w:rsidR="003241DF">
          <w:rPr>
            <w:webHidden/>
          </w:rPr>
          <w:fldChar w:fldCharType="separate"/>
        </w:r>
        <w:r w:rsidR="003241DF">
          <w:rPr>
            <w:webHidden/>
          </w:rPr>
          <w:t>9</w:t>
        </w:r>
        <w:r w:rsidR="003241DF">
          <w:rPr>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16" w:history="1">
        <w:r w:rsidR="003241DF" w:rsidRPr="005429E5">
          <w:rPr>
            <w:rStyle w:val="Hyperlink"/>
          </w:rPr>
          <w:t>5</w:t>
        </w:r>
        <w:r w:rsidR="003241DF">
          <w:rPr>
            <w:rFonts w:asciiTheme="minorHAnsi" w:eastAsiaTheme="minorEastAsia" w:hAnsiTheme="minorHAnsi" w:cstheme="minorBidi"/>
            <w:b w:val="0"/>
            <w:noProof/>
            <w:sz w:val="22"/>
            <w:szCs w:val="22"/>
          </w:rPr>
          <w:tab/>
        </w:r>
        <w:r w:rsidR="003241DF" w:rsidRPr="005429E5">
          <w:rPr>
            <w:rStyle w:val="Hyperlink"/>
          </w:rPr>
          <w:t>OVERDOSAGE</w:t>
        </w:r>
        <w:r w:rsidR="003241DF">
          <w:rPr>
            <w:noProof/>
            <w:webHidden/>
          </w:rPr>
          <w:tab/>
        </w:r>
        <w:r w:rsidR="003241DF">
          <w:rPr>
            <w:noProof/>
            <w:webHidden/>
          </w:rPr>
          <w:fldChar w:fldCharType="begin"/>
        </w:r>
        <w:r w:rsidR="003241DF">
          <w:rPr>
            <w:noProof/>
            <w:webHidden/>
          </w:rPr>
          <w:instrText xml:space="preserve"> PAGEREF _Toc55302016 \h </w:instrText>
        </w:r>
        <w:r w:rsidR="003241DF">
          <w:rPr>
            <w:noProof/>
            <w:webHidden/>
          </w:rPr>
        </w:r>
        <w:r w:rsidR="003241DF">
          <w:rPr>
            <w:noProof/>
            <w:webHidden/>
          </w:rPr>
          <w:fldChar w:fldCharType="separate"/>
        </w:r>
        <w:r w:rsidR="003241DF">
          <w:rPr>
            <w:noProof/>
            <w:webHidden/>
          </w:rPr>
          <w:t>10</w:t>
        </w:r>
        <w:r w:rsidR="003241DF">
          <w:rPr>
            <w:noProof/>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17" w:history="1">
        <w:r w:rsidR="003241DF" w:rsidRPr="005429E5">
          <w:rPr>
            <w:rStyle w:val="Hyperlink"/>
          </w:rPr>
          <w:t>6</w:t>
        </w:r>
        <w:r w:rsidR="003241DF">
          <w:rPr>
            <w:rFonts w:asciiTheme="minorHAnsi" w:eastAsiaTheme="minorEastAsia" w:hAnsiTheme="minorHAnsi" w:cstheme="minorBidi"/>
            <w:b w:val="0"/>
            <w:noProof/>
            <w:sz w:val="22"/>
            <w:szCs w:val="22"/>
          </w:rPr>
          <w:tab/>
        </w:r>
        <w:r w:rsidR="003241DF" w:rsidRPr="005429E5">
          <w:rPr>
            <w:rStyle w:val="Hyperlink"/>
          </w:rPr>
          <w:t>DOSAGE FORMS, STRENGTHS, COMPOSITION AND PACKAGING</w:t>
        </w:r>
        <w:r w:rsidR="003241DF">
          <w:rPr>
            <w:noProof/>
            <w:webHidden/>
          </w:rPr>
          <w:tab/>
        </w:r>
        <w:r w:rsidR="003241DF">
          <w:rPr>
            <w:noProof/>
            <w:webHidden/>
          </w:rPr>
          <w:fldChar w:fldCharType="begin"/>
        </w:r>
        <w:r w:rsidR="003241DF">
          <w:rPr>
            <w:noProof/>
            <w:webHidden/>
          </w:rPr>
          <w:instrText xml:space="preserve"> PAGEREF _Toc55302017 \h </w:instrText>
        </w:r>
        <w:r w:rsidR="003241DF">
          <w:rPr>
            <w:noProof/>
            <w:webHidden/>
          </w:rPr>
        </w:r>
        <w:r w:rsidR="003241DF">
          <w:rPr>
            <w:noProof/>
            <w:webHidden/>
          </w:rPr>
          <w:fldChar w:fldCharType="separate"/>
        </w:r>
        <w:r w:rsidR="003241DF">
          <w:rPr>
            <w:noProof/>
            <w:webHidden/>
          </w:rPr>
          <w:t>10</w:t>
        </w:r>
        <w:r w:rsidR="003241DF">
          <w:rPr>
            <w:noProof/>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18" w:history="1">
        <w:r w:rsidR="003241DF" w:rsidRPr="005429E5">
          <w:rPr>
            <w:rStyle w:val="Hyperlink"/>
          </w:rPr>
          <w:t>6.1</w:t>
        </w:r>
        <w:r w:rsidR="003241DF">
          <w:rPr>
            <w:rFonts w:asciiTheme="minorHAnsi" w:eastAsiaTheme="minorEastAsia" w:hAnsiTheme="minorHAnsi" w:cstheme="minorBidi"/>
            <w:sz w:val="22"/>
            <w:szCs w:val="22"/>
          </w:rPr>
          <w:tab/>
        </w:r>
        <w:r w:rsidR="003241DF" w:rsidRPr="005429E5">
          <w:rPr>
            <w:rStyle w:val="Hyperlink"/>
            <w:lang w:val="fr-CA"/>
          </w:rPr>
          <w:t xml:space="preserve">Physical </w:t>
        </w:r>
        <w:r w:rsidR="003241DF" w:rsidRPr="005429E5">
          <w:rPr>
            <w:rStyle w:val="Hyperlink"/>
          </w:rPr>
          <w:t>Characteristics</w:t>
        </w:r>
        <w:r w:rsidR="003241DF">
          <w:rPr>
            <w:webHidden/>
          </w:rPr>
          <w:tab/>
        </w:r>
        <w:r w:rsidR="003241DF">
          <w:rPr>
            <w:webHidden/>
          </w:rPr>
          <w:fldChar w:fldCharType="begin"/>
        </w:r>
        <w:r w:rsidR="003241DF">
          <w:rPr>
            <w:webHidden/>
          </w:rPr>
          <w:instrText xml:space="preserve"> PAGEREF _Toc55302018 \h </w:instrText>
        </w:r>
        <w:r w:rsidR="003241DF">
          <w:rPr>
            <w:webHidden/>
          </w:rPr>
        </w:r>
        <w:r w:rsidR="003241DF">
          <w:rPr>
            <w:webHidden/>
          </w:rPr>
          <w:fldChar w:fldCharType="separate"/>
        </w:r>
        <w:r w:rsidR="003241DF">
          <w:rPr>
            <w:webHidden/>
          </w:rPr>
          <w:t>11</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19" w:history="1">
        <w:r w:rsidR="003241DF" w:rsidRPr="005429E5">
          <w:rPr>
            <w:rStyle w:val="Hyperlink"/>
          </w:rPr>
          <w:t>6.2</w:t>
        </w:r>
        <w:r w:rsidR="003241DF">
          <w:rPr>
            <w:rFonts w:asciiTheme="minorHAnsi" w:eastAsiaTheme="minorEastAsia" w:hAnsiTheme="minorHAnsi" w:cstheme="minorBidi"/>
            <w:sz w:val="22"/>
            <w:szCs w:val="22"/>
          </w:rPr>
          <w:tab/>
        </w:r>
        <w:r w:rsidR="003241DF" w:rsidRPr="005429E5">
          <w:rPr>
            <w:rStyle w:val="Hyperlink"/>
          </w:rPr>
          <w:t>External Radiation</w:t>
        </w:r>
        <w:r w:rsidR="003241DF">
          <w:rPr>
            <w:webHidden/>
          </w:rPr>
          <w:tab/>
        </w:r>
        <w:r w:rsidR="003241DF">
          <w:rPr>
            <w:webHidden/>
          </w:rPr>
          <w:fldChar w:fldCharType="begin"/>
        </w:r>
        <w:r w:rsidR="003241DF">
          <w:rPr>
            <w:webHidden/>
          </w:rPr>
          <w:instrText xml:space="preserve"> PAGEREF _Toc55302019 \h </w:instrText>
        </w:r>
        <w:r w:rsidR="003241DF">
          <w:rPr>
            <w:webHidden/>
          </w:rPr>
        </w:r>
        <w:r w:rsidR="003241DF">
          <w:rPr>
            <w:webHidden/>
          </w:rPr>
          <w:fldChar w:fldCharType="separate"/>
        </w:r>
        <w:r w:rsidR="003241DF">
          <w:rPr>
            <w:webHidden/>
          </w:rPr>
          <w:t>11</w:t>
        </w:r>
        <w:r w:rsidR="003241DF">
          <w:rPr>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20" w:history="1">
        <w:r w:rsidR="003241DF" w:rsidRPr="005429E5">
          <w:rPr>
            <w:rStyle w:val="Hyperlink"/>
          </w:rPr>
          <w:t>7</w:t>
        </w:r>
        <w:r w:rsidR="003241DF">
          <w:rPr>
            <w:rFonts w:asciiTheme="minorHAnsi" w:eastAsiaTheme="minorEastAsia" w:hAnsiTheme="minorHAnsi" w:cstheme="minorBidi"/>
            <w:b w:val="0"/>
            <w:noProof/>
            <w:sz w:val="22"/>
            <w:szCs w:val="22"/>
          </w:rPr>
          <w:tab/>
        </w:r>
        <w:r w:rsidR="003241DF" w:rsidRPr="005429E5">
          <w:rPr>
            <w:rStyle w:val="Hyperlink"/>
          </w:rPr>
          <w:t>WARNINGS AND PRECAUTIONS</w:t>
        </w:r>
        <w:r w:rsidR="003241DF">
          <w:rPr>
            <w:noProof/>
            <w:webHidden/>
          </w:rPr>
          <w:tab/>
        </w:r>
        <w:r w:rsidR="003241DF">
          <w:rPr>
            <w:noProof/>
            <w:webHidden/>
          </w:rPr>
          <w:fldChar w:fldCharType="begin"/>
        </w:r>
        <w:r w:rsidR="003241DF">
          <w:rPr>
            <w:noProof/>
            <w:webHidden/>
          </w:rPr>
          <w:instrText xml:space="preserve"> PAGEREF _Toc55302020 \h </w:instrText>
        </w:r>
        <w:r w:rsidR="003241DF">
          <w:rPr>
            <w:noProof/>
            <w:webHidden/>
          </w:rPr>
        </w:r>
        <w:r w:rsidR="003241DF">
          <w:rPr>
            <w:noProof/>
            <w:webHidden/>
          </w:rPr>
          <w:fldChar w:fldCharType="separate"/>
        </w:r>
        <w:r w:rsidR="003241DF">
          <w:rPr>
            <w:noProof/>
            <w:webHidden/>
          </w:rPr>
          <w:t>11</w:t>
        </w:r>
        <w:r w:rsidR="003241DF">
          <w:rPr>
            <w:noProof/>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21" w:history="1">
        <w:r w:rsidR="003241DF" w:rsidRPr="005429E5">
          <w:rPr>
            <w:rStyle w:val="Hyperlink"/>
          </w:rPr>
          <w:t>7.1</w:t>
        </w:r>
        <w:r w:rsidR="003241DF">
          <w:rPr>
            <w:rFonts w:asciiTheme="minorHAnsi" w:eastAsiaTheme="minorEastAsia" w:hAnsiTheme="minorHAnsi" w:cstheme="minorBidi"/>
            <w:sz w:val="22"/>
            <w:szCs w:val="22"/>
          </w:rPr>
          <w:tab/>
        </w:r>
        <w:r w:rsidR="003241DF" w:rsidRPr="005429E5">
          <w:rPr>
            <w:rStyle w:val="Hyperlink"/>
          </w:rPr>
          <w:t>Special Populations</w:t>
        </w:r>
        <w:r w:rsidR="003241DF">
          <w:rPr>
            <w:webHidden/>
          </w:rPr>
          <w:tab/>
        </w:r>
        <w:r w:rsidR="003241DF">
          <w:rPr>
            <w:webHidden/>
          </w:rPr>
          <w:fldChar w:fldCharType="begin"/>
        </w:r>
        <w:r w:rsidR="003241DF">
          <w:rPr>
            <w:webHidden/>
          </w:rPr>
          <w:instrText xml:space="preserve"> PAGEREF _Toc55302021 \h </w:instrText>
        </w:r>
        <w:r w:rsidR="003241DF">
          <w:rPr>
            <w:webHidden/>
          </w:rPr>
        </w:r>
        <w:r w:rsidR="003241DF">
          <w:rPr>
            <w:webHidden/>
          </w:rPr>
          <w:fldChar w:fldCharType="separate"/>
        </w:r>
        <w:r w:rsidR="003241DF">
          <w:rPr>
            <w:webHidden/>
          </w:rPr>
          <w:t>14</w:t>
        </w:r>
        <w:r w:rsidR="003241DF">
          <w:rPr>
            <w:webHidden/>
          </w:rPr>
          <w:fldChar w:fldCharType="end"/>
        </w:r>
      </w:hyperlink>
    </w:p>
    <w:p w:rsidR="003241DF" w:rsidRDefault="004440FD">
      <w:pPr>
        <w:pStyle w:val="TOC3"/>
        <w:tabs>
          <w:tab w:val="left" w:pos="1680"/>
        </w:tabs>
        <w:rPr>
          <w:rFonts w:asciiTheme="minorHAnsi" w:eastAsiaTheme="minorEastAsia" w:hAnsiTheme="minorHAnsi" w:cstheme="minorBidi"/>
          <w:noProof/>
          <w:sz w:val="22"/>
          <w:szCs w:val="22"/>
        </w:rPr>
      </w:pPr>
      <w:hyperlink w:anchor="_Toc55302022" w:history="1">
        <w:r w:rsidR="003241DF" w:rsidRPr="005429E5">
          <w:rPr>
            <w:rStyle w:val="Hyperlink"/>
          </w:rPr>
          <w:t>7.1.1</w:t>
        </w:r>
        <w:r w:rsidR="003241DF">
          <w:rPr>
            <w:rFonts w:asciiTheme="minorHAnsi" w:eastAsiaTheme="minorEastAsia" w:hAnsiTheme="minorHAnsi" w:cstheme="minorBidi"/>
            <w:noProof/>
            <w:sz w:val="22"/>
            <w:szCs w:val="22"/>
          </w:rPr>
          <w:tab/>
        </w:r>
        <w:r w:rsidR="003241DF" w:rsidRPr="005429E5">
          <w:rPr>
            <w:rStyle w:val="Hyperlink"/>
          </w:rPr>
          <w:t>Pregnant Women</w:t>
        </w:r>
        <w:r w:rsidR="003241DF">
          <w:rPr>
            <w:noProof/>
            <w:webHidden/>
          </w:rPr>
          <w:tab/>
        </w:r>
        <w:r w:rsidR="003241DF">
          <w:rPr>
            <w:noProof/>
            <w:webHidden/>
          </w:rPr>
          <w:fldChar w:fldCharType="begin"/>
        </w:r>
        <w:r w:rsidR="003241DF">
          <w:rPr>
            <w:noProof/>
            <w:webHidden/>
          </w:rPr>
          <w:instrText xml:space="preserve"> PAGEREF _Toc55302022 \h </w:instrText>
        </w:r>
        <w:r w:rsidR="003241DF">
          <w:rPr>
            <w:noProof/>
            <w:webHidden/>
          </w:rPr>
        </w:r>
        <w:r w:rsidR="003241DF">
          <w:rPr>
            <w:noProof/>
            <w:webHidden/>
          </w:rPr>
          <w:fldChar w:fldCharType="separate"/>
        </w:r>
        <w:r w:rsidR="003241DF">
          <w:rPr>
            <w:noProof/>
            <w:webHidden/>
          </w:rPr>
          <w:t>14</w:t>
        </w:r>
        <w:r w:rsidR="003241DF">
          <w:rPr>
            <w:noProof/>
            <w:webHidden/>
          </w:rPr>
          <w:fldChar w:fldCharType="end"/>
        </w:r>
      </w:hyperlink>
    </w:p>
    <w:p w:rsidR="003241DF" w:rsidRDefault="004440FD">
      <w:pPr>
        <w:pStyle w:val="TOC3"/>
        <w:tabs>
          <w:tab w:val="left" w:pos="1680"/>
        </w:tabs>
        <w:rPr>
          <w:rFonts w:asciiTheme="minorHAnsi" w:eastAsiaTheme="minorEastAsia" w:hAnsiTheme="minorHAnsi" w:cstheme="minorBidi"/>
          <w:noProof/>
          <w:sz w:val="22"/>
          <w:szCs w:val="22"/>
        </w:rPr>
      </w:pPr>
      <w:hyperlink w:anchor="_Toc55302023" w:history="1">
        <w:r w:rsidR="003241DF" w:rsidRPr="005429E5">
          <w:rPr>
            <w:rStyle w:val="Hyperlink"/>
          </w:rPr>
          <w:t>7.1.2</w:t>
        </w:r>
        <w:r w:rsidR="003241DF">
          <w:rPr>
            <w:rFonts w:asciiTheme="minorHAnsi" w:eastAsiaTheme="minorEastAsia" w:hAnsiTheme="minorHAnsi" w:cstheme="minorBidi"/>
            <w:noProof/>
            <w:sz w:val="22"/>
            <w:szCs w:val="22"/>
          </w:rPr>
          <w:tab/>
        </w:r>
        <w:r w:rsidR="003241DF" w:rsidRPr="005429E5">
          <w:rPr>
            <w:rStyle w:val="Hyperlink"/>
          </w:rPr>
          <w:t>Breast-feeding</w:t>
        </w:r>
        <w:r w:rsidR="003241DF">
          <w:rPr>
            <w:noProof/>
            <w:webHidden/>
          </w:rPr>
          <w:tab/>
        </w:r>
        <w:r w:rsidR="003241DF">
          <w:rPr>
            <w:noProof/>
            <w:webHidden/>
          </w:rPr>
          <w:fldChar w:fldCharType="begin"/>
        </w:r>
        <w:r w:rsidR="003241DF">
          <w:rPr>
            <w:noProof/>
            <w:webHidden/>
          </w:rPr>
          <w:instrText xml:space="preserve"> PAGEREF _Toc55302023 \h </w:instrText>
        </w:r>
        <w:r w:rsidR="003241DF">
          <w:rPr>
            <w:noProof/>
            <w:webHidden/>
          </w:rPr>
        </w:r>
        <w:r w:rsidR="003241DF">
          <w:rPr>
            <w:noProof/>
            <w:webHidden/>
          </w:rPr>
          <w:fldChar w:fldCharType="separate"/>
        </w:r>
        <w:r w:rsidR="003241DF">
          <w:rPr>
            <w:noProof/>
            <w:webHidden/>
          </w:rPr>
          <w:t>15</w:t>
        </w:r>
        <w:r w:rsidR="003241DF">
          <w:rPr>
            <w:noProof/>
            <w:webHidden/>
          </w:rPr>
          <w:fldChar w:fldCharType="end"/>
        </w:r>
      </w:hyperlink>
    </w:p>
    <w:p w:rsidR="003241DF" w:rsidRDefault="004440FD">
      <w:pPr>
        <w:pStyle w:val="TOC3"/>
        <w:tabs>
          <w:tab w:val="left" w:pos="1680"/>
        </w:tabs>
        <w:rPr>
          <w:rFonts w:asciiTheme="minorHAnsi" w:eastAsiaTheme="minorEastAsia" w:hAnsiTheme="minorHAnsi" w:cstheme="minorBidi"/>
          <w:noProof/>
          <w:sz w:val="22"/>
          <w:szCs w:val="22"/>
        </w:rPr>
      </w:pPr>
      <w:hyperlink w:anchor="_Toc55302024" w:history="1">
        <w:r w:rsidR="003241DF" w:rsidRPr="005429E5">
          <w:rPr>
            <w:rStyle w:val="Hyperlink"/>
          </w:rPr>
          <w:t>7.1.3</w:t>
        </w:r>
        <w:r w:rsidR="003241DF">
          <w:rPr>
            <w:rFonts w:asciiTheme="minorHAnsi" w:eastAsiaTheme="minorEastAsia" w:hAnsiTheme="minorHAnsi" w:cstheme="minorBidi"/>
            <w:noProof/>
            <w:sz w:val="22"/>
            <w:szCs w:val="22"/>
          </w:rPr>
          <w:tab/>
        </w:r>
        <w:r w:rsidR="003241DF" w:rsidRPr="005429E5">
          <w:rPr>
            <w:rStyle w:val="Hyperlink"/>
          </w:rPr>
          <w:t>Pediatrics</w:t>
        </w:r>
        <w:r w:rsidR="003241DF">
          <w:rPr>
            <w:noProof/>
            <w:webHidden/>
          </w:rPr>
          <w:tab/>
        </w:r>
        <w:r w:rsidR="003241DF">
          <w:rPr>
            <w:noProof/>
            <w:webHidden/>
          </w:rPr>
          <w:fldChar w:fldCharType="begin"/>
        </w:r>
        <w:r w:rsidR="003241DF">
          <w:rPr>
            <w:noProof/>
            <w:webHidden/>
          </w:rPr>
          <w:instrText xml:space="preserve"> PAGEREF _Toc55302024 \h </w:instrText>
        </w:r>
        <w:r w:rsidR="003241DF">
          <w:rPr>
            <w:noProof/>
            <w:webHidden/>
          </w:rPr>
        </w:r>
        <w:r w:rsidR="003241DF">
          <w:rPr>
            <w:noProof/>
            <w:webHidden/>
          </w:rPr>
          <w:fldChar w:fldCharType="separate"/>
        </w:r>
        <w:r w:rsidR="003241DF">
          <w:rPr>
            <w:noProof/>
            <w:webHidden/>
          </w:rPr>
          <w:t>15</w:t>
        </w:r>
        <w:r w:rsidR="003241DF">
          <w:rPr>
            <w:noProof/>
            <w:webHidden/>
          </w:rPr>
          <w:fldChar w:fldCharType="end"/>
        </w:r>
      </w:hyperlink>
    </w:p>
    <w:p w:rsidR="003241DF" w:rsidRDefault="004440FD">
      <w:pPr>
        <w:pStyle w:val="TOC3"/>
        <w:tabs>
          <w:tab w:val="left" w:pos="1680"/>
        </w:tabs>
        <w:rPr>
          <w:rFonts w:asciiTheme="minorHAnsi" w:eastAsiaTheme="minorEastAsia" w:hAnsiTheme="minorHAnsi" w:cstheme="minorBidi"/>
          <w:noProof/>
          <w:sz w:val="22"/>
          <w:szCs w:val="22"/>
        </w:rPr>
      </w:pPr>
      <w:hyperlink w:anchor="_Toc55302025" w:history="1">
        <w:r w:rsidR="003241DF" w:rsidRPr="005429E5">
          <w:rPr>
            <w:rStyle w:val="Hyperlink"/>
          </w:rPr>
          <w:t>7.1.4</w:t>
        </w:r>
        <w:r w:rsidR="003241DF">
          <w:rPr>
            <w:rFonts w:asciiTheme="minorHAnsi" w:eastAsiaTheme="minorEastAsia" w:hAnsiTheme="minorHAnsi" w:cstheme="minorBidi"/>
            <w:noProof/>
            <w:sz w:val="22"/>
            <w:szCs w:val="22"/>
          </w:rPr>
          <w:tab/>
        </w:r>
        <w:r w:rsidR="003241DF" w:rsidRPr="005429E5">
          <w:rPr>
            <w:rStyle w:val="Hyperlink"/>
          </w:rPr>
          <w:t>Geriatrics</w:t>
        </w:r>
        <w:r w:rsidR="003241DF">
          <w:rPr>
            <w:noProof/>
            <w:webHidden/>
          </w:rPr>
          <w:tab/>
        </w:r>
        <w:r w:rsidR="003241DF">
          <w:rPr>
            <w:noProof/>
            <w:webHidden/>
          </w:rPr>
          <w:fldChar w:fldCharType="begin"/>
        </w:r>
        <w:r w:rsidR="003241DF">
          <w:rPr>
            <w:noProof/>
            <w:webHidden/>
          </w:rPr>
          <w:instrText xml:space="preserve"> PAGEREF _Toc55302025 \h </w:instrText>
        </w:r>
        <w:r w:rsidR="003241DF">
          <w:rPr>
            <w:noProof/>
            <w:webHidden/>
          </w:rPr>
        </w:r>
        <w:r w:rsidR="003241DF">
          <w:rPr>
            <w:noProof/>
            <w:webHidden/>
          </w:rPr>
          <w:fldChar w:fldCharType="separate"/>
        </w:r>
        <w:r w:rsidR="003241DF">
          <w:rPr>
            <w:noProof/>
            <w:webHidden/>
          </w:rPr>
          <w:t>15</w:t>
        </w:r>
        <w:r w:rsidR="003241DF">
          <w:rPr>
            <w:noProof/>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26" w:history="1">
        <w:r w:rsidR="003241DF" w:rsidRPr="005429E5">
          <w:rPr>
            <w:rStyle w:val="Hyperlink"/>
          </w:rPr>
          <w:t>8</w:t>
        </w:r>
        <w:r w:rsidR="003241DF">
          <w:rPr>
            <w:rFonts w:asciiTheme="minorHAnsi" w:eastAsiaTheme="minorEastAsia" w:hAnsiTheme="minorHAnsi" w:cstheme="minorBidi"/>
            <w:b w:val="0"/>
            <w:noProof/>
            <w:sz w:val="22"/>
            <w:szCs w:val="22"/>
          </w:rPr>
          <w:tab/>
        </w:r>
        <w:r w:rsidR="003241DF" w:rsidRPr="005429E5">
          <w:rPr>
            <w:rStyle w:val="Hyperlink"/>
          </w:rPr>
          <w:t>ADVERSE REACTIONS</w:t>
        </w:r>
        <w:r w:rsidR="003241DF">
          <w:rPr>
            <w:noProof/>
            <w:webHidden/>
          </w:rPr>
          <w:tab/>
        </w:r>
        <w:r w:rsidR="003241DF">
          <w:rPr>
            <w:noProof/>
            <w:webHidden/>
          </w:rPr>
          <w:fldChar w:fldCharType="begin"/>
        </w:r>
        <w:r w:rsidR="003241DF">
          <w:rPr>
            <w:noProof/>
            <w:webHidden/>
          </w:rPr>
          <w:instrText xml:space="preserve"> PAGEREF _Toc55302026 \h </w:instrText>
        </w:r>
        <w:r w:rsidR="003241DF">
          <w:rPr>
            <w:noProof/>
            <w:webHidden/>
          </w:rPr>
        </w:r>
        <w:r w:rsidR="003241DF">
          <w:rPr>
            <w:noProof/>
            <w:webHidden/>
          </w:rPr>
          <w:fldChar w:fldCharType="separate"/>
        </w:r>
        <w:r w:rsidR="003241DF">
          <w:rPr>
            <w:noProof/>
            <w:webHidden/>
          </w:rPr>
          <w:t>16</w:t>
        </w:r>
        <w:r w:rsidR="003241DF">
          <w:rPr>
            <w:noProof/>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27" w:history="1">
        <w:r w:rsidR="003241DF" w:rsidRPr="005429E5">
          <w:rPr>
            <w:rStyle w:val="Hyperlink"/>
          </w:rPr>
          <w:t>8.1</w:t>
        </w:r>
        <w:r w:rsidR="003241DF">
          <w:rPr>
            <w:rFonts w:asciiTheme="minorHAnsi" w:eastAsiaTheme="minorEastAsia" w:hAnsiTheme="minorHAnsi" w:cstheme="minorBidi"/>
            <w:sz w:val="22"/>
            <w:szCs w:val="22"/>
          </w:rPr>
          <w:tab/>
        </w:r>
        <w:r w:rsidR="003241DF" w:rsidRPr="005429E5">
          <w:rPr>
            <w:rStyle w:val="Hyperlink"/>
          </w:rPr>
          <w:t>Adverse Reaction Overview</w:t>
        </w:r>
        <w:r w:rsidR="003241DF">
          <w:rPr>
            <w:webHidden/>
          </w:rPr>
          <w:tab/>
        </w:r>
        <w:r w:rsidR="003241DF">
          <w:rPr>
            <w:webHidden/>
          </w:rPr>
          <w:fldChar w:fldCharType="begin"/>
        </w:r>
        <w:r w:rsidR="003241DF">
          <w:rPr>
            <w:webHidden/>
          </w:rPr>
          <w:instrText xml:space="preserve"> PAGEREF _Toc55302027 \h </w:instrText>
        </w:r>
        <w:r w:rsidR="003241DF">
          <w:rPr>
            <w:webHidden/>
          </w:rPr>
        </w:r>
        <w:r w:rsidR="003241DF">
          <w:rPr>
            <w:webHidden/>
          </w:rPr>
          <w:fldChar w:fldCharType="separate"/>
        </w:r>
        <w:r w:rsidR="003241DF">
          <w:rPr>
            <w:webHidden/>
          </w:rPr>
          <w:t>16</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28" w:history="1">
        <w:r w:rsidR="003241DF" w:rsidRPr="005429E5">
          <w:rPr>
            <w:rStyle w:val="Hyperlink"/>
          </w:rPr>
          <w:t>8.2</w:t>
        </w:r>
        <w:r w:rsidR="003241DF">
          <w:rPr>
            <w:rFonts w:asciiTheme="minorHAnsi" w:eastAsiaTheme="minorEastAsia" w:hAnsiTheme="minorHAnsi" w:cstheme="minorBidi"/>
            <w:sz w:val="22"/>
            <w:szCs w:val="22"/>
          </w:rPr>
          <w:tab/>
        </w:r>
        <w:r w:rsidR="003241DF" w:rsidRPr="005429E5">
          <w:rPr>
            <w:rStyle w:val="Hyperlink"/>
          </w:rPr>
          <w:t>Clinical Trial Adverse Reactions</w:t>
        </w:r>
        <w:r w:rsidR="003241DF">
          <w:rPr>
            <w:webHidden/>
          </w:rPr>
          <w:tab/>
        </w:r>
        <w:r w:rsidR="003241DF">
          <w:rPr>
            <w:webHidden/>
          </w:rPr>
          <w:fldChar w:fldCharType="begin"/>
        </w:r>
        <w:r w:rsidR="003241DF">
          <w:rPr>
            <w:webHidden/>
          </w:rPr>
          <w:instrText xml:space="preserve"> PAGEREF _Toc55302028 \h </w:instrText>
        </w:r>
        <w:r w:rsidR="003241DF">
          <w:rPr>
            <w:webHidden/>
          </w:rPr>
        </w:r>
        <w:r w:rsidR="003241DF">
          <w:rPr>
            <w:webHidden/>
          </w:rPr>
          <w:fldChar w:fldCharType="separate"/>
        </w:r>
        <w:r w:rsidR="003241DF">
          <w:rPr>
            <w:webHidden/>
          </w:rPr>
          <w:t>16</w:t>
        </w:r>
        <w:r w:rsidR="003241DF">
          <w:rPr>
            <w:webHidden/>
          </w:rPr>
          <w:fldChar w:fldCharType="end"/>
        </w:r>
      </w:hyperlink>
    </w:p>
    <w:p w:rsidR="003241DF" w:rsidRDefault="004440FD">
      <w:pPr>
        <w:pStyle w:val="TOC3"/>
        <w:tabs>
          <w:tab w:val="left" w:pos="1680"/>
        </w:tabs>
        <w:rPr>
          <w:rFonts w:asciiTheme="minorHAnsi" w:eastAsiaTheme="minorEastAsia" w:hAnsiTheme="minorHAnsi" w:cstheme="minorBidi"/>
          <w:noProof/>
          <w:sz w:val="22"/>
          <w:szCs w:val="22"/>
        </w:rPr>
      </w:pPr>
      <w:hyperlink w:anchor="_Toc55302029" w:history="1">
        <w:r w:rsidR="003241DF" w:rsidRPr="005429E5">
          <w:rPr>
            <w:rStyle w:val="Hyperlink"/>
          </w:rPr>
          <w:t>8.2.1</w:t>
        </w:r>
        <w:r w:rsidR="003241DF">
          <w:rPr>
            <w:rFonts w:asciiTheme="minorHAnsi" w:eastAsiaTheme="minorEastAsia" w:hAnsiTheme="minorHAnsi" w:cstheme="minorBidi"/>
            <w:noProof/>
            <w:sz w:val="22"/>
            <w:szCs w:val="22"/>
          </w:rPr>
          <w:tab/>
        </w:r>
        <w:r w:rsidR="003241DF" w:rsidRPr="005429E5">
          <w:rPr>
            <w:rStyle w:val="Hyperlink"/>
          </w:rPr>
          <w:t>Clinical Trial Adverse Reactions – Pediatrics</w:t>
        </w:r>
        <w:r w:rsidR="003241DF">
          <w:rPr>
            <w:noProof/>
            <w:webHidden/>
          </w:rPr>
          <w:tab/>
        </w:r>
        <w:r w:rsidR="003241DF">
          <w:rPr>
            <w:noProof/>
            <w:webHidden/>
          </w:rPr>
          <w:fldChar w:fldCharType="begin"/>
        </w:r>
        <w:r w:rsidR="003241DF">
          <w:rPr>
            <w:noProof/>
            <w:webHidden/>
          </w:rPr>
          <w:instrText xml:space="preserve"> PAGEREF _Toc55302029 \h </w:instrText>
        </w:r>
        <w:r w:rsidR="003241DF">
          <w:rPr>
            <w:noProof/>
            <w:webHidden/>
          </w:rPr>
        </w:r>
        <w:r w:rsidR="003241DF">
          <w:rPr>
            <w:noProof/>
            <w:webHidden/>
          </w:rPr>
          <w:fldChar w:fldCharType="separate"/>
        </w:r>
        <w:r w:rsidR="003241DF">
          <w:rPr>
            <w:noProof/>
            <w:webHidden/>
          </w:rPr>
          <w:t>17</w:t>
        </w:r>
        <w:r w:rsidR="003241DF">
          <w:rPr>
            <w:noProof/>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30" w:history="1">
        <w:r w:rsidR="003241DF" w:rsidRPr="005429E5">
          <w:rPr>
            <w:rStyle w:val="Hyperlink"/>
          </w:rPr>
          <w:t>8.3</w:t>
        </w:r>
        <w:r w:rsidR="003241DF">
          <w:rPr>
            <w:rFonts w:asciiTheme="minorHAnsi" w:eastAsiaTheme="minorEastAsia" w:hAnsiTheme="minorHAnsi" w:cstheme="minorBidi"/>
            <w:sz w:val="22"/>
            <w:szCs w:val="22"/>
          </w:rPr>
          <w:tab/>
        </w:r>
        <w:r w:rsidR="003241DF" w:rsidRPr="005429E5">
          <w:rPr>
            <w:rStyle w:val="Hyperlink"/>
          </w:rPr>
          <w:t>Less Common Clinical Trial Adverse Reactions</w:t>
        </w:r>
        <w:r w:rsidR="003241DF">
          <w:rPr>
            <w:webHidden/>
          </w:rPr>
          <w:tab/>
        </w:r>
        <w:r w:rsidR="003241DF">
          <w:rPr>
            <w:webHidden/>
          </w:rPr>
          <w:fldChar w:fldCharType="begin"/>
        </w:r>
        <w:r w:rsidR="003241DF">
          <w:rPr>
            <w:webHidden/>
          </w:rPr>
          <w:instrText xml:space="preserve"> PAGEREF _Toc55302030 \h </w:instrText>
        </w:r>
        <w:r w:rsidR="003241DF">
          <w:rPr>
            <w:webHidden/>
          </w:rPr>
        </w:r>
        <w:r w:rsidR="003241DF">
          <w:rPr>
            <w:webHidden/>
          </w:rPr>
          <w:fldChar w:fldCharType="separate"/>
        </w:r>
        <w:r w:rsidR="003241DF">
          <w:rPr>
            <w:webHidden/>
          </w:rPr>
          <w:t>17</w:t>
        </w:r>
        <w:r w:rsidR="003241DF">
          <w:rPr>
            <w:webHidden/>
          </w:rPr>
          <w:fldChar w:fldCharType="end"/>
        </w:r>
      </w:hyperlink>
    </w:p>
    <w:p w:rsidR="003241DF" w:rsidRDefault="004440FD">
      <w:pPr>
        <w:pStyle w:val="TOC3"/>
        <w:tabs>
          <w:tab w:val="left" w:pos="1680"/>
        </w:tabs>
        <w:rPr>
          <w:rFonts w:asciiTheme="minorHAnsi" w:eastAsiaTheme="minorEastAsia" w:hAnsiTheme="minorHAnsi" w:cstheme="minorBidi"/>
          <w:noProof/>
          <w:sz w:val="22"/>
          <w:szCs w:val="22"/>
        </w:rPr>
      </w:pPr>
      <w:hyperlink w:anchor="_Toc55302031" w:history="1">
        <w:r w:rsidR="003241DF" w:rsidRPr="005429E5">
          <w:rPr>
            <w:rStyle w:val="Hyperlink"/>
          </w:rPr>
          <w:t>8.3.1</w:t>
        </w:r>
        <w:r w:rsidR="003241DF">
          <w:rPr>
            <w:rFonts w:asciiTheme="minorHAnsi" w:eastAsiaTheme="minorEastAsia" w:hAnsiTheme="minorHAnsi" w:cstheme="minorBidi"/>
            <w:noProof/>
            <w:sz w:val="22"/>
            <w:szCs w:val="22"/>
          </w:rPr>
          <w:tab/>
        </w:r>
        <w:r w:rsidR="003241DF" w:rsidRPr="005429E5">
          <w:rPr>
            <w:rStyle w:val="Hyperlink"/>
          </w:rPr>
          <w:t>Less Common Clinical Trial Adverse Reactions – Pediatrics</w:t>
        </w:r>
        <w:r w:rsidR="003241DF">
          <w:rPr>
            <w:noProof/>
            <w:webHidden/>
          </w:rPr>
          <w:tab/>
        </w:r>
        <w:r w:rsidR="003241DF">
          <w:rPr>
            <w:noProof/>
            <w:webHidden/>
          </w:rPr>
          <w:fldChar w:fldCharType="begin"/>
        </w:r>
        <w:r w:rsidR="003241DF">
          <w:rPr>
            <w:noProof/>
            <w:webHidden/>
          </w:rPr>
          <w:instrText xml:space="preserve"> PAGEREF _Toc55302031 \h </w:instrText>
        </w:r>
        <w:r w:rsidR="003241DF">
          <w:rPr>
            <w:noProof/>
            <w:webHidden/>
          </w:rPr>
        </w:r>
        <w:r w:rsidR="003241DF">
          <w:rPr>
            <w:noProof/>
            <w:webHidden/>
          </w:rPr>
          <w:fldChar w:fldCharType="separate"/>
        </w:r>
        <w:r w:rsidR="003241DF">
          <w:rPr>
            <w:noProof/>
            <w:webHidden/>
          </w:rPr>
          <w:t>17</w:t>
        </w:r>
        <w:r w:rsidR="003241DF">
          <w:rPr>
            <w:noProof/>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32" w:history="1">
        <w:r w:rsidR="003241DF" w:rsidRPr="005429E5">
          <w:rPr>
            <w:rStyle w:val="Hyperlink"/>
          </w:rPr>
          <w:t>8.4</w:t>
        </w:r>
        <w:r w:rsidR="003241DF">
          <w:rPr>
            <w:rFonts w:asciiTheme="minorHAnsi" w:eastAsiaTheme="minorEastAsia" w:hAnsiTheme="minorHAnsi" w:cstheme="minorBidi"/>
            <w:sz w:val="22"/>
            <w:szCs w:val="22"/>
          </w:rPr>
          <w:tab/>
        </w:r>
        <w:r w:rsidR="003241DF" w:rsidRPr="005429E5">
          <w:rPr>
            <w:rStyle w:val="Hyperlink"/>
          </w:rPr>
          <w:t>Abnormal Laboratory Findings: Hematologic, Clinical Chemistry and Other Quantitative Data</w:t>
        </w:r>
        <w:r w:rsidR="003241DF">
          <w:rPr>
            <w:webHidden/>
          </w:rPr>
          <w:tab/>
        </w:r>
        <w:r w:rsidR="003241DF">
          <w:rPr>
            <w:webHidden/>
          </w:rPr>
          <w:fldChar w:fldCharType="begin"/>
        </w:r>
        <w:r w:rsidR="003241DF">
          <w:rPr>
            <w:webHidden/>
          </w:rPr>
          <w:instrText xml:space="preserve"> PAGEREF _Toc55302032 \h </w:instrText>
        </w:r>
        <w:r w:rsidR="003241DF">
          <w:rPr>
            <w:webHidden/>
          </w:rPr>
        </w:r>
        <w:r w:rsidR="003241DF">
          <w:rPr>
            <w:webHidden/>
          </w:rPr>
          <w:fldChar w:fldCharType="separate"/>
        </w:r>
        <w:r w:rsidR="003241DF">
          <w:rPr>
            <w:webHidden/>
          </w:rPr>
          <w:t>17</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33" w:history="1">
        <w:r w:rsidR="003241DF" w:rsidRPr="005429E5">
          <w:rPr>
            <w:rStyle w:val="Hyperlink"/>
          </w:rPr>
          <w:t>8.5</w:t>
        </w:r>
        <w:r w:rsidR="003241DF">
          <w:rPr>
            <w:rFonts w:asciiTheme="minorHAnsi" w:eastAsiaTheme="minorEastAsia" w:hAnsiTheme="minorHAnsi" w:cstheme="minorBidi"/>
            <w:sz w:val="22"/>
            <w:szCs w:val="22"/>
          </w:rPr>
          <w:tab/>
        </w:r>
        <w:r w:rsidR="003241DF" w:rsidRPr="005429E5">
          <w:rPr>
            <w:rStyle w:val="Hyperlink"/>
          </w:rPr>
          <w:t>Post-Market Adverse Reactions</w:t>
        </w:r>
        <w:r w:rsidR="003241DF">
          <w:rPr>
            <w:webHidden/>
          </w:rPr>
          <w:tab/>
        </w:r>
        <w:r w:rsidR="003241DF">
          <w:rPr>
            <w:webHidden/>
          </w:rPr>
          <w:fldChar w:fldCharType="begin"/>
        </w:r>
        <w:r w:rsidR="003241DF">
          <w:rPr>
            <w:webHidden/>
          </w:rPr>
          <w:instrText xml:space="preserve"> PAGEREF _Toc55302033 \h </w:instrText>
        </w:r>
        <w:r w:rsidR="003241DF">
          <w:rPr>
            <w:webHidden/>
          </w:rPr>
        </w:r>
        <w:r w:rsidR="003241DF">
          <w:rPr>
            <w:webHidden/>
          </w:rPr>
          <w:fldChar w:fldCharType="separate"/>
        </w:r>
        <w:r w:rsidR="003241DF">
          <w:rPr>
            <w:webHidden/>
          </w:rPr>
          <w:t>18</w:t>
        </w:r>
        <w:r w:rsidR="003241DF">
          <w:rPr>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34" w:history="1">
        <w:r w:rsidR="003241DF" w:rsidRPr="005429E5">
          <w:rPr>
            <w:rStyle w:val="Hyperlink"/>
          </w:rPr>
          <w:t>9</w:t>
        </w:r>
        <w:r w:rsidR="003241DF">
          <w:rPr>
            <w:rFonts w:asciiTheme="minorHAnsi" w:eastAsiaTheme="minorEastAsia" w:hAnsiTheme="minorHAnsi" w:cstheme="minorBidi"/>
            <w:b w:val="0"/>
            <w:noProof/>
            <w:sz w:val="22"/>
            <w:szCs w:val="22"/>
          </w:rPr>
          <w:tab/>
        </w:r>
        <w:r w:rsidR="003241DF" w:rsidRPr="005429E5">
          <w:rPr>
            <w:rStyle w:val="Hyperlink"/>
          </w:rPr>
          <w:t>DRUG INTERACTIONS</w:t>
        </w:r>
        <w:r w:rsidR="003241DF">
          <w:rPr>
            <w:noProof/>
            <w:webHidden/>
          </w:rPr>
          <w:tab/>
        </w:r>
        <w:r w:rsidR="003241DF">
          <w:rPr>
            <w:noProof/>
            <w:webHidden/>
          </w:rPr>
          <w:fldChar w:fldCharType="begin"/>
        </w:r>
        <w:r w:rsidR="003241DF">
          <w:rPr>
            <w:noProof/>
            <w:webHidden/>
          </w:rPr>
          <w:instrText xml:space="preserve"> PAGEREF _Toc55302034 \h </w:instrText>
        </w:r>
        <w:r w:rsidR="003241DF">
          <w:rPr>
            <w:noProof/>
            <w:webHidden/>
          </w:rPr>
        </w:r>
        <w:r w:rsidR="003241DF">
          <w:rPr>
            <w:noProof/>
            <w:webHidden/>
          </w:rPr>
          <w:fldChar w:fldCharType="separate"/>
        </w:r>
        <w:r w:rsidR="003241DF">
          <w:rPr>
            <w:noProof/>
            <w:webHidden/>
          </w:rPr>
          <w:t>18</w:t>
        </w:r>
        <w:r w:rsidR="003241DF">
          <w:rPr>
            <w:noProof/>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35" w:history="1">
        <w:r w:rsidR="003241DF" w:rsidRPr="005429E5">
          <w:rPr>
            <w:rStyle w:val="Hyperlink"/>
          </w:rPr>
          <w:t>9.1</w:t>
        </w:r>
        <w:r w:rsidR="003241DF">
          <w:rPr>
            <w:rFonts w:asciiTheme="minorHAnsi" w:eastAsiaTheme="minorEastAsia" w:hAnsiTheme="minorHAnsi" w:cstheme="minorBidi"/>
            <w:sz w:val="22"/>
            <w:szCs w:val="22"/>
          </w:rPr>
          <w:tab/>
        </w:r>
        <w:r w:rsidR="003241DF" w:rsidRPr="005429E5">
          <w:rPr>
            <w:rStyle w:val="Hyperlink"/>
          </w:rPr>
          <w:t>Serious Drug Interactions</w:t>
        </w:r>
        <w:r w:rsidR="003241DF">
          <w:rPr>
            <w:webHidden/>
          </w:rPr>
          <w:tab/>
        </w:r>
        <w:r w:rsidR="003241DF">
          <w:rPr>
            <w:webHidden/>
          </w:rPr>
          <w:fldChar w:fldCharType="begin"/>
        </w:r>
        <w:r w:rsidR="003241DF">
          <w:rPr>
            <w:webHidden/>
          </w:rPr>
          <w:instrText xml:space="preserve"> PAGEREF _Toc55302035 \h </w:instrText>
        </w:r>
        <w:r w:rsidR="003241DF">
          <w:rPr>
            <w:webHidden/>
          </w:rPr>
        </w:r>
        <w:r w:rsidR="003241DF">
          <w:rPr>
            <w:webHidden/>
          </w:rPr>
          <w:fldChar w:fldCharType="separate"/>
        </w:r>
        <w:r w:rsidR="003241DF">
          <w:rPr>
            <w:webHidden/>
          </w:rPr>
          <w:t>18</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36" w:history="1">
        <w:r w:rsidR="003241DF" w:rsidRPr="005429E5">
          <w:rPr>
            <w:rStyle w:val="Hyperlink"/>
          </w:rPr>
          <w:t>9.2</w:t>
        </w:r>
        <w:r w:rsidR="003241DF">
          <w:rPr>
            <w:rFonts w:asciiTheme="minorHAnsi" w:eastAsiaTheme="minorEastAsia" w:hAnsiTheme="minorHAnsi" w:cstheme="minorBidi"/>
            <w:sz w:val="22"/>
            <w:szCs w:val="22"/>
          </w:rPr>
          <w:tab/>
        </w:r>
        <w:r w:rsidR="003241DF" w:rsidRPr="005429E5">
          <w:rPr>
            <w:rStyle w:val="Hyperlink"/>
          </w:rPr>
          <w:t>Drug Interactions Overview</w:t>
        </w:r>
        <w:r w:rsidR="003241DF">
          <w:rPr>
            <w:webHidden/>
          </w:rPr>
          <w:tab/>
        </w:r>
        <w:r w:rsidR="003241DF">
          <w:rPr>
            <w:webHidden/>
          </w:rPr>
          <w:fldChar w:fldCharType="begin"/>
        </w:r>
        <w:r w:rsidR="003241DF">
          <w:rPr>
            <w:webHidden/>
          </w:rPr>
          <w:instrText xml:space="preserve"> PAGEREF _Toc55302036 \h </w:instrText>
        </w:r>
        <w:r w:rsidR="003241DF">
          <w:rPr>
            <w:webHidden/>
          </w:rPr>
        </w:r>
        <w:r w:rsidR="003241DF">
          <w:rPr>
            <w:webHidden/>
          </w:rPr>
          <w:fldChar w:fldCharType="separate"/>
        </w:r>
        <w:r w:rsidR="003241DF">
          <w:rPr>
            <w:webHidden/>
          </w:rPr>
          <w:t>18</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37" w:history="1">
        <w:r w:rsidR="003241DF" w:rsidRPr="005429E5">
          <w:rPr>
            <w:rStyle w:val="Hyperlink"/>
          </w:rPr>
          <w:t>9.3</w:t>
        </w:r>
        <w:r w:rsidR="003241DF">
          <w:rPr>
            <w:rFonts w:asciiTheme="minorHAnsi" w:eastAsiaTheme="minorEastAsia" w:hAnsiTheme="minorHAnsi" w:cstheme="minorBidi"/>
            <w:sz w:val="22"/>
            <w:szCs w:val="22"/>
          </w:rPr>
          <w:tab/>
        </w:r>
        <w:r w:rsidR="003241DF" w:rsidRPr="005429E5">
          <w:rPr>
            <w:rStyle w:val="Hyperlink"/>
          </w:rPr>
          <w:t>Drug-Behavioural Interactions</w:t>
        </w:r>
        <w:r w:rsidR="003241DF">
          <w:rPr>
            <w:webHidden/>
          </w:rPr>
          <w:tab/>
        </w:r>
        <w:r w:rsidR="003241DF">
          <w:rPr>
            <w:webHidden/>
          </w:rPr>
          <w:fldChar w:fldCharType="begin"/>
        </w:r>
        <w:r w:rsidR="003241DF">
          <w:rPr>
            <w:webHidden/>
          </w:rPr>
          <w:instrText xml:space="preserve"> PAGEREF _Toc55302037 \h </w:instrText>
        </w:r>
        <w:r w:rsidR="003241DF">
          <w:rPr>
            <w:webHidden/>
          </w:rPr>
        </w:r>
        <w:r w:rsidR="003241DF">
          <w:rPr>
            <w:webHidden/>
          </w:rPr>
          <w:fldChar w:fldCharType="separate"/>
        </w:r>
        <w:r w:rsidR="003241DF">
          <w:rPr>
            <w:webHidden/>
          </w:rPr>
          <w:t>18</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38" w:history="1">
        <w:r w:rsidR="003241DF" w:rsidRPr="005429E5">
          <w:rPr>
            <w:rStyle w:val="Hyperlink"/>
          </w:rPr>
          <w:t>9.4</w:t>
        </w:r>
        <w:r w:rsidR="003241DF">
          <w:rPr>
            <w:rFonts w:asciiTheme="minorHAnsi" w:eastAsiaTheme="minorEastAsia" w:hAnsiTheme="minorHAnsi" w:cstheme="minorBidi"/>
            <w:sz w:val="22"/>
            <w:szCs w:val="22"/>
          </w:rPr>
          <w:tab/>
        </w:r>
        <w:r w:rsidR="003241DF" w:rsidRPr="005429E5">
          <w:rPr>
            <w:rStyle w:val="Hyperlink"/>
          </w:rPr>
          <w:t>Drug-Drug Interactions</w:t>
        </w:r>
        <w:r w:rsidR="003241DF">
          <w:rPr>
            <w:webHidden/>
          </w:rPr>
          <w:tab/>
        </w:r>
        <w:r w:rsidR="003241DF">
          <w:rPr>
            <w:webHidden/>
          </w:rPr>
          <w:fldChar w:fldCharType="begin"/>
        </w:r>
        <w:r w:rsidR="003241DF">
          <w:rPr>
            <w:webHidden/>
          </w:rPr>
          <w:instrText xml:space="preserve"> PAGEREF _Toc55302038 \h </w:instrText>
        </w:r>
        <w:r w:rsidR="003241DF">
          <w:rPr>
            <w:webHidden/>
          </w:rPr>
        </w:r>
        <w:r w:rsidR="003241DF">
          <w:rPr>
            <w:webHidden/>
          </w:rPr>
          <w:fldChar w:fldCharType="separate"/>
        </w:r>
        <w:r w:rsidR="003241DF">
          <w:rPr>
            <w:webHidden/>
          </w:rPr>
          <w:t>19</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39" w:history="1">
        <w:r w:rsidR="003241DF" w:rsidRPr="005429E5">
          <w:rPr>
            <w:rStyle w:val="Hyperlink"/>
          </w:rPr>
          <w:t>9.5</w:t>
        </w:r>
        <w:r w:rsidR="003241DF">
          <w:rPr>
            <w:rFonts w:asciiTheme="minorHAnsi" w:eastAsiaTheme="minorEastAsia" w:hAnsiTheme="minorHAnsi" w:cstheme="minorBidi"/>
            <w:sz w:val="22"/>
            <w:szCs w:val="22"/>
          </w:rPr>
          <w:tab/>
        </w:r>
        <w:r w:rsidR="003241DF" w:rsidRPr="005429E5">
          <w:rPr>
            <w:rStyle w:val="Hyperlink"/>
          </w:rPr>
          <w:t>Drug-Food Interactions</w:t>
        </w:r>
        <w:r w:rsidR="003241DF">
          <w:rPr>
            <w:webHidden/>
          </w:rPr>
          <w:tab/>
        </w:r>
        <w:r w:rsidR="003241DF">
          <w:rPr>
            <w:webHidden/>
          </w:rPr>
          <w:fldChar w:fldCharType="begin"/>
        </w:r>
        <w:r w:rsidR="003241DF">
          <w:rPr>
            <w:webHidden/>
          </w:rPr>
          <w:instrText xml:space="preserve"> PAGEREF _Toc55302039 \h </w:instrText>
        </w:r>
        <w:r w:rsidR="003241DF">
          <w:rPr>
            <w:webHidden/>
          </w:rPr>
        </w:r>
        <w:r w:rsidR="003241DF">
          <w:rPr>
            <w:webHidden/>
          </w:rPr>
          <w:fldChar w:fldCharType="separate"/>
        </w:r>
        <w:r w:rsidR="003241DF">
          <w:rPr>
            <w:webHidden/>
          </w:rPr>
          <w:t>19</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40" w:history="1">
        <w:r w:rsidR="003241DF" w:rsidRPr="005429E5">
          <w:rPr>
            <w:rStyle w:val="Hyperlink"/>
          </w:rPr>
          <w:t>9.6</w:t>
        </w:r>
        <w:r w:rsidR="003241DF">
          <w:rPr>
            <w:rFonts w:asciiTheme="minorHAnsi" w:eastAsiaTheme="minorEastAsia" w:hAnsiTheme="minorHAnsi" w:cstheme="minorBidi"/>
            <w:sz w:val="22"/>
            <w:szCs w:val="22"/>
          </w:rPr>
          <w:tab/>
        </w:r>
        <w:r w:rsidR="003241DF" w:rsidRPr="005429E5">
          <w:rPr>
            <w:rStyle w:val="Hyperlink"/>
          </w:rPr>
          <w:t>Drug-Herb Interactions</w:t>
        </w:r>
        <w:r w:rsidR="003241DF">
          <w:rPr>
            <w:webHidden/>
          </w:rPr>
          <w:tab/>
        </w:r>
        <w:r w:rsidR="003241DF">
          <w:rPr>
            <w:webHidden/>
          </w:rPr>
          <w:fldChar w:fldCharType="begin"/>
        </w:r>
        <w:r w:rsidR="003241DF">
          <w:rPr>
            <w:webHidden/>
          </w:rPr>
          <w:instrText xml:space="preserve"> PAGEREF _Toc55302040 \h </w:instrText>
        </w:r>
        <w:r w:rsidR="003241DF">
          <w:rPr>
            <w:webHidden/>
          </w:rPr>
        </w:r>
        <w:r w:rsidR="003241DF">
          <w:rPr>
            <w:webHidden/>
          </w:rPr>
          <w:fldChar w:fldCharType="separate"/>
        </w:r>
        <w:r w:rsidR="003241DF">
          <w:rPr>
            <w:webHidden/>
          </w:rPr>
          <w:t>19</w:t>
        </w:r>
        <w:r w:rsidR="003241DF">
          <w:rPr>
            <w:webHidden/>
          </w:rPr>
          <w:fldChar w:fldCharType="end"/>
        </w:r>
      </w:hyperlink>
    </w:p>
    <w:p w:rsidR="003241DF" w:rsidRDefault="004440FD">
      <w:pPr>
        <w:pStyle w:val="TOC2"/>
        <w:tabs>
          <w:tab w:val="left" w:pos="1320"/>
        </w:tabs>
        <w:rPr>
          <w:rFonts w:asciiTheme="minorHAnsi" w:eastAsiaTheme="minorEastAsia" w:hAnsiTheme="minorHAnsi" w:cstheme="minorBidi"/>
          <w:sz w:val="22"/>
          <w:szCs w:val="22"/>
        </w:rPr>
      </w:pPr>
      <w:hyperlink w:anchor="_Toc55302041" w:history="1">
        <w:r w:rsidR="003241DF" w:rsidRPr="005429E5">
          <w:rPr>
            <w:rStyle w:val="Hyperlink"/>
          </w:rPr>
          <w:t>9.7</w:t>
        </w:r>
        <w:r w:rsidR="003241DF">
          <w:rPr>
            <w:rFonts w:asciiTheme="minorHAnsi" w:eastAsiaTheme="minorEastAsia" w:hAnsiTheme="minorHAnsi" w:cstheme="minorBidi"/>
            <w:sz w:val="22"/>
            <w:szCs w:val="22"/>
          </w:rPr>
          <w:tab/>
        </w:r>
        <w:r w:rsidR="003241DF" w:rsidRPr="005429E5">
          <w:rPr>
            <w:rStyle w:val="Hyperlink"/>
          </w:rPr>
          <w:t>Drug-Laboratory Test Interactions</w:t>
        </w:r>
        <w:r w:rsidR="003241DF">
          <w:rPr>
            <w:webHidden/>
          </w:rPr>
          <w:tab/>
        </w:r>
        <w:r w:rsidR="003241DF">
          <w:rPr>
            <w:webHidden/>
          </w:rPr>
          <w:fldChar w:fldCharType="begin"/>
        </w:r>
        <w:r w:rsidR="003241DF">
          <w:rPr>
            <w:webHidden/>
          </w:rPr>
          <w:instrText xml:space="preserve"> PAGEREF _Toc55302041 \h </w:instrText>
        </w:r>
        <w:r w:rsidR="003241DF">
          <w:rPr>
            <w:webHidden/>
          </w:rPr>
        </w:r>
        <w:r w:rsidR="003241DF">
          <w:rPr>
            <w:webHidden/>
          </w:rPr>
          <w:fldChar w:fldCharType="separate"/>
        </w:r>
        <w:r w:rsidR="003241DF">
          <w:rPr>
            <w:webHidden/>
          </w:rPr>
          <w:t>19</w:t>
        </w:r>
        <w:r w:rsidR="003241DF">
          <w:rPr>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42" w:history="1">
        <w:r w:rsidR="003241DF" w:rsidRPr="005429E5">
          <w:rPr>
            <w:rStyle w:val="Hyperlink"/>
          </w:rPr>
          <w:t>10</w:t>
        </w:r>
        <w:r w:rsidR="003241DF">
          <w:rPr>
            <w:rFonts w:asciiTheme="minorHAnsi" w:eastAsiaTheme="minorEastAsia" w:hAnsiTheme="minorHAnsi" w:cstheme="minorBidi"/>
            <w:b w:val="0"/>
            <w:noProof/>
            <w:sz w:val="22"/>
            <w:szCs w:val="22"/>
          </w:rPr>
          <w:tab/>
        </w:r>
        <w:r w:rsidR="003241DF" w:rsidRPr="005429E5">
          <w:rPr>
            <w:rStyle w:val="Hyperlink"/>
          </w:rPr>
          <w:t>CLINICAL PHARMACOLOGY</w:t>
        </w:r>
        <w:r w:rsidR="003241DF">
          <w:rPr>
            <w:noProof/>
            <w:webHidden/>
          </w:rPr>
          <w:tab/>
        </w:r>
        <w:r w:rsidR="003241DF">
          <w:rPr>
            <w:noProof/>
            <w:webHidden/>
          </w:rPr>
          <w:fldChar w:fldCharType="begin"/>
        </w:r>
        <w:r w:rsidR="003241DF">
          <w:rPr>
            <w:noProof/>
            <w:webHidden/>
          </w:rPr>
          <w:instrText xml:space="preserve"> PAGEREF _Toc55302042 \h </w:instrText>
        </w:r>
        <w:r w:rsidR="003241DF">
          <w:rPr>
            <w:noProof/>
            <w:webHidden/>
          </w:rPr>
        </w:r>
        <w:r w:rsidR="003241DF">
          <w:rPr>
            <w:noProof/>
            <w:webHidden/>
          </w:rPr>
          <w:fldChar w:fldCharType="separate"/>
        </w:r>
        <w:r w:rsidR="003241DF">
          <w:rPr>
            <w:noProof/>
            <w:webHidden/>
          </w:rPr>
          <w:t>20</w:t>
        </w:r>
        <w:r w:rsidR="003241DF">
          <w:rPr>
            <w:noProof/>
            <w:webHidden/>
          </w:rPr>
          <w:fldChar w:fldCharType="end"/>
        </w:r>
      </w:hyperlink>
    </w:p>
    <w:p w:rsidR="003241DF" w:rsidRDefault="004440FD">
      <w:pPr>
        <w:pStyle w:val="TOC2"/>
        <w:tabs>
          <w:tab w:val="left" w:pos="1680"/>
        </w:tabs>
        <w:rPr>
          <w:rFonts w:asciiTheme="minorHAnsi" w:eastAsiaTheme="minorEastAsia" w:hAnsiTheme="minorHAnsi" w:cstheme="minorBidi"/>
          <w:sz w:val="22"/>
          <w:szCs w:val="22"/>
        </w:rPr>
      </w:pPr>
      <w:hyperlink w:anchor="_Toc55302043" w:history="1">
        <w:r w:rsidR="003241DF" w:rsidRPr="005429E5">
          <w:rPr>
            <w:rStyle w:val="Hyperlink"/>
          </w:rPr>
          <w:t>10.1</w:t>
        </w:r>
        <w:r w:rsidR="003241DF">
          <w:rPr>
            <w:rFonts w:asciiTheme="minorHAnsi" w:eastAsiaTheme="minorEastAsia" w:hAnsiTheme="minorHAnsi" w:cstheme="minorBidi"/>
            <w:sz w:val="22"/>
            <w:szCs w:val="22"/>
          </w:rPr>
          <w:tab/>
        </w:r>
        <w:r w:rsidR="003241DF" w:rsidRPr="005429E5">
          <w:rPr>
            <w:rStyle w:val="Hyperlink"/>
          </w:rPr>
          <w:t>Mechanism of Action</w:t>
        </w:r>
        <w:r w:rsidR="003241DF">
          <w:rPr>
            <w:webHidden/>
          </w:rPr>
          <w:tab/>
        </w:r>
        <w:r w:rsidR="003241DF">
          <w:rPr>
            <w:webHidden/>
          </w:rPr>
          <w:fldChar w:fldCharType="begin"/>
        </w:r>
        <w:r w:rsidR="003241DF">
          <w:rPr>
            <w:webHidden/>
          </w:rPr>
          <w:instrText xml:space="preserve"> PAGEREF _Toc55302043 \h </w:instrText>
        </w:r>
        <w:r w:rsidR="003241DF">
          <w:rPr>
            <w:webHidden/>
          </w:rPr>
        </w:r>
        <w:r w:rsidR="003241DF">
          <w:rPr>
            <w:webHidden/>
          </w:rPr>
          <w:fldChar w:fldCharType="separate"/>
        </w:r>
        <w:r w:rsidR="003241DF">
          <w:rPr>
            <w:webHidden/>
          </w:rPr>
          <w:t>20</w:t>
        </w:r>
        <w:r w:rsidR="003241DF">
          <w:rPr>
            <w:webHidden/>
          </w:rPr>
          <w:fldChar w:fldCharType="end"/>
        </w:r>
      </w:hyperlink>
    </w:p>
    <w:p w:rsidR="003241DF" w:rsidRDefault="004440FD">
      <w:pPr>
        <w:pStyle w:val="TOC2"/>
        <w:tabs>
          <w:tab w:val="left" w:pos="1680"/>
        </w:tabs>
        <w:rPr>
          <w:rFonts w:asciiTheme="minorHAnsi" w:eastAsiaTheme="minorEastAsia" w:hAnsiTheme="minorHAnsi" w:cstheme="minorBidi"/>
          <w:sz w:val="22"/>
          <w:szCs w:val="22"/>
        </w:rPr>
      </w:pPr>
      <w:hyperlink w:anchor="_Toc55302044" w:history="1">
        <w:r w:rsidR="003241DF" w:rsidRPr="005429E5">
          <w:rPr>
            <w:rStyle w:val="Hyperlink"/>
          </w:rPr>
          <w:t>10.2</w:t>
        </w:r>
        <w:r w:rsidR="003241DF">
          <w:rPr>
            <w:rFonts w:asciiTheme="minorHAnsi" w:eastAsiaTheme="minorEastAsia" w:hAnsiTheme="minorHAnsi" w:cstheme="minorBidi"/>
            <w:sz w:val="22"/>
            <w:szCs w:val="22"/>
          </w:rPr>
          <w:tab/>
        </w:r>
        <w:r w:rsidR="003241DF" w:rsidRPr="005429E5">
          <w:rPr>
            <w:rStyle w:val="Hyperlink"/>
          </w:rPr>
          <w:t>Pharmacodynamics</w:t>
        </w:r>
        <w:r w:rsidR="003241DF">
          <w:rPr>
            <w:webHidden/>
          </w:rPr>
          <w:tab/>
        </w:r>
        <w:r w:rsidR="003241DF">
          <w:rPr>
            <w:webHidden/>
          </w:rPr>
          <w:fldChar w:fldCharType="begin"/>
        </w:r>
        <w:r w:rsidR="003241DF">
          <w:rPr>
            <w:webHidden/>
          </w:rPr>
          <w:instrText xml:space="preserve"> PAGEREF _Toc55302044 \h </w:instrText>
        </w:r>
        <w:r w:rsidR="003241DF">
          <w:rPr>
            <w:webHidden/>
          </w:rPr>
        </w:r>
        <w:r w:rsidR="003241DF">
          <w:rPr>
            <w:webHidden/>
          </w:rPr>
          <w:fldChar w:fldCharType="separate"/>
        </w:r>
        <w:r w:rsidR="003241DF">
          <w:rPr>
            <w:webHidden/>
          </w:rPr>
          <w:t>20</w:t>
        </w:r>
        <w:r w:rsidR="003241DF">
          <w:rPr>
            <w:webHidden/>
          </w:rPr>
          <w:fldChar w:fldCharType="end"/>
        </w:r>
      </w:hyperlink>
    </w:p>
    <w:p w:rsidR="003241DF" w:rsidRDefault="004440FD">
      <w:pPr>
        <w:pStyle w:val="TOC2"/>
        <w:tabs>
          <w:tab w:val="left" w:pos="1680"/>
        </w:tabs>
        <w:rPr>
          <w:rFonts w:asciiTheme="minorHAnsi" w:eastAsiaTheme="minorEastAsia" w:hAnsiTheme="minorHAnsi" w:cstheme="minorBidi"/>
          <w:sz w:val="22"/>
          <w:szCs w:val="22"/>
        </w:rPr>
      </w:pPr>
      <w:hyperlink w:anchor="_Toc55302045" w:history="1">
        <w:r w:rsidR="003241DF" w:rsidRPr="005429E5">
          <w:rPr>
            <w:rStyle w:val="Hyperlink"/>
          </w:rPr>
          <w:t>10.3</w:t>
        </w:r>
        <w:r w:rsidR="003241DF">
          <w:rPr>
            <w:rFonts w:asciiTheme="minorHAnsi" w:eastAsiaTheme="minorEastAsia" w:hAnsiTheme="minorHAnsi" w:cstheme="minorBidi"/>
            <w:sz w:val="22"/>
            <w:szCs w:val="22"/>
          </w:rPr>
          <w:tab/>
        </w:r>
        <w:r w:rsidR="003241DF" w:rsidRPr="005429E5">
          <w:rPr>
            <w:rStyle w:val="Hyperlink"/>
          </w:rPr>
          <w:t>Pharmacokinetics</w:t>
        </w:r>
        <w:r w:rsidR="003241DF">
          <w:rPr>
            <w:webHidden/>
          </w:rPr>
          <w:tab/>
        </w:r>
        <w:r w:rsidR="003241DF">
          <w:rPr>
            <w:webHidden/>
          </w:rPr>
          <w:fldChar w:fldCharType="begin"/>
        </w:r>
        <w:r w:rsidR="003241DF">
          <w:rPr>
            <w:webHidden/>
          </w:rPr>
          <w:instrText xml:space="preserve"> PAGEREF _Toc55302045 \h </w:instrText>
        </w:r>
        <w:r w:rsidR="003241DF">
          <w:rPr>
            <w:webHidden/>
          </w:rPr>
        </w:r>
        <w:r w:rsidR="003241DF">
          <w:rPr>
            <w:webHidden/>
          </w:rPr>
          <w:fldChar w:fldCharType="separate"/>
        </w:r>
        <w:r w:rsidR="003241DF">
          <w:rPr>
            <w:webHidden/>
          </w:rPr>
          <w:t>20</w:t>
        </w:r>
        <w:r w:rsidR="003241DF">
          <w:rPr>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46" w:history="1">
        <w:r w:rsidR="003241DF" w:rsidRPr="005429E5">
          <w:rPr>
            <w:rStyle w:val="Hyperlink"/>
          </w:rPr>
          <w:t>11</w:t>
        </w:r>
        <w:r w:rsidR="003241DF">
          <w:rPr>
            <w:rFonts w:asciiTheme="minorHAnsi" w:eastAsiaTheme="minorEastAsia" w:hAnsiTheme="minorHAnsi" w:cstheme="minorBidi"/>
            <w:b w:val="0"/>
            <w:noProof/>
            <w:sz w:val="22"/>
            <w:szCs w:val="22"/>
          </w:rPr>
          <w:tab/>
        </w:r>
        <w:r w:rsidR="003241DF" w:rsidRPr="005429E5">
          <w:rPr>
            <w:rStyle w:val="Hyperlink"/>
          </w:rPr>
          <w:t>STORAGE, STABILITY AND DISPOSAL</w:t>
        </w:r>
        <w:r w:rsidR="003241DF">
          <w:rPr>
            <w:noProof/>
            <w:webHidden/>
          </w:rPr>
          <w:tab/>
        </w:r>
        <w:r w:rsidR="003241DF">
          <w:rPr>
            <w:noProof/>
            <w:webHidden/>
          </w:rPr>
          <w:fldChar w:fldCharType="begin"/>
        </w:r>
        <w:r w:rsidR="003241DF">
          <w:rPr>
            <w:noProof/>
            <w:webHidden/>
          </w:rPr>
          <w:instrText xml:space="preserve"> PAGEREF _Toc55302046 \h </w:instrText>
        </w:r>
        <w:r w:rsidR="003241DF">
          <w:rPr>
            <w:noProof/>
            <w:webHidden/>
          </w:rPr>
        </w:r>
        <w:r w:rsidR="003241DF">
          <w:rPr>
            <w:noProof/>
            <w:webHidden/>
          </w:rPr>
          <w:fldChar w:fldCharType="separate"/>
        </w:r>
        <w:r w:rsidR="003241DF">
          <w:rPr>
            <w:noProof/>
            <w:webHidden/>
          </w:rPr>
          <w:t>21</w:t>
        </w:r>
        <w:r w:rsidR="003241DF">
          <w:rPr>
            <w:noProof/>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47" w:history="1">
        <w:r w:rsidR="003241DF" w:rsidRPr="005429E5">
          <w:rPr>
            <w:rStyle w:val="Hyperlink"/>
          </w:rPr>
          <w:t>12</w:t>
        </w:r>
        <w:r w:rsidR="003241DF">
          <w:rPr>
            <w:rFonts w:asciiTheme="minorHAnsi" w:eastAsiaTheme="minorEastAsia" w:hAnsiTheme="minorHAnsi" w:cstheme="minorBidi"/>
            <w:b w:val="0"/>
            <w:noProof/>
            <w:sz w:val="22"/>
            <w:szCs w:val="22"/>
          </w:rPr>
          <w:tab/>
        </w:r>
        <w:r w:rsidR="003241DF" w:rsidRPr="005429E5">
          <w:rPr>
            <w:rStyle w:val="Hyperlink"/>
          </w:rPr>
          <w:t>SPECIAL HANDLING INSTRUCTIONS</w:t>
        </w:r>
        <w:r w:rsidR="003241DF">
          <w:rPr>
            <w:noProof/>
            <w:webHidden/>
          </w:rPr>
          <w:tab/>
        </w:r>
        <w:r w:rsidR="003241DF">
          <w:rPr>
            <w:noProof/>
            <w:webHidden/>
          </w:rPr>
          <w:fldChar w:fldCharType="begin"/>
        </w:r>
        <w:r w:rsidR="003241DF">
          <w:rPr>
            <w:noProof/>
            <w:webHidden/>
          </w:rPr>
          <w:instrText xml:space="preserve"> PAGEREF _Toc55302047 \h </w:instrText>
        </w:r>
        <w:r w:rsidR="003241DF">
          <w:rPr>
            <w:noProof/>
            <w:webHidden/>
          </w:rPr>
        </w:r>
        <w:r w:rsidR="003241DF">
          <w:rPr>
            <w:noProof/>
            <w:webHidden/>
          </w:rPr>
          <w:fldChar w:fldCharType="separate"/>
        </w:r>
        <w:r w:rsidR="003241DF">
          <w:rPr>
            <w:noProof/>
            <w:webHidden/>
          </w:rPr>
          <w:t>21</w:t>
        </w:r>
        <w:r w:rsidR="003241DF">
          <w:rPr>
            <w:noProof/>
            <w:webHidden/>
          </w:rPr>
          <w:fldChar w:fldCharType="end"/>
        </w:r>
      </w:hyperlink>
    </w:p>
    <w:p w:rsidR="003241DF" w:rsidRDefault="004440FD">
      <w:pPr>
        <w:pStyle w:val="TOC1"/>
        <w:rPr>
          <w:rFonts w:asciiTheme="minorHAnsi" w:eastAsiaTheme="minorEastAsia" w:hAnsiTheme="minorHAnsi" w:cstheme="minorBidi"/>
          <w:b w:val="0"/>
          <w:noProof/>
          <w:sz w:val="22"/>
          <w:szCs w:val="22"/>
        </w:rPr>
      </w:pPr>
      <w:hyperlink w:anchor="_Toc55302048" w:history="1">
        <w:r w:rsidR="003241DF" w:rsidRPr="005429E5">
          <w:rPr>
            <w:rStyle w:val="Hyperlink"/>
          </w:rPr>
          <w:t>PART II: SCIENTIFIC INFORMATION</w:t>
        </w:r>
        <w:r w:rsidR="003241DF">
          <w:rPr>
            <w:noProof/>
            <w:webHidden/>
          </w:rPr>
          <w:tab/>
        </w:r>
        <w:r w:rsidR="003241DF">
          <w:rPr>
            <w:noProof/>
            <w:webHidden/>
          </w:rPr>
          <w:fldChar w:fldCharType="begin"/>
        </w:r>
        <w:r w:rsidR="003241DF">
          <w:rPr>
            <w:noProof/>
            <w:webHidden/>
          </w:rPr>
          <w:instrText xml:space="preserve"> PAGEREF _Toc55302048 \h </w:instrText>
        </w:r>
        <w:r w:rsidR="003241DF">
          <w:rPr>
            <w:noProof/>
            <w:webHidden/>
          </w:rPr>
        </w:r>
        <w:r w:rsidR="003241DF">
          <w:rPr>
            <w:noProof/>
            <w:webHidden/>
          </w:rPr>
          <w:fldChar w:fldCharType="separate"/>
        </w:r>
        <w:r w:rsidR="003241DF">
          <w:rPr>
            <w:noProof/>
            <w:webHidden/>
          </w:rPr>
          <w:t>21</w:t>
        </w:r>
        <w:r w:rsidR="003241DF">
          <w:rPr>
            <w:noProof/>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49" w:history="1">
        <w:r w:rsidR="003241DF" w:rsidRPr="005429E5">
          <w:rPr>
            <w:rStyle w:val="Hyperlink"/>
          </w:rPr>
          <w:t>13</w:t>
        </w:r>
        <w:r w:rsidR="003241DF">
          <w:rPr>
            <w:rFonts w:asciiTheme="minorHAnsi" w:eastAsiaTheme="minorEastAsia" w:hAnsiTheme="minorHAnsi" w:cstheme="minorBidi"/>
            <w:b w:val="0"/>
            <w:noProof/>
            <w:sz w:val="22"/>
            <w:szCs w:val="22"/>
          </w:rPr>
          <w:tab/>
        </w:r>
        <w:r w:rsidR="003241DF" w:rsidRPr="005429E5">
          <w:rPr>
            <w:rStyle w:val="Hyperlink"/>
          </w:rPr>
          <w:t>PHARMACEUTICAL INFORMATION</w:t>
        </w:r>
        <w:r w:rsidR="003241DF">
          <w:rPr>
            <w:noProof/>
            <w:webHidden/>
          </w:rPr>
          <w:tab/>
        </w:r>
        <w:r w:rsidR="003241DF">
          <w:rPr>
            <w:noProof/>
            <w:webHidden/>
          </w:rPr>
          <w:fldChar w:fldCharType="begin"/>
        </w:r>
        <w:r w:rsidR="003241DF">
          <w:rPr>
            <w:noProof/>
            <w:webHidden/>
          </w:rPr>
          <w:instrText xml:space="preserve"> PAGEREF _Toc55302049 \h </w:instrText>
        </w:r>
        <w:r w:rsidR="003241DF">
          <w:rPr>
            <w:noProof/>
            <w:webHidden/>
          </w:rPr>
        </w:r>
        <w:r w:rsidR="003241DF">
          <w:rPr>
            <w:noProof/>
            <w:webHidden/>
          </w:rPr>
          <w:fldChar w:fldCharType="separate"/>
        </w:r>
        <w:r w:rsidR="003241DF">
          <w:rPr>
            <w:noProof/>
            <w:webHidden/>
          </w:rPr>
          <w:t>21</w:t>
        </w:r>
        <w:r w:rsidR="003241DF">
          <w:rPr>
            <w:noProof/>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50" w:history="1">
        <w:r w:rsidR="003241DF" w:rsidRPr="005429E5">
          <w:rPr>
            <w:rStyle w:val="Hyperlink"/>
          </w:rPr>
          <w:t>14</w:t>
        </w:r>
        <w:r w:rsidR="003241DF">
          <w:rPr>
            <w:rFonts w:asciiTheme="minorHAnsi" w:eastAsiaTheme="minorEastAsia" w:hAnsiTheme="minorHAnsi" w:cstheme="minorBidi"/>
            <w:b w:val="0"/>
            <w:noProof/>
            <w:sz w:val="22"/>
            <w:szCs w:val="22"/>
          </w:rPr>
          <w:tab/>
        </w:r>
        <w:r w:rsidR="003241DF" w:rsidRPr="005429E5">
          <w:rPr>
            <w:rStyle w:val="Hyperlink"/>
          </w:rPr>
          <w:t>CLINICAL TRIALS</w:t>
        </w:r>
        <w:r w:rsidR="003241DF">
          <w:rPr>
            <w:noProof/>
            <w:webHidden/>
          </w:rPr>
          <w:tab/>
        </w:r>
        <w:r w:rsidR="003241DF">
          <w:rPr>
            <w:noProof/>
            <w:webHidden/>
          </w:rPr>
          <w:fldChar w:fldCharType="begin"/>
        </w:r>
        <w:r w:rsidR="003241DF">
          <w:rPr>
            <w:noProof/>
            <w:webHidden/>
          </w:rPr>
          <w:instrText xml:space="preserve"> PAGEREF _Toc55302050 \h </w:instrText>
        </w:r>
        <w:r w:rsidR="003241DF">
          <w:rPr>
            <w:noProof/>
            <w:webHidden/>
          </w:rPr>
        </w:r>
        <w:r w:rsidR="003241DF">
          <w:rPr>
            <w:noProof/>
            <w:webHidden/>
          </w:rPr>
          <w:fldChar w:fldCharType="separate"/>
        </w:r>
        <w:r w:rsidR="003241DF">
          <w:rPr>
            <w:noProof/>
            <w:webHidden/>
          </w:rPr>
          <w:t>22</w:t>
        </w:r>
        <w:r w:rsidR="003241DF">
          <w:rPr>
            <w:noProof/>
            <w:webHidden/>
          </w:rPr>
          <w:fldChar w:fldCharType="end"/>
        </w:r>
      </w:hyperlink>
    </w:p>
    <w:p w:rsidR="003241DF" w:rsidRDefault="004440FD">
      <w:pPr>
        <w:pStyle w:val="TOC2"/>
        <w:tabs>
          <w:tab w:val="left" w:pos="1680"/>
        </w:tabs>
        <w:rPr>
          <w:rFonts w:asciiTheme="minorHAnsi" w:eastAsiaTheme="minorEastAsia" w:hAnsiTheme="minorHAnsi" w:cstheme="minorBidi"/>
          <w:sz w:val="22"/>
          <w:szCs w:val="22"/>
        </w:rPr>
      </w:pPr>
      <w:hyperlink w:anchor="_Toc55302051" w:history="1">
        <w:r w:rsidR="003241DF" w:rsidRPr="005429E5">
          <w:rPr>
            <w:rStyle w:val="Hyperlink"/>
          </w:rPr>
          <w:t>14.1</w:t>
        </w:r>
        <w:r w:rsidR="003241DF">
          <w:rPr>
            <w:rFonts w:asciiTheme="minorHAnsi" w:eastAsiaTheme="minorEastAsia" w:hAnsiTheme="minorHAnsi" w:cstheme="minorBidi"/>
            <w:sz w:val="22"/>
            <w:szCs w:val="22"/>
          </w:rPr>
          <w:tab/>
        </w:r>
        <w:r w:rsidR="003241DF" w:rsidRPr="005429E5">
          <w:rPr>
            <w:rStyle w:val="Hyperlink"/>
          </w:rPr>
          <w:t>Trial Design and Study Demographics</w:t>
        </w:r>
        <w:r w:rsidR="003241DF">
          <w:rPr>
            <w:webHidden/>
          </w:rPr>
          <w:tab/>
        </w:r>
        <w:r w:rsidR="003241DF">
          <w:rPr>
            <w:webHidden/>
          </w:rPr>
          <w:fldChar w:fldCharType="begin"/>
        </w:r>
        <w:r w:rsidR="003241DF">
          <w:rPr>
            <w:webHidden/>
          </w:rPr>
          <w:instrText xml:space="preserve"> PAGEREF _Toc55302051 \h </w:instrText>
        </w:r>
        <w:r w:rsidR="003241DF">
          <w:rPr>
            <w:webHidden/>
          </w:rPr>
        </w:r>
        <w:r w:rsidR="003241DF">
          <w:rPr>
            <w:webHidden/>
          </w:rPr>
          <w:fldChar w:fldCharType="separate"/>
        </w:r>
        <w:r w:rsidR="003241DF">
          <w:rPr>
            <w:webHidden/>
          </w:rPr>
          <w:t>22</w:t>
        </w:r>
        <w:r w:rsidR="003241DF">
          <w:rPr>
            <w:webHidden/>
          </w:rPr>
          <w:fldChar w:fldCharType="end"/>
        </w:r>
      </w:hyperlink>
    </w:p>
    <w:p w:rsidR="003241DF" w:rsidRDefault="004440FD">
      <w:pPr>
        <w:pStyle w:val="TOC2"/>
        <w:tabs>
          <w:tab w:val="left" w:pos="1680"/>
        </w:tabs>
        <w:rPr>
          <w:rFonts w:asciiTheme="minorHAnsi" w:eastAsiaTheme="minorEastAsia" w:hAnsiTheme="minorHAnsi" w:cstheme="minorBidi"/>
          <w:sz w:val="22"/>
          <w:szCs w:val="22"/>
        </w:rPr>
      </w:pPr>
      <w:hyperlink w:anchor="_Toc55302052" w:history="1">
        <w:r w:rsidR="003241DF" w:rsidRPr="005429E5">
          <w:rPr>
            <w:rStyle w:val="Hyperlink"/>
          </w:rPr>
          <w:t>14.2</w:t>
        </w:r>
        <w:r w:rsidR="003241DF">
          <w:rPr>
            <w:rFonts w:asciiTheme="minorHAnsi" w:eastAsiaTheme="minorEastAsia" w:hAnsiTheme="minorHAnsi" w:cstheme="minorBidi"/>
            <w:sz w:val="22"/>
            <w:szCs w:val="22"/>
          </w:rPr>
          <w:tab/>
        </w:r>
        <w:r w:rsidR="003241DF" w:rsidRPr="005429E5">
          <w:rPr>
            <w:rStyle w:val="Hyperlink"/>
          </w:rPr>
          <w:t>Study Results</w:t>
        </w:r>
        <w:r w:rsidR="003241DF">
          <w:rPr>
            <w:webHidden/>
          </w:rPr>
          <w:tab/>
        </w:r>
        <w:r w:rsidR="003241DF">
          <w:rPr>
            <w:webHidden/>
          </w:rPr>
          <w:fldChar w:fldCharType="begin"/>
        </w:r>
        <w:r w:rsidR="003241DF">
          <w:rPr>
            <w:webHidden/>
          </w:rPr>
          <w:instrText xml:space="preserve"> PAGEREF _Toc55302052 \h </w:instrText>
        </w:r>
        <w:r w:rsidR="003241DF">
          <w:rPr>
            <w:webHidden/>
          </w:rPr>
        </w:r>
        <w:r w:rsidR="003241DF">
          <w:rPr>
            <w:webHidden/>
          </w:rPr>
          <w:fldChar w:fldCharType="separate"/>
        </w:r>
        <w:r w:rsidR="003241DF">
          <w:rPr>
            <w:webHidden/>
          </w:rPr>
          <w:t>23</w:t>
        </w:r>
        <w:r w:rsidR="003241DF">
          <w:rPr>
            <w:webHidden/>
          </w:rPr>
          <w:fldChar w:fldCharType="end"/>
        </w:r>
      </w:hyperlink>
    </w:p>
    <w:p w:rsidR="003241DF" w:rsidRDefault="004440FD">
      <w:pPr>
        <w:pStyle w:val="TOC2"/>
        <w:tabs>
          <w:tab w:val="left" w:pos="1680"/>
        </w:tabs>
        <w:rPr>
          <w:rFonts w:asciiTheme="minorHAnsi" w:eastAsiaTheme="minorEastAsia" w:hAnsiTheme="minorHAnsi" w:cstheme="minorBidi"/>
          <w:sz w:val="22"/>
          <w:szCs w:val="22"/>
        </w:rPr>
      </w:pPr>
      <w:hyperlink w:anchor="_Toc55302053" w:history="1">
        <w:r w:rsidR="003241DF" w:rsidRPr="005429E5">
          <w:rPr>
            <w:rStyle w:val="Hyperlink"/>
          </w:rPr>
          <w:t>14.3</w:t>
        </w:r>
        <w:r w:rsidR="003241DF">
          <w:rPr>
            <w:rFonts w:asciiTheme="minorHAnsi" w:eastAsiaTheme="minorEastAsia" w:hAnsiTheme="minorHAnsi" w:cstheme="minorBidi"/>
            <w:sz w:val="22"/>
            <w:szCs w:val="22"/>
          </w:rPr>
          <w:tab/>
        </w:r>
        <w:r w:rsidR="003241DF" w:rsidRPr="005429E5">
          <w:rPr>
            <w:rStyle w:val="Hyperlink"/>
          </w:rPr>
          <w:t>Comparative Bioavailability Studies</w:t>
        </w:r>
        <w:r w:rsidR="003241DF">
          <w:rPr>
            <w:webHidden/>
          </w:rPr>
          <w:tab/>
        </w:r>
        <w:r w:rsidR="003241DF">
          <w:rPr>
            <w:webHidden/>
          </w:rPr>
          <w:fldChar w:fldCharType="begin"/>
        </w:r>
        <w:r w:rsidR="003241DF">
          <w:rPr>
            <w:webHidden/>
          </w:rPr>
          <w:instrText xml:space="preserve"> PAGEREF _Toc55302053 \h </w:instrText>
        </w:r>
        <w:r w:rsidR="003241DF">
          <w:rPr>
            <w:webHidden/>
          </w:rPr>
        </w:r>
        <w:r w:rsidR="003241DF">
          <w:rPr>
            <w:webHidden/>
          </w:rPr>
          <w:fldChar w:fldCharType="separate"/>
        </w:r>
        <w:r w:rsidR="003241DF">
          <w:rPr>
            <w:webHidden/>
          </w:rPr>
          <w:t>23</w:t>
        </w:r>
        <w:r w:rsidR="003241DF">
          <w:rPr>
            <w:webHidden/>
          </w:rPr>
          <w:fldChar w:fldCharType="end"/>
        </w:r>
      </w:hyperlink>
    </w:p>
    <w:p w:rsidR="003241DF" w:rsidRDefault="004440FD">
      <w:pPr>
        <w:pStyle w:val="TOC2"/>
        <w:tabs>
          <w:tab w:val="left" w:pos="1680"/>
        </w:tabs>
        <w:rPr>
          <w:rFonts w:asciiTheme="minorHAnsi" w:eastAsiaTheme="minorEastAsia" w:hAnsiTheme="minorHAnsi" w:cstheme="minorBidi"/>
          <w:sz w:val="22"/>
          <w:szCs w:val="22"/>
        </w:rPr>
      </w:pPr>
      <w:hyperlink w:anchor="_Toc55302054" w:history="1">
        <w:r w:rsidR="003241DF" w:rsidRPr="005429E5">
          <w:rPr>
            <w:rStyle w:val="Hyperlink"/>
          </w:rPr>
          <w:t>14.4</w:t>
        </w:r>
        <w:r w:rsidR="003241DF">
          <w:rPr>
            <w:rFonts w:asciiTheme="minorHAnsi" w:eastAsiaTheme="minorEastAsia" w:hAnsiTheme="minorHAnsi" w:cstheme="minorBidi"/>
            <w:sz w:val="22"/>
            <w:szCs w:val="22"/>
          </w:rPr>
          <w:tab/>
        </w:r>
        <w:r w:rsidR="003241DF" w:rsidRPr="005429E5">
          <w:rPr>
            <w:rStyle w:val="Hyperlink"/>
          </w:rPr>
          <w:t>Immunogenicity</w:t>
        </w:r>
        <w:r w:rsidR="003241DF">
          <w:rPr>
            <w:webHidden/>
          </w:rPr>
          <w:tab/>
        </w:r>
        <w:r w:rsidR="003241DF">
          <w:rPr>
            <w:webHidden/>
          </w:rPr>
          <w:fldChar w:fldCharType="begin"/>
        </w:r>
        <w:r w:rsidR="003241DF">
          <w:rPr>
            <w:webHidden/>
          </w:rPr>
          <w:instrText xml:space="preserve"> PAGEREF _Toc55302054 \h </w:instrText>
        </w:r>
        <w:r w:rsidR="003241DF">
          <w:rPr>
            <w:webHidden/>
          </w:rPr>
        </w:r>
        <w:r w:rsidR="003241DF">
          <w:rPr>
            <w:webHidden/>
          </w:rPr>
          <w:fldChar w:fldCharType="separate"/>
        </w:r>
        <w:r w:rsidR="003241DF">
          <w:rPr>
            <w:webHidden/>
          </w:rPr>
          <w:t>25</w:t>
        </w:r>
        <w:r w:rsidR="003241DF">
          <w:rPr>
            <w:webHidden/>
          </w:rPr>
          <w:fldChar w:fldCharType="end"/>
        </w:r>
      </w:hyperlink>
    </w:p>
    <w:p w:rsidR="003241DF" w:rsidRDefault="004440FD">
      <w:pPr>
        <w:pStyle w:val="TOC2"/>
        <w:tabs>
          <w:tab w:val="left" w:pos="1680"/>
        </w:tabs>
        <w:rPr>
          <w:rFonts w:asciiTheme="minorHAnsi" w:eastAsiaTheme="minorEastAsia" w:hAnsiTheme="minorHAnsi" w:cstheme="minorBidi"/>
          <w:sz w:val="22"/>
          <w:szCs w:val="22"/>
        </w:rPr>
      </w:pPr>
      <w:hyperlink w:anchor="_Toc55302055" w:history="1">
        <w:r w:rsidR="003241DF" w:rsidRPr="005429E5">
          <w:rPr>
            <w:rStyle w:val="Hyperlink"/>
          </w:rPr>
          <w:t>14.5</w:t>
        </w:r>
        <w:r w:rsidR="003241DF">
          <w:rPr>
            <w:rFonts w:asciiTheme="minorHAnsi" w:eastAsiaTheme="minorEastAsia" w:hAnsiTheme="minorHAnsi" w:cstheme="minorBidi"/>
            <w:sz w:val="22"/>
            <w:szCs w:val="22"/>
          </w:rPr>
          <w:tab/>
        </w:r>
        <w:r w:rsidR="003241DF" w:rsidRPr="005429E5">
          <w:rPr>
            <w:rStyle w:val="Hyperlink"/>
          </w:rPr>
          <w:t>Clinical Trials - Reference Biologic Drug</w:t>
        </w:r>
        <w:r w:rsidR="003241DF">
          <w:rPr>
            <w:webHidden/>
          </w:rPr>
          <w:tab/>
        </w:r>
        <w:r w:rsidR="003241DF">
          <w:rPr>
            <w:webHidden/>
          </w:rPr>
          <w:fldChar w:fldCharType="begin"/>
        </w:r>
        <w:r w:rsidR="003241DF">
          <w:rPr>
            <w:webHidden/>
          </w:rPr>
          <w:instrText xml:space="preserve"> PAGEREF _Toc55302055 \h </w:instrText>
        </w:r>
        <w:r w:rsidR="003241DF">
          <w:rPr>
            <w:webHidden/>
          </w:rPr>
        </w:r>
        <w:r w:rsidR="003241DF">
          <w:rPr>
            <w:webHidden/>
          </w:rPr>
          <w:fldChar w:fldCharType="separate"/>
        </w:r>
        <w:r w:rsidR="003241DF">
          <w:rPr>
            <w:webHidden/>
          </w:rPr>
          <w:t>26</w:t>
        </w:r>
        <w:r w:rsidR="003241DF">
          <w:rPr>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56" w:history="1">
        <w:r w:rsidR="003241DF" w:rsidRPr="005429E5">
          <w:rPr>
            <w:rStyle w:val="Hyperlink"/>
          </w:rPr>
          <w:t>15</w:t>
        </w:r>
        <w:r w:rsidR="003241DF">
          <w:rPr>
            <w:rFonts w:asciiTheme="minorHAnsi" w:eastAsiaTheme="minorEastAsia" w:hAnsiTheme="minorHAnsi" w:cstheme="minorBidi"/>
            <w:b w:val="0"/>
            <w:noProof/>
            <w:sz w:val="22"/>
            <w:szCs w:val="22"/>
          </w:rPr>
          <w:tab/>
        </w:r>
        <w:r w:rsidR="003241DF" w:rsidRPr="005429E5">
          <w:rPr>
            <w:rStyle w:val="Hyperlink"/>
          </w:rPr>
          <w:t>MICROBIOLOGY</w:t>
        </w:r>
        <w:r w:rsidR="003241DF">
          <w:rPr>
            <w:noProof/>
            <w:webHidden/>
          </w:rPr>
          <w:tab/>
        </w:r>
        <w:r w:rsidR="003241DF">
          <w:rPr>
            <w:noProof/>
            <w:webHidden/>
          </w:rPr>
          <w:fldChar w:fldCharType="begin"/>
        </w:r>
        <w:r w:rsidR="003241DF">
          <w:rPr>
            <w:noProof/>
            <w:webHidden/>
          </w:rPr>
          <w:instrText xml:space="preserve"> PAGEREF _Toc55302056 \h </w:instrText>
        </w:r>
        <w:r w:rsidR="003241DF">
          <w:rPr>
            <w:noProof/>
            <w:webHidden/>
          </w:rPr>
        </w:r>
        <w:r w:rsidR="003241DF">
          <w:rPr>
            <w:noProof/>
            <w:webHidden/>
          </w:rPr>
          <w:fldChar w:fldCharType="separate"/>
        </w:r>
        <w:r w:rsidR="003241DF">
          <w:rPr>
            <w:noProof/>
            <w:webHidden/>
          </w:rPr>
          <w:t>26</w:t>
        </w:r>
        <w:r w:rsidR="003241DF">
          <w:rPr>
            <w:noProof/>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57" w:history="1">
        <w:r w:rsidR="003241DF" w:rsidRPr="005429E5">
          <w:rPr>
            <w:rStyle w:val="Hyperlink"/>
          </w:rPr>
          <w:t>16</w:t>
        </w:r>
        <w:r w:rsidR="003241DF">
          <w:rPr>
            <w:rFonts w:asciiTheme="minorHAnsi" w:eastAsiaTheme="minorEastAsia" w:hAnsiTheme="minorHAnsi" w:cstheme="minorBidi"/>
            <w:b w:val="0"/>
            <w:noProof/>
            <w:sz w:val="22"/>
            <w:szCs w:val="22"/>
          </w:rPr>
          <w:tab/>
        </w:r>
        <w:r w:rsidR="003241DF" w:rsidRPr="005429E5">
          <w:rPr>
            <w:rStyle w:val="Hyperlink"/>
          </w:rPr>
          <w:t>NON-CLINICAL TOXICOLOGY</w:t>
        </w:r>
        <w:r w:rsidR="003241DF">
          <w:rPr>
            <w:noProof/>
            <w:webHidden/>
          </w:rPr>
          <w:tab/>
        </w:r>
        <w:r w:rsidR="003241DF">
          <w:rPr>
            <w:noProof/>
            <w:webHidden/>
          </w:rPr>
          <w:fldChar w:fldCharType="begin"/>
        </w:r>
        <w:r w:rsidR="003241DF">
          <w:rPr>
            <w:noProof/>
            <w:webHidden/>
          </w:rPr>
          <w:instrText xml:space="preserve"> PAGEREF _Toc55302057 \h </w:instrText>
        </w:r>
        <w:r w:rsidR="003241DF">
          <w:rPr>
            <w:noProof/>
            <w:webHidden/>
          </w:rPr>
        </w:r>
        <w:r w:rsidR="003241DF">
          <w:rPr>
            <w:noProof/>
            <w:webHidden/>
          </w:rPr>
          <w:fldChar w:fldCharType="separate"/>
        </w:r>
        <w:r w:rsidR="003241DF">
          <w:rPr>
            <w:noProof/>
            <w:webHidden/>
          </w:rPr>
          <w:t>26</w:t>
        </w:r>
        <w:r w:rsidR="003241DF">
          <w:rPr>
            <w:noProof/>
            <w:webHidden/>
          </w:rPr>
          <w:fldChar w:fldCharType="end"/>
        </w:r>
      </w:hyperlink>
    </w:p>
    <w:p w:rsidR="003241DF" w:rsidRDefault="004440FD">
      <w:pPr>
        <w:pStyle w:val="TOC2"/>
        <w:tabs>
          <w:tab w:val="left" w:pos="1680"/>
        </w:tabs>
        <w:rPr>
          <w:rFonts w:asciiTheme="minorHAnsi" w:eastAsiaTheme="minorEastAsia" w:hAnsiTheme="minorHAnsi" w:cstheme="minorBidi"/>
          <w:sz w:val="22"/>
          <w:szCs w:val="22"/>
        </w:rPr>
      </w:pPr>
      <w:hyperlink w:anchor="_Toc55302058" w:history="1">
        <w:r w:rsidR="003241DF" w:rsidRPr="005429E5">
          <w:rPr>
            <w:rStyle w:val="Hyperlink"/>
          </w:rPr>
          <w:t>16.1</w:t>
        </w:r>
        <w:r w:rsidR="003241DF">
          <w:rPr>
            <w:rFonts w:asciiTheme="minorHAnsi" w:eastAsiaTheme="minorEastAsia" w:hAnsiTheme="minorHAnsi" w:cstheme="minorBidi"/>
            <w:sz w:val="22"/>
            <w:szCs w:val="22"/>
          </w:rPr>
          <w:tab/>
        </w:r>
        <w:r w:rsidR="003241DF" w:rsidRPr="005429E5">
          <w:rPr>
            <w:rStyle w:val="Hyperlink"/>
          </w:rPr>
          <w:t>Comparative Non-Clinical Pharmacology and Toxicology</w:t>
        </w:r>
        <w:r w:rsidR="003241DF">
          <w:rPr>
            <w:webHidden/>
          </w:rPr>
          <w:tab/>
        </w:r>
        <w:r w:rsidR="003241DF">
          <w:rPr>
            <w:webHidden/>
          </w:rPr>
          <w:fldChar w:fldCharType="begin"/>
        </w:r>
        <w:r w:rsidR="003241DF">
          <w:rPr>
            <w:webHidden/>
          </w:rPr>
          <w:instrText xml:space="preserve"> PAGEREF _Toc55302058 \h </w:instrText>
        </w:r>
        <w:r w:rsidR="003241DF">
          <w:rPr>
            <w:webHidden/>
          </w:rPr>
        </w:r>
        <w:r w:rsidR="003241DF">
          <w:rPr>
            <w:webHidden/>
          </w:rPr>
          <w:fldChar w:fldCharType="separate"/>
        </w:r>
        <w:r w:rsidR="003241DF">
          <w:rPr>
            <w:webHidden/>
          </w:rPr>
          <w:t>27</w:t>
        </w:r>
        <w:r w:rsidR="003241DF">
          <w:rPr>
            <w:webHidden/>
          </w:rPr>
          <w:fldChar w:fldCharType="end"/>
        </w:r>
      </w:hyperlink>
    </w:p>
    <w:p w:rsidR="003241DF" w:rsidRDefault="004440FD">
      <w:pPr>
        <w:pStyle w:val="TOC3"/>
        <w:tabs>
          <w:tab w:val="left" w:pos="1680"/>
        </w:tabs>
        <w:rPr>
          <w:rFonts w:asciiTheme="minorHAnsi" w:eastAsiaTheme="minorEastAsia" w:hAnsiTheme="minorHAnsi" w:cstheme="minorBidi"/>
          <w:noProof/>
          <w:sz w:val="22"/>
          <w:szCs w:val="22"/>
        </w:rPr>
      </w:pPr>
      <w:hyperlink w:anchor="_Toc55302059" w:history="1">
        <w:r w:rsidR="003241DF" w:rsidRPr="005429E5">
          <w:rPr>
            <w:rStyle w:val="Hyperlink"/>
          </w:rPr>
          <w:t>16.1.1</w:t>
        </w:r>
        <w:r w:rsidR="003241DF">
          <w:rPr>
            <w:rFonts w:asciiTheme="minorHAnsi" w:eastAsiaTheme="minorEastAsia" w:hAnsiTheme="minorHAnsi" w:cstheme="minorBidi"/>
            <w:noProof/>
            <w:sz w:val="22"/>
            <w:szCs w:val="22"/>
          </w:rPr>
          <w:tab/>
        </w:r>
        <w:r w:rsidR="003241DF" w:rsidRPr="005429E5">
          <w:rPr>
            <w:rStyle w:val="Hyperlink"/>
          </w:rPr>
          <w:t>Comparative Non-Clinical Pharmacodynamics</w:t>
        </w:r>
        <w:r w:rsidR="003241DF">
          <w:rPr>
            <w:noProof/>
            <w:webHidden/>
          </w:rPr>
          <w:tab/>
        </w:r>
        <w:r w:rsidR="003241DF">
          <w:rPr>
            <w:noProof/>
            <w:webHidden/>
          </w:rPr>
          <w:fldChar w:fldCharType="begin"/>
        </w:r>
        <w:r w:rsidR="003241DF">
          <w:rPr>
            <w:noProof/>
            <w:webHidden/>
          </w:rPr>
          <w:instrText xml:space="preserve"> PAGEREF _Toc55302059 \h </w:instrText>
        </w:r>
        <w:r w:rsidR="003241DF">
          <w:rPr>
            <w:noProof/>
            <w:webHidden/>
          </w:rPr>
        </w:r>
        <w:r w:rsidR="003241DF">
          <w:rPr>
            <w:noProof/>
            <w:webHidden/>
          </w:rPr>
          <w:fldChar w:fldCharType="separate"/>
        </w:r>
        <w:r w:rsidR="003241DF">
          <w:rPr>
            <w:noProof/>
            <w:webHidden/>
          </w:rPr>
          <w:t>27</w:t>
        </w:r>
        <w:r w:rsidR="003241DF">
          <w:rPr>
            <w:noProof/>
            <w:webHidden/>
          </w:rPr>
          <w:fldChar w:fldCharType="end"/>
        </w:r>
      </w:hyperlink>
    </w:p>
    <w:p w:rsidR="003241DF" w:rsidRDefault="004440FD">
      <w:pPr>
        <w:pStyle w:val="TOC3"/>
        <w:tabs>
          <w:tab w:val="left" w:pos="1680"/>
        </w:tabs>
        <w:rPr>
          <w:rFonts w:asciiTheme="minorHAnsi" w:eastAsiaTheme="minorEastAsia" w:hAnsiTheme="minorHAnsi" w:cstheme="minorBidi"/>
          <w:noProof/>
          <w:sz w:val="22"/>
          <w:szCs w:val="22"/>
        </w:rPr>
      </w:pPr>
      <w:hyperlink w:anchor="_Toc55302060" w:history="1">
        <w:r w:rsidR="003241DF" w:rsidRPr="005429E5">
          <w:rPr>
            <w:rStyle w:val="Hyperlink"/>
          </w:rPr>
          <w:t>16.1.2</w:t>
        </w:r>
        <w:r w:rsidR="003241DF">
          <w:rPr>
            <w:rFonts w:asciiTheme="minorHAnsi" w:eastAsiaTheme="minorEastAsia" w:hAnsiTheme="minorHAnsi" w:cstheme="minorBidi"/>
            <w:noProof/>
            <w:sz w:val="22"/>
            <w:szCs w:val="22"/>
          </w:rPr>
          <w:tab/>
        </w:r>
        <w:r w:rsidR="003241DF" w:rsidRPr="005429E5">
          <w:rPr>
            <w:rStyle w:val="Hyperlink"/>
          </w:rPr>
          <w:t>Comparative Toxicology</w:t>
        </w:r>
        <w:r w:rsidR="003241DF">
          <w:rPr>
            <w:noProof/>
            <w:webHidden/>
          </w:rPr>
          <w:tab/>
        </w:r>
        <w:r w:rsidR="003241DF">
          <w:rPr>
            <w:noProof/>
            <w:webHidden/>
          </w:rPr>
          <w:fldChar w:fldCharType="begin"/>
        </w:r>
        <w:r w:rsidR="003241DF">
          <w:rPr>
            <w:noProof/>
            <w:webHidden/>
          </w:rPr>
          <w:instrText xml:space="preserve"> PAGEREF _Toc55302060 \h </w:instrText>
        </w:r>
        <w:r w:rsidR="003241DF">
          <w:rPr>
            <w:noProof/>
            <w:webHidden/>
          </w:rPr>
        </w:r>
        <w:r w:rsidR="003241DF">
          <w:rPr>
            <w:noProof/>
            <w:webHidden/>
          </w:rPr>
          <w:fldChar w:fldCharType="separate"/>
        </w:r>
        <w:r w:rsidR="003241DF">
          <w:rPr>
            <w:noProof/>
            <w:webHidden/>
          </w:rPr>
          <w:t>27</w:t>
        </w:r>
        <w:r w:rsidR="003241DF">
          <w:rPr>
            <w:noProof/>
            <w:webHidden/>
          </w:rPr>
          <w:fldChar w:fldCharType="end"/>
        </w:r>
      </w:hyperlink>
    </w:p>
    <w:p w:rsidR="003241DF" w:rsidRDefault="004440FD">
      <w:pPr>
        <w:pStyle w:val="TOC1"/>
        <w:tabs>
          <w:tab w:val="left" w:pos="720"/>
        </w:tabs>
        <w:rPr>
          <w:rFonts w:asciiTheme="minorHAnsi" w:eastAsiaTheme="minorEastAsia" w:hAnsiTheme="minorHAnsi" w:cstheme="minorBidi"/>
          <w:b w:val="0"/>
          <w:noProof/>
          <w:sz w:val="22"/>
          <w:szCs w:val="22"/>
        </w:rPr>
      </w:pPr>
      <w:hyperlink w:anchor="_Toc55302061" w:history="1">
        <w:r w:rsidR="003241DF" w:rsidRPr="005429E5">
          <w:rPr>
            <w:rStyle w:val="Hyperlink"/>
          </w:rPr>
          <w:t>17</w:t>
        </w:r>
        <w:r w:rsidR="003241DF">
          <w:rPr>
            <w:rFonts w:asciiTheme="minorHAnsi" w:eastAsiaTheme="minorEastAsia" w:hAnsiTheme="minorHAnsi" w:cstheme="minorBidi"/>
            <w:b w:val="0"/>
            <w:noProof/>
            <w:sz w:val="22"/>
            <w:szCs w:val="22"/>
          </w:rPr>
          <w:tab/>
        </w:r>
        <w:r w:rsidR="003241DF" w:rsidRPr="005429E5">
          <w:rPr>
            <w:rStyle w:val="Hyperlink"/>
          </w:rPr>
          <w:t>SUPPORTING PRODUCT MONOGRAPHS</w:t>
        </w:r>
        <w:r w:rsidR="003241DF">
          <w:rPr>
            <w:noProof/>
            <w:webHidden/>
          </w:rPr>
          <w:tab/>
        </w:r>
        <w:r w:rsidR="003241DF">
          <w:rPr>
            <w:noProof/>
            <w:webHidden/>
          </w:rPr>
          <w:fldChar w:fldCharType="begin"/>
        </w:r>
        <w:r w:rsidR="003241DF">
          <w:rPr>
            <w:noProof/>
            <w:webHidden/>
          </w:rPr>
          <w:instrText xml:space="preserve"> PAGEREF _Toc55302061 \h </w:instrText>
        </w:r>
        <w:r w:rsidR="003241DF">
          <w:rPr>
            <w:noProof/>
            <w:webHidden/>
          </w:rPr>
        </w:r>
        <w:r w:rsidR="003241DF">
          <w:rPr>
            <w:noProof/>
            <w:webHidden/>
          </w:rPr>
          <w:fldChar w:fldCharType="separate"/>
        </w:r>
        <w:r w:rsidR="003241DF">
          <w:rPr>
            <w:noProof/>
            <w:webHidden/>
          </w:rPr>
          <w:t>27</w:t>
        </w:r>
        <w:r w:rsidR="003241DF">
          <w:rPr>
            <w:noProof/>
            <w:webHidden/>
          </w:rPr>
          <w:fldChar w:fldCharType="end"/>
        </w:r>
      </w:hyperlink>
    </w:p>
    <w:p w:rsidR="003241DF" w:rsidRDefault="004440FD">
      <w:pPr>
        <w:pStyle w:val="TOC1"/>
        <w:rPr>
          <w:rFonts w:asciiTheme="minorHAnsi" w:eastAsiaTheme="minorEastAsia" w:hAnsiTheme="minorHAnsi" w:cstheme="minorBidi"/>
          <w:b w:val="0"/>
          <w:noProof/>
          <w:sz w:val="22"/>
          <w:szCs w:val="22"/>
        </w:rPr>
      </w:pPr>
      <w:hyperlink w:anchor="_Toc55302062" w:history="1">
        <w:r w:rsidR="003241DF" w:rsidRPr="005429E5">
          <w:rPr>
            <w:rStyle w:val="Hyperlink"/>
          </w:rPr>
          <w:t>PATIENT MEDICATION INFORMATION</w:t>
        </w:r>
        <w:r w:rsidR="003241DF">
          <w:rPr>
            <w:noProof/>
            <w:webHidden/>
          </w:rPr>
          <w:tab/>
        </w:r>
        <w:r w:rsidR="003241DF">
          <w:rPr>
            <w:noProof/>
            <w:webHidden/>
          </w:rPr>
          <w:fldChar w:fldCharType="begin"/>
        </w:r>
        <w:r w:rsidR="003241DF">
          <w:rPr>
            <w:noProof/>
            <w:webHidden/>
          </w:rPr>
          <w:instrText xml:space="preserve"> PAGEREF _Toc55302062 \h </w:instrText>
        </w:r>
        <w:r w:rsidR="003241DF">
          <w:rPr>
            <w:noProof/>
            <w:webHidden/>
          </w:rPr>
        </w:r>
        <w:r w:rsidR="003241DF">
          <w:rPr>
            <w:noProof/>
            <w:webHidden/>
          </w:rPr>
          <w:fldChar w:fldCharType="separate"/>
        </w:r>
        <w:r w:rsidR="003241DF">
          <w:rPr>
            <w:noProof/>
            <w:webHidden/>
          </w:rPr>
          <w:t>28</w:t>
        </w:r>
        <w:r w:rsidR="003241DF">
          <w:rPr>
            <w:noProof/>
            <w:webHidden/>
          </w:rPr>
          <w:fldChar w:fldCharType="end"/>
        </w:r>
      </w:hyperlink>
    </w:p>
    <w:p w:rsidR="000F3EA3" w:rsidRPr="000F6377" w:rsidRDefault="00074D58">
      <w:pPr>
        <w:rPr>
          <w:rFonts w:cs="Arial"/>
          <w:sz w:val="22"/>
          <w:szCs w:val="22"/>
        </w:rPr>
      </w:pPr>
      <w:r w:rsidRPr="000F6377">
        <w:rPr>
          <w:b/>
          <w:bCs/>
          <w:noProof/>
        </w:rPr>
        <w:fldChar w:fldCharType="end"/>
      </w:r>
    </w:p>
    <w:p w:rsidR="0050040B" w:rsidRPr="00C86620" w:rsidRDefault="000F3EA3" w:rsidP="0050040B">
      <w:pPr>
        <w:widowControl w:val="0"/>
        <w:rPr>
          <w:rFonts w:cs="Arial"/>
          <w:color w:val="4472C4"/>
          <w:sz w:val="22"/>
          <w:szCs w:val="22"/>
        </w:rPr>
      </w:pPr>
      <w:r w:rsidRPr="000F6377">
        <w:br w:type="page"/>
      </w:r>
      <w:bookmarkStart w:id="23" w:name="_Toc441485167"/>
      <w:bookmarkStart w:id="24" w:name="_Toc441755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50040B" w:rsidRPr="003E15BF" w:rsidTr="00707941">
        <w:trPr>
          <w:trHeight w:val="1046"/>
        </w:trPr>
        <w:tc>
          <w:tcPr>
            <w:tcW w:w="9486" w:type="dxa"/>
            <w:shd w:val="clear" w:color="auto" w:fill="E7E6E6"/>
          </w:tcPr>
          <w:p w:rsidR="0050040B" w:rsidRPr="00F75210" w:rsidRDefault="006A0F37" w:rsidP="0050040B">
            <w:pPr>
              <w:widowControl w:val="0"/>
              <w:spacing w:before="240"/>
              <w:rPr>
                <w:rFonts w:cs="Arial"/>
                <w:sz w:val="22"/>
              </w:rPr>
            </w:pPr>
            <w:bookmarkStart w:id="25" w:name="_Toc473530814"/>
            <w:bookmarkStart w:id="26" w:name="_Toc473532584"/>
            <w:r w:rsidRPr="00F75210">
              <w:rPr>
                <w:rFonts w:cs="Arial"/>
                <w:sz w:val="22"/>
              </w:rPr>
              <w:lastRenderedPageBreak/>
              <w:t>For biosimilar biologic drugs (</w:t>
            </w:r>
            <w:r w:rsidR="0042366A" w:rsidRPr="00F75210">
              <w:rPr>
                <w:rFonts w:cs="Arial"/>
                <w:sz w:val="22"/>
              </w:rPr>
              <w:t>hereafter referred to as biosimilars</w:t>
            </w:r>
            <w:r w:rsidRPr="00F75210">
              <w:rPr>
                <w:rFonts w:cs="Arial"/>
                <w:sz w:val="22"/>
              </w:rPr>
              <w:t>)</w:t>
            </w:r>
            <w:r w:rsidR="0050040B" w:rsidRPr="00F75210">
              <w:rPr>
                <w:rFonts w:cs="Arial"/>
                <w:sz w:val="22"/>
              </w:rPr>
              <w:t>, include the following statement:</w:t>
            </w:r>
          </w:p>
          <w:p w:rsidR="0050040B" w:rsidRPr="0050040B" w:rsidRDefault="0050040B" w:rsidP="0050040B">
            <w:pPr>
              <w:widowControl w:val="0"/>
              <w:spacing w:before="240"/>
              <w:ind w:left="720"/>
              <w:rPr>
                <w:rFonts w:cs="Arial"/>
                <w:i/>
                <w:sz w:val="22"/>
                <w:szCs w:val="22"/>
              </w:rPr>
            </w:pPr>
            <w:r w:rsidRPr="00F75210">
              <w:rPr>
                <w:rFonts w:cs="Arial"/>
                <w:i/>
                <w:sz w:val="22"/>
              </w:rPr>
              <w:t>[Biosimilar brand name (proper name)] is a biosimilar biologic drug (biosimilar) to [Reference biologic drug brand name].</w:t>
            </w:r>
            <w:bookmarkEnd w:id="25"/>
            <w:bookmarkEnd w:id="26"/>
          </w:p>
        </w:tc>
      </w:tr>
    </w:tbl>
    <w:p w:rsidR="00D424F0" w:rsidRPr="00A11973" w:rsidRDefault="00711AF8" w:rsidP="00A11973">
      <w:pPr>
        <w:pStyle w:val="Heading1"/>
        <w:numPr>
          <w:ilvl w:val="0"/>
          <w:numId w:val="0"/>
        </w:numPr>
        <w:ind w:left="432" w:hanging="432"/>
      </w:pPr>
      <w:bookmarkStart w:id="27" w:name="_Toc55302001"/>
      <w:r w:rsidRPr="000F6377">
        <w:t>PART</w:t>
      </w:r>
      <w:r w:rsidR="0066505F" w:rsidRPr="000F6377">
        <w:t xml:space="preserve"> I: HEALTH PROFESSIONAL INFORMATION</w:t>
      </w:r>
      <w:bookmarkEnd w:id="23"/>
      <w:bookmarkEnd w:id="24"/>
      <w:bookmarkEnd w:id="27"/>
    </w:p>
    <w:p w:rsidR="00F26FA5" w:rsidRPr="000F6377" w:rsidRDefault="00F26FA5" w:rsidP="00A853D0">
      <w:pPr>
        <w:pStyle w:val="Heading1"/>
      </w:pPr>
      <w:bookmarkStart w:id="28" w:name="_Toc441755180"/>
      <w:bookmarkStart w:id="29" w:name="_Toc55302002"/>
      <w:r w:rsidRPr="000F6377">
        <w:t>INDICATIONS</w:t>
      </w:r>
      <w:bookmarkEnd w:id="28"/>
      <w:bookmarkEnd w:id="29"/>
    </w:p>
    <w:p w:rsidR="0066505F" w:rsidRPr="000F6377" w:rsidRDefault="00A11973">
      <w:pPr>
        <w:widowControl w:val="0"/>
        <w:rPr>
          <w:rFonts w:cs="Arial"/>
          <w:sz w:val="22"/>
          <w:szCs w:val="22"/>
        </w:rPr>
      </w:pPr>
      <w:r>
        <w:rPr>
          <w:rFonts w:cs="Arial"/>
          <w:sz w:val="22"/>
          <w:szCs w:val="22"/>
        </w:rPr>
        <w:t>[</w:t>
      </w:r>
      <w:r w:rsidR="00C93C4C" w:rsidRPr="000F6377">
        <w:rPr>
          <w:rFonts w:cs="Arial"/>
          <w:sz w:val="22"/>
          <w:szCs w:val="22"/>
        </w:rPr>
        <w:t>BRAND NAME</w:t>
      </w:r>
      <w:r>
        <w:rPr>
          <w:rFonts w:cs="Arial"/>
          <w:sz w:val="22"/>
          <w:szCs w:val="22"/>
        </w:rPr>
        <w:t>]</w:t>
      </w:r>
      <w:r w:rsidR="00C93C4C" w:rsidRPr="000F6377">
        <w:rPr>
          <w:rFonts w:cs="Arial"/>
          <w:sz w:val="22"/>
          <w:szCs w:val="22"/>
        </w:rPr>
        <w:t xml:space="preserve"> </w:t>
      </w:r>
      <w:r w:rsidR="0066505F" w:rsidRPr="000F6377">
        <w:rPr>
          <w:rFonts w:cs="Arial"/>
          <w:sz w:val="22"/>
          <w:szCs w:val="22"/>
        </w:rPr>
        <w:t>(proper name</w:t>
      </w:r>
      <w:r w:rsidR="00C93C4C">
        <w:rPr>
          <w:rFonts w:cs="Arial"/>
          <w:sz w:val="22"/>
          <w:szCs w:val="22"/>
        </w:rPr>
        <w:t xml:space="preserve"> in final dosage form</w:t>
      </w:r>
      <w:r w:rsidR="0066505F" w:rsidRPr="000F6377">
        <w:rPr>
          <w:rFonts w:cs="Arial"/>
          <w:sz w:val="22"/>
          <w:szCs w:val="22"/>
        </w:rPr>
        <w:t>) is indicated for:</w:t>
      </w:r>
    </w:p>
    <w:p w:rsidR="0066505F" w:rsidRPr="000F6377" w:rsidRDefault="00EF5CD9" w:rsidP="004641B2">
      <w:pPr>
        <w:pStyle w:val="Level1"/>
        <w:numPr>
          <w:ilvl w:val="0"/>
          <w:numId w:val="1"/>
        </w:numPr>
        <w:ind w:left="36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66505F" w:rsidRDefault="00EF5CD9" w:rsidP="004641B2">
      <w:pPr>
        <w:pStyle w:val="Level1"/>
        <w:numPr>
          <w:ilvl w:val="0"/>
          <w:numId w:val="1"/>
        </w:numPr>
        <w:ind w:left="36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F42BD6" w:rsidRPr="000F6377" w:rsidRDefault="00F42BD6" w:rsidP="00F42BD6">
      <w:pPr>
        <w:pStyle w:val="Level1"/>
        <w:rPr>
          <w:rFonts w:cs="Arial"/>
          <w:sz w:val="22"/>
          <w:szCs w:val="22"/>
        </w:rPr>
      </w:pPr>
      <w:r>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C134CB" w:rsidRPr="003E15BF" w:rsidTr="003E15BF">
        <w:trPr>
          <w:trHeight w:val="1046"/>
        </w:trPr>
        <w:tc>
          <w:tcPr>
            <w:tcW w:w="9486" w:type="dxa"/>
            <w:shd w:val="clear" w:color="auto" w:fill="E7E6E6"/>
          </w:tcPr>
          <w:p w:rsidR="00C134CB" w:rsidRPr="003E15BF" w:rsidRDefault="0050040B" w:rsidP="003E15BF">
            <w:pPr>
              <w:widowControl w:val="0"/>
              <w:spacing w:before="240"/>
              <w:rPr>
                <w:rFonts w:cs="Arial"/>
                <w:sz w:val="22"/>
                <w:szCs w:val="22"/>
                <w:lang w:eastAsia="en-US"/>
              </w:rPr>
            </w:pPr>
            <w:r>
              <w:rPr>
                <w:rFonts w:cs="Arial"/>
                <w:sz w:val="22"/>
                <w:szCs w:val="22"/>
              </w:rPr>
              <w:t xml:space="preserve">For </w:t>
            </w:r>
            <w:r w:rsidRPr="00F75210">
              <w:rPr>
                <w:rFonts w:cs="Arial"/>
                <w:sz w:val="22"/>
                <w:szCs w:val="22"/>
              </w:rPr>
              <w:t>biosimilars</w:t>
            </w:r>
            <w:r w:rsidRPr="00C0629C">
              <w:rPr>
                <w:rFonts w:cs="Arial"/>
                <w:sz w:val="22"/>
                <w:szCs w:val="22"/>
              </w:rPr>
              <w:t>,</w:t>
            </w:r>
            <w:r w:rsidR="00C134CB" w:rsidRPr="003E15BF">
              <w:rPr>
                <w:rFonts w:cs="Arial"/>
                <w:sz w:val="22"/>
                <w:szCs w:val="22"/>
              </w:rPr>
              <w:t xml:space="preserve"> the wording of each indication authorized for the biosimilar should be identical to the reference biologic drug product monograph, and the following statement should be made:</w:t>
            </w:r>
            <w:r w:rsidR="00C134CB" w:rsidRPr="003E15BF">
              <w:rPr>
                <w:rFonts w:cs="Arial"/>
                <w:sz w:val="22"/>
                <w:szCs w:val="22"/>
                <w:lang w:eastAsia="en-US"/>
              </w:rPr>
              <w:t xml:space="preserve"> </w:t>
            </w:r>
          </w:p>
          <w:p w:rsidR="00C134CB" w:rsidRPr="003E15BF" w:rsidRDefault="00C134CB" w:rsidP="00773CAF">
            <w:pPr>
              <w:widowControl w:val="0"/>
              <w:ind w:left="720"/>
              <w:rPr>
                <w:rFonts w:cs="Arial"/>
                <w:sz w:val="22"/>
                <w:szCs w:val="22"/>
              </w:rPr>
            </w:pPr>
            <w:r w:rsidRPr="003E15BF">
              <w:rPr>
                <w:rFonts w:cs="Arial"/>
                <w:i/>
                <w:sz w:val="22"/>
                <w:szCs w:val="22"/>
                <w:lang w:eastAsia="en-US"/>
              </w:rPr>
              <w:t xml:space="preserve">Indications have been granted on the basis of similarity between </w:t>
            </w:r>
            <w:r w:rsidR="00556851">
              <w:rPr>
                <w:rFonts w:cs="Arial"/>
                <w:i/>
                <w:sz w:val="22"/>
                <w:szCs w:val="22"/>
                <w:lang w:eastAsia="en-US"/>
              </w:rPr>
              <w:t>[</w:t>
            </w:r>
            <w:r w:rsidRPr="003E15BF">
              <w:rPr>
                <w:rFonts w:cs="Arial"/>
                <w:i/>
                <w:sz w:val="22"/>
                <w:szCs w:val="22"/>
                <w:lang w:eastAsia="en-US"/>
              </w:rPr>
              <w:t>Biosimilar brand name</w:t>
            </w:r>
            <w:r w:rsidR="00556851">
              <w:rPr>
                <w:rFonts w:cs="Arial"/>
                <w:i/>
                <w:sz w:val="22"/>
                <w:szCs w:val="22"/>
                <w:lang w:eastAsia="en-US"/>
              </w:rPr>
              <w:t>]</w:t>
            </w:r>
            <w:r w:rsidRPr="003E15BF">
              <w:rPr>
                <w:rFonts w:cs="Arial"/>
                <w:i/>
                <w:sz w:val="22"/>
                <w:szCs w:val="22"/>
                <w:lang w:eastAsia="en-US"/>
              </w:rPr>
              <w:t xml:space="preserve"> and the reference biologic drug </w:t>
            </w:r>
            <w:r w:rsidR="00556851">
              <w:rPr>
                <w:rFonts w:cs="Arial"/>
                <w:i/>
                <w:sz w:val="22"/>
                <w:szCs w:val="22"/>
                <w:lang w:eastAsia="en-US"/>
              </w:rPr>
              <w:t>[</w:t>
            </w:r>
            <w:r w:rsidRPr="003E15BF">
              <w:rPr>
                <w:rFonts w:cs="Arial"/>
                <w:i/>
                <w:sz w:val="22"/>
                <w:szCs w:val="22"/>
                <w:lang w:eastAsia="en-US"/>
              </w:rPr>
              <w:t>Ref</w:t>
            </w:r>
            <w:r w:rsidR="00556851">
              <w:rPr>
                <w:rFonts w:cs="Arial"/>
                <w:i/>
                <w:sz w:val="22"/>
                <w:szCs w:val="22"/>
                <w:lang w:eastAsia="en-US"/>
              </w:rPr>
              <w:t>erence biologic drug brand name]</w:t>
            </w:r>
            <w:r w:rsidRPr="003E15BF">
              <w:rPr>
                <w:rFonts w:cs="Arial"/>
                <w:i/>
                <w:sz w:val="22"/>
                <w:szCs w:val="22"/>
                <w:lang w:eastAsia="en-US"/>
              </w:rPr>
              <w:t>.</w:t>
            </w:r>
          </w:p>
          <w:p w:rsidR="00C134CB" w:rsidRPr="003E15BF" w:rsidRDefault="00C134CB" w:rsidP="00C53FD9">
            <w:pPr>
              <w:rPr>
                <w:rFonts w:cs="Arial"/>
                <w:sz w:val="22"/>
                <w:szCs w:val="22"/>
              </w:rPr>
            </w:pPr>
            <w:r w:rsidRPr="00102A12">
              <w:rPr>
                <w:rFonts w:cs="Arial"/>
                <w:sz w:val="22"/>
                <w:szCs w:val="22"/>
              </w:rPr>
              <w:t>For NOC/c indications:</w:t>
            </w:r>
            <w:r w:rsidRPr="003E15BF">
              <w:rPr>
                <w:rFonts w:cs="Arial"/>
                <w:sz w:val="22"/>
                <w:szCs w:val="22"/>
              </w:rPr>
              <w:t xml:space="preserve"> include a brief statement regarding the uncertainties and/or limitations of the indications.</w:t>
            </w:r>
          </w:p>
        </w:tc>
      </w:tr>
    </w:tbl>
    <w:p w:rsidR="0066505F" w:rsidRDefault="0066505F" w:rsidP="00637F66">
      <w:pPr>
        <w:pStyle w:val="Heading2"/>
      </w:pPr>
      <w:bookmarkStart w:id="30" w:name="_Toc441755181"/>
      <w:bookmarkStart w:id="31" w:name="_Toc55302003"/>
      <w:r w:rsidRPr="000F6377">
        <w:t>Pediatrics</w:t>
      </w:r>
      <w:bookmarkEnd w:id="30"/>
      <w:bookmarkEnd w:id="31"/>
      <w:r w:rsidR="00C358EE" w:rsidRPr="000F637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893867" w:rsidTr="003E15BF">
        <w:tc>
          <w:tcPr>
            <w:tcW w:w="9486" w:type="dxa"/>
            <w:shd w:val="clear" w:color="auto" w:fill="E7E6E6"/>
          </w:tcPr>
          <w:p w:rsidR="00893867" w:rsidRPr="003E15BF" w:rsidRDefault="00893867" w:rsidP="003E15BF">
            <w:pPr>
              <w:widowControl w:val="0"/>
              <w:spacing w:before="240"/>
              <w:rPr>
                <w:rFonts w:cs="Arial"/>
                <w:sz w:val="22"/>
                <w:szCs w:val="22"/>
              </w:rPr>
            </w:pPr>
            <w:r w:rsidRPr="003E15BF">
              <w:rPr>
                <w:rFonts w:cs="Arial"/>
                <w:sz w:val="22"/>
                <w:szCs w:val="22"/>
              </w:rPr>
              <w:t>One of the following or similar statements should be used:</w:t>
            </w:r>
          </w:p>
          <w:p w:rsidR="00556851" w:rsidRPr="00556851" w:rsidRDefault="00556851" w:rsidP="00556851">
            <w:pPr>
              <w:spacing w:before="120"/>
              <w:ind w:left="720"/>
              <w:rPr>
                <w:rFonts w:eastAsia="Calibri" w:cs="Arial"/>
                <w:i/>
                <w:sz w:val="22"/>
                <w:szCs w:val="24"/>
                <w:lang w:eastAsia="en-US"/>
              </w:rPr>
            </w:pPr>
            <w:r w:rsidRPr="00556851">
              <w:rPr>
                <w:rFonts w:eastAsia="Calibri" w:cs="Arial"/>
                <w:i/>
                <w:sz w:val="22"/>
                <w:szCs w:val="24"/>
                <w:lang w:eastAsia="en-US"/>
              </w:rPr>
              <w:t>Pediatrics (age range): Based on the data submitted and reviewed by Health Canada, the safety and efficacy of [Brand name] in pediatric patients has been established. Therefore, Health Canada has authorized an indication for pediatric use. [Include cross-reference to relevant sections.]</w:t>
            </w:r>
          </w:p>
          <w:p w:rsidR="00556851" w:rsidRPr="00556851" w:rsidRDefault="00556851" w:rsidP="00556851">
            <w:pPr>
              <w:spacing w:before="120"/>
              <w:ind w:left="720"/>
              <w:rPr>
                <w:rFonts w:eastAsia="Calibri" w:cs="Arial"/>
                <w:sz w:val="22"/>
                <w:szCs w:val="24"/>
                <w:lang w:eastAsia="en-US"/>
              </w:rPr>
            </w:pPr>
            <w:r w:rsidRPr="00556851">
              <w:rPr>
                <w:rFonts w:eastAsia="Calibri" w:cs="Arial"/>
                <w:sz w:val="22"/>
                <w:szCs w:val="24"/>
                <w:lang w:eastAsia="en-US"/>
              </w:rPr>
              <w:t>or</w:t>
            </w:r>
          </w:p>
          <w:p w:rsidR="00556851" w:rsidRPr="00556851" w:rsidRDefault="00556851" w:rsidP="00556851">
            <w:pPr>
              <w:spacing w:before="120"/>
              <w:ind w:left="720"/>
              <w:rPr>
                <w:rFonts w:eastAsia="Calibri" w:cs="Arial"/>
                <w:i/>
                <w:sz w:val="22"/>
                <w:szCs w:val="24"/>
                <w:lang w:eastAsia="en-US"/>
              </w:rPr>
            </w:pPr>
            <w:r w:rsidRPr="00556851">
              <w:rPr>
                <w:rFonts w:eastAsia="Calibri" w:cs="Arial"/>
                <w:i/>
                <w:sz w:val="22"/>
                <w:szCs w:val="24"/>
                <w:lang w:eastAsia="en-US"/>
              </w:rPr>
              <w:t>Pediatrics (age range): No data are available to Health Canada; therefore, Health Canada has not authorized an indication for pediatric use.</w:t>
            </w:r>
          </w:p>
          <w:p w:rsidR="00556851" w:rsidRPr="00556851" w:rsidRDefault="00556851" w:rsidP="00556851">
            <w:pPr>
              <w:spacing w:before="120"/>
              <w:ind w:left="720"/>
              <w:rPr>
                <w:rFonts w:eastAsia="Calibri" w:cs="Arial"/>
                <w:sz w:val="22"/>
                <w:szCs w:val="24"/>
                <w:lang w:eastAsia="en-US"/>
              </w:rPr>
            </w:pPr>
            <w:r w:rsidRPr="00556851">
              <w:rPr>
                <w:rFonts w:eastAsia="Calibri" w:cs="Arial"/>
                <w:sz w:val="22"/>
                <w:szCs w:val="24"/>
                <w:lang w:eastAsia="en-US"/>
              </w:rPr>
              <w:t>or</w:t>
            </w:r>
          </w:p>
          <w:p w:rsidR="00893867" w:rsidRPr="003E15BF" w:rsidRDefault="00556851" w:rsidP="00556851">
            <w:pPr>
              <w:spacing w:before="120"/>
              <w:ind w:left="720"/>
              <w:rPr>
                <w:rFonts w:cs="Arial"/>
                <w:i/>
                <w:sz w:val="22"/>
                <w:szCs w:val="22"/>
              </w:rPr>
            </w:pPr>
            <w:r w:rsidRPr="00556851">
              <w:rPr>
                <w:rFonts w:eastAsia="Calibri" w:cs="Arial"/>
                <w:i/>
                <w:sz w:val="22"/>
                <w:szCs w:val="24"/>
                <w:lang w:eastAsia="en-US"/>
              </w:rPr>
              <w:t>Pediatrics (age range): Based on the data submitted and reviewed by Health Canada, the safety and efficacy of [Brand name] in pediatric patients has not been established; therefore, Health Canada has not authorized an indication for pediatric use. [Include cross-reference to relevant sections.]</w:t>
            </w:r>
          </w:p>
        </w:tc>
      </w:tr>
    </w:tbl>
    <w:p w:rsidR="004227F7" w:rsidRDefault="004227F7" w:rsidP="00637F66">
      <w:pPr>
        <w:pStyle w:val="Heading2"/>
      </w:pPr>
      <w:bookmarkStart w:id="32" w:name="_Toc441755182"/>
      <w:bookmarkStart w:id="33" w:name="_Toc55302004"/>
      <w:r w:rsidRPr="000F6377">
        <w:lastRenderedPageBreak/>
        <w:t>Geriatrics</w:t>
      </w:r>
      <w:bookmarkEnd w:id="32"/>
      <w:bookmarkEnd w:id="33"/>
      <w:r w:rsidRPr="000F637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893867" w:rsidTr="003E15BF">
        <w:tc>
          <w:tcPr>
            <w:tcW w:w="9486" w:type="dxa"/>
            <w:shd w:val="clear" w:color="auto" w:fill="E7E6E6"/>
          </w:tcPr>
          <w:p w:rsidR="00893867" w:rsidRPr="003E15BF" w:rsidRDefault="00893867" w:rsidP="003E15BF">
            <w:pPr>
              <w:widowControl w:val="0"/>
              <w:spacing w:before="240"/>
              <w:rPr>
                <w:rFonts w:cs="Arial"/>
                <w:sz w:val="22"/>
                <w:szCs w:val="22"/>
              </w:rPr>
            </w:pPr>
            <w:r w:rsidRPr="003E15BF">
              <w:rPr>
                <w:rFonts w:cs="Arial"/>
                <w:sz w:val="22"/>
                <w:szCs w:val="22"/>
              </w:rPr>
              <w:t>One of the following or similar statements may be used:</w:t>
            </w:r>
          </w:p>
          <w:p w:rsidR="000F369C" w:rsidRPr="000F369C" w:rsidRDefault="000F369C" w:rsidP="000F369C">
            <w:pPr>
              <w:spacing w:before="120"/>
              <w:ind w:left="720"/>
              <w:rPr>
                <w:rFonts w:eastAsia="Calibri" w:cs="Arial"/>
                <w:i/>
                <w:sz w:val="22"/>
                <w:szCs w:val="24"/>
                <w:lang w:eastAsia="en-US"/>
              </w:rPr>
            </w:pPr>
            <w:r w:rsidRPr="000F369C">
              <w:rPr>
                <w:rFonts w:eastAsia="Calibri" w:cs="Arial"/>
                <w:i/>
                <w:sz w:val="22"/>
                <w:szCs w:val="24"/>
                <w:lang w:eastAsia="en-US"/>
              </w:rPr>
              <w:t>Geriatrics: No data are available to Health Canada; therefore, Health Canada has not authorized an indication for geriatric use.</w:t>
            </w:r>
          </w:p>
          <w:p w:rsidR="000F369C" w:rsidRPr="000F369C" w:rsidRDefault="000F369C" w:rsidP="000F369C">
            <w:pPr>
              <w:spacing w:before="120"/>
              <w:ind w:left="720"/>
              <w:rPr>
                <w:rFonts w:eastAsia="Calibri" w:cs="Arial"/>
                <w:sz w:val="22"/>
                <w:szCs w:val="24"/>
                <w:lang w:eastAsia="en-US"/>
              </w:rPr>
            </w:pPr>
            <w:r w:rsidRPr="000F369C">
              <w:rPr>
                <w:rFonts w:eastAsia="Calibri" w:cs="Arial"/>
                <w:sz w:val="22"/>
                <w:szCs w:val="24"/>
                <w:lang w:eastAsia="en-US"/>
              </w:rPr>
              <w:t>or</w:t>
            </w:r>
          </w:p>
          <w:p w:rsidR="00893867" w:rsidRPr="003E15BF" w:rsidRDefault="000F369C" w:rsidP="000F369C">
            <w:pPr>
              <w:spacing w:before="120"/>
              <w:ind w:left="720"/>
              <w:rPr>
                <w:rFonts w:cs="Arial"/>
                <w:i/>
                <w:sz w:val="22"/>
                <w:szCs w:val="22"/>
              </w:rPr>
            </w:pPr>
            <w:r w:rsidRPr="000F369C">
              <w:rPr>
                <w:rFonts w:eastAsia="Calibri" w:cs="Arial"/>
                <w:i/>
                <w:sz w:val="22"/>
                <w:szCs w:val="24"/>
                <w:lang w:eastAsia="en-US"/>
              </w:rPr>
              <w:t>Geriatrics: Evidence from clinical studies and experience suggests that use in the geriatric population is associated with differences in safety or effectiveness.</w:t>
            </w:r>
          </w:p>
        </w:tc>
      </w:tr>
    </w:tbl>
    <w:p w:rsidR="0066505F" w:rsidRDefault="0066505F" w:rsidP="006D7B14">
      <w:pPr>
        <w:pStyle w:val="Heading1"/>
      </w:pPr>
      <w:bookmarkStart w:id="34" w:name="_Toc441755183"/>
      <w:bookmarkStart w:id="35" w:name="_Toc55302005"/>
      <w:r w:rsidRPr="000F6377">
        <w:t>CONTRAINDICATIONS</w:t>
      </w:r>
      <w:bookmarkEnd w:id="34"/>
      <w:bookmarkEnd w:id="35"/>
    </w:p>
    <w:p w:rsidR="00F42BD6" w:rsidRDefault="00F42BD6" w:rsidP="002D7BEA">
      <w:pPr>
        <w:pStyle w:val="Level1"/>
        <w:numPr>
          <w:ilvl w:val="0"/>
          <w:numId w:val="5"/>
        </w:numPr>
        <w:rPr>
          <w:rFonts w:cs="Arial"/>
          <w:sz w:val="22"/>
          <w:szCs w:val="22"/>
        </w:rPr>
      </w:pPr>
      <w:r w:rsidRPr="000F6377">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D638B4" w:rsidTr="003E15BF">
        <w:tc>
          <w:tcPr>
            <w:tcW w:w="9486" w:type="dxa"/>
            <w:shd w:val="clear" w:color="auto" w:fill="E7E6E6"/>
          </w:tcPr>
          <w:p w:rsidR="00D638B4" w:rsidRPr="003E15BF" w:rsidRDefault="00D638B4" w:rsidP="003E15BF">
            <w:pPr>
              <w:pStyle w:val="BodyText"/>
              <w:spacing w:before="240"/>
              <w:rPr>
                <w:rFonts w:cs="Arial"/>
                <w:iCs/>
                <w:sz w:val="22"/>
                <w:szCs w:val="22"/>
              </w:rPr>
            </w:pPr>
            <w:r w:rsidRPr="003E15BF">
              <w:rPr>
                <w:rFonts w:cs="Arial"/>
                <w:iCs/>
                <w:sz w:val="22"/>
                <w:szCs w:val="22"/>
              </w:rPr>
              <w:t xml:space="preserve">Describe absolute contraindications, meaning those situations in which the drug should not be used because the risk outweighs any potential therapeutic benefit. For example: </w:t>
            </w:r>
          </w:p>
          <w:p w:rsidR="00D638B4" w:rsidRDefault="00D638B4" w:rsidP="003E15BF">
            <w:pPr>
              <w:pStyle w:val="BodyText"/>
              <w:spacing w:before="240"/>
              <w:ind w:left="720"/>
              <w:rPr>
                <w:rFonts w:cs="Arial"/>
                <w:i/>
                <w:iCs/>
                <w:sz w:val="22"/>
                <w:szCs w:val="22"/>
              </w:rPr>
            </w:pPr>
            <w:r w:rsidRPr="003E15BF">
              <w:rPr>
                <w:rFonts w:cs="Arial"/>
                <w:i/>
                <w:iCs/>
                <w:sz w:val="22"/>
                <w:szCs w:val="22"/>
              </w:rPr>
              <w:t xml:space="preserve">[Proper name] is contraindicated with co-administration of </w:t>
            </w:r>
            <w:r w:rsidR="00F42BD6">
              <w:rPr>
                <w:rFonts w:cs="Arial"/>
                <w:i/>
                <w:iCs/>
                <w:sz w:val="22"/>
                <w:szCs w:val="22"/>
              </w:rPr>
              <w:t>[</w:t>
            </w:r>
            <w:r w:rsidRPr="003E15BF">
              <w:rPr>
                <w:rFonts w:cs="Arial"/>
                <w:i/>
                <w:iCs/>
                <w:sz w:val="22"/>
                <w:szCs w:val="22"/>
              </w:rPr>
              <w:t>Drug</w:t>
            </w:r>
            <w:r w:rsidR="00F42BD6">
              <w:rPr>
                <w:rFonts w:cs="Arial"/>
                <w:i/>
                <w:iCs/>
                <w:sz w:val="22"/>
                <w:szCs w:val="22"/>
              </w:rPr>
              <w:t xml:space="preserve"> </w:t>
            </w:r>
            <w:r w:rsidRPr="003E15BF">
              <w:rPr>
                <w:rFonts w:cs="Arial"/>
                <w:i/>
                <w:iCs/>
                <w:sz w:val="22"/>
                <w:szCs w:val="22"/>
              </w:rPr>
              <w:t>X</w:t>
            </w:r>
            <w:r w:rsidR="00F42BD6">
              <w:rPr>
                <w:rFonts w:cs="Arial"/>
                <w:i/>
                <w:iCs/>
                <w:sz w:val="22"/>
                <w:szCs w:val="22"/>
              </w:rPr>
              <w:t>]</w:t>
            </w:r>
            <w:r w:rsidRPr="003E15BF">
              <w:rPr>
                <w:rFonts w:cs="Arial"/>
                <w:i/>
                <w:iCs/>
                <w:sz w:val="22"/>
                <w:szCs w:val="22"/>
              </w:rPr>
              <w:t xml:space="preserve"> as it may result in increased concentrations of </w:t>
            </w:r>
            <w:r w:rsidR="00F42BD6">
              <w:rPr>
                <w:rFonts w:cs="Arial"/>
                <w:i/>
                <w:iCs/>
                <w:sz w:val="22"/>
                <w:szCs w:val="22"/>
              </w:rPr>
              <w:t>[</w:t>
            </w:r>
            <w:r w:rsidRPr="003E15BF">
              <w:rPr>
                <w:rFonts w:cs="Arial"/>
                <w:i/>
                <w:iCs/>
                <w:sz w:val="22"/>
                <w:szCs w:val="22"/>
              </w:rPr>
              <w:t>Drug</w:t>
            </w:r>
            <w:r w:rsidR="00F42BD6">
              <w:rPr>
                <w:rFonts w:cs="Arial"/>
                <w:i/>
                <w:iCs/>
                <w:sz w:val="22"/>
                <w:szCs w:val="22"/>
              </w:rPr>
              <w:t xml:space="preserve"> </w:t>
            </w:r>
            <w:r w:rsidRPr="003E15BF">
              <w:rPr>
                <w:rFonts w:cs="Arial"/>
                <w:i/>
                <w:iCs/>
                <w:sz w:val="22"/>
                <w:szCs w:val="22"/>
              </w:rPr>
              <w:t>X</w:t>
            </w:r>
            <w:r w:rsidR="00F42BD6">
              <w:rPr>
                <w:rFonts w:cs="Arial"/>
                <w:i/>
                <w:iCs/>
                <w:sz w:val="22"/>
                <w:szCs w:val="22"/>
              </w:rPr>
              <w:t>]</w:t>
            </w:r>
            <w:r w:rsidRPr="003E15BF">
              <w:rPr>
                <w:rFonts w:cs="Arial"/>
                <w:i/>
                <w:iCs/>
                <w:sz w:val="22"/>
                <w:szCs w:val="22"/>
              </w:rPr>
              <w:t xml:space="preserve"> due to inhibition of CYP3A, which may lead to QT</w:t>
            </w:r>
            <w:r w:rsidR="002F5A1B">
              <w:rPr>
                <w:rFonts w:cs="Arial"/>
                <w:i/>
                <w:iCs/>
                <w:sz w:val="22"/>
                <w:szCs w:val="22"/>
              </w:rPr>
              <w:t xml:space="preserve"> interval</w:t>
            </w:r>
            <w:r w:rsidRPr="003E15BF">
              <w:rPr>
                <w:rFonts w:cs="Arial"/>
                <w:i/>
                <w:iCs/>
                <w:sz w:val="22"/>
                <w:szCs w:val="22"/>
              </w:rPr>
              <w:t xml:space="preserve"> prolongation and torsades de point</w:t>
            </w:r>
            <w:r w:rsidR="002F5A1B">
              <w:rPr>
                <w:rFonts w:cs="Arial"/>
                <w:i/>
                <w:iCs/>
                <w:sz w:val="22"/>
                <w:szCs w:val="22"/>
              </w:rPr>
              <w:t>e</w:t>
            </w:r>
            <w:r w:rsidRPr="003E15BF">
              <w:rPr>
                <w:rFonts w:cs="Arial"/>
                <w:i/>
                <w:iCs/>
                <w:sz w:val="22"/>
                <w:szCs w:val="22"/>
              </w:rPr>
              <w:t>s. See 7 WARNINGS AND PRECAUTIONS and 9 DRUG INTERACTIONS.</w:t>
            </w:r>
          </w:p>
          <w:p w:rsidR="00FA615D" w:rsidRDefault="00FA615D" w:rsidP="00FA615D">
            <w:pPr>
              <w:pStyle w:val="BodyText"/>
              <w:spacing w:before="240"/>
              <w:rPr>
                <w:rFonts w:cs="Arial"/>
                <w:iCs/>
                <w:sz w:val="22"/>
                <w:szCs w:val="22"/>
                <w:lang w:val="en-US"/>
              </w:rPr>
            </w:pPr>
            <w:r w:rsidRPr="00FA615D">
              <w:rPr>
                <w:rFonts w:cs="Arial"/>
                <w:iCs/>
                <w:sz w:val="22"/>
                <w:szCs w:val="22"/>
                <w:lang w:val="en-US"/>
              </w:rPr>
              <w:t>For hypersensitivity reactions, the following or sim</w:t>
            </w:r>
            <w:r>
              <w:rPr>
                <w:rFonts w:cs="Arial"/>
                <w:iCs/>
                <w:sz w:val="22"/>
                <w:szCs w:val="22"/>
                <w:lang w:val="en-US"/>
              </w:rPr>
              <w:t xml:space="preserve">ilar statement should be used: </w:t>
            </w:r>
          </w:p>
          <w:p w:rsidR="00FA615D" w:rsidRPr="003E15BF" w:rsidRDefault="00FA615D" w:rsidP="00FA615D">
            <w:pPr>
              <w:pStyle w:val="BodyText"/>
              <w:spacing w:before="240"/>
              <w:ind w:left="720"/>
              <w:rPr>
                <w:rFonts w:cs="Arial"/>
                <w:i/>
                <w:iCs/>
                <w:sz w:val="22"/>
                <w:szCs w:val="22"/>
              </w:rPr>
            </w:pPr>
            <w:r w:rsidRPr="00FA615D">
              <w:rPr>
                <w:rFonts w:cs="Arial"/>
                <w:i/>
                <w:iCs/>
                <w:sz w:val="22"/>
                <w:szCs w:val="22"/>
                <w:lang w:val="en-US"/>
              </w:rPr>
              <w:t>[</w:t>
            </w:r>
            <w:r w:rsidRPr="00FA615D">
              <w:rPr>
                <w:rFonts w:cs="Arial"/>
                <w:i/>
                <w:iCs/>
                <w:sz w:val="22"/>
                <w:szCs w:val="22"/>
              </w:rPr>
              <w:t xml:space="preserve">Proper name] is contraindicated in patients who are hypersensitive to this drug or to any ingredient in the formulation, including any non-medicinal ingredient, or component of the container. For a complete listing, see </w:t>
            </w:r>
            <w:r w:rsidR="002F5A1B">
              <w:rPr>
                <w:rFonts w:cs="Arial"/>
                <w:i/>
                <w:iCs/>
                <w:sz w:val="22"/>
                <w:szCs w:val="22"/>
              </w:rPr>
              <w:t xml:space="preserve">6 </w:t>
            </w:r>
            <w:r w:rsidR="002F5A1B" w:rsidRPr="00FA615D">
              <w:rPr>
                <w:rFonts w:cs="Arial"/>
                <w:i/>
                <w:iCs/>
                <w:sz w:val="22"/>
                <w:szCs w:val="22"/>
              </w:rPr>
              <w:t>DOSAGE FORMS, STRENGTHS, COMPOSITION AND PACKAGING</w:t>
            </w:r>
            <w:r w:rsidRPr="00FA615D">
              <w:rPr>
                <w:rFonts w:cs="Arial"/>
                <w:i/>
                <w:iCs/>
                <w:sz w:val="22"/>
                <w:szCs w:val="22"/>
              </w:rPr>
              <w:t>.</w:t>
            </w:r>
          </w:p>
        </w:tc>
      </w:tr>
    </w:tbl>
    <w:p w:rsidR="001D657B" w:rsidRDefault="0011104D" w:rsidP="006D7B14">
      <w:pPr>
        <w:pStyle w:val="Heading1"/>
      </w:pPr>
      <w:bookmarkStart w:id="36" w:name="_Toc441755184"/>
      <w:bookmarkStart w:id="37" w:name="_Toc55302006"/>
      <w:r w:rsidRPr="000F6377">
        <w:t>SERIOUS WARNINGS AND PRECAUTIONS</w:t>
      </w:r>
      <w:bookmarkEnd w:id="36"/>
      <w:r w:rsidR="00F82370">
        <w:t xml:space="preserve"> BOX</w:t>
      </w:r>
      <w:bookmarkEnd w:id="37"/>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60"/>
      </w:tblGrid>
      <w:tr w:rsidR="003E650D" w:rsidRPr="000F6377" w:rsidTr="004242AA">
        <w:tc>
          <w:tcPr>
            <w:tcW w:w="9486" w:type="dxa"/>
            <w:shd w:val="clear" w:color="auto" w:fill="auto"/>
          </w:tcPr>
          <w:p w:rsidR="003E650D" w:rsidRPr="000F6377" w:rsidRDefault="003E650D" w:rsidP="004242AA">
            <w:pPr>
              <w:widowControl w:val="0"/>
              <w:jc w:val="center"/>
              <w:rPr>
                <w:rFonts w:cs="Arial"/>
                <w:sz w:val="22"/>
                <w:szCs w:val="22"/>
              </w:rPr>
            </w:pPr>
            <w:r w:rsidRPr="000F6377">
              <w:rPr>
                <w:rFonts w:cs="Arial"/>
                <w:b/>
                <w:sz w:val="22"/>
                <w:szCs w:val="22"/>
              </w:rPr>
              <w:t>Serious Warnings</w:t>
            </w:r>
            <w:r w:rsidRPr="000F6377">
              <w:rPr>
                <w:rFonts w:cs="Arial"/>
                <w:sz w:val="22"/>
                <w:szCs w:val="22"/>
              </w:rPr>
              <w:t xml:space="preserve"> </w:t>
            </w:r>
            <w:r w:rsidRPr="000F6377">
              <w:rPr>
                <w:rFonts w:cs="Arial"/>
                <w:b/>
                <w:sz w:val="22"/>
                <w:szCs w:val="22"/>
              </w:rPr>
              <w:t>and Precautions</w:t>
            </w:r>
          </w:p>
          <w:p w:rsidR="003E650D" w:rsidRPr="000F6377" w:rsidRDefault="003E650D" w:rsidP="00773CAF">
            <w:pPr>
              <w:pStyle w:val="Level1"/>
              <w:numPr>
                <w:ilvl w:val="0"/>
                <w:numId w:val="5"/>
              </w:numPr>
              <w:spacing w:after="0"/>
              <w:rPr>
                <w:rFonts w:cs="Arial"/>
                <w:sz w:val="22"/>
                <w:szCs w:val="22"/>
              </w:rPr>
            </w:pPr>
            <w:r w:rsidRPr="000F6377">
              <w:rPr>
                <w:rFonts w:cs="Arial"/>
                <w:sz w:val="22"/>
                <w:szCs w:val="22"/>
              </w:rPr>
              <w:t>[text]</w:t>
            </w:r>
          </w:p>
          <w:p w:rsidR="003E650D" w:rsidRPr="000F6377" w:rsidRDefault="003E650D" w:rsidP="00773CAF">
            <w:pPr>
              <w:pStyle w:val="Level1"/>
              <w:numPr>
                <w:ilvl w:val="0"/>
                <w:numId w:val="5"/>
              </w:numPr>
              <w:spacing w:after="0"/>
              <w:rPr>
                <w:rFonts w:cs="Arial"/>
                <w:sz w:val="22"/>
                <w:szCs w:val="22"/>
              </w:rPr>
            </w:pPr>
            <w:r w:rsidRPr="000F6377">
              <w:rPr>
                <w:rFonts w:cs="Arial"/>
                <w:sz w:val="22"/>
                <w:szCs w:val="22"/>
              </w:rPr>
              <w:t>[text]</w:t>
            </w:r>
          </w:p>
        </w:tc>
      </w:tr>
    </w:tbl>
    <w:p w:rsidR="003E650D" w:rsidRPr="003E650D" w:rsidRDefault="003E650D" w:rsidP="003E650D">
      <w:pPr>
        <w:pStyle w:val="BodyText"/>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D638B4" w:rsidRPr="003E15BF" w:rsidTr="003E15BF">
        <w:tc>
          <w:tcPr>
            <w:tcW w:w="9486" w:type="dxa"/>
            <w:shd w:val="clear" w:color="auto" w:fill="E7E6E6"/>
          </w:tcPr>
          <w:p w:rsidR="00BC15B8" w:rsidRPr="00F75210" w:rsidRDefault="003E650D" w:rsidP="00BC15B8">
            <w:pPr>
              <w:widowControl w:val="0"/>
              <w:rPr>
                <w:rFonts w:cs="Arial"/>
                <w:sz w:val="22"/>
                <w:szCs w:val="22"/>
              </w:rPr>
            </w:pPr>
            <w:r w:rsidRPr="00F75210">
              <w:rPr>
                <w:rFonts w:cs="Arial"/>
                <w:sz w:val="22"/>
                <w:szCs w:val="22"/>
              </w:rPr>
              <w:t>Clinically significant or serious (e.g., life-threatening) safety hazards should be placed in this box, with a cross reference to the relevant section(s</w:t>
            </w:r>
            <w:r w:rsidR="004E338E" w:rsidRPr="00F75210">
              <w:rPr>
                <w:rFonts w:cs="Arial"/>
                <w:sz w:val="22"/>
                <w:szCs w:val="22"/>
              </w:rPr>
              <w:t>) for more detailed information</w:t>
            </w:r>
            <w:r w:rsidRPr="00F75210">
              <w:rPr>
                <w:rFonts w:cs="Arial"/>
                <w:sz w:val="22"/>
                <w:szCs w:val="22"/>
              </w:rPr>
              <w:t>. Generally, this text should not exceed 20 lines.</w:t>
            </w:r>
          </w:p>
          <w:p w:rsidR="00BC15B8" w:rsidRPr="00F75210" w:rsidRDefault="00BC15B8" w:rsidP="00BC15B8">
            <w:pPr>
              <w:widowControl w:val="0"/>
              <w:rPr>
                <w:rFonts w:cs="Arial"/>
                <w:sz w:val="22"/>
                <w:szCs w:val="22"/>
              </w:rPr>
            </w:pPr>
            <w:r w:rsidRPr="00F75210">
              <w:rPr>
                <w:rFonts w:cs="Arial"/>
                <w:sz w:val="22"/>
                <w:szCs w:val="22"/>
              </w:rPr>
              <w:t>For all radiopharmaceuticals the Serious Warnings and Precautions Box should contain the following or similar statement:</w:t>
            </w:r>
          </w:p>
          <w:p w:rsidR="00BC15B8" w:rsidRPr="00F75210" w:rsidRDefault="00BC15B8" w:rsidP="00BC15B8">
            <w:pPr>
              <w:widowControl w:val="0"/>
              <w:ind w:left="720"/>
              <w:rPr>
                <w:rFonts w:cs="Arial"/>
                <w:i/>
                <w:sz w:val="22"/>
                <w:szCs w:val="22"/>
              </w:rPr>
            </w:pPr>
            <w:r w:rsidRPr="00F75210">
              <w:rPr>
                <w:rFonts w:cs="Arial"/>
                <w:i/>
                <w:sz w:val="22"/>
                <w:szCs w:val="22"/>
              </w:rPr>
              <w:t>Radiopharmaceuticals should be used only by those health professionals who are appropriately qualified in the use of radioactive prescribed substances in or on humans.</w:t>
            </w:r>
          </w:p>
          <w:p w:rsidR="00D638B4" w:rsidRPr="003E15BF" w:rsidRDefault="00D638B4" w:rsidP="00BC15B8">
            <w:pPr>
              <w:widowControl w:val="0"/>
              <w:rPr>
                <w:rFonts w:cs="Arial"/>
                <w:sz w:val="22"/>
                <w:szCs w:val="22"/>
              </w:rPr>
            </w:pPr>
            <w:r w:rsidRPr="00F75210">
              <w:rPr>
                <w:rFonts w:cs="Arial"/>
                <w:sz w:val="22"/>
                <w:szCs w:val="22"/>
                <w:lang w:eastAsia="en-US"/>
              </w:rPr>
              <w:t xml:space="preserve">In the absence of a serious warning or precaution identified at the time of authorization, </w:t>
            </w:r>
            <w:r w:rsidR="00004344" w:rsidRPr="00F75210">
              <w:rPr>
                <w:rFonts w:cs="Arial"/>
                <w:sz w:val="22"/>
                <w:szCs w:val="22"/>
                <w:lang w:eastAsia="en-US"/>
              </w:rPr>
              <w:t xml:space="preserve">this box is </w:t>
            </w:r>
            <w:r w:rsidR="00004344" w:rsidRPr="00F75210">
              <w:rPr>
                <w:rFonts w:cs="Arial"/>
                <w:sz w:val="22"/>
                <w:szCs w:val="22"/>
                <w:lang w:eastAsia="en-US"/>
              </w:rPr>
              <w:lastRenderedPageBreak/>
              <w:t>omitted, along with the heading 3 SERIOUS WARNINGS AND PRECAUTIONS</w:t>
            </w:r>
            <w:r w:rsidR="00AD2966" w:rsidRPr="00F75210">
              <w:rPr>
                <w:rFonts w:cs="Arial"/>
                <w:sz w:val="22"/>
                <w:szCs w:val="22"/>
                <w:lang w:eastAsia="en-US"/>
              </w:rPr>
              <w:t xml:space="preserve"> BOX</w:t>
            </w:r>
            <w:r w:rsidR="00004344" w:rsidRPr="00F75210">
              <w:rPr>
                <w:rFonts w:cs="Arial"/>
                <w:sz w:val="22"/>
                <w:szCs w:val="22"/>
                <w:lang w:eastAsia="en-US"/>
              </w:rPr>
              <w:t>.</w:t>
            </w:r>
          </w:p>
        </w:tc>
      </w:tr>
    </w:tbl>
    <w:p w:rsidR="0022547A" w:rsidRDefault="000A4A6F" w:rsidP="006D7B14">
      <w:pPr>
        <w:pStyle w:val="Heading1"/>
      </w:pPr>
      <w:bookmarkStart w:id="38" w:name="_Toc441755185"/>
      <w:bookmarkStart w:id="39" w:name="_Toc55302007"/>
      <w:r w:rsidRPr="000F6377">
        <w:lastRenderedPageBreak/>
        <w:t>DOSAGE AND ADMINISTRATION</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523B77" w:rsidRPr="003E15BF" w:rsidTr="00916F7D">
        <w:tc>
          <w:tcPr>
            <w:tcW w:w="9486" w:type="dxa"/>
            <w:shd w:val="clear" w:color="auto" w:fill="E7E6E6"/>
          </w:tcPr>
          <w:p w:rsidR="00523B77" w:rsidRPr="003E15BF" w:rsidRDefault="00523B77" w:rsidP="00916F7D">
            <w:pPr>
              <w:widowControl w:val="0"/>
              <w:spacing w:before="240"/>
              <w:rPr>
                <w:rFonts w:cs="Arial"/>
                <w:sz w:val="22"/>
                <w:szCs w:val="22"/>
              </w:rPr>
            </w:pPr>
            <w:r w:rsidRPr="004D40DE">
              <w:rPr>
                <w:rFonts w:cs="Arial"/>
                <w:sz w:val="22"/>
                <w:szCs w:val="22"/>
              </w:rPr>
              <w:t>Biosimilar specific properties should be considered, such as potentially allergenic product container materials or differences in product presentation that require biosimilar-specific storage and administration directions.</w:t>
            </w:r>
          </w:p>
        </w:tc>
      </w:tr>
    </w:tbl>
    <w:p w:rsidR="00523B77" w:rsidRDefault="00523B77" w:rsidP="00523B77">
      <w:pPr>
        <w:pStyle w:val="BodyText"/>
        <w:rPr>
          <w:lang w:eastAsia="en-US"/>
        </w:rPr>
      </w:pPr>
    </w:p>
    <w:p w:rsidR="00964C1A" w:rsidRDefault="000A4A6F" w:rsidP="00637F66">
      <w:pPr>
        <w:pStyle w:val="Heading2"/>
      </w:pPr>
      <w:bookmarkStart w:id="40" w:name="_Toc441755186"/>
      <w:bookmarkStart w:id="41" w:name="_Toc55302008"/>
      <w:r w:rsidRPr="000F6377">
        <w:t>Dosing Considerations</w:t>
      </w:r>
      <w:bookmarkEnd w:id="40"/>
      <w:bookmarkEnd w:id="41"/>
    </w:p>
    <w:p w:rsidR="004D40DE" w:rsidRPr="000F6377" w:rsidRDefault="004D40DE" w:rsidP="002D7BEA">
      <w:pPr>
        <w:widowControl w:val="0"/>
        <w:numPr>
          <w:ilvl w:val="0"/>
          <w:numId w:val="6"/>
        </w:numPr>
        <w:rPr>
          <w:rFonts w:cs="Arial"/>
          <w:sz w:val="22"/>
          <w:szCs w:val="22"/>
        </w:rPr>
      </w:pPr>
      <w:r w:rsidRPr="000F6377">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D638B4" w:rsidRPr="003E15BF" w:rsidTr="003E15BF">
        <w:tc>
          <w:tcPr>
            <w:tcW w:w="9486" w:type="dxa"/>
            <w:shd w:val="clear" w:color="auto" w:fill="E7E6E6"/>
          </w:tcPr>
          <w:p w:rsidR="004D40DE" w:rsidRPr="003E15BF" w:rsidRDefault="00D638B4" w:rsidP="004D40DE">
            <w:pPr>
              <w:widowControl w:val="0"/>
              <w:spacing w:before="240"/>
              <w:rPr>
                <w:rFonts w:cs="Arial"/>
                <w:sz w:val="22"/>
                <w:szCs w:val="22"/>
              </w:rPr>
            </w:pPr>
            <w:r w:rsidRPr="003E15BF">
              <w:rPr>
                <w:rFonts w:cs="Arial"/>
                <w:sz w:val="22"/>
                <w:szCs w:val="22"/>
              </w:rPr>
              <w:t xml:space="preserve">Briefly list all </w:t>
            </w:r>
            <w:r w:rsidR="004D40DE">
              <w:rPr>
                <w:rFonts w:cs="Arial"/>
                <w:sz w:val="22"/>
                <w:szCs w:val="22"/>
              </w:rPr>
              <w:t>safety issues to consider</w:t>
            </w:r>
            <w:r w:rsidRPr="003E15BF">
              <w:rPr>
                <w:rFonts w:cs="Arial"/>
                <w:sz w:val="22"/>
                <w:szCs w:val="22"/>
              </w:rPr>
              <w:t xml:space="preserve"> that may affect dosing of the drug (e.g.</w:t>
            </w:r>
            <w:r w:rsidR="004D40DE">
              <w:rPr>
                <w:rFonts w:cs="Arial"/>
                <w:sz w:val="22"/>
                <w:szCs w:val="22"/>
              </w:rPr>
              <w:t>,</w:t>
            </w:r>
            <w:r w:rsidRPr="003E15BF">
              <w:rPr>
                <w:rFonts w:cs="Arial"/>
                <w:sz w:val="22"/>
                <w:szCs w:val="22"/>
              </w:rPr>
              <w:t xml:space="preserve"> renal</w:t>
            </w:r>
            <w:r w:rsidR="00ED662C">
              <w:rPr>
                <w:rFonts w:cs="Arial"/>
                <w:sz w:val="22"/>
                <w:szCs w:val="22"/>
              </w:rPr>
              <w:t xml:space="preserve"> or hepatic</w:t>
            </w:r>
            <w:r w:rsidRPr="003E15BF">
              <w:rPr>
                <w:rFonts w:cs="Arial"/>
                <w:sz w:val="22"/>
                <w:szCs w:val="22"/>
              </w:rPr>
              <w:t xml:space="preserve"> disease, concomitant therapy, changing from intravenous to oral therapy, lab values prior to infusion, rule out pregnancy prior to administration, pre-medication is required, duration of effect, imaging time post-injection).</w:t>
            </w:r>
          </w:p>
        </w:tc>
      </w:tr>
    </w:tbl>
    <w:p w:rsidR="000A4A6F" w:rsidRDefault="000A4A6F" w:rsidP="00637F66">
      <w:pPr>
        <w:pStyle w:val="Heading2"/>
      </w:pPr>
      <w:bookmarkStart w:id="42" w:name="_Toc441755187"/>
      <w:bookmarkStart w:id="43" w:name="_Toc55302009"/>
      <w:r w:rsidRPr="000F6377">
        <w:t>Recommended Dose and Dosage Adjustment</w:t>
      </w:r>
      <w:bookmarkEnd w:id="42"/>
      <w:bookmarkEnd w:id="43"/>
    </w:p>
    <w:p w:rsidR="00CC559A" w:rsidRDefault="00CC559A" w:rsidP="002D7BEA">
      <w:pPr>
        <w:widowControl w:val="0"/>
        <w:numPr>
          <w:ilvl w:val="0"/>
          <w:numId w:val="6"/>
        </w:numPr>
        <w:rPr>
          <w:rFonts w:cs="Arial"/>
          <w:sz w:val="22"/>
          <w:szCs w:val="22"/>
        </w:rPr>
      </w:pPr>
      <w:r w:rsidRPr="000F6377">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703CA0" w:rsidTr="003E15BF">
        <w:tc>
          <w:tcPr>
            <w:tcW w:w="9486" w:type="dxa"/>
            <w:shd w:val="clear" w:color="auto" w:fill="E7E6E6"/>
          </w:tcPr>
          <w:p w:rsidR="00703CA0" w:rsidRPr="003E15BF" w:rsidRDefault="00703CA0" w:rsidP="003E15BF">
            <w:pPr>
              <w:widowControl w:val="0"/>
              <w:spacing w:before="240"/>
              <w:rPr>
                <w:rFonts w:cs="Arial"/>
                <w:sz w:val="22"/>
                <w:szCs w:val="22"/>
              </w:rPr>
            </w:pPr>
            <w:r w:rsidRPr="003E15BF">
              <w:rPr>
                <w:rFonts w:cs="Arial"/>
                <w:sz w:val="22"/>
                <w:szCs w:val="22"/>
              </w:rPr>
              <w:t xml:space="preserve">Include </w:t>
            </w:r>
            <w:r w:rsidR="00CC559A">
              <w:rPr>
                <w:rFonts w:cs="Arial"/>
                <w:sz w:val="22"/>
                <w:szCs w:val="22"/>
              </w:rPr>
              <w:t xml:space="preserve">detailed </w:t>
            </w:r>
            <w:r w:rsidRPr="003E15BF">
              <w:rPr>
                <w:rFonts w:cs="Arial"/>
                <w:sz w:val="22"/>
                <w:szCs w:val="22"/>
              </w:rPr>
              <w:t>dosage</w:t>
            </w:r>
            <w:r w:rsidR="00CC559A">
              <w:rPr>
                <w:rFonts w:cs="Arial"/>
                <w:sz w:val="22"/>
                <w:szCs w:val="22"/>
              </w:rPr>
              <w:t xml:space="preserve"> information</w:t>
            </w:r>
            <w:r w:rsidRPr="003E15BF">
              <w:rPr>
                <w:rFonts w:cs="Arial"/>
                <w:sz w:val="22"/>
                <w:szCs w:val="22"/>
              </w:rPr>
              <w:t xml:space="preserve"> for each indication, route of administration and/or dosage form, dosage schedules, booster doses, initial dose, titration of dose, dosage range, maximum daily dose, maintenance dosage, duration of treatment and drug discontinuance, considerations for specia</w:t>
            </w:r>
            <w:r w:rsidR="00E377E0">
              <w:rPr>
                <w:rFonts w:cs="Arial"/>
                <w:sz w:val="22"/>
                <w:szCs w:val="22"/>
              </w:rPr>
              <w:t xml:space="preserve">l populations. </w:t>
            </w:r>
          </w:p>
          <w:p w:rsidR="00703CA0" w:rsidRPr="003E15BF" w:rsidRDefault="00703CA0" w:rsidP="003E15BF">
            <w:pPr>
              <w:widowControl w:val="0"/>
              <w:rPr>
                <w:rFonts w:cs="Arial"/>
                <w:sz w:val="22"/>
                <w:szCs w:val="22"/>
              </w:rPr>
            </w:pPr>
            <w:r w:rsidRPr="00CC559A">
              <w:rPr>
                <w:rFonts w:cs="Arial"/>
                <w:sz w:val="22"/>
                <w:szCs w:val="22"/>
              </w:rPr>
              <w:t>In the absence of a Health Canada authorized pediatric indication,</w:t>
            </w:r>
            <w:r w:rsidRPr="003E15BF">
              <w:rPr>
                <w:rFonts w:cs="Arial"/>
                <w:sz w:val="22"/>
                <w:szCs w:val="22"/>
              </w:rPr>
              <w:t xml:space="preserve"> the following</w:t>
            </w:r>
            <w:r w:rsidR="00E801E9">
              <w:rPr>
                <w:rFonts w:cs="Arial"/>
                <w:sz w:val="22"/>
                <w:szCs w:val="22"/>
              </w:rPr>
              <w:t xml:space="preserve"> or similar</w:t>
            </w:r>
            <w:r w:rsidRPr="003E15BF">
              <w:rPr>
                <w:rFonts w:cs="Arial"/>
                <w:sz w:val="22"/>
                <w:szCs w:val="22"/>
              </w:rPr>
              <w:t xml:space="preserve"> statement should be </w:t>
            </w:r>
            <w:r w:rsidR="00CC559A">
              <w:rPr>
                <w:rFonts w:cs="Arial"/>
                <w:sz w:val="22"/>
                <w:szCs w:val="22"/>
              </w:rPr>
              <w:t>used</w:t>
            </w:r>
            <w:r w:rsidR="00DC7BD0">
              <w:rPr>
                <w:rFonts w:cs="Arial"/>
                <w:sz w:val="22"/>
                <w:szCs w:val="22"/>
              </w:rPr>
              <w:t xml:space="preserve">, with a </w:t>
            </w:r>
            <w:r w:rsidR="00DC7BD0" w:rsidRPr="00DC7BD0">
              <w:rPr>
                <w:rFonts w:cs="Arial"/>
                <w:sz w:val="22"/>
                <w:szCs w:val="22"/>
              </w:rPr>
              <w:t>cross-reference to r</w:t>
            </w:r>
            <w:r w:rsidR="00DC7BD0">
              <w:rPr>
                <w:rFonts w:cs="Arial"/>
                <w:sz w:val="22"/>
                <w:szCs w:val="22"/>
              </w:rPr>
              <w:t>elevant sections, if applicable</w:t>
            </w:r>
            <w:r w:rsidRPr="003E15BF">
              <w:rPr>
                <w:rFonts w:cs="Arial"/>
                <w:sz w:val="22"/>
                <w:szCs w:val="22"/>
              </w:rPr>
              <w:t>:</w:t>
            </w:r>
          </w:p>
          <w:p w:rsidR="00703CA0" w:rsidRPr="003E15BF" w:rsidRDefault="00703CA0" w:rsidP="003E15BF">
            <w:pPr>
              <w:widowControl w:val="0"/>
              <w:ind w:left="720"/>
              <w:rPr>
                <w:rFonts w:cs="Arial"/>
                <w:i/>
                <w:sz w:val="22"/>
                <w:szCs w:val="22"/>
              </w:rPr>
            </w:pPr>
            <w:r w:rsidRPr="003E15BF">
              <w:rPr>
                <w:rFonts w:cs="Arial"/>
                <w:i/>
                <w:sz w:val="22"/>
                <w:szCs w:val="22"/>
              </w:rPr>
              <w:t xml:space="preserve">Health Canada has not authorized an indication for pediatric use. </w:t>
            </w:r>
          </w:p>
        </w:tc>
      </w:tr>
    </w:tbl>
    <w:p w:rsidR="005414DC" w:rsidRPr="000F6377" w:rsidRDefault="005414DC" w:rsidP="00637F66">
      <w:pPr>
        <w:pStyle w:val="Heading2"/>
      </w:pPr>
      <w:bookmarkStart w:id="44" w:name="_Toc55302010"/>
      <w:bookmarkStart w:id="45" w:name="_Toc441755188"/>
      <w:r w:rsidRPr="000F6377">
        <w:t>Reconstitution</w:t>
      </w:r>
      <w:bookmarkEnd w:id="44"/>
    </w:p>
    <w:p w:rsidR="004A5095" w:rsidRDefault="005414DC" w:rsidP="005414DC">
      <w:pPr>
        <w:widowControl w:val="0"/>
        <w:rPr>
          <w:rFonts w:cs="Arial"/>
          <w:b/>
          <w:sz w:val="22"/>
          <w:szCs w:val="22"/>
        </w:rPr>
      </w:pPr>
      <w:r w:rsidRPr="000F6377">
        <w:rPr>
          <w:rFonts w:cs="Arial"/>
          <w:b/>
          <w:sz w:val="22"/>
          <w:szCs w:val="22"/>
        </w:rPr>
        <w:t xml:space="preserve">Oral Solutions: </w:t>
      </w:r>
    </w:p>
    <w:p w:rsidR="00346F42" w:rsidRPr="00346F42" w:rsidRDefault="00346F42" w:rsidP="002D7BEA">
      <w:pPr>
        <w:widowControl w:val="0"/>
        <w:numPr>
          <w:ilvl w:val="0"/>
          <w:numId w:val="6"/>
        </w:numPr>
        <w:rPr>
          <w:rFonts w:cs="Arial"/>
          <w:sz w:val="22"/>
          <w:szCs w:val="22"/>
        </w:rPr>
      </w:pPr>
      <w:r w:rsidRPr="000F6377">
        <w:rPr>
          <w:rFonts w:cs="Arial"/>
          <w:sz w:val="22"/>
          <w:szCs w:val="22"/>
        </w:rPr>
        <w:t xml:space="preserve">[text and/or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703CA0" w:rsidRPr="003E15BF" w:rsidTr="003E15BF">
        <w:tc>
          <w:tcPr>
            <w:tcW w:w="9486" w:type="dxa"/>
            <w:shd w:val="clear" w:color="auto" w:fill="E7E6E6"/>
          </w:tcPr>
          <w:p w:rsidR="00703CA0" w:rsidRPr="003E15BF" w:rsidRDefault="00703CA0" w:rsidP="003E15BF">
            <w:pPr>
              <w:widowControl w:val="0"/>
              <w:spacing w:before="240"/>
              <w:rPr>
                <w:rFonts w:cs="Arial"/>
                <w:sz w:val="22"/>
                <w:szCs w:val="22"/>
              </w:rPr>
            </w:pPr>
            <w:r w:rsidRPr="003E15BF">
              <w:rPr>
                <w:rFonts w:cs="Arial"/>
                <w:sz w:val="22"/>
                <w:szCs w:val="22"/>
              </w:rPr>
              <w:t xml:space="preserve">List </w:t>
            </w:r>
            <w:r w:rsidR="00346F42">
              <w:rPr>
                <w:rFonts w:cs="Arial"/>
                <w:sz w:val="22"/>
                <w:szCs w:val="22"/>
              </w:rPr>
              <w:t xml:space="preserve">all </w:t>
            </w:r>
            <w:r w:rsidRPr="003E15BF">
              <w:rPr>
                <w:rFonts w:cs="Arial"/>
                <w:sz w:val="22"/>
                <w:szCs w:val="22"/>
              </w:rPr>
              <w:t>recommended diluents for reconstitution</w:t>
            </w:r>
            <w:r w:rsidR="00346F42">
              <w:rPr>
                <w:rFonts w:cs="Arial"/>
                <w:sz w:val="22"/>
                <w:szCs w:val="22"/>
              </w:rPr>
              <w:t>. D</w:t>
            </w:r>
            <w:r w:rsidRPr="003E15BF">
              <w:rPr>
                <w:rFonts w:cs="Arial"/>
                <w:sz w:val="22"/>
                <w:szCs w:val="22"/>
              </w:rPr>
              <w:t>irections should include the volume and type of diluents to be added and the approximate volume and concentration of the resulting product.</w:t>
            </w:r>
          </w:p>
          <w:p w:rsidR="00703CA0" w:rsidRPr="003E15BF" w:rsidRDefault="00703CA0" w:rsidP="003E15BF">
            <w:pPr>
              <w:widowControl w:val="0"/>
              <w:rPr>
                <w:rFonts w:cs="Arial"/>
                <w:sz w:val="22"/>
                <w:szCs w:val="22"/>
              </w:rPr>
            </w:pPr>
            <w:r w:rsidRPr="003E15BF">
              <w:rPr>
                <w:rFonts w:cs="Arial"/>
                <w:sz w:val="22"/>
                <w:szCs w:val="22"/>
              </w:rPr>
              <w:t xml:space="preserve">Recommended storage period and conditions should be stated and include cross-reference to </w:t>
            </w:r>
            <w:r w:rsidRPr="003E15BF">
              <w:rPr>
                <w:sz w:val="22"/>
                <w:szCs w:val="22"/>
              </w:rPr>
              <w:t>11 STORAGE, STABILITY AND DISPOSAL</w:t>
            </w:r>
            <w:r w:rsidRPr="003E15BF">
              <w:rPr>
                <w:rFonts w:cs="Arial"/>
                <w:sz w:val="22"/>
                <w:szCs w:val="22"/>
              </w:rPr>
              <w:t>.</w:t>
            </w:r>
          </w:p>
        </w:tc>
      </w:tr>
    </w:tbl>
    <w:p w:rsidR="00703CA0" w:rsidRDefault="00703CA0" w:rsidP="005414DC">
      <w:pPr>
        <w:widowControl w:val="0"/>
        <w:rPr>
          <w:rFonts w:cs="Arial"/>
          <w:b/>
          <w:sz w:val="22"/>
          <w:szCs w:val="22"/>
        </w:rPr>
      </w:pPr>
    </w:p>
    <w:p w:rsidR="00C50749" w:rsidRDefault="005414DC" w:rsidP="005414DC">
      <w:pPr>
        <w:widowControl w:val="0"/>
        <w:rPr>
          <w:rFonts w:cs="Arial"/>
          <w:sz w:val="22"/>
          <w:szCs w:val="22"/>
        </w:rPr>
      </w:pPr>
      <w:r w:rsidRPr="000F6377">
        <w:rPr>
          <w:rFonts w:cs="Arial"/>
          <w:b/>
          <w:sz w:val="22"/>
          <w:szCs w:val="22"/>
        </w:rPr>
        <w:t>Parenteral Products</w:t>
      </w:r>
      <w:r w:rsidRPr="000F6377">
        <w:rPr>
          <w:rFonts w:cs="Arial"/>
          <w:sz w:val="22"/>
          <w:szCs w:val="22"/>
        </w:rPr>
        <w:t xml:space="preserve">: </w:t>
      </w:r>
    </w:p>
    <w:p w:rsidR="00346F42" w:rsidRPr="00346F42" w:rsidRDefault="00346F42" w:rsidP="002D7BEA">
      <w:pPr>
        <w:widowControl w:val="0"/>
        <w:numPr>
          <w:ilvl w:val="0"/>
          <w:numId w:val="6"/>
        </w:numPr>
        <w:rPr>
          <w:rFonts w:cs="Arial"/>
          <w:sz w:val="22"/>
          <w:szCs w:val="22"/>
        </w:rPr>
      </w:pPr>
      <w:r w:rsidRPr="000F6377">
        <w:rPr>
          <w:rFonts w:cs="Arial"/>
          <w:sz w:val="22"/>
          <w:szCs w:val="22"/>
        </w:rPr>
        <w:t>[table and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703CA0" w:rsidRPr="003E15BF" w:rsidTr="003E15BF">
        <w:tc>
          <w:tcPr>
            <w:tcW w:w="9486" w:type="dxa"/>
            <w:shd w:val="clear" w:color="auto" w:fill="E7E6E6"/>
          </w:tcPr>
          <w:p w:rsidR="00E56396" w:rsidRPr="003E15BF" w:rsidRDefault="00703CA0" w:rsidP="003E15BF">
            <w:pPr>
              <w:widowControl w:val="0"/>
              <w:spacing w:before="240"/>
              <w:jc w:val="both"/>
              <w:rPr>
                <w:rFonts w:cs="Arial"/>
                <w:sz w:val="22"/>
                <w:szCs w:val="22"/>
              </w:rPr>
            </w:pPr>
            <w:r w:rsidRPr="003E15BF">
              <w:rPr>
                <w:rFonts w:cs="Arial"/>
                <w:sz w:val="22"/>
                <w:szCs w:val="22"/>
              </w:rPr>
              <w:lastRenderedPageBreak/>
              <w:t>For intravenous use, information should be separately described for direct intravenous injection, intermittent infusion, and continuous infusion; use of in-line filters etc.</w:t>
            </w:r>
            <w:r w:rsidR="00E56396" w:rsidRPr="003E15BF">
              <w:rPr>
                <w:rFonts w:cs="Arial"/>
                <w:sz w:val="22"/>
                <w:szCs w:val="22"/>
              </w:rPr>
              <w:t xml:space="preserve"> </w:t>
            </w:r>
          </w:p>
          <w:p w:rsidR="00703CA0" w:rsidRPr="00E56396" w:rsidRDefault="00E56396" w:rsidP="00E56396">
            <w:r w:rsidRPr="003E15BF">
              <w:rPr>
                <w:rFonts w:cs="Arial"/>
                <w:sz w:val="22"/>
                <w:szCs w:val="22"/>
              </w:rPr>
              <w:t>Include any specific precautions, storage periods and incompatibilities, and include cross-reference to</w:t>
            </w:r>
            <w:r w:rsidRPr="00B62919">
              <w:t xml:space="preserve"> </w:t>
            </w:r>
            <w:r w:rsidRPr="003E15BF">
              <w:rPr>
                <w:sz w:val="22"/>
                <w:szCs w:val="22"/>
              </w:rPr>
              <w:t>11 STORAGE, STABILITY AND DISPOSAL.</w:t>
            </w:r>
          </w:p>
        </w:tc>
      </w:tr>
    </w:tbl>
    <w:p w:rsidR="00E56396" w:rsidRPr="000F6377" w:rsidRDefault="00E56396" w:rsidP="00E56396">
      <w:pPr>
        <w:widowControl w:val="0"/>
        <w:ind w:left="360"/>
        <w:rPr>
          <w:rFonts w:cs="Arial"/>
          <w:sz w:val="22"/>
          <w:szCs w:val="22"/>
        </w:rPr>
      </w:pPr>
    </w:p>
    <w:p w:rsidR="005414DC" w:rsidRPr="000F6377" w:rsidRDefault="005414DC" w:rsidP="005414DC">
      <w:pPr>
        <w:widowControl w:val="0"/>
        <w:rPr>
          <w:rFonts w:cs="Arial"/>
          <w:b/>
          <w:sz w:val="22"/>
          <w:szCs w:val="22"/>
        </w:rPr>
      </w:pPr>
      <w:r w:rsidRPr="000F6377">
        <w:rPr>
          <w:rFonts w:cs="Arial"/>
          <w:b/>
          <w:sz w:val="22"/>
          <w:szCs w:val="22"/>
        </w:rPr>
        <w:t>Table - Reconstitution</w:t>
      </w:r>
    </w:p>
    <w:tbl>
      <w:tblPr>
        <w:tblW w:w="9356" w:type="dxa"/>
        <w:tblInd w:w="1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1" w:type="dxa"/>
          <w:right w:w="101" w:type="dxa"/>
        </w:tblCellMar>
        <w:tblLook w:val="0000" w:firstRow="0" w:lastRow="0" w:firstColumn="0" w:lastColumn="0" w:noHBand="0" w:noVBand="0"/>
      </w:tblPr>
      <w:tblGrid>
        <w:gridCol w:w="1249"/>
        <w:gridCol w:w="2430"/>
        <w:gridCol w:w="2070"/>
        <w:gridCol w:w="3607"/>
      </w:tblGrid>
      <w:tr w:rsidR="005414DC" w:rsidRPr="000F6377" w:rsidTr="00FF5383">
        <w:trPr>
          <w:cantSplit/>
        </w:trPr>
        <w:tc>
          <w:tcPr>
            <w:tcW w:w="1249" w:type="dxa"/>
            <w:shd w:val="clear" w:color="auto" w:fill="F2F2F2"/>
            <w:vAlign w:val="center"/>
          </w:tcPr>
          <w:p w:rsidR="005414DC" w:rsidRPr="000F6377" w:rsidRDefault="005414DC" w:rsidP="00A840F2">
            <w:pPr>
              <w:widowControl w:val="0"/>
              <w:spacing w:before="84"/>
              <w:jc w:val="center"/>
              <w:rPr>
                <w:rFonts w:cs="Arial"/>
                <w:b/>
                <w:sz w:val="22"/>
                <w:szCs w:val="22"/>
              </w:rPr>
            </w:pPr>
            <w:r w:rsidRPr="000F6377">
              <w:rPr>
                <w:rFonts w:cs="Arial"/>
                <w:b/>
                <w:sz w:val="22"/>
                <w:szCs w:val="22"/>
              </w:rPr>
              <w:t>Vial Size</w:t>
            </w:r>
          </w:p>
        </w:tc>
        <w:tc>
          <w:tcPr>
            <w:tcW w:w="2430" w:type="dxa"/>
            <w:shd w:val="clear" w:color="auto" w:fill="F2F2F2"/>
            <w:vAlign w:val="center"/>
          </w:tcPr>
          <w:p w:rsidR="005414DC" w:rsidRPr="000F6377" w:rsidRDefault="005414DC" w:rsidP="00A840F2">
            <w:pPr>
              <w:widowControl w:val="0"/>
              <w:spacing w:before="84" w:after="40"/>
              <w:jc w:val="center"/>
              <w:rPr>
                <w:rFonts w:cs="Arial"/>
                <w:b/>
                <w:sz w:val="22"/>
                <w:szCs w:val="22"/>
              </w:rPr>
            </w:pPr>
            <w:r w:rsidRPr="000F6377">
              <w:rPr>
                <w:rFonts w:cs="Arial"/>
                <w:b/>
                <w:sz w:val="22"/>
                <w:szCs w:val="22"/>
              </w:rPr>
              <w:t>Volume of Diluent to be Added to Vial</w:t>
            </w:r>
          </w:p>
        </w:tc>
        <w:tc>
          <w:tcPr>
            <w:tcW w:w="2070" w:type="dxa"/>
            <w:shd w:val="clear" w:color="auto" w:fill="F2F2F2"/>
            <w:vAlign w:val="center"/>
          </w:tcPr>
          <w:p w:rsidR="005414DC" w:rsidRPr="000F6377" w:rsidRDefault="005414DC" w:rsidP="00A840F2">
            <w:pPr>
              <w:widowControl w:val="0"/>
              <w:spacing w:before="84" w:after="40"/>
              <w:jc w:val="center"/>
              <w:rPr>
                <w:rFonts w:cs="Arial"/>
                <w:b/>
                <w:sz w:val="22"/>
                <w:szCs w:val="22"/>
                <w:lang w:val="fr-CA"/>
              </w:rPr>
            </w:pPr>
            <w:r w:rsidRPr="000F6377">
              <w:rPr>
                <w:rFonts w:cs="Arial"/>
                <w:b/>
                <w:sz w:val="22"/>
                <w:szCs w:val="22"/>
              </w:rPr>
              <w:t>Approximate Available Volu</w:t>
            </w:r>
            <w:r w:rsidRPr="000F6377">
              <w:rPr>
                <w:rFonts w:cs="Arial"/>
                <w:b/>
                <w:sz w:val="22"/>
                <w:szCs w:val="22"/>
                <w:lang w:val="fr-CA"/>
              </w:rPr>
              <w:t>me</w:t>
            </w:r>
          </w:p>
        </w:tc>
        <w:tc>
          <w:tcPr>
            <w:tcW w:w="3607" w:type="dxa"/>
            <w:shd w:val="clear" w:color="auto" w:fill="F2F2F2"/>
            <w:vAlign w:val="center"/>
          </w:tcPr>
          <w:p w:rsidR="005414DC" w:rsidRPr="000F6377" w:rsidRDefault="005414DC" w:rsidP="00A840F2">
            <w:pPr>
              <w:widowControl w:val="0"/>
              <w:spacing w:before="84" w:after="40"/>
              <w:jc w:val="center"/>
              <w:rPr>
                <w:rFonts w:cs="Arial"/>
                <w:b/>
                <w:sz w:val="22"/>
                <w:szCs w:val="22"/>
              </w:rPr>
            </w:pPr>
            <w:r w:rsidRPr="000F6377">
              <w:rPr>
                <w:rFonts w:cs="Arial"/>
                <w:b/>
                <w:sz w:val="22"/>
                <w:szCs w:val="22"/>
              </w:rPr>
              <w:t>Concentration per mL</w:t>
            </w:r>
          </w:p>
        </w:tc>
      </w:tr>
      <w:tr w:rsidR="005414DC" w:rsidRPr="000F6377" w:rsidTr="00FF5383">
        <w:trPr>
          <w:cantSplit/>
        </w:trPr>
        <w:tc>
          <w:tcPr>
            <w:tcW w:w="1249" w:type="dxa"/>
          </w:tcPr>
          <w:p w:rsidR="005414DC" w:rsidRPr="000F6377" w:rsidRDefault="005414DC" w:rsidP="00A840F2">
            <w:pPr>
              <w:widowControl w:val="0"/>
              <w:spacing w:before="84" w:after="40"/>
              <w:rPr>
                <w:rFonts w:cs="Arial"/>
                <w:sz w:val="22"/>
                <w:szCs w:val="22"/>
              </w:rPr>
            </w:pPr>
          </w:p>
        </w:tc>
        <w:tc>
          <w:tcPr>
            <w:tcW w:w="2430" w:type="dxa"/>
          </w:tcPr>
          <w:p w:rsidR="005414DC" w:rsidRPr="000F6377" w:rsidRDefault="005414DC" w:rsidP="00A840F2">
            <w:pPr>
              <w:widowControl w:val="0"/>
              <w:spacing w:before="84" w:after="40"/>
              <w:rPr>
                <w:rFonts w:cs="Arial"/>
                <w:sz w:val="22"/>
                <w:szCs w:val="22"/>
              </w:rPr>
            </w:pPr>
          </w:p>
        </w:tc>
        <w:tc>
          <w:tcPr>
            <w:tcW w:w="2070" w:type="dxa"/>
          </w:tcPr>
          <w:p w:rsidR="005414DC" w:rsidRPr="000F6377" w:rsidRDefault="005414DC" w:rsidP="00A840F2">
            <w:pPr>
              <w:widowControl w:val="0"/>
              <w:spacing w:before="84" w:after="40"/>
              <w:rPr>
                <w:rFonts w:cs="Arial"/>
                <w:sz w:val="22"/>
                <w:szCs w:val="22"/>
              </w:rPr>
            </w:pPr>
          </w:p>
        </w:tc>
        <w:tc>
          <w:tcPr>
            <w:tcW w:w="3607" w:type="dxa"/>
          </w:tcPr>
          <w:p w:rsidR="005414DC" w:rsidRPr="000F6377" w:rsidRDefault="005414DC" w:rsidP="00A840F2">
            <w:pPr>
              <w:widowControl w:val="0"/>
              <w:spacing w:before="84" w:after="40"/>
              <w:rPr>
                <w:rFonts w:cs="Arial"/>
                <w:sz w:val="22"/>
                <w:szCs w:val="22"/>
              </w:rPr>
            </w:pPr>
          </w:p>
        </w:tc>
      </w:tr>
    </w:tbl>
    <w:p w:rsidR="000A4A6F" w:rsidRDefault="0034315B" w:rsidP="00637F66">
      <w:pPr>
        <w:pStyle w:val="Heading2"/>
      </w:pPr>
      <w:bookmarkStart w:id="46" w:name="_Toc55302011"/>
      <w:r w:rsidRPr="000F6377">
        <w:t>Administration</w:t>
      </w:r>
      <w:bookmarkEnd w:id="45"/>
      <w:bookmarkEnd w:id="46"/>
    </w:p>
    <w:p w:rsidR="00C86AEC" w:rsidRPr="00C86AEC" w:rsidRDefault="00C86AEC" w:rsidP="00C86AEC">
      <w:pPr>
        <w:widowControl w:val="0"/>
        <w:rPr>
          <w:rFonts w:cs="Arial"/>
          <w:sz w:val="22"/>
          <w:szCs w:val="22"/>
        </w:rPr>
      </w:pPr>
      <w:r w:rsidRPr="000F6377">
        <w:rPr>
          <w:rFonts w:cs="Arial"/>
          <w:sz w:val="22"/>
          <w:szCs w:val="22"/>
        </w:rPr>
        <w:t>[text and/or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E56396" w:rsidTr="003E15BF">
        <w:tc>
          <w:tcPr>
            <w:tcW w:w="9486" w:type="dxa"/>
            <w:shd w:val="clear" w:color="auto" w:fill="E7E6E6"/>
          </w:tcPr>
          <w:p w:rsidR="00771CF6" w:rsidRPr="00F75210" w:rsidRDefault="00346F42" w:rsidP="009A5E18">
            <w:pPr>
              <w:widowControl w:val="0"/>
              <w:spacing w:before="240"/>
              <w:rPr>
                <w:rFonts w:cs="Arial"/>
                <w:sz w:val="22"/>
                <w:szCs w:val="22"/>
              </w:rPr>
            </w:pPr>
            <w:r w:rsidRPr="00F75210">
              <w:rPr>
                <w:rFonts w:cs="Arial"/>
                <w:sz w:val="22"/>
                <w:szCs w:val="22"/>
              </w:rPr>
              <w:t>Include details concerning methods of administration</w:t>
            </w:r>
            <w:r w:rsidR="00FB216B" w:rsidRPr="00F75210">
              <w:rPr>
                <w:rFonts w:cs="Arial"/>
                <w:sz w:val="22"/>
                <w:szCs w:val="22"/>
              </w:rPr>
              <w:t>. Specify any s</w:t>
            </w:r>
            <w:r w:rsidR="00E56396" w:rsidRPr="00F75210">
              <w:rPr>
                <w:rFonts w:cs="Arial"/>
                <w:sz w:val="22"/>
                <w:szCs w:val="22"/>
              </w:rPr>
              <w:t>pecial consideration</w:t>
            </w:r>
            <w:r w:rsidR="00FB216B" w:rsidRPr="00F75210">
              <w:rPr>
                <w:rFonts w:cs="Arial"/>
                <w:sz w:val="22"/>
                <w:szCs w:val="22"/>
              </w:rPr>
              <w:t>s</w:t>
            </w:r>
            <w:r w:rsidR="00E56396" w:rsidRPr="00F75210">
              <w:rPr>
                <w:rFonts w:cs="Arial"/>
                <w:sz w:val="22"/>
                <w:szCs w:val="22"/>
              </w:rPr>
              <w:t xml:space="preserve"> (e.g.</w:t>
            </w:r>
            <w:r w:rsidR="00FB216B" w:rsidRPr="00F75210">
              <w:rPr>
                <w:rFonts w:cs="Arial"/>
                <w:sz w:val="22"/>
                <w:szCs w:val="22"/>
              </w:rPr>
              <w:t>,</w:t>
            </w:r>
            <w:r w:rsidR="00E56396" w:rsidRPr="00F75210">
              <w:rPr>
                <w:rFonts w:cs="Arial"/>
                <w:sz w:val="22"/>
                <w:szCs w:val="22"/>
              </w:rPr>
              <w:t xml:space="preserve"> do not crus</w:t>
            </w:r>
            <w:r w:rsidR="00FB216B" w:rsidRPr="00F75210">
              <w:rPr>
                <w:rFonts w:cs="Arial"/>
                <w:sz w:val="22"/>
                <w:szCs w:val="22"/>
              </w:rPr>
              <w:t xml:space="preserve">h, do not split if not scored, </w:t>
            </w:r>
            <w:r w:rsidR="00E56396" w:rsidRPr="00F75210">
              <w:rPr>
                <w:rFonts w:cs="Arial"/>
                <w:sz w:val="22"/>
                <w:szCs w:val="22"/>
              </w:rPr>
              <w:t xml:space="preserve">capsule contents </w:t>
            </w:r>
            <w:r w:rsidR="00FB216B" w:rsidRPr="00F75210">
              <w:rPr>
                <w:rFonts w:cs="Arial"/>
                <w:sz w:val="22"/>
                <w:szCs w:val="22"/>
              </w:rPr>
              <w:t>can be sprinkled</w:t>
            </w:r>
            <w:r w:rsidR="00E56396" w:rsidRPr="00F75210">
              <w:rPr>
                <w:rFonts w:cs="Arial"/>
                <w:sz w:val="22"/>
                <w:szCs w:val="22"/>
              </w:rPr>
              <w:t xml:space="preserve">). </w:t>
            </w:r>
          </w:p>
          <w:p w:rsidR="004A6713" w:rsidRPr="00F75210" w:rsidRDefault="004A6713" w:rsidP="009A5E18">
            <w:pPr>
              <w:widowControl w:val="0"/>
              <w:spacing w:before="240"/>
              <w:rPr>
                <w:rFonts w:cs="Arial"/>
                <w:sz w:val="22"/>
                <w:szCs w:val="22"/>
              </w:rPr>
            </w:pPr>
            <w:r w:rsidRPr="00F75210">
              <w:rPr>
                <w:rFonts w:cs="Arial"/>
                <w:sz w:val="22"/>
                <w:szCs w:val="22"/>
              </w:rPr>
              <w:t xml:space="preserve">For radiopharmaceuticals, if applicable, include the following or similar statement: </w:t>
            </w:r>
          </w:p>
          <w:p w:rsidR="004A6713" w:rsidRPr="004A6713" w:rsidRDefault="004A6713" w:rsidP="004A6713">
            <w:pPr>
              <w:widowControl w:val="0"/>
              <w:spacing w:before="240"/>
              <w:ind w:left="720"/>
              <w:rPr>
                <w:rFonts w:cs="Arial"/>
                <w:i/>
                <w:sz w:val="22"/>
                <w:szCs w:val="22"/>
              </w:rPr>
            </w:pPr>
            <w:r w:rsidRPr="00F75210">
              <w:rPr>
                <w:rFonts w:cs="Arial"/>
                <w:i/>
                <w:sz w:val="22"/>
                <w:szCs w:val="22"/>
              </w:rPr>
              <w:t>The patient dose should be measured by a suitable radioactivity calibration system prior to administration.</w:t>
            </w:r>
          </w:p>
        </w:tc>
      </w:tr>
    </w:tbl>
    <w:p w:rsidR="001D5974" w:rsidRDefault="001D5974" w:rsidP="00637F66">
      <w:pPr>
        <w:pStyle w:val="Heading2"/>
      </w:pPr>
      <w:bookmarkStart w:id="47" w:name="_Toc441755190"/>
      <w:bookmarkStart w:id="48" w:name="_Toc55302012"/>
      <w:bookmarkStart w:id="49" w:name="_Toc445913744"/>
      <w:r w:rsidRPr="000F6377">
        <w:t>Missed Dose</w:t>
      </w:r>
      <w:bookmarkEnd w:id="47"/>
      <w:bookmarkEnd w:id="48"/>
    </w:p>
    <w:p w:rsidR="001D5974" w:rsidRPr="006B0A76" w:rsidRDefault="001D5974" w:rsidP="001D5974">
      <w:pPr>
        <w:widowControl w:val="0"/>
        <w:rPr>
          <w:rFonts w:cs="Arial"/>
          <w:sz w:val="22"/>
          <w:szCs w:val="22"/>
        </w:rPr>
      </w:pPr>
      <w:r w:rsidRPr="000F6377">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1D5974" w:rsidTr="003F47EE">
        <w:tc>
          <w:tcPr>
            <w:tcW w:w="9486" w:type="dxa"/>
            <w:shd w:val="clear" w:color="auto" w:fill="E7E6E6"/>
          </w:tcPr>
          <w:p w:rsidR="001D5974" w:rsidRPr="003E15BF" w:rsidRDefault="001D5974" w:rsidP="003F47EE">
            <w:pPr>
              <w:spacing w:before="240"/>
              <w:rPr>
                <w:rFonts w:cs="Arial"/>
                <w:sz w:val="22"/>
                <w:szCs w:val="22"/>
              </w:rPr>
            </w:pPr>
            <w:r w:rsidRPr="003E15BF">
              <w:rPr>
                <w:rFonts w:cs="Arial"/>
                <w:sz w:val="22"/>
                <w:szCs w:val="22"/>
              </w:rPr>
              <w:t>Include actions to be taken in the event that a patient misses a dose.</w:t>
            </w:r>
          </w:p>
        </w:tc>
      </w:tr>
    </w:tbl>
    <w:p w:rsidR="00EE79B7" w:rsidRDefault="005414DC" w:rsidP="00637F66">
      <w:pPr>
        <w:pStyle w:val="Heading2"/>
      </w:pPr>
      <w:bookmarkStart w:id="50" w:name="_Toc55302013"/>
      <w:r w:rsidRPr="000F6377">
        <w:t>Image Acquisition and Interpretation</w:t>
      </w:r>
      <w:bookmarkEnd w:id="49"/>
      <w:bookmarkEnd w:id="50"/>
    </w:p>
    <w:p w:rsidR="00EE79B7" w:rsidRPr="00EE79B7" w:rsidRDefault="00EE79B7" w:rsidP="001D5974">
      <w:pPr>
        <w:widowControl w:val="0"/>
        <w:rPr>
          <w:rFonts w:cs="Arial"/>
          <w:sz w:val="22"/>
          <w:szCs w:val="22"/>
        </w:rPr>
      </w:pPr>
      <w:r w:rsidRPr="000F6377">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E56396" w:rsidRPr="003E15BF" w:rsidTr="003E15BF">
        <w:tc>
          <w:tcPr>
            <w:tcW w:w="9486" w:type="dxa"/>
            <w:shd w:val="clear" w:color="auto" w:fill="E7E6E6"/>
          </w:tcPr>
          <w:p w:rsidR="00E56396" w:rsidRPr="003E15BF" w:rsidRDefault="0084712A" w:rsidP="003F47EE">
            <w:pPr>
              <w:pStyle w:val="BodyText3"/>
              <w:numPr>
                <w:ilvl w:val="0"/>
                <w:numId w:val="0"/>
              </w:numPr>
              <w:spacing w:before="240"/>
              <w:rPr>
                <w:rFonts w:cs="Arial"/>
                <w:sz w:val="22"/>
                <w:szCs w:val="22"/>
                <w:lang w:eastAsia="en-CA"/>
              </w:rPr>
            </w:pPr>
            <w:r w:rsidRPr="00F75210">
              <w:rPr>
                <w:rFonts w:cs="Arial"/>
                <w:sz w:val="22"/>
                <w:szCs w:val="22"/>
                <w:lang w:eastAsia="en-CA"/>
              </w:rPr>
              <w:t>For radiopharmaceuticals</w:t>
            </w:r>
            <w:r w:rsidR="003F47EE" w:rsidRPr="00F75210">
              <w:rPr>
                <w:rFonts w:cs="Arial"/>
                <w:sz w:val="22"/>
                <w:szCs w:val="22"/>
                <w:lang w:eastAsia="en-CA"/>
              </w:rPr>
              <w:t xml:space="preserve"> only, otherwise delete this subheading. I</w:t>
            </w:r>
            <w:r w:rsidR="00E56396" w:rsidRPr="00F75210">
              <w:rPr>
                <w:rFonts w:cs="Arial"/>
                <w:sz w:val="22"/>
                <w:szCs w:val="22"/>
                <w:lang w:eastAsia="en-CA"/>
              </w:rPr>
              <w:t>nclude specific requirements for image acquisition and interpretation such as type of equipment and calibration scanning or imaging time post injection, location of views, and frequency of images.</w:t>
            </w:r>
            <w:r w:rsidR="003F47EE">
              <w:rPr>
                <w:rFonts w:cs="Arial"/>
                <w:sz w:val="22"/>
                <w:szCs w:val="22"/>
                <w:lang w:eastAsia="en-CA"/>
              </w:rPr>
              <w:t xml:space="preserve"> </w:t>
            </w:r>
          </w:p>
        </w:tc>
      </w:tr>
    </w:tbl>
    <w:p w:rsidR="003C1AB7" w:rsidRPr="00F75210" w:rsidRDefault="003C1AB7" w:rsidP="00637F66">
      <w:pPr>
        <w:pStyle w:val="Heading2"/>
      </w:pPr>
      <w:bookmarkStart w:id="51" w:name="_Toc55302014"/>
      <w:r w:rsidRPr="00F75210">
        <w:t>Instructions for Preparation and Use</w:t>
      </w:r>
      <w:bookmarkEnd w:id="51"/>
    </w:p>
    <w:p w:rsidR="003C1AB7" w:rsidRPr="00F75210" w:rsidRDefault="003C1AB7" w:rsidP="003C1AB7">
      <w:pPr>
        <w:pStyle w:val="ListBullet2"/>
        <w:numPr>
          <w:ilvl w:val="0"/>
          <w:numId w:val="0"/>
        </w:numPr>
        <w:rPr>
          <w:sz w:val="22"/>
          <w:lang w:eastAsia="en-US"/>
        </w:rPr>
      </w:pPr>
      <w:r w:rsidRPr="00F75210">
        <w:rPr>
          <w:sz w:val="22"/>
          <w:lang w:eastAsia="en-US"/>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3C1AB7" w:rsidRPr="003E15BF" w:rsidTr="00475059">
        <w:tc>
          <w:tcPr>
            <w:tcW w:w="9486" w:type="dxa"/>
            <w:shd w:val="clear" w:color="auto" w:fill="E7E6E6"/>
          </w:tcPr>
          <w:p w:rsidR="003C1AB7" w:rsidRPr="00F75210" w:rsidRDefault="003C1AB7" w:rsidP="003C1AB7">
            <w:pPr>
              <w:spacing w:after="0"/>
              <w:rPr>
                <w:rFonts w:cs="Arial"/>
                <w:sz w:val="22"/>
                <w:szCs w:val="22"/>
              </w:rPr>
            </w:pPr>
            <w:r w:rsidRPr="00F75210">
              <w:rPr>
                <w:rFonts w:cs="Arial"/>
                <w:sz w:val="22"/>
                <w:szCs w:val="22"/>
              </w:rPr>
              <w:t>For radiopharmaceuticals</w:t>
            </w:r>
            <w:r w:rsidR="003F47EE" w:rsidRPr="00F75210">
              <w:rPr>
                <w:rFonts w:cs="Arial"/>
                <w:sz w:val="22"/>
                <w:szCs w:val="22"/>
              </w:rPr>
              <w:t xml:space="preserve"> only, otherwise delete this subheading. T</w:t>
            </w:r>
            <w:r w:rsidRPr="00F75210">
              <w:rPr>
                <w:rFonts w:cs="Arial"/>
                <w:sz w:val="22"/>
                <w:szCs w:val="22"/>
              </w:rPr>
              <w:t>he following or similar statement should be included:</w:t>
            </w:r>
          </w:p>
          <w:p w:rsidR="00057A89" w:rsidRPr="00F75210" w:rsidRDefault="00057A89" w:rsidP="003C1AB7">
            <w:pPr>
              <w:spacing w:after="0"/>
              <w:rPr>
                <w:rFonts w:cs="Arial"/>
                <w:sz w:val="22"/>
                <w:szCs w:val="22"/>
              </w:rPr>
            </w:pPr>
          </w:p>
          <w:p w:rsidR="00057A89" w:rsidRPr="00F75210" w:rsidRDefault="003C1AB7" w:rsidP="00057A89">
            <w:pPr>
              <w:spacing w:after="0"/>
              <w:ind w:left="720"/>
              <w:rPr>
                <w:rFonts w:cs="Arial"/>
                <w:i/>
                <w:iCs/>
                <w:sz w:val="22"/>
                <w:szCs w:val="22"/>
              </w:rPr>
            </w:pPr>
            <w:r w:rsidRPr="00F75210">
              <w:rPr>
                <w:rFonts w:cs="Arial"/>
                <w:i/>
                <w:iCs/>
                <w:sz w:val="22"/>
                <w:szCs w:val="22"/>
              </w:rPr>
              <w:lastRenderedPageBreak/>
              <w:t>The components of the reagent vial are sterile and nonpyrogenic. It is essential that the user follows the directions carefully and adheres to strict aseptic technique.</w:t>
            </w:r>
          </w:p>
          <w:p w:rsidR="00057A89" w:rsidRPr="00F75210" w:rsidRDefault="00057A89" w:rsidP="00057A89">
            <w:pPr>
              <w:spacing w:after="0"/>
              <w:ind w:left="720"/>
              <w:rPr>
                <w:rFonts w:cs="Arial"/>
                <w:i/>
                <w:iCs/>
                <w:sz w:val="22"/>
                <w:szCs w:val="22"/>
              </w:rPr>
            </w:pPr>
          </w:p>
          <w:p w:rsidR="003C1AB7" w:rsidRPr="00F75210" w:rsidRDefault="003C1AB7" w:rsidP="00057A89">
            <w:pPr>
              <w:spacing w:after="0"/>
              <w:ind w:left="720"/>
              <w:rPr>
                <w:rFonts w:cs="Arial"/>
                <w:sz w:val="22"/>
                <w:szCs w:val="22"/>
              </w:rPr>
            </w:pPr>
            <w:r w:rsidRPr="00F75210">
              <w:rPr>
                <w:rFonts w:cs="Arial"/>
                <w:sz w:val="22"/>
                <w:szCs w:val="22"/>
              </w:rPr>
              <w:t>or</w:t>
            </w:r>
          </w:p>
          <w:p w:rsidR="00057A89" w:rsidRPr="00F75210" w:rsidRDefault="00057A89" w:rsidP="00057A89">
            <w:pPr>
              <w:spacing w:after="0"/>
              <w:ind w:left="720"/>
              <w:rPr>
                <w:rFonts w:cs="Arial"/>
                <w:sz w:val="22"/>
                <w:szCs w:val="22"/>
              </w:rPr>
            </w:pPr>
          </w:p>
          <w:p w:rsidR="003C1AB7" w:rsidRPr="00F75210" w:rsidRDefault="003C1AB7" w:rsidP="003C1AB7">
            <w:pPr>
              <w:spacing w:after="0"/>
              <w:ind w:left="720"/>
              <w:rPr>
                <w:rFonts w:cs="Arial"/>
                <w:i/>
                <w:iCs/>
                <w:sz w:val="22"/>
                <w:szCs w:val="22"/>
              </w:rPr>
            </w:pPr>
            <w:r w:rsidRPr="00F75210">
              <w:rPr>
                <w:rFonts w:cs="Arial"/>
                <w:i/>
                <w:iCs/>
                <w:sz w:val="22"/>
                <w:szCs w:val="22"/>
              </w:rPr>
              <w:t>Use aseptic technique and wear waterproof gloves throughout the entire preparation procedure.</w:t>
            </w:r>
          </w:p>
          <w:p w:rsidR="00057A89" w:rsidRPr="00F75210" w:rsidRDefault="00057A89" w:rsidP="003C1AB7">
            <w:pPr>
              <w:spacing w:after="0"/>
              <w:ind w:left="720"/>
              <w:rPr>
                <w:rFonts w:cs="Arial"/>
                <w:i/>
                <w:iCs/>
                <w:sz w:val="22"/>
                <w:szCs w:val="22"/>
              </w:rPr>
            </w:pPr>
          </w:p>
          <w:p w:rsidR="003C1AB7" w:rsidRPr="00F75210" w:rsidRDefault="003C1AB7" w:rsidP="003C1AB7">
            <w:pPr>
              <w:spacing w:after="0"/>
              <w:ind w:left="720"/>
              <w:rPr>
                <w:rFonts w:cs="Arial"/>
                <w:iCs/>
                <w:sz w:val="22"/>
                <w:szCs w:val="22"/>
              </w:rPr>
            </w:pPr>
            <w:r w:rsidRPr="00F75210">
              <w:rPr>
                <w:rFonts w:cs="Arial"/>
                <w:iCs/>
                <w:sz w:val="22"/>
                <w:szCs w:val="22"/>
              </w:rPr>
              <w:t>or</w:t>
            </w:r>
          </w:p>
          <w:p w:rsidR="003C1AB7" w:rsidRPr="00F75210" w:rsidRDefault="003C1AB7" w:rsidP="003C1AB7">
            <w:pPr>
              <w:spacing w:after="0"/>
              <w:ind w:left="720"/>
              <w:rPr>
                <w:rFonts w:cs="Arial"/>
                <w:i/>
                <w:iCs/>
                <w:sz w:val="22"/>
                <w:szCs w:val="22"/>
              </w:rPr>
            </w:pPr>
          </w:p>
          <w:p w:rsidR="003C1AB7" w:rsidRPr="00475059" w:rsidRDefault="003C1AB7" w:rsidP="003C1AB7">
            <w:pPr>
              <w:spacing w:after="0"/>
              <w:ind w:left="720"/>
              <w:rPr>
                <w:rFonts w:cs="Arial"/>
                <w:i/>
                <w:iCs/>
                <w:sz w:val="22"/>
                <w:szCs w:val="22"/>
              </w:rPr>
            </w:pPr>
            <w:r w:rsidRPr="00F75210">
              <w:rPr>
                <w:rFonts w:cs="Arial"/>
                <w:i/>
                <w:iCs/>
                <w:sz w:val="22"/>
                <w:szCs w:val="22"/>
              </w:rPr>
              <w:t>Make all transfers of radioactive solutions with an adequately shielded syringe and maintain adequate shielding around the vial during the useful life of the radioactive product.</w:t>
            </w:r>
          </w:p>
          <w:p w:rsidR="003C1AB7" w:rsidRPr="003E15BF" w:rsidRDefault="003C1AB7" w:rsidP="003C1AB7">
            <w:pPr>
              <w:spacing w:after="0"/>
              <w:ind w:left="720"/>
              <w:rPr>
                <w:rFonts w:cs="Arial"/>
                <w:sz w:val="22"/>
                <w:szCs w:val="22"/>
              </w:rPr>
            </w:pPr>
          </w:p>
        </w:tc>
      </w:tr>
    </w:tbl>
    <w:p w:rsidR="00A159F8" w:rsidRDefault="00A159F8" w:rsidP="00637F66">
      <w:pPr>
        <w:pStyle w:val="Heading2"/>
      </w:pPr>
      <w:bookmarkStart w:id="52" w:name="_Toc55302015"/>
      <w:r w:rsidRPr="000F6377">
        <w:lastRenderedPageBreak/>
        <w:t>Radiation Dosimetry</w:t>
      </w:r>
      <w:bookmarkEnd w:id="52"/>
    </w:p>
    <w:p w:rsidR="004B11B5" w:rsidRDefault="004B11B5" w:rsidP="00A159F8">
      <w:pPr>
        <w:widowControl w:val="0"/>
        <w:rPr>
          <w:rFonts w:cs="Arial"/>
          <w:sz w:val="22"/>
          <w:szCs w:val="22"/>
        </w:rPr>
      </w:pPr>
      <w:r w:rsidRPr="00F75210">
        <w:rPr>
          <w:rFonts w:cs="Arial"/>
          <w:sz w:val="22"/>
          <w:szCs w:val="22"/>
        </w:rPr>
        <w:t>[</w:t>
      </w:r>
      <w:r w:rsidR="0084712A" w:rsidRPr="00F75210">
        <w:rPr>
          <w:rFonts w:cs="Arial"/>
          <w:sz w:val="22"/>
          <w:szCs w:val="22"/>
        </w:rPr>
        <w:t>For radiopharmaceuticals</w:t>
      </w:r>
      <w:r w:rsidR="003F47EE" w:rsidRPr="00F75210">
        <w:rPr>
          <w:rFonts w:cs="Arial"/>
          <w:sz w:val="22"/>
          <w:szCs w:val="22"/>
        </w:rPr>
        <w:t xml:space="preserve"> only, otherwise delete this subheading. T</w:t>
      </w:r>
      <w:r w:rsidR="0084712A" w:rsidRPr="00F75210">
        <w:rPr>
          <w:rFonts w:cs="Arial"/>
          <w:sz w:val="22"/>
          <w:szCs w:val="22"/>
        </w:rPr>
        <w:t>his is an e</w:t>
      </w:r>
      <w:r w:rsidRPr="00F75210">
        <w:rPr>
          <w:rFonts w:cs="Arial"/>
          <w:sz w:val="22"/>
          <w:szCs w:val="22"/>
        </w:rPr>
        <w:t xml:space="preserve">xample of </w:t>
      </w:r>
      <w:r w:rsidR="0084712A" w:rsidRPr="00F75210">
        <w:rPr>
          <w:rFonts w:cs="Arial"/>
          <w:sz w:val="22"/>
          <w:szCs w:val="22"/>
        </w:rPr>
        <w:t>a</w:t>
      </w:r>
      <w:r w:rsidRPr="00F75210">
        <w:rPr>
          <w:rFonts w:cs="Arial"/>
          <w:sz w:val="22"/>
          <w:szCs w:val="22"/>
        </w:rPr>
        <w:t xml:space="preserve">cceptable </w:t>
      </w:r>
      <w:r w:rsidR="0084712A" w:rsidRPr="00F75210">
        <w:rPr>
          <w:rFonts w:cs="Arial"/>
          <w:sz w:val="22"/>
          <w:szCs w:val="22"/>
        </w:rPr>
        <w:t>p</w:t>
      </w:r>
      <w:r w:rsidRPr="00F75210">
        <w:rPr>
          <w:rFonts w:cs="Arial"/>
          <w:sz w:val="22"/>
          <w:szCs w:val="22"/>
        </w:rPr>
        <w:t xml:space="preserve">resentation of </w:t>
      </w:r>
      <w:r w:rsidR="0084712A" w:rsidRPr="00F75210">
        <w:rPr>
          <w:rFonts w:cs="Arial"/>
          <w:sz w:val="22"/>
          <w:szCs w:val="22"/>
        </w:rPr>
        <w:t>D</w:t>
      </w:r>
      <w:r w:rsidRPr="00F75210">
        <w:rPr>
          <w:rFonts w:cs="Arial"/>
          <w:sz w:val="22"/>
          <w:szCs w:val="22"/>
        </w:rPr>
        <w:t>ose Estimate Data:]</w:t>
      </w:r>
    </w:p>
    <w:p w:rsidR="00A159F8" w:rsidRPr="000F6377" w:rsidRDefault="00E56396" w:rsidP="00A159F8">
      <w:pPr>
        <w:widowControl w:val="0"/>
        <w:rPr>
          <w:rFonts w:cs="Arial"/>
          <w:sz w:val="22"/>
          <w:szCs w:val="22"/>
        </w:rPr>
      </w:pPr>
      <w:r w:rsidRPr="000F6377">
        <w:rPr>
          <w:rFonts w:cs="Arial"/>
          <w:sz w:val="22"/>
          <w:szCs w:val="22"/>
        </w:rPr>
        <w:t>Final Dose Estimates: [The model and method of calculation should be specified.]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93"/>
        <w:gridCol w:w="3089"/>
        <w:gridCol w:w="3078"/>
      </w:tblGrid>
      <w:tr w:rsidR="00A159F8" w:rsidRPr="000F6377" w:rsidTr="00FF5383">
        <w:trPr>
          <w:tblHeader/>
        </w:trPr>
        <w:tc>
          <w:tcPr>
            <w:tcW w:w="3192" w:type="dxa"/>
            <w:shd w:val="clear" w:color="auto" w:fill="F2F2F2"/>
          </w:tcPr>
          <w:p w:rsidR="00A159F8" w:rsidRPr="000F6377" w:rsidRDefault="00A159F8" w:rsidP="00D96E52">
            <w:pPr>
              <w:spacing w:after="0"/>
              <w:jc w:val="center"/>
              <w:rPr>
                <w:rFonts w:cs="Arial"/>
                <w:b/>
                <w:sz w:val="22"/>
                <w:szCs w:val="22"/>
              </w:rPr>
            </w:pPr>
            <w:r w:rsidRPr="000F6377">
              <w:rPr>
                <w:rFonts w:cs="Arial"/>
                <w:b/>
                <w:sz w:val="22"/>
                <w:szCs w:val="22"/>
              </w:rPr>
              <w:t>ORGAN</w:t>
            </w:r>
          </w:p>
        </w:tc>
        <w:tc>
          <w:tcPr>
            <w:tcW w:w="3192" w:type="dxa"/>
            <w:shd w:val="clear" w:color="auto" w:fill="F2F2F2"/>
          </w:tcPr>
          <w:p w:rsidR="00A159F8" w:rsidRPr="000F6377" w:rsidRDefault="00A159F8" w:rsidP="00D96E52">
            <w:pPr>
              <w:spacing w:after="0"/>
              <w:jc w:val="center"/>
              <w:rPr>
                <w:rFonts w:cs="Arial"/>
                <w:b/>
                <w:sz w:val="22"/>
                <w:szCs w:val="22"/>
              </w:rPr>
            </w:pPr>
            <w:r w:rsidRPr="000F6377">
              <w:rPr>
                <w:rFonts w:cs="Arial"/>
                <w:b/>
                <w:sz w:val="22"/>
                <w:szCs w:val="22"/>
              </w:rPr>
              <w:t>mGy/MBq</w:t>
            </w:r>
          </w:p>
        </w:tc>
        <w:tc>
          <w:tcPr>
            <w:tcW w:w="3192" w:type="dxa"/>
            <w:shd w:val="clear" w:color="auto" w:fill="F2F2F2"/>
          </w:tcPr>
          <w:p w:rsidR="00A159F8" w:rsidRPr="000F6377" w:rsidRDefault="00A159F8" w:rsidP="00D96E52">
            <w:pPr>
              <w:spacing w:after="0"/>
              <w:jc w:val="center"/>
              <w:rPr>
                <w:rFonts w:cs="Arial"/>
                <w:b/>
                <w:sz w:val="22"/>
                <w:szCs w:val="22"/>
              </w:rPr>
            </w:pPr>
            <w:r w:rsidRPr="000F6377">
              <w:rPr>
                <w:rFonts w:cs="Arial"/>
                <w:b/>
                <w:sz w:val="22"/>
                <w:szCs w:val="22"/>
              </w:rPr>
              <w:t>rad/mCi</w:t>
            </w: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Adrenals</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Brain</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Breasts</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Gallbladder Wall</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LLI Wall</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Small Intestine</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Stomach</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ULI Wall</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Heart Wall</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Kidneys</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Liver</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Lungs</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Muscle</w:t>
            </w:r>
            <w:r w:rsidRPr="000F6377">
              <w:rPr>
                <w:rFonts w:cs="Arial"/>
                <w:sz w:val="22"/>
                <w:szCs w:val="22"/>
              </w:rPr>
              <w:tab/>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Ovaries</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 xml:space="preserve">Pancreas </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Red Marrow</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lang w:val="fr-CA"/>
              </w:rPr>
            </w:pPr>
            <w:r w:rsidRPr="000F6377">
              <w:rPr>
                <w:rFonts w:cs="Arial"/>
                <w:sz w:val="22"/>
                <w:szCs w:val="22"/>
                <w:lang w:val="fr-CA"/>
              </w:rPr>
              <w:t>Bone Surfaces</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Skin</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Spleen</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Testes</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Thymus</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Thyroid</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Urinary Bladder</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r w:rsidR="00A159F8" w:rsidRPr="000F6377" w:rsidTr="00FF5383">
        <w:tc>
          <w:tcPr>
            <w:tcW w:w="3192" w:type="dxa"/>
            <w:shd w:val="clear" w:color="auto" w:fill="auto"/>
          </w:tcPr>
          <w:p w:rsidR="00A159F8" w:rsidRPr="000F6377" w:rsidRDefault="00A159F8" w:rsidP="00D96E52">
            <w:pPr>
              <w:spacing w:after="0"/>
              <w:rPr>
                <w:rFonts w:cs="Arial"/>
                <w:sz w:val="22"/>
                <w:szCs w:val="22"/>
              </w:rPr>
            </w:pPr>
            <w:r w:rsidRPr="000F6377">
              <w:rPr>
                <w:rFonts w:cs="Arial"/>
                <w:sz w:val="22"/>
                <w:szCs w:val="22"/>
              </w:rPr>
              <w:t>Uterus</w:t>
            </w: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c>
          <w:tcPr>
            <w:tcW w:w="3192" w:type="dxa"/>
            <w:shd w:val="clear" w:color="auto" w:fill="auto"/>
          </w:tcPr>
          <w:p w:rsidR="00A159F8" w:rsidRPr="000F6377" w:rsidRDefault="00A159F8" w:rsidP="00D96E52">
            <w:pPr>
              <w:pStyle w:val="Header"/>
              <w:widowControl w:val="0"/>
              <w:tabs>
                <w:tab w:val="clear" w:pos="4320"/>
                <w:tab w:val="clear" w:pos="8640"/>
              </w:tabs>
              <w:spacing w:after="0"/>
              <w:rPr>
                <w:rFonts w:cs="Arial"/>
                <w:sz w:val="22"/>
                <w:szCs w:val="22"/>
              </w:rPr>
            </w:pPr>
          </w:p>
        </w:tc>
      </w:tr>
    </w:tbl>
    <w:p w:rsidR="00A159F8" w:rsidRPr="000F6377" w:rsidRDefault="00A159F8" w:rsidP="00A159F8">
      <w:pPr>
        <w:widowControl w:val="0"/>
        <w:rPr>
          <w:rFonts w:cs="Arial"/>
          <w:sz w:val="22"/>
          <w:szCs w:val="22"/>
        </w:rPr>
      </w:pPr>
    </w:p>
    <w:p w:rsidR="00A159F8" w:rsidRPr="000F6377" w:rsidRDefault="00A159F8" w:rsidP="00A159F8">
      <w:pPr>
        <w:widowControl w:val="0"/>
        <w:rPr>
          <w:rFonts w:cs="Arial"/>
          <w:sz w:val="22"/>
          <w:szCs w:val="22"/>
        </w:rPr>
      </w:pPr>
      <w:r w:rsidRPr="000F6377">
        <w:rPr>
          <w:rFonts w:cs="Arial"/>
          <w:sz w:val="22"/>
          <w:szCs w:val="22"/>
        </w:rPr>
        <w:t>Effective Dose Equivalent (mSv/MBq) (rem/mCi)</w:t>
      </w:r>
    </w:p>
    <w:p w:rsidR="00A159F8" w:rsidRDefault="00A159F8" w:rsidP="00A159F8">
      <w:pPr>
        <w:widowControl w:val="0"/>
        <w:rPr>
          <w:rFonts w:cs="Arial"/>
          <w:sz w:val="22"/>
          <w:szCs w:val="22"/>
          <w:lang w:val="fr-CA"/>
        </w:rPr>
      </w:pPr>
      <w:r w:rsidRPr="000F6377">
        <w:rPr>
          <w:rFonts w:cs="Arial"/>
          <w:sz w:val="22"/>
          <w:szCs w:val="22"/>
          <w:lang w:val="fr-CA"/>
        </w:rPr>
        <w:lastRenderedPageBreak/>
        <w:t>Effective Dose (mSv/MBq) (rem/mCi)</w:t>
      </w:r>
    </w:p>
    <w:p w:rsidR="000E602F" w:rsidRDefault="000A4A6F" w:rsidP="000E602F">
      <w:pPr>
        <w:pStyle w:val="Heading1"/>
      </w:pPr>
      <w:bookmarkStart w:id="53" w:name="_Toc441755191"/>
      <w:bookmarkStart w:id="54" w:name="_Toc55302016"/>
      <w:r w:rsidRPr="000F6377">
        <w:t>OVERDOSAGE</w:t>
      </w:r>
      <w:bookmarkEnd w:id="53"/>
      <w:bookmarkEnd w:id="54"/>
    </w:p>
    <w:p w:rsidR="0077694A" w:rsidRPr="0077694A" w:rsidRDefault="0077694A" w:rsidP="0077694A">
      <w:pPr>
        <w:widowControl w:val="0"/>
        <w:rPr>
          <w:rFonts w:cs="Arial"/>
          <w:sz w:val="22"/>
          <w:szCs w:val="22"/>
        </w:rPr>
      </w:pPr>
      <w:r w:rsidRPr="000F6377">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0E602F" w:rsidTr="003E15BF">
        <w:tc>
          <w:tcPr>
            <w:tcW w:w="9486" w:type="dxa"/>
            <w:shd w:val="clear" w:color="auto" w:fill="E7E6E6"/>
          </w:tcPr>
          <w:p w:rsidR="0077694A" w:rsidRPr="0077694A" w:rsidRDefault="0077694A" w:rsidP="0077694A">
            <w:pPr>
              <w:pStyle w:val="BodyText"/>
              <w:ind w:left="360"/>
              <w:rPr>
                <w:rFonts w:cs="Arial"/>
                <w:sz w:val="22"/>
                <w:szCs w:val="22"/>
              </w:rPr>
            </w:pPr>
            <w:r>
              <w:rPr>
                <w:rFonts w:cs="Arial"/>
                <w:sz w:val="22"/>
                <w:szCs w:val="22"/>
              </w:rPr>
              <w:t>Include the following information:</w:t>
            </w:r>
          </w:p>
          <w:p w:rsidR="00D6509B" w:rsidRPr="00D6509B" w:rsidRDefault="00D6509B" w:rsidP="00D6509B">
            <w:pPr>
              <w:pStyle w:val="BodyText"/>
              <w:numPr>
                <w:ilvl w:val="0"/>
                <w:numId w:val="11"/>
              </w:numPr>
              <w:spacing w:after="0"/>
              <w:rPr>
                <w:rFonts w:cs="Arial"/>
                <w:sz w:val="22"/>
                <w:szCs w:val="22"/>
              </w:rPr>
            </w:pPr>
            <w:r w:rsidRPr="00D6509B">
              <w:rPr>
                <w:rFonts w:cs="Arial"/>
                <w:sz w:val="22"/>
                <w:szCs w:val="22"/>
              </w:rPr>
              <w:t>a description of the acute</w:t>
            </w:r>
            <w:r>
              <w:rPr>
                <w:rFonts w:cs="Arial"/>
                <w:sz w:val="22"/>
                <w:szCs w:val="22"/>
              </w:rPr>
              <w:t xml:space="preserve"> and/or long-term</w:t>
            </w:r>
            <w:r w:rsidRPr="00D6509B">
              <w:rPr>
                <w:rFonts w:cs="Arial"/>
                <w:sz w:val="22"/>
                <w:szCs w:val="22"/>
              </w:rPr>
              <w:t xml:space="preserve"> signs and symptoms of overdose, </w:t>
            </w:r>
          </w:p>
          <w:p w:rsidR="00D6509B" w:rsidRPr="00D6509B" w:rsidRDefault="00D6509B" w:rsidP="00D6509B">
            <w:pPr>
              <w:pStyle w:val="BodyText"/>
              <w:numPr>
                <w:ilvl w:val="0"/>
                <w:numId w:val="11"/>
              </w:numPr>
              <w:spacing w:after="0"/>
              <w:rPr>
                <w:rFonts w:cs="Arial"/>
                <w:sz w:val="22"/>
                <w:szCs w:val="22"/>
              </w:rPr>
            </w:pPr>
            <w:r w:rsidRPr="00D6509B">
              <w:rPr>
                <w:rFonts w:cs="Arial"/>
                <w:sz w:val="22"/>
                <w:szCs w:val="22"/>
              </w:rPr>
              <w:t>potential sequelae/complications which may occur with the drug e.g. organ toxicity,</w:t>
            </w:r>
          </w:p>
          <w:p w:rsidR="00D6509B" w:rsidRPr="00D6509B" w:rsidRDefault="00D6509B" w:rsidP="00D6509B">
            <w:pPr>
              <w:pStyle w:val="BodyText"/>
              <w:numPr>
                <w:ilvl w:val="0"/>
                <w:numId w:val="11"/>
              </w:numPr>
              <w:spacing w:after="0"/>
              <w:rPr>
                <w:rFonts w:cs="Arial"/>
                <w:sz w:val="22"/>
                <w:szCs w:val="22"/>
              </w:rPr>
            </w:pPr>
            <w:r w:rsidRPr="00D6509B">
              <w:rPr>
                <w:rFonts w:cs="Arial"/>
                <w:sz w:val="22"/>
                <w:szCs w:val="22"/>
              </w:rPr>
              <w:t>current recommended management of overdosage (e.g., monitoring, use of agonist/antagonist/antidotes, method to increase elimination and/or other clinical interventions), and</w:t>
            </w:r>
          </w:p>
          <w:p w:rsidR="000E602F" w:rsidRPr="00D6509B" w:rsidRDefault="00D6509B" w:rsidP="00D6509B">
            <w:pPr>
              <w:pStyle w:val="BodyText"/>
              <w:numPr>
                <w:ilvl w:val="0"/>
                <w:numId w:val="11"/>
              </w:numPr>
              <w:spacing w:after="0"/>
              <w:rPr>
                <w:rFonts w:cs="Arial"/>
                <w:sz w:val="22"/>
                <w:szCs w:val="22"/>
              </w:rPr>
            </w:pPr>
            <w:r w:rsidRPr="00D6509B">
              <w:rPr>
                <w:rFonts w:cs="Arial"/>
                <w:sz w:val="22"/>
                <w:szCs w:val="22"/>
              </w:rPr>
              <w:t>procedures that, by experience with this or similar type drugs, are known or reasonably expected to be unnecessary or unsuitable (e.g., those that may be hazardous to the patient).</w:t>
            </w:r>
          </w:p>
        </w:tc>
      </w:tr>
    </w:tbl>
    <w:p w:rsidR="000E602F" w:rsidRPr="000F6377" w:rsidRDefault="000E602F" w:rsidP="000E602F">
      <w:pPr>
        <w:widowControl w:val="0"/>
        <w:ind w:left="360"/>
        <w:rPr>
          <w:rFonts w:cs="Arial"/>
          <w:sz w:val="22"/>
          <w:szCs w:val="22"/>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2" w:type="dxa"/>
          <w:right w:w="102" w:type="dxa"/>
        </w:tblCellMar>
        <w:tblLook w:val="01E0" w:firstRow="1" w:lastRow="1" w:firstColumn="1" w:lastColumn="1" w:noHBand="0" w:noVBand="0"/>
      </w:tblPr>
      <w:tblGrid>
        <w:gridCol w:w="9152"/>
      </w:tblGrid>
      <w:tr w:rsidR="000A4A6F" w:rsidRPr="000F6377" w:rsidTr="00FF5383">
        <w:trPr>
          <w:trHeight w:val="397"/>
        </w:trPr>
        <w:tc>
          <w:tcPr>
            <w:tcW w:w="9350" w:type="dxa"/>
            <w:shd w:val="clear" w:color="auto" w:fill="auto"/>
            <w:vAlign w:val="center"/>
          </w:tcPr>
          <w:p w:rsidR="000A4A6F" w:rsidRPr="000F6377" w:rsidRDefault="000A4A6F" w:rsidP="00B10FB0">
            <w:pPr>
              <w:widowControl w:val="0"/>
              <w:rPr>
                <w:rFonts w:cs="Arial"/>
                <w:sz w:val="22"/>
                <w:szCs w:val="22"/>
              </w:rPr>
            </w:pPr>
            <w:r w:rsidRPr="000F6377">
              <w:rPr>
                <w:rFonts w:cs="Arial"/>
                <w:sz w:val="22"/>
                <w:szCs w:val="22"/>
              </w:rPr>
              <w:t xml:space="preserve">For management of a suspected drug overdose, contact your regional </w:t>
            </w:r>
            <w:r w:rsidR="00B10FB0" w:rsidRPr="000F6377">
              <w:rPr>
                <w:rFonts w:cs="Arial"/>
                <w:sz w:val="22"/>
                <w:szCs w:val="22"/>
              </w:rPr>
              <w:t>p</w:t>
            </w:r>
            <w:r w:rsidRPr="000F6377">
              <w:rPr>
                <w:rFonts w:cs="Arial"/>
                <w:sz w:val="22"/>
                <w:szCs w:val="22"/>
              </w:rPr>
              <w:t xml:space="preserve">oison </w:t>
            </w:r>
            <w:r w:rsidR="00B10FB0" w:rsidRPr="000F6377">
              <w:rPr>
                <w:rFonts w:cs="Arial"/>
                <w:sz w:val="22"/>
                <w:szCs w:val="22"/>
              </w:rPr>
              <w:t>c</w:t>
            </w:r>
            <w:r w:rsidRPr="000F6377">
              <w:rPr>
                <w:rFonts w:cs="Arial"/>
                <w:sz w:val="22"/>
                <w:szCs w:val="22"/>
              </w:rPr>
              <w:t xml:space="preserve">ontrol </w:t>
            </w:r>
            <w:r w:rsidR="00B10FB0" w:rsidRPr="000F6377">
              <w:rPr>
                <w:rFonts w:cs="Arial"/>
                <w:sz w:val="22"/>
                <w:szCs w:val="22"/>
              </w:rPr>
              <w:t>c</w:t>
            </w:r>
            <w:r w:rsidRPr="000F6377">
              <w:rPr>
                <w:rFonts w:cs="Arial"/>
                <w:sz w:val="22"/>
                <w:szCs w:val="22"/>
              </w:rPr>
              <w:t>entre.</w:t>
            </w:r>
          </w:p>
        </w:tc>
      </w:tr>
    </w:tbl>
    <w:p w:rsidR="00F66744" w:rsidRPr="000F6377" w:rsidRDefault="00F66744" w:rsidP="006D7B14">
      <w:pPr>
        <w:pStyle w:val="Heading1"/>
      </w:pPr>
      <w:bookmarkStart w:id="55" w:name="_Toc441755192"/>
      <w:bookmarkStart w:id="56" w:name="_Toc55302017"/>
      <w:r w:rsidRPr="000F6377">
        <w:t xml:space="preserve">DOSAGE FORMS, </w:t>
      </w:r>
      <w:r w:rsidR="00FC4926" w:rsidRPr="000F6377">
        <w:t xml:space="preserve">STRENGTHS, </w:t>
      </w:r>
      <w:r w:rsidRPr="000F6377">
        <w:t>COMPOSITION AND PACKAGING</w:t>
      </w:r>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E801E9" w:rsidTr="00091232">
        <w:tc>
          <w:tcPr>
            <w:tcW w:w="9486" w:type="dxa"/>
            <w:shd w:val="clear" w:color="auto" w:fill="E7E6E6"/>
          </w:tcPr>
          <w:p w:rsidR="00E801E9" w:rsidRPr="00F75210" w:rsidRDefault="00E801E9" w:rsidP="00E801E9">
            <w:pPr>
              <w:widowControl w:val="0"/>
              <w:rPr>
                <w:rFonts w:cs="Arial"/>
                <w:sz w:val="22"/>
                <w:szCs w:val="22"/>
              </w:rPr>
            </w:pPr>
            <w:r w:rsidRPr="00F75210">
              <w:rPr>
                <w:rFonts w:cs="Arial"/>
                <w:sz w:val="22"/>
                <w:szCs w:val="22"/>
              </w:rPr>
              <w:t>To help ensure the traceability of biologic products, including biosimilars, health professionals should recognise the importance of recording both the brand name and the non-proprietary (active ingredient) name as well as other product-specific identifiers such as the Drug Identification Number (DIN) and the batch/lot number of the product supplied.</w:t>
            </w:r>
          </w:p>
          <w:p w:rsidR="00294DD4" w:rsidRPr="00D6509B" w:rsidRDefault="00294DD4" w:rsidP="00E801E9">
            <w:pPr>
              <w:widowControl w:val="0"/>
              <w:rPr>
                <w:rFonts w:cs="Arial"/>
                <w:sz w:val="22"/>
                <w:szCs w:val="22"/>
              </w:rPr>
            </w:pPr>
            <w:r w:rsidRPr="00F75210">
              <w:rPr>
                <w:rFonts w:cs="Arial"/>
                <w:sz w:val="22"/>
                <w:szCs w:val="22"/>
              </w:rPr>
              <w:t>To help ensure the traceability of vaccines for patient immunization record-keeping as well as safety monitoring, health professionals should record the time and date of administration, quantity of administered dose (if applicable), anatomical site and route of administration, brand name and generic name of the vaccine, the product lot number and expiry date.</w:t>
            </w:r>
          </w:p>
        </w:tc>
      </w:tr>
    </w:tbl>
    <w:p w:rsidR="00CF098F" w:rsidRDefault="00CF098F" w:rsidP="00F66744">
      <w:pPr>
        <w:widowControl w:val="0"/>
        <w:rPr>
          <w:rFonts w:cs="Arial"/>
          <w:b/>
          <w:sz w:val="22"/>
          <w:szCs w:val="22"/>
        </w:rPr>
      </w:pPr>
    </w:p>
    <w:p w:rsidR="00B066CC" w:rsidRPr="000F6377" w:rsidRDefault="00B066CC" w:rsidP="00F66744">
      <w:pPr>
        <w:widowControl w:val="0"/>
        <w:rPr>
          <w:rFonts w:cs="Arial"/>
          <w:b/>
          <w:sz w:val="22"/>
          <w:szCs w:val="22"/>
        </w:rPr>
      </w:pPr>
      <w:r w:rsidRPr="000F6377">
        <w:rPr>
          <w:rFonts w:cs="Arial"/>
          <w:b/>
          <w:sz w:val="22"/>
          <w:szCs w:val="22"/>
        </w:rPr>
        <w:t>Table – Dosage Forms, Stren</w:t>
      </w:r>
      <w:r w:rsidR="001A6339">
        <w:rPr>
          <w:rFonts w:cs="Arial"/>
          <w:b/>
          <w:sz w:val="22"/>
          <w:szCs w:val="22"/>
        </w:rPr>
        <w:t>gths, Composition and Packaging</w:t>
      </w:r>
    </w:p>
    <w:tbl>
      <w:tblPr>
        <w:tblpPr w:leftFromText="180" w:rightFromText="180" w:vertAnchor="text" w:tblpX="101"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1" w:type="dxa"/>
          <w:right w:w="101" w:type="dxa"/>
        </w:tblCellMar>
        <w:tblLook w:val="0000" w:firstRow="0" w:lastRow="0" w:firstColumn="0" w:lastColumn="0" w:noHBand="0" w:noVBand="0"/>
      </w:tblPr>
      <w:tblGrid>
        <w:gridCol w:w="2250"/>
        <w:gridCol w:w="2593"/>
        <w:gridCol w:w="4517"/>
      </w:tblGrid>
      <w:tr w:rsidR="00FC4926" w:rsidRPr="000F6377" w:rsidTr="00FF5383">
        <w:trPr>
          <w:cantSplit/>
        </w:trPr>
        <w:tc>
          <w:tcPr>
            <w:tcW w:w="2250" w:type="dxa"/>
            <w:shd w:val="clear" w:color="auto" w:fill="F2F2F2"/>
            <w:vAlign w:val="center"/>
          </w:tcPr>
          <w:p w:rsidR="00FC4926" w:rsidRPr="000F6377" w:rsidRDefault="00FC4926" w:rsidP="00B858B8">
            <w:pPr>
              <w:widowControl w:val="0"/>
              <w:spacing w:before="84" w:after="40"/>
              <w:jc w:val="center"/>
              <w:rPr>
                <w:rFonts w:cs="Arial"/>
                <w:sz w:val="22"/>
                <w:szCs w:val="22"/>
              </w:rPr>
            </w:pPr>
            <w:r w:rsidRPr="000F6377">
              <w:rPr>
                <w:rFonts w:cs="Arial"/>
                <w:b/>
                <w:sz w:val="22"/>
                <w:szCs w:val="22"/>
              </w:rPr>
              <w:t>Route of Administration</w:t>
            </w:r>
          </w:p>
        </w:tc>
        <w:tc>
          <w:tcPr>
            <w:tcW w:w="2593" w:type="dxa"/>
            <w:shd w:val="clear" w:color="auto" w:fill="F2F2F2"/>
            <w:vAlign w:val="center"/>
          </w:tcPr>
          <w:p w:rsidR="00FC4926" w:rsidRPr="000F6377" w:rsidRDefault="00FC4926" w:rsidP="00B858B8">
            <w:pPr>
              <w:widowControl w:val="0"/>
              <w:spacing w:before="84" w:after="40"/>
              <w:jc w:val="center"/>
              <w:rPr>
                <w:rFonts w:cs="Arial"/>
                <w:sz w:val="22"/>
                <w:szCs w:val="22"/>
              </w:rPr>
            </w:pPr>
            <w:r w:rsidRPr="000F6377">
              <w:rPr>
                <w:rFonts w:cs="Arial"/>
                <w:b/>
                <w:sz w:val="22"/>
                <w:szCs w:val="22"/>
              </w:rPr>
              <w:t>Dosage Form / Strength/Composition</w:t>
            </w:r>
          </w:p>
        </w:tc>
        <w:tc>
          <w:tcPr>
            <w:tcW w:w="4517" w:type="dxa"/>
            <w:shd w:val="clear" w:color="auto" w:fill="F2F2F2"/>
            <w:vAlign w:val="center"/>
          </w:tcPr>
          <w:p w:rsidR="00FC4926" w:rsidRPr="000F6377" w:rsidRDefault="00FC4926" w:rsidP="00B858B8">
            <w:pPr>
              <w:widowControl w:val="0"/>
              <w:spacing w:before="84" w:after="40"/>
              <w:jc w:val="center"/>
              <w:rPr>
                <w:rFonts w:cs="Arial"/>
                <w:sz w:val="22"/>
                <w:szCs w:val="22"/>
              </w:rPr>
            </w:pPr>
            <w:r w:rsidRPr="000F6377">
              <w:rPr>
                <w:rFonts w:cs="Arial"/>
                <w:b/>
                <w:sz w:val="22"/>
                <w:szCs w:val="22"/>
              </w:rPr>
              <w:t>Non-medicinal Ingredients</w:t>
            </w:r>
          </w:p>
        </w:tc>
      </w:tr>
      <w:tr w:rsidR="00FC4926" w:rsidRPr="000F6377" w:rsidTr="00FF5383">
        <w:trPr>
          <w:cantSplit/>
        </w:trPr>
        <w:tc>
          <w:tcPr>
            <w:tcW w:w="2250" w:type="dxa"/>
          </w:tcPr>
          <w:p w:rsidR="00FC4926" w:rsidRPr="000F6377" w:rsidRDefault="00EF5CD9" w:rsidP="00B858B8">
            <w:pPr>
              <w:widowControl w:val="0"/>
              <w:spacing w:before="84" w:after="40"/>
              <w:rPr>
                <w:rFonts w:cs="Arial"/>
                <w:sz w:val="22"/>
                <w:szCs w:val="22"/>
              </w:rPr>
            </w:pPr>
            <w:r w:rsidRPr="000F6377">
              <w:rPr>
                <w:rFonts w:cs="Arial"/>
                <w:sz w:val="22"/>
                <w:szCs w:val="22"/>
              </w:rPr>
              <w:t>[</w:t>
            </w:r>
            <w:r w:rsidR="00FC4926" w:rsidRPr="000F6377">
              <w:rPr>
                <w:rFonts w:cs="Arial"/>
                <w:sz w:val="22"/>
                <w:szCs w:val="22"/>
              </w:rPr>
              <w:t>oral</w:t>
            </w:r>
            <w:r w:rsidRPr="000F6377">
              <w:rPr>
                <w:rFonts w:cs="Arial"/>
                <w:sz w:val="22"/>
                <w:szCs w:val="22"/>
              </w:rPr>
              <w:t>]</w:t>
            </w:r>
          </w:p>
        </w:tc>
        <w:tc>
          <w:tcPr>
            <w:tcW w:w="2593" w:type="dxa"/>
          </w:tcPr>
          <w:p w:rsidR="00FC4926" w:rsidRPr="000F6377" w:rsidRDefault="00EF5CD9" w:rsidP="00B858B8">
            <w:pPr>
              <w:widowControl w:val="0"/>
              <w:spacing w:before="84" w:after="40"/>
              <w:rPr>
                <w:rFonts w:cs="Arial"/>
                <w:sz w:val="22"/>
                <w:szCs w:val="22"/>
              </w:rPr>
            </w:pPr>
            <w:r w:rsidRPr="000F6377">
              <w:rPr>
                <w:rFonts w:cs="Arial"/>
                <w:sz w:val="22"/>
                <w:szCs w:val="22"/>
              </w:rPr>
              <w:t>[</w:t>
            </w:r>
            <w:r w:rsidR="00FC4926" w:rsidRPr="000F6377">
              <w:rPr>
                <w:rFonts w:cs="Arial"/>
                <w:sz w:val="22"/>
                <w:szCs w:val="22"/>
              </w:rPr>
              <w:t>tablet 5 mg, 10 mg</w:t>
            </w:r>
            <w:r w:rsidRPr="000F6377">
              <w:rPr>
                <w:rFonts w:cs="Arial"/>
                <w:sz w:val="22"/>
                <w:szCs w:val="22"/>
              </w:rPr>
              <w:t>]</w:t>
            </w:r>
          </w:p>
        </w:tc>
        <w:tc>
          <w:tcPr>
            <w:tcW w:w="4517" w:type="dxa"/>
          </w:tcPr>
          <w:p w:rsidR="00FC4926" w:rsidRPr="000F6377" w:rsidRDefault="00B11817" w:rsidP="00B11817">
            <w:pPr>
              <w:widowControl w:val="0"/>
              <w:spacing w:after="40"/>
              <w:rPr>
                <w:rFonts w:cs="Arial"/>
                <w:sz w:val="22"/>
                <w:szCs w:val="22"/>
              </w:rPr>
            </w:pPr>
            <w:r w:rsidRPr="000F6377">
              <w:rPr>
                <w:rFonts w:cs="Arial"/>
                <w:sz w:val="22"/>
                <w:szCs w:val="22"/>
              </w:rPr>
              <w:t>[List all non-medicinal in</w:t>
            </w:r>
            <w:r w:rsidR="001A6339">
              <w:rPr>
                <w:rFonts w:cs="Arial"/>
                <w:sz w:val="22"/>
                <w:szCs w:val="22"/>
              </w:rPr>
              <w:t>gredients in alphabetical order</w:t>
            </w:r>
            <w:r w:rsidRPr="000F6377">
              <w:rPr>
                <w:rFonts w:cs="Arial"/>
                <w:sz w:val="22"/>
                <w:szCs w:val="22"/>
              </w:rPr>
              <w:t>]</w:t>
            </w:r>
          </w:p>
        </w:tc>
      </w:tr>
    </w:tbl>
    <w:p w:rsidR="00D22243" w:rsidRDefault="00EF5CD9" w:rsidP="00D22243">
      <w:pPr>
        <w:widowControl w:val="0"/>
        <w:rPr>
          <w:rFonts w:cs="Arial"/>
          <w:sz w:val="22"/>
          <w:szCs w:val="22"/>
        </w:rPr>
      </w:pPr>
      <w:r w:rsidRPr="000F6377">
        <w:rPr>
          <w:rFonts w:cs="Arial"/>
          <w:sz w:val="22"/>
          <w:szCs w:val="22"/>
        </w:rPr>
        <w:t>[</w:t>
      </w:r>
      <w:r w:rsidR="00B45EF0" w:rsidRPr="000F6377">
        <w:rPr>
          <w:rFonts w:cs="Arial"/>
          <w:sz w:val="22"/>
          <w:szCs w:val="22"/>
        </w:rPr>
        <w:t>text</w:t>
      </w:r>
      <w:r w:rsidRPr="000F6377">
        <w:rPr>
          <w:rFonts w:cs="Arial"/>
          <w:sz w:val="22"/>
          <w:szCs w:val="22"/>
        </w:rPr>
        <w:t>]</w:t>
      </w:r>
    </w:p>
    <w:p w:rsidR="00CF098F" w:rsidRPr="00F75210" w:rsidRDefault="00CF098F" w:rsidP="00CE3EE6">
      <w:pPr>
        <w:spacing w:before="240"/>
        <w:rPr>
          <w:b/>
          <w:sz w:val="22"/>
        </w:rPr>
      </w:pPr>
      <w:r w:rsidRPr="00F75210">
        <w:rPr>
          <w:b/>
          <w:sz w:val="22"/>
        </w:rPr>
        <w:t>Description</w:t>
      </w:r>
    </w:p>
    <w:p w:rsidR="0042366A" w:rsidRDefault="0042366A" w:rsidP="0042366A">
      <w:pPr>
        <w:widowControl w:val="0"/>
        <w:rPr>
          <w:rFonts w:cs="Arial"/>
          <w:sz w:val="22"/>
          <w:szCs w:val="22"/>
        </w:rPr>
      </w:pPr>
      <w:r w:rsidRPr="00C0629C">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CF098F" w:rsidRPr="00F75210" w:rsidTr="00C86620">
        <w:tc>
          <w:tcPr>
            <w:tcW w:w="9486" w:type="dxa"/>
            <w:shd w:val="clear" w:color="auto" w:fill="E7E6E6"/>
          </w:tcPr>
          <w:p w:rsidR="00CF098F" w:rsidRPr="00F75210" w:rsidRDefault="00CF098F" w:rsidP="00C86620">
            <w:pPr>
              <w:widowControl w:val="0"/>
              <w:rPr>
                <w:rFonts w:cs="Arial"/>
                <w:sz w:val="22"/>
                <w:szCs w:val="22"/>
              </w:rPr>
            </w:pPr>
            <w:r w:rsidRPr="00F75210">
              <w:rPr>
                <w:rFonts w:cs="Arial"/>
                <w:sz w:val="22"/>
                <w:szCs w:val="22"/>
              </w:rPr>
              <w:t xml:space="preserve"> For biosimilars only, otherwise delete this subheading. Include a narrative description of the biosimilar biologic drug that is similar to the narrative in the reference biologic drug monograph. Incorporate changes as necessary where there are descriptive differences between the biosimilar and the reference biologic drug due to, for example, differences in formulation.</w:t>
            </w:r>
          </w:p>
        </w:tc>
      </w:tr>
    </w:tbl>
    <w:p w:rsidR="00D22243" w:rsidRDefault="00D22243" w:rsidP="00637F66">
      <w:pPr>
        <w:pStyle w:val="Heading2"/>
      </w:pPr>
      <w:bookmarkStart w:id="57" w:name="_Toc55302018"/>
      <w:r w:rsidRPr="000F6377">
        <w:rPr>
          <w:lang w:val="fr-CA"/>
        </w:rPr>
        <w:lastRenderedPageBreak/>
        <w:t xml:space="preserve">Physical </w:t>
      </w:r>
      <w:r w:rsidRPr="000F6377">
        <w:t>Characteristics</w:t>
      </w:r>
      <w:bookmarkEnd w:id="57"/>
    </w:p>
    <w:p w:rsidR="00D22243" w:rsidRPr="0077694A" w:rsidRDefault="00D22243" w:rsidP="00D22243">
      <w:pPr>
        <w:pStyle w:val="BodyText3"/>
        <w:numPr>
          <w:ilvl w:val="0"/>
          <w:numId w:val="0"/>
        </w:numPr>
        <w:rPr>
          <w:sz w:val="22"/>
        </w:rPr>
      </w:pPr>
      <w:r w:rsidRPr="0077694A">
        <w:rPr>
          <w:sz w:val="22"/>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D22243" w:rsidTr="00475059">
        <w:tc>
          <w:tcPr>
            <w:tcW w:w="9486" w:type="dxa"/>
            <w:shd w:val="clear" w:color="auto" w:fill="E7E6E6"/>
          </w:tcPr>
          <w:p w:rsidR="00D22243" w:rsidRPr="003E15BF" w:rsidRDefault="00D22243" w:rsidP="003F47EE">
            <w:pPr>
              <w:pStyle w:val="BodyText3"/>
              <w:numPr>
                <w:ilvl w:val="0"/>
                <w:numId w:val="0"/>
              </w:numPr>
              <w:spacing w:before="240"/>
              <w:rPr>
                <w:rFonts w:cs="Arial"/>
                <w:sz w:val="22"/>
                <w:szCs w:val="22"/>
                <w:lang w:eastAsia="en-CA"/>
              </w:rPr>
            </w:pPr>
            <w:r w:rsidRPr="00F75210">
              <w:rPr>
                <w:rFonts w:cs="Arial"/>
                <w:sz w:val="22"/>
                <w:szCs w:val="22"/>
                <w:lang w:eastAsia="en-CA"/>
              </w:rPr>
              <w:t>For radiopharmaceuticals</w:t>
            </w:r>
            <w:r w:rsidR="003F47EE" w:rsidRPr="00F75210">
              <w:rPr>
                <w:rFonts w:cs="Arial"/>
                <w:sz w:val="22"/>
                <w:szCs w:val="22"/>
                <w:lang w:eastAsia="en-CA"/>
              </w:rPr>
              <w:t xml:space="preserve"> only, otherwise delete this subheading.  I</w:t>
            </w:r>
            <w:r w:rsidRPr="00F75210">
              <w:rPr>
                <w:rFonts w:cs="Arial"/>
                <w:sz w:val="22"/>
                <w:szCs w:val="22"/>
                <w:lang w:eastAsia="en-CA"/>
              </w:rPr>
              <w:t>nclude physical half-life, principle radiation emission data, physical decay chart (tabular format), parent and daughter radionuclides data.</w:t>
            </w:r>
          </w:p>
        </w:tc>
      </w:tr>
    </w:tbl>
    <w:p w:rsidR="00D22243" w:rsidRDefault="00D22243" w:rsidP="00637F66">
      <w:pPr>
        <w:pStyle w:val="Heading2"/>
      </w:pPr>
      <w:bookmarkStart w:id="58" w:name="_Toc55302019"/>
      <w:r w:rsidRPr="000F6377">
        <w:t>External Radiation</w:t>
      </w:r>
      <w:bookmarkEnd w:id="58"/>
    </w:p>
    <w:p w:rsidR="00D22243" w:rsidRPr="0077694A" w:rsidRDefault="00D22243" w:rsidP="00D22243">
      <w:pPr>
        <w:pStyle w:val="BodyText3"/>
        <w:numPr>
          <w:ilvl w:val="0"/>
          <w:numId w:val="0"/>
        </w:numPr>
        <w:rPr>
          <w:sz w:val="22"/>
        </w:rPr>
      </w:pPr>
      <w:r w:rsidRPr="0077694A">
        <w:rPr>
          <w:sz w:val="22"/>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D22243" w:rsidRPr="003E15BF" w:rsidTr="00475059">
        <w:tc>
          <w:tcPr>
            <w:tcW w:w="9486" w:type="dxa"/>
            <w:shd w:val="clear" w:color="auto" w:fill="E7E6E6"/>
          </w:tcPr>
          <w:p w:rsidR="00D22243" w:rsidRPr="003E15BF" w:rsidRDefault="00D22243" w:rsidP="003F47EE">
            <w:pPr>
              <w:pStyle w:val="BodyText3"/>
              <w:numPr>
                <w:ilvl w:val="0"/>
                <w:numId w:val="0"/>
              </w:numPr>
              <w:spacing w:before="240"/>
              <w:rPr>
                <w:rFonts w:cs="Arial"/>
                <w:sz w:val="22"/>
                <w:szCs w:val="22"/>
                <w:lang w:eastAsia="en-CA"/>
              </w:rPr>
            </w:pPr>
            <w:r w:rsidRPr="00F75210">
              <w:rPr>
                <w:rFonts w:cs="Arial"/>
                <w:sz w:val="22"/>
                <w:szCs w:val="22"/>
                <w:lang w:eastAsia="en-CA"/>
              </w:rPr>
              <w:t>For radiopharmaceuticals</w:t>
            </w:r>
            <w:r w:rsidR="003F47EE" w:rsidRPr="00F75210">
              <w:rPr>
                <w:rFonts w:cs="Arial"/>
                <w:sz w:val="22"/>
                <w:szCs w:val="22"/>
                <w:lang w:eastAsia="en-CA"/>
              </w:rPr>
              <w:t xml:space="preserve"> only, otherwise delete this subheading. I</w:t>
            </w:r>
            <w:r w:rsidRPr="00F75210">
              <w:rPr>
                <w:rFonts w:cs="Arial"/>
                <w:sz w:val="22"/>
                <w:szCs w:val="22"/>
                <w:lang w:eastAsia="en-CA"/>
              </w:rPr>
              <w:t>nclude specific gamma ray constant for the radioisotope, radiation attenuation by lead shielding (tabular format), parent and daughter radionuclides data.</w:t>
            </w:r>
          </w:p>
        </w:tc>
      </w:tr>
    </w:tbl>
    <w:p w:rsidR="00D22243" w:rsidRDefault="00D22243" w:rsidP="001A6339">
      <w:pPr>
        <w:widowControl w:val="0"/>
        <w:rPr>
          <w:rFonts w:cs="Arial"/>
          <w:sz w:val="22"/>
          <w:szCs w:val="22"/>
        </w:rPr>
      </w:pPr>
    </w:p>
    <w:p w:rsidR="0066505F" w:rsidRDefault="0066505F" w:rsidP="006D7B14">
      <w:pPr>
        <w:pStyle w:val="Heading1"/>
      </w:pPr>
      <w:bookmarkStart w:id="59" w:name="_Toc441755193"/>
      <w:bookmarkStart w:id="60" w:name="_Toc55302020"/>
      <w:r w:rsidRPr="000F6377">
        <w:t>WARNINGS AND PRECAUTIONS</w:t>
      </w:r>
      <w:bookmarkEnd w:id="59"/>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0E602F" w:rsidTr="0076063C">
        <w:trPr>
          <w:trHeight w:val="1692"/>
        </w:trPr>
        <w:tc>
          <w:tcPr>
            <w:tcW w:w="9486" w:type="dxa"/>
            <w:shd w:val="clear" w:color="auto" w:fill="E7E6E6"/>
          </w:tcPr>
          <w:p w:rsidR="000E602F" w:rsidRPr="00F75210" w:rsidRDefault="000E602F" w:rsidP="003E15BF">
            <w:pPr>
              <w:widowControl w:val="0"/>
              <w:spacing w:before="240"/>
              <w:rPr>
                <w:rFonts w:cs="Arial"/>
                <w:sz w:val="22"/>
                <w:szCs w:val="22"/>
              </w:rPr>
            </w:pPr>
            <w:r w:rsidRPr="00F75210">
              <w:rPr>
                <w:rFonts w:cs="Arial"/>
                <w:sz w:val="22"/>
                <w:szCs w:val="22"/>
              </w:rPr>
              <w:t>If applicable, include one of the following statements:</w:t>
            </w:r>
          </w:p>
          <w:p w:rsidR="000E602F" w:rsidRPr="00F75210" w:rsidRDefault="004E683A" w:rsidP="003E15BF">
            <w:pPr>
              <w:widowControl w:val="0"/>
              <w:ind w:left="720"/>
              <w:rPr>
                <w:rFonts w:cs="Arial"/>
                <w:i/>
                <w:sz w:val="22"/>
                <w:szCs w:val="22"/>
              </w:rPr>
            </w:pPr>
            <w:r w:rsidRPr="00F75210">
              <w:rPr>
                <w:rFonts w:cs="Arial"/>
                <w:i/>
                <w:sz w:val="22"/>
                <w:szCs w:val="22"/>
              </w:rPr>
              <w:t>Please</w:t>
            </w:r>
            <w:r w:rsidR="000E602F" w:rsidRPr="00F75210">
              <w:rPr>
                <w:rFonts w:cs="Arial"/>
                <w:i/>
                <w:sz w:val="22"/>
                <w:szCs w:val="22"/>
              </w:rPr>
              <w:t xml:space="preserve"> see 3 SERIOUS WARNINGS AND PRECAUTIONS</w:t>
            </w:r>
            <w:r w:rsidR="00E1284E" w:rsidRPr="00F75210">
              <w:rPr>
                <w:rFonts w:cs="Arial"/>
                <w:i/>
                <w:sz w:val="22"/>
                <w:szCs w:val="22"/>
              </w:rPr>
              <w:t xml:space="preserve"> BOX</w:t>
            </w:r>
            <w:r w:rsidR="000E602F" w:rsidRPr="00F75210">
              <w:rPr>
                <w:rFonts w:cs="Arial"/>
                <w:i/>
                <w:sz w:val="22"/>
                <w:szCs w:val="22"/>
              </w:rPr>
              <w:t>.</w:t>
            </w:r>
          </w:p>
          <w:p w:rsidR="000E602F" w:rsidRPr="00F75210" w:rsidRDefault="000E602F" w:rsidP="000E602F">
            <w:pPr>
              <w:rPr>
                <w:rFonts w:cs="Arial"/>
                <w:sz w:val="22"/>
                <w:szCs w:val="22"/>
                <w:lang w:eastAsia="en-US"/>
              </w:rPr>
            </w:pPr>
            <w:r w:rsidRPr="00F75210">
              <w:rPr>
                <w:rFonts w:cs="Arial"/>
                <w:sz w:val="22"/>
                <w:szCs w:val="22"/>
                <w:lang w:eastAsia="en-US"/>
              </w:rPr>
              <w:t xml:space="preserve">For blood products: </w:t>
            </w:r>
          </w:p>
          <w:p w:rsidR="000E602F" w:rsidRPr="00F75210" w:rsidRDefault="000E602F" w:rsidP="00E17D6A">
            <w:pPr>
              <w:ind w:left="720"/>
              <w:rPr>
                <w:rFonts w:cs="Arial"/>
                <w:i/>
                <w:sz w:val="22"/>
                <w:szCs w:val="22"/>
              </w:rPr>
            </w:pPr>
            <w:r w:rsidRPr="00F75210">
              <w:rPr>
                <w:rFonts w:cs="Arial"/>
                <w:i/>
                <w:sz w:val="22"/>
                <w:szCs w:val="22"/>
                <w:lang w:eastAsia="en-US"/>
              </w:rPr>
              <w:t xml:space="preserve">This product is prepared from large pools of human plasma. </w:t>
            </w:r>
            <w:r w:rsidRPr="00F75210">
              <w:rPr>
                <w:rFonts w:cs="Arial"/>
                <w:i/>
                <w:sz w:val="22"/>
                <w:szCs w:val="22"/>
              </w:rPr>
              <w:t>Thus, there is a possibility it may contain causative agents of viral or other undetermined diseases.</w:t>
            </w:r>
          </w:p>
          <w:p w:rsidR="0076063C" w:rsidRPr="00F75210" w:rsidRDefault="0076063C" w:rsidP="0076063C">
            <w:pPr>
              <w:rPr>
                <w:rFonts w:cs="Arial"/>
                <w:sz w:val="22"/>
                <w:szCs w:val="22"/>
              </w:rPr>
            </w:pPr>
            <w:r w:rsidRPr="00F75210">
              <w:rPr>
                <w:rFonts w:cs="Arial"/>
                <w:sz w:val="22"/>
                <w:szCs w:val="22"/>
              </w:rPr>
              <w:t>For all radiopharmaceuticals:</w:t>
            </w:r>
          </w:p>
          <w:p w:rsidR="0076063C" w:rsidRPr="00F75210" w:rsidRDefault="0076063C" w:rsidP="0076063C">
            <w:pPr>
              <w:ind w:left="720"/>
              <w:rPr>
                <w:rFonts w:cs="Arial"/>
                <w:sz w:val="22"/>
                <w:szCs w:val="22"/>
              </w:rPr>
            </w:pPr>
            <w:r w:rsidRPr="00F75210">
              <w:rPr>
                <w:rFonts w:cs="Arial"/>
                <w:i/>
                <w:iCs/>
                <w:sz w:val="22"/>
                <w:szCs w:val="22"/>
              </w:rPr>
              <w:t>The product should be administered under the supervision of a health professional who is experienced in the use of radiopharmaceuticals. Appropriate management of therapy and complications is only possible when adequate diagnostic and treatment facilities are readily available.</w:t>
            </w:r>
          </w:p>
          <w:p w:rsidR="0076063C" w:rsidRPr="00F75210" w:rsidRDefault="0076063C" w:rsidP="0076063C">
            <w:pPr>
              <w:ind w:left="720"/>
              <w:rPr>
                <w:rFonts w:cs="Arial"/>
                <w:sz w:val="22"/>
                <w:szCs w:val="22"/>
              </w:rPr>
            </w:pPr>
            <w:r w:rsidRPr="00F75210">
              <w:rPr>
                <w:rFonts w:cs="Arial"/>
                <w:i/>
                <w:iCs/>
                <w:sz w:val="22"/>
                <w:szCs w:val="22"/>
              </w:rPr>
              <w:t>The radiopharmaceutical product may be received, used and administered only by authorized persons in designated clinical settings. Its receipt, storage, use, transfer and disposal are subject to the regulations and/or appropriate licenses of local competent official organizations.</w:t>
            </w:r>
          </w:p>
          <w:p w:rsidR="0076063C" w:rsidRPr="0076063C" w:rsidRDefault="0076063C" w:rsidP="0076063C">
            <w:pPr>
              <w:ind w:left="720"/>
              <w:rPr>
                <w:rFonts w:cs="Arial"/>
                <w:sz w:val="22"/>
                <w:szCs w:val="22"/>
              </w:rPr>
            </w:pPr>
            <w:r w:rsidRPr="00F75210">
              <w:rPr>
                <w:rFonts w:cs="Arial"/>
                <w:i/>
                <w:iCs/>
                <w:sz w:val="22"/>
                <w:szCs w:val="22"/>
              </w:rPr>
              <w:t>As in the use of any other radioactive material, care should be taken to minimize radiation exposure to patients consistent with proper patient management, and to minimize radiation exposure to occupational workers.</w:t>
            </w:r>
          </w:p>
        </w:tc>
      </w:tr>
    </w:tbl>
    <w:p w:rsidR="000E602F" w:rsidRPr="000E602F" w:rsidRDefault="000E602F" w:rsidP="000E602F">
      <w:pPr>
        <w:pStyle w:val="BodyText"/>
        <w:rPr>
          <w:lang w:eastAsia="en-US"/>
        </w:rPr>
      </w:pPr>
    </w:p>
    <w:p w:rsidR="0066505F" w:rsidRPr="000F6377" w:rsidRDefault="0066505F">
      <w:pPr>
        <w:widowControl w:val="0"/>
        <w:rPr>
          <w:rFonts w:cs="Arial"/>
          <w:sz w:val="22"/>
          <w:szCs w:val="22"/>
        </w:rPr>
      </w:pPr>
      <w:r w:rsidRPr="000F6377">
        <w:rPr>
          <w:rFonts w:cs="Arial"/>
          <w:sz w:val="22"/>
          <w:szCs w:val="22"/>
        </w:rPr>
        <w:t>[</w:t>
      </w:r>
      <w:r w:rsidR="006F5276" w:rsidRPr="000F6377">
        <w:rPr>
          <w:rFonts w:cs="Arial"/>
          <w:sz w:val="22"/>
          <w:szCs w:val="22"/>
        </w:rPr>
        <w:t>S</w:t>
      </w:r>
      <w:r w:rsidR="00FC35DC" w:rsidRPr="000F6377">
        <w:rPr>
          <w:rFonts w:cs="Arial"/>
          <w:sz w:val="22"/>
          <w:szCs w:val="22"/>
        </w:rPr>
        <w:t>ub</w:t>
      </w:r>
      <w:r w:rsidRPr="000F6377">
        <w:rPr>
          <w:rFonts w:cs="Arial"/>
          <w:sz w:val="22"/>
          <w:szCs w:val="22"/>
        </w:rPr>
        <w:t>headings to be included as applicable</w:t>
      </w:r>
      <w:r w:rsidR="00320ED4" w:rsidRPr="000F6377">
        <w:rPr>
          <w:rFonts w:cs="Arial"/>
          <w:sz w:val="22"/>
          <w:szCs w:val="22"/>
        </w:rPr>
        <w:t>, in alphabetical order</w:t>
      </w:r>
      <w:r w:rsidR="006F5276" w:rsidRPr="000F6377">
        <w:rPr>
          <w:rFonts w:cs="Arial"/>
          <w:sz w:val="22"/>
          <w:szCs w:val="22"/>
        </w:rPr>
        <w:t>:</w:t>
      </w:r>
      <w:r w:rsidRPr="000F6377">
        <w:rPr>
          <w:rFonts w:cs="Arial"/>
          <w:sz w:val="22"/>
          <w:szCs w:val="22"/>
        </w:rPr>
        <w:t>]</w:t>
      </w:r>
    </w:p>
    <w:p w:rsidR="0066505F" w:rsidRDefault="0066505F">
      <w:pPr>
        <w:widowControl w:val="0"/>
        <w:rPr>
          <w:rFonts w:cs="Arial"/>
          <w:b/>
          <w:sz w:val="22"/>
          <w:szCs w:val="22"/>
        </w:rPr>
      </w:pPr>
      <w:r w:rsidRPr="000F6377">
        <w:rPr>
          <w:rFonts w:cs="Arial"/>
          <w:b/>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0E602F" w:rsidRPr="003E15BF" w:rsidTr="003E15BF">
        <w:tc>
          <w:tcPr>
            <w:tcW w:w="9486" w:type="dxa"/>
            <w:shd w:val="clear" w:color="auto" w:fill="E7E6E6"/>
          </w:tcPr>
          <w:p w:rsidR="000E602F" w:rsidRPr="00F75210" w:rsidRDefault="000E602F" w:rsidP="003E15BF">
            <w:pPr>
              <w:widowControl w:val="0"/>
              <w:spacing w:before="240"/>
              <w:rPr>
                <w:rFonts w:cs="Arial"/>
                <w:sz w:val="22"/>
                <w:szCs w:val="22"/>
              </w:rPr>
            </w:pPr>
            <w:r w:rsidRPr="00F75210">
              <w:rPr>
                <w:rFonts w:cs="Arial"/>
                <w:sz w:val="22"/>
                <w:szCs w:val="22"/>
              </w:rPr>
              <w:lastRenderedPageBreak/>
              <w:t>Include information that does not fall under the subheadings listed below.</w:t>
            </w:r>
          </w:p>
          <w:p w:rsidR="00843FBE" w:rsidRPr="00843FBE" w:rsidRDefault="00843FBE" w:rsidP="00D3665F">
            <w:pPr>
              <w:widowControl w:val="0"/>
              <w:spacing w:before="240"/>
              <w:rPr>
                <w:rFonts w:cs="Arial"/>
                <w:sz w:val="22"/>
                <w:szCs w:val="22"/>
              </w:rPr>
            </w:pPr>
            <w:r w:rsidRPr="00F75210">
              <w:rPr>
                <w:rFonts w:cs="Arial"/>
                <w:sz w:val="22"/>
                <w:szCs w:val="22"/>
              </w:rPr>
              <w:t xml:space="preserve">For products derived from plasma, explain the inherent risks </w:t>
            </w:r>
            <w:r w:rsidR="00D3665F" w:rsidRPr="00F75210">
              <w:rPr>
                <w:rFonts w:cs="Arial"/>
                <w:sz w:val="22"/>
                <w:szCs w:val="22"/>
              </w:rPr>
              <w:t>when</w:t>
            </w:r>
            <w:r w:rsidRPr="00F75210">
              <w:rPr>
                <w:rFonts w:cs="Arial"/>
                <w:sz w:val="22"/>
                <w:szCs w:val="22"/>
              </w:rPr>
              <w:t xml:space="preserve"> products have been derived from plasma.</w:t>
            </w:r>
          </w:p>
        </w:tc>
      </w:tr>
    </w:tbl>
    <w:p w:rsidR="0066505F" w:rsidRPr="000F6377" w:rsidRDefault="000E602F">
      <w:pPr>
        <w:widowControl w:val="0"/>
        <w:rPr>
          <w:rFonts w:cs="Arial"/>
          <w:sz w:val="22"/>
          <w:szCs w:val="22"/>
        </w:rPr>
      </w:pPr>
      <w:r w:rsidRPr="000F6377">
        <w:rPr>
          <w:rFonts w:cs="Arial"/>
          <w:sz w:val="22"/>
          <w:szCs w:val="22"/>
        </w:rPr>
        <w:t xml:space="preserve"> </w:t>
      </w:r>
      <w:r w:rsidR="00EF5CD9" w:rsidRPr="000F6377">
        <w:rPr>
          <w:rFonts w:cs="Arial"/>
          <w:sz w:val="22"/>
          <w:szCs w:val="22"/>
        </w:rPr>
        <w:t>[</w:t>
      </w:r>
      <w:r w:rsidR="0066505F" w:rsidRPr="000F6377">
        <w:rPr>
          <w:rFonts w:cs="Arial"/>
          <w:sz w:val="22"/>
          <w:szCs w:val="22"/>
        </w:rPr>
        <w:t>text</w:t>
      </w:r>
      <w:r w:rsidR="00EF5CD9" w:rsidRPr="000F6377">
        <w:rPr>
          <w:rFonts w:cs="Arial"/>
          <w:sz w:val="22"/>
          <w:szCs w:val="22"/>
        </w:rPr>
        <w:t>]</w:t>
      </w:r>
    </w:p>
    <w:p w:rsidR="0066505F" w:rsidRDefault="0066505F">
      <w:pPr>
        <w:widowControl w:val="0"/>
        <w:rPr>
          <w:rFonts w:cs="Arial"/>
          <w:b/>
          <w:sz w:val="22"/>
          <w:szCs w:val="22"/>
        </w:rPr>
      </w:pPr>
      <w:r w:rsidRPr="000F6377">
        <w:rPr>
          <w:rFonts w:cs="Arial"/>
          <w:b/>
          <w:sz w:val="22"/>
          <w:szCs w:val="22"/>
        </w:rPr>
        <w:t>Carcinogenesis and Mutagenesis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317D38" w:rsidRPr="003E15BF" w:rsidTr="003E15BF">
        <w:tc>
          <w:tcPr>
            <w:tcW w:w="9486" w:type="dxa"/>
            <w:shd w:val="clear" w:color="auto" w:fill="E7E6E6"/>
          </w:tcPr>
          <w:p w:rsidR="00317D38" w:rsidRPr="003E15BF" w:rsidRDefault="00317D38" w:rsidP="003E15BF">
            <w:pPr>
              <w:widowControl w:val="0"/>
              <w:spacing w:before="240"/>
              <w:rPr>
                <w:rFonts w:cs="Arial"/>
                <w:b/>
                <w:sz w:val="22"/>
                <w:szCs w:val="22"/>
              </w:rPr>
            </w:pPr>
            <w:r w:rsidRPr="003E15BF">
              <w:rPr>
                <w:rFonts w:cs="Arial"/>
                <w:sz w:val="22"/>
                <w:szCs w:val="22"/>
              </w:rPr>
              <w:t>Include only human data where there is evidence that the drug is carcinogenic or mutagenic. Where there is only animal data, a cross-reference to the animal data in 16 NON-CLINICAL TOXICOLOGY should be provided.</w:t>
            </w:r>
          </w:p>
        </w:tc>
      </w:tr>
    </w:tbl>
    <w:p w:rsidR="0066505F" w:rsidRPr="000F6377" w:rsidRDefault="00317D38">
      <w:pPr>
        <w:widowControl w:val="0"/>
        <w:rPr>
          <w:rFonts w:cs="Arial"/>
          <w:sz w:val="22"/>
          <w:szCs w:val="22"/>
        </w:rPr>
      </w:pPr>
      <w:r w:rsidRPr="000F6377">
        <w:rPr>
          <w:rFonts w:cs="Arial"/>
          <w:sz w:val="22"/>
          <w:szCs w:val="22"/>
        </w:rPr>
        <w:t xml:space="preserve"> </w:t>
      </w:r>
      <w:r w:rsidR="00EF5CD9" w:rsidRPr="000F6377">
        <w:rPr>
          <w:rFonts w:cs="Arial"/>
          <w:sz w:val="22"/>
          <w:szCs w:val="22"/>
        </w:rPr>
        <w:t>[</w:t>
      </w:r>
      <w:r w:rsidR="0066505F" w:rsidRPr="000F6377">
        <w:rPr>
          <w:rFonts w:cs="Arial"/>
          <w:sz w:val="22"/>
          <w:szCs w:val="22"/>
        </w:rPr>
        <w:t>text</w:t>
      </w:r>
      <w:r w:rsidR="00EF5CD9" w:rsidRPr="000F6377">
        <w:rPr>
          <w:rFonts w:cs="Arial"/>
          <w:sz w:val="22"/>
          <w:szCs w:val="22"/>
        </w:rPr>
        <w:t>]</w:t>
      </w:r>
    </w:p>
    <w:p w:rsidR="0066505F" w:rsidRDefault="0066505F">
      <w:pPr>
        <w:widowControl w:val="0"/>
        <w:rPr>
          <w:rFonts w:cs="Arial"/>
          <w:b/>
          <w:sz w:val="22"/>
          <w:szCs w:val="22"/>
        </w:rPr>
      </w:pPr>
      <w:r w:rsidRPr="000F6377">
        <w:rPr>
          <w:rFonts w:cs="Arial"/>
          <w:b/>
          <w:sz w:val="22"/>
          <w:szCs w:val="22"/>
        </w:rPr>
        <w:t>Cardiovascular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317D38" w:rsidRPr="003E15BF" w:rsidTr="003E15BF">
        <w:tc>
          <w:tcPr>
            <w:tcW w:w="9486" w:type="dxa"/>
            <w:shd w:val="clear" w:color="auto" w:fill="E7E6E6"/>
          </w:tcPr>
          <w:p w:rsidR="00317D38" w:rsidRPr="009E1864" w:rsidRDefault="00317D38" w:rsidP="009E1864">
            <w:pPr>
              <w:spacing w:before="240"/>
              <w:rPr>
                <w:sz w:val="22"/>
                <w:szCs w:val="22"/>
              </w:rPr>
            </w:pPr>
            <w:r w:rsidRPr="003E15BF">
              <w:rPr>
                <w:sz w:val="22"/>
                <w:szCs w:val="22"/>
              </w:rPr>
              <w:t>Includes QTc prolongation (cross reference to 10.2 Pharmacodynamics as required.</w:t>
            </w:r>
          </w:p>
        </w:tc>
      </w:tr>
    </w:tbl>
    <w:p w:rsidR="0066505F" w:rsidRDefault="00317D38">
      <w:pPr>
        <w:widowControl w:val="0"/>
        <w:rPr>
          <w:rFonts w:cs="Arial"/>
          <w:sz w:val="22"/>
          <w:szCs w:val="22"/>
        </w:rPr>
      </w:pPr>
      <w:r w:rsidRPr="000F6377">
        <w:rPr>
          <w:rFonts w:cs="Arial"/>
          <w:sz w:val="22"/>
          <w:szCs w:val="22"/>
        </w:rPr>
        <w:t xml:space="preserve"> </w:t>
      </w:r>
      <w:r w:rsidR="00EF5CD9" w:rsidRPr="000F6377">
        <w:rPr>
          <w:rFonts w:cs="Arial"/>
          <w:sz w:val="22"/>
          <w:szCs w:val="22"/>
        </w:rPr>
        <w:t>[</w:t>
      </w:r>
      <w:r w:rsidR="0066505F" w:rsidRPr="000F6377">
        <w:rPr>
          <w:rFonts w:cs="Arial"/>
          <w:sz w:val="22"/>
          <w:szCs w:val="22"/>
        </w:rPr>
        <w:t>text</w:t>
      </w:r>
      <w:r w:rsidR="00EF5CD9" w:rsidRPr="000F6377">
        <w:rPr>
          <w:rFonts w:cs="Arial"/>
          <w:sz w:val="22"/>
          <w:szCs w:val="22"/>
        </w:rPr>
        <w:t>]</w:t>
      </w:r>
    </w:p>
    <w:p w:rsidR="00E82057" w:rsidRPr="00F75210" w:rsidRDefault="00E82057">
      <w:pPr>
        <w:widowControl w:val="0"/>
        <w:rPr>
          <w:rFonts w:cs="Arial"/>
          <w:b/>
          <w:sz w:val="22"/>
          <w:szCs w:val="22"/>
        </w:rPr>
      </w:pPr>
      <w:r w:rsidRPr="00F75210">
        <w:rPr>
          <w:rFonts w:cs="Arial"/>
          <w:b/>
          <w:sz w:val="22"/>
          <w:szCs w:val="22"/>
        </w:rPr>
        <w:t>Contamination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260"/>
      </w:tblGrid>
      <w:tr w:rsidR="00E82057" w:rsidRPr="00F75210" w:rsidTr="00896D85">
        <w:tc>
          <w:tcPr>
            <w:tcW w:w="9486" w:type="dxa"/>
            <w:shd w:val="clear" w:color="auto" w:fill="E7E6E6"/>
          </w:tcPr>
          <w:p w:rsidR="00E82057" w:rsidRPr="00F75210" w:rsidRDefault="00E82057" w:rsidP="00E82057">
            <w:pPr>
              <w:spacing w:before="240"/>
              <w:rPr>
                <w:sz w:val="22"/>
                <w:szCs w:val="22"/>
              </w:rPr>
            </w:pPr>
            <w:r w:rsidRPr="00F75210">
              <w:rPr>
                <w:sz w:val="22"/>
                <w:szCs w:val="22"/>
              </w:rPr>
              <w:t>For radiopharmaceuticals, include practical information for the patient to minimize the contamination potential after receiving the drug. This information must also appear in the Patient Medication Information.</w:t>
            </w:r>
          </w:p>
        </w:tc>
      </w:tr>
    </w:tbl>
    <w:p w:rsidR="00E82057" w:rsidRPr="000F6377" w:rsidRDefault="00E82057">
      <w:pPr>
        <w:widowControl w:val="0"/>
        <w:rPr>
          <w:rFonts w:cs="Arial"/>
          <w:sz w:val="22"/>
          <w:szCs w:val="22"/>
        </w:rPr>
      </w:pPr>
      <w:r w:rsidRPr="00F75210">
        <w:rPr>
          <w:rFonts w:cs="Arial"/>
          <w:sz w:val="22"/>
          <w:szCs w:val="22"/>
        </w:rPr>
        <w:t>[text]</w:t>
      </w:r>
    </w:p>
    <w:p w:rsidR="0066505F" w:rsidRDefault="0066505F">
      <w:pPr>
        <w:widowControl w:val="0"/>
        <w:rPr>
          <w:rFonts w:cs="Arial"/>
          <w:b/>
          <w:sz w:val="22"/>
          <w:szCs w:val="22"/>
        </w:rPr>
      </w:pPr>
      <w:r w:rsidRPr="000F6377">
        <w:rPr>
          <w:rFonts w:cs="Arial"/>
          <w:b/>
          <w:sz w:val="22"/>
          <w:szCs w:val="22"/>
        </w:rPr>
        <w:t>Dependence/Tolerance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317D38" w:rsidRPr="003E15BF" w:rsidTr="003E15BF">
        <w:tc>
          <w:tcPr>
            <w:tcW w:w="9486" w:type="dxa"/>
            <w:shd w:val="clear" w:color="auto" w:fill="E7E6E6"/>
          </w:tcPr>
          <w:p w:rsidR="00317D38" w:rsidRPr="003E15BF" w:rsidRDefault="00317D38" w:rsidP="003E15BF">
            <w:pPr>
              <w:widowControl w:val="0"/>
              <w:spacing w:before="240"/>
              <w:rPr>
                <w:rFonts w:cs="Arial"/>
                <w:sz w:val="22"/>
                <w:szCs w:val="22"/>
              </w:rPr>
            </w:pPr>
            <w:r w:rsidRPr="003E15BF">
              <w:rPr>
                <w:rFonts w:cs="Arial"/>
                <w:sz w:val="22"/>
                <w:szCs w:val="22"/>
              </w:rPr>
              <w:t>Include effects for both physical and psychological dependence. Treatment of the effects of the dependence should be provided.</w:t>
            </w:r>
          </w:p>
        </w:tc>
      </w:tr>
    </w:tbl>
    <w:p w:rsidR="0066505F" w:rsidRPr="000F6377" w:rsidRDefault="00317D38">
      <w:pPr>
        <w:widowControl w:val="0"/>
        <w:rPr>
          <w:rFonts w:cs="Arial"/>
          <w:sz w:val="22"/>
          <w:szCs w:val="22"/>
        </w:rPr>
      </w:pPr>
      <w:r w:rsidRPr="000F6377">
        <w:rPr>
          <w:rFonts w:cs="Arial"/>
          <w:sz w:val="22"/>
          <w:szCs w:val="22"/>
        </w:rPr>
        <w:t xml:space="preserve"> </w:t>
      </w:r>
      <w:r w:rsidR="00EF5CD9" w:rsidRPr="000F6377">
        <w:rPr>
          <w:rFonts w:cs="Arial"/>
          <w:sz w:val="22"/>
          <w:szCs w:val="22"/>
        </w:rPr>
        <w:t>[</w:t>
      </w:r>
      <w:r w:rsidR="0066505F" w:rsidRPr="000F6377">
        <w:rPr>
          <w:rFonts w:cs="Arial"/>
          <w:sz w:val="22"/>
          <w:szCs w:val="22"/>
        </w:rPr>
        <w:t>text</w:t>
      </w:r>
      <w:r w:rsidR="00EF5CD9" w:rsidRPr="000F6377">
        <w:rPr>
          <w:rFonts w:cs="Arial"/>
          <w:sz w:val="22"/>
          <w:szCs w:val="22"/>
        </w:rPr>
        <w:t>]</w:t>
      </w:r>
    </w:p>
    <w:p w:rsidR="006F1D51" w:rsidRDefault="006F1D51">
      <w:pPr>
        <w:widowControl w:val="0"/>
        <w:rPr>
          <w:rFonts w:cs="Arial"/>
          <w:b/>
          <w:sz w:val="22"/>
          <w:szCs w:val="22"/>
        </w:rPr>
      </w:pPr>
      <w:r w:rsidRPr="000F6377">
        <w:rPr>
          <w:rFonts w:cs="Arial"/>
          <w:b/>
          <w:sz w:val="22"/>
          <w:szCs w:val="22"/>
        </w:rPr>
        <w:t>Driving and Operating Machinery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317D38" w:rsidRPr="003E15BF" w:rsidTr="003E15BF">
        <w:tc>
          <w:tcPr>
            <w:tcW w:w="9486" w:type="dxa"/>
            <w:shd w:val="clear" w:color="auto" w:fill="E7E6E6"/>
          </w:tcPr>
          <w:p w:rsidR="00317D38" w:rsidRPr="003E15BF" w:rsidRDefault="00317D38" w:rsidP="003E15BF">
            <w:pPr>
              <w:widowControl w:val="0"/>
              <w:spacing w:before="240"/>
              <w:rPr>
                <w:rFonts w:cs="Arial"/>
                <w:sz w:val="22"/>
                <w:szCs w:val="22"/>
              </w:rPr>
            </w:pPr>
            <w:r w:rsidRPr="003E15BF">
              <w:rPr>
                <w:rFonts w:cs="Arial"/>
                <w:sz w:val="22"/>
                <w:szCs w:val="22"/>
              </w:rPr>
              <w:t>If applicable, this subheading should include the following or similar statement:</w:t>
            </w:r>
          </w:p>
          <w:p w:rsidR="00317D38" w:rsidRPr="003E15BF" w:rsidRDefault="00317D38" w:rsidP="003E15BF">
            <w:pPr>
              <w:widowControl w:val="0"/>
              <w:spacing w:before="240"/>
              <w:ind w:left="720"/>
              <w:rPr>
                <w:rFonts w:cs="Arial"/>
                <w:i/>
                <w:sz w:val="22"/>
                <w:szCs w:val="22"/>
              </w:rPr>
            </w:pPr>
            <w:r w:rsidRPr="003E15BF">
              <w:rPr>
                <w:rFonts w:cs="Arial"/>
                <w:i/>
                <w:sz w:val="22"/>
                <w:szCs w:val="22"/>
              </w:rPr>
              <w:t>Exercise caution when driving or operating a vehicle or potentially dangerous machinery.</w:t>
            </w:r>
          </w:p>
        </w:tc>
      </w:tr>
    </w:tbl>
    <w:p w:rsidR="00317D38" w:rsidRPr="000F6377" w:rsidRDefault="00317D38" w:rsidP="00317D38">
      <w:pPr>
        <w:widowControl w:val="0"/>
        <w:rPr>
          <w:rFonts w:cs="Arial"/>
          <w:sz w:val="22"/>
          <w:szCs w:val="22"/>
        </w:rPr>
      </w:pPr>
      <w:r w:rsidRPr="000F6377">
        <w:rPr>
          <w:rFonts w:cs="Arial"/>
          <w:sz w:val="22"/>
          <w:szCs w:val="22"/>
        </w:rPr>
        <w:t>[text]</w:t>
      </w:r>
    </w:p>
    <w:p w:rsidR="0066505F" w:rsidRPr="000F6377" w:rsidRDefault="0066505F">
      <w:pPr>
        <w:widowControl w:val="0"/>
        <w:rPr>
          <w:rFonts w:cs="Arial"/>
          <w:sz w:val="22"/>
          <w:szCs w:val="22"/>
        </w:rPr>
      </w:pPr>
      <w:r w:rsidRPr="000F6377">
        <w:rPr>
          <w:rFonts w:cs="Arial"/>
          <w:b/>
          <w:sz w:val="22"/>
          <w:szCs w:val="22"/>
        </w:rPr>
        <w:t>Ear/Nose/Throat</w:t>
      </w:r>
    </w:p>
    <w:p w:rsidR="0066505F" w:rsidRPr="000F6377" w:rsidRDefault="00EF5CD9">
      <w:pPr>
        <w:widowControl w:val="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66505F" w:rsidRDefault="0066505F">
      <w:pPr>
        <w:widowControl w:val="0"/>
        <w:rPr>
          <w:rFonts w:cs="Arial"/>
          <w:b/>
          <w:sz w:val="22"/>
          <w:szCs w:val="22"/>
        </w:rPr>
      </w:pPr>
      <w:r w:rsidRPr="000F6377">
        <w:rPr>
          <w:rFonts w:cs="Arial"/>
          <w:b/>
          <w:sz w:val="22"/>
          <w:szCs w:val="22"/>
        </w:rPr>
        <w:t>Endocrine and Metabolism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317D38" w:rsidRPr="003E15BF" w:rsidTr="003E15BF">
        <w:tc>
          <w:tcPr>
            <w:tcW w:w="9486" w:type="dxa"/>
            <w:shd w:val="clear" w:color="auto" w:fill="E7E6E6"/>
          </w:tcPr>
          <w:p w:rsidR="00317D38" w:rsidRPr="003E15BF" w:rsidRDefault="00317D38" w:rsidP="003E15BF">
            <w:pPr>
              <w:spacing w:before="240"/>
              <w:ind w:right="1469"/>
              <w:rPr>
                <w:rFonts w:cs="Arial"/>
                <w:b/>
                <w:sz w:val="22"/>
                <w:szCs w:val="22"/>
              </w:rPr>
            </w:pPr>
            <w:r w:rsidRPr="003E15BF">
              <w:rPr>
                <w:rFonts w:cs="Arial"/>
                <w:sz w:val="22"/>
                <w:szCs w:val="22"/>
              </w:rPr>
              <w:t>This subheading should specify genetic polymorphism where applicable.</w:t>
            </w:r>
          </w:p>
        </w:tc>
      </w:tr>
    </w:tbl>
    <w:p w:rsidR="009B4DCA" w:rsidRDefault="00317D38">
      <w:pPr>
        <w:widowControl w:val="0"/>
        <w:rPr>
          <w:rFonts w:cs="Arial"/>
          <w:sz w:val="22"/>
          <w:szCs w:val="22"/>
        </w:rPr>
      </w:pPr>
      <w:r w:rsidRPr="000F6377">
        <w:rPr>
          <w:rFonts w:cs="Arial"/>
          <w:sz w:val="22"/>
          <w:szCs w:val="22"/>
        </w:rPr>
        <w:lastRenderedPageBreak/>
        <w:t xml:space="preserve"> </w:t>
      </w:r>
      <w:r w:rsidR="00EF5CD9" w:rsidRPr="000F6377">
        <w:rPr>
          <w:rFonts w:cs="Arial"/>
          <w:sz w:val="22"/>
          <w:szCs w:val="22"/>
        </w:rPr>
        <w:t>[</w:t>
      </w:r>
      <w:r w:rsidR="0066505F" w:rsidRPr="000F6377">
        <w:rPr>
          <w:rFonts w:cs="Arial"/>
          <w:sz w:val="22"/>
          <w:szCs w:val="22"/>
        </w:rPr>
        <w:t>text</w:t>
      </w:r>
      <w:r w:rsidR="00EF5CD9" w:rsidRPr="000F6377">
        <w:rPr>
          <w:rFonts w:cs="Arial"/>
          <w:sz w:val="22"/>
          <w:szCs w:val="22"/>
        </w:rPr>
        <w:t>]</w:t>
      </w:r>
    </w:p>
    <w:p w:rsidR="0066505F" w:rsidRPr="000F6377" w:rsidRDefault="0066505F">
      <w:pPr>
        <w:widowControl w:val="0"/>
        <w:rPr>
          <w:rFonts w:cs="Arial"/>
          <w:sz w:val="22"/>
          <w:szCs w:val="22"/>
        </w:rPr>
      </w:pPr>
      <w:r w:rsidRPr="000F6377">
        <w:rPr>
          <w:rFonts w:cs="Arial"/>
          <w:b/>
          <w:sz w:val="22"/>
          <w:szCs w:val="22"/>
        </w:rPr>
        <w:t>Gastrointestinal</w:t>
      </w:r>
    </w:p>
    <w:p w:rsidR="0066505F" w:rsidRPr="000F6377" w:rsidRDefault="00EF5CD9">
      <w:pPr>
        <w:widowControl w:val="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66505F" w:rsidRPr="000F6377" w:rsidRDefault="0066505F">
      <w:pPr>
        <w:widowControl w:val="0"/>
        <w:rPr>
          <w:rFonts w:cs="Arial"/>
          <w:sz w:val="22"/>
          <w:szCs w:val="22"/>
        </w:rPr>
      </w:pPr>
      <w:r w:rsidRPr="000F6377">
        <w:rPr>
          <w:rFonts w:cs="Arial"/>
          <w:b/>
          <w:sz w:val="22"/>
          <w:szCs w:val="22"/>
        </w:rPr>
        <w:t>Genitourinary</w:t>
      </w:r>
    </w:p>
    <w:p w:rsidR="0066505F" w:rsidRPr="000F6377" w:rsidRDefault="00EF5CD9">
      <w:pPr>
        <w:widowControl w:val="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66505F" w:rsidRPr="000F6377" w:rsidRDefault="0066505F">
      <w:pPr>
        <w:widowControl w:val="0"/>
        <w:rPr>
          <w:rFonts w:cs="Arial"/>
          <w:sz w:val="22"/>
          <w:szCs w:val="22"/>
        </w:rPr>
      </w:pPr>
      <w:r w:rsidRPr="000F6377">
        <w:rPr>
          <w:rFonts w:cs="Arial"/>
          <w:b/>
          <w:sz w:val="22"/>
          <w:szCs w:val="22"/>
        </w:rPr>
        <w:t>Hematologic</w:t>
      </w:r>
    </w:p>
    <w:p w:rsidR="0066505F" w:rsidRPr="000F6377" w:rsidRDefault="00EF5CD9">
      <w:pPr>
        <w:widowControl w:val="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66505F" w:rsidRDefault="0066505F">
      <w:pPr>
        <w:widowControl w:val="0"/>
        <w:rPr>
          <w:rFonts w:cs="Arial"/>
          <w:b/>
          <w:sz w:val="22"/>
          <w:szCs w:val="22"/>
        </w:rPr>
      </w:pPr>
      <w:r w:rsidRPr="000F6377">
        <w:rPr>
          <w:rFonts w:cs="Arial"/>
          <w:b/>
          <w:sz w:val="22"/>
          <w:szCs w:val="22"/>
        </w:rPr>
        <w:t>Hepatic/Biliary/Pancreatic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317D38" w:rsidRPr="003E15BF" w:rsidTr="003E15BF">
        <w:tc>
          <w:tcPr>
            <w:tcW w:w="9486" w:type="dxa"/>
            <w:shd w:val="clear" w:color="auto" w:fill="E7E6E6"/>
          </w:tcPr>
          <w:p w:rsidR="00317D38" w:rsidRPr="003E15BF" w:rsidRDefault="00317D38" w:rsidP="003E15BF">
            <w:pPr>
              <w:widowControl w:val="0"/>
              <w:spacing w:before="240"/>
              <w:rPr>
                <w:rFonts w:cs="Arial"/>
                <w:sz w:val="22"/>
                <w:szCs w:val="22"/>
              </w:rPr>
            </w:pPr>
            <w:r w:rsidRPr="003E15BF">
              <w:rPr>
                <w:sz w:val="22"/>
                <w:szCs w:val="22"/>
              </w:rPr>
              <w:t>When possible, idiopathic versus metabolic liver failure should be described.</w:t>
            </w:r>
          </w:p>
        </w:tc>
      </w:tr>
    </w:tbl>
    <w:p w:rsidR="0066505F" w:rsidRPr="000F6377" w:rsidRDefault="00317D38">
      <w:pPr>
        <w:widowControl w:val="0"/>
        <w:rPr>
          <w:rFonts w:cs="Arial"/>
          <w:sz w:val="22"/>
          <w:szCs w:val="22"/>
        </w:rPr>
      </w:pPr>
      <w:r w:rsidRPr="000F6377">
        <w:rPr>
          <w:rFonts w:cs="Arial"/>
          <w:sz w:val="22"/>
          <w:szCs w:val="22"/>
        </w:rPr>
        <w:t xml:space="preserve"> </w:t>
      </w:r>
      <w:r w:rsidR="00EF5CD9" w:rsidRPr="000F6377">
        <w:rPr>
          <w:rFonts w:cs="Arial"/>
          <w:sz w:val="22"/>
          <w:szCs w:val="22"/>
        </w:rPr>
        <w:t>[</w:t>
      </w:r>
      <w:r w:rsidR="0066505F" w:rsidRPr="000F6377">
        <w:rPr>
          <w:rFonts w:cs="Arial"/>
          <w:sz w:val="22"/>
          <w:szCs w:val="22"/>
        </w:rPr>
        <w:t>text</w:t>
      </w:r>
      <w:r w:rsidR="00EF5CD9" w:rsidRPr="000F6377">
        <w:rPr>
          <w:rFonts w:cs="Arial"/>
          <w:sz w:val="22"/>
          <w:szCs w:val="22"/>
        </w:rPr>
        <w:t>]</w:t>
      </w:r>
    </w:p>
    <w:p w:rsidR="0066505F" w:rsidRPr="000F6377" w:rsidRDefault="0066505F">
      <w:pPr>
        <w:widowControl w:val="0"/>
        <w:rPr>
          <w:rFonts w:cs="Arial"/>
          <w:sz w:val="22"/>
          <w:szCs w:val="22"/>
        </w:rPr>
      </w:pPr>
      <w:r w:rsidRPr="000F6377">
        <w:rPr>
          <w:rFonts w:cs="Arial"/>
          <w:b/>
          <w:sz w:val="22"/>
          <w:szCs w:val="22"/>
        </w:rPr>
        <w:t>Immune</w:t>
      </w:r>
    </w:p>
    <w:p w:rsidR="0066505F" w:rsidRPr="000F6377" w:rsidRDefault="00EF5CD9">
      <w:pPr>
        <w:widowControl w:val="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917618" w:rsidRPr="000F6377" w:rsidRDefault="00917618" w:rsidP="00917618">
      <w:pPr>
        <w:rPr>
          <w:rFonts w:cs="Arial"/>
          <w:b/>
          <w:sz w:val="22"/>
          <w:szCs w:val="22"/>
        </w:rPr>
      </w:pPr>
      <w:r w:rsidRPr="000F6377">
        <w:rPr>
          <w:rFonts w:cs="Arial"/>
          <w:b/>
          <w:sz w:val="22"/>
          <w:szCs w:val="22"/>
        </w:rPr>
        <w:t>Monitoring and Laboratory Tests</w:t>
      </w:r>
    </w:p>
    <w:p w:rsidR="00917618" w:rsidRDefault="00EF5CD9" w:rsidP="00917618">
      <w:pPr>
        <w:widowControl w:val="0"/>
        <w:rPr>
          <w:rFonts w:cs="Arial"/>
          <w:sz w:val="22"/>
          <w:szCs w:val="22"/>
        </w:rPr>
      </w:pPr>
      <w:r w:rsidRPr="000F6377">
        <w:rPr>
          <w:rFonts w:cs="Arial"/>
          <w:sz w:val="22"/>
          <w:szCs w:val="22"/>
        </w:rPr>
        <w:t>[</w:t>
      </w:r>
      <w:r w:rsidR="00917618" w:rsidRPr="000F6377">
        <w:rPr>
          <w:rFonts w:cs="Arial"/>
          <w:sz w:val="22"/>
          <w:szCs w:val="22"/>
        </w:rPr>
        <w:t>text</w:t>
      </w:r>
      <w:r w:rsidRPr="000F6377">
        <w:rPr>
          <w:rFonts w:cs="Arial"/>
          <w:sz w:val="22"/>
          <w:szCs w:val="22"/>
        </w:rPr>
        <w:t>]</w:t>
      </w:r>
    </w:p>
    <w:p w:rsidR="005E4960" w:rsidRPr="005E4960" w:rsidRDefault="005E4960" w:rsidP="00917618">
      <w:pPr>
        <w:widowControl w:val="0"/>
        <w:rPr>
          <w:rFonts w:cs="Arial"/>
          <w:b/>
          <w:sz w:val="22"/>
          <w:szCs w:val="22"/>
        </w:rPr>
      </w:pPr>
      <w:r w:rsidRPr="005E4960">
        <w:rPr>
          <w:rFonts w:cs="Arial"/>
          <w:b/>
          <w:sz w:val="22"/>
          <w:szCs w:val="22"/>
        </w:rPr>
        <w:t>Musculoskeletal</w:t>
      </w:r>
    </w:p>
    <w:p w:rsidR="005E4960" w:rsidRDefault="005E4960" w:rsidP="005E4960">
      <w:pPr>
        <w:widowControl w:val="0"/>
        <w:rPr>
          <w:rFonts w:cs="Arial"/>
          <w:sz w:val="22"/>
          <w:szCs w:val="22"/>
        </w:rPr>
      </w:pPr>
      <w:r w:rsidRPr="000F6377">
        <w:rPr>
          <w:rFonts w:cs="Arial"/>
          <w:sz w:val="22"/>
          <w:szCs w:val="22"/>
        </w:rPr>
        <w:t>[text]</w:t>
      </w:r>
    </w:p>
    <w:p w:rsidR="0066505F" w:rsidRPr="000F6377" w:rsidRDefault="0066505F">
      <w:pPr>
        <w:widowControl w:val="0"/>
        <w:rPr>
          <w:rFonts w:cs="Arial"/>
          <w:sz w:val="22"/>
          <w:szCs w:val="22"/>
        </w:rPr>
      </w:pPr>
      <w:r w:rsidRPr="000F6377">
        <w:rPr>
          <w:rFonts w:cs="Arial"/>
          <w:b/>
          <w:sz w:val="22"/>
          <w:szCs w:val="22"/>
        </w:rPr>
        <w:t>Neurologic</w:t>
      </w:r>
    </w:p>
    <w:p w:rsidR="0066505F" w:rsidRPr="000F6377" w:rsidRDefault="00EF5CD9">
      <w:pPr>
        <w:widowControl w:val="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66505F" w:rsidRPr="000F6377" w:rsidRDefault="0066505F">
      <w:pPr>
        <w:widowControl w:val="0"/>
        <w:rPr>
          <w:rFonts w:cs="Arial"/>
          <w:sz w:val="22"/>
          <w:szCs w:val="22"/>
        </w:rPr>
      </w:pPr>
      <w:r w:rsidRPr="000F6377">
        <w:rPr>
          <w:rFonts w:cs="Arial"/>
          <w:b/>
          <w:sz w:val="22"/>
          <w:szCs w:val="22"/>
        </w:rPr>
        <w:t>Ophthalmologic</w:t>
      </w:r>
    </w:p>
    <w:p w:rsidR="0066505F" w:rsidRPr="000F6377" w:rsidRDefault="00EF5CD9">
      <w:pPr>
        <w:widowControl w:val="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66505F" w:rsidRDefault="0066505F">
      <w:pPr>
        <w:widowControl w:val="0"/>
        <w:rPr>
          <w:rFonts w:cs="Arial"/>
          <w:b/>
          <w:sz w:val="22"/>
          <w:szCs w:val="22"/>
        </w:rPr>
      </w:pPr>
      <w:r w:rsidRPr="000F6377">
        <w:rPr>
          <w:rFonts w:cs="Arial"/>
          <w:b/>
          <w:sz w:val="22"/>
          <w:szCs w:val="22"/>
        </w:rPr>
        <w:t>Peri-Operative Considerations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317D38" w:rsidRPr="003E15BF" w:rsidTr="003E15BF">
        <w:tc>
          <w:tcPr>
            <w:tcW w:w="9486" w:type="dxa"/>
            <w:shd w:val="clear" w:color="auto" w:fill="E7E6E6"/>
          </w:tcPr>
          <w:p w:rsidR="00317D38" w:rsidRPr="003E15BF" w:rsidRDefault="00317D38" w:rsidP="003E15BF">
            <w:pPr>
              <w:widowControl w:val="0"/>
              <w:spacing w:before="240"/>
              <w:rPr>
                <w:rFonts w:cs="Arial"/>
                <w:sz w:val="22"/>
                <w:szCs w:val="22"/>
              </w:rPr>
            </w:pPr>
            <w:r w:rsidRPr="003E15BF">
              <w:rPr>
                <w:rFonts w:cs="Arial"/>
                <w:sz w:val="22"/>
                <w:szCs w:val="22"/>
              </w:rPr>
              <w:t>Include information on management before, during and after surgery.</w:t>
            </w:r>
          </w:p>
        </w:tc>
      </w:tr>
    </w:tbl>
    <w:p w:rsidR="0066505F" w:rsidRPr="000F6377" w:rsidRDefault="00317D38">
      <w:pPr>
        <w:widowControl w:val="0"/>
        <w:rPr>
          <w:rFonts w:cs="Arial"/>
          <w:sz w:val="22"/>
          <w:szCs w:val="22"/>
        </w:rPr>
      </w:pPr>
      <w:r w:rsidRPr="000F6377">
        <w:rPr>
          <w:rFonts w:cs="Arial"/>
          <w:sz w:val="22"/>
          <w:szCs w:val="22"/>
        </w:rPr>
        <w:t xml:space="preserve"> </w:t>
      </w:r>
      <w:r w:rsidR="00EF5CD9" w:rsidRPr="000F6377">
        <w:rPr>
          <w:rFonts w:cs="Arial"/>
          <w:sz w:val="22"/>
          <w:szCs w:val="22"/>
        </w:rPr>
        <w:t>[</w:t>
      </w:r>
      <w:r w:rsidR="0066505F" w:rsidRPr="000F6377">
        <w:rPr>
          <w:rFonts w:cs="Arial"/>
          <w:sz w:val="22"/>
          <w:szCs w:val="22"/>
        </w:rPr>
        <w:t>text</w:t>
      </w:r>
      <w:r w:rsidR="00EF5CD9" w:rsidRPr="000F6377">
        <w:rPr>
          <w:rFonts w:cs="Arial"/>
          <w:sz w:val="22"/>
          <w:szCs w:val="22"/>
        </w:rPr>
        <w:t>]</w:t>
      </w:r>
    </w:p>
    <w:p w:rsidR="0066505F" w:rsidRDefault="0066505F">
      <w:pPr>
        <w:widowControl w:val="0"/>
        <w:rPr>
          <w:rFonts w:cs="Arial"/>
          <w:b/>
          <w:sz w:val="22"/>
          <w:szCs w:val="22"/>
        </w:rPr>
      </w:pPr>
      <w:r w:rsidRPr="000F6377">
        <w:rPr>
          <w:rFonts w:cs="Arial"/>
          <w:b/>
          <w:sz w:val="22"/>
          <w:szCs w:val="22"/>
        </w:rPr>
        <w:t>Psychiatric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317D38" w:rsidRPr="003E15BF" w:rsidTr="003E15BF">
        <w:tc>
          <w:tcPr>
            <w:tcW w:w="9486" w:type="dxa"/>
            <w:shd w:val="clear" w:color="auto" w:fill="E7E6E6"/>
          </w:tcPr>
          <w:p w:rsidR="00317D38" w:rsidRPr="003E15BF" w:rsidRDefault="00317D38" w:rsidP="009E1864">
            <w:pPr>
              <w:widowControl w:val="0"/>
              <w:spacing w:before="240"/>
              <w:rPr>
                <w:rFonts w:cs="Arial"/>
                <w:sz w:val="22"/>
                <w:szCs w:val="22"/>
              </w:rPr>
            </w:pPr>
            <w:r w:rsidRPr="003E15BF">
              <w:rPr>
                <w:rFonts w:cs="Arial"/>
                <w:sz w:val="22"/>
                <w:szCs w:val="22"/>
              </w:rPr>
              <w:t>Behavioural changes, or potential (</w:t>
            </w:r>
            <w:r w:rsidR="009E1864">
              <w:rPr>
                <w:rFonts w:cs="Arial"/>
                <w:sz w:val="22"/>
                <w:szCs w:val="22"/>
              </w:rPr>
              <w:t>e.g.</w:t>
            </w:r>
            <w:r w:rsidRPr="003E15BF">
              <w:rPr>
                <w:rFonts w:cs="Arial"/>
                <w:sz w:val="22"/>
                <w:szCs w:val="22"/>
              </w:rPr>
              <w:t>, suicidal ideation) should be stated.</w:t>
            </w:r>
          </w:p>
        </w:tc>
      </w:tr>
    </w:tbl>
    <w:p w:rsidR="0066505F" w:rsidRPr="000F6377" w:rsidRDefault="00317D38">
      <w:pPr>
        <w:widowControl w:val="0"/>
        <w:rPr>
          <w:rFonts w:cs="Arial"/>
          <w:sz w:val="22"/>
          <w:szCs w:val="22"/>
        </w:rPr>
      </w:pPr>
      <w:r w:rsidRPr="000F6377">
        <w:rPr>
          <w:rFonts w:cs="Arial"/>
          <w:sz w:val="22"/>
          <w:szCs w:val="22"/>
        </w:rPr>
        <w:t xml:space="preserve"> </w:t>
      </w:r>
      <w:r w:rsidR="00EF5CD9" w:rsidRPr="000F6377">
        <w:rPr>
          <w:rFonts w:cs="Arial"/>
          <w:sz w:val="22"/>
          <w:szCs w:val="22"/>
        </w:rPr>
        <w:t>[</w:t>
      </w:r>
      <w:r w:rsidR="0066505F" w:rsidRPr="000F6377">
        <w:rPr>
          <w:rFonts w:cs="Arial"/>
          <w:sz w:val="22"/>
          <w:szCs w:val="22"/>
        </w:rPr>
        <w:t>text</w:t>
      </w:r>
      <w:r w:rsidR="00EF5CD9" w:rsidRPr="000F6377">
        <w:rPr>
          <w:rFonts w:cs="Arial"/>
          <w:sz w:val="22"/>
          <w:szCs w:val="22"/>
        </w:rPr>
        <w:t>]</w:t>
      </w:r>
    </w:p>
    <w:p w:rsidR="0066505F" w:rsidRPr="000F6377" w:rsidRDefault="0066505F">
      <w:pPr>
        <w:widowControl w:val="0"/>
        <w:rPr>
          <w:rFonts w:cs="Arial"/>
          <w:sz w:val="22"/>
          <w:szCs w:val="22"/>
        </w:rPr>
      </w:pPr>
      <w:r w:rsidRPr="000F6377">
        <w:rPr>
          <w:rFonts w:cs="Arial"/>
          <w:b/>
          <w:sz w:val="22"/>
          <w:szCs w:val="22"/>
        </w:rPr>
        <w:t>Renal</w:t>
      </w:r>
    </w:p>
    <w:p w:rsidR="0066505F" w:rsidRPr="000F6377" w:rsidRDefault="009B4DCA">
      <w:pPr>
        <w:widowControl w:val="0"/>
        <w:rPr>
          <w:rFonts w:cs="Arial"/>
          <w:sz w:val="22"/>
          <w:szCs w:val="22"/>
        </w:rPr>
      </w:pPr>
      <w:r>
        <w:rPr>
          <w:rFonts w:cs="Arial"/>
          <w:sz w:val="22"/>
          <w:szCs w:val="22"/>
        </w:rPr>
        <w:t xml:space="preserve"> </w:t>
      </w:r>
      <w:r w:rsidR="00EF5CD9" w:rsidRPr="000F6377">
        <w:rPr>
          <w:rFonts w:cs="Arial"/>
          <w:sz w:val="22"/>
          <w:szCs w:val="22"/>
        </w:rPr>
        <w:t>[</w:t>
      </w:r>
      <w:r w:rsidR="0066505F" w:rsidRPr="000F6377">
        <w:rPr>
          <w:rFonts w:cs="Arial"/>
          <w:sz w:val="22"/>
          <w:szCs w:val="22"/>
        </w:rPr>
        <w:t>text</w:t>
      </w:r>
      <w:r w:rsidR="00EF5CD9" w:rsidRPr="000F6377">
        <w:rPr>
          <w:rFonts w:cs="Arial"/>
          <w:sz w:val="22"/>
          <w:szCs w:val="22"/>
        </w:rPr>
        <w:t>]</w:t>
      </w:r>
    </w:p>
    <w:p w:rsidR="00C71EF8" w:rsidRDefault="00C71EF8" w:rsidP="00B066CC">
      <w:pPr>
        <w:keepNext/>
        <w:rPr>
          <w:rFonts w:cs="Arial"/>
          <w:b/>
          <w:sz w:val="22"/>
          <w:szCs w:val="22"/>
        </w:rPr>
      </w:pPr>
      <w:r w:rsidRPr="000F6377">
        <w:rPr>
          <w:rFonts w:cs="Arial"/>
          <w:b/>
          <w:sz w:val="22"/>
          <w:szCs w:val="22"/>
        </w:rPr>
        <w:t>Reproductive Health</w:t>
      </w:r>
      <w:r w:rsidR="008F298B" w:rsidRPr="000F6377">
        <w:rPr>
          <w:rFonts w:cs="Arial"/>
          <w:b/>
          <w:sz w:val="22"/>
          <w:szCs w:val="22"/>
        </w:rPr>
        <w:t>: Female and Male Potential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9B4DCA" w:rsidRPr="003E15BF" w:rsidTr="003E15BF">
        <w:tc>
          <w:tcPr>
            <w:tcW w:w="9486" w:type="dxa"/>
            <w:shd w:val="clear" w:color="auto" w:fill="E7E6E6"/>
          </w:tcPr>
          <w:p w:rsidR="009B4DCA" w:rsidRPr="003E15BF" w:rsidRDefault="009B4DCA" w:rsidP="003E15BF">
            <w:pPr>
              <w:widowControl w:val="0"/>
              <w:spacing w:before="240"/>
              <w:rPr>
                <w:rFonts w:cs="Arial"/>
                <w:b/>
                <w:sz w:val="22"/>
                <w:szCs w:val="22"/>
              </w:rPr>
            </w:pPr>
            <w:r w:rsidRPr="003E15BF">
              <w:rPr>
                <w:rFonts w:cs="Arial"/>
                <w:sz w:val="22"/>
                <w:szCs w:val="22"/>
              </w:rPr>
              <w:t xml:space="preserve">Cross-reference to other relevant sections (e.g. 2 CONTRAINDICATIONS, 7.1.1 Pregnant Women); </w:t>
            </w:r>
            <w:r w:rsidRPr="003E15BF">
              <w:rPr>
                <w:rFonts w:cs="Arial"/>
                <w:sz w:val="22"/>
                <w:szCs w:val="22"/>
              </w:rPr>
              <w:lastRenderedPageBreak/>
              <w:t>consider contraception for both females and males.</w:t>
            </w:r>
          </w:p>
        </w:tc>
      </w:tr>
    </w:tbl>
    <w:p w:rsidR="00C71EF8" w:rsidRDefault="00C71EF8" w:rsidP="002D7BEA">
      <w:pPr>
        <w:widowControl w:val="0"/>
        <w:numPr>
          <w:ilvl w:val="0"/>
          <w:numId w:val="9"/>
        </w:numPr>
        <w:rPr>
          <w:rFonts w:cs="Arial"/>
          <w:b/>
          <w:sz w:val="22"/>
          <w:szCs w:val="22"/>
        </w:rPr>
      </w:pPr>
      <w:r w:rsidRPr="000F6377">
        <w:rPr>
          <w:rFonts w:cs="Arial"/>
          <w:b/>
          <w:sz w:val="22"/>
          <w:szCs w:val="22"/>
        </w:rPr>
        <w:lastRenderedPageBreak/>
        <w:t>Fertility</w:t>
      </w:r>
      <w:r w:rsidR="008F298B" w:rsidRPr="000F6377">
        <w:rPr>
          <w:rFonts w:cs="Arial"/>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tblGrid>
      <w:tr w:rsidR="009B4DCA" w:rsidRPr="003E15BF" w:rsidTr="003E15BF">
        <w:tc>
          <w:tcPr>
            <w:tcW w:w="9486" w:type="dxa"/>
            <w:shd w:val="clear" w:color="auto" w:fill="E7E6E6"/>
          </w:tcPr>
          <w:p w:rsidR="009B4DCA" w:rsidRPr="003E15BF" w:rsidRDefault="00651112" w:rsidP="00651112">
            <w:pPr>
              <w:widowControl w:val="0"/>
              <w:spacing w:before="240"/>
              <w:rPr>
                <w:rFonts w:cs="Arial"/>
                <w:sz w:val="22"/>
                <w:szCs w:val="22"/>
              </w:rPr>
            </w:pPr>
            <w:r>
              <w:rPr>
                <w:rFonts w:cs="Arial"/>
                <w:sz w:val="22"/>
                <w:szCs w:val="22"/>
              </w:rPr>
              <w:t>Include a summary of relevant information of effects of the drug on fertility from animal or human exposure.</w:t>
            </w:r>
            <w:r w:rsidR="009B4DCA" w:rsidRPr="003E15BF">
              <w:rPr>
                <w:rFonts w:cs="Arial"/>
                <w:sz w:val="22"/>
                <w:szCs w:val="22"/>
              </w:rPr>
              <w:t xml:space="preserve"> In the absence of information, clearly state that no data exist. </w:t>
            </w:r>
          </w:p>
        </w:tc>
      </w:tr>
    </w:tbl>
    <w:p w:rsidR="00C71EF8" w:rsidRPr="000F6377" w:rsidRDefault="00651112" w:rsidP="00C71EF8">
      <w:pPr>
        <w:widowControl w:val="0"/>
        <w:ind w:left="360"/>
        <w:rPr>
          <w:rFonts w:cs="Arial"/>
          <w:sz w:val="22"/>
          <w:szCs w:val="22"/>
        </w:rPr>
      </w:pPr>
      <w:r>
        <w:rPr>
          <w:rFonts w:cs="Arial"/>
          <w:sz w:val="22"/>
          <w:szCs w:val="22"/>
        </w:rPr>
        <w:t>[t</w:t>
      </w:r>
      <w:r w:rsidR="00C71EF8" w:rsidRPr="000F6377">
        <w:rPr>
          <w:rFonts w:cs="Arial"/>
          <w:sz w:val="22"/>
          <w:szCs w:val="22"/>
        </w:rPr>
        <w:t>ext</w:t>
      </w:r>
      <w:r>
        <w:rPr>
          <w:rFonts w:cs="Arial"/>
          <w:sz w:val="22"/>
          <w:szCs w:val="22"/>
        </w:rPr>
        <w:t>]</w:t>
      </w:r>
    </w:p>
    <w:p w:rsidR="00C71EF8" w:rsidRDefault="00C71EF8" w:rsidP="002D7BEA">
      <w:pPr>
        <w:widowControl w:val="0"/>
        <w:numPr>
          <w:ilvl w:val="0"/>
          <w:numId w:val="9"/>
        </w:numPr>
        <w:rPr>
          <w:rFonts w:cs="Arial"/>
          <w:b/>
          <w:sz w:val="22"/>
          <w:szCs w:val="22"/>
        </w:rPr>
      </w:pPr>
      <w:r w:rsidRPr="000F6377">
        <w:rPr>
          <w:rFonts w:cs="Arial"/>
          <w:b/>
          <w:sz w:val="22"/>
          <w:szCs w:val="22"/>
        </w:rPr>
        <w:t>Function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tblGrid>
      <w:tr w:rsidR="009B4DCA" w:rsidRPr="003E15BF" w:rsidTr="003E15BF">
        <w:tc>
          <w:tcPr>
            <w:tcW w:w="9486" w:type="dxa"/>
            <w:shd w:val="clear" w:color="auto" w:fill="E7E6E6"/>
          </w:tcPr>
          <w:p w:rsidR="009B4DCA" w:rsidRPr="003E15BF" w:rsidRDefault="009B4DCA" w:rsidP="003E15BF">
            <w:pPr>
              <w:spacing w:before="240"/>
              <w:rPr>
                <w:rFonts w:cs="Arial"/>
                <w:sz w:val="22"/>
                <w:szCs w:val="22"/>
              </w:rPr>
            </w:pPr>
            <w:r w:rsidRPr="003E15BF">
              <w:rPr>
                <w:rFonts w:cs="Arial"/>
                <w:sz w:val="22"/>
                <w:szCs w:val="22"/>
              </w:rPr>
              <w:t>Include effects on sexual desire, erection, orgasm and ejaculation.</w:t>
            </w:r>
          </w:p>
        </w:tc>
      </w:tr>
    </w:tbl>
    <w:p w:rsidR="00C71EF8" w:rsidRPr="000F6377" w:rsidRDefault="00651112" w:rsidP="00C71EF8">
      <w:pPr>
        <w:widowControl w:val="0"/>
        <w:ind w:left="360"/>
        <w:rPr>
          <w:rFonts w:cs="Arial"/>
          <w:sz w:val="22"/>
          <w:szCs w:val="22"/>
        </w:rPr>
      </w:pPr>
      <w:r>
        <w:rPr>
          <w:rFonts w:cs="Arial"/>
          <w:sz w:val="22"/>
          <w:szCs w:val="22"/>
        </w:rPr>
        <w:t>[t</w:t>
      </w:r>
      <w:r w:rsidR="00C71EF8" w:rsidRPr="000F6377">
        <w:rPr>
          <w:rFonts w:cs="Arial"/>
          <w:sz w:val="22"/>
          <w:szCs w:val="22"/>
        </w:rPr>
        <w:t>ext</w:t>
      </w:r>
      <w:r>
        <w:rPr>
          <w:rFonts w:cs="Arial"/>
          <w:sz w:val="22"/>
          <w:szCs w:val="22"/>
        </w:rPr>
        <w:t>]</w:t>
      </w:r>
    </w:p>
    <w:p w:rsidR="00C71EF8" w:rsidRDefault="00C71EF8" w:rsidP="002D7BEA">
      <w:pPr>
        <w:widowControl w:val="0"/>
        <w:numPr>
          <w:ilvl w:val="0"/>
          <w:numId w:val="9"/>
        </w:numPr>
        <w:rPr>
          <w:rFonts w:cs="Arial"/>
          <w:b/>
          <w:sz w:val="22"/>
          <w:szCs w:val="22"/>
        </w:rPr>
      </w:pPr>
      <w:r w:rsidRPr="000F6377">
        <w:rPr>
          <w:rFonts w:cs="Arial"/>
          <w:b/>
          <w:sz w:val="22"/>
          <w:szCs w:val="22"/>
        </w:rPr>
        <w:t>Teratogenic Risk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tblGrid>
      <w:tr w:rsidR="009B4DCA" w:rsidRPr="003E15BF" w:rsidTr="003E15BF">
        <w:tc>
          <w:tcPr>
            <w:tcW w:w="9486" w:type="dxa"/>
            <w:shd w:val="clear" w:color="auto" w:fill="E7E6E6"/>
          </w:tcPr>
          <w:p w:rsidR="009B4DCA" w:rsidRPr="003E15BF" w:rsidRDefault="009B4DCA" w:rsidP="003E15BF">
            <w:pPr>
              <w:spacing w:before="240"/>
              <w:rPr>
                <w:rFonts w:cs="Arial"/>
                <w:sz w:val="22"/>
                <w:szCs w:val="22"/>
              </w:rPr>
            </w:pPr>
            <w:r w:rsidRPr="003E15BF">
              <w:rPr>
                <w:rFonts w:cs="Arial"/>
                <w:sz w:val="22"/>
                <w:szCs w:val="22"/>
              </w:rPr>
              <w:t>Teratogenic and nonteratogenic effects on the fetus should be included. If contraindicated in pregnancy, this should be stated in 2 CONTRAINDICATIONS.</w:t>
            </w:r>
          </w:p>
        </w:tc>
      </w:tr>
    </w:tbl>
    <w:p w:rsidR="00C71EF8" w:rsidRPr="000F6377" w:rsidRDefault="00EA2408" w:rsidP="00C71EF8">
      <w:pPr>
        <w:widowControl w:val="0"/>
        <w:ind w:left="360"/>
        <w:rPr>
          <w:rFonts w:cs="Arial"/>
          <w:sz w:val="22"/>
          <w:szCs w:val="22"/>
        </w:rPr>
      </w:pPr>
      <w:r>
        <w:rPr>
          <w:rFonts w:cs="Arial"/>
          <w:sz w:val="22"/>
          <w:szCs w:val="22"/>
        </w:rPr>
        <w:t>[t</w:t>
      </w:r>
      <w:r w:rsidR="00C71EF8" w:rsidRPr="000F6377">
        <w:rPr>
          <w:rFonts w:cs="Arial"/>
          <w:sz w:val="22"/>
          <w:szCs w:val="22"/>
        </w:rPr>
        <w:t>ext</w:t>
      </w:r>
      <w:r>
        <w:rPr>
          <w:rFonts w:cs="Arial"/>
          <w:sz w:val="22"/>
          <w:szCs w:val="22"/>
        </w:rPr>
        <w:t>]</w:t>
      </w:r>
    </w:p>
    <w:p w:rsidR="006A1093" w:rsidRPr="000F6377" w:rsidRDefault="0066505F">
      <w:pPr>
        <w:widowControl w:val="0"/>
        <w:rPr>
          <w:rFonts w:cs="Arial"/>
          <w:b/>
          <w:sz w:val="22"/>
          <w:szCs w:val="22"/>
        </w:rPr>
      </w:pPr>
      <w:r w:rsidRPr="000F6377">
        <w:rPr>
          <w:rFonts w:cs="Arial"/>
          <w:b/>
          <w:sz w:val="22"/>
          <w:szCs w:val="22"/>
        </w:rPr>
        <w:t>Respiratory</w:t>
      </w:r>
    </w:p>
    <w:p w:rsidR="0066505F" w:rsidRPr="000F6377" w:rsidRDefault="00EF5CD9">
      <w:pPr>
        <w:widowControl w:val="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66505F" w:rsidRPr="000F6377" w:rsidRDefault="0066505F">
      <w:pPr>
        <w:widowControl w:val="0"/>
        <w:rPr>
          <w:rFonts w:cs="Arial"/>
          <w:sz w:val="22"/>
          <w:szCs w:val="22"/>
        </w:rPr>
      </w:pPr>
      <w:r w:rsidRPr="000F6377">
        <w:rPr>
          <w:rFonts w:cs="Arial"/>
          <w:b/>
          <w:sz w:val="22"/>
          <w:szCs w:val="22"/>
        </w:rPr>
        <w:t>Sensitivity/Resistance</w:t>
      </w:r>
    </w:p>
    <w:p w:rsidR="0066505F" w:rsidRPr="000F6377" w:rsidRDefault="00EF5CD9">
      <w:pPr>
        <w:widowControl w:val="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66505F" w:rsidRDefault="0066505F">
      <w:pPr>
        <w:widowControl w:val="0"/>
        <w:rPr>
          <w:rFonts w:cs="Arial"/>
          <w:b/>
          <w:sz w:val="22"/>
          <w:szCs w:val="22"/>
        </w:rPr>
      </w:pPr>
      <w:r w:rsidRPr="000F6377">
        <w:rPr>
          <w:rFonts w:cs="Arial"/>
          <w:b/>
          <w:sz w:val="22"/>
          <w:szCs w:val="22"/>
        </w:rPr>
        <w:t>Skin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9B4DCA" w:rsidRPr="003E15BF" w:rsidTr="003E15BF">
        <w:tc>
          <w:tcPr>
            <w:tcW w:w="9486" w:type="dxa"/>
            <w:shd w:val="clear" w:color="auto" w:fill="E7E6E6"/>
          </w:tcPr>
          <w:p w:rsidR="009B4DCA" w:rsidRPr="003E15BF" w:rsidRDefault="009B4DCA" w:rsidP="00D17610">
            <w:pPr>
              <w:numPr>
                <w:ilvl w:val="12"/>
                <w:numId w:val="0"/>
              </w:numPr>
              <w:tabs>
                <w:tab w:val="left" w:pos="720"/>
                <w:tab w:val="left" w:pos="1276"/>
                <w:tab w:val="left" w:pos="1560"/>
                <w:tab w:val="left" w:pos="2466"/>
                <w:tab w:val="left" w:pos="3282"/>
                <w:tab w:val="left" w:pos="3600"/>
                <w:tab w:val="left" w:pos="4320"/>
                <w:tab w:val="left" w:pos="5040"/>
                <w:tab w:val="left" w:pos="5760"/>
                <w:tab w:val="left" w:pos="6480"/>
                <w:tab w:val="left" w:pos="7200"/>
                <w:tab w:val="left" w:pos="7920"/>
              </w:tabs>
              <w:spacing w:before="240"/>
              <w:rPr>
                <w:rFonts w:eastAsia="Calibri" w:cs="Arial"/>
                <w:sz w:val="22"/>
                <w:szCs w:val="22"/>
                <w:lang w:eastAsia="en-US"/>
              </w:rPr>
            </w:pPr>
            <w:r w:rsidRPr="00F75210">
              <w:rPr>
                <w:rFonts w:eastAsia="Calibri" w:cs="Arial"/>
                <w:bCs/>
                <w:sz w:val="22"/>
                <w:szCs w:val="22"/>
                <w:lang w:eastAsia="en-US"/>
              </w:rPr>
              <w:t>Include</w:t>
            </w:r>
            <w:r w:rsidRPr="00F75210">
              <w:rPr>
                <w:rFonts w:eastAsia="Calibri" w:cs="Arial"/>
                <w:sz w:val="22"/>
                <w:szCs w:val="22"/>
                <w:lang w:eastAsia="en-US"/>
              </w:rPr>
              <w:t xml:space="preserve"> </w:t>
            </w:r>
            <w:r w:rsidR="00D17610" w:rsidRPr="00F75210">
              <w:rPr>
                <w:rFonts w:eastAsia="Calibri" w:cs="Arial"/>
                <w:sz w:val="22"/>
                <w:szCs w:val="22"/>
                <w:lang w:eastAsia="en-US"/>
              </w:rPr>
              <w:t xml:space="preserve">information on </w:t>
            </w:r>
            <w:r w:rsidRPr="00F75210">
              <w:rPr>
                <w:rFonts w:eastAsia="Calibri" w:cs="Arial"/>
                <w:sz w:val="22"/>
                <w:szCs w:val="22"/>
                <w:lang w:eastAsia="en-US"/>
              </w:rPr>
              <w:t>local reaction</w:t>
            </w:r>
            <w:r w:rsidR="00651112" w:rsidRPr="00F75210">
              <w:rPr>
                <w:rFonts w:eastAsia="Calibri" w:cs="Arial"/>
                <w:sz w:val="22"/>
                <w:szCs w:val="22"/>
                <w:lang w:eastAsia="en-US"/>
              </w:rPr>
              <w:t>s</w:t>
            </w:r>
            <w:r w:rsidR="005A04D1" w:rsidRPr="00F75210">
              <w:rPr>
                <w:rFonts w:eastAsia="Calibri" w:cs="Arial"/>
                <w:sz w:val="22"/>
                <w:szCs w:val="22"/>
                <w:lang w:eastAsia="en-US"/>
              </w:rPr>
              <w:t xml:space="preserve"> to vaccination</w:t>
            </w:r>
            <w:r w:rsidR="00651112" w:rsidRPr="00F75210">
              <w:rPr>
                <w:rFonts w:eastAsia="Calibri" w:cs="Arial"/>
                <w:sz w:val="22"/>
                <w:szCs w:val="22"/>
                <w:lang w:eastAsia="en-US"/>
              </w:rPr>
              <w:t>, human photosensitivity where applicable,</w:t>
            </w:r>
            <w:r w:rsidRPr="00F75210">
              <w:rPr>
                <w:rFonts w:eastAsia="Calibri" w:cs="Arial"/>
                <w:sz w:val="22"/>
                <w:szCs w:val="22"/>
                <w:lang w:eastAsia="en-US"/>
              </w:rPr>
              <w:t xml:space="preserve"> etc.</w:t>
            </w:r>
          </w:p>
        </w:tc>
      </w:tr>
    </w:tbl>
    <w:p w:rsidR="0066505F" w:rsidRPr="000F6377" w:rsidRDefault="009B4DCA" w:rsidP="00EA2408">
      <w:pPr>
        <w:widowControl w:val="0"/>
        <w:rPr>
          <w:rFonts w:cs="Arial"/>
          <w:sz w:val="22"/>
          <w:szCs w:val="22"/>
        </w:rPr>
      </w:pPr>
      <w:r>
        <w:rPr>
          <w:rFonts w:cs="Arial"/>
          <w:sz w:val="22"/>
          <w:szCs w:val="22"/>
        </w:rPr>
        <w:t xml:space="preserve"> [</w:t>
      </w:r>
      <w:r w:rsidR="0066505F" w:rsidRPr="000F6377">
        <w:rPr>
          <w:rFonts w:cs="Arial"/>
          <w:sz w:val="22"/>
          <w:szCs w:val="22"/>
        </w:rPr>
        <w:t>text</w:t>
      </w:r>
      <w:r w:rsidR="00EF5CD9" w:rsidRPr="000F6377">
        <w:rPr>
          <w:rFonts w:cs="Arial"/>
          <w:sz w:val="22"/>
          <w:szCs w:val="22"/>
        </w:rPr>
        <w:t>]</w:t>
      </w:r>
    </w:p>
    <w:p w:rsidR="0066505F" w:rsidRPr="000F6377" w:rsidRDefault="0066505F" w:rsidP="00637F66">
      <w:pPr>
        <w:pStyle w:val="Heading2"/>
      </w:pPr>
      <w:bookmarkStart w:id="61" w:name="_Toc441755194"/>
      <w:bookmarkStart w:id="62" w:name="_Toc55302021"/>
      <w:r w:rsidRPr="000F6377">
        <w:t>Special Populations</w:t>
      </w:r>
      <w:bookmarkEnd w:id="61"/>
      <w:bookmarkEnd w:id="62"/>
    </w:p>
    <w:p w:rsidR="003232E6" w:rsidRDefault="0066505F" w:rsidP="006D7B14">
      <w:pPr>
        <w:pStyle w:val="Heading3"/>
      </w:pPr>
      <w:bookmarkStart w:id="63" w:name="_Toc441755195"/>
      <w:bookmarkStart w:id="64" w:name="_Toc55302022"/>
      <w:r w:rsidRPr="000F6377">
        <w:t>Pregnant Women</w:t>
      </w:r>
      <w:bookmarkEnd w:id="63"/>
      <w:bookmarkEnd w:id="64"/>
      <w:r w:rsidRPr="000F637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9B4DCA" w:rsidTr="00651112">
        <w:trPr>
          <w:trHeight w:val="1408"/>
        </w:trPr>
        <w:tc>
          <w:tcPr>
            <w:tcW w:w="9486" w:type="dxa"/>
            <w:shd w:val="clear" w:color="auto" w:fill="E7E6E6"/>
          </w:tcPr>
          <w:p w:rsidR="00651112" w:rsidRPr="001D05B5" w:rsidRDefault="009B4DCA" w:rsidP="001D05B5">
            <w:pPr>
              <w:pStyle w:val="BodyText3"/>
              <w:numPr>
                <w:ilvl w:val="0"/>
                <w:numId w:val="0"/>
              </w:numPr>
              <w:spacing w:before="240"/>
              <w:rPr>
                <w:sz w:val="22"/>
              </w:rPr>
            </w:pPr>
            <w:r w:rsidRPr="003E15BF">
              <w:rPr>
                <w:rFonts w:cs="Arial"/>
                <w:sz w:val="22"/>
                <w:szCs w:val="22"/>
                <w:lang w:eastAsia="en-CA"/>
              </w:rPr>
              <w:t>Include information related to Pregnancy Registries. The availability of a pregnancy exposure registry should also be included in the Patient Medication Information. If information on birth defects and miscarriage is available for the patient population for whom the drug is labelled, it must also be included</w:t>
            </w:r>
            <w:r w:rsidR="001D05B5">
              <w:rPr>
                <w:rFonts w:cs="Arial"/>
                <w:sz w:val="22"/>
                <w:szCs w:val="22"/>
                <w:lang w:eastAsia="en-CA"/>
              </w:rPr>
              <w:t xml:space="preserve">, along with the following, </w:t>
            </w:r>
            <w:r w:rsidR="00651112" w:rsidRPr="001D05B5">
              <w:rPr>
                <w:sz w:val="22"/>
              </w:rPr>
              <w:t>when available:</w:t>
            </w:r>
          </w:p>
          <w:p w:rsidR="00651112" w:rsidRPr="001D05B5" w:rsidRDefault="00651112" w:rsidP="002D7BEA">
            <w:pPr>
              <w:pStyle w:val="ListParagraph"/>
              <w:numPr>
                <w:ilvl w:val="0"/>
                <w:numId w:val="12"/>
              </w:numPr>
              <w:spacing w:before="0" w:after="0"/>
              <w:rPr>
                <w:sz w:val="22"/>
                <w:lang w:val="en-CA"/>
              </w:rPr>
            </w:pPr>
            <w:r w:rsidRPr="001D05B5">
              <w:rPr>
                <w:sz w:val="22"/>
                <w:lang w:val="en-CA"/>
              </w:rPr>
              <w:t>Disease-associated maternal and/or fetal risk</w:t>
            </w:r>
          </w:p>
          <w:p w:rsidR="00651112" w:rsidRPr="001D05B5" w:rsidRDefault="00651112" w:rsidP="002D7BEA">
            <w:pPr>
              <w:pStyle w:val="ListParagraph"/>
              <w:numPr>
                <w:ilvl w:val="0"/>
                <w:numId w:val="12"/>
              </w:numPr>
              <w:spacing w:before="0" w:after="0"/>
              <w:rPr>
                <w:sz w:val="22"/>
                <w:lang w:val="en-CA"/>
              </w:rPr>
            </w:pPr>
            <w:r w:rsidRPr="001D05B5">
              <w:rPr>
                <w:sz w:val="22"/>
                <w:lang w:val="en-CA"/>
              </w:rPr>
              <w:t>Maternal adverse reactions</w:t>
            </w:r>
          </w:p>
          <w:p w:rsidR="00651112" w:rsidRPr="001D05B5" w:rsidRDefault="00651112" w:rsidP="002D7BEA">
            <w:pPr>
              <w:pStyle w:val="ListParagraph"/>
              <w:numPr>
                <w:ilvl w:val="0"/>
                <w:numId w:val="12"/>
              </w:numPr>
              <w:spacing w:before="0" w:after="0"/>
              <w:rPr>
                <w:sz w:val="22"/>
                <w:lang w:val="en-CA"/>
              </w:rPr>
            </w:pPr>
            <w:r w:rsidRPr="001D05B5">
              <w:rPr>
                <w:sz w:val="22"/>
                <w:lang w:val="en-CA"/>
              </w:rPr>
              <w:t>Embryo/Fetal/Neonatal adverse reactions</w:t>
            </w:r>
          </w:p>
          <w:p w:rsidR="001D05B5" w:rsidRPr="001D05B5" w:rsidRDefault="00651112" w:rsidP="002D7BEA">
            <w:pPr>
              <w:pStyle w:val="ListParagraph"/>
              <w:widowControl w:val="0"/>
              <w:numPr>
                <w:ilvl w:val="0"/>
                <w:numId w:val="12"/>
              </w:numPr>
              <w:spacing w:before="0" w:after="0"/>
              <w:rPr>
                <w:sz w:val="22"/>
                <w:szCs w:val="22"/>
              </w:rPr>
            </w:pPr>
            <w:r w:rsidRPr="001D05B5">
              <w:rPr>
                <w:sz w:val="22"/>
                <w:lang w:val="en-CA"/>
              </w:rPr>
              <w:t>Labour and/or delivery</w:t>
            </w:r>
          </w:p>
          <w:p w:rsidR="00266040" w:rsidRPr="003E15BF" w:rsidRDefault="00266040" w:rsidP="003E15BF">
            <w:pPr>
              <w:widowControl w:val="0"/>
              <w:rPr>
                <w:rFonts w:cs="Arial"/>
                <w:sz w:val="22"/>
                <w:szCs w:val="22"/>
              </w:rPr>
            </w:pPr>
            <w:r w:rsidRPr="003E15BF">
              <w:rPr>
                <w:rFonts w:cs="Arial"/>
                <w:sz w:val="22"/>
                <w:szCs w:val="22"/>
              </w:rPr>
              <w:t>The extent of exposure in pregnancy during clinical trials should be included:</w:t>
            </w:r>
          </w:p>
          <w:p w:rsidR="00266040" w:rsidRPr="003E15BF" w:rsidRDefault="00266040" w:rsidP="00651112">
            <w:pPr>
              <w:widowControl w:val="0"/>
              <w:spacing w:after="0"/>
              <w:ind w:left="2160" w:hanging="1440"/>
              <w:rPr>
                <w:rFonts w:cs="Arial"/>
                <w:sz w:val="22"/>
                <w:szCs w:val="22"/>
              </w:rPr>
            </w:pPr>
            <w:r w:rsidRPr="003E15BF">
              <w:rPr>
                <w:rFonts w:cs="Arial"/>
                <w:sz w:val="22"/>
                <w:szCs w:val="22"/>
              </w:rPr>
              <w:t xml:space="preserve">Wide: &gt; 1,000 pregnancies  </w:t>
            </w:r>
          </w:p>
          <w:p w:rsidR="00266040" w:rsidRPr="003E15BF" w:rsidRDefault="00266040" w:rsidP="00651112">
            <w:pPr>
              <w:widowControl w:val="0"/>
              <w:spacing w:after="0"/>
              <w:ind w:left="2160" w:hanging="1440"/>
              <w:rPr>
                <w:rFonts w:cs="Arial"/>
                <w:sz w:val="22"/>
                <w:szCs w:val="22"/>
              </w:rPr>
            </w:pPr>
            <w:r w:rsidRPr="003E15BF">
              <w:rPr>
                <w:rFonts w:cs="Arial"/>
                <w:sz w:val="22"/>
                <w:szCs w:val="22"/>
              </w:rPr>
              <w:lastRenderedPageBreak/>
              <w:t>Limited: &lt; 1,000 pregnancies</w:t>
            </w:r>
          </w:p>
          <w:p w:rsidR="00266040" w:rsidRPr="003E15BF" w:rsidRDefault="00266040" w:rsidP="00651112">
            <w:pPr>
              <w:widowControl w:val="0"/>
              <w:spacing w:after="0"/>
              <w:ind w:left="2160" w:hanging="1440"/>
              <w:rPr>
                <w:rFonts w:cs="Arial"/>
                <w:sz w:val="22"/>
                <w:szCs w:val="22"/>
              </w:rPr>
            </w:pPr>
            <w:r w:rsidRPr="003E15BF">
              <w:rPr>
                <w:rFonts w:cs="Arial"/>
                <w:sz w:val="22"/>
                <w:szCs w:val="22"/>
              </w:rPr>
              <w:t>Very Limited: individual cases only</w:t>
            </w:r>
          </w:p>
          <w:p w:rsidR="00266040" w:rsidRPr="003E15BF" w:rsidRDefault="00266040" w:rsidP="00651112">
            <w:pPr>
              <w:widowControl w:val="0"/>
              <w:spacing w:after="0"/>
              <w:rPr>
                <w:rFonts w:cs="Arial"/>
                <w:sz w:val="22"/>
                <w:szCs w:val="22"/>
              </w:rPr>
            </w:pPr>
            <w:r w:rsidRPr="003E15BF">
              <w:rPr>
                <w:rFonts w:cs="Arial"/>
                <w:sz w:val="22"/>
                <w:szCs w:val="22"/>
              </w:rPr>
              <w:tab/>
              <w:t>No experience.</w:t>
            </w:r>
          </w:p>
          <w:p w:rsidR="00266040" w:rsidRPr="003E15BF" w:rsidRDefault="00266040" w:rsidP="003E15BF">
            <w:pPr>
              <w:spacing w:after="0"/>
              <w:rPr>
                <w:rFonts w:cs="Arial"/>
                <w:b/>
                <w:sz w:val="22"/>
                <w:szCs w:val="22"/>
              </w:rPr>
            </w:pPr>
          </w:p>
          <w:p w:rsidR="00266040" w:rsidRPr="003E15BF" w:rsidRDefault="00266040" w:rsidP="00266040">
            <w:pPr>
              <w:rPr>
                <w:rFonts w:cs="Arial"/>
                <w:sz w:val="22"/>
                <w:szCs w:val="22"/>
              </w:rPr>
            </w:pPr>
            <w:r w:rsidRPr="00102A12">
              <w:rPr>
                <w:rFonts w:cs="Arial"/>
                <w:sz w:val="22"/>
                <w:szCs w:val="22"/>
              </w:rPr>
              <w:t>For radiopharmaceuticals</w:t>
            </w:r>
            <w:r w:rsidRPr="003E15BF">
              <w:rPr>
                <w:rFonts w:cs="Arial"/>
                <w:sz w:val="22"/>
                <w:szCs w:val="22"/>
              </w:rPr>
              <w:t xml:space="preserve"> the following or sim</w:t>
            </w:r>
            <w:r w:rsidR="00651112">
              <w:rPr>
                <w:rFonts w:cs="Arial"/>
                <w:sz w:val="22"/>
                <w:szCs w:val="22"/>
              </w:rPr>
              <w:t>ilar statement may be included:</w:t>
            </w:r>
          </w:p>
          <w:p w:rsidR="009B4DCA" w:rsidRPr="003E15BF" w:rsidRDefault="00266040" w:rsidP="003E15BF">
            <w:pPr>
              <w:ind w:left="720"/>
              <w:rPr>
                <w:rFonts w:cs="Arial"/>
                <w:i/>
                <w:sz w:val="22"/>
                <w:szCs w:val="22"/>
              </w:rPr>
            </w:pPr>
            <w:r w:rsidRPr="003E15BF">
              <w:rPr>
                <w:rFonts w:cs="Arial"/>
                <w:i/>
                <w:sz w:val="22"/>
                <w:szCs w:val="22"/>
              </w:rPr>
              <w:t>Ideally, examinations using radiopharmaceuticals, especially those elective in nature of women of childbearing capability, should be performed during the first ten days following the onset of menses, or after ensuring the woman is not pregnant. The benefit of using a diagnostic radiopharmaceutical should be weighed against the possible risk to an embryo or a fetus.</w:t>
            </w:r>
          </w:p>
        </w:tc>
      </w:tr>
    </w:tbl>
    <w:p w:rsidR="00CA4337" w:rsidRPr="000F6377" w:rsidRDefault="009B4DCA" w:rsidP="004036B7">
      <w:pPr>
        <w:rPr>
          <w:rFonts w:cs="Arial"/>
          <w:sz w:val="22"/>
          <w:szCs w:val="22"/>
        </w:rPr>
      </w:pPr>
      <w:r w:rsidRPr="000F6377">
        <w:rPr>
          <w:rFonts w:cs="Arial"/>
          <w:sz w:val="22"/>
          <w:szCs w:val="22"/>
        </w:rPr>
        <w:lastRenderedPageBreak/>
        <w:t xml:space="preserve"> </w:t>
      </w:r>
      <w:r w:rsidR="00266040" w:rsidRPr="000F6377">
        <w:rPr>
          <w:rFonts w:cs="Arial"/>
          <w:sz w:val="22"/>
          <w:szCs w:val="22"/>
        </w:rPr>
        <w:t xml:space="preserve"> </w:t>
      </w:r>
      <w:r w:rsidR="00EF5CD9" w:rsidRPr="000F6377">
        <w:rPr>
          <w:rFonts w:cs="Arial"/>
          <w:sz w:val="22"/>
          <w:szCs w:val="22"/>
        </w:rPr>
        <w:t>[</w:t>
      </w:r>
      <w:r w:rsidR="00CA4337" w:rsidRPr="000F6377">
        <w:rPr>
          <w:rFonts w:cs="Arial"/>
          <w:sz w:val="22"/>
          <w:szCs w:val="22"/>
        </w:rPr>
        <w:t>text</w:t>
      </w:r>
      <w:r w:rsidR="00B066CC" w:rsidRPr="000F6377">
        <w:rPr>
          <w:rFonts w:cs="Arial"/>
          <w:sz w:val="22"/>
          <w:szCs w:val="22"/>
        </w:rPr>
        <w:t>]</w:t>
      </w:r>
    </w:p>
    <w:p w:rsidR="003232E6" w:rsidRDefault="005E7C29" w:rsidP="006D7B14">
      <w:pPr>
        <w:pStyle w:val="Heading3"/>
      </w:pPr>
      <w:bookmarkStart w:id="65" w:name="_Toc55302023"/>
      <w:r w:rsidRPr="000F6377">
        <w:t>Breast-feeding</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266040" w:rsidTr="00F75210">
        <w:trPr>
          <w:trHeight w:val="3188"/>
        </w:trPr>
        <w:tc>
          <w:tcPr>
            <w:tcW w:w="9486" w:type="dxa"/>
            <w:shd w:val="clear" w:color="auto" w:fill="E7E6E6"/>
          </w:tcPr>
          <w:p w:rsidR="00266040" w:rsidRPr="00F75210" w:rsidRDefault="00266040" w:rsidP="003E15BF">
            <w:pPr>
              <w:widowControl w:val="0"/>
              <w:spacing w:before="240"/>
              <w:rPr>
                <w:rFonts w:cs="Arial"/>
                <w:sz w:val="22"/>
                <w:szCs w:val="22"/>
              </w:rPr>
            </w:pPr>
            <w:r w:rsidRPr="00F75210">
              <w:rPr>
                <w:rFonts w:cs="Arial"/>
                <w:sz w:val="22"/>
                <w:szCs w:val="22"/>
              </w:rPr>
              <w:t>If studies have shown that the drug is not excreted in human breast milk, it should be stated. In the absence of human data, pertinent animal data should be included along with the following or similar statement:</w:t>
            </w:r>
          </w:p>
          <w:p w:rsidR="00266040" w:rsidRPr="00F75210" w:rsidRDefault="00266040" w:rsidP="003E15BF">
            <w:pPr>
              <w:numPr>
                <w:ilvl w:val="12"/>
                <w:numId w:val="0"/>
              </w:numPr>
              <w:tabs>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before="240"/>
              <w:ind w:left="720"/>
              <w:rPr>
                <w:rFonts w:eastAsia="Calibri" w:cs="Arial"/>
                <w:i/>
                <w:iCs/>
                <w:sz w:val="22"/>
                <w:szCs w:val="22"/>
                <w:lang w:eastAsia="en-US"/>
              </w:rPr>
            </w:pPr>
            <w:r w:rsidRPr="00F75210">
              <w:rPr>
                <w:rFonts w:eastAsia="Calibri" w:cs="Arial"/>
                <w:i/>
                <w:iCs/>
                <w:sz w:val="22"/>
                <w:szCs w:val="22"/>
                <w:lang w:eastAsia="en-US"/>
              </w:rPr>
              <w:t>It is unknown if [</w:t>
            </w:r>
            <w:r w:rsidR="00C868B0" w:rsidRPr="00F75210">
              <w:rPr>
                <w:rFonts w:eastAsia="Calibri" w:cs="Arial"/>
                <w:i/>
                <w:iCs/>
                <w:sz w:val="22"/>
                <w:szCs w:val="22"/>
                <w:lang w:eastAsia="en-US"/>
              </w:rPr>
              <w:t>Brand name</w:t>
            </w:r>
            <w:r w:rsidRPr="00F75210">
              <w:rPr>
                <w:rFonts w:eastAsia="Calibri" w:cs="Arial"/>
                <w:i/>
                <w:iCs/>
                <w:sz w:val="22"/>
                <w:szCs w:val="22"/>
                <w:lang w:eastAsia="en-US"/>
              </w:rPr>
              <w:t xml:space="preserve">] </w:t>
            </w:r>
            <w:r w:rsidR="002B2714" w:rsidRPr="00F75210">
              <w:rPr>
                <w:rFonts w:eastAsia="Calibri" w:cs="Arial"/>
                <w:i/>
                <w:iCs/>
                <w:sz w:val="22"/>
                <w:szCs w:val="22"/>
                <w:lang w:eastAsia="en-US"/>
              </w:rPr>
              <w:t xml:space="preserve">[product] </w:t>
            </w:r>
            <w:r w:rsidRPr="00F75210">
              <w:rPr>
                <w:rFonts w:eastAsia="Calibri" w:cs="Arial"/>
                <w:i/>
                <w:iCs/>
                <w:sz w:val="22"/>
                <w:szCs w:val="22"/>
                <w:lang w:eastAsia="en-US"/>
              </w:rPr>
              <w:t xml:space="preserve">is excreted in human milk. </w:t>
            </w:r>
            <w:r w:rsidR="00C868B0" w:rsidRPr="00F75210">
              <w:rPr>
                <w:rFonts w:eastAsia="Calibri" w:cs="Arial"/>
                <w:i/>
                <w:iCs/>
                <w:sz w:val="22"/>
                <w:szCs w:val="22"/>
                <w:lang w:eastAsia="en-US"/>
              </w:rPr>
              <w:t>Precaution should be exercised because many drugs can be excreted in human milk.</w:t>
            </w:r>
          </w:p>
          <w:p w:rsidR="00266040" w:rsidRPr="00F75210" w:rsidRDefault="00266040" w:rsidP="003E15BF">
            <w:pPr>
              <w:widowControl w:val="0"/>
              <w:spacing w:before="240"/>
              <w:rPr>
                <w:rFonts w:cs="Arial"/>
                <w:sz w:val="22"/>
                <w:szCs w:val="22"/>
              </w:rPr>
            </w:pPr>
            <w:r w:rsidRPr="00F75210">
              <w:rPr>
                <w:rFonts w:cs="Arial"/>
                <w:sz w:val="22"/>
                <w:szCs w:val="22"/>
              </w:rPr>
              <w:t>For radiopharmaceutical</w:t>
            </w:r>
            <w:r w:rsidR="00C868B0" w:rsidRPr="00F75210">
              <w:rPr>
                <w:rFonts w:cs="Arial"/>
                <w:sz w:val="22"/>
                <w:szCs w:val="22"/>
              </w:rPr>
              <w:t>s</w:t>
            </w:r>
            <w:r w:rsidR="00F75210" w:rsidRPr="00F75210">
              <w:rPr>
                <w:rFonts w:cs="Arial"/>
                <w:sz w:val="22"/>
                <w:szCs w:val="22"/>
              </w:rPr>
              <w:t>,</w:t>
            </w:r>
            <w:r w:rsidRPr="00F75210">
              <w:rPr>
                <w:rFonts w:cs="Arial"/>
                <w:sz w:val="22"/>
                <w:szCs w:val="22"/>
              </w:rPr>
              <w:t xml:space="preserve"> the following or similar statement should be included:</w:t>
            </w:r>
          </w:p>
          <w:p w:rsidR="00266040" w:rsidRPr="003E15BF" w:rsidRDefault="00C868B0" w:rsidP="00F75210">
            <w:pPr>
              <w:spacing w:before="240"/>
              <w:ind w:left="720"/>
              <w:rPr>
                <w:rFonts w:cs="Arial"/>
                <w:i/>
                <w:iCs/>
                <w:sz w:val="22"/>
                <w:szCs w:val="22"/>
              </w:rPr>
            </w:pPr>
            <w:r w:rsidRPr="00F75210">
              <w:rPr>
                <w:rFonts w:cs="Arial"/>
                <w:i/>
                <w:iCs/>
                <w:sz w:val="22"/>
                <w:szCs w:val="22"/>
                <w:lang w:val="en-US"/>
              </w:rPr>
              <w:t>Where an assessment of the risk to benefit ratio suggests the use of this product in nursing mothers, formula feeding should be substituted for breast feeding.</w:t>
            </w:r>
          </w:p>
        </w:tc>
      </w:tr>
    </w:tbl>
    <w:p w:rsidR="0066505F" w:rsidRPr="000F6377" w:rsidRDefault="00EF5CD9" w:rsidP="003232E6">
      <w:pPr>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482A1C" w:rsidRDefault="0066505F" w:rsidP="006D7B14">
      <w:pPr>
        <w:pStyle w:val="Heading3"/>
      </w:pPr>
      <w:bookmarkStart w:id="66" w:name="_Toc441755197"/>
      <w:bookmarkStart w:id="67" w:name="_Toc55302024"/>
      <w:r w:rsidRPr="000F6377">
        <w:t>Pediatrics</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266040" w:rsidTr="003E15BF">
        <w:tc>
          <w:tcPr>
            <w:tcW w:w="9486" w:type="dxa"/>
            <w:shd w:val="clear" w:color="auto" w:fill="E7E6E6"/>
          </w:tcPr>
          <w:p w:rsidR="00266040" w:rsidRPr="003E15BF" w:rsidRDefault="00266040" w:rsidP="003E15BF">
            <w:pPr>
              <w:widowControl w:val="0"/>
              <w:spacing w:before="240"/>
              <w:rPr>
                <w:rFonts w:cs="Arial"/>
                <w:sz w:val="22"/>
                <w:szCs w:val="22"/>
              </w:rPr>
            </w:pPr>
            <w:r w:rsidRPr="003E15BF">
              <w:rPr>
                <w:rFonts w:cs="Arial"/>
                <w:sz w:val="22"/>
                <w:szCs w:val="22"/>
              </w:rPr>
              <w:t>In the absence of a Health Canada authorized pediatric indication, the following statement should be used:</w:t>
            </w:r>
          </w:p>
          <w:p w:rsidR="00EA2408" w:rsidRPr="00EA2408" w:rsidRDefault="00EA2408" w:rsidP="00EA2408">
            <w:pPr>
              <w:widowControl w:val="0"/>
              <w:ind w:left="720"/>
              <w:rPr>
                <w:rFonts w:cs="Arial"/>
                <w:i/>
                <w:sz w:val="22"/>
                <w:szCs w:val="22"/>
              </w:rPr>
            </w:pPr>
            <w:r w:rsidRPr="00EA2408">
              <w:rPr>
                <w:rFonts w:cs="Arial"/>
                <w:b/>
                <w:i/>
                <w:sz w:val="22"/>
                <w:szCs w:val="22"/>
              </w:rPr>
              <w:t xml:space="preserve">Pediatrics (age range): </w:t>
            </w:r>
            <w:r w:rsidRPr="00EA2408">
              <w:rPr>
                <w:rFonts w:cs="Arial"/>
                <w:i/>
                <w:sz w:val="22"/>
                <w:szCs w:val="22"/>
              </w:rPr>
              <w:t>No data are available to Health Canada; therefore, Health Canada has not authorized an indication for pediatric use.</w:t>
            </w:r>
          </w:p>
          <w:p w:rsidR="00EA2408" w:rsidRPr="00EA2408" w:rsidRDefault="00EA2408" w:rsidP="00EA2408">
            <w:pPr>
              <w:widowControl w:val="0"/>
              <w:ind w:left="720"/>
              <w:rPr>
                <w:rFonts w:cs="Arial"/>
                <w:i/>
                <w:sz w:val="22"/>
                <w:szCs w:val="22"/>
              </w:rPr>
            </w:pPr>
            <w:r w:rsidRPr="00EA2408">
              <w:rPr>
                <w:rFonts w:cs="Arial"/>
                <w:i/>
                <w:sz w:val="22"/>
                <w:szCs w:val="22"/>
              </w:rPr>
              <w:t>or</w:t>
            </w:r>
          </w:p>
          <w:p w:rsidR="00266040" w:rsidRPr="003E15BF" w:rsidRDefault="00EA2408" w:rsidP="00EA2408">
            <w:pPr>
              <w:widowControl w:val="0"/>
              <w:ind w:left="720"/>
              <w:rPr>
                <w:rFonts w:cs="Arial"/>
                <w:i/>
                <w:sz w:val="22"/>
                <w:szCs w:val="22"/>
              </w:rPr>
            </w:pPr>
            <w:r w:rsidRPr="00EA2408">
              <w:rPr>
                <w:rFonts w:cs="Arial"/>
                <w:b/>
                <w:i/>
                <w:iCs/>
                <w:sz w:val="22"/>
                <w:szCs w:val="22"/>
              </w:rPr>
              <w:t>Pediatrics (age range):</w:t>
            </w:r>
            <w:r w:rsidRPr="00EA2408">
              <w:rPr>
                <w:rFonts w:cs="Arial"/>
                <w:i/>
                <w:iCs/>
                <w:sz w:val="22"/>
                <w:szCs w:val="22"/>
              </w:rPr>
              <w:t xml:space="preserve"> Based on the data submitted and reviewed by Health Canada, the safety and efficacy of [Brand name] in pediatric patients has not been established; therefore, Health Canada has not authorized an indication for pediatric use. </w:t>
            </w:r>
            <w:r w:rsidRPr="00EA2408">
              <w:rPr>
                <w:rFonts w:cs="Arial"/>
                <w:i/>
                <w:sz w:val="22"/>
                <w:szCs w:val="22"/>
              </w:rPr>
              <w:t>[Include cross-reference to relevant sections.]</w:t>
            </w:r>
          </w:p>
        </w:tc>
      </w:tr>
    </w:tbl>
    <w:p w:rsidR="00536E86" w:rsidRPr="000F6377" w:rsidRDefault="00536E86" w:rsidP="00536E86">
      <w:pPr>
        <w:widowControl w:val="0"/>
        <w:rPr>
          <w:rFonts w:cs="Arial"/>
          <w:sz w:val="22"/>
          <w:szCs w:val="22"/>
        </w:rPr>
      </w:pPr>
      <w:r w:rsidRPr="000F6377">
        <w:rPr>
          <w:rFonts w:cs="Arial"/>
          <w:sz w:val="22"/>
          <w:szCs w:val="22"/>
        </w:rPr>
        <w:t>[text]</w:t>
      </w:r>
    </w:p>
    <w:p w:rsidR="003232E6" w:rsidRDefault="0066505F" w:rsidP="006D7B14">
      <w:pPr>
        <w:pStyle w:val="Heading3"/>
      </w:pPr>
      <w:bookmarkStart w:id="68" w:name="_Toc441755198"/>
      <w:bookmarkStart w:id="69" w:name="_Toc55302025"/>
      <w:r w:rsidRPr="000F6377">
        <w:t>Geriatrics</w:t>
      </w:r>
      <w:bookmarkEnd w:id="68"/>
      <w:bookmarkEnd w:id="69"/>
    </w:p>
    <w:p w:rsidR="0066505F" w:rsidRPr="000F6377" w:rsidRDefault="00EF5CD9" w:rsidP="004036B7">
      <w:r w:rsidRPr="00EA2408">
        <w:rPr>
          <w:sz w:val="22"/>
        </w:rPr>
        <w:t>[</w:t>
      </w:r>
      <w:r w:rsidR="0066505F" w:rsidRPr="00EA2408">
        <w:rPr>
          <w:sz w:val="22"/>
        </w:rPr>
        <w:t>text</w:t>
      </w:r>
      <w:r w:rsidRPr="00EA2408">
        <w:rPr>
          <w:sz w:val="22"/>
        </w:rPr>
        <w:t>]</w:t>
      </w:r>
    </w:p>
    <w:p w:rsidR="0066505F" w:rsidRDefault="0066505F" w:rsidP="006D7B14">
      <w:pPr>
        <w:pStyle w:val="Heading1"/>
      </w:pPr>
      <w:bookmarkStart w:id="70" w:name="_Toc441755199"/>
      <w:bookmarkStart w:id="71" w:name="_Toc55302026"/>
      <w:r w:rsidRPr="000F6377">
        <w:lastRenderedPageBreak/>
        <w:t>ADVERSE REACTIONS</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0E08B1" w:rsidTr="00C86620">
        <w:tc>
          <w:tcPr>
            <w:tcW w:w="9486" w:type="dxa"/>
            <w:shd w:val="clear" w:color="auto" w:fill="E7E6E6"/>
          </w:tcPr>
          <w:p w:rsidR="000E08B1" w:rsidRPr="00F75210" w:rsidRDefault="000E08B1" w:rsidP="000E08B1">
            <w:pPr>
              <w:pStyle w:val="BodyText"/>
              <w:rPr>
                <w:sz w:val="22"/>
                <w:lang w:eastAsia="en-US"/>
              </w:rPr>
            </w:pPr>
            <w:r w:rsidRPr="00F75210">
              <w:rPr>
                <w:sz w:val="22"/>
                <w:lang w:eastAsia="en-US"/>
              </w:rPr>
              <w:t xml:space="preserve">For biosimilars, include the following or similar statement: </w:t>
            </w:r>
          </w:p>
          <w:p w:rsidR="000E08B1" w:rsidRPr="000E08B1" w:rsidRDefault="000E08B1" w:rsidP="000E08B1">
            <w:pPr>
              <w:pStyle w:val="BodyText"/>
              <w:ind w:left="720"/>
              <w:rPr>
                <w:rFonts w:cs="Arial"/>
                <w:i/>
                <w:sz w:val="22"/>
                <w:lang w:eastAsia="en-US"/>
              </w:rPr>
            </w:pPr>
            <w:r w:rsidRPr="00F75210">
              <w:rPr>
                <w:i/>
                <w:sz w:val="22"/>
                <w:lang w:eastAsia="en-US"/>
              </w:rPr>
              <w:t>The adverse drug reaction profiles reported in clinical studies that compared [Biosimilar brand name] to the reference biologic drug were comparable. The description of adverse reactions in this section is based on clinical experience with the reference biologic drug.</w:t>
            </w:r>
          </w:p>
        </w:tc>
      </w:tr>
    </w:tbl>
    <w:p w:rsidR="004120AE" w:rsidRDefault="0066505F" w:rsidP="00637F66">
      <w:pPr>
        <w:pStyle w:val="Heading2"/>
      </w:pPr>
      <w:bookmarkStart w:id="72" w:name="_Toc441755200"/>
      <w:bookmarkStart w:id="73" w:name="_Toc55302027"/>
      <w:r w:rsidRPr="000F6377">
        <w:t>Adverse Reaction Overview</w:t>
      </w:r>
      <w:bookmarkEnd w:id="72"/>
      <w:bookmarkEnd w:id="73"/>
    </w:p>
    <w:p w:rsidR="00DD329A" w:rsidRPr="000F6377" w:rsidRDefault="00DD329A" w:rsidP="00DD329A">
      <w:pPr>
        <w:widowControl w:val="0"/>
        <w:rPr>
          <w:rFonts w:cs="Arial"/>
          <w:sz w:val="22"/>
          <w:szCs w:val="22"/>
        </w:rPr>
      </w:pPr>
      <w:r w:rsidRPr="000F6377">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266040" w:rsidTr="003E15BF">
        <w:tc>
          <w:tcPr>
            <w:tcW w:w="9486" w:type="dxa"/>
            <w:shd w:val="clear" w:color="auto" w:fill="E7E6E6"/>
          </w:tcPr>
          <w:p w:rsidR="00266040" w:rsidRPr="003E15BF" w:rsidRDefault="0028195E" w:rsidP="000736C3">
            <w:pPr>
              <w:pStyle w:val="BodyText"/>
              <w:rPr>
                <w:rFonts w:cs="Arial"/>
                <w:sz w:val="22"/>
                <w:lang w:eastAsia="en-US"/>
              </w:rPr>
            </w:pPr>
            <w:r w:rsidRPr="0028195E">
              <w:rPr>
                <w:rFonts w:cs="Arial"/>
                <w:sz w:val="22"/>
                <w:lang w:eastAsia="en-US"/>
              </w:rPr>
              <w:t>Provide information on the most serious and/or most frequently occurring adverse reactions, or those where there have been reports of particularly severe cases. Frequencies to be stated as accurately as possible. It should not be a summary of the safety database.</w:t>
            </w:r>
          </w:p>
        </w:tc>
      </w:tr>
    </w:tbl>
    <w:p w:rsidR="0066505F" w:rsidRPr="000F6377" w:rsidRDefault="0066505F" w:rsidP="00637F66">
      <w:pPr>
        <w:pStyle w:val="Heading2"/>
      </w:pPr>
      <w:bookmarkStart w:id="74" w:name="_Toc441755201"/>
      <w:bookmarkStart w:id="75" w:name="_Toc55302028"/>
      <w:r w:rsidRPr="000F6377">
        <w:t>Clinical Trial Adverse Reactions</w:t>
      </w:r>
      <w:bookmarkEnd w:id="74"/>
      <w:bookmarkEnd w:id="75"/>
    </w:p>
    <w:p w:rsidR="0066505F" w:rsidRPr="00C05F05" w:rsidRDefault="00ED5916" w:rsidP="00CD27B5">
      <w:pPr>
        <w:widowControl w:val="0"/>
        <w:rPr>
          <w:rFonts w:cs="Arial"/>
          <w:sz w:val="22"/>
          <w:szCs w:val="22"/>
        </w:rPr>
      </w:pPr>
      <w:r>
        <w:rPr>
          <w:rFonts w:cs="Arial"/>
          <w:sz w:val="22"/>
          <w:szCs w:val="22"/>
        </w:rPr>
        <w:t>C</w:t>
      </w:r>
      <w:r w:rsidR="0066505F" w:rsidRPr="000F6377">
        <w:rPr>
          <w:rFonts w:cs="Arial"/>
          <w:sz w:val="22"/>
          <w:szCs w:val="22"/>
        </w:rPr>
        <w:t>linical trials are conducted under very specific conditions</w:t>
      </w:r>
      <w:r>
        <w:rPr>
          <w:rFonts w:cs="Arial"/>
          <w:sz w:val="22"/>
          <w:szCs w:val="22"/>
        </w:rPr>
        <w:t>.  T</w:t>
      </w:r>
      <w:r w:rsidR="0066505F" w:rsidRPr="000F6377">
        <w:rPr>
          <w:rFonts w:cs="Arial"/>
          <w:sz w:val="22"/>
          <w:szCs w:val="22"/>
        </w:rPr>
        <w:t>he adverse reaction rates observed in the clinical trials</w:t>
      </w:r>
      <w:r w:rsidR="000736C3">
        <w:rPr>
          <w:rFonts w:cs="Arial"/>
          <w:sz w:val="22"/>
          <w:szCs w:val="22"/>
        </w:rPr>
        <w:t>;</w:t>
      </w:r>
      <w:r>
        <w:rPr>
          <w:rFonts w:cs="Arial"/>
          <w:sz w:val="22"/>
          <w:szCs w:val="22"/>
        </w:rPr>
        <w:t xml:space="preserve"> therefore,</w:t>
      </w:r>
      <w:r w:rsidR="0066505F" w:rsidRPr="000F6377">
        <w:rPr>
          <w:rFonts w:cs="Arial"/>
          <w:sz w:val="22"/>
          <w:szCs w:val="22"/>
        </w:rPr>
        <w:t xml:space="preserve"> may not reflect the rates observed in practice and should not be compared to the rates in the clinical trials of another drug</w:t>
      </w:r>
      <w:r w:rsidR="00C05F05">
        <w:rPr>
          <w:rFonts w:cs="Arial"/>
          <w:sz w:val="22"/>
          <w:szCs w:val="22"/>
        </w:rPr>
        <w:t xml:space="preserve">. </w:t>
      </w:r>
      <w:r w:rsidR="0066505F" w:rsidRPr="00C05F05">
        <w:rPr>
          <w:rFonts w:cs="Arial"/>
          <w:sz w:val="22"/>
          <w:szCs w:val="22"/>
        </w:rPr>
        <w:t>Adverse reaction inf</w:t>
      </w:r>
      <w:r w:rsidR="00E26672" w:rsidRPr="00C05F05">
        <w:rPr>
          <w:rFonts w:cs="Arial"/>
          <w:sz w:val="22"/>
          <w:szCs w:val="22"/>
        </w:rPr>
        <w:t>ormation from clinical trials may be</w:t>
      </w:r>
      <w:r w:rsidR="0066505F" w:rsidRPr="00C05F05">
        <w:rPr>
          <w:rFonts w:cs="Arial"/>
          <w:sz w:val="22"/>
          <w:szCs w:val="22"/>
        </w:rPr>
        <w:t xml:space="preserve"> use</w:t>
      </w:r>
      <w:r w:rsidR="00E26672" w:rsidRPr="00C05F05">
        <w:rPr>
          <w:rFonts w:cs="Arial"/>
          <w:sz w:val="22"/>
          <w:szCs w:val="22"/>
        </w:rPr>
        <w:t>ful in</w:t>
      </w:r>
      <w:r w:rsidR="0066505F" w:rsidRPr="00C05F05">
        <w:rPr>
          <w:rFonts w:cs="Arial"/>
          <w:sz w:val="22"/>
          <w:szCs w:val="22"/>
        </w:rPr>
        <w:t xml:space="preserve"> identifying</w:t>
      </w:r>
      <w:r w:rsidR="00A60446" w:rsidRPr="00C05F05">
        <w:rPr>
          <w:rFonts w:cs="Arial"/>
          <w:sz w:val="22"/>
          <w:szCs w:val="22"/>
        </w:rPr>
        <w:t xml:space="preserve"> and approximating rates of adverse</w:t>
      </w:r>
      <w:r w:rsidR="0066505F" w:rsidRPr="00C05F05">
        <w:rPr>
          <w:rFonts w:cs="Arial"/>
          <w:sz w:val="22"/>
          <w:szCs w:val="22"/>
        </w:rPr>
        <w:t xml:space="preserve"> drug</w:t>
      </w:r>
      <w:r w:rsidR="00A60446" w:rsidRPr="00C05F05">
        <w:rPr>
          <w:rFonts w:cs="Arial"/>
          <w:sz w:val="22"/>
          <w:szCs w:val="22"/>
        </w:rPr>
        <w:t xml:space="preserve"> reactions in real-world use.</w:t>
      </w:r>
    </w:p>
    <w:p w:rsidR="0066505F" w:rsidRPr="000F6377" w:rsidRDefault="0066505F">
      <w:pPr>
        <w:widowControl w:val="0"/>
        <w:rPr>
          <w:rFonts w:cs="Arial"/>
          <w:sz w:val="22"/>
          <w:szCs w:val="22"/>
        </w:rPr>
      </w:pPr>
      <w:r w:rsidRPr="000F6377">
        <w:rPr>
          <w:rFonts w:cs="Arial"/>
          <w:sz w:val="22"/>
          <w:szCs w:val="22"/>
        </w:rPr>
        <w:t xml:space="preserve">[Include </w:t>
      </w:r>
      <w:r w:rsidR="009C5B12" w:rsidRPr="000F6377">
        <w:rPr>
          <w:rFonts w:cs="Arial"/>
          <w:sz w:val="22"/>
          <w:szCs w:val="22"/>
        </w:rPr>
        <w:t xml:space="preserve">a brief </w:t>
      </w:r>
      <w:r w:rsidRPr="000F6377">
        <w:rPr>
          <w:rFonts w:cs="Arial"/>
          <w:sz w:val="22"/>
          <w:szCs w:val="22"/>
        </w:rPr>
        <w:t>description of data sources</w:t>
      </w:r>
      <w:r w:rsidR="006F5276" w:rsidRPr="000F6377">
        <w:rPr>
          <w:rFonts w:cs="Arial"/>
          <w:sz w:val="22"/>
          <w:szCs w:val="22"/>
        </w:rPr>
        <w:t>.</w:t>
      </w:r>
      <w:r w:rsidRPr="000F6377">
        <w:rPr>
          <w:rFonts w:cs="Arial"/>
          <w:sz w:val="22"/>
          <w:szCs w:val="22"/>
        </w:rPr>
        <w:t>]</w:t>
      </w:r>
    </w:p>
    <w:p w:rsidR="009C5B12" w:rsidRPr="000F6377" w:rsidRDefault="00EF5CD9">
      <w:pPr>
        <w:widowControl w:val="0"/>
        <w:rPr>
          <w:rFonts w:cs="Arial"/>
          <w:sz w:val="22"/>
          <w:szCs w:val="22"/>
        </w:rPr>
      </w:pPr>
      <w:r w:rsidRPr="000F6377">
        <w:rPr>
          <w:rFonts w:cs="Arial"/>
          <w:sz w:val="22"/>
          <w:szCs w:val="22"/>
        </w:rPr>
        <w:t>[</w:t>
      </w:r>
      <w:r w:rsidR="009C5B12" w:rsidRPr="000F6377">
        <w:rPr>
          <w:rFonts w:cs="Arial"/>
          <w:sz w:val="22"/>
          <w:szCs w:val="22"/>
        </w:rPr>
        <w:t>text</w:t>
      </w:r>
      <w:r w:rsidRPr="000F6377">
        <w:rPr>
          <w:rFonts w:cs="Arial"/>
          <w:sz w:val="22"/>
          <w:szCs w:val="22"/>
        </w:rPr>
        <w:t>]</w:t>
      </w:r>
    </w:p>
    <w:p w:rsidR="0066505F" w:rsidRPr="000F6377" w:rsidRDefault="00B066CC" w:rsidP="00B066CC">
      <w:pPr>
        <w:keepNext/>
        <w:rPr>
          <w:rFonts w:cs="Arial"/>
          <w:sz w:val="22"/>
          <w:szCs w:val="22"/>
        </w:rPr>
      </w:pPr>
      <w:r w:rsidRPr="000F6377">
        <w:rPr>
          <w:rFonts w:cs="Arial"/>
          <w:b/>
          <w:sz w:val="22"/>
          <w:szCs w:val="22"/>
        </w:rPr>
        <w:t>Table [#] [Title of Table]</w:t>
      </w:r>
    </w:p>
    <w:tbl>
      <w:tblPr>
        <w:tblW w:w="0" w:type="auto"/>
        <w:tblInd w:w="1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1" w:type="dxa"/>
          <w:right w:w="101" w:type="dxa"/>
        </w:tblCellMar>
        <w:tblLook w:val="0000" w:firstRow="0" w:lastRow="0" w:firstColumn="0" w:lastColumn="0" w:noHBand="0" w:noVBand="0"/>
      </w:tblPr>
      <w:tblGrid>
        <w:gridCol w:w="3120"/>
        <w:gridCol w:w="3120"/>
        <w:gridCol w:w="3120"/>
      </w:tblGrid>
      <w:tr w:rsidR="0066505F" w:rsidRPr="000F6377" w:rsidTr="00FF5383">
        <w:trPr>
          <w:cantSplit/>
          <w:tblHeader/>
        </w:trPr>
        <w:tc>
          <w:tcPr>
            <w:tcW w:w="3120" w:type="dxa"/>
            <w:shd w:val="clear" w:color="auto" w:fill="F2F2F2"/>
          </w:tcPr>
          <w:p w:rsidR="0066505F" w:rsidRPr="000F6377" w:rsidRDefault="0066505F" w:rsidP="00D96E52">
            <w:pPr>
              <w:widowControl w:val="0"/>
              <w:spacing w:after="0"/>
              <w:rPr>
                <w:rFonts w:cs="Arial"/>
                <w:sz w:val="22"/>
                <w:szCs w:val="22"/>
              </w:rPr>
            </w:pPr>
          </w:p>
        </w:tc>
        <w:tc>
          <w:tcPr>
            <w:tcW w:w="3120" w:type="dxa"/>
            <w:shd w:val="clear" w:color="auto" w:fill="F2F2F2"/>
            <w:vAlign w:val="center"/>
          </w:tcPr>
          <w:p w:rsidR="0066505F" w:rsidRPr="000F6377" w:rsidRDefault="00EF5CD9" w:rsidP="00D96E52">
            <w:pPr>
              <w:widowControl w:val="0"/>
              <w:spacing w:after="0"/>
              <w:jc w:val="center"/>
              <w:rPr>
                <w:rFonts w:cs="Arial"/>
                <w:b/>
                <w:sz w:val="22"/>
                <w:szCs w:val="22"/>
              </w:rPr>
            </w:pPr>
            <w:r w:rsidRPr="000F6377">
              <w:rPr>
                <w:rFonts w:cs="Arial"/>
                <w:b/>
                <w:sz w:val="22"/>
                <w:szCs w:val="22"/>
              </w:rPr>
              <w:t>[</w:t>
            </w:r>
            <w:r w:rsidR="0066505F" w:rsidRPr="000F6377">
              <w:rPr>
                <w:rFonts w:cs="Arial"/>
                <w:b/>
                <w:sz w:val="22"/>
                <w:szCs w:val="22"/>
              </w:rPr>
              <w:t>drug name</w:t>
            </w:r>
            <w:r w:rsidRPr="000F6377">
              <w:rPr>
                <w:rFonts w:cs="Arial"/>
                <w:b/>
                <w:sz w:val="22"/>
                <w:szCs w:val="22"/>
              </w:rPr>
              <w:t>]</w:t>
            </w:r>
          </w:p>
          <w:p w:rsidR="0066505F" w:rsidRPr="000F6377" w:rsidRDefault="009D31A2" w:rsidP="00D96E52">
            <w:pPr>
              <w:widowControl w:val="0"/>
              <w:spacing w:after="0"/>
              <w:jc w:val="center"/>
              <w:rPr>
                <w:rFonts w:cs="Arial"/>
                <w:b/>
                <w:sz w:val="22"/>
                <w:szCs w:val="22"/>
              </w:rPr>
            </w:pPr>
            <w:r w:rsidRPr="000F6377">
              <w:rPr>
                <w:rFonts w:cs="Arial"/>
                <w:b/>
                <w:sz w:val="22"/>
                <w:szCs w:val="22"/>
              </w:rPr>
              <w:t xml:space="preserve">n </w:t>
            </w:r>
            <w:r w:rsidR="0066505F" w:rsidRPr="000F6377">
              <w:rPr>
                <w:rFonts w:cs="Arial"/>
                <w:b/>
                <w:sz w:val="22"/>
                <w:szCs w:val="22"/>
              </w:rPr>
              <w:t xml:space="preserve">= </w:t>
            </w:r>
            <w:r w:rsidR="00EF5CD9" w:rsidRPr="000F6377">
              <w:rPr>
                <w:rFonts w:cs="Arial"/>
                <w:b/>
                <w:sz w:val="22"/>
                <w:szCs w:val="22"/>
              </w:rPr>
              <w:t>[</w:t>
            </w:r>
            <w:r w:rsidR="0066505F" w:rsidRPr="000F6377">
              <w:rPr>
                <w:rFonts w:cs="Arial"/>
                <w:b/>
                <w:sz w:val="22"/>
                <w:szCs w:val="22"/>
              </w:rPr>
              <w:t>#</w:t>
            </w:r>
            <w:r w:rsidR="00EF5CD9" w:rsidRPr="000F6377">
              <w:rPr>
                <w:rFonts w:cs="Arial"/>
                <w:b/>
                <w:sz w:val="22"/>
                <w:szCs w:val="22"/>
              </w:rPr>
              <w:t>]</w:t>
            </w:r>
          </w:p>
          <w:p w:rsidR="0066505F" w:rsidRPr="000F6377" w:rsidRDefault="0066505F" w:rsidP="00D96E52">
            <w:pPr>
              <w:widowControl w:val="0"/>
              <w:spacing w:after="0"/>
              <w:jc w:val="center"/>
              <w:rPr>
                <w:rFonts w:cs="Arial"/>
                <w:sz w:val="22"/>
                <w:szCs w:val="22"/>
              </w:rPr>
            </w:pPr>
            <w:r w:rsidRPr="000F6377">
              <w:rPr>
                <w:rFonts w:cs="Arial"/>
                <w:b/>
                <w:sz w:val="22"/>
                <w:szCs w:val="22"/>
              </w:rPr>
              <w:t>(%)</w:t>
            </w:r>
          </w:p>
        </w:tc>
        <w:tc>
          <w:tcPr>
            <w:tcW w:w="3120" w:type="dxa"/>
            <w:shd w:val="clear" w:color="auto" w:fill="F2F2F2"/>
            <w:vAlign w:val="center"/>
          </w:tcPr>
          <w:p w:rsidR="0066505F" w:rsidRPr="000F6377" w:rsidRDefault="00EF5CD9" w:rsidP="00D96E52">
            <w:pPr>
              <w:widowControl w:val="0"/>
              <w:spacing w:after="0"/>
              <w:jc w:val="center"/>
              <w:rPr>
                <w:rFonts w:cs="Arial"/>
                <w:b/>
                <w:sz w:val="22"/>
                <w:szCs w:val="22"/>
              </w:rPr>
            </w:pPr>
            <w:r w:rsidRPr="000F6377">
              <w:rPr>
                <w:rFonts w:cs="Arial"/>
                <w:b/>
                <w:sz w:val="22"/>
                <w:szCs w:val="22"/>
              </w:rPr>
              <w:t>[</w:t>
            </w:r>
            <w:r w:rsidR="0066505F" w:rsidRPr="000F6377">
              <w:rPr>
                <w:rFonts w:cs="Arial"/>
                <w:b/>
                <w:sz w:val="22"/>
                <w:szCs w:val="22"/>
              </w:rPr>
              <w:t>placebo</w:t>
            </w:r>
            <w:r w:rsidRPr="000F6377">
              <w:rPr>
                <w:rFonts w:cs="Arial"/>
                <w:b/>
                <w:sz w:val="22"/>
                <w:szCs w:val="22"/>
              </w:rPr>
              <w:t>]</w:t>
            </w:r>
          </w:p>
          <w:p w:rsidR="0066505F" w:rsidRPr="000F6377" w:rsidRDefault="009D31A2" w:rsidP="00D96E52">
            <w:pPr>
              <w:widowControl w:val="0"/>
              <w:spacing w:after="0"/>
              <w:jc w:val="center"/>
              <w:rPr>
                <w:rFonts w:cs="Arial"/>
                <w:b/>
                <w:sz w:val="22"/>
                <w:szCs w:val="22"/>
              </w:rPr>
            </w:pPr>
            <w:r w:rsidRPr="000F6377">
              <w:rPr>
                <w:rFonts w:cs="Arial"/>
                <w:b/>
                <w:sz w:val="22"/>
                <w:szCs w:val="22"/>
              </w:rPr>
              <w:t xml:space="preserve">n </w:t>
            </w:r>
            <w:r w:rsidR="0066505F" w:rsidRPr="000F6377">
              <w:rPr>
                <w:rFonts w:cs="Arial"/>
                <w:b/>
                <w:sz w:val="22"/>
                <w:szCs w:val="22"/>
              </w:rPr>
              <w:t xml:space="preserve">= </w:t>
            </w:r>
            <w:r w:rsidR="00EF5CD9" w:rsidRPr="000F6377">
              <w:rPr>
                <w:rFonts w:cs="Arial"/>
                <w:b/>
                <w:sz w:val="22"/>
                <w:szCs w:val="22"/>
              </w:rPr>
              <w:t>[</w:t>
            </w:r>
            <w:r w:rsidR="0066505F" w:rsidRPr="000F6377">
              <w:rPr>
                <w:rFonts w:cs="Arial"/>
                <w:b/>
                <w:sz w:val="22"/>
                <w:szCs w:val="22"/>
              </w:rPr>
              <w:t>#</w:t>
            </w:r>
            <w:r w:rsidR="00EF5CD9" w:rsidRPr="000F6377">
              <w:rPr>
                <w:rFonts w:cs="Arial"/>
                <w:b/>
                <w:sz w:val="22"/>
                <w:szCs w:val="22"/>
              </w:rPr>
              <w:t>]</w:t>
            </w:r>
          </w:p>
          <w:p w:rsidR="0066505F" w:rsidRPr="000F6377" w:rsidRDefault="0066505F" w:rsidP="00D96E52">
            <w:pPr>
              <w:widowControl w:val="0"/>
              <w:spacing w:after="0"/>
              <w:jc w:val="center"/>
              <w:rPr>
                <w:rFonts w:cs="Arial"/>
                <w:sz w:val="22"/>
                <w:szCs w:val="22"/>
              </w:rPr>
            </w:pPr>
            <w:r w:rsidRPr="000F6377">
              <w:rPr>
                <w:rFonts w:cs="Arial"/>
                <w:b/>
                <w:sz w:val="22"/>
                <w:szCs w:val="22"/>
              </w:rPr>
              <w:t>(%)</w:t>
            </w:r>
          </w:p>
        </w:tc>
      </w:tr>
      <w:tr w:rsidR="0066505F" w:rsidRPr="000F6377" w:rsidTr="00FF5383">
        <w:trPr>
          <w:cantSplit/>
        </w:trPr>
        <w:tc>
          <w:tcPr>
            <w:tcW w:w="3120" w:type="dxa"/>
          </w:tcPr>
          <w:p w:rsidR="0066505F" w:rsidRDefault="0066505F" w:rsidP="006F3305">
            <w:pPr>
              <w:widowControl w:val="0"/>
              <w:spacing w:before="95" w:after="45"/>
              <w:rPr>
                <w:rFonts w:cs="Arial"/>
                <w:sz w:val="22"/>
                <w:szCs w:val="22"/>
              </w:rPr>
            </w:pPr>
            <w:r w:rsidRPr="000F6377">
              <w:rPr>
                <w:rFonts w:cs="Arial"/>
                <w:sz w:val="22"/>
                <w:szCs w:val="22"/>
              </w:rPr>
              <w:t>[use MedDRA terms for headings, as applicable]</w:t>
            </w:r>
          </w:p>
          <w:p w:rsidR="006F3305" w:rsidRPr="000F6377" w:rsidRDefault="006F3305" w:rsidP="006F3305">
            <w:pPr>
              <w:widowControl w:val="0"/>
              <w:spacing w:before="95" w:after="45"/>
              <w:rPr>
                <w:rFonts w:cs="Arial"/>
                <w:b/>
                <w:sz w:val="22"/>
                <w:szCs w:val="22"/>
              </w:rPr>
            </w:pPr>
            <w:r w:rsidRPr="000F6377">
              <w:rPr>
                <w:rFonts w:cs="Arial"/>
                <w:b/>
                <w:sz w:val="22"/>
                <w:szCs w:val="22"/>
              </w:rPr>
              <w:t>Cardiovascular</w:t>
            </w:r>
          </w:p>
          <w:p w:rsidR="006F3305" w:rsidRPr="000F6377" w:rsidRDefault="006F3305" w:rsidP="006F3305">
            <w:pPr>
              <w:widowControl w:val="0"/>
              <w:spacing w:before="95" w:after="45"/>
              <w:rPr>
                <w:rFonts w:cs="Arial"/>
                <w:sz w:val="22"/>
                <w:szCs w:val="22"/>
              </w:rPr>
            </w:pPr>
            <w:r w:rsidRPr="000F6377">
              <w:rPr>
                <w:rFonts w:cs="Arial"/>
                <w:sz w:val="22"/>
                <w:szCs w:val="22"/>
              </w:rPr>
              <w:t>[text]</w:t>
            </w:r>
          </w:p>
        </w:tc>
        <w:tc>
          <w:tcPr>
            <w:tcW w:w="3120" w:type="dxa"/>
          </w:tcPr>
          <w:p w:rsidR="0066505F" w:rsidRPr="000F6377" w:rsidRDefault="0066505F">
            <w:pPr>
              <w:widowControl w:val="0"/>
              <w:spacing w:before="95" w:after="45"/>
              <w:rPr>
                <w:rFonts w:cs="Arial"/>
                <w:sz w:val="22"/>
                <w:szCs w:val="22"/>
              </w:rPr>
            </w:pPr>
          </w:p>
        </w:tc>
        <w:tc>
          <w:tcPr>
            <w:tcW w:w="3120" w:type="dxa"/>
          </w:tcPr>
          <w:p w:rsidR="0066505F" w:rsidRPr="000F6377" w:rsidRDefault="0066505F">
            <w:pPr>
              <w:widowControl w:val="0"/>
              <w:spacing w:before="95" w:after="45"/>
              <w:rPr>
                <w:rFonts w:cs="Arial"/>
                <w:sz w:val="22"/>
                <w:szCs w:val="22"/>
              </w:rPr>
            </w:pPr>
          </w:p>
        </w:tc>
      </w:tr>
      <w:tr w:rsidR="0066505F" w:rsidRPr="000F6377" w:rsidTr="00FF5383">
        <w:trPr>
          <w:cantSplit/>
        </w:trPr>
        <w:tc>
          <w:tcPr>
            <w:tcW w:w="3120" w:type="dxa"/>
          </w:tcPr>
          <w:p w:rsidR="006C07B3" w:rsidRPr="000F6377" w:rsidRDefault="00E55CF9" w:rsidP="009C5B12">
            <w:pPr>
              <w:widowControl w:val="0"/>
              <w:spacing w:before="95" w:after="45"/>
              <w:rPr>
                <w:rFonts w:cs="Arial"/>
                <w:b/>
                <w:sz w:val="22"/>
                <w:szCs w:val="22"/>
              </w:rPr>
            </w:pPr>
            <w:r>
              <w:rPr>
                <w:rFonts w:cs="Arial"/>
                <w:b/>
                <w:sz w:val="22"/>
                <w:szCs w:val="22"/>
              </w:rPr>
              <w:t>Gastrointestinal</w:t>
            </w:r>
          </w:p>
          <w:p w:rsidR="002C73E0" w:rsidRPr="000F6377" w:rsidRDefault="002C73E0" w:rsidP="009C5B12">
            <w:pPr>
              <w:widowControl w:val="0"/>
              <w:spacing w:before="95" w:after="45"/>
              <w:rPr>
                <w:rFonts w:cs="Arial"/>
                <w:sz w:val="22"/>
                <w:szCs w:val="22"/>
              </w:rPr>
            </w:pPr>
            <w:r w:rsidRPr="000F6377">
              <w:rPr>
                <w:rFonts w:cs="Arial"/>
                <w:sz w:val="22"/>
                <w:szCs w:val="22"/>
              </w:rPr>
              <w:t>[text]</w:t>
            </w:r>
          </w:p>
        </w:tc>
        <w:tc>
          <w:tcPr>
            <w:tcW w:w="3120" w:type="dxa"/>
          </w:tcPr>
          <w:p w:rsidR="0066505F" w:rsidRPr="000F6377" w:rsidRDefault="0066505F">
            <w:pPr>
              <w:widowControl w:val="0"/>
              <w:spacing w:before="95" w:after="45"/>
              <w:rPr>
                <w:rFonts w:cs="Arial"/>
                <w:sz w:val="22"/>
                <w:szCs w:val="22"/>
              </w:rPr>
            </w:pPr>
          </w:p>
        </w:tc>
        <w:tc>
          <w:tcPr>
            <w:tcW w:w="3120" w:type="dxa"/>
          </w:tcPr>
          <w:p w:rsidR="0066505F" w:rsidRPr="000F6377" w:rsidRDefault="0066505F">
            <w:pPr>
              <w:widowControl w:val="0"/>
              <w:spacing w:before="95" w:after="45"/>
              <w:rPr>
                <w:rFonts w:cs="Arial"/>
                <w:sz w:val="22"/>
                <w:szCs w:val="22"/>
              </w:rPr>
            </w:pPr>
          </w:p>
        </w:tc>
      </w:tr>
    </w:tbl>
    <w:p w:rsidR="00440906" w:rsidRDefault="00440906">
      <w:pPr>
        <w:widowControl w:val="0"/>
        <w:rPr>
          <w:rFonts w:cs="Arial"/>
          <w:sz w:val="22"/>
          <w:szCs w:val="22"/>
        </w:rPr>
      </w:pPr>
    </w:p>
    <w:p w:rsidR="00FF3071" w:rsidRDefault="00FF3071">
      <w:pPr>
        <w:widowControl w:val="0"/>
        <w:rPr>
          <w:rFonts w:cs="Arial"/>
          <w:sz w:val="22"/>
          <w:szCs w:val="22"/>
        </w:rPr>
      </w:pPr>
      <w:r w:rsidRPr="00FF3071">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440906" w:rsidRPr="003E15BF" w:rsidTr="003E15BF">
        <w:tc>
          <w:tcPr>
            <w:tcW w:w="9486" w:type="dxa"/>
            <w:shd w:val="clear" w:color="auto" w:fill="E7E6E6"/>
          </w:tcPr>
          <w:p w:rsidR="00440906" w:rsidRPr="00F75210" w:rsidRDefault="00440906" w:rsidP="003E15BF">
            <w:pPr>
              <w:widowControl w:val="0"/>
              <w:spacing w:before="240"/>
              <w:rPr>
                <w:rFonts w:cs="Arial"/>
                <w:sz w:val="22"/>
                <w:szCs w:val="22"/>
              </w:rPr>
            </w:pPr>
            <w:r w:rsidRPr="00F75210">
              <w:rPr>
                <w:rFonts w:cs="Arial"/>
                <w:sz w:val="22"/>
                <w:szCs w:val="22"/>
              </w:rPr>
              <w:t>A brief narrative should follow the table to explain or supplement the information provided in the table where applicable. Separate tables may be required for different indications (e.g.</w:t>
            </w:r>
            <w:r w:rsidR="006F3305" w:rsidRPr="00F75210">
              <w:rPr>
                <w:rFonts w:cs="Arial"/>
                <w:sz w:val="22"/>
                <w:szCs w:val="22"/>
              </w:rPr>
              <w:t>,</w:t>
            </w:r>
            <w:r w:rsidRPr="00F75210">
              <w:rPr>
                <w:rFonts w:cs="Arial"/>
                <w:sz w:val="22"/>
                <w:szCs w:val="22"/>
              </w:rPr>
              <w:t xml:space="preserve"> oncology and a non-oncology indication) or different formulations (</w:t>
            </w:r>
            <w:r w:rsidR="000736C3" w:rsidRPr="00F75210">
              <w:rPr>
                <w:rFonts w:cs="Arial"/>
                <w:sz w:val="22"/>
                <w:szCs w:val="22"/>
              </w:rPr>
              <w:t xml:space="preserve">e.g., </w:t>
            </w:r>
            <w:r w:rsidRPr="00F75210">
              <w:rPr>
                <w:rFonts w:cs="Arial"/>
                <w:sz w:val="22"/>
                <w:szCs w:val="22"/>
              </w:rPr>
              <w:t>oral</w:t>
            </w:r>
            <w:r w:rsidR="000736C3" w:rsidRPr="00F75210">
              <w:rPr>
                <w:rFonts w:cs="Arial"/>
                <w:sz w:val="22"/>
                <w:szCs w:val="22"/>
              </w:rPr>
              <w:t>,</w:t>
            </w:r>
            <w:r w:rsidRPr="00F75210">
              <w:rPr>
                <w:rFonts w:cs="Arial"/>
                <w:sz w:val="22"/>
                <w:szCs w:val="22"/>
              </w:rPr>
              <w:t xml:space="preserve"> intravenous)</w:t>
            </w:r>
            <w:r w:rsidR="00EF1583" w:rsidRPr="00F75210">
              <w:rPr>
                <w:rFonts w:cs="Arial"/>
                <w:sz w:val="22"/>
                <w:szCs w:val="22"/>
              </w:rPr>
              <w:t xml:space="preserve"> or different drug combinations</w:t>
            </w:r>
            <w:r w:rsidRPr="00F75210">
              <w:rPr>
                <w:rFonts w:cs="Arial"/>
                <w:sz w:val="22"/>
                <w:szCs w:val="22"/>
              </w:rPr>
              <w:t>.</w:t>
            </w:r>
          </w:p>
          <w:p w:rsidR="00440906" w:rsidRPr="003E15BF" w:rsidRDefault="00440906" w:rsidP="003E15BF">
            <w:pPr>
              <w:widowControl w:val="0"/>
              <w:spacing w:before="240"/>
              <w:rPr>
                <w:rFonts w:cs="Arial"/>
                <w:sz w:val="22"/>
                <w:szCs w:val="22"/>
              </w:rPr>
            </w:pPr>
            <w:r w:rsidRPr="00F75210">
              <w:rPr>
                <w:rFonts w:cs="Arial"/>
                <w:sz w:val="22"/>
                <w:szCs w:val="22"/>
              </w:rPr>
              <w:t xml:space="preserve">Adverse reactions may also be related to genetically determined product metabolism. Subjects or patients deficient in the specific enzyme may experience a different rate or severity of adverse </w:t>
            </w:r>
            <w:r w:rsidRPr="00F75210">
              <w:rPr>
                <w:rFonts w:cs="Arial"/>
                <w:sz w:val="22"/>
                <w:szCs w:val="22"/>
              </w:rPr>
              <w:lastRenderedPageBreak/>
              <w:t>reactions. This should be mentioned where relevant, and correlated with data from clinical trials</w:t>
            </w:r>
            <w:r w:rsidR="000736C3" w:rsidRPr="00F75210">
              <w:rPr>
                <w:rFonts w:cs="Arial"/>
                <w:sz w:val="22"/>
                <w:szCs w:val="22"/>
              </w:rPr>
              <w:t>.</w:t>
            </w:r>
          </w:p>
        </w:tc>
      </w:tr>
    </w:tbl>
    <w:p w:rsidR="00C308F3" w:rsidRPr="000F6377" w:rsidRDefault="00440906">
      <w:pPr>
        <w:widowControl w:val="0"/>
        <w:rPr>
          <w:rFonts w:cs="Arial"/>
          <w:sz w:val="22"/>
          <w:szCs w:val="22"/>
        </w:rPr>
      </w:pPr>
      <w:r w:rsidRPr="000F6377">
        <w:rPr>
          <w:rFonts w:cs="Arial"/>
          <w:sz w:val="22"/>
          <w:szCs w:val="22"/>
        </w:rPr>
        <w:lastRenderedPageBreak/>
        <w:t xml:space="preserve"> </w:t>
      </w:r>
    </w:p>
    <w:p w:rsidR="00C308F3" w:rsidRDefault="00C308F3" w:rsidP="006D7B14">
      <w:pPr>
        <w:pStyle w:val="Heading3"/>
      </w:pPr>
      <w:bookmarkStart w:id="76" w:name="_Toc55302029"/>
      <w:r w:rsidRPr="000F6377">
        <w:t xml:space="preserve">Clinical Trial Adverse Reactions </w:t>
      </w:r>
      <w:r w:rsidR="00E54D0D" w:rsidRPr="000F6377">
        <w:t>–</w:t>
      </w:r>
      <w:r w:rsidRPr="000F6377">
        <w:t xml:space="preserve"> Pediatrics</w:t>
      </w:r>
      <w:bookmarkEnd w:id="76"/>
      <w:r w:rsidR="00E54D0D" w:rsidRPr="000F6377">
        <w:t xml:space="preserve"> </w:t>
      </w:r>
    </w:p>
    <w:p w:rsidR="00FF3071" w:rsidRPr="00FF3071" w:rsidRDefault="00FF3071" w:rsidP="00FF3071">
      <w:pPr>
        <w:widowControl w:val="0"/>
        <w:rPr>
          <w:rFonts w:cs="Arial"/>
          <w:sz w:val="22"/>
          <w:szCs w:val="22"/>
        </w:rPr>
      </w:pPr>
      <w:r w:rsidRPr="000F6377">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8B1241" w:rsidTr="003E15BF">
        <w:tc>
          <w:tcPr>
            <w:tcW w:w="9486" w:type="dxa"/>
            <w:shd w:val="clear" w:color="auto" w:fill="E7E6E6"/>
          </w:tcPr>
          <w:p w:rsidR="008B1241" w:rsidRPr="003E15BF" w:rsidRDefault="008B1241" w:rsidP="003E15BF">
            <w:pPr>
              <w:widowControl w:val="0"/>
              <w:spacing w:before="240"/>
              <w:rPr>
                <w:rFonts w:cs="Arial"/>
                <w:bCs/>
                <w:iCs/>
                <w:sz w:val="22"/>
                <w:szCs w:val="22"/>
                <w:lang w:eastAsia="en-US"/>
              </w:rPr>
            </w:pPr>
            <w:r w:rsidRPr="003E15BF">
              <w:rPr>
                <w:rFonts w:cs="Arial"/>
                <w:bCs/>
                <w:iCs/>
                <w:sz w:val="22"/>
                <w:szCs w:val="22"/>
                <w:lang w:eastAsia="en-US"/>
              </w:rPr>
              <w:t>From pediatric studies include: age characteristics, any clinically relevant differences (i.e.</w:t>
            </w:r>
            <w:r w:rsidR="00FF3071">
              <w:rPr>
                <w:rFonts w:cs="Arial"/>
                <w:bCs/>
                <w:iCs/>
                <w:sz w:val="22"/>
                <w:szCs w:val="22"/>
                <w:lang w:eastAsia="en-US"/>
              </w:rPr>
              <w:t>,</w:t>
            </w:r>
            <w:r w:rsidRPr="003E15BF">
              <w:rPr>
                <w:rFonts w:cs="Arial"/>
                <w:bCs/>
                <w:iCs/>
                <w:sz w:val="22"/>
                <w:szCs w:val="22"/>
                <w:lang w:eastAsia="en-US"/>
              </w:rPr>
              <w:t xml:space="preserve"> seriousness or reversibility of adverse reaction) between safety profiles in adult and pediatric populations, or any relevant age groups, uncertainties due to limited experience. If the observed safety profile is consistent in children and adults this could be stated.</w:t>
            </w:r>
          </w:p>
        </w:tc>
      </w:tr>
    </w:tbl>
    <w:p w:rsidR="0066505F" w:rsidRDefault="0066505F" w:rsidP="00637F66">
      <w:pPr>
        <w:pStyle w:val="Heading2"/>
      </w:pPr>
      <w:bookmarkStart w:id="77" w:name="_Toc441755202"/>
      <w:bookmarkStart w:id="78" w:name="_Toc55302030"/>
      <w:r w:rsidRPr="000F6377">
        <w:t>Less Common Clinical Trial Adverse Reactions</w:t>
      </w:r>
      <w:bookmarkEnd w:id="77"/>
      <w:bookmarkEnd w:id="78"/>
      <w:r w:rsidRPr="000F6377">
        <w:t xml:space="preserve"> </w:t>
      </w:r>
    </w:p>
    <w:p w:rsidR="00FF3071" w:rsidRPr="00FF3071" w:rsidRDefault="00FF3071" w:rsidP="008200B4">
      <w:pPr>
        <w:pStyle w:val="ListBullet2"/>
        <w:numPr>
          <w:ilvl w:val="0"/>
          <w:numId w:val="0"/>
        </w:numPr>
        <w:rPr>
          <w:sz w:val="22"/>
          <w:lang w:eastAsia="en-US"/>
        </w:rPr>
      </w:pPr>
      <w:r w:rsidRPr="00FF3071">
        <w:rPr>
          <w:sz w:val="22"/>
          <w:lang w:eastAsia="en-US"/>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8B1241" w:rsidTr="003E15BF">
        <w:tc>
          <w:tcPr>
            <w:tcW w:w="9486" w:type="dxa"/>
            <w:shd w:val="clear" w:color="auto" w:fill="E7E6E6"/>
          </w:tcPr>
          <w:p w:rsidR="008B1241" w:rsidRPr="003E15BF" w:rsidRDefault="008B1241" w:rsidP="0030302E">
            <w:pPr>
              <w:widowControl w:val="0"/>
              <w:spacing w:before="240" w:after="0"/>
              <w:rPr>
                <w:rFonts w:cs="Arial"/>
                <w:sz w:val="22"/>
                <w:szCs w:val="22"/>
              </w:rPr>
            </w:pPr>
            <w:r w:rsidRPr="003E15BF">
              <w:rPr>
                <w:rFonts w:cs="Arial"/>
                <w:sz w:val="22"/>
                <w:szCs w:val="22"/>
              </w:rPr>
              <w:t>Present as a list, categorized by System Organ Class, alphabetically: e.g.</w:t>
            </w:r>
            <w:r w:rsidR="0030302E">
              <w:rPr>
                <w:rFonts w:cs="Arial"/>
                <w:sz w:val="22"/>
                <w:szCs w:val="22"/>
              </w:rPr>
              <w:t>,</w:t>
            </w:r>
          </w:p>
          <w:p w:rsidR="008B1241" w:rsidRPr="003E15BF" w:rsidRDefault="008B1241" w:rsidP="0030302E">
            <w:pPr>
              <w:widowControl w:val="0"/>
              <w:spacing w:after="0"/>
              <w:rPr>
                <w:rFonts w:cs="Arial"/>
                <w:sz w:val="22"/>
                <w:szCs w:val="22"/>
              </w:rPr>
            </w:pPr>
            <w:r w:rsidRPr="003E15BF">
              <w:rPr>
                <w:rFonts w:cs="Arial"/>
                <w:sz w:val="22"/>
                <w:szCs w:val="22"/>
              </w:rPr>
              <w:t>Cardiovascular: [text]</w:t>
            </w:r>
          </w:p>
          <w:p w:rsidR="008B1241" w:rsidRPr="003E15BF" w:rsidRDefault="008B1241" w:rsidP="0030302E">
            <w:pPr>
              <w:widowControl w:val="0"/>
              <w:spacing w:after="0"/>
              <w:rPr>
                <w:rFonts w:cs="Arial"/>
                <w:sz w:val="22"/>
                <w:szCs w:val="22"/>
              </w:rPr>
            </w:pPr>
            <w:r w:rsidRPr="003E15BF">
              <w:rPr>
                <w:rFonts w:cs="Arial"/>
                <w:sz w:val="22"/>
                <w:szCs w:val="22"/>
              </w:rPr>
              <w:t>Gastrointestinal: [text]</w:t>
            </w:r>
          </w:p>
        </w:tc>
      </w:tr>
    </w:tbl>
    <w:p w:rsidR="00E0040A" w:rsidRDefault="00E0040A" w:rsidP="006D7B14">
      <w:pPr>
        <w:pStyle w:val="Heading3"/>
      </w:pPr>
      <w:bookmarkStart w:id="79" w:name="_Toc55302031"/>
      <w:r w:rsidRPr="000F6377">
        <w:t>Less Common Clinical Tria</w:t>
      </w:r>
      <w:r w:rsidR="00072A5E" w:rsidRPr="000F6377">
        <w:t xml:space="preserve">l Adverse Reactions – </w:t>
      </w:r>
      <w:r w:rsidRPr="000F6377">
        <w:t>Pediatrics</w:t>
      </w:r>
      <w:bookmarkEnd w:id="79"/>
      <w:r w:rsidR="00072A5E" w:rsidRPr="000F6377">
        <w:t xml:space="preserve"> </w:t>
      </w:r>
    </w:p>
    <w:p w:rsidR="00F55AC1" w:rsidRPr="00F55AC1" w:rsidRDefault="00F55AC1" w:rsidP="008200B4">
      <w:pPr>
        <w:pStyle w:val="ListBullet2"/>
        <w:numPr>
          <w:ilvl w:val="0"/>
          <w:numId w:val="0"/>
        </w:numPr>
        <w:rPr>
          <w:sz w:val="22"/>
          <w:lang w:eastAsia="en-US"/>
        </w:rPr>
      </w:pPr>
      <w:r w:rsidRPr="00FF3071">
        <w:rPr>
          <w:sz w:val="22"/>
          <w:lang w:eastAsia="en-US"/>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8B1241" w:rsidRPr="003E15BF" w:rsidTr="003E15BF">
        <w:tc>
          <w:tcPr>
            <w:tcW w:w="9486" w:type="dxa"/>
            <w:shd w:val="clear" w:color="auto" w:fill="E7E6E6"/>
          </w:tcPr>
          <w:p w:rsidR="008B1241" w:rsidRPr="003E15BF" w:rsidRDefault="008B1241" w:rsidP="0030302E">
            <w:pPr>
              <w:widowControl w:val="0"/>
              <w:spacing w:before="240" w:after="0"/>
              <w:rPr>
                <w:rFonts w:cs="Arial"/>
                <w:sz w:val="22"/>
                <w:szCs w:val="22"/>
              </w:rPr>
            </w:pPr>
            <w:r w:rsidRPr="003E15BF">
              <w:rPr>
                <w:rFonts w:cs="Arial"/>
                <w:sz w:val="22"/>
                <w:szCs w:val="22"/>
              </w:rPr>
              <w:t>Present as a list, categorized by System Organ Class, alphabetically: e.g.</w:t>
            </w:r>
            <w:r w:rsidR="0030302E">
              <w:rPr>
                <w:rFonts w:cs="Arial"/>
                <w:sz w:val="22"/>
                <w:szCs w:val="22"/>
              </w:rPr>
              <w:t>,</w:t>
            </w:r>
          </w:p>
          <w:p w:rsidR="008B1241" w:rsidRPr="003E15BF" w:rsidRDefault="008B1241" w:rsidP="0030302E">
            <w:pPr>
              <w:widowControl w:val="0"/>
              <w:spacing w:after="0"/>
              <w:rPr>
                <w:rFonts w:cs="Arial"/>
                <w:sz w:val="22"/>
                <w:szCs w:val="22"/>
              </w:rPr>
            </w:pPr>
            <w:r w:rsidRPr="003E15BF">
              <w:rPr>
                <w:rFonts w:cs="Arial"/>
                <w:sz w:val="22"/>
                <w:szCs w:val="22"/>
              </w:rPr>
              <w:t>Cardiovascular: [text]</w:t>
            </w:r>
          </w:p>
          <w:p w:rsidR="008B1241" w:rsidRPr="003E15BF" w:rsidRDefault="008B1241" w:rsidP="0030302E">
            <w:pPr>
              <w:pStyle w:val="BodyText3"/>
              <w:numPr>
                <w:ilvl w:val="0"/>
                <w:numId w:val="0"/>
              </w:numPr>
              <w:spacing w:after="0"/>
              <w:rPr>
                <w:rFonts w:cs="Arial"/>
                <w:sz w:val="22"/>
                <w:szCs w:val="22"/>
                <w:lang w:eastAsia="en-CA"/>
              </w:rPr>
            </w:pPr>
            <w:r w:rsidRPr="003E15BF">
              <w:rPr>
                <w:rFonts w:cs="Arial"/>
                <w:sz w:val="22"/>
                <w:szCs w:val="22"/>
              </w:rPr>
              <w:t>Gastrointestinal: [text]</w:t>
            </w:r>
          </w:p>
        </w:tc>
      </w:tr>
    </w:tbl>
    <w:p w:rsidR="00A36FE5" w:rsidRPr="000F6377" w:rsidRDefault="0066505F" w:rsidP="00637F66">
      <w:pPr>
        <w:pStyle w:val="Heading2"/>
      </w:pPr>
      <w:bookmarkStart w:id="80" w:name="_Toc441755203"/>
      <w:bookmarkStart w:id="81" w:name="_Toc55302032"/>
      <w:r w:rsidRPr="000F6377">
        <w:t xml:space="preserve">Abnormal </w:t>
      </w:r>
      <w:r w:rsidR="006A1093" w:rsidRPr="000F6377">
        <w:t xml:space="preserve">Laboratory Findings: </w:t>
      </w:r>
      <w:r w:rsidRPr="000F6377">
        <w:t>Hematologic</w:t>
      </w:r>
      <w:r w:rsidR="006A1093" w:rsidRPr="000F6377">
        <w:t>,</w:t>
      </w:r>
      <w:r w:rsidRPr="000F6377">
        <w:t xml:space="preserve"> Clinical Chemistry</w:t>
      </w:r>
      <w:r w:rsidR="006A1093" w:rsidRPr="000F6377">
        <w:t xml:space="preserve"> and Other Quantitative Data</w:t>
      </w:r>
      <w:bookmarkEnd w:id="80"/>
      <w:bookmarkEnd w:id="81"/>
    </w:p>
    <w:p w:rsidR="00A36FE5" w:rsidRPr="00C9351C" w:rsidRDefault="00A36FE5" w:rsidP="00C9351C">
      <w:pPr>
        <w:rPr>
          <w:b/>
          <w:sz w:val="22"/>
        </w:rPr>
      </w:pPr>
      <w:r w:rsidRPr="00C9351C">
        <w:rPr>
          <w:b/>
          <w:sz w:val="22"/>
        </w:rPr>
        <w:t>Clinical Trial Findings</w:t>
      </w:r>
    </w:p>
    <w:p w:rsidR="008200B4" w:rsidRPr="00F55AC1" w:rsidRDefault="00F55AC1" w:rsidP="008200B4">
      <w:pPr>
        <w:pStyle w:val="BodyText3"/>
        <w:numPr>
          <w:ilvl w:val="0"/>
          <w:numId w:val="0"/>
        </w:numPr>
        <w:rPr>
          <w:sz w:val="22"/>
        </w:rPr>
      </w:pPr>
      <w:r w:rsidRPr="00F55AC1">
        <w:rPr>
          <w:sz w:val="22"/>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8B1241" w:rsidTr="003E15BF">
        <w:tc>
          <w:tcPr>
            <w:tcW w:w="9486" w:type="dxa"/>
            <w:shd w:val="clear" w:color="auto" w:fill="E7E6E6"/>
          </w:tcPr>
          <w:p w:rsidR="008B1241" w:rsidRPr="003E15BF" w:rsidRDefault="008B1241" w:rsidP="003E15BF">
            <w:pPr>
              <w:pStyle w:val="ListBullet2"/>
              <w:numPr>
                <w:ilvl w:val="0"/>
                <w:numId w:val="0"/>
              </w:numPr>
              <w:spacing w:before="240"/>
              <w:rPr>
                <w:rFonts w:cs="Arial"/>
                <w:bCs/>
                <w:iCs/>
                <w:sz w:val="22"/>
                <w:szCs w:val="22"/>
                <w:lang w:eastAsia="en-US"/>
              </w:rPr>
            </w:pPr>
            <w:r w:rsidRPr="003E15BF">
              <w:rPr>
                <w:rFonts w:cs="Arial"/>
                <w:bCs/>
                <w:iCs/>
                <w:sz w:val="22"/>
                <w:szCs w:val="22"/>
                <w:lang w:eastAsia="en-US"/>
              </w:rPr>
              <w:t>Outline any differences between adults, geriatrics and pediatrics as necessary with regard to abnormal laboratory findings.</w:t>
            </w:r>
          </w:p>
        </w:tc>
      </w:tr>
    </w:tbl>
    <w:p w:rsidR="00A36FE5" w:rsidRPr="00C9351C" w:rsidRDefault="00A36FE5" w:rsidP="00C9351C">
      <w:pPr>
        <w:spacing w:before="240"/>
        <w:rPr>
          <w:b/>
          <w:sz w:val="22"/>
        </w:rPr>
      </w:pPr>
      <w:r w:rsidRPr="00C9351C">
        <w:rPr>
          <w:b/>
          <w:sz w:val="22"/>
        </w:rPr>
        <w:t xml:space="preserve">Post-Market </w:t>
      </w:r>
      <w:r w:rsidR="00C3499C" w:rsidRPr="00C9351C">
        <w:rPr>
          <w:b/>
          <w:sz w:val="22"/>
        </w:rPr>
        <w:t>Findings</w:t>
      </w:r>
    </w:p>
    <w:p w:rsidR="00F55AC1" w:rsidRPr="00F55AC1" w:rsidRDefault="00F55AC1" w:rsidP="00F55AC1">
      <w:pPr>
        <w:pStyle w:val="BodyText3"/>
        <w:numPr>
          <w:ilvl w:val="0"/>
          <w:numId w:val="0"/>
        </w:numPr>
        <w:rPr>
          <w:sz w:val="22"/>
        </w:rPr>
      </w:pPr>
      <w:r w:rsidRPr="00F55AC1">
        <w:rPr>
          <w:sz w:val="22"/>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8B1241" w:rsidTr="003E15BF">
        <w:tc>
          <w:tcPr>
            <w:tcW w:w="9486" w:type="dxa"/>
            <w:shd w:val="clear" w:color="auto" w:fill="E7E6E6"/>
          </w:tcPr>
          <w:p w:rsidR="008B1241" w:rsidRPr="003E15BF" w:rsidRDefault="008B1241" w:rsidP="003E15BF">
            <w:pPr>
              <w:spacing w:before="240"/>
              <w:rPr>
                <w:rFonts w:cs="Arial"/>
                <w:bCs/>
                <w:iCs/>
                <w:sz w:val="22"/>
                <w:szCs w:val="22"/>
                <w:lang w:eastAsia="en-US"/>
              </w:rPr>
            </w:pPr>
            <w:r w:rsidRPr="003E15BF">
              <w:rPr>
                <w:rFonts w:cs="Arial"/>
                <w:bCs/>
                <w:iCs/>
                <w:sz w:val="22"/>
                <w:szCs w:val="22"/>
                <w:lang w:eastAsia="en-US"/>
              </w:rPr>
              <w:t>Outline any differences between adults, geriatrics and pediatrics as necessary with regard to post-market abnormal laboratory findings.</w:t>
            </w:r>
          </w:p>
        </w:tc>
      </w:tr>
    </w:tbl>
    <w:p w:rsidR="0066505F" w:rsidRPr="00140B27" w:rsidRDefault="008B1241" w:rsidP="00140B27">
      <w:pPr>
        <w:pStyle w:val="ListBullet2"/>
        <w:numPr>
          <w:ilvl w:val="0"/>
          <w:numId w:val="0"/>
        </w:numPr>
      </w:pPr>
      <w:r w:rsidRPr="00140B27">
        <w:t xml:space="preserve"> </w:t>
      </w:r>
    </w:p>
    <w:p w:rsidR="00364970" w:rsidRDefault="00364970" w:rsidP="00637F66">
      <w:pPr>
        <w:pStyle w:val="Heading2"/>
      </w:pPr>
      <w:bookmarkStart w:id="82" w:name="_Toc441755205"/>
      <w:bookmarkStart w:id="83" w:name="_Toc55302033"/>
      <w:r w:rsidRPr="000F6377">
        <w:lastRenderedPageBreak/>
        <w:t>Post-Market Adverse Reactions</w:t>
      </w:r>
      <w:bookmarkEnd w:id="82"/>
      <w:bookmarkEnd w:id="83"/>
    </w:p>
    <w:p w:rsidR="008200B4" w:rsidRPr="008200B4" w:rsidRDefault="008200B4" w:rsidP="008200B4">
      <w:pPr>
        <w:pStyle w:val="BodyText3"/>
        <w:numPr>
          <w:ilvl w:val="0"/>
          <w:numId w:val="0"/>
        </w:numPr>
        <w:rPr>
          <w:sz w:val="22"/>
        </w:rPr>
      </w:pPr>
      <w:r w:rsidRPr="008200B4">
        <w:rPr>
          <w:sz w:val="22"/>
        </w:rPr>
        <w:t>[text</w:t>
      </w:r>
      <w:r w:rsidR="00D233C6">
        <w:rPr>
          <w:sz w:val="22"/>
        </w:rPr>
        <w:t xml:space="preserve"> </w:t>
      </w:r>
      <w:r w:rsidR="00D938C4">
        <w:rPr>
          <w:sz w:val="22"/>
        </w:rPr>
        <w:t>and/</w:t>
      </w:r>
      <w:r w:rsidR="00D233C6">
        <w:rPr>
          <w:sz w:val="22"/>
        </w:rPr>
        <w:t>or table</w:t>
      </w:r>
      <w:r w:rsidRPr="008200B4">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8B1241" w:rsidTr="003E15BF">
        <w:tc>
          <w:tcPr>
            <w:tcW w:w="9486" w:type="dxa"/>
            <w:shd w:val="clear" w:color="auto" w:fill="E7E6E6"/>
          </w:tcPr>
          <w:p w:rsidR="008B1241" w:rsidRPr="003E15BF" w:rsidRDefault="008B1241" w:rsidP="003E15BF">
            <w:pPr>
              <w:pStyle w:val="ListBullet2"/>
              <w:numPr>
                <w:ilvl w:val="0"/>
                <w:numId w:val="0"/>
              </w:numPr>
              <w:spacing w:before="240"/>
              <w:rPr>
                <w:rFonts w:cs="Arial"/>
                <w:bCs/>
                <w:iCs/>
                <w:sz w:val="22"/>
                <w:szCs w:val="22"/>
                <w:lang w:eastAsia="en-US"/>
              </w:rPr>
            </w:pPr>
            <w:r w:rsidRPr="003E15BF">
              <w:rPr>
                <w:rFonts w:cs="Arial"/>
                <w:bCs/>
                <w:iCs/>
                <w:sz w:val="22"/>
                <w:szCs w:val="22"/>
                <w:lang w:eastAsia="en-US"/>
              </w:rPr>
              <w:t xml:space="preserve">Include Canadian and international post-market adverse reactions including serious and/or unexpected adverse reactions </w:t>
            </w:r>
            <w:r w:rsidR="008200B4">
              <w:rPr>
                <w:rFonts w:cs="Arial"/>
                <w:bCs/>
                <w:iCs/>
                <w:sz w:val="22"/>
                <w:szCs w:val="22"/>
                <w:lang w:eastAsia="en-US"/>
              </w:rPr>
              <w:t>that are reported through post-</w:t>
            </w:r>
            <w:r w:rsidRPr="003E15BF">
              <w:rPr>
                <w:rFonts w:cs="Arial"/>
                <w:bCs/>
                <w:iCs/>
                <w:sz w:val="22"/>
                <w:szCs w:val="22"/>
                <w:lang w:eastAsia="en-US"/>
              </w:rPr>
              <w:t>market surveillance and/or identified in Phase IV clinical trials.</w:t>
            </w:r>
            <w:r w:rsidR="00D233C6">
              <w:rPr>
                <w:rFonts w:cs="Arial"/>
                <w:bCs/>
                <w:iCs/>
                <w:sz w:val="22"/>
                <w:szCs w:val="22"/>
                <w:lang w:eastAsia="en-US"/>
              </w:rPr>
              <w:t xml:space="preserve"> Adv</w:t>
            </w:r>
            <w:r w:rsidR="00D233C6" w:rsidRPr="00D233C6">
              <w:rPr>
                <w:rFonts w:cs="Arial"/>
                <w:bCs/>
                <w:iCs/>
                <w:sz w:val="22"/>
                <w:szCs w:val="22"/>
                <w:lang w:eastAsia="en-US"/>
              </w:rPr>
              <w:t>erse reactions already listed in the Clinical Trial Adverse Reactions section should not be repeated in this section unless there are changes in severity, frequency or character.</w:t>
            </w:r>
          </w:p>
        </w:tc>
      </w:tr>
    </w:tbl>
    <w:p w:rsidR="0066505F" w:rsidRPr="000F6377" w:rsidRDefault="0066505F" w:rsidP="006D7B14">
      <w:pPr>
        <w:pStyle w:val="Heading1"/>
      </w:pPr>
      <w:bookmarkStart w:id="84" w:name="_Toc441755206"/>
      <w:bookmarkStart w:id="85" w:name="_Toc55302034"/>
      <w:r w:rsidRPr="000F6377">
        <w:t>DRUG INTERACTIONS</w:t>
      </w:r>
      <w:bookmarkEnd w:id="84"/>
      <w:bookmarkEnd w:id="85"/>
    </w:p>
    <w:p w:rsidR="007B2BE9" w:rsidRPr="007B2BE9" w:rsidRDefault="004C410D" w:rsidP="00637F66">
      <w:pPr>
        <w:pStyle w:val="Heading2"/>
      </w:pPr>
      <w:bookmarkStart w:id="86" w:name="_Toc441755207"/>
      <w:bookmarkStart w:id="87" w:name="_Toc55302035"/>
      <w:r w:rsidRPr="000F6377">
        <w:t>Serious Drug Interactions</w:t>
      </w:r>
      <w:bookmarkEnd w:id="86"/>
      <w:bookmarkEnd w:id="87"/>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60"/>
      </w:tblGrid>
      <w:tr w:rsidR="00B066CC" w:rsidRPr="000F6377" w:rsidTr="00FF5383">
        <w:tc>
          <w:tcPr>
            <w:tcW w:w="9486" w:type="dxa"/>
            <w:shd w:val="clear" w:color="auto" w:fill="auto"/>
          </w:tcPr>
          <w:p w:rsidR="00B066CC" w:rsidRPr="000F6377" w:rsidRDefault="00B066CC" w:rsidP="00FF5383">
            <w:pPr>
              <w:widowControl w:val="0"/>
              <w:jc w:val="center"/>
              <w:rPr>
                <w:rFonts w:cs="Arial"/>
                <w:sz w:val="22"/>
                <w:szCs w:val="22"/>
              </w:rPr>
            </w:pPr>
            <w:r w:rsidRPr="000F6377">
              <w:rPr>
                <w:rFonts w:cs="Arial"/>
                <w:b/>
                <w:sz w:val="22"/>
                <w:szCs w:val="22"/>
              </w:rPr>
              <w:t>Serious Drug Interactions</w:t>
            </w:r>
          </w:p>
          <w:p w:rsidR="00B066CC" w:rsidRPr="000F6377" w:rsidRDefault="00B066CC" w:rsidP="00FF5383">
            <w:pPr>
              <w:widowControl w:val="0"/>
              <w:rPr>
                <w:rFonts w:cs="Arial"/>
                <w:sz w:val="22"/>
                <w:szCs w:val="22"/>
              </w:rPr>
            </w:pPr>
            <w:r w:rsidRPr="000F6377">
              <w:rPr>
                <w:rFonts w:cs="Arial"/>
                <w:sz w:val="22"/>
                <w:szCs w:val="22"/>
              </w:rPr>
              <w:t>[Ser</w:t>
            </w:r>
            <w:r w:rsidR="00F22F0B">
              <w:rPr>
                <w:rFonts w:cs="Arial"/>
                <w:sz w:val="22"/>
                <w:szCs w:val="22"/>
              </w:rPr>
              <w:t>ious (e.g.</w:t>
            </w:r>
            <w:r w:rsidR="007B2BE9">
              <w:rPr>
                <w:rFonts w:cs="Arial"/>
                <w:sz w:val="22"/>
                <w:szCs w:val="22"/>
              </w:rPr>
              <w:t>,</w:t>
            </w:r>
            <w:r w:rsidRPr="000F6377">
              <w:rPr>
                <w:rFonts w:cs="Arial"/>
                <w:sz w:val="22"/>
                <w:szCs w:val="22"/>
              </w:rPr>
              <w:t xml:space="preserve"> life-threatening) drug interactions should be highlighted in this box</w:t>
            </w:r>
            <w:r w:rsidR="00ED628B">
              <w:rPr>
                <w:rFonts w:cs="Arial"/>
                <w:sz w:val="22"/>
                <w:szCs w:val="22"/>
              </w:rPr>
              <w:t>, with a cross-reference to detailed information in 9.4 Drug-Drug Interactions</w:t>
            </w:r>
            <w:r w:rsidRPr="000F6377">
              <w:rPr>
                <w:rFonts w:cs="Arial"/>
                <w:sz w:val="22"/>
                <w:szCs w:val="22"/>
              </w:rPr>
              <w:t>.  Not to exceed 20 lines.]</w:t>
            </w:r>
          </w:p>
          <w:p w:rsidR="00B066CC" w:rsidRPr="000F6377" w:rsidRDefault="00B066CC" w:rsidP="00FD00BE">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14" w:hanging="357"/>
              <w:rPr>
                <w:rFonts w:cs="Arial"/>
                <w:sz w:val="22"/>
                <w:szCs w:val="22"/>
              </w:rPr>
            </w:pPr>
            <w:r w:rsidRPr="000F6377">
              <w:rPr>
                <w:rFonts w:cs="Arial"/>
                <w:sz w:val="22"/>
                <w:szCs w:val="22"/>
              </w:rPr>
              <w:t>[text]</w:t>
            </w:r>
          </w:p>
          <w:p w:rsidR="00B066CC" w:rsidRPr="000F6377" w:rsidRDefault="00B066CC" w:rsidP="00FD00BE">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14" w:hanging="357"/>
              <w:rPr>
                <w:rFonts w:cs="Arial"/>
                <w:sz w:val="22"/>
                <w:szCs w:val="22"/>
              </w:rPr>
            </w:pPr>
            <w:r w:rsidRPr="000F6377">
              <w:rPr>
                <w:rFonts w:cs="Arial"/>
                <w:sz w:val="22"/>
                <w:szCs w:val="22"/>
              </w:rPr>
              <w:t>[text]</w:t>
            </w:r>
          </w:p>
        </w:tc>
      </w:tr>
    </w:tbl>
    <w:p w:rsidR="0066505F" w:rsidRDefault="0066505F" w:rsidP="0094252C">
      <w:pPr>
        <w:widowControl w:val="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7B2BE9" w:rsidTr="002D7BEA">
        <w:tc>
          <w:tcPr>
            <w:tcW w:w="9486" w:type="dxa"/>
            <w:shd w:val="clear" w:color="auto" w:fill="E7E6E6"/>
          </w:tcPr>
          <w:p w:rsidR="007B2BE9" w:rsidRPr="003E15BF" w:rsidRDefault="007B2BE9" w:rsidP="002D7BEA">
            <w:pPr>
              <w:spacing w:before="240"/>
              <w:rPr>
                <w:i/>
                <w:lang w:eastAsia="en-US"/>
              </w:rPr>
            </w:pPr>
            <w:r w:rsidRPr="007B2BE9">
              <w:rPr>
                <w:rFonts w:cs="Arial"/>
                <w:sz w:val="22"/>
                <w:szCs w:val="22"/>
                <w:lang w:eastAsia="en-US"/>
              </w:rPr>
              <w:t xml:space="preserve">If there are no serious </w:t>
            </w:r>
            <w:r>
              <w:rPr>
                <w:rFonts w:cs="Arial"/>
                <w:sz w:val="22"/>
                <w:szCs w:val="22"/>
                <w:lang w:eastAsia="en-US"/>
              </w:rPr>
              <w:t xml:space="preserve">drug interactions at the time of authorization, </w:t>
            </w:r>
            <w:r w:rsidRPr="007B2BE9">
              <w:rPr>
                <w:rFonts w:cs="Arial"/>
                <w:sz w:val="22"/>
                <w:szCs w:val="22"/>
                <w:lang w:eastAsia="en-US"/>
              </w:rPr>
              <w:t xml:space="preserve">this box is omitted, along with the heading </w:t>
            </w:r>
            <w:r>
              <w:rPr>
                <w:rFonts w:cs="Arial"/>
                <w:sz w:val="22"/>
                <w:szCs w:val="22"/>
                <w:lang w:eastAsia="en-US"/>
              </w:rPr>
              <w:t>9.1 Serious Drug Interactions.</w:t>
            </w:r>
          </w:p>
        </w:tc>
      </w:tr>
    </w:tbl>
    <w:p w:rsidR="007B2BE9" w:rsidRDefault="007B2BE9" w:rsidP="0094252C">
      <w:pPr>
        <w:widowControl w:val="0"/>
        <w:rPr>
          <w:rFonts w:cs="Arial"/>
          <w:sz w:val="22"/>
          <w:szCs w:val="22"/>
        </w:rPr>
      </w:pPr>
    </w:p>
    <w:p w:rsidR="007B2BE9" w:rsidRDefault="007B2BE9" w:rsidP="00637F66">
      <w:pPr>
        <w:pStyle w:val="Heading2"/>
      </w:pPr>
      <w:bookmarkStart w:id="88" w:name="_Toc55302036"/>
      <w:r w:rsidRPr="000F6377">
        <w:t>Drug Interactions Overview</w:t>
      </w:r>
      <w:bookmarkEnd w:id="88"/>
    </w:p>
    <w:p w:rsidR="007B2BE9" w:rsidRPr="000F6377" w:rsidRDefault="007B2BE9" w:rsidP="007B2BE9">
      <w:pPr>
        <w:widowControl w:val="0"/>
        <w:rPr>
          <w:rFonts w:cs="Arial"/>
          <w:sz w:val="22"/>
          <w:szCs w:val="22"/>
        </w:rPr>
      </w:pPr>
      <w:r w:rsidRPr="000F6377">
        <w:rPr>
          <w:rFonts w:cs="Arial"/>
          <w:sz w:val="22"/>
          <w:szCs w:val="22"/>
        </w:rPr>
        <w:t>[text]</w:t>
      </w:r>
    </w:p>
    <w:p w:rsidR="00F81838" w:rsidRDefault="00F81838" w:rsidP="00637F66">
      <w:pPr>
        <w:pStyle w:val="Heading2"/>
      </w:pPr>
      <w:bookmarkStart w:id="89" w:name="_Toc55302037"/>
      <w:bookmarkStart w:id="90" w:name="_Toc441755209"/>
      <w:r w:rsidRPr="000F6377">
        <w:t xml:space="preserve">Drug-Behavioural </w:t>
      </w:r>
      <w:r w:rsidR="006A205A">
        <w:t>Interactions</w:t>
      </w:r>
      <w:bookmarkEnd w:id="89"/>
    </w:p>
    <w:p w:rsidR="00B52B96" w:rsidRPr="00B52B96" w:rsidRDefault="00B52B96" w:rsidP="00077B3F">
      <w:pPr>
        <w:pStyle w:val="ListBullet2"/>
        <w:numPr>
          <w:ilvl w:val="0"/>
          <w:numId w:val="0"/>
        </w:numPr>
        <w:rPr>
          <w:lang w:eastAsia="en-US"/>
        </w:rPr>
      </w:pPr>
      <w:r w:rsidRPr="000F6377">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D55DD8" w:rsidTr="003E15BF">
        <w:tc>
          <w:tcPr>
            <w:tcW w:w="9486" w:type="dxa"/>
            <w:shd w:val="clear" w:color="auto" w:fill="E7E6E6"/>
          </w:tcPr>
          <w:p w:rsidR="00D55DD8" w:rsidRPr="00510AFF" w:rsidRDefault="00510AFF" w:rsidP="00B52B96">
            <w:pPr>
              <w:spacing w:before="240"/>
            </w:pPr>
            <w:r w:rsidRPr="003E15BF">
              <w:rPr>
                <w:rFonts w:eastAsia="Calibri" w:cs="Arial"/>
                <w:iCs/>
                <w:sz w:val="22"/>
                <w:szCs w:val="22"/>
                <w:lang w:eastAsia="en-US"/>
              </w:rPr>
              <w:t>Briefly present potential interactions in terms of individual behavioural risks including, but not limited to, alcohol consumption, sexual activity, and smoking, which may result in unfavourable adverse events or treatment outcomes.</w:t>
            </w:r>
          </w:p>
        </w:tc>
      </w:tr>
    </w:tbl>
    <w:p w:rsidR="00A8150C" w:rsidRPr="000F6377" w:rsidRDefault="00D55DD8" w:rsidP="00B066CC">
      <w:pPr>
        <w:widowControl w:val="0"/>
        <w:rPr>
          <w:rFonts w:cs="Arial"/>
          <w:sz w:val="22"/>
          <w:szCs w:val="22"/>
        </w:rPr>
      </w:pPr>
      <w:r w:rsidRPr="000F6377">
        <w:rPr>
          <w:rFonts w:cs="Arial"/>
          <w:sz w:val="22"/>
          <w:szCs w:val="22"/>
        </w:rPr>
        <w:t xml:space="preserve"> </w:t>
      </w:r>
    </w:p>
    <w:p w:rsidR="0066505F" w:rsidRDefault="0066505F" w:rsidP="00637F66">
      <w:pPr>
        <w:pStyle w:val="Heading2"/>
      </w:pPr>
      <w:bookmarkStart w:id="91" w:name="_Toc55302038"/>
      <w:r w:rsidRPr="000F6377">
        <w:lastRenderedPageBreak/>
        <w:t>Drug-Drug Interactions</w:t>
      </w:r>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D55DD8" w:rsidTr="00B52B96">
        <w:trPr>
          <w:trHeight w:val="2518"/>
        </w:trPr>
        <w:tc>
          <w:tcPr>
            <w:tcW w:w="9486" w:type="dxa"/>
            <w:shd w:val="clear" w:color="auto" w:fill="E7E6E6"/>
          </w:tcPr>
          <w:p w:rsidR="00D55DD8" w:rsidRPr="003E15BF" w:rsidRDefault="00D55DD8" w:rsidP="003E1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rPr>
                <w:rFonts w:eastAsia="Calibri" w:cs="Arial"/>
                <w:iCs/>
                <w:sz w:val="22"/>
                <w:szCs w:val="22"/>
                <w:lang w:eastAsia="en-US"/>
              </w:rPr>
            </w:pPr>
            <w:r w:rsidRPr="003E15BF">
              <w:rPr>
                <w:rFonts w:eastAsia="Calibri" w:cs="Arial"/>
                <w:iCs/>
                <w:sz w:val="22"/>
                <w:szCs w:val="22"/>
                <w:lang w:eastAsia="en-US"/>
              </w:rPr>
              <w:t xml:space="preserve">The following or similar statement should precede the table: </w:t>
            </w:r>
          </w:p>
          <w:p w:rsidR="00D55DD8" w:rsidRPr="003E15BF" w:rsidRDefault="00D55DD8" w:rsidP="003E1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Calibri" w:cs="Arial"/>
                <w:i/>
                <w:sz w:val="22"/>
                <w:szCs w:val="22"/>
                <w:lang w:eastAsia="en-US"/>
              </w:rPr>
            </w:pPr>
            <w:r w:rsidRPr="003E15BF">
              <w:rPr>
                <w:rFonts w:eastAsia="Calibri" w:cs="Arial"/>
                <w:i/>
                <w:iCs/>
                <w:sz w:val="22"/>
                <w:szCs w:val="22"/>
                <w:lang w:eastAsia="en-US"/>
              </w:rPr>
              <w:t>The drugs listed in this table are based on either drug interaction case reports or studies, or potential interactions due to the expected magnitude and seriousness of the interaction (i.e., those identified as contraindicated)</w:t>
            </w:r>
            <w:r w:rsidRPr="003E15BF">
              <w:rPr>
                <w:rFonts w:eastAsia="Calibri" w:cs="Arial"/>
                <w:i/>
                <w:sz w:val="22"/>
                <w:szCs w:val="22"/>
                <w:lang w:eastAsia="en-US"/>
              </w:rPr>
              <w:t>.</w:t>
            </w:r>
          </w:p>
          <w:p w:rsidR="00D55DD8" w:rsidRPr="003E15BF" w:rsidRDefault="003C1423" w:rsidP="003E1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rPr>
                <w:rFonts w:eastAsia="Calibri" w:cs="Arial"/>
                <w:sz w:val="22"/>
                <w:szCs w:val="22"/>
                <w:lang w:eastAsia="en-US"/>
              </w:rPr>
            </w:pPr>
            <w:r w:rsidRPr="003E15BF">
              <w:rPr>
                <w:rFonts w:eastAsia="Calibri" w:cs="Arial"/>
                <w:sz w:val="22"/>
                <w:szCs w:val="22"/>
                <w:lang w:eastAsia="en-US"/>
              </w:rPr>
              <w:t>Where no interaction data</w:t>
            </w:r>
            <w:r w:rsidR="00D55DD8" w:rsidRPr="003E15BF">
              <w:rPr>
                <w:rFonts w:eastAsia="Calibri" w:cs="Arial"/>
                <w:sz w:val="22"/>
                <w:szCs w:val="22"/>
                <w:lang w:eastAsia="en-US"/>
              </w:rPr>
              <w:t xml:space="preserve"> is known the following or similar statement </w:t>
            </w:r>
            <w:r w:rsidR="00B52B96">
              <w:rPr>
                <w:rFonts w:eastAsia="Calibri" w:cs="Arial"/>
                <w:sz w:val="22"/>
                <w:szCs w:val="22"/>
                <w:lang w:eastAsia="en-US"/>
              </w:rPr>
              <w:t>should be included</w:t>
            </w:r>
            <w:r w:rsidR="00D55DD8" w:rsidRPr="003E15BF">
              <w:rPr>
                <w:rFonts w:eastAsia="Calibri" w:cs="Arial"/>
                <w:sz w:val="22"/>
                <w:szCs w:val="22"/>
                <w:lang w:eastAsia="en-US"/>
              </w:rPr>
              <w:t>:</w:t>
            </w:r>
          </w:p>
          <w:p w:rsidR="00D55DD8" w:rsidRPr="003E15BF" w:rsidRDefault="00D55DD8" w:rsidP="00B52B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720"/>
              <w:rPr>
                <w:rFonts w:eastAsia="Calibri" w:cs="Arial"/>
                <w:i/>
                <w:sz w:val="22"/>
                <w:szCs w:val="22"/>
                <w:lang w:eastAsia="en-US"/>
              </w:rPr>
            </w:pPr>
            <w:r w:rsidRPr="003E15BF">
              <w:rPr>
                <w:rFonts w:eastAsia="Calibri" w:cs="Arial"/>
                <w:i/>
                <w:iCs/>
                <w:sz w:val="22"/>
                <w:szCs w:val="22"/>
                <w:lang w:eastAsia="en-US"/>
              </w:rPr>
              <w:t>Interactions with other drugs have not been established.</w:t>
            </w:r>
          </w:p>
        </w:tc>
      </w:tr>
    </w:tbl>
    <w:p w:rsidR="00D55DD8" w:rsidRPr="00D55DD8" w:rsidRDefault="00D55DD8" w:rsidP="00D55DD8">
      <w:pPr>
        <w:pStyle w:val="ListBullet2"/>
        <w:numPr>
          <w:ilvl w:val="0"/>
          <w:numId w:val="0"/>
        </w:numPr>
        <w:rPr>
          <w:lang w:eastAsia="en-US"/>
        </w:rPr>
      </w:pPr>
    </w:p>
    <w:p w:rsidR="0066505F" w:rsidRPr="000F6377" w:rsidRDefault="005B71FD" w:rsidP="00B066CC">
      <w:pPr>
        <w:keepNext/>
        <w:rPr>
          <w:rFonts w:cs="Arial"/>
          <w:vanish/>
          <w:sz w:val="22"/>
          <w:szCs w:val="22"/>
        </w:rPr>
      </w:pPr>
      <w:r w:rsidRPr="000F6377">
        <w:rPr>
          <w:rFonts w:cs="Arial"/>
          <w:b/>
          <w:sz w:val="22"/>
          <w:szCs w:val="22"/>
        </w:rPr>
        <w:t xml:space="preserve">Table </w:t>
      </w:r>
      <w:r w:rsidR="00EF5CD9" w:rsidRPr="000F6377">
        <w:rPr>
          <w:rFonts w:cs="Arial"/>
          <w:b/>
          <w:sz w:val="22"/>
          <w:szCs w:val="22"/>
        </w:rPr>
        <w:t>[</w:t>
      </w:r>
      <w:r w:rsidRPr="000F6377">
        <w:rPr>
          <w:rFonts w:cs="Arial"/>
          <w:b/>
          <w:sz w:val="22"/>
          <w:szCs w:val="22"/>
        </w:rPr>
        <w:t>#</w:t>
      </w:r>
      <w:r w:rsidR="00EF5CD9" w:rsidRPr="000F6377">
        <w:rPr>
          <w:rFonts w:cs="Arial"/>
          <w:b/>
          <w:sz w:val="22"/>
          <w:szCs w:val="22"/>
        </w:rPr>
        <w:t>]</w:t>
      </w:r>
      <w:r w:rsidRPr="000F6377">
        <w:rPr>
          <w:rFonts w:cs="Arial"/>
          <w:b/>
          <w:sz w:val="22"/>
          <w:szCs w:val="22"/>
        </w:rPr>
        <w:t xml:space="preserve"> </w:t>
      </w:r>
      <w:r w:rsidR="0066505F" w:rsidRPr="000F6377">
        <w:rPr>
          <w:rFonts w:cs="Arial"/>
          <w:b/>
          <w:sz w:val="22"/>
          <w:szCs w:val="22"/>
        </w:rPr>
        <w:t xml:space="preserve">- Established or Potential Drug-Drug Interactions </w:t>
      </w:r>
    </w:p>
    <w:tbl>
      <w:tblPr>
        <w:tblW w:w="0" w:type="auto"/>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0" w:type="dxa"/>
          <w:right w:w="110" w:type="dxa"/>
        </w:tblCellMar>
        <w:tblLook w:val="0000" w:firstRow="0" w:lastRow="0" w:firstColumn="0" w:lastColumn="0" w:noHBand="0" w:noVBand="0"/>
      </w:tblPr>
      <w:tblGrid>
        <w:gridCol w:w="2340"/>
        <w:gridCol w:w="1710"/>
        <w:gridCol w:w="1620"/>
        <w:gridCol w:w="3690"/>
      </w:tblGrid>
      <w:tr w:rsidR="0066505F" w:rsidRPr="000F6377" w:rsidTr="00FF5383">
        <w:trPr>
          <w:cantSplit/>
        </w:trPr>
        <w:tc>
          <w:tcPr>
            <w:tcW w:w="2340" w:type="dxa"/>
            <w:shd w:val="clear" w:color="auto" w:fill="F2F2F2"/>
            <w:vAlign w:val="center"/>
          </w:tcPr>
          <w:p w:rsidR="0066505F" w:rsidRPr="000F6377" w:rsidRDefault="00EF5CD9" w:rsidP="00CD27B5">
            <w:pPr>
              <w:widowControl w:val="0"/>
              <w:spacing w:before="84" w:after="40"/>
              <w:jc w:val="center"/>
              <w:rPr>
                <w:rFonts w:cs="Arial"/>
                <w:sz w:val="22"/>
                <w:szCs w:val="22"/>
              </w:rPr>
            </w:pPr>
            <w:r w:rsidRPr="000F6377">
              <w:rPr>
                <w:rFonts w:cs="Arial"/>
                <w:b/>
                <w:sz w:val="22"/>
                <w:szCs w:val="22"/>
              </w:rPr>
              <w:t>[</w:t>
            </w:r>
            <w:r w:rsidR="0066505F" w:rsidRPr="000F6377">
              <w:rPr>
                <w:rFonts w:cs="Arial"/>
                <w:b/>
                <w:sz w:val="22"/>
                <w:szCs w:val="22"/>
              </w:rPr>
              <w:t>Proper</w:t>
            </w:r>
            <w:r w:rsidR="00DA49DA" w:rsidRPr="000F6377">
              <w:rPr>
                <w:rFonts w:cs="Arial"/>
                <w:b/>
                <w:sz w:val="22"/>
                <w:szCs w:val="22"/>
              </w:rPr>
              <w:t>/Common</w:t>
            </w:r>
            <w:r w:rsidR="0066505F" w:rsidRPr="000F6377">
              <w:rPr>
                <w:rFonts w:cs="Arial"/>
                <w:b/>
                <w:sz w:val="22"/>
                <w:szCs w:val="22"/>
              </w:rPr>
              <w:t xml:space="preserve"> name</w:t>
            </w:r>
            <w:r w:rsidRPr="000F6377">
              <w:rPr>
                <w:rFonts w:cs="Arial"/>
                <w:b/>
                <w:sz w:val="22"/>
                <w:szCs w:val="22"/>
              </w:rPr>
              <w:t>]</w:t>
            </w:r>
          </w:p>
        </w:tc>
        <w:tc>
          <w:tcPr>
            <w:tcW w:w="1710" w:type="dxa"/>
            <w:shd w:val="clear" w:color="auto" w:fill="F2F2F2"/>
            <w:vAlign w:val="center"/>
          </w:tcPr>
          <w:p w:rsidR="0066505F" w:rsidRPr="000F6377" w:rsidRDefault="005D1A88" w:rsidP="00CD27B5">
            <w:pPr>
              <w:widowControl w:val="0"/>
              <w:spacing w:before="84" w:after="40"/>
              <w:jc w:val="center"/>
              <w:rPr>
                <w:rFonts w:cs="Arial"/>
                <w:sz w:val="22"/>
                <w:szCs w:val="22"/>
              </w:rPr>
            </w:pPr>
            <w:r w:rsidRPr="000F6377">
              <w:rPr>
                <w:rFonts w:cs="Arial"/>
                <w:b/>
                <w:sz w:val="22"/>
                <w:szCs w:val="22"/>
              </w:rPr>
              <w:t>Source of Evidence</w:t>
            </w:r>
          </w:p>
        </w:tc>
        <w:tc>
          <w:tcPr>
            <w:tcW w:w="1620" w:type="dxa"/>
            <w:shd w:val="clear" w:color="auto" w:fill="F2F2F2"/>
            <w:vAlign w:val="center"/>
          </w:tcPr>
          <w:p w:rsidR="0066505F" w:rsidRPr="000F6377" w:rsidRDefault="0066505F" w:rsidP="00CD27B5">
            <w:pPr>
              <w:widowControl w:val="0"/>
              <w:spacing w:before="84" w:after="40"/>
              <w:jc w:val="center"/>
              <w:rPr>
                <w:rFonts w:cs="Arial"/>
                <w:sz w:val="22"/>
                <w:szCs w:val="22"/>
              </w:rPr>
            </w:pPr>
            <w:r w:rsidRPr="000F6377">
              <w:rPr>
                <w:rFonts w:cs="Arial"/>
                <w:b/>
                <w:sz w:val="22"/>
                <w:szCs w:val="22"/>
              </w:rPr>
              <w:t>Effect</w:t>
            </w:r>
          </w:p>
        </w:tc>
        <w:tc>
          <w:tcPr>
            <w:tcW w:w="3690" w:type="dxa"/>
            <w:shd w:val="clear" w:color="auto" w:fill="F2F2F2"/>
            <w:vAlign w:val="center"/>
          </w:tcPr>
          <w:p w:rsidR="0066505F" w:rsidRPr="000F6377" w:rsidRDefault="0066505F" w:rsidP="00CD27B5">
            <w:pPr>
              <w:widowControl w:val="0"/>
              <w:spacing w:before="84" w:after="40"/>
              <w:jc w:val="center"/>
              <w:rPr>
                <w:rFonts w:cs="Arial"/>
                <w:sz w:val="22"/>
                <w:szCs w:val="22"/>
              </w:rPr>
            </w:pPr>
            <w:r w:rsidRPr="000F6377">
              <w:rPr>
                <w:rFonts w:cs="Arial"/>
                <w:b/>
                <w:sz w:val="22"/>
                <w:szCs w:val="22"/>
              </w:rPr>
              <w:t>Clinical comment</w:t>
            </w:r>
          </w:p>
        </w:tc>
      </w:tr>
      <w:tr w:rsidR="0066505F" w:rsidRPr="000F6377" w:rsidTr="00FF5383">
        <w:trPr>
          <w:cantSplit/>
        </w:trPr>
        <w:tc>
          <w:tcPr>
            <w:tcW w:w="2340" w:type="dxa"/>
          </w:tcPr>
          <w:p w:rsidR="0066505F" w:rsidRPr="000F6377" w:rsidRDefault="00EF5CD9" w:rsidP="00BD6E24">
            <w:pPr>
              <w:widowControl w:val="0"/>
              <w:spacing w:before="84" w:after="40"/>
              <w:rPr>
                <w:rFonts w:cs="Arial"/>
                <w:sz w:val="22"/>
                <w:szCs w:val="22"/>
              </w:rPr>
            </w:pPr>
            <w:r w:rsidRPr="000F6377">
              <w:rPr>
                <w:rFonts w:cs="Arial"/>
                <w:sz w:val="22"/>
                <w:szCs w:val="22"/>
              </w:rPr>
              <w:t>[</w:t>
            </w:r>
            <w:r w:rsidR="0066505F" w:rsidRPr="000F6377">
              <w:rPr>
                <w:rFonts w:cs="Arial"/>
                <w:sz w:val="22"/>
                <w:szCs w:val="22"/>
              </w:rPr>
              <w:t>drug A</w:t>
            </w:r>
            <w:r w:rsidRPr="000F6377">
              <w:rPr>
                <w:rFonts w:cs="Arial"/>
                <w:sz w:val="22"/>
                <w:szCs w:val="22"/>
              </w:rPr>
              <w:t>]</w:t>
            </w:r>
          </w:p>
        </w:tc>
        <w:tc>
          <w:tcPr>
            <w:tcW w:w="1710" w:type="dxa"/>
          </w:tcPr>
          <w:p w:rsidR="0066505F" w:rsidRPr="000F6377" w:rsidRDefault="00EF5CD9">
            <w:pPr>
              <w:widowControl w:val="0"/>
              <w:spacing w:before="84" w:after="40"/>
              <w:rPr>
                <w:rFonts w:cs="Arial"/>
                <w:sz w:val="22"/>
                <w:szCs w:val="22"/>
              </w:rPr>
            </w:pPr>
            <w:r w:rsidRPr="000F6377">
              <w:rPr>
                <w:rFonts w:cs="Arial"/>
                <w:sz w:val="22"/>
                <w:szCs w:val="22"/>
              </w:rPr>
              <w:t>[</w:t>
            </w:r>
            <w:r w:rsidR="0066505F" w:rsidRPr="000F6377">
              <w:rPr>
                <w:rFonts w:cs="Arial"/>
                <w:sz w:val="22"/>
                <w:szCs w:val="22"/>
              </w:rPr>
              <w:t>level</w:t>
            </w:r>
            <w:r w:rsidR="002F2E6C" w:rsidRPr="000F6377">
              <w:rPr>
                <w:rFonts w:cs="Arial"/>
                <w:sz w:val="22"/>
                <w:szCs w:val="22"/>
              </w:rPr>
              <w:t>/source</w:t>
            </w:r>
            <w:r w:rsidR="0066505F" w:rsidRPr="000F6377">
              <w:rPr>
                <w:rFonts w:cs="Arial"/>
                <w:sz w:val="22"/>
                <w:szCs w:val="22"/>
              </w:rPr>
              <w:t xml:space="preserve"> of evidence, see legend</w:t>
            </w:r>
            <w:r w:rsidRPr="000F6377">
              <w:rPr>
                <w:rFonts w:cs="Arial"/>
                <w:sz w:val="22"/>
                <w:szCs w:val="22"/>
              </w:rPr>
              <w:t>]</w:t>
            </w:r>
          </w:p>
        </w:tc>
        <w:tc>
          <w:tcPr>
            <w:tcW w:w="1620" w:type="dxa"/>
          </w:tcPr>
          <w:p w:rsidR="0066505F" w:rsidRPr="000F6377" w:rsidRDefault="00EF5CD9">
            <w:pPr>
              <w:widowControl w:val="0"/>
              <w:spacing w:before="84" w:after="40"/>
              <w:rPr>
                <w:rFonts w:cs="Arial"/>
                <w:sz w:val="22"/>
                <w:szCs w:val="22"/>
              </w:rPr>
            </w:pPr>
            <w:r w:rsidRPr="000F6377">
              <w:rPr>
                <w:rFonts w:cs="Arial"/>
                <w:sz w:val="22"/>
                <w:szCs w:val="22"/>
              </w:rPr>
              <w:t>[</w:t>
            </w:r>
            <w:r w:rsidR="0066505F" w:rsidRPr="000F6377">
              <w:rPr>
                <w:rFonts w:cs="Arial"/>
                <w:sz w:val="22"/>
                <w:szCs w:val="22"/>
              </w:rPr>
              <w:t>drug A</w:t>
            </w:r>
            <w:r w:rsidRPr="000F6377">
              <w:rPr>
                <w:rFonts w:cs="Arial"/>
                <w:sz w:val="22"/>
                <w:szCs w:val="22"/>
              </w:rPr>
              <w:t>]</w:t>
            </w:r>
            <w:r w:rsidR="0066505F" w:rsidRPr="000F6377">
              <w:rPr>
                <w:rFonts w:cs="Arial"/>
                <w:sz w:val="22"/>
                <w:szCs w:val="22"/>
              </w:rPr>
              <w:t xml:space="preserve"> conc</w:t>
            </w:r>
          </w:p>
        </w:tc>
        <w:tc>
          <w:tcPr>
            <w:tcW w:w="3690" w:type="dxa"/>
          </w:tcPr>
          <w:p w:rsidR="0066505F" w:rsidRPr="000F6377" w:rsidRDefault="00EF5CD9">
            <w:pPr>
              <w:widowControl w:val="0"/>
              <w:spacing w:before="84" w:after="40"/>
              <w:rPr>
                <w:rFonts w:cs="Arial"/>
                <w:sz w:val="22"/>
                <w:szCs w:val="22"/>
              </w:rPr>
            </w:pPr>
            <w:r w:rsidRPr="000F6377">
              <w:rPr>
                <w:rFonts w:cs="Arial"/>
                <w:sz w:val="22"/>
                <w:szCs w:val="22"/>
              </w:rPr>
              <w:t>[</w:t>
            </w:r>
            <w:r w:rsidR="0066505F" w:rsidRPr="000F6377">
              <w:rPr>
                <w:rFonts w:cs="Arial"/>
                <w:sz w:val="22"/>
                <w:szCs w:val="22"/>
              </w:rPr>
              <w:t>Caution is warranted and therapeutic concentration monitoring is recommended</w:t>
            </w:r>
            <w:r w:rsidRPr="000F6377">
              <w:rPr>
                <w:rFonts w:cs="Arial"/>
                <w:sz w:val="22"/>
                <w:szCs w:val="22"/>
              </w:rPr>
              <w:t>]</w:t>
            </w:r>
          </w:p>
        </w:tc>
      </w:tr>
    </w:tbl>
    <w:p w:rsidR="00A74EDB" w:rsidRPr="000F6377" w:rsidRDefault="0066505F" w:rsidP="009E2D90">
      <w:pPr>
        <w:widowControl w:val="0"/>
        <w:spacing w:after="240"/>
        <w:rPr>
          <w:rFonts w:cs="Arial"/>
          <w:sz w:val="22"/>
          <w:szCs w:val="22"/>
        </w:rPr>
      </w:pPr>
      <w:r w:rsidRPr="000F6377">
        <w:rPr>
          <w:rFonts w:cs="Arial"/>
          <w:sz w:val="22"/>
          <w:szCs w:val="22"/>
        </w:rPr>
        <w:t>Legend: C = Case Study; CT = Clinical Trial; T = Theoretical</w:t>
      </w:r>
    </w:p>
    <w:p w:rsidR="0066505F" w:rsidRDefault="0066505F" w:rsidP="00637F66">
      <w:pPr>
        <w:pStyle w:val="Heading2"/>
      </w:pPr>
      <w:bookmarkStart w:id="92" w:name="_Toc441755210"/>
      <w:bookmarkStart w:id="93" w:name="_Toc55302039"/>
      <w:r w:rsidRPr="000F6377">
        <w:t>Drug-Food Interactions</w:t>
      </w:r>
      <w:bookmarkEnd w:id="92"/>
      <w:bookmarkEnd w:id="93"/>
    </w:p>
    <w:p w:rsidR="00B52B96" w:rsidRPr="00B52B96" w:rsidRDefault="00B52B96" w:rsidP="00B52B96">
      <w:pPr>
        <w:widowControl w:val="0"/>
        <w:rPr>
          <w:lang w:eastAsia="en-US"/>
        </w:rPr>
      </w:pPr>
      <w:r w:rsidRPr="000F6377">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6E70EE" w:rsidTr="003E15BF">
        <w:tc>
          <w:tcPr>
            <w:tcW w:w="9486" w:type="dxa"/>
            <w:shd w:val="clear" w:color="auto" w:fill="E7E6E6"/>
          </w:tcPr>
          <w:p w:rsidR="006E70EE" w:rsidRPr="003E15BF" w:rsidRDefault="00510AFF" w:rsidP="003E15BF">
            <w:pPr>
              <w:pStyle w:val="ListBullet2"/>
              <w:numPr>
                <w:ilvl w:val="0"/>
                <w:numId w:val="0"/>
              </w:numPr>
              <w:spacing w:before="240"/>
              <w:rPr>
                <w:rFonts w:cs="Arial"/>
                <w:sz w:val="22"/>
                <w:szCs w:val="22"/>
              </w:rPr>
            </w:pPr>
            <w:r w:rsidRPr="003E15BF">
              <w:rPr>
                <w:rFonts w:cs="Arial"/>
                <w:sz w:val="22"/>
                <w:szCs w:val="22"/>
              </w:rPr>
              <w:t xml:space="preserve">Briefly present known or potential interactions with food or beverages </w:t>
            </w:r>
            <w:r w:rsidR="00B52B96">
              <w:rPr>
                <w:rFonts w:cs="Arial"/>
                <w:sz w:val="22"/>
                <w:szCs w:val="22"/>
              </w:rPr>
              <w:t>(</w:t>
            </w:r>
            <w:r w:rsidR="006E70EE" w:rsidRPr="003E15BF">
              <w:rPr>
                <w:rFonts w:cs="Arial"/>
                <w:sz w:val="22"/>
                <w:szCs w:val="22"/>
              </w:rPr>
              <w:t>e.g.</w:t>
            </w:r>
            <w:r w:rsidR="00B52B96">
              <w:rPr>
                <w:rFonts w:cs="Arial"/>
                <w:sz w:val="22"/>
                <w:szCs w:val="22"/>
              </w:rPr>
              <w:t>,</w:t>
            </w:r>
            <w:r w:rsidR="006E70EE" w:rsidRPr="003E15BF">
              <w:rPr>
                <w:rFonts w:cs="Arial"/>
                <w:sz w:val="22"/>
                <w:szCs w:val="22"/>
              </w:rPr>
              <w:t xml:space="preserve"> </w:t>
            </w:r>
            <w:r w:rsidRPr="003E15BF">
              <w:rPr>
                <w:rFonts w:cs="Arial"/>
                <w:sz w:val="22"/>
                <w:szCs w:val="22"/>
              </w:rPr>
              <w:t>grapefruit</w:t>
            </w:r>
            <w:r w:rsidR="006E70EE" w:rsidRPr="003E15BF">
              <w:rPr>
                <w:rFonts w:cs="Arial"/>
                <w:sz w:val="22"/>
                <w:szCs w:val="22"/>
              </w:rPr>
              <w:t xml:space="preserve">, </w:t>
            </w:r>
            <w:r w:rsidRPr="003E15BF">
              <w:rPr>
                <w:rFonts w:cs="Arial"/>
                <w:sz w:val="22"/>
                <w:szCs w:val="22"/>
              </w:rPr>
              <w:t>caffeine</w:t>
            </w:r>
            <w:r w:rsidR="00B52B96">
              <w:rPr>
                <w:rFonts w:cs="Arial"/>
                <w:sz w:val="22"/>
                <w:szCs w:val="22"/>
              </w:rPr>
              <w:t>)</w:t>
            </w:r>
            <w:r w:rsidRPr="003E15BF">
              <w:rPr>
                <w:rFonts w:cs="Arial"/>
                <w:sz w:val="22"/>
                <w:szCs w:val="22"/>
              </w:rPr>
              <w:t>. Cross-referencing to 4 DOSAGE AND ADMINISTRATION may be required when the timing of food consumption should be considered.</w:t>
            </w:r>
          </w:p>
          <w:p w:rsidR="00510AFF" w:rsidRPr="003E15BF" w:rsidRDefault="00510AFF" w:rsidP="00510AFF">
            <w:pPr>
              <w:rPr>
                <w:rFonts w:cs="Arial"/>
                <w:sz w:val="22"/>
                <w:szCs w:val="22"/>
              </w:rPr>
            </w:pPr>
            <w:r w:rsidRPr="003E15BF">
              <w:rPr>
                <w:rFonts w:cs="Arial"/>
                <w:sz w:val="22"/>
                <w:szCs w:val="22"/>
              </w:rPr>
              <w:t>Where no interaction data is known, the following or similar statement should be included:</w:t>
            </w:r>
          </w:p>
          <w:p w:rsidR="00510AFF" w:rsidRPr="003E15BF" w:rsidRDefault="00510AFF" w:rsidP="003E15BF">
            <w:pPr>
              <w:pStyle w:val="ListBullet2"/>
              <w:numPr>
                <w:ilvl w:val="0"/>
                <w:numId w:val="0"/>
              </w:numPr>
              <w:spacing w:before="240"/>
              <w:ind w:left="720"/>
              <w:rPr>
                <w:i/>
                <w:lang w:eastAsia="en-US"/>
              </w:rPr>
            </w:pPr>
            <w:r w:rsidRPr="003E15BF">
              <w:rPr>
                <w:rFonts w:cs="Arial"/>
                <w:i/>
                <w:sz w:val="22"/>
                <w:szCs w:val="22"/>
              </w:rPr>
              <w:t>Interactions with food have not been established.</w:t>
            </w:r>
          </w:p>
        </w:tc>
      </w:tr>
    </w:tbl>
    <w:p w:rsidR="0066505F" w:rsidRDefault="0066505F" w:rsidP="00637F66">
      <w:pPr>
        <w:pStyle w:val="Heading2"/>
      </w:pPr>
      <w:bookmarkStart w:id="94" w:name="_Toc441755211"/>
      <w:bookmarkStart w:id="95" w:name="_Toc55302040"/>
      <w:r w:rsidRPr="000F6377">
        <w:t>Drug-Herb Interactions</w:t>
      </w:r>
      <w:bookmarkEnd w:id="94"/>
      <w:bookmarkEnd w:id="95"/>
    </w:p>
    <w:p w:rsidR="00B52B96" w:rsidRPr="00B52B96" w:rsidRDefault="00B52B96" w:rsidP="00B52B96">
      <w:pPr>
        <w:widowControl w:val="0"/>
        <w:rPr>
          <w:rFonts w:cs="Arial"/>
          <w:sz w:val="22"/>
          <w:szCs w:val="22"/>
        </w:rPr>
      </w:pPr>
      <w:r w:rsidRPr="000F6377">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406EC8" w:rsidTr="003E15BF">
        <w:tc>
          <w:tcPr>
            <w:tcW w:w="9486" w:type="dxa"/>
            <w:shd w:val="clear" w:color="auto" w:fill="E7E6E6"/>
          </w:tcPr>
          <w:p w:rsidR="00510AFF" w:rsidRPr="003E15BF" w:rsidRDefault="00510AFF" w:rsidP="00510AFF">
            <w:pPr>
              <w:rPr>
                <w:rFonts w:cs="Arial"/>
                <w:sz w:val="22"/>
                <w:szCs w:val="22"/>
              </w:rPr>
            </w:pPr>
            <w:r w:rsidRPr="003E15BF">
              <w:rPr>
                <w:rFonts w:cs="Arial"/>
                <w:sz w:val="22"/>
                <w:szCs w:val="22"/>
              </w:rPr>
              <w:t xml:space="preserve">Briefly present known or potential interactions with herbal products and practical guidance for the </w:t>
            </w:r>
            <w:r w:rsidRPr="00F75210">
              <w:rPr>
                <w:rFonts w:cs="Arial"/>
                <w:sz w:val="22"/>
                <w:szCs w:val="22"/>
              </w:rPr>
              <w:t>health</w:t>
            </w:r>
            <w:r w:rsidRPr="003E15BF">
              <w:rPr>
                <w:rFonts w:cs="Arial"/>
                <w:sz w:val="22"/>
                <w:szCs w:val="22"/>
              </w:rPr>
              <w:t xml:space="preserve"> professional.</w:t>
            </w:r>
          </w:p>
          <w:p w:rsidR="00510AFF" w:rsidRPr="003E15BF" w:rsidRDefault="00510AFF" w:rsidP="00510AFF">
            <w:pPr>
              <w:rPr>
                <w:rFonts w:cs="Arial"/>
                <w:sz w:val="22"/>
                <w:szCs w:val="22"/>
              </w:rPr>
            </w:pPr>
            <w:r w:rsidRPr="003E15BF">
              <w:rPr>
                <w:rFonts w:cs="Arial"/>
                <w:sz w:val="22"/>
                <w:szCs w:val="22"/>
              </w:rPr>
              <w:t>Where no interaction data is known, the following or similar statement should be included:</w:t>
            </w:r>
          </w:p>
          <w:p w:rsidR="00406EC8" w:rsidRPr="003E15BF" w:rsidRDefault="00510AFF" w:rsidP="003E15BF">
            <w:pPr>
              <w:ind w:left="720"/>
              <w:rPr>
                <w:rFonts w:cs="Arial"/>
                <w:i/>
                <w:sz w:val="22"/>
                <w:szCs w:val="22"/>
              </w:rPr>
            </w:pPr>
            <w:r w:rsidRPr="003E15BF">
              <w:rPr>
                <w:rFonts w:cs="Arial"/>
                <w:i/>
                <w:sz w:val="22"/>
                <w:szCs w:val="22"/>
              </w:rPr>
              <w:t>Interactions with herbal products have not been established.</w:t>
            </w:r>
          </w:p>
        </w:tc>
      </w:tr>
    </w:tbl>
    <w:p w:rsidR="00406EC8" w:rsidRPr="00406EC8" w:rsidRDefault="00406EC8" w:rsidP="00406EC8">
      <w:pPr>
        <w:pStyle w:val="ListBullet2"/>
        <w:numPr>
          <w:ilvl w:val="0"/>
          <w:numId w:val="0"/>
        </w:numPr>
        <w:rPr>
          <w:lang w:eastAsia="en-US"/>
        </w:rPr>
      </w:pPr>
    </w:p>
    <w:p w:rsidR="0066505F" w:rsidRDefault="0066505F" w:rsidP="00637F66">
      <w:pPr>
        <w:pStyle w:val="Heading2"/>
      </w:pPr>
      <w:bookmarkStart w:id="96" w:name="_Toc441755212"/>
      <w:bookmarkStart w:id="97" w:name="_Toc55302041"/>
      <w:r w:rsidRPr="000F6377">
        <w:t xml:space="preserve">Drug-Laboratory </w:t>
      </w:r>
      <w:r w:rsidR="008710C9" w:rsidRPr="000F6377">
        <w:t xml:space="preserve">Test </w:t>
      </w:r>
      <w:r w:rsidRPr="000F6377">
        <w:t>Interactions</w:t>
      </w:r>
      <w:bookmarkEnd w:id="96"/>
      <w:bookmarkEnd w:id="97"/>
    </w:p>
    <w:p w:rsidR="00B52B96" w:rsidRPr="00B52B96" w:rsidRDefault="00B52B96" w:rsidP="00B52B96">
      <w:pPr>
        <w:widowControl w:val="0"/>
        <w:rPr>
          <w:rFonts w:cs="Arial"/>
          <w:sz w:val="22"/>
          <w:szCs w:val="22"/>
        </w:rPr>
      </w:pPr>
      <w:r w:rsidRPr="000F6377">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6E70EE" w:rsidTr="003E15BF">
        <w:tc>
          <w:tcPr>
            <w:tcW w:w="9486" w:type="dxa"/>
            <w:shd w:val="clear" w:color="auto" w:fill="E7E6E6"/>
          </w:tcPr>
          <w:p w:rsidR="006E70EE" w:rsidRPr="003E15BF" w:rsidRDefault="00510AFF" w:rsidP="003E15BF">
            <w:pPr>
              <w:pStyle w:val="ListBullet2"/>
              <w:numPr>
                <w:ilvl w:val="0"/>
                <w:numId w:val="0"/>
              </w:numPr>
              <w:spacing w:before="240"/>
              <w:rPr>
                <w:rFonts w:cs="Arial"/>
                <w:sz w:val="22"/>
                <w:szCs w:val="22"/>
              </w:rPr>
            </w:pPr>
            <w:r w:rsidRPr="003E15BF">
              <w:rPr>
                <w:rFonts w:cs="Arial"/>
                <w:sz w:val="22"/>
                <w:szCs w:val="22"/>
              </w:rPr>
              <w:lastRenderedPageBreak/>
              <w:t>Briefly present laboratory tests affected by the presence of the drug, such as interfering with the accuracy of the test results or methods (e.g.</w:t>
            </w:r>
            <w:r w:rsidR="00B52B96">
              <w:rPr>
                <w:rFonts w:cs="Arial"/>
                <w:sz w:val="22"/>
                <w:szCs w:val="22"/>
              </w:rPr>
              <w:t>,</w:t>
            </w:r>
            <w:r w:rsidRPr="003E15BF">
              <w:rPr>
                <w:rFonts w:cs="Arial"/>
                <w:sz w:val="22"/>
                <w:szCs w:val="22"/>
              </w:rPr>
              <w:t xml:space="preserve"> </w:t>
            </w:r>
            <w:r w:rsidR="00770BB4" w:rsidRPr="00770BB4">
              <w:rPr>
                <w:rFonts w:cs="Arial"/>
                <w:sz w:val="22"/>
                <w:szCs w:val="22"/>
              </w:rPr>
              <w:t>antihistamines diminish the positive reactions to dermal reactivity indicators</w:t>
            </w:r>
            <w:r w:rsidRPr="003E15BF">
              <w:rPr>
                <w:rFonts w:cs="Arial"/>
                <w:sz w:val="22"/>
                <w:szCs w:val="22"/>
              </w:rPr>
              <w:t>)</w:t>
            </w:r>
            <w:r w:rsidR="006E70EE" w:rsidRPr="003E15BF">
              <w:rPr>
                <w:rFonts w:cs="Arial"/>
                <w:sz w:val="22"/>
                <w:szCs w:val="22"/>
              </w:rPr>
              <w:t>.</w:t>
            </w:r>
          </w:p>
          <w:p w:rsidR="00510AFF" w:rsidRPr="003E15BF" w:rsidRDefault="00510AFF" w:rsidP="00510AFF">
            <w:pPr>
              <w:rPr>
                <w:rFonts w:cs="Arial"/>
                <w:sz w:val="22"/>
                <w:szCs w:val="22"/>
              </w:rPr>
            </w:pPr>
            <w:r w:rsidRPr="003E15BF">
              <w:rPr>
                <w:rFonts w:cs="Arial"/>
                <w:sz w:val="22"/>
                <w:szCs w:val="22"/>
              </w:rPr>
              <w:t>Where no interaction data is known, the following or similar statement should be included:</w:t>
            </w:r>
          </w:p>
          <w:p w:rsidR="00510AFF" w:rsidRPr="003E15BF" w:rsidRDefault="00510AFF" w:rsidP="003E15BF">
            <w:pPr>
              <w:ind w:left="720"/>
              <w:rPr>
                <w:rFonts w:cs="Arial"/>
                <w:i/>
                <w:sz w:val="22"/>
                <w:szCs w:val="22"/>
              </w:rPr>
            </w:pPr>
            <w:r w:rsidRPr="003E15BF">
              <w:rPr>
                <w:rFonts w:cs="Arial"/>
                <w:i/>
                <w:sz w:val="22"/>
                <w:szCs w:val="22"/>
              </w:rPr>
              <w:t>Interactions with laboratory tests have not been established.</w:t>
            </w:r>
          </w:p>
        </w:tc>
      </w:tr>
    </w:tbl>
    <w:p w:rsidR="00A273F1" w:rsidRPr="000F6377" w:rsidRDefault="0066505F" w:rsidP="006D7B14">
      <w:pPr>
        <w:pStyle w:val="Heading1"/>
      </w:pPr>
      <w:bookmarkStart w:id="98" w:name="_Toc441755214"/>
      <w:bookmarkStart w:id="99" w:name="_Toc55302042"/>
      <w:r w:rsidRPr="000F6377">
        <w:t>CLINICAL PHARMACOLOGY</w:t>
      </w:r>
      <w:bookmarkEnd w:id="98"/>
      <w:bookmarkEnd w:id="99"/>
    </w:p>
    <w:p w:rsidR="0066505F" w:rsidRPr="000F6377" w:rsidRDefault="0066505F" w:rsidP="00637F66">
      <w:pPr>
        <w:pStyle w:val="Heading2"/>
      </w:pPr>
      <w:bookmarkStart w:id="100" w:name="_Toc441755215"/>
      <w:bookmarkStart w:id="101" w:name="_Toc55302043"/>
      <w:r w:rsidRPr="000F6377">
        <w:t>Mechanism of Action</w:t>
      </w:r>
      <w:bookmarkEnd w:id="100"/>
      <w:bookmarkEnd w:id="101"/>
    </w:p>
    <w:p w:rsidR="00454AAA" w:rsidRPr="000F6377" w:rsidRDefault="00EF5CD9" w:rsidP="00454AAA">
      <w:pPr>
        <w:widowControl w:val="0"/>
        <w:rPr>
          <w:rFonts w:cs="Arial"/>
          <w:sz w:val="22"/>
          <w:szCs w:val="22"/>
        </w:rPr>
      </w:pPr>
      <w:r w:rsidRPr="000F6377">
        <w:rPr>
          <w:rFonts w:cs="Arial"/>
          <w:sz w:val="22"/>
          <w:szCs w:val="22"/>
        </w:rPr>
        <w:t>[</w:t>
      </w:r>
      <w:r w:rsidR="00454AAA" w:rsidRPr="000F6377">
        <w:rPr>
          <w:rFonts w:cs="Arial"/>
          <w:sz w:val="22"/>
          <w:szCs w:val="22"/>
        </w:rPr>
        <w:t>text</w:t>
      </w:r>
      <w:r w:rsidRPr="000F6377">
        <w:rPr>
          <w:rFonts w:cs="Arial"/>
          <w:sz w:val="22"/>
          <w:szCs w:val="22"/>
        </w:rPr>
        <w:t>]</w:t>
      </w:r>
    </w:p>
    <w:p w:rsidR="0066505F" w:rsidRDefault="0066505F" w:rsidP="00637F66">
      <w:pPr>
        <w:pStyle w:val="Heading2"/>
      </w:pPr>
      <w:bookmarkStart w:id="102" w:name="_Toc441755216"/>
      <w:bookmarkStart w:id="103" w:name="_Toc55302044"/>
      <w:r w:rsidRPr="000F6377">
        <w:t>Pharmacodynamics</w:t>
      </w:r>
      <w:bookmarkEnd w:id="102"/>
      <w:bookmarkEnd w:id="103"/>
    </w:p>
    <w:p w:rsidR="00811900" w:rsidRPr="000F6377" w:rsidRDefault="00EF5CD9" w:rsidP="00F303AF">
      <w:pPr>
        <w:widowControl w:val="0"/>
        <w:rPr>
          <w:rFonts w:cs="Arial"/>
          <w:sz w:val="22"/>
          <w:szCs w:val="22"/>
        </w:rPr>
      </w:pPr>
      <w:r w:rsidRPr="000F6377">
        <w:rPr>
          <w:rFonts w:cs="Arial"/>
          <w:sz w:val="22"/>
          <w:szCs w:val="22"/>
        </w:rPr>
        <w:t>[</w:t>
      </w:r>
      <w:r w:rsidR="00215384" w:rsidRPr="000F6377">
        <w:rPr>
          <w:rFonts w:cs="Arial"/>
          <w:sz w:val="22"/>
          <w:szCs w:val="22"/>
        </w:rPr>
        <w:t>text</w:t>
      </w:r>
      <w:r w:rsidRPr="000F6377">
        <w:rPr>
          <w:rFonts w:cs="Arial"/>
          <w:sz w:val="22"/>
          <w:szCs w:val="22"/>
        </w:rPr>
        <w:t>]</w:t>
      </w:r>
    </w:p>
    <w:p w:rsidR="0066505F" w:rsidRPr="000F6377" w:rsidRDefault="0066505F" w:rsidP="00637F66">
      <w:pPr>
        <w:pStyle w:val="Heading2"/>
      </w:pPr>
      <w:bookmarkStart w:id="104" w:name="_Toc441755217"/>
      <w:bookmarkStart w:id="105" w:name="_Toc55302045"/>
      <w:r w:rsidRPr="000F6377">
        <w:t>Pharmacokinetics</w:t>
      </w:r>
      <w:bookmarkEnd w:id="104"/>
      <w:bookmarkEnd w:id="105"/>
    </w:p>
    <w:p w:rsidR="0066505F" w:rsidRPr="000F6377" w:rsidRDefault="0066505F">
      <w:pPr>
        <w:widowControl w:val="0"/>
        <w:rPr>
          <w:rFonts w:cs="Arial"/>
          <w:sz w:val="22"/>
          <w:szCs w:val="22"/>
        </w:rPr>
      </w:pPr>
      <w:r w:rsidRPr="000F6377">
        <w:rPr>
          <w:rFonts w:cs="Arial"/>
          <w:b/>
          <w:sz w:val="22"/>
          <w:szCs w:val="22"/>
        </w:rPr>
        <w:t>Tab</w:t>
      </w:r>
      <w:r w:rsidR="00B3340A" w:rsidRPr="000F6377">
        <w:rPr>
          <w:rFonts w:cs="Arial"/>
          <w:b/>
          <w:sz w:val="22"/>
          <w:szCs w:val="22"/>
        </w:rPr>
        <w:t xml:space="preserve">le </w:t>
      </w:r>
      <w:r w:rsidR="00EF5CD9" w:rsidRPr="000F6377">
        <w:rPr>
          <w:rFonts w:cs="Arial"/>
          <w:b/>
          <w:sz w:val="22"/>
          <w:szCs w:val="22"/>
        </w:rPr>
        <w:t>[</w:t>
      </w:r>
      <w:r w:rsidR="00B3340A" w:rsidRPr="000F6377">
        <w:rPr>
          <w:rFonts w:cs="Arial"/>
          <w:b/>
          <w:sz w:val="22"/>
          <w:szCs w:val="22"/>
        </w:rPr>
        <w:t>#</w:t>
      </w:r>
      <w:r w:rsidR="00EF5CD9" w:rsidRPr="000F6377">
        <w:rPr>
          <w:rFonts w:cs="Arial"/>
          <w:b/>
          <w:sz w:val="22"/>
          <w:szCs w:val="22"/>
        </w:rPr>
        <w:t>]</w:t>
      </w:r>
      <w:r w:rsidR="005B71FD" w:rsidRPr="000F6377">
        <w:rPr>
          <w:rFonts w:cs="Arial"/>
          <w:b/>
          <w:sz w:val="22"/>
          <w:szCs w:val="22"/>
        </w:rPr>
        <w:t xml:space="preserve"> -</w:t>
      </w:r>
      <w:r w:rsidR="00B3340A" w:rsidRPr="000F6377">
        <w:rPr>
          <w:rFonts w:cs="Arial"/>
          <w:b/>
          <w:sz w:val="22"/>
          <w:szCs w:val="22"/>
        </w:rPr>
        <w:t xml:space="preserve"> </w:t>
      </w:r>
      <w:r w:rsidRPr="000F6377">
        <w:rPr>
          <w:rFonts w:cs="Arial"/>
          <w:b/>
          <w:sz w:val="22"/>
          <w:szCs w:val="22"/>
        </w:rPr>
        <w:t xml:space="preserve">Summary of </w:t>
      </w:r>
      <w:r w:rsidR="00EF5CD9" w:rsidRPr="000F6377">
        <w:rPr>
          <w:rFonts w:cs="Arial"/>
          <w:b/>
          <w:sz w:val="22"/>
          <w:szCs w:val="22"/>
        </w:rPr>
        <w:t>[</w:t>
      </w:r>
      <w:r w:rsidRPr="000F6377">
        <w:rPr>
          <w:rFonts w:cs="Arial"/>
          <w:b/>
          <w:sz w:val="22"/>
          <w:szCs w:val="22"/>
        </w:rPr>
        <w:t>proper name</w:t>
      </w:r>
      <w:r w:rsidR="00EF5CD9" w:rsidRPr="000F6377">
        <w:rPr>
          <w:rFonts w:cs="Arial"/>
          <w:b/>
          <w:sz w:val="22"/>
          <w:szCs w:val="22"/>
        </w:rPr>
        <w:t>]</w:t>
      </w:r>
      <w:r w:rsidRPr="000F6377">
        <w:rPr>
          <w:rFonts w:cs="Arial"/>
          <w:b/>
          <w:sz w:val="22"/>
          <w:szCs w:val="22"/>
        </w:rPr>
        <w:t xml:space="preserve"> Pharmacokinetic Parameters in </w:t>
      </w:r>
      <w:r w:rsidR="00EF5CD9" w:rsidRPr="000F6377">
        <w:rPr>
          <w:rFonts w:cs="Arial"/>
          <w:b/>
          <w:sz w:val="22"/>
          <w:szCs w:val="22"/>
        </w:rPr>
        <w:t>[</w:t>
      </w:r>
      <w:r w:rsidRPr="000F6377">
        <w:rPr>
          <w:rFonts w:cs="Arial"/>
          <w:b/>
          <w:sz w:val="22"/>
          <w:szCs w:val="22"/>
        </w:rPr>
        <w:t>specific patient population</w:t>
      </w:r>
      <w:r w:rsidR="00EF5CD9" w:rsidRPr="000F6377">
        <w:rPr>
          <w:rFonts w:cs="Arial"/>
          <w:b/>
          <w:sz w:val="22"/>
          <w:szCs w:val="22"/>
        </w:rPr>
        <w:t>]</w:t>
      </w:r>
    </w:p>
    <w:tbl>
      <w:tblPr>
        <w:tblW w:w="0" w:type="auto"/>
        <w:tblInd w:w="1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1" w:type="dxa"/>
          <w:right w:w="101" w:type="dxa"/>
        </w:tblCellMar>
        <w:tblLook w:val="0000" w:firstRow="0" w:lastRow="0" w:firstColumn="0" w:lastColumn="0" w:noHBand="0" w:noVBand="0"/>
      </w:tblPr>
      <w:tblGrid>
        <w:gridCol w:w="1361"/>
        <w:gridCol w:w="1361"/>
        <w:gridCol w:w="1361"/>
        <w:gridCol w:w="1361"/>
        <w:gridCol w:w="1361"/>
        <w:gridCol w:w="1361"/>
        <w:gridCol w:w="1361"/>
      </w:tblGrid>
      <w:tr w:rsidR="007D30E9" w:rsidRPr="000F6377" w:rsidTr="00FF5383">
        <w:trPr>
          <w:cantSplit/>
          <w:tblHeader/>
        </w:trPr>
        <w:tc>
          <w:tcPr>
            <w:tcW w:w="1361" w:type="dxa"/>
            <w:shd w:val="clear" w:color="auto" w:fill="F2F2F2"/>
            <w:vAlign w:val="center"/>
          </w:tcPr>
          <w:p w:rsidR="007D30E9" w:rsidRPr="000F6377" w:rsidRDefault="007D30E9" w:rsidP="00CD27B5">
            <w:pPr>
              <w:widowControl w:val="0"/>
              <w:spacing w:before="84" w:after="40"/>
              <w:jc w:val="center"/>
              <w:rPr>
                <w:rFonts w:cs="Arial"/>
                <w:sz w:val="22"/>
                <w:szCs w:val="22"/>
              </w:rPr>
            </w:pPr>
          </w:p>
        </w:tc>
        <w:tc>
          <w:tcPr>
            <w:tcW w:w="1361" w:type="dxa"/>
            <w:shd w:val="clear" w:color="auto" w:fill="F2F2F2"/>
            <w:vAlign w:val="center"/>
          </w:tcPr>
          <w:p w:rsidR="007D30E9" w:rsidRPr="000F6377" w:rsidRDefault="007D30E9" w:rsidP="00CD27B5">
            <w:pPr>
              <w:widowControl w:val="0"/>
              <w:spacing w:before="84" w:after="40"/>
              <w:jc w:val="center"/>
              <w:rPr>
                <w:rFonts w:cs="Arial"/>
                <w:sz w:val="22"/>
                <w:szCs w:val="22"/>
              </w:rPr>
            </w:pPr>
            <w:r w:rsidRPr="000F6377">
              <w:rPr>
                <w:rFonts w:cs="Arial"/>
                <w:b/>
                <w:sz w:val="22"/>
                <w:szCs w:val="22"/>
              </w:rPr>
              <w:t>C</w:t>
            </w:r>
            <w:r w:rsidRPr="000F6377">
              <w:rPr>
                <w:rFonts w:cs="Arial"/>
                <w:b/>
                <w:sz w:val="22"/>
                <w:szCs w:val="22"/>
                <w:vertAlign w:val="subscript"/>
              </w:rPr>
              <w:t>max</w:t>
            </w:r>
          </w:p>
        </w:tc>
        <w:tc>
          <w:tcPr>
            <w:tcW w:w="1361" w:type="dxa"/>
            <w:shd w:val="clear" w:color="auto" w:fill="F2F2F2"/>
            <w:vAlign w:val="center"/>
          </w:tcPr>
          <w:p w:rsidR="007D30E9" w:rsidRPr="000F6377" w:rsidRDefault="007D30E9" w:rsidP="007D30E9">
            <w:pPr>
              <w:widowControl w:val="0"/>
              <w:spacing w:before="84" w:after="40"/>
              <w:jc w:val="center"/>
              <w:rPr>
                <w:rFonts w:cs="Arial"/>
                <w:b/>
                <w:sz w:val="22"/>
                <w:szCs w:val="22"/>
              </w:rPr>
            </w:pPr>
            <w:r w:rsidRPr="000F6377">
              <w:rPr>
                <w:rFonts w:cs="Arial"/>
                <w:b/>
                <w:sz w:val="22"/>
                <w:szCs w:val="22"/>
                <w:lang w:val="fr-CA"/>
              </w:rPr>
              <w:t>T</w:t>
            </w:r>
            <w:r w:rsidRPr="000F6377">
              <w:rPr>
                <w:rFonts w:cs="Arial"/>
                <w:b/>
                <w:sz w:val="22"/>
                <w:szCs w:val="22"/>
                <w:vertAlign w:val="subscript"/>
                <w:lang w:val="fr-CA"/>
              </w:rPr>
              <w:t>max</w:t>
            </w:r>
          </w:p>
        </w:tc>
        <w:tc>
          <w:tcPr>
            <w:tcW w:w="1361" w:type="dxa"/>
            <w:shd w:val="clear" w:color="auto" w:fill="F2F2F2"/>
            <w:vAlign w:val="center"/>
          </w:tcPr>
          <w:p w:rsidR="007D30E9" w:rsidRPr="000F6377" w:rsidRDefault="007D30E9" w:rsidP="00CD27B5">
            <w:pPr>
              <w:widowControl w:val="0"/>
              <w:spacing w:before="84" w:after="40"/>
              <w:jc w:val="center"/>
              <w:rPr>
                <w:rFonts w:cs="Arial"/>
                <w:sz w:val="22"/>
                <w:szCs w:val="22"/>
              </w:rPr>
            </w:pPr>
            <w:r w:rsidRPr="000F6377">
              <w:rPr>
                <w:rFonts w:cs="Arial"/>
                <w:b/>
                <w:sz w:val="22"/>
                <w:szCs w:val="22"/>
              </w:rPr>
              <w:t>t</w:t>
            </w:r>
            <w:r w:rsidRPr="000F6377">
              <w:rPr>
                <w:rFonts w:cs="Arial"/>
                <w:b/>
                <w:sz w:val="22"/>
                <w:szCs w:val="22"/>
                <w:vertAlign w:val="subscript"/>
              </w:rPr>
              <w:t>½</w:t>
            </w:r>
            <w:r w:rsidRPr="000F6377">
              <w:rPr>
                <w:rFonts w:cs="Arial"/>
                <w:b/>
                <w:sz w:val="22"/>
                <w:szCs w:val="22"/>
              </w:rPr>
              <w:t xml:space="preserve"> (h)</w:t>
            </w:r>
          </w:p>
        </w:tc>
        <w:tc>
          <w:tcPr>
            <w:tcW w:w="1361" w:type="dxa"/>
            <w:shd w:val="clear" w:color="auto" w:fill="F2F2F2"/>
            <w:vAlign w:val="center"/>
          </w:tcPr>
          <w:p w:rsidR="007D30E9" w:rsidRPr="000F6377" w:rsidRDefault="007D30E9" w:rsidP="00CD27B5">
            <w:pPr>
              <w:widowControl w:val="0"/>
              <w:spacing w:before="84" w:after="40"/>
              <w:jc w:val="center"/>
              <w:rPr>
                <w:rFonts w:cs="Arial"/>
                <w:sz w:val="22"/>
                <w:szCs w:val="22"/>
              </w:rPr>
            </w:pPr>
            <w:r w:rsidRPr="000F6377">
              <w:rPr>
                <w:rFonts w:cs="Arial"/>
                <w:b/>
                <w:sz w:val="22"/>
                <w:szCs w:val="22"/>
              </w:rPr>
              <w:t>AUC</w:t>
            </w:r>
            <w:r w:rsidRPr="000F6377">
              <w:rPr>
                <w:rFonts w:cs="Arial"/>
                <w:b/>
                <w:sz w:val="22"/>
                <w:szCs w:val="22"/>
                <w:vertAlign w:val="subscript"/>
              </w:rPr>
              <w:t>0-</w:t>
            </w:r>
            <w:r w:rsidRPr="000F6377">
              <w:rPr>
                <w:rFonts w:cs="Arial"/>
                <w:b/>
                <w:bCs/>
                <w:sz w:val="22"/>
                <w:szCs w:val="22"/>
                <w:vertAlign w:val="subscript"/>
              </w:rPr>
              <w:t>∞</w:t>
            </w:r>
          </w:p>
        </w:tc>
        <w:tc>
          <w:tcPr>
            <w:tcW w:w="1361" w:type="dxa"/>
            <w:shd w:val="clear" w:color="auto" w:fill="F2F2F2"/>
            <w:vAlign w:val="center"/>
          </w:tcPr>
          <w:p w:rsidR="007D30E9" w:rsidRPr="000F6377" w:rsidRDefault="005012C0" w:rsidP="00CD27B5">
            <w:pPr>
              <w:widowControl w:val="0"/>
              <w:spacing w:before="84" w:after="40"/>
              <w:jc w:val="center"/>
              <w:rPr>
                <w:rFonts w:cs="Arial"/>
                <w:sz w:val="22"/>
                <w:szCs w:val="22"/>
              </w:rPr>
            </w:pPr>
            <w:r w:rsidRPr="000F6377">
              <w:rPr>
                <w:rFonts w:cs="Arial"/>
                <w:b/>
                <w:sz w:val="22"/>
                <w:szCs w:val="22"/>
              </w:rPr>
              <w:t>CL</w:t>
            </w:r>
          </w:p>
        </w:tc>
        <w:tc>
          <w:tcPr>
            <w:tcW w:w="1361" w:type="dxa"/>
            <w:shd w:val="clear" w:color="auto" w:fill="F2F2F2"/>
            <w:vAlign w:val="center"/>
          </w:tcPr>
          <w:p w:rsidR="007D30E9" w:rsidRPr="000F6377" w:rsidRDefault="005012C0" w:rsidP="00CD27B5">
            <w:pPr>
              <w:widowControl w:val="0"/>
              <w:spacing w:before="84" w:after="40"/>
              <w:jc w:val="center"/>
              <w:rPr>
                <w:rFonts w:cs="Arial"/>
                <w:sz w:val="22"/>
                <w:szCs w:val="22"/>
              </w:rPr>
            </w:pPr>
            <w:r w:rsidRPr="000F6377">
              <w:rPr>
                <w:rFonts w:cs="Arial"/>
                <w:b/>
                <w:sz w:val="22"/>
                <w:szCs w:val="22"/>
              </w:rPr>
              <w:t>Vd</w:t>
            </w:r>
          </w:p>
        </w:tc>
      </w:tr>
      <w:tr w:rsidR="007D30E9" w:rsidRPr="000F6377" w:rsidTr="00FF5383">
        <w:trPr>
          <w:cantSplit/>
        </w:trPr>
        <w:tc>
          <w:tcPr>
            <w:tcW w:w="1361" w:type="dxa"/>
            <w:vAlign w:val="center"/>
          </w:tcPr>
          <w:p w:rsidR="007D30E9" w:rsidRPr="000F6377" w:rsidRDefault="007D30E9">
            <w:pPr>
              <w:widowControl w:val="0"/>
              <w:spacing w:before="84" w:after="40"/>
              <w:jc w:val="center"/>
              <w:rPr>
                <w:rFonts w:cs="Arial"/>
                <w:sz w:val="22"/>
                <w:szCs w:val="22"/>
              </w:rPr>
            </w:pPr>
            <w:r w:rsidRPr="000F6377">
              <w:rPr>
                <w:rFonts w:cs="Arial"/>
                <w:b/>
                <w:sz w:val="22"/>
                <w:szCs w:val="22"/>
              </w:rPr>
              <w:t>Single dose mean</w:t>
            </w:r>
          </w:p>
        </w:tc>
        <w:tc>
          <w:tcPr>
            <w:tcW w:w="1361" w:type="dxa"/>
            <w:vAlign w:val="center"/>
          </w:tcPr>
          <w:p w:rsidR="007D30E9" w:rsidRPr="000F6377" w:rsidRDefault="007D30E9">
            <w:pPr>
              <w:widowControl w:val="0"/>
              <w:spacing w:before="84" w:after="40"/>
              <w:jc w:val="center"/>
              <w:rPr>
                <w:rFonts w:cs="Arial"/>
                <w:sz w:val="22"/>
                <w:szCs w:val="22"/>
              </w:rPr>
            </w:pPr>
          </w:p>
        </w:tc>
        <w:tc>
          <w:tcPr>
            <w:tcW w:w="1361" w:type="dxa"/>
            <w:vAlign w:val="center"/>
          </w:tcPr>
          <w:p w:rsidR="007D30E9" w:rsidRPr="000F6377" w:rsidRDefault="007D30E9">
            <w:pPr>
              <w:widowControl w:val="0"/>
              <w:spacing w:before="84" w:after="40"/>
              <w:jc w:val="center"/>
              <w:rPr>
                <w:rFonts w:cs="Arial"/>
                <w:sz w:val="22"/>
                <w:szCs w:val="22"/>
              </w:rPr>
            </w:pPr>
          </w:p>
        </w:tc>
        <w:tc>
          <w:tcPr>
            <w:tcW w:w="1361" w:type="dxa"/>
            <w:vAlign w:val="center"/>
          </w:tcPr>
          <w:p w:rsidR="007D30E9" w:rsidRPr="000F6377" w:rsidRDefault="007D30E9">
            <w:pPr>
              <w:widowControl w:val="0"/>
              <w:spacing w:before="84" w:after="40"/>
              <w:jc w:val="center"/>
              <w:rPr>
                <w:rFonts w:cs="Arial"/>
                <w:sz w:val="22"/>
                <w:szCs w:val="22"/>
              </w:rPr>
            </w:pPr>
          </w:p>
        </w:tc>
        <w:tc>
          <w:tcPr>
            <w:tcW w:w="1361" w:type="dxa"/>
            <w:vAlign w:val="center"/>
          </w:tcPr>
          <w:p w:rsidR="007D30E9" w:rsidRPr="000F6377" w:rsidRDefault="007D30E9">
            <w:pPr>
              <w:widowControl w:val="0"/>
              <w:spacing w:before="84" w:after="40"/>
              <w:jc w:val="center"/>
              <w:rPr>
                <w:rFonts w:cs="Arial"/>
                <w:sz w:val="22"/>
                <w:szCs w:val="22"/>
              </w:rPr>
            </w:pPr>
          </w:p>
        </w:tc>
        <w:tc>
          <w:tcPr>
            <w:tcW w:w="1361" w:type="dxa"/>
            <w:vAlign w:val="center"/>
          </w:tcPr>
          <w:p w:rsidR="007D30E9" w:rsidRPr="000F6377" w:rsidRDefault="007D30E9">
            <w:pPr>
              <w:widowControl w:val="0"/>
              <w:spacing w:before="84" w:after="40"/>
              <w:jc w:val="center"/>
              <w:rPr>
                <w:rFonts w:cs="Arial"/>
                <w:sz w:val="22"/>
                <w:szCs w:val="22"/>
              </w:rPr>
            </w:pPr>
          </w:p>
        </w:tc>
        <w:tc>
          <w:tcPr>
            <w:tcW w:w="1361" w:type="dxa"/>
            <w:vAlign w:val="center"/>
          </w:tcPr>
          <w:p w:rsidR="007D30E9" w:rsidRPr="000F6377" w:rsidRDefault="007D30E9">
            <w:pPr>
              <w:widowControl w:val="0"/>
              <w:spacing w:before="84" w:after="40"/>
              <w:jc w:val="center"/>
              <w:rPr>
                <w:rFonts w:cs="Arial"/>
                <w:sz w:val="22"/>
                <w:szCs w:val="22"/>
              </w:rPr>
            </w:pPr>
          </w:p>
        </w:tc>
      </w:tr>
    </w:tbl>
    <w:p w:rsidR="0066505F" w:rsidRPr="000F6377" w:rsidRDefault="0066505F">
      <w:pPr>
        <w:widowControl w:val="0"/>
        <w:rPr>
          <w:rFonts w:cs="Arial"/>
          <w:sz w:val="22"/>
          <w:szCs w:val="22"/>
        </w:rPr>
      </w:pPr>
    </w:p>
    <w:p w:rsidR="00EB04CA" w:rsidRPr="000F6377" w:rsidRDefault="0066505F">
      <w:pPr>
        <w:widowControl w:val="0"/>
        <w:rPr>
          <w:rFonts w:cs="Arial"/>
          <w:b/>
          <w:sz w:val="22"/>
          <w:szCs w:val="22"/>
        </w:rPr>
      </w:pPr>
      <w:r w:rsidRPr="000F6377">
        <w:rPr>
          <w:rFonts w:cs="Arial"/>
          <w:b/>
          <w:sz w:val="22"/>
          <w:szCs w:val="22"/>
        </w:rPr>
        <w:t>Absorption</w:t>
      </w:r>
    </w:p>
    <w:p w:rsidR="0066505F" w:rsidRPr="000F6377" w:rsidRDefault="00EF5CD9">
      <w:pPr>
        <w:widowControl w:val="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EB04CA" w:rsidRPr="000F6377" w:rsidRDefault="0066505F">
      <w:pPr>
        <w:widowControl w:val="0"/>
        <w:rPr>
          <w:rFonts w:cs="Arial"/>
          <w:b/>
          <w:sz w:val="22"/>
          <w:szCs w:val="22"/>
        </w:rPr>
      </w:pPr>
      <w:r w:rsidRPr="000F6377">
        <w:rPr>
          <w:rFonts w:cs="Arial"/>
          <w:b/>
          <w:sz w:val="22"/>
          <w:szCs w:val="22"/>
        </w:rPr>
        <w:t>Distribution:</w:t>
      </w:r>
    </w:p>
    <w:p w:rsidR="0066505F" w:rsidRPr="000F6377" w:rsidRDefault="00EF5CD9">
      <w:pPr>
        <w:widowControl w:val="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EB04CA" w:rsidRPr="000F6377" w:rsidRDefault="0066505F">
      <w:pPr>
        <w:widowControl w:val="0"/>
        <w:rPr>
          <w:rFonts w:cs="Arial"/>
          <w:sz w:val="22"/>
          <w:szCs w:val="22"/>
        </w:rPr>
      </w:pPr>
      <w:r w:rsidRPr="000F6377">
        <w:rPr>
          <w:rFonts w:cs="Arial"/>
          <w:b/>
          <w:sz w:val="22"/>
          <w:szCs w:val="22"/>
        </w:rPr>
        <w:t>Metabolism:</w:t>
      </w:r>
    </w:p>
    <w:p w:rsidR="0066505F" w:rsidRPr="000F6377" w:rsidRDefault="00EF5CD9">
      <w:pPr>
        <w:widowControl w:val="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EB04CA" w:rsidRPr="000F6377" w:rsidRDefault="00176289">
      <w:pPr>
        <w:widowControl w:val="0"/>
        <w:rPr>
          <w:rFonts w:cs="Arial"/>
          <w:b/>
          <w:sz w:val="22"/>
          <w:szCs w:val="22"/>
        </w:rPr>
      </w:pPr>
      <w:r w:rsidRPr="000F6377">
        <w:rPr>
          <w:rFonts w:cs="Arial"/>
          <w:b/>
          <w:sz w:val="22"/>
          <w:szCs w:val="22"/>
        </w:rPr>
        <w:t>Elimination</w:t>
      </w:r>
    </w:p>
    <w:p w:rsidR="007C547F" w:rsidRDefault="00EF5CD9">
      <w:pPr>
        <w:widowControl w:val="0"/>
        <w:rPr>
          <w:rFonts w:cs="Arial"/>
          <w:sz w:val="22"/>
          <w:szCs w:val="22"/>
        </w:rPr>
      </w:pPr>
      <w:r w:rsidRPr="000F6377">
        <w:rPr>
          <w:rFonts w:cs="Arial"/>
          <w:sz w:val="22"/>
          <w:szCs w:val="22"/>
        </w:rPr>
        <w:t>[</w:t>
      </w:r>
      <w:r w:rsidR="0066505F" w:rsidRPr="000F6377">
        <w:rPr>
          <w:rFonts w:cs="Arial"/>
          <w:sz w:val="22"/>
          <w:szCs w:val="22"/>
        </w:rPr>
        <w:t>text</w:t>
      </w:r>
      <w:r w:rsidRPr="000F6377">
        <w:rPr>
          <w:rFonts w:cs="Arial"/>
          <w:sz w:val="22"/>
          <w:szCs w:val="22"/>
        </w:rPr>
        <w:t>]</w:t>
      </w:r>
    </w:p>
    <w:p w:rsidR="007C547F" w:rsidRPr="00F75210" w:rsidRDefault="007C547F">
      <w:pPr>
        <w:widowControl w:val="0"/>
        <w:rPr>
          <w:rFonts w:cs="Arial"/>
          <w:b/>
          <w:sz w:val="22"/>
          <w:szCs w:val="22"/>
        </w:rPr>
      </w:pPr>
      <w:r w:rsidRPr="00F75210">
        <w:rPr>
          <w:rFonts w:cs="Arial"/>
          <w:b/>
          <w:sz w:val="22"/>
          <w:szCs w:val="22"/>
        </w:rPr>
        <w:t>Duration of Effect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7C547F" w:rsidRPr="00F75210" w:rsidTr="00C86620">
        <w:tc>
          <w:tcPr>
            <w:tcW w:w="9486" w:type="dxa"/>
            <w:shd w:val="clear" w:color="auto" w:fill="E7E6E6"/>
          </w:tcPr>
          <w:p w:rsidR="007C547F" w:rsidRPr="00F75210" w:rsidRDefault="007C547F" w:rsidP="007C54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sz w:val="22"/>
                <w:szCs w:val="22"/>
              </w:rPr>
            </w:pPr>
            <w:r w:rsidRPr="00F75210">
              <w:rPr>
                <w:rFonts w:cs="Arial"/>
                <w:sz w:val="22"/>
                <w:szCs w:val="22"/>
              </w:rPr>
              <w:t xml:space="preserve">This subsection applies specifically to vaccines and should describe the duration of effect of the recommended dose (e.g., duration of detectable levels of antibodies and/or conferred immunity status). </w:t>
            </w:r>
          </w:p>
        </w:tc>
      </w:tr>
    </w:tbl>
    <w:p w:rsidR="007C547F" w:rsidRPr="000F6377" w:rsidRDefault="007C547F" w:rsidP="00637F66">
      <w:pPr>
        <w:widowControl w:val="0"/>
        <w:spacing w:before="240"/>
        <w:rPr>
          <w:rFonts w:cs="Arial"/>
          <w:sz w:val="22"/>
          <w:szCs w:val="22"/>
        </w:rPr>
      </w:pPr>
      <w:r w:rsidRPr="00F75210">
        <w:rPr>
          <w:rFonts w:cs="Arial"/>
          <w:sz w:val="22"/>
          <w:szCs w:val="22"/>
        </w:rPr>
        <w:t>[text]</w:t>
      </w:r>
    </w:p>
    <w:p w:rsidR="0066505F" w:rsidRPr="000F6377" w:rsidRDefault="0066505F">
      <w:pPr>
        <w:widowControl w:val="0"/>
        <w:rPr>
          <w:rFonts w:cs="Arial"/>
          <w:sz w:val="22"/>
          <w:szCs w:val="22"/>
        </w:rPr>
      </w:pPr>
      <w:r w:rsidRPr="000F6377">
        <w:rPr>
          <w:rFonts w:cs="Arial"/>
          <w:b/>
          <w:sz w:val="22"/>
          <w:szCs w:val="22"/>
        </w:rPr>
        <w:t>Special Populations and Conditions</w:t>
      </w:r>
    </w:p>
    <w:p w:rsidR="00EB04CA" w:rsidRPr="000F6377" w:rsidRDefault="00EB04CA" w:rsidP="00EB04CA">
      <w:pPr>
        <w:widowControl w:val="0"/>
        <w:rPr>
          <w:rFonts w:cs="Arial"/>
          <w:sz w:val="22"/>
          <w:szCs w:val="22"/>
        </w:rPr>
      </w:pPr>
      <w:r w:rsidRPr="000F6377">
        <w:rPr>
          <w:rFonts w:cs="Arial"/>
          <w:sz w:val="22"/>
          <w:szCs w:val="22"/>
        </w:rPr>
        <w:t>[text]</w:t>
      </w:r>
    </w:p>
    <w:p w:rsidR="0066505F" w:rsidRPr="000F6377" w:rsidRDefault="0066505F" w:rsidP="002D7BEA">
      <w:pPr>
        <w:widowControl w:val="0"/>
        <w:numPr>
          <w:ilvl w:val="0"/>
          <w:numId w:val="13"/>
        </w:numPr>
        <w:rPr>
          <w:rFonts w:cs="Arial"/>
          <w:sz w:val="22"/>
          <w:szCs w:val="22"/>
        </w:rPr>
      </w:pPr>
      <w:r w:rsidRPr="000F6377">
        <w:rPr>
          <w:rFonts w:cs="Arial"/>
          <w:b/>
          <w:sz w:val="22"/>
          <w:szCs w:val="22"/>
        </w:rPr>
        <w:lastRenderedPageBreak/>
        <w:t>Pediatrics</w:t>
      </w:r>
      <w:r w:rsidR="00F303AF">
        <w:rPr>
          <w:rFonts w:cs="Arial"/>
          <w:b/>
          <w:sz w:val="22"/>
          <w:szCs w:val="22"/>
        </w:rPr>
        <w:t xml:space="preserve"> </w:t>
      </w:r>
      <w:r w:rsidR="00EF5CD9" w:rsidRPr="000F6377">
        <w:rPr>
          <w:rFonts w:cs="Arial"/>
          <w:sz w:val="22"/>
          <w:szCs w:val="22"/>
        </w:rPr>
        <w:t>[</w:t>
      </w:r>
      <w:r w:rsidRPr="000F6377">
        <w:rPr>
          <w:rFonts w:cs="Arial"/>
          <w:sz w:val="22"/>
          <w:szCs w:val="22"/>
        </w:rPr>
        <w:t>text</w:t>
      </w:r>
      <w:r w:rsidR="00EF5CD9" w:rsidRPr="000F6377">
        <w:rPr>
          <w:rFonts w:cs="Arial"/>
          <w:sz w:val="22"/>
          <w:szCs w:val="22"/>
        </w:rPr>
        <w:t>]</w:t>
      </w:r>
    </w:p>
    <w:p w:rsidR="0066505F" w:rsidRPr="000F6377" w:rsidRDefault="0066505F" w:rsidP="002D7BEA">
      <w:pPr>
        <w:keepNext/>
        <w:numPr>
          <w:ilvl w:val="0"/>
          <w:numId w:val="13"/>
        </w:numPr>
        <w:rPr>
          <w:rFonts w:cs="Arial"/>
          <w:sz w:val="22"/>
          <w:szCs w:val="22"/>
        </w:rPr>
      </w:pPr>
      <w:r w:rsidRPr="000F6377">
        <w:rPr>
          <w:rFonts w:cs="Arial"/>
          <w:b/>
          <w:sz w:val="22"/>
          <w:szCs w:val="22"/>
        </w:rPr>
        <w:t>Geriatrics</w:t>
      </w:r>
      <w:r w:rsidR="00F303AF">
        <w:rPr>
          <w:rFonts w:cs="Arial"/>
          <w:b/>
          <w:sz w:val="22"/>
          <w:szCs w:val="22"/>
        </w:rPr>
        <w:t xml:space="preserve"> </w:t>
      </w:r>
      <w:r w:rsidR="00EF5CD9" w:rsidRPr="000F6377">
        <w:rPr>
          <w:rFonts w:cs="Arial"/>
          <w:sz w:val="22"/>
          <w:szCs w:val="22"/>
        </w:rPr>
        <w:t>[</w:t>
      </w:r>
      <w:r w:rsidRPr="000F6377">
        <w:rPr>
          <w:rFonts w:cs="Arial"/>
          <w:sz w:val="22"/>
          <w:szCs w:val="22"/>
        </w:rPr>
        <w:t>text</w:t>
      </w:r>
      <w:r w:rsidR="00EF5CD9" w:rsidRPr="000F6377">
        <w:rPr>
          <w:rFonts w:cs="Arial"/>
          <w:sz w:val="22"/>
          <w:szCs w:val="22"/>
        </w:rPr>
        <w:t>]</w:t>
      </w:r>
    </w:p>
    <w:p w:rsidR="0066505F" w:rsidRPr="000F6377" w:rsidRDefault="00F303AF" w:rsidP="002D7BEA">
      <w:pPr>
        <w:widowControl w:val="0"/>
        <w:numPr>
          <w:ilvl w:val="0"/>
          <w:numId w:val="13"/>
        </w:numPr>
        <w:rPr>
          <w:rFonts w:cs="Arial"/>
          <w:sz w:val="22"/>
          <w:szCs w:val="22"/>
        </w:rPr>
      </w:pPr>
      <w:r>
        <w:rPr>
          <w:rFonts w:cs="Arial"/>
          <w:b/>
          <w:sz w:val="22"/>
          <w:szCs w:val="22"/>
        </w:rPr>
        <w:t xml:space="preserve">Sex </w:t>
      </w:r>
      <w:r w:rsidR="00EF5CD9" w:rsidRPr="000F6377">
        <w:rPr>
          <w:rFonts w:cs="Arial"/>
          <w:sz w:val="22"/>
          <w:szCs w:val="22"/>
        </w:rPr>
        <w:t>[</w:t>
      </w:r>
      <w:r w:rsidR="0066505F" w:rsidRPr="000F6377">
        <w:rPr>
          <w:rFonts w:cs="Arial"/>
          <w:sz w:val="22"/>
          <w:szCs w:val="22"/>
        </w:rPr>
        <w:t>text</w:t>
      </w:r>
      <w:r w:rsidR="00EF5CD9" w:rsidRPr="000F6377">
        <w:rPr>
          <w:rFonts w:cs="Arial"/>
          <w:sz w:val="22"/>
          <w:szCs w:val="22"/>
        </w:rPr>
        <w:t>]</w:t>
      </w:r>
    </w:p>
    <w:p w:rsidR="00124E60" w:rsidRPr="000F6377" w:rsidRDefault="00124E60" w:rsidP="002D7BEA">
      <w:pPr>
        <w:keepNext/>
        <w:numPr>
          <w:ilvl w:val="0"/>
          <w:numId w:val="13"/>
        </w:numPr>
        <w:rPr>
          <w:rFonts w:cs="Arial"/>
          <w:b/>
          <w:sz w:val="22"/>
          <w:szCs w:val="22"/>
        </w:rPr>
      </w:pPr>
      <w:r w:rsidRPr="000F6377">
        <w:rPr>
          <w:rFonts w:cs="Arial"/>
          <w:b/>
          <w:sz w:val="22"/>
          <w:szCs w:val="22"/>
        </w:rPr>
        <w:t xml:space="preserve">Pregnancy and </w:t>
      </w:r>
      <w:r w:rsidR="00134051" w:rsidRPr="000F6377">
        <w:rPr>
          <w:rFonts w:cs="Arial"/>
          <w:b/>
          <w:sz w:val="22"/>
          <w:szCs w:val="22"/>
        </w:rPr>
        <w:t>Breast-feeding</w:t>
      </w:r>
      <w:r w:rsidR="00F303AF">
        <w:rPr>
          <w:rFonts w:cs="Arial"/>
          <w:b/>
          <w:sz w:val="22"/>
          <w:szCs w:val="22"/>
        </w:rPr>
        <w:t xml:space="preserve"> </w:t>
      </w:r>
      <w:r w:rsidR="00EF5CD9" w:rsidRPr="000F6377">
        <w:rPr>
          <w:rFonts w:cs="Arial"/>
          <w:sz w:val="22"/>
          <w:szCs w:val="22"/>
        </w:rPr>
        <w:t>[</w:t>
      </w:r>
      <w:r w:rsidRPr="000F6377">
        <w:rPr>
          <w:rFonts w:cs="Arial"/>
          <w:sz w:val="22"/>
          <w:szCs w:val="22"/>
        </w:rPr>
        <w:t>text</w:t>
      </w:r>
      <w:r w:rsidR="00EF5CD9" w:rsidRPr="000F6377">
        <w:rPr>
          <w:rFonts w:cs="Arial"/>
          <w:sz w:val="22"/>
          <w:szCs w:val="22"/>
        </w:rPr>
        <w:t>]</w:t>
      </w:r>
    </w:p>
    <w:p w:rsidR="00124E60" w:rsidRPr="000F6377" w:rsidRDefault="00124E60" w:rsidP="002D7BEA">
      <w:pPr>
        <w:widowControl w:val="0"/>
        <w:numPr>
          <w:ilvl w:val="0"/>
          <w:numId w:val="13"/>
        </w:numPr>
        <w:rPr>
          <w:rFonts w:cs="Arial"/>
          <w:b/>
          <w:sz w:val="22"/>
          <w:szCs w:val="22"/>
        </w:rPr>
      </w:pPr>
      <w:r w:rsidRPr="000F6377">
        <w:rPr>
          <w:rFonts w:cs="Arial"/>
          <w:b/>
          <w:sz w:val="22"/>
          <w:szCs w:val="22"/>
        </w:rPr>
        <w:t>Genetic Polymorphism</w:t>
      </w:r>
      <w:r w:rsidR="00F303AF">
        <w:rPr>
          <w:rFonts w:cs="Arial"/>
          <w:b/>
          <w:sz w:val="22"/>
          <w:szCs w:val="22"/>
        </w:rPr>
        <w:t xml:space="preserve"> </w:t>
      </w:r>
      <w:r w:rsidR="00EF5CD9" w:rsidRPr="000F6377">
        <w:rPr>
          <w:rFonts w:cs="Arial"/>
          <w:sz w:val="22"/>
          <w:szCs w:val="22"/>
        </w:rPr>
        <w:t>[</w:t>
      </w:r>
      <w:r w:rsidRPr="000F6377">
        <w:rPr>
          <w:rFonts w:cs="Arial"/>
          <w:sz w:val="22"/>
          <w:szCs w:val="22"/>
        </w:rPr>
        <w:t>text</w:t>
      </w:r>
      <w:r w:rsidR="00EF5CD9" w:rsidRPr="000F6377">
        <w:rPr>
          <w:rFonts w:cs="Arial"/>
          <w:sz w:val="22"/>
          <w:szCs w:val="22"/>
        </w:rPr>
        <w:t>]</w:t>
      </w:r>
    </w:p>
    <w:p w:rsidR="0066505F" w:rsidRPr="000F6377" w:rsidRDefault="00E26672" w:rsidP="002D7BEA">
      <w:pPr>
        <w:widowControl w:val="0"/>
        <w:numPr>
          <w:ilvl w:val="0"/>
          <w:numId w:val="13"/>
        </w:numPr>
        <w:rPr>
          <w:rFonts w:cs="Arial"/>
          <w:sz w:val="22"/>
          <w:szCs w:val="22"/>
        </w:rPr>
      </w:pPr>
      <w:r>
        <w:rPr>
          <w:rFonts w:cs="Arial"/>
          <w:b/>
          <w:sz w:val="22"/>
          <w:szCs w:val="22"/>
        </w:rPr>
        <w:t>Ethnic O</w:t>
      </w:r>
      <w:r w:rsidR="00C36044" w:rsidRPr="000F6377">
        <w:rPr>
          <w:rFonts w:cs="Arial"/>
          <w:b/>
          <w:sz w:val="22"/>
          <w:szCs w:val="22"/>
        </w:rPr>
        <w:t>rigin</w:t>
      </w:r>
      <w:r w:rsidR="00F303AF">
        <w:rPr>
          <w:rFonts w:cs="Arial"/>
          <w:b/>
          <w:sz w:val="22"/>
          <w:szCs w:val="22"/>
        </w:rPr>
        <w:t xml:space="preserve"> </w:t>
      </w:r>
      <w:r w:rsidR="00EF5CD9" w:rsidRPr="000F6377">
        <w:rPr>
          <w:rFonts w:cs="Arial"/>
          <w:sz w:val="22"/>
          <w:szCs w:val="22"/>
        </w:rPr>
        <w:t>[</w:t>
      </w:r>
      <w:r w:rsidR="0066505F" w:rsidRPr="000F6377">
        <w:rPr>
          <w:rFonts w:cs="Arial"/>
          <w:sz w:val="22"/>
          <w:szCs w:val="22"/>
        </w:rPr>
        <w:t>text</w:t>
      </w:r>
      <w:r w:rsidR="00EF5CD9" w:rsidRPr="000F6377">
        <w:rPr>
          <w:rFonts w:cs="Arial"/>
          <w:sz w:val="22"/>
          <w:szCs w:val="22"/>
        </w:rPr>
        <w:t>]</w:t>
      </w:r>
    </w:p>
    <w:p w:rsidR="0066505F" w:rsidRPr="000F6377" w:rsidRDefault="0066505F" w:rsidP="002D7BEA">
      <w:pPr>
        <w:widowControl w:val="0"/>
        <w:numPr>
          <w:ilvl w:val="0"/>
          <w:numId w:val="13"/>
        </w:numPr>
        <w:rPr>
          <w:rFonts w:cs="Arial"/>
          <w:sz w:val="22"/>
          <w:szCs w:val="22"/>
        </w:rPr>
      </w:pPr>
      <w:r w:rsidRPr="000F6377">
        <w:rPr>
          <w:rFonts w:cs="Arial"/>
          <w:b/>
          <w:sz w:val="22"/>
          <w:szCs w:val="22"/>
        </w:rPr>
        <w:t>Hepatic Insufficiency</w:t>
      </w:r>
      <w:r w:rsidR="00F303AF">
        <w:rPr>
          <w:rFonts w:cs="Arial"/>
          <w:b/>
          <w:sz w:val="22"/>
          <w:szCs w:val="22"/>
        </w:rPr>
        <w:t xml:space="preserve"> </w:t>
      </w:r>
      <w:r w:rsidR="00EF5CD9" w:rsidRPr="000F6377">
        <w:rPr>
          <w:rFonts w:cs="Arial"/>
          <w:sz w:val="22"/>
          <w:szCs w:val="22"/>
        </w:rPr>
        <w:t>[</w:t>
      </w:r>
      <w:r w:rsidRPr="000F6377">
        <w:rPr>
          <w:rFonts w:cs="Arial"/>
          <w:sz w:val="22"/>
          <w:szCs w:val="22"/>
        </w:rPr>
        <w:t>text</w:t>
      </w:r>
      <w:r w:rsidR="00EF5CD9" w:rsidRPr="000F6377">
        <w:rPr>
          <w:rFonts w:cs="Arial"/>
          <w:sz w:val="22"/>
          <w:szCs w:val="22"/>
        </w:rPr>
        <w:t>]</w:t>
      </w:r>
    </w:p>
    <w:p w:rsidR="0066505F" w:rsidRPr="000F6377" w:rsidRDefault="0066505F" w:rsidP="002D7BEA">
      <w:pPr>
        <w:widowControl w:val="0"/>
        <w:numPr>
          <w:ilvl w:val="0"/>
          <w:numId w:val="13"/>
        </w:numPr>
        <w:rPr>
          <w:rFonts w:cs="Arial"/>
          <w:sz w:val="22"/>
          <w:szCs w:val="22"/>
        </w:rPr>
      </w:pPr>
      <w:r w:rsidRPr="000F6377">
        <w:rPr>
          <w:rFonts w:cs="Arial"/>
          <w:b/>
          <w:sz w:val="22"/>
          <w:szCs w:val="22"/>
        </w:rPr>
        <w:t>Renal Insufficiency</w:t>
      </w:r>
      <w:r w:rsidR="00F303AF">
        <w:rPr>
          <w:rFonts w:cs="Arial"/>
          <w:b/>
          <w:sz w:val="22"/>
          <w:szCs w:val="22"/>
        </w:rPr>
        <w:t xml:space="preserve"> </w:t>
      </w:r>
      <w:r w:rsidR="00EF5CD9" w:rsidRPr="000F6377">
        <w:rPr>
          <w:rFonts w:cs="Arial"/>
          <w:sz w:val="22"/>
          <w:szCs w:val="22"/>
        </w:rPr>
        <w:t>[</w:t>
      </w:r>
      <w:r w:rsidRPr="000F6377">
        <w:rPr>
          <w:rFonts w:cs="Arial"/>
          <w:sz w:val="22"/>
          <w:szCs w:val="22"/>
        </w:rPr>
        <w:t>text</w:t>
      </w:r>
      <w:r w:rsidR="00EF5CD9" w:rsidRPr="000F6377">
        <w:rPr>
          <w:rFonts w:cs="Arial"/>
          <w:sz w:val="22"/>
          <w:szCs w:val="22"/>
        </w:rPr>
        <w:t>]</w:t>
      </w:r>
    </w:p>
    <w:p w:rsidR="0066505F" w:rsidRPr="000F6377" w:rsidRDefault="00124E60" w:rsidP="002D7BEA">
      <w:pPr>
        <w:widowControl w:val="0"/>
        <w:numPr>
          <w:ilvl w:val="0"/>
          <w:numId w:val="13"/>
        </w:numPr>
        <w:rPr>
          <w:rFonts w:cs="Arial"/>
          <w:sz w:val="22"/>
          <w:szCs w:val="22"/>
        </w:rPr>
      </w:pPr>
      <w:r w:rsidRPr="000F6377">
        <w:rPr>
          <w:rFonts w:cs="Arial"/>
          <w:b/>
          <w:sz w:val="22"/>
          <w:szCs w:val="22"/>
        </w:rPr>
        <w:t>Obesity</w:t>
      </w:r>
      <w:r w:rsidR="00F303AF">
        <w:rPr>
          <w:rFonts w:cs="Arial"/>
          <w:b/>
          <w:sz w:val="22"/>
          <w:szCs w:val="22"/>
        </w:rPr>
        <w:t xml:space="preserve"> </w:t>
      </w:r>
      <w:r w:rsidR="00EF5CD9" w:rsidRPr="000F6377">
        <w:rPr>
          <w:rFonts w:cs="Arial"/>
          <w:sz w:val="22"/>
          <w:szCs w:val="22"/>
        </w:rPr>
        <w:t>[</w:t>
      </w:r>
      <w:r w:rsidR="0066505F" w:rsidRPr="000F6377">
        <w:rPr>
          <w:rFonts w:cs="Arial"/>
          <w:sz w:val="22"/>
          <w:szCs w:val="22"/>
        </w:rPr>
        <w:t>text</w:t>
      </w:r>
      <w:r w:rsidR="00EF5CD9" w:rsidRPr="000F6377">
        <w:rPr>
          <w:rFonts w:cs="Arial"/>
          <w:sz w:val="22"/>
          <w:szCs w:val="22"/>
        </w:rPr>
        <w:t>]</w:t>
      </w:r>
    </w:p>
    <w:p w:rsidR="0066505F" w:rsidRDefault="0066505F" w:rsidP="006D7B14">
      <w:pPr>
        <w:pStyle w:val="Heading1"/>
      </w:pPr>
      <w:bookmarkStart w:id="106" w:name="_Toc441755218"/>
      <w:bookmarkStart w:id="107" w:name="_Toc55302046"/>
      <w:r w:rsidRPr="000F6377">
        <w:t>STORAGE</w:t>
      </w:r>
      <w:r w:rsidR="006B674B" w:rsidRPr="000F6377">
        <w:t xml:space="preserve">, </w:t>
      </w:r>
      <w:r w:rsidRPr="000F6377">
        <w:t>STABILITY</w:t>
      </w:r>
      <w:r w:rsidR="006B674B" w:rsidRPr="000F6377">
        <w:t xml:space="preserve"> AND DISPOSAL</w:t>
      </w:r>
      <w:bookmarkEnd w:id="106"/>
      <w:bookmarkEnd w:id="107"/>
    </w:p>
    <w:p w:rsidR="00332226" w:rsidRPr="00251F2B" w:rsidRDefault="00332226" w:rsidP="00332226">
      <w:pPr>
        <w:widowControl w:val="0"/>
        <w:rPr>
          <w:rFonts w:cs="Arial"/>
          <w:sz w:val="20"/>
          <w:szCs w:val="22"/>
        </w:rPr>
      </w:pPr>
      <w:r w:rsidRPr="00251F2B">
        <w:rPr>
          <w:sz w:val="22"/>
        </w:rPr>
        <w:t>[text</w:t>
      </w:r>
      <w:r w:rsidRPr="00251F2B">
        <w:rPr>
          <w:rFonts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6E70EE" w:rsidTr="003E15BF">
        <w:tc>
          <w:tcPr>
            <w:tcW w:w="9486" w:type="dxa"/>
            <w:shd w:val="clear" w:color="auto" w:fill="E7E6E6"/>
          </w:tcPr>
          <w:p w:rsidR="006E70EE" w:rsidRPr="00F75210" w:rsidRDefault="00332226" w:rsidP="003E15BF">
            <w:pPr>
              <w:widowControl w:val="0"/>
              <w:spacing w:before="240"/>
              <w:rPr>
                <w:rFonts w:cs="Arial"/>
                <w:sz w:val="22"/>
                <w:szCs w:val="22"/>
              </w:rPr>
            </w:pPr>
            <w:r w:rsidRPr="00F75210">
              <w:rPr>
                <w:rFonts w:cs="Arial"/>
                <w:sz w:val="22"/>
                <w:szCs w:val="22"/>
              </w:rPr>
              <w:t>Include r</w:t>
            </w:r>
            <w:r w:rsidR="006E70EE" w:rsidRPr="00F75210">
              <w:rPr>
                <w:rFonts w:cs="Arial"/>
                <w:sz w:val="22"/>
                <w:szCs w:val="22"/>
              </w:rPr>
              <w:t>ecommended storage conditions for each dosage form as supported by stability studies.</w:t>
            </w:r>
          </w:p>
          <w:p w:rsidR="006E70EE" w:rsidRPr="00F75210" w:rsidRDefault="006E70EE" w:rsidP="003E15BF">
            <w:pPr>
              <w:widowControl w:val="0"/>
              <w:spacing w:before="120"/>
              <w:rPr>
                <w:rFonts w:cs="Arial"/>
                <w:sz w:val="22"/>
                <w:szCs w:val="22"/>
              </w:rPr>
            </w:pPr>
            <w:r w:rsidRPr="00F75210">
              <w:rPr>
                <w:rFonts w:cs="Arial"/>
                <w:sz w:val="22"/>
                <w:szCs w:val="22"/>
              </w:rPr>
              <w:t>For reconstituted products, including parenterals, the recommended storage period an</w:t>
            </w:r>
            <w:r w:rsidR="00332226" w:rsidRPr="00F75210">
              <w:rPr>
                <w:rFonts w:cs="Arial"/>
                <w:sz w:val="22"/>
                <w:szCs w:val="22"/>
              </w:rPr>
              <w:t>d conditions should be stated.</w:t>
            </w:r>
          </w:p>
          <w:p w:rsidR="006E70EE" w:rsidRPr="00F75210" w:rsidRDefault="006E70EE" w:rsidP="003E15BF">
            <w:pPr>
              <w:widowControl w:val="0"/>
              <w:spacing w:before="120"/>
              <w:rPr>
                <w:rFonts w:cs="Arial"/>
                <w:sz w:val="22"/>
                <w:szCs w:val="22"/>
              </w:rPr>
            </w:pPr>
            <w:r w:rsidRPr="00F75210">
              <w:rPr>
                <w:rFonts w:cs="Arial"/>
                <w:sz w:val="22"/>
                <w:szCs w:val="22"/>
              </w:rPr>
              <w:t>Disposal instructions should be included for all drug products. Include a cross-reference to more detailed safe disposal instructions under 12 SPECIAL HANDLING INSTRUCTIONS where appropriate.</w:t>
            </w:r>
          </w:p>
          <w:p w:rsidR="00C868B0" w:rsidRPr="00F75210" w:rsidRDefault="00C868B0" w:rsidP="003E15BF">
            <w:pPr>
              <w:widowControl w:val="0"/>
              <w:spacing w:before="120"/>
              <w:rPr>
                <w:rFonts w:cs="Arial"/>
                <w:sz w:val="22"/>
                <w:szCs w:val="22"/>
              </w:rPr>
            </w:pPr>
            <w:r w:rsidRPr="00F75210">
              <w:rPr>
                <w:rFonts w:cs="Arial"/>
                <w:sz w:val="22"/>
                <w:szCs w:val="22"/>
              </w:rPr>
              <w:t xml:space="preserve">For radiopharmaceutical kits include the following or similar statement: </w:t>
            </w:r>
          </w:p>
          <w:p w:rsidR="00C868B0" w:rsidRDefault="00C868B0" w:rsidP="002B2714">
            <w:pPr>
              <w:widowControl w:val="0"/>
              <w:spacing w:before="120"/>
              <w:ind w:left="720"/>
            </w:pPr>
            <w:r w:rsidRPr="00F75210">
              <w:rPr>
                <w:rFonts w:cs="Arial"/>
                <w:i/>
                <w:sz w:val="22"/>
                <w:szCs w:val="22"/>
              </w:rPr>
              <w:t xml:space="preserve">Do not use the kit beyond the expiration date stamped on the box. After preparation </w:t>
            </w:r>
            <w:r w:rsidR="00A319B7" w:rsidRPr="00F75210">
              <w:rPr>
                <w:rFonts w:cs="Arial"/>
                <w:i/>
                <w:sz w:val="22"/>
                <w:szCs w:val="22"/>
              </w:rPr>
              <w:t>[</w:t>
            </w:r>
            <w:r w:rsidRPr="00F75210">
              <w:rPr>
                <w:rFonts w:cs="Arial"/>
                <w:i/>
                <w:sz w:val="22"/>
                <w:szCs w:val="22"/>
              </w:rPr>
              <w:t>product</w:t>
            </w:r>
            <w:r w:rsidR="00A319B7" w:rsidRPr="00F75210">
              <w:rPr>
                <w:rFonts w:cs="Arial"/>
                <w:i/>
                <w:sz w:val="22"/>
                <w:szCs w:val="22"/>
              </w:rPr>
              <w:t>]</w:t>
            </w:r>
            <w:r w:rsidRPr="00F75210">
              <w:rPr>
                <w:rFonts w:cs="Arial"/>
                <w:i/>
                <w:sz w:val="22"/>
                <w:szCs w:val="22"/>
              </w:rPr>
              <w:t xml:space="preserve"> should be stored at room temperature until administration, within </w:t>
            </w:r>
            <w:r w:rsidR="00A319B7" w:rsidRPr="00F75210">
              <w:rPr>
                <w:rFonts w:cs="Arial"/>
                <w:i/>
                <w:sz w:val="22"/>
                <w:szCs w:val="22"/>
              </w:rPr>
              <w:t>[</w:t>
            </w:r>
            <w:r w:rsidRPr="00F75210">
              <w:rPr>
                <w:rFonts w:cs="Arial"/>
                <w:i/>
                <w:sz w:val="22"/>
                <w:szCs w:val="22"/>
              </w:rPr>
              <w:t>x</w:t>
            </w:r>
            <w:r w:rsidR="00A319B7" w:rsidRPr="00F75210">
              <w:rPr>
                <w:rFonts w:cs="Arial"/>
                <w:i/>
                <w:sz w:val="22"/>
                <w:szCs w:val="22"/>
              </w:rPr>
              <w:t>]</w:t>
            </w:r>
            <w:r w:rsidRPr="00F75210">
              <w:rPr>
                <w:rFonts w:cs="Arial"/>
                <w:i/>
                <w:sz w:val="22"/>
                <w:szCs w:val="22"/>
              </w:rPr>
              <w:t xml:space="preserve"> hours of radiolabelling.</w:t>
            </w:r>
          </w:p>
        </w:tc>
      </w:tr>
    </w:tbl>
    <w:p w:rsidR="0066505F" w:rsidRDefault="0066505F" w:rsidP="006D7B14">
      <w:pPr>
        <w:pStyle w:val="Heading1"/>
      </w:pPr>
      <w:bookmarkStart w:id="108" w:name="_Toc441755219"/>
      <w:bookmarkStart w:id="109" w:name="_Toc55302047"/>
      <w:r w:rsidRPr="000F6377">
        <w:t>SPECIAL HANDLING INSTRUCTIONS</w:t>
      </w:r>
      <w:bookmarkEnd w:id="108"/>
      <w:bookmarkEnd w:id="109"/>
    </w:p>
    <w:p w:rsidR="00251F2B" w:rsidRPr="00251F2B" w:rsidRDefault="00251F2B" w:rsidP="00251F2B">
      <w:pPr>
        <w:widowControl w:val="0"/>
        <w:rPr>
          <w:rFonts w:cs="Arial"/>
          <w:sz w:val="22"/>
          <w:szCs w:val="22"/>
        </w:rPr>
      </w:pPr>
      <w:r w:rsidRPr="000F6377">
        <w:rPr>
          <w:rFonts w:cs="Arial"/>
          <w:sz w:val="22"/>
          <w:szCs w:val="22"/>
        </w:rPr>
        <w:t>[text]</w:t>
      </w:r>
    </w:p>
    <w:p w:rsidR="0066505F" w:rsidRPr="00251F2B" w:rsidRDefault="00C5345B" w:rsidP="00A853D0">
      <w:pPr>
        <w:pStyle w:val="Heading1"/>
        <w:numPr>
          <w:ilvl w:val="0"/>
          <w:numId w:val="0"/>
        </w:numPr>
        <w:ind w:left="432" w:hanging="432"/>
      </w:pPr>
      <w:bookmarkStart w:id="110" w:name="_Toc441755220"/>
      <w:bookmarkStart w:id="111" w:name="_Toc55302048"/>
      <w:r w:rsidRPr="000F6377">
        <w:t xml:space="preserve">PART II: </w:t>
      </w:r>
      <w:r w:rsidR="0066505F" w:rsidRPr="000F6377">
        <w:t>SCIE</w:t>
      </w:r>
      <w:r w:rsidR="0066505F" w:rsidRPr="00251F2B">
        <w:t>NTIFIC INFORMATION</w:t>
      </w:r>
      <w:bookmarkEnd w:id="110"/>
      <w:bookmarkEnd w:id="111"/>
    </w:p>
    <w:p w:rsidR="0066505F" w:rsidRPr="00251F2B" w:rsidRDefault="0066505F" w:rsidP="001200F7">
      <w:pPr>
        <w:pStyle w:val="Heading1"/>
      </w:pPr>
      <w:bookmarkStart w:id="112" w:name="_Toc441755221"/>
      <w:bookmarkStart w:id="113" w:name="_Toc55302049"/>
      <w:r w:rsidRPr="00251F2B">
        <w:t>PHARMACEUTICAL INFORMATION</w:t>
      </w:r>
      <w:bookmarkEnd w:id="112"/>
      <w:bookmarkEnd w:id="113"/>
    </w:p>
    <w:p w:rsidR="0066505F" w:rsidRPr="000F6377" w:rsidRDefault="0066505F">
      <w:pPr>
        <w:widowControl w:val="0"/>
        <w:rPr>
          <w:rFonts w:cs="Arial"/>
          <w:sz w:val="22"/>
          <w:szCs w:val="22"/>
        </w:rPr>
      </w:pPr>
      <w:r w:rsidRPr="000F6377">
        <w:rPr>
          <w:rFonts w:cs="Arial"/>
          <w:b/>
          <w:sz w:val="22"/>
          <w:szCs w:val="22"/>
        </w:rPr>
        <w:t>Drug Substance</w:t>
      </w:r>
    </w:p>
    <w:p w:rsidR="0066505F" w:rsidRPr="000F6377" w:rsidRDefault="0066505F" w:rsidP="002979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cs="Arial"/>
          <w:sz w:val="22"/>
          <w:szCs w:val="22"/>
        </w:rPr>
      </w:pPr>
      <w:r w:rsidRPr="000F6377">
        <w:rPr>
          <w:rFonts w:cs="Arial"/>
          <w:sz w:val="22"/>
          <w:szCs w:val="22"/>
        </w:rPr>
        <w:t>Proper name:</w:t>
      </w:r>
      <w:r w:rsidR="009E550E" w:rsidRPr="000F6377">
        <w:rPr>
          <w:rFonts w:cs="Arial"/>
          <w:sz w:val="22"/>
          <w:szCs w:val="22"/>
        </w:rPr>
        <w:t xml:space="preserve">  </w:t>
      </w:r>
      <w:r w:rsidR="00EF5CD9" w:rsidRPr="000F6377">
        <w:rPr>
          <w:rFonts w:cs="Arial"/>
          <w:sz w:val="22"/>
          <w:szCs w:val="22"/>
        </w:rPr>
        <w:t>[</w:t>
      </w:r>
      <w:r w:rsidRPr="000F6377">
        <w:rPr>
          <w:rFonts w:cs="Arial"/>
          <w:sz w:val="22"/>
          <w:szCs w:val="22"/>
        </w:rPr>
        <w:t>text</w:t>
      </w:r>
      <w:r w:rsidR="00EF5CD9" w:rsidRPr="000F6377">
        <w:rPr>
          <w:rFonts w:cs="Arial"/>
          <w:sz w:val="22"/>
          <w:szCs w:val="22"/>
        </w:rPr>
        <w:t>]</w:t>
      </w:r>
    </w:p>
    <w:p w:rsidR="0066505F" w:rsidRPr="000F6377"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 xml:space="preserve">Chemical name:  </w:t>
      </w:r>
      <w:r w:rsidR="00EF5CD9" w:rsidRPr="000F6377">
        <w:rPr>
          <w:rFonts w:cs="Arial"/>
          <w:sz w:val="22"/>
          <w:szCs w:val="22"/>
        </w:rPr>
        <w:t>[</w:t>
      </w:r>
      <w:r w:rsidRPr="000F6377">
        <w:rPr>
          <w:rFonts w:cs="Arial"/>
          <w:sz w:val="22"/>
          <w:szCs w:val="22"/>
        </w:rPr>
        <w:t>text</w:t>
      </w:r>
      <w:r w:rsidR="00EF5CD9" w:rsidRPr="000F6377">
        <w:rPr>
          <w:rFonts w:cs="Arial"/>
          <w:sz w:val="22"/>
          <w:szCs w:val="22"/>
        </w:rPr>
        <w:t>]</w:t>
      </w:r>
    </w:p>
    <w:p w:rsidR="0066505F" w:rsidRPr="000F6377"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 xml:space="preserve">Molecular formula and molecular mass: </w:t>
      </w:r>
      <w:r w:rsidR="009E550E" w:rsidRPr="000F6377">
        <w:rPr>
          <w:rFonts w:cs="Arial"/>
          <w:sz w:val="22"/>
          <w:szCs w:val="22"/>
        </w:rPr>
        <w:t xml:space="preserve"> </w:t>
      </w:r>
      <w:r w:rsidR="00EF5CD9" w:rsidRPr="000F6377">
        <w:rPr>
          <w:rFonts w:cs="Arial"/>
          <w:sz w:val="22"/>
          <w:szCs w:val="22"/>
        </w:rPr>
        <w:t>[</w:t>
      </w:r>
      <w:r w:rsidRPr="000F6377">
        <w:rPr>
          <w:rFonts w:cs="Arial"/>
          <w:sz w:val="22"/>
          <w:szCs w:val="22"/>
        </w:rPr>
        <w:t>text</w:t>
      </w:r>
      <w:r w:rsidR="00EF5CD9" w:rsidRPr="000F6377">
        <w:rPr>
          <w:rFonts w:cs="Arial"/>
          <w:sz w:val="22"/>
          <w:szCs w:val="22"/>
        </w:rPr>
        <w:t>]</w:t>
      </w:r>
    </w:p>
    <w:p w:rsidR="0066505F" w:rsidRPr="000F6377"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 xml:space="preserve">Structural formula:  </w:t>
      </w:r>
      <w:r w:rsidR="00EF5CD9" w:rsidRPr="000F6377">
        <w:rPr>
          <w:rFonts w:cs="Arial"/>
          <w:sz w:val="22"/>
          <w:szCs w:val="22"/>
        </w:rPr>
        <w:t>[</w:t>
      </w:r>
      <w:r w:rsidRPr="000F6377">
        <w:rPr>
          <w:rFonts w:cs="Arial"/>
          <w:sz w:val="22"/>
          <w:szCs w:val="22"/>
        </w:rPr>
        <w:t>image</w:t>
      </w:r>
      <w:r w:rsidR="00EF5CD9" w:rsidRPr="000F6377">
        <w:rPr>
          <w:rFonts w:cs="Arial"/>
          <w:sz w:val="22"/>
          <w:szCs w:val="22"/>
        </w:rPr>
        <w:t>]</w:t>
      </w:r>
    </w:p>
    <w:p w:rsidR="0066505F" w:rsidRPr="000F6377" w:rsidRDefault="0066505F" w:rsidP="002979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Physicochemical properties:</w:t>
      </w:r>
      <w:r w:rsidR="00886EA5" w:rsidRPr="000F6377">
        <w:rPr>
          <w:rFonts w:cs="Arial"/>
          <w:sz w:val="22"/>
          <w:szCs w:val="22"/>
        </w:rPr>
        <w:t xml:space="preserve"> </w:t>
      </w:r>
      <w:r w:rsidR="009E550E" w:rsidRPr="000F6377">
        <w:rPr>
          <w:rFonts w:cs="Arial"/>
          <w:sz w:val="22"/>
          <w:szCs w:val="22"/>
        </w:rPr>
        <w:t xml:space="preserve"> </w:t>
      </w:r>
      <w:r w:rsidR="00EF5CD9" w:rsidRPr="000F6377">
        <w:rPr>
          <w:rFonts w:cs="Arial"/>
          <w:sz w:val="22"/>
          <w:szCs w:val="22"/>
        </w:rPr>
        <w:t>[</w:t>
      </w:r>
      <w:r w:rsidRPr="000F6377">
        <w:rPr>
          <w:rFonts w:cs="Arial"/>
          <w:sz w:val="22"/>
          <w:szCs w:val="22"/>
        </w:rPr>
        <w:t>text</w:t>
      </w:r>
      <w:r w:rsidR="00EF5CD9" w:rsidRPr="000F6377">
        <w:rPr>
          <w:rFonts w:cs="Arial"/>
          <w:sz w:val="22"/>
          <w:szCs w:val="22"/>
        </w:rPr>
        <w:t>]</w:t>
      </w:r>
    </w:p>
    <w:p w:rsidR="00300C41" w:rsidRPr="00F75210" w:rsidRDefault="00300C41" w:rsidP="00EA77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F75210">
        <w:rPr>
          <w:rFonts w:cs="Arial"/>
          <w:sz w:val="22"/>
          <w:szCs w:val="22"/>
        </w:rPr>
        <w:lastRenderedPageBreak/>
        <w:t>Pharmaceutical standard: [for biologics] [text]</w:t>
      </w:r>
    </w:p>
    <w:p w:rsidR="009041E6" w:rsidRPr="00F75210" w:rsidRDefault="00EA7724" w:rsidP="00EA77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F75210">
        <w:rPr>
          <w:rFonts w:cs="Arial"/>
          <w:b/>
          <w:sz w:val="22"/>
          <w:szCs w:val="22"/>
        </w:rPr>
        <w:t>Product Characteristics</w:t>
      </w:r>
      <w:r w:rsidR="00AD7FE5" w:rsidRPr="00F75210">
        <w:rPr>
          <w:rFonts w:cs="Arial"/>
          <w:b/>
          <w:sz w:val="22"/>
          <w:szCs w:val="22"/>
        </w:rPr>
        <w:t>:</w:t>
      </w:r>
      <w:r w:rsidR="00AD7FE5" w:rsidRPr="00F75210">
        <w:rPr>
          <w:rFonts w:cs="Arial"/>
          <w:sz w:val="22"/>
          <w:szCs w:val="22"/>
        </w:rPr>
        <w:t xml:space="preserve"> </w:t>
      </w:r>
    </w:p>
    <w:p w:rsidR="00EA7724" w:rsidRPr="00F75210" w:rsidRDefault="00537163" w:rsidP="00EA77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F75210">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9041E6" w:rsidRPr="003E15BF" w:rsidTr="003F47EE">
        <w:tc>
          <w:tcPr>
            <w:tcW w:w="9486" w:type="dxa"/>
            <w:shd w:val="clear" w:color="auto" w:fill="E7E6E6"/>
          </w:tcPr>
          <w:p w:rsidR="009041E6" w:rsidRPr="00F75210" w:rsidRDefault="009041E6" w:rsidP="009041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cs="Arial"/>
                <w:sz w:val="22"/>
                <w:szCs w:val="22"/>
              </w:rPr>
            </w:pPr>
            <w:r w:rsidRPr="00F75210">
              <w:rPr>
                <w:rFonts w:cs="Arial"/>
                <w:sz w:val="22"/>
                <w:szCs w:val="22"/>
              </w:rPr>
              <w:t>For radiopharmaceuticals, provide detailed information or a lengthier description of product characteristics that are in addition to those mentioned under 6.</w:t>
            </w:r>
            <w:r w:rsidR="00CE3EE6" w:rsidRPr="00F75210">
              <w:rPr>
                <w:rFonts w:cs="Arial"/>
                <w:sz w:val="22"/>
                <w:szCs w:val="22"/>
              </w:rPr>
              <w:t>1</w:t>
            </w:r>
            <w:r w:rsidRPr="00F75210">
              <w:rPr>
                <w:rFonts w:cs="Arial"/>
                <w:sz w:val="22"/>
                <w:szCs w:val="22"/>
              </w:rPr>
              <w:t xml:space="preserve"> Physical Characteristics.</w:t>
            </w:r>
          </w:p>
          <w:p w:rsidR="009041E6" w:rsidRPr="003E15BF" w:rsidRDefault="009041E6" w:rsidP="009041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cs="Arial"/>
                <w:sz w:val="22"/>
                <w:szCs w:val="22"/>
              </w:rPr>
            </w:pPr>
            <w:r w:rsidRPr="00F75210">
              <w:rPr>
                <w:rFonts w:cs="Arial"/>
                <w:sz w:val="22"/>
                <w:szCs w:val="22"/>
              </w:rPr>
              <w:t>For biologics, this subsection should describe the method of manufacture. Sponsors are not expected to supply proprietary information, but they must provide enough detail to provide health professionals with an understanding of how the product is prepared.</w:t>
            </w:r>
          </w:p>
        </w:tc>
      </w:tr>
    </w:tbl>
    <w:p w:rsidR="00637F66" w:rsidRDefault="00637F66" w:rsidP="00EA77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p w:rsidR="00EA7724" w:rsidRDefault="00EA7724" w:rsidP="00EA77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r w:rsidRPr="000F6377">
        <w:rPr>
          <w:rFonts w:cs="Arial"/>
          <w:b/>
          <w:sz w:val="22"/>
          <w:szCs w:val="22"/>
        </w:rPr>
        <w:t>Viral Inactivation</w:t>
      </w:r>
    </w:p>
    <w:p w:rsidR="00537163" w:rsidRDefault="00537163" w:rsidP="00EA77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r w:rsidRPr="00537163">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4049BD" w:rsidRPr="003E15BF" w:rsidTr="003E15BF">
        <w:tc>
          <w:tcPr>
            <w:tcW w:w="9486" w:type="dxa"/>
            <w:shd w:val="clear" w:color="auto" w:fill="E7E6E6"/>
          </w:tcPr>
          <w:p w:rsidR="004049BD" w:rsidRPr="003E15BF" w:rsidRDefault="000E57F3" w:rsidP="000E57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sz w:val="22"/>
                <w:szCs w:val="22"/>
              </w:rPr>
            </w:pPr>
            <w:r w:rsidRPr="00F75210">
              <w:rPr>
                <w:rFonts w:cs="Arial"/>
                <w:sz w:val="22"/>
                <w:szCs w:val="22"/>
              </w:rPr>
              <w:t>F</w:t>
            </w:r>
            <w:r w:rsidR="004049BD" w:rsidRPr="00F75210">
              <w:rPr>
                <w:rFonts w:cs="Arial"/>
                <w:sz w:val="22"/>
                <w:szCs w:val="22"/>
              </w:rPr>
              <w:t>or products derived from plasma, detail the viral reduction steps. Include information on selection criteria for donors, if applicable.</w:t>
            </w:r>
          </w:p>
        </w:tc>
      </w:tr>
    </w:tbl>
    <w:p w:rsidR="0066505F" w:rsidRDefault="0066505F" w:rsidP="006D7B14">
      <w:pPr>
        <w:pStyle w:val="Heading1"/>
      </w:pPr>
      <w:bookmarkStart w:id="114" w:name="_Toc441755222"/>
      <w:bookmarkStart w:id="115" w:name="_Toc55302050"/>
      <w:r w:rsidRPr="000F6377">
        <w:t>CLINICAL TRIALS</w:t>
      </w:r>
      <w:bookmarkEnd w:id="114"/>
      <w:bookmarkEnd w:id="115"/>
    </w:p>
    <w:p w:rsidR="0066505F" w:rsidRDefault="001C5750" w:rsidP="00637F66">
      <w:pPr>
        <w:pStyle w:val="Heading2"/>
      </w:pPr>
      <w:bookmarkStart w:id="116" w:name="_Toc441755223"/>
      <w:bookmarkStart w:id="117" w:name="_Toc55302051"/>
      <w:r>
        <w:t>Trial</w:t>
      </w:r>
      <w:r w:rsidR="008D043E">
        <w:t xml:space="preserve"> Design and</w:t>
      </w:r>
      <w:r w:rsidR="0066505F" w:rsidRPr="000F6377">
        <w:t xml:space="preserve"> </w:t>
      </w:r>
      <w:r>
        <w:t>Study</w:t>
      </w:r>
      <w:r w:rsidR="008D043E">
        <w:t xml:space="preserve"> </w:t>
      </w:r>
      <w:r w:rsidR="00345294" w:rsidRPr="000F6377">
        <w:t>D</w:t>
      </w:r>
      <w:r w:rsidR="0066505F" w:rsidRPr="000F6377">
        <w:t>emographics</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E05881" w:rsidRPr="003E15BF" w:rsidTr="008B68E7">
        <w:tc>
          <w:tcPr>
            <w:tcW w:w="9486" w:type="dxa"/>
            <w:shd w:val="clear" w:color="auto" w:fill="E7E6E6"/>
          </w:tcPr>
          <w:p w:rsidR="00E05881" w:rsidRPr="00F75210" w:rsidRDefault="00E05881" w:rsidP="00E05881">
            <w:pPr>
              <w:pStyle w:val="ListBullet2"/>
              <w:numPr>
                <w:ilvl w:val="0"/>
                <w:numId w:val="0"/>
              </w:numPr>
              <w:rPr>
                <w:sz w:val="22"/>
                <w:lang w:eastAsia="en-US"/>
              </w:rPr>
            </w:pPr>
            <w:r w:rsidRPr="00F75210">
              <w:rPr>
                <w:sz w:val="22"/>
                <w:lang w:eastAsia="en-US"/>
              </w:rPr>
              <w:t>For biosimilars</w:t>
            </w:r>
            <w:r w:rsidR="00E277D5" w:rsidRPr="00F75210">
              <w:rPr>
                <w:sz w:val="22"/>
                <w:lang w:eastAsia="en-US"/>
              </w:rPr>
              <w:t>,</w:t>
            </w:r>
            <w:r w:rsidRPr="00F75210">
              <w:rPr>
                <w:sz w:val="22"/>
                <w:lang w:eastAsia="en-US"/>
              </w:rPr>
              <w:t xml:space="preserve"> include the following or similar statement for comparative trials: </w:t>
            </w:r>
          </w:p>
          <w:p w:rsidR="00E05881" w:rsidRPr="00F75210" w:rsidRDefault="00E05881" w:rsidP="00E05881">
            <w:pPr>
              <w:pStyle w:val="ListBullet2"/>
              <w:numPr>
                <w:ilvl w:val="0"/>
                <w:numId w:val="0"/>
              </w:numPr>
              <w:ind w:left="360"/>
              <w:rPr>
                <w:i/>
                <w:sz w:val="22"/>
                <w:lang w:eastAsia="en-US"/>
              </w:rPr>
            </w:pPr>
            <w:r w:rsidRPr="00F75210">
              <w:rPr>
                <w:i/>
                <w:sz w:val="22"/>
                <w:lang w:eastAsia="en-US"/>
              </w:rPr>
              <w:t xml:space="preserve">Clinical studies conducted to support similarity between [Biosimilar brand name] and the reference biologic drug included: </w:t>
            </w:r>
          </w:p>
          <w:p w:rsidR="00E05881" w:rsidRPr="00F75210" w:rsidRDefault="00E05881" w:rsidP="00E05881">
            <w:pPr>
              <w:pStyle w:val="ListBullet2"/>
              <w:numPr>
                <w:ilvl w:val="0"/>
                <w:numId w:val="23"/>
              </w:numPr>
              <w:ind w:left="1080"/>
              <w:rPr>
                <w:sz w:val="22"/>
                <w:lang w:eastAsia="en-US"/>
              </w:rPr>
            </w:pPr>
            <w:r w:rsidRPr="00F75210">
              <w:rPr>
                <w:sz w:val="22"/>
                <w:lang w:eastAsia="en-US"/>
              </w:rPr>
              <w:t>[text] [Provide a general description of study 1, for example, a randomized comparative bioavailability study performed in healthy volunteers.]</w:t>
            </w:r>
          </w:p>
          <w:p w:rsidR="00E05881" w:rsidRPr="00F75210" w:rsidRDefault="00E05881" w:rsidP="00E05881">
            <w:pPr>
              <w:pStyle w:val="ListBullet2"/>
              <w:numPr>
                <w:ilvl w:val="0"/>
                <w:numId w:val="23"/>
              </w:numPr>
              <w:ind w:left="1080"/>
              <w:rPr>
                <w:i/>
                <w:lang w:eastAsia="en-US"/>
              </w:rPr>
            </w:pPr>
            <w:r w:rsidRPr="00F75210">
              <w:rPr>
                <w:sz w:val="22"/>
                <w:lang w:eastAsia="en-US"/>
              </w:rPr>
              <w:t>[text] [Provide a general description of study 2, for example, a double-blind, randomized, comparative safety and efficacy study performed in patients with moderate to severe rheumatoid arthritis.]</w:t>
            </w:r>
          </w:p>
        </w:tc>
      </w:tr>
    </w:tbl>
    <w:p w:rsidR="00E05881" w:rsidRDefault="00E05881" w:rsidP="00E05881">
      <w:pPr>
        <w:pStyle w:val="ListBullet2"/>
        <w:numPr>
          <w:ilvl w:val="0"/>
          <w:numId w:val="0"/>
        </w:numPr>
        <w:rPr>
          <w:lang w:eastAsia="en-US"/>
        </w:rPr>
      </w:pPr>
    </w:p>
    <w:p w:rsidR="0066505F" w:rsidRPr="000F6377" w:rsidRDefault="0066505F" w:rsidP="00DC79C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b/>
          <w:sz w:val="22"/>
          <w:szCs w:val="22"/>
        </w:rPr>
        <w:t xml:space="preserve">Table </w:t>
      </w:r>
      <w:r w:rsidR="00EF5CD9" w:rsidRPr="000F6377">
        <w:rPr>
          <w:rFonts w:cs="Arial"/>
          <w:b/>
          <w:sz w:val="22"/>
          <w:szCs w:val="22"/>
        </w:rPr>
        <w:t>[</w:t>
      </w:r>
      <w:r w:rsidRPr="000F6377">
        <w:rPr>
          <w:rFonts w:cs="Arial"/>
          <w:b/>
          <w:sz w:val="22"/>
          <w:szCs w:val="22"/>
        </w:rPr>
        <w:t>#</w:t>
      </w:r>
      <w:r w:rsidR="00EF5CD9" w:rsidRPr="000F6377">
        <w:rPr>
          <w:rFonts w:cs="Arial"/>
          <w:b/>
          <w:sz w:val="22"/>
          <w:szCs w:val="22"/>
        </w:rPr>
        <w:t>]</w:t>
      </w:r>
      <w:r w:rsidR="00AF2869" w:rsidRPr="000F6377">
        <w:rPr>
          <w:rFonts w:cs="Arial"/>
          <w:b/>
          <w:sz w:val="22"/>
          <w:szCs w:val="22"/>
        </w:rPr>
        <w:t xml:space="preserve"> </w:t>
      </w:r>
      <w:r w:rsidRPr="000F6377">
        <w:rPr>
          <w:rFonts w:cs="Arial"/>
          <w:b/>
          <w:sz w:val="22"/>
          <w:szCs w:val="22"/>
        </w:rPr>
        <w:t xml:space="preserve">- </w:t>
      </w:r>
      <w:r w:rsidR="00DC79C9" w:rsidRPr="00DC79C9">
        <w:rPr>
          <w:rFonts w:cs="Arial"/>
          <w:b/>
          <w:sz w:val="22"/>
          <w:szCs w:val="22"/>
        </w:rPr>
        <w:t xml:space="preserve">Summary of patient demographics for clinical trials in </w:t>
      </w:r>
      <w:r w:rsidR="00EF5CD9" w:rsidRPr="000F6377">
        <w:rPr>
          <w:rFonts w:cs="Arial"/>
          <w:b/>
          <w:sz w:val="22"/>
          <w:szCs w:val="22"/>
        </w:rPr>
        <w:t>[</w:t>
      </w:r>
      <w:r w:rsidRPr="000F6377">
        <w:rPr>
          <w:rFonts w:cs="Arial"/>
          <w:b/>
          <w:sz w:val="22"/>
          <w:szCs w:val="22"/>
        </w:rPr>
        <w:t>specific indication</w:t>
      </w:r>
      <w:r w:rsidR="00EF5CD9" w:rsidRPr="000F6377">
        <w:rPr>
          <w:rFonts w:cs="Arial"/>
          <w:b/>
          <w:sz w:val="22"/>
          <w:szCs w:val="22"/>
        </w:rPr>
        <w:t>]</w:t>
      </w:r>
    </w:p>
    <w:tbl>
      <w:tblPr>
        <w:tblW w:w="0" w:type="auto"/>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0" w:type="dxa"/>
          <w:right w:w="110" w:type="dxa"/>
        </w:tblCellMar>
        <w:tblLook w:val="0000" w:firstRow="0" w:lastRow="0" w:firstColumn="0" w:lastColumn="0" w:noHBand="0" w:noVBand="0"/>
      </w:tblPr>
      <w:tblGrid>
        <w:gridCol w:w="1054"/>
        <w:gridCol w:w="2066"/>
        <w:gridCol w:w="1902"/>
        <w:gridCol w:w="1588"/>
        <w:gridCol w:w="1474"/>
        <w:gridCol w:w="1277"/>
      </w:tblGrid>
      <w:tr w:rsidR="0066505F" w:rsidRPr="000F6377" w:rsidTr="00FF5383">
        <w:trPr>
          <w:cantSplit/>
        </w:trPr>
        <w:tc>
          <w:tcPr>
            <w:tcW w:w="1054" w:type="dxa"/>
            <w:shd w:val="clear" w:color="auto" w:fill="F2F2F2"/>
            <w:vAlign w:val="center"/>
          </w:tcPr>
          <w:p w:rsidR="0066505F" w:rsidRPr="000F6377" w:rsidRDefault="0066505F" w:rsidP="00CD27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jc w:val="center"/>
              <w:rPr>
                <w:rFonts w:cs="Arial"/>
                <w:sz w:val="22"/>
                <w:szCs w:val="22"/>
              </w:rPr>
            </w:pPr>
            <w:r w:rsidRPr="000F6377">
              <w:rPr>
                <w:rFonts w:cs="Arial"/>
                <w:b/>
                <w:sz w:val="22"/>
                <w:szCs w:val="22"/>
              </w:rPr>
              <w:t>Study #</w:t>
            </w:r>
          </w:p>
        </w:tc>
        <w:tc>
          <w:tcPr>
            <w:tcW w:w="2066" w:type="dxa"/>
            <w:shd w:val="clear" w:color="auto" w:fill="F2F2F2"/>
            <w:vAlign w:val="center"/>
          </w:tcPr>
          <w:p w:rsidR="0066505F" w:rsidRPr="000F6377" w:rsidRDefault="008D043E" w:rsidP="00CD27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jc w:val="center"/>
              <w:rPr>
                <w:rFonts w:cs="Arial"/>
                <w:sz w:val="22"/>
                <w:szCs w:val="22"/>
              </w:rPr>
            </w:pPr>
            <w:r>
              <w:rPr>
                <w:rFonts w:cs="Arial"/>
                <w:b/>
                <w:sz w:val="22"/>
                <w:szCs w:val="22"/>
              </w:rPr>
              <w:t>Study</w:t>
            </w:r>
            <w:r w:rsidR="0066505F" w:rsidRPr="000F6377">
              <w:rPr>
                <w:rFonts w:cs="Arial"/>
                <w:b/>
                <w:sz w:val="22"/>
                <w:szCs w:val="22"/>
              </w:rPr>
              <w:t xml:space="preserve"> design</w:t>
            </w:r>
          </w:p>
        </w:tc>
        <w:tc>
          <w:tcPr>
            <w:tcW w:w="1902" w:type="dxa"/>
            <w:shd w:val="clear" w:color="auto" w:fill="F2F2F2"/>
            <w:vAlign w:val="center"/>
          </w:tcPr>
          <w:p w:rsidR="0066505F" w:rsidRPr="000F6377" w:rsidRDefault="0066505F" w:rsidP="00CD27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jc w:val="center"/>
              <w:rPr>
                <w:rFonts w:cs="Arial"/>
                <w:sz w:val="22"/>
                <w:szCs w:val="22"/>
              </w:rPr>
            </w:pPr>
            <w:r w:rsidRPr="000F6377">
              <w:rPr>
                <w:rFonts w:cs="Arial"/>
                <w:b/>
                <w:sz w:val="22"/>
                <w:szCs w:val="22"/>
              </w:rPr>
              <w:t>Dosage, route of administration and duration</w:t>
            </w:r>
          </w:p>
        </w:tc>
        <w:tc>
          <w:tcPr>
            <w:tcW w:w="1588" w:type="dxa"/>
            <w:shd w:val="clear" w:color="auto" w:fill="F2F2F2"/>
            <w:vAlign w:val="center"/>
          </w:tcPr>
          <w:p w:rsidR="0066505F" w:rsidRPr="000F6377" w:rsidRDefault="0066505F" w:rsidP="00927E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jc w:val="center"/>
              <w:rPr>
                <w:rFonts w:cs="Arial"/>
                <w:sz w:val="22"/>
                <w:szCs w:val="22"/>
              </w:rPr>
            </w:pPr>
            <w:r w:rsidRPr="000F6377">
              <w:rPr>
                <w:rFonts w:cs="Arial"/>
                <w:b/>
                <w:sz w:val="22"/>
                <w:szCs w:val="22"/>
              </w:rPr>
              <w:t>Study subjects (n)</w:t>
            </w:r>
          </w:p>
        </w:tc>
        <w:tc>
          <w:tcPr>
            <w:tcW w:w="1474" w:type="dxa"/>
            <w:shd w:val="clear" w:color="auto" w:fill="F2F2F2"/>
            <w:vAlign w:val="center"/>
          </w:tcPr>
          <w:p w:rsidR="0066505F" w:rsidRPr="000F6377" w:rsidRDefault="0066505F" w:rsidP="00CD27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jc w:val="center"/>
              <w:rPr>
                <w:rFonts w:cs="Arial"/>
                <w:sz w:val="22"/>
                <w:szCs w:val="22"/>
              </w:rPr>
            </w:pPr>
            <w:r w:rsidRPr="000F6377">
              <w:rPr>
                <w:rFonts w:cs="Arial"/>
                <w:b/>
                <w:sz w:val="22"/>
                <w:szCs w:val="22"/>
              </w:rPr>
              <w:t>Mean age (Range)</w:t>
            </w:r>
          </w:p>
        </w:tc>
        <w:tc>
          <w:tcPr>
            <w:tcW w:w="1277" w:type="dxa"/>
            <w:shd w:val="clear" w:color="auto" w:fill="F2F2F2"/>
            <w:vAlign w:val="center"/>
          </w:tcPr>
          <w:p w:rsidR="0066505F" w:rsidRPr="000F6377" w:rsidRDefault="00DC79C9" w:rsidP="00CD27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jc w:val="center"/>
              <w:rPr>
                <w:rFonts w:cs="Arial"/>
                <w:sz w:val="22"/>
                <w:szCs w:val="22"/>
              </w:rPr>
            </w:pPr>
            <w:r>
              <w:rPr>
                <w:rFonts w:cs="Arial"/>
                <w:b/>
                <w:sz w:val="22"/>
                <w:szCs w:val="22"/>
              </w:rPr>
              <w:t>Sex</w:t>
            </w:r>
          </w:p>
        </w:tc>
      </w:tr>
      <w:tr w:rsidR="0066505F" w:rsidRPr="000F6377" w:rsidTr="00FF5383">
        <w:trPr>
          <w:cantSplit/>
        </w:trPr>
        <w:tc>
          <w:tcPr>
            <w:tcW w:w="1054" w:type="dxa"/>
          </w:tcPr>
          <w:p w:rsidR="0066505F" w:rsidRPr="000F6377"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rPr>
                <w:rFonts w:cs="Arial"/>
                <w:sz w:val="22"/>
                <w:szCs w:val="22"/>
              </w:rPr>
            </w:pPr>
          </w:p>
        </w:tc>
        <w:tc>
          <w:tcPr>
            <w:tcW w:w="2066" w:type="dxa"/>
          </w:tcPr>
          <w:p w:rsidR="0066505F" w:rsidRPr="000F6377"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rPr>
                <w:rFonts w:cs="Arial"/>
                <w:sz w:val="22"/>
                <w:szCs w:val="22"/>
              </w:rPr>
            </w:pPr>
          </w:p>
        </w:tc>
        <w:tc>
          <w:tcPr>
            <w:tcW w:w="1902" w:type="dxa"/>
          </w:tcPr>
          <w:p w:rsidR="0066505F" w:rsidRPr="000F6377"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rPr>
                <w:rFonts w:cs="Arial"/>
                <w:sz w:val="22"/>
                <w:szCs w:val="22"/>
              </w:rPr>
            </w:pPr>
          </w:p>
        </w:tc>
        <w:tc>
          <w:tcPr>
            <w:tcW w:w="1588" w:type="dxa"/>
          </w:tcPr>
          <w:p w:rsidR="0066505F" w:rsidRPr="000F6377"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rPr>
                <w:rFonts w:cs="Arial"/>
                <w:sz w:val="22"/>
                <w:szCs w:val="22"/>
              </w:rPr>
            </w:pPr>
          </w:p>
        </w:tc>
        <w:tc>
          <w:tcPr>
            <w:tcW w:w="1474" w:type="dxa"/>
          </w:tcPr>
          <w:p w:rsidR="0066505F" w:rsidRPr="000F6377"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rPr>
                <w:rFonts w:cs="Arial"/>
                <w:sz w:val="22"/>
                <w:szCs w:val="22"/>
              </w:rPr>
            </w:pPr>
          </w:p>
        </w:tc>
        <w:tc>
          <w:tcPr>
            <w:tcW w:w="1277" w:type="dxa"/>
          </w:tcPr>
          <w:p w:rsidR="0066505F" w:rsidRPr="000F6377"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rPr>
                <w:rFonts w:cs="Arial"/>
                <w:sz w:val="22"/>
                <w:szCs w:val="22"/>
              </w:rPr>
            </w:pPr>
          </w:p>
        </w:tc>
      </w:tr>
    </w:tbl>
    <w:p w:rsidR="00DC79C9" w:rsidRPr="00DC79C9" w:rsidRDefault="0066505F" w:rsidP="00DC79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w:t>
      </w:r>
      <w:r w:rsidR="00DC79C9" w:rsidRPr="00DC79C9">
        <w:rPr>
          <w:rFonts w:cs="Arial"/>
          <w:sz w:val="22"/>
          <w:szCs w:val="22"/>
        </w:rPr>
        <w:t>Provide a brief narrative describing the demographic characteristics of the study population:]</w:t>
      </w:r>
    </w:p>
    <w:p w:rsidR="00857E3C" w:rsidRPr="000F6377" w:rsidRDefault="00EF5C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w:t>
      </w:r>
      <w:r w:rsidR="00857E3C" w:rsidRPr="000F6377">
        <w:rPr>
          <w:rFonts w:cs="Arial"/>
          <w:sz w:val="22"/>
          <w:szCs w:val="22"/>
        </w:rPr>
        <w:t>text</w:t>
      </w:r>
      <w:r w:rsidR="004049BD">
        <w:rPr>
          <w:rFonts w:cs="Arial"/>
          <w:sz w:val="22"/>
          <w:szCs w:val="22"/>
        </w:rPr>
        <w:t>]</w:t>
      </w:r>
    </w:p>
    <w:p w:rsidR="0066505F" w:rsidRDefault="0066505F" w:rsidP="00637F66">
      <w:pPr>
        <w:pStyle w:val="Heading2"/>
      </w:pPr>
      <w:bookmarkStart w:id="118" w:name="_Toc441755224"/>
      <w:bookmarkStart w:id="119" w:name="_Toc55302052"/>
      <w:r w:rsidRPr="000F6377">
        <w:lastRenderedPageBreak/>
        <w:t xml:space="preserve">Study </w:t>
      </w:r>
      <w:r w:rsidR="00345294" w:rsidRPr="000F6377">
        <w:t>R</w:t>
      </w:r>
      <w:r w:rsidRPr="000F6377">
        <w:t>esults</w:t>
      </w:r>
      <w:bookmarkEnd w:id="118"/>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4A4830" w:rsidTr="00147E9F">
        <w:tc>
          <w:tcPr>
            <w:tcW w:w="9486" w:type="dxa"/>
            <w:shd w:val="clear" w:color="auto" w:fill="E7E6E6"/>
          </w:tcPr>
          <w:p w:rsidR="00D431FD" w:rsidRPr="00F75210" w:rsidRDefault="00E277D5" w:rsidP="00EF1994">
            <w:pPr>
              <w:pStyle w:val="ListBullet2"/>
              <w:numPr>
                <w:ilvl w:val="0"/>
                <w:numId w:val="0"/>
              </w:numPr>
              <w:rPr>
                <w:sz w:val="22"/>
                <w:szCs w:val="22"/>
              </w:rPr>
            </w:pPr>
            <w:r w:rsidRPr="00F75210">
              <w:rPr>
                <w:sz w:val="22"/>
                <w:lang w:eastAsia="en-US"/>
              </w:rPr>
              <w:t xml:space="preserve">For </w:t>
            </w:r>
            <w:r w:rsidRPr="00F75210">
              <w:rPr>
                <w:sz w:val="22"/>
              </w:rPr>
              <w:t xml:space="preserve">biosimilars, </w:t>
            </w:r>
            <w:r w:rsidRPr="00F75210">
              <w:rPr>
                <w:sz w:val="22"/>
                <w:lang w:eastAsia="en-US"/>
              </w:rPr>
              <w:t xml:space="preserve">there should be no claims of bioequivalence or clinical equivalence between the biosimilar and the reference biologic drug. </w:t>
            </w:r>
            <w:r w:rsidR="004A4830" w:rsidRPr="00F75210">
              <w:rPr>
                <w:sz w:val="22"/>
                <w:szCs w:val="22"/>
              </w:rPr>
              <w:t xml:space="preserve">For biosimilar </w:t>
            </w:r>
            <w:r w:rsidR="003A0E3C" w:rsidRPr="00F75210">
              <w:rPr>
                <w:sz w:val="22"/>
                <w:szCs w:val="22"/>
              </w:rPr>
              <w:t>submissions</w:t>
            </w:r>
            <w:r w:rsidR="004A4830" w:rsidRPr="00F75210">
              <w:rPr>
                <w:sz w:val="22"/>
                <w:szCs w:val="22"/>
              </w:rPr>
              <w:t xml:space="preserve"> that include only comparative bioavailability studies, leave this section blank and </w:t>
            </w:r>
            <w:r w:rsidR="00D431FD" w:rsidRPr="00F75210">
              <w:rPr>
                <w:sz w:val="22"/>
                <w:szCs w:val="22"/>
              </w:rPr>
              <w:t>include the following stateme</w:t>
            </w:r>
            <w:r w:rsidR="004A4830" w:rsidRPr="00F75210">
              <w:rPr>
                <w:sz w:val="22"/>
                <w:szCs w:val="22"/>
              </w:rPr>
              <w:t>nt</w:t>
            </w:r>
            <w:r w:rsidR="00D431FD" w:rsidRPr="00F75210">
              <w:rPr>
                <w:sz w:val="22"/>
                <w:szCs w:val="22"/>
              </w:rPr>
              <w:t>:</w:t>
            </w:r>
          </w:p>
          <w:p w:rsidR="004A4830" w:rsidRPr="00D431FD" w:rsidRDefault="004A4830" w:rsidP="00D431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cs="Arial"/>
                <w:i/>
                <w:sz w:val="22"/>
                <w:szCs w:val="22"/>
              </w:rPr>
            </w:pPr>
            <w:r w:rsidRPr="00F75210">
              <w:rPr>
                <w:i/>
                <w:sz w:val="22"/>
                <w:szCs w:val="22"/>
              </w:rPr>
              <w:t xml:space="preserve">See </w:t>
            </w:r>
            <w:r w:rsidR="00C0629C">
              <w:rPr>
                <w:i/>
                <w:sz w:val="22"/>
                <w:szCs w:val="22"/>
              </w:rPr>
              <w:t xml:space="preserve">14.3 </w:t>
            </w:r>
            <w:r w:rsidR="00D431FD" w:rsidRPr="00F75210">
              <w:rPr>
                <w:i/>
                <w:sz w:val="22"/>
                <w:szCs w:val="22"/>
              </w:rPr>
              <w:t>C</w:t>
            </w:r>
            <w:r w:rsidRPr="00F75210">
              <w:rPr>
                <w:i/>
                <w:sz w:val="22"/>
                <w:szCs w:val="22"/>
              </w:rPr>
              <w:t xml:space="preserve">omparative </w:t>
            </w:r>
            <w:r w:rsidR="00D431FD" w:rsidRPr="00F75210">
              <w:rPr>
                <w:i/>
                <w:sz w:val="22"/>
                <w:szCs w:val="22"/>
              </w:rPr>
              <w:t>B</w:t>
            </w:r>
            <w:r w:rsidRPr="00F75210">
              <w:rPr>
                <w:i/>
                <w:sz w:val="22"/>
                <w:szCs w:val="22"/>
              </w:rPr>
              <w:t xml:space="preserve">ioavailability </w:t>
            </w:r>
            <w:r w:rsidR="00D431FD" w:rsidRPr="00F75210">
              <w:rPr>
                <w:i/>
                <w:sz w:val="22"/>
                <w:szCs w:val="22"/>
              </w:rPr>
              <w:t>S</w:t>
            </w:r>
            <w:r w:rsidRPr="00F75210">
              <w:rPr>
                <w:i/>
                <w:sz w:val="22"/>
                <w:szCs w:val="22"/>
              </w:rPr>
              <w:t>tudies.</w:t>
            </w:r>
          </w:p>
        </w:tc>
      </w:tr>
    </w:tbl>
    <w:p w:rsidR="00D431FD" w:rsidRDefault="00D431FD" w:rsidP="004036B7">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p w:rsidR="0066505F" w:rsidRPr="000F6377" w:rsidRDefault="0066505F" w:rsidP="004036B7">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b/>
          <w:sz w:val="22"/>
          <w:szCs w:val="22"/>
        </w:rPr>
        <w:t xml:space="preserve">Table </w:t>
      </w:r>
      <w:r w:rsidR="00EF5CD9" w:rsidRPr="000F6377">
        <w:rPr>
          <w:rFonts w:cs="Arial"/>
          <w:b/>
          <w:sz w:val="22"/>
          <w:szCs w:val="22"/>
        </w:rPr>
        <w:t>[</w:t>
      </w:r>
      <w:r w:rsidRPr="000F6377">
        <w:rPr>
          <w:rFonts w:cs="Arial"/>
          <w:b/>
          <w:sz w:val="22"/>
          <w:szCs w:val="22"/>
        </w:rPr>
        <w:t>#</w:t>
      </w:r>
      <w:r w:rsidR="00EF5CD9" w:rsidRPr="000F6377">
        <w:rPr>
          <w:rFonts w:cs="Arial"/>
          <w:b/>
          <w:sz w:val="22"/>
          <w:szCs w:val="22"/>
        </w:rPr>
        <w:t>]</w:t>
      </w:r>
      <w:r w:rsidR="00AF2869" w:rsidRPr="000F6377">
        <w:rPr>
          <w:rFonts w:cs="Arial"/>
          <w:b/>
          <w:sz w:val="22"/>
          <w:szCs w:val="22"/>
        </w:rPr>
        <w:t xml:space="preserve"> </w:t>
      </w:r>
      <w:r w:rsidRPr="000F6377">
        <w:rPr>
          <w:rFonts w:cs="Arial"/>
          <w:b/>
          <w:sz w:val="22"/>
          <w:szCs w:val="22"/>
        </w:rPr>
        <w:t xml:space="preserve">- Results of study </w:t>
      </w:r>
      <w:r w:rsidR="00EF5CD9" w:rsidRPr="000F6377">
        <w:rPr>
          <w:rFonts w:cs="Arial"/>
          <w:b/>
          <w:sz w:val="22"/>
          <w:szCs w:val="22"/>
        </w:rPr>
        <w:t>[</w:t>
      </w:r>
      <w:r w:rsidRPr="000F6377">
        <w:rPr>
          <w:rFonts w:cs="Arial"/>
          <w:b/>
          <w:sz w:val="22"/>
          <w:szCs w:val="22"/>
        </w:rPr>
        <w:t>#</w:t>
      </w:r>
      <w:r w:rsidR="00EF5CD9" w:rsidRPr="000F6377">
        <w:rPr>
          <w:rFonts w:cs="Arial"/>
          <w:b/>
          <w:sz w:val="22"/>
          <w:szCs w:val="22"/>
        </w:rPr>
        <w:t>]</w:t>
      </w:r>
      <w:r w:rsidRPr="000F6377">
        <w:rPr>
          <w:rFonts w:cs="Arial"/>
          <w:b/>
          <w:sz w:val="22"/>
          <w:szCs w:val="22"/>
        </w:rPr>
        <w:t xml:space="preserve"> in </w:t>
      </w:r>
      <w:r w:rsidR="00EF5CD9" w:rsidRPr="000F6377">
        <w:rPr>
          <w:rFonts w:cs="Arial"/>
          <w:b/>
          <w:sz w:val="22"/>
          <w:szCs w:val="22"/>
        </w:rPr>
        <w:t>[</w:t>
      </w:r>
      <w:r w:rsidRPr="000F6377">
        <w:rPr>
          <w:rFonts w:cs="Arial"/>
          <w:b/>
          <w:sz w:val="22"/>
          <w:szCs w:val="22"/>
        </w:rPr>
        <w:t>specific indication</w:t>
      </w:r>
      <w:r w:rsidR="00EF5CD9" w:rsidRPr="000F6377">
        <w:rPr>
          <w:rFonts w:cs="Arial"/>
          <w:b/>
          <w:sz w:val="22"/>
          <w:szCs w:val="22"/>
        </w:rPr>
        <w:t>]</w:t>
      </w:r>
    </w:p>
    <w:tbl>
      <w:tblPr>
        <w:tblW w:w="0" w:type="auto"/>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0" w:type="dxa"/>
          <w:right w:w="110" w:type="dxa"/>
        </w:tblCellMar>
        <w:tblLook w:val="0000" w:firstRow="0" w:lastRow="0" w:firstColumn="0" w:lastColumn="0" w:noHBand="0" w:noVBand="0"/>
      </w:tblPr>
      <w:tblGrid>
        <w:gridCol w:w="3120"/>
        <w:gridCol w:w="3120"/>
        <w:gridCol w:w="3120"/>
      </w:tblGrid>
      <w:tr w:rsidR="0066505F" w:rsidRPr="000F6377" w:rsidTr="00FF5383">
        <w:trPr>
          <w:cantSplit/>
        </w:trPr>
        <w:tc>
          <w:tcPr>
            <w:tcW w:w="3120" w:type="dxa"/>
            <w:shd w:val="clear" w:color="auto" w:fill="F2F2F2"/>
            <w:vAlign w:val="center"/>
          </w:tcPr>
          <w:p w:rsidR="0066505F" w:rsidRPr="000F6377" w:rsidRDefault="0066505F" w:rsidP="00CD27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jc w:val="center"/>
              <w:rPr>
                <w:rFonts w:cs="Arial"/>
                <w:sz w:val="22"/>
                <w:szCs w:val="22"/>
              </w:rPr>
            </w:pPr>
            <w:r w:rsidRPr="000F6377">
              <w:rPr>
                <w:rFonts w:cs="Arial"/>
                <w:b/>
                <w:sz w:val="22"/>
                <w:szCs w:val="22"/>
              </w:rPr>
              <w:t>Primary Endpoint</w:t>
            </w:r>
            <w:r w:rsidR="00DC79C9">
              <w:rPr>
                <w:rFonts w:cs="Arial"/>
                <w:b/>
                <w:sz w:val="22"/>
                <w:szCs w:val="22"/>
              </w:rPr>
              <w:t>s</w:t>
            </w:r>
          </w:p>
        </w:tc>
        <w:tc>
          <w:tcPr>
            <w:tcW w:w="3120" w:type="dxa"/>
            <w:shd w:val="clear" w:color="auto" w:fill="F2F2F2"/>
            <w:vAlign w:val="center"/>
          </w:tcPr>
          <w:p w:rsidR="0066505F" w:rsidRPr="000F6377" w:rsidRDefault="0066505F" w:rsidP="00CD27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jc w:val="center"/>
              <w:rPr>
                <w:rFonts w:cs="Arial"/>
                <w:sz w:val="22"/>
                <w:szCs w:val="22"/>
              </w:rPr>
            </w:pPr>
            <w:r w:rsidRPr="000F6377">
              <w:rPr>
                <w:rFonts w:cs="Arial"/>
                <w:b/>
                <w:sz w:val="22"/>
                <w:szCs w:val="22"/>
              </w:rPr>
              <w:t>Associated value and statistical significance for Drug at specific dosages</w:t>
            </w:r>
          </w:p>
        </w:tc>
        <w:tc>
          <w:tcPr>
            <w:tcW w:w="3120" w:type="dxa"/>
            <w:shd w:val="clear" w:color="auto" w:fill="F2F2F2"/>
            <w:vAlign w:val="center"/>
          </w:tcPr>
          <w:p w:rsidR="0066505F" w:rsidRPr="000F6377" w:rsidRDefault="0066505F" w:rsidP="00CD27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jc w:val="center"/>
              <w:rPr>
                <w:rFonts w:cs="Arial"/>
                <w:sz w:val="22"/>
                <w:szCs w:val="22"/>
              </w:rPr>
            </w:pPr>
            <w:r w:rsidRPr="000F6377">
              <w:rPr>
                <w:rFonts w:cs="Arial"/>
                <w:b/>
                <w:sz w:val="22"/>
                <w:szCs w:val="22"/>
              </w:rPr>
              <w:t>Associated value and statistical significance for Placebo or active control</w:t>
            </w:r>
          </w:p>
        </w:tc>
      </w:tr>
      <w:tr w:rsidR="0066505F" w:rsidRPr="000F6377" w:rsidTr="00FF5383">
        <w:trPr>
          <w:cantSplit/>
        </w:trPr>
        <w:tc>
          <w:tcPr>
            <w:tcW w:w="3120" w:type="dxa"/>
          </w:tcPr>
          <w:p w:rsidR="0066505F" w:rsidRPr="000F6377"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rPr>
                <w:rFonts w:cs="Arial"/>
                <w:sz w:val="22"/>
                <w:szCs w:val="22"/>
              </w:rPr>
            </w:pPr>
          </w:p>
        </w:tc>
        <w:tc>
          <w:tcPr>
            <w:tcW w:w="3120" w:type="dxa"/>
          </w:tcPr>
          <w:p w:rsidR="0066505F" w:rsidRPr="000F6377"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rPr>
                <w:rFonts w:cs="Arial"/>
                <w:sz w:val="22"/>
                <w:szCs w:val="22"/>
              </w:rPr>
            </w:pPr>
          </w:p>
        </w:tc>
        <w:tc>
          <w:tcPr>
            <w:tcW w:w="3120" w:type="dxa"/>
          </w:tcPr>
          <w:p w:rsidR="0066505F" w:rsidRPr="000F6377"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0"/>
              <w:rPr>
                <w:rFonts w:cs="Arial"/>
                <w:sz w:val="22"/>
                <w:szCs w:val="22"/>
              </w:rPr>
            </w:pPr>
          </w:p>
        </w:tc>
      </w:tr>
    </w:tbl>
    <w:p w:rsidR="0066505F" w:rsidRDefault="0066505F" w:rsidP="00637F66">
      <w:pPr>
        <w:pStyle w:val="Heading2"/>
      </w:pPr>
      <w:bookmarkStart w:id="120" w:name="_Toc441755225"/>
      <w:bookmarkStart w:id="121" w:name="_Toc55302053"/>
      <w:r w:rsidRPr="000F6377">
        <w:t xml:space="preserve">Comparative </w:t>
      </w:r>
      <w:r w:rsidR="00345294" w:rsidRPr="000F6377">
        <w:t>B</w:t>
      </w:r>
      <w:r w:rsidRPr="000F6377">
        <w:t xml:space="preserve">ioavailability </w:t>
      </w:r>
      <w:r w:rsidR="00345294" w:rsidRPr="000F6377">
        <w:t>S</w:t>
      </w:r>
      <w:r w:rsidRPr="000F6377">
        <w:t>tud</w:t>
      </w:r>
      <w:bookmarkEnd w:id="120"/>
      <w:r w:rsidR="00DC79C9">
        <w:t>ies</w:t>
      </w:r>
      <w:bookmarkEnd w:id="121"/>
    </w:p>
    <w:p w:rsidR="00EF1994" w:rsidRPr="00EF1994" w:rsidRDefault="00EF1994" w:rsidP="00EF1994">
      <w:pPr>
        <w:pStyle w:val="ListBullet2"/>
        <w:numPr>
          <w:ilvl w:val="0"/>
          <w:numId w:val="0"/>
        </w:numPr>
        <w:rPr>
          <w:lang w:eastAsia="en-US"/>
        </w:rPr>
      </w:pPr>
      <w:r w:rsidRPr="000F6377">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4049BD" w:rsidTr="003E15BF">
        <w:tc>
          <w:tcPr>
            <w:tcW w:w="9486" w:type="dxa"/>
            <w:shd w:val="clear" w:color="auto" w:fill="E7E6E6"/>
          </w:tcPr>
          <w:p w:rsidR="001A1CED" w:rsidRPr="00F75210" w:rsidRDefault="004049BD" w:rsidP="00FE37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cs="Arial"/>
                <w:sz w:val="22"/>
                <w:szCs w:val="22"/>
              </w:rPr>
            </w:pPr>
            <w:r w:rsidRPr="00F75210">
              <w:rPr>
                <w:rFonts w:cs="Arial"/>
                <w:sz w:val="22"/>
                <w:szCs w:val="22"/>
              </w:rPr>
              <w:t>Provide a narrative outlining the design of the bioequivalence study. The values in the table should be based on the measured data from the study. No potency correction should be applied.</w:t>
            </w:r>
          </w:p>
          <w:p w:rsidR="00FE3786" w:rsidRPr="003E15BF" w:rsidRDefault="003247A6" w:rsidP="003247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cs="Arial"/>
                <w:sz w:val="22"/>
                <w:szCs w:val="22"/>
              </w:rPr>
            </w:pPr>
            <w:r w:rsidRPr="00F75210">
              <w:rPr>
                <w:rFonts w:cs="Arial"/>
                <w:sz w:val="22"/>
                <w:szCs w:val="22"/>
                <w:lang w:val="en-US"/>
              </w:rPr>
              <w:t>For biosimilars, c</w:t>
            </w:r>
            <w:r w:rsidRPr="00F75210">
              <w:rPr>
                <w:rFonts w:cs="Arial"/>
                <w:sz w:val="22"/>
                <w:szCs w:val="22"/>
              </w:rPr>
              <w:t xml:space="preserve">omparative pharmacokinetic (PK) studies should be conducted to rule out differences in PK characteristics between the biosimilar and the reference biologic drug. </w:t>
            </w:r>
            <w:r w:rsidR="00FE3786" w:rsidRPr="00F75210">
              <w:rPr>
                <w:rFonts w:cs="Arial"/>
                <w:sz w:val="22"/>
                <w:szCs w:val="22"/>
                <w:lang w:val="en-US"/>
              </w:rPr>
              <w:t>For clinical studies conducted to support similarity between a biosimilar and the reference biologic drug, there may be cases where a pharmacodynamic (PD) marker may be used in lieu of clinical endpoints or as additional support for similarity. If this is the case, include a brief narrative describing the study and a tabulation of the PD results including the appropriate statistical analyses.</w:t>
            </w:r>
          </w:p>
        </w:tc>
      </w:tr>
    </w:tbl>
    <w:p w:rsidR="00F40BA6" w:rsidRPr="00BB58CB" w:rsidRDefault="004049BD" w:rsidP="00BB58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 xml:space="preserve"> </w:t>
      </w:r>
    </w:p>
    <w:p w:rsidR="0066505F" w:rsidRPr="000F6377" w:rsidRDefault="000A19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Pr>
          <w:rFonts w:cs="Arial"/>
          <w:sz w:val="22"/>
          <w:szCs w:val="22"/>
        </w:rPr>
        <w:t>[Table for single dose stud</w:t>
      </w:r>
      <w:r w:rsidR="00DC79C9">
        <w:rPr>
          <w:rFonts w:cs="Arial"/>
          <w:sz w:val="22"/>
          <w:szCs w:val="22"/>
        </w:rPr>
        <w:t>ies</w:t>
      </w:r>
      <w:r w:rsidR="0066505F" w:rsidRPr="000F6377">
        <w:rPr>
          <w:rFonts w:cs="Arial"/>
          <w:sz w:val="22"/>
          <w:szCs w:val="22"/>
        </w:rPr>
        <w:t>:]</w:t>
      </w:r>
    </w:p>
    <w:tbl>
      <w:tblPr>
        <w:tblW w:w="0" w:type="auto"/>
        <w:tblInd w:w="1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1" w:type="dxa"/>
          <w:right w:w="101" w:type="dxa"/>
        </w:tblCellMar>
        <w:tblLook w:val="0000" w:firstRow="0" w:lastRow="0" w:firstColumn="0" w:lastColumn="0" w:noHBand="0" w:noVBand="0"/>
      </w:tblPr>
      <w:tblGrid>
        <w:gridCol w:w="1620"/>
        <w:gridCol w:w="1800"/>
        <w:gridCol w:w="1800"/>
        <w:gridCol w:w="1800"/>
        <w:gridCol w:w="2340"/>
      </w:tblGrid>
      <w:tr w:rsidR="00EB04CA" w:rsidRPr="000F6377" w:rsidTr="00FF5383">
        <w:trPr>
          <w:cantSplit/>
          <w:tblHeader/>
        </w:trPr>
        <w:tc>
          <w:tcPr>
            <w:tcW w:w="9360" w:type="dxa"/>
            <w:gridSpan w:val="5"/>
            <w:shd w:val="clear" w:color="auto" w:fill="F2F2F2"/>
            <w:vAlign w:val="center"/>
          </w:tcPr>
          <w:p w:rsidR="00EB04CA" w:rsidRPr="000F6377" w:rsidRDefault="00EB04CA"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0"/>
              <w:jc w:val="center"/>
              <w:rPr>
                <w:rFonts w:cs="Arial"/>
                <w:b/>
                <w:sz w:val="22"/>
                <w:szCs w:val="22"/>
              </w:rPr>
            </w:pPr>
            <w:r w:rsidRPr="000F6377">
              <w:rPr>
                <w:rFonts w:cs="Arial"/>
                <w:b/>
                <w:sz w:val="22"/>
                <w:szCs w:val="22"/>
              </w:rPr>
              <w:lastRenderedPageBreak/>
              <w:t>Analyte Name</w:t>
            </w:r>
          </w:p>
          <w:p w:rsidR="00EB04CA" w:rsidRPr="000F6377" w:rsidRDefault="00EB04CA"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(__ x __ mg)</w:t>
            </w:r>
          </w:p>
          <w:p w:rsidR="00EB04CA" w:rsidRPr="000F6377" w:rsidRDefault="00EB04CA"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From measured data</w:t>
            </w:r>
          </w:p>
          <w:p w:rsidR="00EB04CA" w:rsidRPr="000F6377" w:rsidRDefault="00EB04CA"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Geometric Mean</w:t>
            </w:r>
          </w:p>
          <w:p w:rsidR="00EB04CA" w:rsidRPr="000F6377" w:rsidRDefault="00EB04CA"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Arithmetic Mean (CV %)</w:t>
            </w:r>
          </w:p>
        </w:tc>
      </w:tr>
      <w:tr w:rsidR="00061729" w:rsidRPr="000F6377" w:rsidTr="00FF5383">
        <w:trPr>
          <w:cantSplit/>
          <w:tblHeader/>
        </w:trPr>
        <w:tc>
          <w:tcPr>
            <w:tcW w:w="1620" w:type="dxa"/>
            <w:shd w:val="clear" w:color="auto" w:fill="F2F2F2"/>
            <w:vAlign w:val="center"/>
          </w:tcPr>
          <w:p w:rsidR="00061729" w:rsidRPr="000F6377" w:rsidRDefault="00061729"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sz w:val="22"/>
                <w:szCs w:val="22"/>
              </w:rPr>
            </w:pPr>
            <w:r w:rsidRPr="000F6377">
              <w:rPr>
                <w:rFonts w:cs="Arial"/>
                <w:b/>
                <w:sz w:val="22"/>
                <w:szCs w:val="22"/>
              </w:rPr>
              <w:t>Parameter</w:t>
            </w:r>
          </w:p>
        </w:tc>
        <w:tc>
          <w:tcPr>
            <w:tcW w:w="1800" w:type="dxa"/>
            <w:shd w:val="clear" w:color="auto" w:fill="F2F2F2"/>
            <w:vAlign w:val="center"/>
          </w:tcPr>
          <w:p w:rsidR="00061729" w:rsidRPr="000F6377" w:rsidRDefault="00061729"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sz w:val="22"/>
                <w:szCs w:val="22"/>
              </w:rPr>
            </w:pPr>
            <w:r w:rsidRPr="000F6377">
              <w:rPr>
                <w:rFonts w:cs="Arial"/>
                <w:b/>
                <w:sz w:val="22"/>
                <w:szCs w:val="22"/>
              </w:rPr>
              <w:t>Test</w:t>
            </w:r>
            <w:r w:rsidRPr="000F6377">
              <w:rPr>
                <w:rStyle w:val="FootnoteReference"/>
                <w:rFonts w:cs="Arial"/>
                <w:sz w:val="22"/>
                <w:szCs w:val="22"/>
              </w:rPr>
              <w:footnoteReference w:id="1"/>
            </w:r>
          </w:p>
        </w:tc>
        <w:tc>
          <w:tcPr>
            <w:tcW w:w="1800" w:type="dxa"/>
            <w:shd w:val="clear" w:color="auto" w:fill="F2F2F2"/>
            <w:vAlign w:val="center"/>
          </w:tcPr>
          <w:p w:rsidR="00061729" w:rsidRPr="000F6377" w:rsidRDefault="00061729"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sz w:val="22"/>
                <w:szCs w:val="22"/>
              </w:rPr>
            </w:pPr>
            <w:r w:rsidRPr="000F6377">
              <w:rPr>
                <w:rFonts w:cs="Arial"/>
                <w:b/>
                <w:sz w:val="22"/>
                <w:szCs w:val="22"/>
              </w:rPr>
              <w:t>Reference</w:t>
            </w:r>
            <w:r w:rsidRPr="000F6377">
              <w:rPr>
                <w:rStyle w:val="FootnoteReference"/>
                <w:rFonts w:cs="Arial"/>
                <w:sz w:val="22"/>
                <w:szCs w:val="22"/>
              </w:rPr>
              <w:footnoteReference w:id="2"/>
            </w:r>
          </w:p>
        </w:tc>
        <w:tc>
          <w:tcPr>
            <w:tcW w:w="1800" w:type="dxa"/>
            <w:shd w:val="clear" w:color="auto" w:fill="F2F2F2"/>
            <w:vAlign w:val="center"/>
          </w:tcPr>
          <w:p w:rsidR="00061729" w:rsidRPr="000F6377" w:rsidRDefault="00061729"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 Ratio of</w:t>
            </w:r>
          </w:p>
          <w:p w:rsidR="00061729" w:rsidRPr="000F6377" w:rsidRDefault="00061729"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sz w:val="22"/>
                <w:szCs w:val="22"/>
              </w:rPr>
            </w:pPr>
            <w:r w:rsidRPr="000F6377">
              <w:rPr>
                <w:rFonts w:cs="Arial"/>
                <w:b/>
                <w:sz w:val="22"/>
                <w:szCs w:val="22"/>
              </w:rPr>
              <w:t>Geometric Means</w:t>
            </w:r>
          </w:p>
        </w:tc>
        <w:tc>
          <w:tcPr>
            <w:tcW w:w="2340" w:type="dxa"/>
            <w:shd w:val="clear" w:color="auto" w:fill="F2F2F2"/>
            <w:vAlign w:val="center"/>
          </w:tcPr>
          <w:p w:rsidR="00061729" w:rsidRPr="000F6377" w:rsidRDefault="00061729"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sz w:val="22"/>
                <w:szCs w:val="22"/>
              </w:rPr>
            </w:pPr>
            <w:r w:rsidRPr="000F6377">
              <w:rPr>
                <w:rFonts w:cs="Arial"/>
                <w:b/>
                <w:sz w:val="22"/>
                <w:szCs w:val="22"/>
              </w:rPr>
              <w:t>Confidence Interval</w:t>
            </w:r>
            <w:r w:rsidRPr="000F6377">
              <w:rPr>
                <w:rStyle w:val="FootnoteReference"/>
                <w:rFonts w:cs="Arial"/>
                <w:sz w:val="22"/>
                <w:szCs w:val="22"/>
              </w:rPr>
              <w:footnoteReference w:id="3"/>
            </w:r>
          </w:p>
        </w:tc>
      </w:tr>
      <w:tr w:rsidR="00061729" w:rsidRPr="000F6377" w:rsidTr="00FF5383">
        <w:trPr>
          <w:cantSplit/>
        </w:trPr>
        <w:tc>
          <w:tcPr>
            <w:tcW w:w="162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AUC</w:t>
            </w:r>
            <w:r w:rsidRPr="000F6377">
              <w:rPr>
                <w:rFonts w:cs="Arial"/>
                <w:sz w:val="22"/>
                <w:szCs w:val="22"/>
                <w:vertAlign w:val="subscript"/>
              </w:rPr>
              <w:t>T</w:t>
            </w:r>
            <w:r w:rsidRPr="000F6377">
              <w:rPr>
                <w:rStyle w:val="FootnoteReference"/>
                <w:rFonts w:cs="Arial"/>
                <w:sz w:val="22"/>
                <w:szCs w:val="22"/>
              </w:rPr>
              <w:footnoteReference w:id="4"/>
            </w:r>
          </w:p>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r w:rsidRPr="000F6377">
              <w:rPr>
                <w:rFonts w:cs="Arial"/>
                <w:sz w:val="22"/>
                <w:szCs w:val="22"/>
                <w:lang w:val="fr-CA"/>
              </w:rPr>
              <w:t>(units)</w:t>
            </w:r>
          </w:p>
        </w:tc>
        <w:tc>
          <w:tcPr>
            <w:tcW w:w="180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c>
          <w:tcPr>
            <w:tcW w:w="180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c>
          <w:tcPr>
            <w:tcW w:w="180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c>
          <w:tcPr>
            <w:tcW w:w="234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r>
      <w:tr w:rsidR="00061729" w:rsidRPr="000F6377" w:rsidTr="00FF5383">
        <w:trPr>
          <w:cantSplit/>
        </w:trPr>
        <w:tc>
          <w:tcPr>
            <w:tcW w:w="162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r w:rsidRPr="000F6377">
              <w:rPr>
                <w:rFonts w:cs="Arial"/>
                <w:sz w:val="22"/>
                <w:szCs w:val="22"/>
                <w:lang w:val="fr-CA"/>
              </w:rPr>
              <w:t>AUC</w:t>
            </w:r>
            <w:r w:rsidRPr="000F6377">
              <w:rPr>
                <w:rFonts w:cs="Arial"/>
                <w:sz w:val="22"/>
                <w:szCs w:val="22"/>
                <w:vertAlign w:val="subscript"/>
                <w:lang w:val="fr-CA"/>
              </w:rPr>
              <w:t>I</w:t>
            </w:r>
          </w:p>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r w:rsidRPr="000F6377">
              <w:rPr>
                <w:rFonts w:cs="Arial"/>
                <w:sz w:val="22"/>
                <w:szCs w:val="22"/>
                <w:lang w:val="fr-CA"/>
              </w:rPr>
              <w:t>(units)</w:t>
            </w:r>
          </w:p>
        </w:tc>
        <w:tc>
          <w:tcPr>
            <w:tcW w:w="180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c>
          <w:tcPr>
            <w:tcW w:w="180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c>
          <w:tcPr>
            <w:tcW w:w="180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c>
          <w:tcPr>
            <w:tcW w:w="234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r>
      <w:tr w:rsidR="00061729" w:rsidRPr="000F6377" w:rsidTr="00FF5383">
        <w:trPr>
          <w:cantSplit/>
        </w:trPr>
        <w:tc>
          <w:tcPr>
            <w:tcW w:w="162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r w:rsidRPr="000F6377">
              <w:rPr>
                <w:rFonts w:cs="Arial"/>
                <w:sz w:val="22"/>
                <w:szCs w:val="22"/>
                <w:lang w:val="fr-CA"/>
              </w:rPr>
              <w:t>C</w:t>
            </w:r>
            <w:r w:rsidRPr="000F6377">
              <w:rPr>
                <w:rFonts w:cs="Arial"/>
                <w:sz w:val="22"/>
                <w:szCs w:val="22"/>
                <w:vertAlign w:val="subscript"/>
                <w:lang w:val="fr-CA"/>
              </w:rPr>
              <w:t>MAX</w:t>
            </w:r>
          </w:p>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r w:rsidRPr="000F6377">
              <w:rPr>
                <w:rFonts w:cs="Arial"/>
                <w:sz w:val="22"/>
                <w:szCs w:val="22"/>
                <w:lang w:val="fr-CA"/>
              </w:rPr>
              <w:t>(units)</w:t>
            </w:r>
          </w:p>
        </w:tc>
        <w:tc>
          <w:tcPr>
            <w:tcW w:w="180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c>
          <w:tcPr>
            <w:tcW w:w="180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c>
          <w:tcPr>
            <w:tcW w:w="180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c>
          <w:tcPr>
            <w:tcW w:w="2340" w:type="dxa"/>
          </w:tcPr>
          <w:p w:rsidR="00061729" w:rsidRPr="000F6377" w:rsidRDefault="000617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r>
      <w:tr w:rsidR="00EB04CA" w:rsidRPr="000F6377" w:rsidTr="00FF5383">
        <w:trPr>
          <w:cantSplit/>
        </w:trPr>
        <w:tc>
          <w:tcPr>
            <w:tcW w:w="1620" w:type="dxa"/>
          </w:tcPr>
          <w:p w:rsidR="00EB04CA" w:rsidRPr="000F6377" w:rsidRDefault="00EB04CA" w:rsidP="00EB04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r w:rsidRPr="000F6377">
              <w:rPr>
                <w:rFonts w:cs="Arial"/>
                <w:sz w:val="22"/>
                <w:szCs w:val="22"/>
                <w:lang w:val="fr-CA"/>
              </w:rPr>
              <w:t>T</w:t>
            </w:r>
            <w:r w:rsidRPr="000F6377">
              <w:rPr>
                <w:rFonts w:cs="Arial"/>
                <w:sz w:val="22"/>
                <w:szCs w:val="22"/>
                <w:vertAlign w:val="subscript"/>
                <w:lang w:val="fr-CA"/>
              </w:rPr>
              <w:t>MAX</w:t>
            </w:r>
            <w:r w:rsidRPr="000F6377">
              <w:rPr>
                <w:rStyle w:val="FootnoteReference"/>
                <w:rFonts w:cs="Arial"/>
                <w:sz w:val="22"/>
                <w:szCs w:val="22"/>
                <w:lang w:val="fr-CA"/>
              </w:rPr>
              <w:footnoteReference w:id="5"/>
            </w:r>
          </w:p>
          <w:p w:rsidR="00EB04CA" w:rsidRPr="000F6377" w:rsidRDefault="00EB04CA" w:rsidP="00EB04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r w:rsidRPr="000F6377">
              <w:rPr>
                <w:rFonts w:cs="Arial"/>
                <w:sz w:val="22"/>
                <w:szCs w:val="22"/>
                <w:lang w:val="fr-CA"/>
              </w:rPr>
              <w:t>(h)</w:t>
            </w:r>
          </w:p>
        </w:tc>
        <w:tc>
          <w:tcPr>
            <w:tcW w:w="1800" w:type="dxa"/>
          </w:tcPr>
          <w:p w:rsidR="00EB04CA" w:rsidRPr="000F6377" w:rsidRDefault="00EB04CA" w:rsidP="00EB04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c>
          <w:tcPr>
            <w:tcW w:w="1800" w:type="dxa"/>
          </w:tcPr>
          <w:p w:rsidR="00EB04CA" w:rsidRPr="000F6377" w:rsidRDefault="00EB04CA" w:rsidP="00EB04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lang w:val="fr-CA"/>
              </w:rPr>
            </w:pPr>
          </w:p>
        </w:tc>
        <w:tc>
          <w:tcPr>
            <w:tcW w:w="1800" w:type="dxa"/>
            <w:shd w:val="clear" w:color="auto" w:fill="FFFFFF"/>
          </w:tcPr>
          <w:p w:rsidR="00EB04CA" w:rsidRPr="000F6377" w:rsidRDefault="00EB04CA" w:rsidP="00EB04CA">
            <w:r w:rsidRPr="000F6377">
              <w:rPr>
                <w:rFonts w:cs="Arial"/>
                <w:sz w:val="22"/>
                <w:szCs w:val="22"/>
                <w:lang w:val="fr-CA"/>
              </w:rPr>
              <w:t>Not applicable</w:t>
            </w:r>
          </w:p>
        </w:tc>
        <w:tc>
          <w:tcPr>
            <w:tcW w:w="2340" w:type="dxa"/>
            <w:shd w:val="clear" w:color="auto" w:fill="FFFFFF"/>
          </w:tcPr>
          <w:p w:rsidR="00EB04CA" w:rsidRPr="000F6377" w:rsidRDefault="00EB04CA" w:rsidP="00EB04CA">
            <w:r w:rsidRPr="000F6377">
              <w:rPr>
                <w:rFonts w:cs="Arial"/>
                <w:sz w:val="22"/>
                <w:szCs w:val="22"/>
                <w:lang w:val="fr-CA"/>
              </w:rPr>
              <w:t>Not applicable</w:t>
            </w:r>
          </w:p>
        </w:tc>
      </w:tr>
      <w:tr w:rsidR="00EB04CA" w:rsidRPr="000F6377" w:rsidTr="00FF5383">
        <w:trPr>
          <w:cantSplit/>
        </w:trPr>
        <w:tc>
          <w:tcPr>
            <w:tcW w:w="1620" w:type="dxa"/>
          </w:tcPr>
          <w:p w:rsidR="00EB04CA" w:rsidRPr="000F6377" w:rsidRDefault="00EB04CA" w:rsidP="00EB04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lang w:val="fr-CA"/>
              </w:rPr>
              <w:t>T</w:t>
            </w:r>
            <w:r w:rsidRPr="000F6377">
              <w:rPr>
                <w:rFonts w:cs="Arial"/>
                <w:sz w:val="22"/>
                <w:szCs w:val="22"/>
                <w:vertAlign w:val="subscript"/>
                <w:lang w:val="fr-CA"/>
              </w:rPr>
              <w:t>½</w:t>
            </w:r>
            <w:r w:rsidRPr="000F6377">
              <w:rPr>
                <w:rStyle w:val="FootnoteReference"/>
                <w:rFonts w:cs="Arial"/>
                <w:sz w:val="22"/>
                <w:szCs w:val="22"/>
                <w:lang w:val="fr-CA"/>
              </w:rPr>
              <w:footnoteReference w:id="6"/>
            </w:r>
            <w:r w:rsidRPr="000F6377">
              <w:rPr>
                <w:rFonts w:cs="Arial"/>
                <w:sz w:val="22"/>
                <w:szCs w:val="22"/>
                <w:vertAlign w:val="subscript"/>
                <w:lang w:val="fr-CA"/>
              </w:rPr>
              <w:t xml:space="preserve">  </w:t>
            </w:r>
            <w:r w:rsidRPr="000F6377">
              <w:rPr>
                <w:rFonts w:cs="Arial"/>
                <w:sz w:val="22"/>
                <w:szCs w:val="22"/>
              </w:rPr>
              <w:t>(h)</w:t>
            </w:r>
          </w:p>
        </w:tc>
        <w:tc>
          <w:tcPr>
            <w:tcW w:w="1800" w:type="dxa"/>
          </w:tcPr>
          <w:p w:rsidR="00EB04CA" w:rsidRPr="000F6377" w:rsidRDefault="00EB04CA" w:rsidP="00EB04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p>
        </w:tc>
        <w:tc>
          <w:tcPr>
            <w:tcW w:w="1800" w:type="dxa"/>
          </w:tcPr>
          <w:p w:rsidR="00EB04CA" w:rsidRPr="000F6377" w:rsidRDefault="00EB04CA" w:rsidP="00EB04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p>
        </w:tc>
        <w:tc>
          <w:tcPr>
            <w:tcW w:w="1800" w:type="dxa"/>
            <w:shd w:val="clear" w:color="auto" w:fill="FFFFFF"/>
          </w:tcPr>
          <w:p w:rsidR="00EB04CA" w:rsidRPr="000F6377" w:rsidRDefault="00EB04CA" w:rsidP="00EB04CA">
            <w:r w:rsidRPr="000F6377">
              <w:rPr>
                <w:rFonts w:cs="Arial"/>
                <w:sz w:val="22"/>
                <w:szCs w:val="22"/>
                <w:lang w:val="fr-CA"/>
              </w:rPr>
              <w:t>Not applicable</w:t>
            </w:r>
          </w:p>
        </w:tc>
        <w:tc>
          <w:tcPr>
            <w:tcW w:w="2340" w:type="dxa"/>
            <w:shd w:val="clear" w:color="auto" w:fill="FFFFFF"/>
          </w:tcPr>
          <w:p w:rsidR="00EB04CA" w:rsidRPr="000F6377" w:rsidRDefault="00EB04CA" w:rsidP="00EB04CA">
            <w:r w:rsidRPr="000F6377">
              <w:rPr>
                <w:rFonts w:cs="Arial"/>
                <w:sz w:val="22"/>
                <w:szCs w:val="22"/>
                <w:lang w:val="fr-CA"/>
              </w:rPr>
              <w:t>Not applicable</w:t>
            </w:r>
          </w:p>
        </w:tc>
      </w:tr>
    </w:tbl>
    <w:p w:rsidR="0066505F"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p>
    <w:p w:rsidR="004049BD" w:rsidRPr="000F6377" w:rsidRDefault="004049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p>
    <w:p w:rsidR="0066505F" w:rsidRPr="000F6377" w:rsidRDefault="004036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 xml:space="preserve"> </w:t>
      </w:r>
      <w:r w:rsidR="00DC79C9">
        <w:rPr>
          <w:rFonts w:cs="Arial"/>
          <w:sz w:val="22"/>
          <w:szCs w:val="22"/>
        </w:rPr>
        <w:t>[Table for multiple dose studies</w:t>
      </w:r>
      <w:r w:rsidR="0066505F" w:rsidRPr="000F6377">
        <w:rPr>
          <w:rFonts w:cs="Arial"/>
          <w:sz w:val="22"/>
          <w:szCs w:val="22"/>
        </w:rPr>
        <w:t>:]</w:t>
      </w:r>
    </w:p>
    <w:tbl>
      <w:tblPr>
        <w:tblW w:w="0" w:type="auto"/>
        <w:tblInd w:w="1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1" w:type="dxa"/>
          <w:right w:w="101" w:type="dxa"/>
        </w:tblCellMar>
        <w:tblLook w:val="0000" w:firstRow="0" w:lastRow="0" w:firstColumn="0" w:lastColumn="0" w:noHBand="0" w:noVBand="0"/>
      </w:tblPr>
      <w:tblGrid>
        <w:gridCol w:w="1620"/>
        <w:gridCol w:w="1800"/>
        <w:gridCol w:w="1800"/>
        <w:gridCol w:w="1800"/>
        <w:gridCol w:w="2340"/>
      </w:tblGrid>
      <w:tr w:rsidR="00EB04CA" w:rsidRPr="000F6377" w:rsidTr="00FF5383">
        <w:trPr>
          <w:cantSplit/>
          <w:tblHeader/>
        </w:trPr>
        <w:tc>
          <w:tcPr>
            <w:tcW w:w="9360" w:type="dxa"/>
            <w:gridSpan w:val="5"/>
            <w:shd w:val="clear" w:color="auto" w:fill="F2F2F2"/>
            <w:vAlign w:val="center"/>
          </w:tcPr>
          <w:p w:rsidR="00EB04CA" w:rsidRPr="000F6377" w:rsidRDefault="00EB04CA"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0"/>
              <w:jc w:val="center"/>
              <w:rPr>
                <w:rFonts w:cs="Arial"/>
                <w:b/>
                <w:sz w:val="22"/>
                <w:szCs w:val="22"/>
              </w:rPr>
            </w:pPr>
            <w:r w:rsidRPr="000F6377">
              <w:rPr>
                <w:rFonts w:cs="Arial"/>
                <w:b/>
                <w:sz w:val="22"/>
                <w:szCs w:val="22"/>
              </w:rPr>
              <w:lastRenderedPageBreak/>
              <w:t>Analyte Name</w:t>
            </w:r>
          </w:p>
          <w:p w:rsidR="00EB04CA" w:rsidRPr="000F6377" w:rsidRDefault="00EB04CA"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(__ x __ mg)</w:t>
            </w:r>
          </w:p>
          <w:p w:rsidR="00EB04CA" w:rsidRPr="000F6377" w:rsidRDefault="00EB04CA"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From measured data</w:t>
            </w:r>
          </w:p>
          <w:p w:rsidR="00EB04CA" w:rsidRPr="000F6377" w:rsidRDefault="00EB04CA"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Geometric Mean</w:t>
            </w:r>
          </w:p>
          <w:p w:rsidR="00EB04CA" w:rsidRPr="000F6377" w:rsidRDefault="00EB04CA"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Arithmetic Mean (CV %)</w:t>
            </w:r>
          </w:p>
        </w:tc>
      </w:tr>
      <w:tr w:rsidR="00E72929" w:rsidRPr="000F6377" w:rsidTr="00FF5383">
        <w:trPr>
          <w:cantSplit/>
          <w:tblHeader/>
        </w:trPr>
        <w:tc>
          <w:tcPr>
            <w:tcW w:w="1620" w:type="dxa"/>
            <w:shd w:val="clear" w:color="auto" w:fill="F2F2F2"/>
            <w:vAlign w:val="center"/>
          </w:tcPr>
          <w:p w:rsidR="00E72929" w:rsidRPr="000F6377" w:rsidRDefault="00E72929"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Parameter</w:t>
            </w:r>
          </w:p>
        </w:tc>
        <w:tc>
          <w:tcPr>
            <w:tcW w:w="1800" w:type="dxa"/>
            <w:shd w:val="clear" w:color="auto" w:fill="F2F2F2"/>
            <w:vAlign w:val="center"/>
          </w:tcPr>
          <w:p w:rsidR="00E72929" w:rsidRPr="000F6377" w:rsidRDefault="00E72929"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Test</w:t>
            </w:r>
            <w:r w:rsidR="00C3338C" w:rsidRPr="000F6377">
              <w:rPr>
                <w:rStyle w:val="FootnoteReference"/>
                <w:rFonts w:cs="Arial"/>
                <w:b/>
                <w:sz w:val="22"/>
                <w:szCs w:val="22"/>
              </w:rPr>
              <w:footnoteReference w:id="7"/>
            </w:r>
          </w:p>
        </w:tc>
        <w:tc>
          <w:tcPr>
            <w:tcW w:w="1800" w:type="dxa"/>
            <w:shd w:val="clear" w:color="auto" w:fill="F2F2F2"/>
            <w:vAlign w:val="center"/>
          </w:tcPr>
          <w:p w:rsidR="00E72929" w:rsidRPr="000F6377" w:rsidRDefault="00E72929"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Reference</w:t>
            </w:r>
            <w:r w:rsidRPr="000F6377">
              <w:rPr>
                <w:rStyle w:val="FootnoteReference"/>
                <w:rFonts w:cs="Arial"/>
                <w:sz w:val="22"/>
                <w:szCs w:val="22"/>
              </w:rPr>
              <w:footnoteReference w:id="8"/>
            </w:r>
          </w:p>
        </w:tc>
        <w:tc>
          <w:tcPr>
            <w:tcW w:w="1800" w:type="dxa"/>
            <w:shd w:val="clear" w:color="auto" w:fill="F2F2F2"/>
            <w:vAlign w:val="center"/>
          </w:tcPr>
          <w:p w:rsidR="00E72929" w:rsidRPr="000F6377" w:rsidRDefault="00E72929"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 Ratio of</w:t>
            </w:r>
          </w:p>
          <w:p w:rsidR="00E72929" w:rsidRPr="000F6377" w:rsidRDefault="00E72929"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Geometric Means</w:t>
            </w:r>
          </w:p>
        </w:tc>
        <w:tc>
          <w:tcPr>
            <w:tcW w:w="2340" w:type="dxa"/>
            <w:shd w:val="clear" w:color="auto" w:fill="F2F2F2"/>
            <w:vAlign w:val="center"/>
          </w:tcPr>
          <w:p w:rsidR="00E72929" w:rsidRPr="000F6377" w:rsidRDefault="00E72929" w:rsidP="002C73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2"/>
                <w:szCs w:val="22"/>
              </w:rPr>
            </w:pPr>
            <w:r w:rsidRPr="000F6377">
              <w:rPr>
                <w:rFonts w:cs="Arial"/>
                <w:b/>
                <w:sz w:val="22"/>
                <w:szCs w:val="22"/>
              </w:rPr>
              <w:t>Confidence Interval</w:t>
            </w:r>
            <w:r w:rsidRPr="000F6377">
              <w:rPr>
                <w:rStyle w:val="FootnoteReference"/>
                <w:rFonts w:cs="Arial"/>
                <w:sz w:val="22"/>
                <w:szCs w:val="22"/>
              </w:rPr>
              <w:footnoteReference w:id="9"/>
            </w:r>
          </w:p>
        </w:tc>
      </w:tr>
      <w:tr w:rsidR="00E72929" w:rsidRPr="000F6377" w:rsidTr="00FF5383">
        <w:trPr>
          <w:cantSplit/>
        </w:trPr>
        <w:tc>
          <w:tcPr>
            <w:tcW w:w="162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AUC</w:t>
            </w:r>
            <w:r w:rsidRPr="000F6377">
              <w:rPr>
                <w:rFonts w:cs="Arial"/>
                <w:sz w:val="22"/>
                <w:szCs w:val="22"/>
                <w:vertAlign w:val="subscript"/>
              </w:rPr>
              <w:t>tau</w:t>
            </w:r>
          </w:p>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(units)</w:t>
            </w:r>
          </w:p>
        </w:tc>
        <w:tc>
          <w:tcPr>
            <w:tcW w:w="180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c>
          <w:tcPr>
            <w:tcW w:w="180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c>
          <w:tcPr>
            <w:tcW w:w="180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c>
          <w:tcPr>
            <w:tcW w:w="234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r>
      <w:tr w:rsidR="00E72929" w:rsidRPr="000F6377" w:rsidTr="00FF5383">
        <w:trPr>
          <w:cantSplit/>
        </w:trPr>
        <w:tc>
          <w:tcPr>
            <w:tcW w:w="162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C</w:t>
            </w:r>
            <w:r w:rsidRPr="000F6377">
              <w:rPr>
                <w:rFonts w:cs="Arial"/>
                <w:sz w:val="22"/>
                <w:szCs w:val="22"/>
                <w:vertAlign w:val="subscript"/>
              </w:rPr>
              <w:t>MAX</w:t>
            </w:r>
          </w:p>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(units)</w:t>
            </w:r>
          </w:p>
        </w:tc>
        <w:tc>
          <w:tcPr>
            <w:tcW w:w="180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c>
          <w:tcPr>
            <w:tcW w:w="180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c>
          <w:tcPr>
            <w:tcW w:w="180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c>
          <w:tcPr>
            <w:tcW w:w="234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r>
      <w:tr w:rsidR="00E72929" w:rsidRPr="000F6377" w:rsidTr="00FF5383">
        <w:trPr>
          <w:cantSplit/>
        </w:trPr>
        <w:tc>
          <w:tcPr>
            <w:tcW w:w="162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C</w:t>
            </w:r>
            <w:r w:rsidRPr="000F6377">
              <w:rPr>
                <w:rFonts w:cs="Arial"/>
                <w:sz w:val="22"/>
                <w:szCs w:val="22"/>
                <w:vertAlign w:val="subscript"/>
              </w:rPr>
              <w:t>MIN</w:t>
            </w:r>
          </w:p>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(units)</w:t>
            </w:r>
          </w:p>
        </w:tc>
        <w:tc>
          <w:tcPr>
            <w:tcW w:w="180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c>
          <w:tcPr>
            <w:tcW w:w="180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c>
          <w:tcPr>
            <w:tcW w:w="180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c>
          <w:tcPr>
            <w:tcW w:w="2340" w:type="dxa"/>
          </w:tcPr>
          <w:p w:rsidR="00E72929" w:rsidRPr="000F6377" w:rsidRDefault="00E72929" w:rsidP="00F25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r>
      <w:tr w:rsidR="00EB04CA" w:rsidRPr="000F6377" w:rsidTr="00FF5383">
        <w:trPr>
          <w:cantSplit/>
        </w:trPr>
        <w:tc>
          <w:tcPr>
            <w:tcW w:w="1620" w:type="dxa"/>
          </w:tcPr>
          <w:p w:rsidR="00EB04CA" w:rsidRPr="000F6377" w:rsidRDefault="00EB04CA" w:rsidP="00EB04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T</w:t>
            </w:r>
            <w:r w:rsidRPr="000F6377">
              <w:rPr>
                <w:rFonts w:cs="Arial"/>
                <w:sz w:val="22"/>
                <w:szCs w:val="22"/>
                <w:vertAlign w:val="subscript"/>
              </w:rPr>
              <w:t>MAX</w:t>
            </w:r>
            <w:r w:rsidRPr="000F6377">
              <w:rPr>
                <w:rStyle w:val="FootnoteReference"/>
                <w:rFonts w:cs="Arial"/>
                <w:sz w:val="22"/>
                <w:szCs w:val="22"/>
              </w:rPr>
              <w:footnoteReference w:id="10"/>
            </w:r>
            <w:r w:rsidRPr="000F6377">
              <w:rPr>
                <w:rFonts w:cs="Arial"/>
                <w:sz w:val="22"/>
                <w:szCs w:val="22"/>
                <w:vertAlign w:val="subscript"/>
              </w:rPr>
              <w:t xml:space="preserve">  </w:t>
            </w:r>
            <w:r w:rsidRPr="000F6377">
              <w:rPr>
                <w:rFonts w:cs="Arial"/>
                <w:sz w:val="22"/>
                <w:szCs w:val="22"/>
              </w:rPr>
              <w:t>(h)</w:t>
            </w:r>
          </w:p>
        </w:tc>
        <w:tc>
          <w:tcPr>
            <w:tcW w:w="1800" w:type="dxa"/>
          </w:tcPr>
          <w:p w:rsidR="00EB04CA" w:rsidRPr="000F6377" w:rsidRDefault="00EB04CA" w:rsidP="00EB04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c>
          <w:tcPr>
            <w:tcW w:w="1800" w:type="dxa"/>
          </w:tcPr>
          <w:p w:rsidR="00EB04CA" w:rsidRPr="000F6377" w:rsidRDefault="00EB04CA" w:rsidP="00EB04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p>
        </w:tc>
        <w:tc>
          <w:tcPr>
            <w:tcW w:w="1800" w:type="dxa"/>
            <w:shd w:val="clear" w:color="auto" w:fill="FFFFFF"/>
          </w:tcPr>
          <w:p w:rsidR="00EB04CA" w:rsidRPr="000F6377" w:rsidRDefault="00EB04CA" w:rsidP="00EB04CA">
            <w:r w:rsidRPr="000F6377">
              <w:rPr>
                <w:rFonts w:cs="Arial"/>
                <w:sz w:val="22"/>
                <w:szCs w:val="22"/>
                <w:lang w:val="fr-CA"/>
              </w:rPr>
              <w:t>Not applicable</w:t>
            </w:r>
          </w:p>
        </w:tc>
        <w:tc>
          <w:tcPr>
            <w:tcW w:w="2340" w:type="dxa"/>
            <w:shd w:val="clear" w:color="auto" w:fill="FFFFFF"/>
          </w:tcPr>
          <w:p w:rsidR="00EB04CA" w:rsidRPr="000F6377" w:rsidRDefault="00EB04CA" w:rsidP="00EB04CA">
            <w:r w:rsidRPr="000F6377">
              <w:rPr>
                <w:rFonts w:cs="Arial"/>
                <w:sz w:val="22"/>
                <w:szCs w:val="22"/>
                <w:lang w:val="fr-CA"/>
              </w:rPr>
              <w:t>Not applicable</w:t>
            </w:r>
          </w:p>
        </w:tc>
      </w:tr>
    </w:tbl>
    <w:p w:rsidR="003401CD" w:rsidRDefault="003401CD" w:rsidP="003401CD">
      <w:bookmarkStart w:id="122" w:name="_Toc441755226"/>
    </w:p>
    <w:p w:rsidR="003836F7" w:rsidRPr="003401CD" w:rsidRDefault="003836F7" w:rsidP="00E277D5">
      <w:pPr>
        <w:pStyle w:val="Heading2"/>
      </w:pPr>
      <w:bookmarkStart w:id="123" w:name="_Toc55302054"/>
      <w:r w:rsidRPr="003401CD">
        <w:t>Immunogenicity</w:t>
      </w:r>
      <w:bookmarkEnd w:id="123"/>
    </w:p>
    <w:p w:rsidR="003836F7" w:rsidRPr="00077B3F" w:rsidRDefault="003836F7" w:rsidP="003836F7">
      <w:pPr>
        <w:pStyle w:val="BodyText"/>
        <w:rPr>
          <w:sz w:val="22"/>
        </w:rPr>
      </w:pPr>
      <w:r w:rsidRPr="00077B3F">
        <w:rPr>
          <w:sz w:val="22"/>
          <w:lang w:eastAsia="en-US"/>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3836F7" w:rsidTr="00B50F62">
        <w:tc>
          <w:tcPr>
            <w:tcW w:w="9486" w:type="dxa"/>
            <w:shd w:val="clear" w:color="auto" w:fill="E7E6E6"/>
          </w:tcPr>
          <w:p w:rsidR="003401CD" w:rsidRPr="00F75210" w:rsidRDefault="003836F7" w:rsidP="00B50F62">
            <w:pPr>
              <w:pStyle w:val="BodyText"/>
              <w:rPr>
                <w:rFonts w:cs="Arial"/>
                <w:sz w:val="22"/>
                <w:szCs w:val="22"/>
              </w:rPr>
            </w:pPr>
            <w:r w:rsidRPr="00F75210">
              <w:rPr>
                <w:rFonts w:cs="Arial"/>
                <w:sz w:val="22"/>
                <w:szCs w:val="22"/>
              </w:rPr>
              <w:t xml:space="preserve">For </w:t>
            </w:r>
            <w:r w:rsidR="003401CD" w:rsidRPr="00F75210">
              <w:rPr>
                <w:rFonts w:cs="Arial"/>
                <w:sz w:val="22"/>
                <w:szCs w:val="22"/>
              </w:rPr>
              <w:t>vaccines</w:t>
            </w:r>
            <w:r w:rsidRPr="00F75210">
              <w:rPr>
                <w:rFonts w:cs="Arial"/>
                <w:sz w:val="22"/>
                <w:szCs w:val="22"/>
              </w:rPr>
              <w:t xml:space="preserve">, include information on efficacy by class of individuals, to recognize differences in immunogenicity. </w:t>
            </w:r>
          </w:p>
          <w:p w:rsidR="008E467A" w:rsidRPr="00F75210" w:rsidRDefault="008E467A" w:rsidP="008E467A">
            <w:pPr>
              <w:pStyle w:val="ListBullet2"/>
              <w:numPr>
                <w:ilvl w:val="0"/>
                <w:numId w:val="0"/>
              </w:numPr>
              <w:spacing w:before="240"/>
              <w:rPr>
                <w:sz w:val="22"/>
                <w:szCs w:val="22"/>
              </w:rPr>
            </w:pPr>
            <w:r w:rsidRPr="00F75210">
              <w:rPr>
                <w:sz w:val="22"/>
                <w:szCs w:val="22"/>
              </w:rPr>
              <w:t>For biosimilars, include comparative immunogenicity results, if applicable, with a brief narrative describing the testing strategy for anti-drug antibodies (ADA) and the overall incidence of treatment emergent or treatment enhanced confirmed binding antibodies.</w:t>
            </w:r>
          </w:p>
          <w:p w:rsidR="003836F7" w:rsidRPr="00F75210" w:rsidRDefault="003836F7" w:rsidP="00B50F62">
            <w:pPr>
              <w:pStyle w:val="BodyText"/>
              <w:rPr>
                <w:rFonts w:cs="Arial"/>
                <w:sz w:val="22"/>
                <w:szCs w:val="22"/>
              </w:rPr>
            </w:pPr>
            <w:r w:rsidRPr="00F75210">
              <w:rPr>
                <w:rFonts w:cs="Arial"/>
                <w:sz w:val="22"/>
                <w:szCs w:val="22"/>
              </w:rPr>
              <w:t>The following</w:t>
            </w:r>
            <w:r w:rsidR="003401CD" w:rsidRPr="00F75210">
              <w:rPr>
                <w:rFonts w:cs="Arial"/>
                <w:sz w:val="22"/>
                <w:szCs w:val="22"/>
              </w:rPr>
              <w:t xml:space="preserve"> or similar</w:t>
            </w:r>
            <w:r w:rsidRPr="00F75210">
              <w:rPr>
                <w:rFonts w:cs="Arial"/>
                <w:sz w:val="22"/>
                <w:szCs w:val="22"/>
              </w:rPr>
              <w:t xml:space="preserve"> statements may be </w:t>
            </w:r>
            <w:r w:rsidR="003401CD" w:rsidRPr="00F75210">
              <w:rPr>
                <w:rFonts w:cs="Arial"/>
                <w:sz w:val="22"/>
                <w:szCs w:val="22"/>
              </w:rPr>
              <w:t>included</w:t>
            </w:r>
            <w:r w:rsidRPr="00F75210">
              <w:rPr>
                <w:rFonts w:cs="Arial"/>
                <w:sz w:val="22"/>
                <w:szCs w:val="22"/>
              </w:rPr>
              <w:t>:</w:t>
            </w:r>
          </w:p>
          <w:p w:rsidR="00F75210" w:rsidRDefault="003836F7" w:rsidP="00F75210">
            <w:pPr>
              <w:pStyle w:val="BodyText"/>
              <w:ind w:left="720"/>
              <w:rPr>
                <w:rFonts w:cs="Arial"/>
                <w:b/>
                <w:sz w:val="22"/>
                <w:szCs w:val="22"/>
              </w:rPr>
            </w:pPr>
            <w:r w:rsidRPr="00F75210">
              <w:rPr>
                <w:rFonts w:cs="Arial"/>
                <w:i/>
                <w:iCs/>
                <w:sz w:val="22"/>
                <w:szCs w:val="22"/>
              </w:rPr>
              <w:t>Comparing the incidences of antibodies between studies or between products may be misleading due to differences in the types, sensitivities and/or specificities of the assays employed.</w:t>
            </w:r>
            <w:r w:rsidRPr="00F75210">
              <w:rPr>
                <w:rFonts w:cs="Arial"/>
                <w:b/>
                <w:sz w:val="22"/>
                <w:szCs w:val="22"/>
              </w:rPr>
              <w:t xml:space="preserve">         </w:t>
            </w:r>
          </w:p>
          <w:p w:rsidR="003836F7" w:rsidRPr="00F75210" w:rsidRDefault="003836F7" w:rsidP="00F75210">
            <w:pPr>
              <w:pStyle w:val="BodyText"/>
              <w:ind w:left="720"/>
              <w:rPr>
                <w:rFonts w:cs="Arial"/>
                <w:sz w:val="22"/>
                <w:szCs w:val="22"/>
              </w:rPr>
            </w:pPr>
            <w:r w:rsidRPr="00F75210">
              <w:rPr>
                <w:rFonts w:cs="Arial"/>
                <w:sz w:val="22"/>
                <w:szCs w:val="22"/>
              </w:rPr>
              <w:t>or</w:t>
            </w:r>
          </w:p>
          <w:p w:rsidR="003836F7" w:rsidRPr="003E15BF" w:rsidRDefault="003836F7" w:rsidP="00B50F62">
            <w:pPr>
              <w:pStyle w:val="BodyText"/>
              <w:ind w:left="720"/>
              <w:rPr>
                <w:rFonts w:cs="Arial"/>
                <w:i/>
                <w:sz w:val="22"/>
                <w:szCs w:val="22"/>
              </w:rPr>
            </w:pPr>
            <w:r w:rsidRPr="00F75210">
              <w:rPr>
                <w:rFonts w:cs="Arial"/>
                <w:i/>
                <w:sz w:val="22"/>
                <w:szCs w:val="22"/>
              </w:rPr>
              <w:t>As with all therapeutic proteins, there is a potential for immunogenicity. The detection of antibody formation is highly dependent on the sensitivity and specificity of the assay.</w:t>
            </w:r>
          </w:p>
        </w:tc>
      </w:tr>
    </w:tbl>
    <w:p w:rsidR="009A22AE" w:rsidRPr="00F75210" w:rsidRDefault="00081A09" w:rsidP="00637F66">
      <w:pPr>
        <w:pStyle w:val="Heading2"/>
      </w:pPr>
      <w:bookmarkStart w:id="124" w:name="_Toc55302055"/>
      <w:r w:rsidRPr="00F75210">
        <w:lastRenderedPageBreak/>
        <w:t>Clinical Trials - Reference Biologic Drug</w:t>
      </w:r>
      <w:bookmarkEnd w:id="124"/>
    </w:p>
    <w:p w:rsidR="008C4523" w:rsidRPr="00F75210" w:rsidRDefault="008C4523" w:rsidP="008C4523">
      <w:pPr>
        <w:pStyle w:val="BodyText"/>
        <w:rPr>
          <w:sz w:val="22"/>
          <w:lang w:eastAsia="en-US"/>
        </w:rPr>
      </w:pPr>
      <w:r w:rsidRPr="00F75210">
        <w:rPr>
          <w:sz w:val="22"/>
          <w:lang w:eastAsia="en-US"/>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9A22AE" w:rsidRPr="00F75210" w:rsidTr="008B68E7">
        <w:tc>
          <w:tcPr>
            <w:tcW w:w="9486" w:type="dxa"/>
            <w:shd w:val="clear" w:color="auto" w:fill="E7E6E6"/>
          </w:tcPr>
          <w:p w:rsidR="009A22AE" w:rsidRPr="00F75210" w:rsidRDefault="009A22AE" w:rsidP="008B68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sz w:val="22"/>
                <w:szCs w:val="22"/>
              </w:rPr>
            </w:pPr>
            <w:r w:rsidRPr="00F75210">
              <w:rPr>
                <w:rFonts w:cs="Arial"/>
                <w:sz w:val="22"/>
                <w:szCs w:val="22"/>
              </w:rPr>
              <w:t>For biosimilars only, otherwise delete this subheading. Import the clinical trial information that appears in the reference biologic drug’s monograph with respect to indications to be authorized for the biosimilar. Clinical trial data for indications that will not be authorized for the biosimilar should not be included.</w:t>
            </w:r>
          </w:p>
        </w:tc>
      </w:tr>
    </w:tbl>
    <w:p w:rsidR="00772084" w:rsidRDefault="00857A40" w:rsidP="006D7B14">
      <w:pPr>
        <w:pStyle w:val="Heading1"/>
      </w:pPr>
      <w:bookmarkStart w:id="125" w:name="_Toc55302056"/>
      <w:r w:rsidRPr="000F6377">
        <w:t>MICROBIOLOGY</w:t>
      </w:r>
      <w:bookmarkEnd w:id="122"/>
      <w:bookmarkEnd w:id="125"/>
    </w:p>
    <w:p w:rsidR="00952E6B" w:rsidRPr="000F6377" w:rsidRDefault="00952E6B" w:rsidP="00952E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[text]</w:t>
      </w:r>
    </w:p>
    <w:p w:rsidR="00952E6B" w:rsidRPr="00952E6B" w:rsidRDefault="00952E6B" w:rsidP="00952E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4049BD" w:rsidTr="003E15BF">
        <w:tc>
          <w:tcPr>
            <w:tcW w:w="9486" w:type="dxa"/>
            <w:shd w:val="clear" w:color="auto" w:fill="E7E6E6"/>
          </w:tcPr>
          <w:p w:rsidR="004049BD" w:rsidRPr="003E15BF" w:rsidRDefault="004049BD" w:rsidP="003E15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3E15BF">
              <w:rPr>
                <w:rFonts w:cs="Arial"/>
                <w:sz w:val="22"/>
                <w:szCs w:val="22"/>
              </w:rPr>
              <w:t>For drugs with no antimicrobial properties, include the following statement:</w:t>
            </w:r>
          </w:p>
          <w:p w:rsidR="004049BD" w:rsidRPr="003E15BF" w:rsidRDefault="004049BD" w:rsidP="003E15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i/>
                <w:sz w:val="22"/>
                <w:szCs w:val="22"/>
              </w:rPr>
            </w:pPr>
            <w:r w:rsidRPr="003E15BF">
              <w:rPr>
                <w:rFonts w:cs="Arial"/>
                <w:i/>
                <w:sz w:val="22"/>
                <w:szCs w:val="22"/>
              </w:rPr>
              <w:t>No microbiological information is required for this</w:t>
            </w:r>
            <w:r w:rsidR="002C11FE">
              <w:rPr>
                <w:rFonts w:cs="Arial"/>
                <w:i/>
                <w:sz w:val="22"/>
                <w:szCs w:val="22"/>
              </w:rPr>
              <w:t xml:space="preserve"> drug</w:t>
            </w:r>
            <w:r w:rsidRPr="003E15BF">
              <w:rPr>
                <w:rFonts w:cs="Arial"/>
                <w:i/>
                <w:sz w:val="22"/>
                <w:szCs w:val="22"/>
              </w:rPr>
              <w:t xml:space="preserve"> product</w:t>
            </w:r>
            <w:r w:rsidR="002C11FE">
              <w:rPr>
                <w:rFonts w:cs="Arial"/>
                <w:i/>
                <w:sz w:val="22"/>
                <w:szCs w:val="22"/>
              </w:rPr>
              <w:t>.</w:t>
            </w:r>
          </w:p>
        </w:tc>
      </w:tr>
    </w:tbl>
    <w:p w:rsidR="00857A40" w:rsidRDefault="00D4009A" w:rsidP="006D7B14">
      <w:pPr>
        <w:pStyle w:val="Heading1"/>
      </w:pPr>
      <w:bookmarkStart w:id="126" w:name="_Toc441755227"/>
      <w:bookmarkStart w:id="127" w:name="_Toc55302057"/>
      <w:r w:rsidRPr="000F6377">
        <w:t xml:space="preserve">NON-CLINICAL </w:t>
      </w:r>
      <w:r w:rsidR="00857A40" w:rsidRPr="000F6377">
        <w:t>TOXICOLOGY</w:t>
      </w:r>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4049BD" w:rsidTr="003E15BF">
        <w:tc>
          <w:tcPr>
            <w:tcW w:w="9486" w:type="dxa"/>
            <w:shd w:val="clear" w:color="auto" w:fill="E7E6E6"/>
          </w:tcPr>
          <w:p w:rsidR="006650B5" w:rsidRPr="0006458F" w:rsidRDefault="00304196" w:rsidP="003E15BF">
            <w:pPr>
              <w:numPr>
                <w:ilvl w:val="12"/>
                <w:numId w:val="0"/>
              </w:numPr>
              <w:spacing w:before="240"/>
              <w:rPr>
                <w:rFonts w:cs="Arial"/>
                <w:sz w:val="22"/>
                <w:szCs w:val="22"/>
              </w:rPr>
            </w:pPr>
            <w:r w:rsidRPr="0006458F">
              <w:rPr>
                <w:rFonts w:cs="Arial"/>
                <w:sz w:val="22"/>
                <w:szCs w:val="22"/>
              </w:rPr>
              <w:t>Only use</w:t>
            </w:r>
            <w:r w:rsidR="006650B5" w:rsidRPr="0006458F">
              <w:rPr>
                <w:rFonts w:cs="Arial"/>
                <w:sz w:val="22"/>
                <w:szCs w:val="22"/>
              </w:rPr>
              <w:t xml:space="preserve"> a table if presentation will be more concise. The following or similar statement</w:t>
            </w:r>
            <w:r w:rsidR="00164E07" w:rsidRPr="0006458F">
              <w:rPr>
                <w:rFonts w:cs="Arial"/>
                <w:sz w:val="22"/>
                <w:szCs w:val="22"/>
              </w:rPr>
              <w:t>s</w:t>
            </w:r>
            <w:r w:rsidR="006650B5" w:rsidRPr="0006458F">
              <w:rPr>
                <w:rFonts w:cs="Arial"/>
                <w:sz w:val="22"/>
                <w:szCs w:val="22"/>
              </w:rPr>
              <w:t xml:space="preserve"> </w:t>
            </w:r>
            <w:r w:rsidR="00164E07" w:rsidRPr="0006458F">
              <w:rPr>
                <w:rFonts w:cs="Arial"/>
                <w:sz w:val="22"/>
                <w:szCs w:val="22"/>
              </w:rPr>
              <w:t>should be included where applicable</w:t>
            </w:r>
            <w:r w:rsidR="006650B5" w:rsidRPr="0006458F">
              <w:rPr>
                <w:rFonts w:cs="Arial"/>
                <w:sz w:val="22"/>
                <w:szCs w:val="22"/>
              </w:rPr>
              <w:t>:</w:t>
            </w:r>
          </w:p>
          <w:p w:rsidR="004049BD" w:rsidRPr="0006458F" w:rsidRDefault="006650B5" w:rsidP="00F359BD">
            <w:pPr>
              <w:numPr>
                <w:ilvl w:val="12"/>
                <w:numId w:val="0"/>
              </w:numPr>
              <w:spacing w:before="240"/>
              <w:ind w:left="720"/>
              <w:rPr>
                <w:rFonts w:cs="Arial"/>
                <w:i/>
                <w:iCs/>
                <w:sz w:val="22"/>
                <w:szCs w:val="22"/>
              </w:rPr>
            </w:pPr>
            <w:r w:rsidRPr="0006458F">
              <w:rPr>
                <w:rFonts w:cs="Arial"/>
                <w:i/>
                <w:iCs/>
                <w:sz w:val="22"/>
                <w:szCs w:val="22"/>
              </w:rPr>
              <w:t xml:space="preserve">No long-term animal studies have been performed to evaluate carcinogenic or mutagenic potential or whether </w:t>
            </w:r>
            <w:r w:rsidR="00164E07" w:rsidRPr="0006458F">
              <w:rPr>
                <w:rFonts w:cs="Arial"/>
                <w:i/>
                <w:iCs/>
                <w:sz w:val="22"/>
                <w:szCs w:val="22"/>
              </w:rPr>
              <w:t>[Brand name]</w:t>
            </w:r>
            <w:r w:rsidRPr="0006458F">
              <w:rPr>
                <w:rFonts w:cs="Arial"/>
                <w:i/>
                <w:iCs/>
                <w:sz w:val="22"/>
                <w:szCs w:val="22"/>
              </w:rPr>
              <w:t xml:space="preserve"> affects fertility in males</w:t>
            </w:r>
            <w:r w:rsidR="0006458F" w:rsidRPr="0006458F">
              <w:rPr>
                <w:rFonts w:cs="Arial"/>
                <w:i/>
                <w:iCs/>
                <w:sz w:val="22"/>
                <w:szCs w:val="22"/>
              </w:rPr>
              <w:t xml:space="preserve"> or females</w:t>
            </w:r>
            <w:r w:rsidR="00164E07" w:rsidRPr="0006458F">
              <w:rPr>
                <w:rFonts w:cs="Arial"/>
                <w:i/>
                <w:iCs/>
                <w:sz w:val="22"/>
                <w:szCs w:val="22"/>
              </w:rPr>
              <w:t>.</w:t>
            </w:r>
          </w:p>
          <w:p w:rsidR="00164E07" w:rsidRPr="0006458F" w:rsidRDefault="00164E07" w:rsidP="00164E07">
            <w:pPr>
              <w:numPr>
                <w:ilvl w:val="12"/>
                <w:numId w:val="0"/>
              </w:numPr>
              <w:spacing w:before="240"/>
              <w:ind w:left="720"/>
              <w:rPr>
                <w:rFonts w:cs="Arial"/>
                <w:i/>
                <w:iCs/>
                <w:sz w:val="22"/>
                <w:szCs w:val="22"/>
              </w:rPr>
            </w:pPr>
            <w:r w:rsidRPr="0006458F">
              <w:rPr>
                <w:rFonts w:cs="Arial"/>
                <w:i/>
                <w:iCs/>
                <w:sz w:val="22"/>
                <w:szCs w:val="22"/>
              </w:rPr>
              <w:t>As with other radiopharmaceuticals which distribute intracellularly, there may be increased risk of chromosome damage from Auger electrons if nuclear uptake occurs.</w:t>
            </w:r>
          </w:p>
          <w:p w:rsidR="003836F7" w:rsidRPr="0006458F" w:rsidRDefault="003836F7" w:rsidP="003836F7">
            <w:pPr>
              <w:numPr>
                <w:ilvl w:val="12"/>
                <w:numId w:val="0"/>
              </w:numPr>
              <w:spacing w:before="240"/>
              <w:rPr>
                <w:rFonts w:cs="Arial"/>
                <w:sz w:val="22"/>
                <w:szCs w:val="22"/>
              </w:rPr>
            </w:pPr>
            <w:r w:rsidRPr="0006458F">
              <w:rPr>
                <w:rFonts w:cs="Arial"/>
                <w:sz w:val="22"/>
                <w:szCs w:val="22"/>
              </w:rPr>
              <w:t>For biologics, this section should confirm if long-term studies have been done to evaluate immunogenicity.</w:t>
            </w:r>
          </w:p>
          <w:p w:rsidR="00C97929" w:rsidRPr="00C97929" w:rsidRDefault="00C97929" w:rsidP="003836F7">
            <w:pPr>
              <w:numPr>
                <w:ilvl w:val="12"/>
                <w:numId w:val="0"/>
              </w:numPr>
              <w:spacing w:before="240"/>
              <w:rPr>
                <w:rFonts w:cs="Arial"/>
                <w:iCs/>
                <w:sz w:val="22"/>
                <w:szCs w:val="22"/>
              </w:rPr>
            </w:pPr>
            <w:r w:rsidRPr="0006458F">
              <w:rPr>
                <w:rFonts w:cs="Arial"/>
                <w:sz w:val="22"/>
                <w:szCs w:val="22"/>
              </w:rPr>
              <w:t>For biosimilars, include toxicology information that appears in the reference biologic drug product monograph. The reference biologic drug brand name should be changed to the proper name (INN). Data that relates only to indications that will not be authorized for the biosimilar should not be included.</w:t>
            </w:r>
          </w:p>
        </w:tc>
      </w:tr>
    </w:tbl>
    <w:p w:rsidR="004049BD" w:rsidRPr="004049BD" w:rsidRDefault="004049BD" w:rsidP="004049BD">
      <w:pPr>
        <w:pStyle w:val="BodyText"/>
        <w:rPr>
          <w:lang w:eastAsia="en-US"/>
        </w:rPr>
      </w:pPr>
    </w:p>
    <w:p w:rsidR="000C5386" w:rsidRDefault="00893528" w:rsidP="00710FC8">
      <w:pPr>
        <w:widowControl w:val="0"/>
        <w:rPr>
          <w:rFonts w:cs="Arial"/>
          <w:sz w:val="22"/>
          <w:szCs w:val="22"/>
        </w:rPr>
      </w:pPr>
      <w:r w:rsidRPr="00893528">
        <w:rPr>
          <w:rFonts w:cs="Arial"/>
          <w:b/>
          <w:sz w:val="22"/>
          <w:szCs w:val="22"/>
        </w:rPr>
        <w:t>General Toxicology</w:t>
      </w:r>
      <w:r w:rsidR="00AD7FE5">
        <w:rPr>
          <w:rFonts w:cs="Arial"/>
          <w:b/>
          <w:sz w:val="22"/>
          <w:szCs w:val="22"/>
        </w:rPr>
        <w:t xml:space="preserve">: </w:t>
      </w:r>
      <w:r w:rsidR="00EF5CD9" w:rsidRPr="000F6377">
        <w:rPr>
          <w:rFonts w:cs="Arial"/>
          <w:sz w:val="22"/>
          <w:szCs w:val="22"/>
        </w:rPr>
        <w:t>[</w:t>
      </w:r>
      <w:r w:rsidR="00710FC8" w:rsidRPr="000F6377">
        <w:rPr>
          <w:rFonts w:cs="Arial"/>
          <w:sz w:val="22"/>
          <w:szCs w:val="22"/>
        </w:rPr>
        <w:t>text</w:t>
      </w:r>
      <w:r w:rsidR="00EF5CD9" w:rsidRPr="000F6377">
        <w:rPr>
          <w:rFonts w:cs="Arial"/>
          <w:sz w:val="22"/>
          <w:szCs w:val="22"/>
        </w:rPr>
        <w:t>]</w:t>
      </w:r>
    </w:p>
    <w:p w:rsidR="00893528" w:rsidRDefault="00893528" w:rsidP="00893528">
      <w:pPr>
        <w:widowControl w:val="0"/>
        <w:rPr>
          <w:rFonts w:cs="Arial"/>
          <w:sz w:val="22"/>
          <w:szCs w:val="22"/>
        </w:rPr>
      </w:pPr>
      <w:r w:rsidRPr="00893528">
        <w:rPr>
          <w:rFonts w:cs="Arial"/>
          <w:b/>
          <w:sz w:val="22"/>
          <w:szCs w:val="22"/>
        </w:rPr>
        <w:t>Carcinogenicity</w:t>
      </w:r>
      <w:r w:rsidR="00AD7FE5">
        <w:rPr>
          <w:rFonts w:cs="Arial"/>
          <w:b/>
          <w:sz w:val="22"/>
          <w:szCs w:val="22"/>
        </w:rPr>
        <w:t xml:space="preserve">: </w:t>
      </w:r>
      <w:r w:rsidRPr="000F6377">
        <w:rPr>
          <w:rFonts w:cs="Arial"/>
          <w:sz w:val="22"/>
          <w:szCs w:val="22"/>
        </w:rPr>
        <w:t>[text]</w:t>
      </w:r>
    </w:p>
    <w:p w:rsidR="00893528" w:rsidRDefault="00893528" w:rsidP="00893528">
      <w:pPr>
        <w:widowControl w:val="0"/>
        <w:rPr>
          <w:rFonts w:cs="Arial"/>
          <w:sz w:val="22"/>
          <w:szCs w:val="22"/>
        </w:rPr>
      </w:pPr>
      <w:r w:rsidRPr="00893528">
        <w:rPr>
          <w:rFonts w:cs="Arial"/>
          <w:b/>
          <w:sz w:val="22"/>
          <w:szCs w:val="22"/>
        </w:rPr>
        <w:t>Genotoxicity</w:t>
      </w:r>
      <w:r w:rsidR="00AD7FE5">
        <w:rPr>
          <w:rFonts w:cs="Arial"/>
          <w:b/>
          <w:sz w:val="22"/>
          <w:szCs w:val="22"/>
        </w:rPr>
        <w:t xml:space="preserve">: </w:t>
      </w:r>
      <w:r w:rsidRPr="000F6377">
        <w:rPr>
          <w:rFonts w:cs="Arial"/>
          <w:sz w:val="22"/>
          <w:szCs w:val="22"/>
        </w:rPr>
        <w:t>[text]</w:t>
      </w:r>
    </w:p>
    <w:p w:rsidR="00893528" w:rsidRDefault="00893528" w:rsidP="00893528">
      <w:pPr>
        <w:widowControl w:val="0"/>
        <w:rPr>
          <w:rFonts w:cs="Arial"/>
          <w:sz w:val="22"/>
          <w:szCs w:val="22"/>
        </w:rPr>
      </w:pPr>
      <w:r w:rsidRPr="00893528">
        <w:rPr>
          <w:rFonts w:cs="Arial"/>
          <w:b/>
          <w:sz w:val="22"/>
          <w:szCs w:val="22"/>
        </w:rPr>
        <w:t>Reproductive and Developmental Toxicology</w:t>
      </w:r>
      <w:r w:rsidR="00AD7FE5">
        <w:rPr>
          <w:rFonts w:cs="Arial"/>
          <w:b/>
          <w:sz w:val="22"/>
          <w:szCs w:val="22"/>
        </w:rPr>
        <w:t xml:space="preserve">: </w:t>
      </w:r>
      <w:r w:rsidRPr="000F6377">
        <w:rPr>
          <w:rFonts w:cs="Arial"/>
          <w:sz w:val="22"/>
          <w:szCs w:val="22"/>
        </w:rPr>
        <w:t>[text]</w:t>
      </w:r>
    </w:p>
    <w:p w:rsidR="00893528" w:rsidRDefault="00893528" w:rsidP="00893528">
      <w:pPr>
        <w:widowControl w:val="0"/>
        <w:rPr>
          <w:rFonts w:cs="Arial"/>
          <w:sz w:val="22"/>
          <w:szCs w:val="22"/>
        </w:rPr>
      </w:pPr>
      <w:r w:rsidRPr="00893528">
        <w:rPr>
          <w:rFonts w:cs="Arial"/>
          <w:b/>
          <w:sz w:val="22"/>
          <w:szCs w:val="22"/>
        </w:rPr>
        <w:t>Special Toxicology</w:t>
      </w:r>
      <w:r w:rsidR="00AD7FE5">
        <w:rPr>
          <w:rFonts w:cs="Arial"/>
          <w:b/>
          <w:sz w:val="22"/>
          <w:szCs w:val="22"/>
        </w:rPr>
        <w:t xml:space="preserve">: </w:t>
      </w:r>
      <w:r w:rsidRPr="000F6377">
        <w:rPr>
          <w:rFonts w:cs="Arial"/>
          <w:sz w:val="22"/>
          <w:szCs w:val="22"/>
        </w:rPr>
        <w:t>[text]</w:t>
      </w:r>
    </w:p>
    <w:p w:rsidR="00893528" w:rsidRDefault="00893528" w:rsidP="00893528">
      <w:pPr>
        <w:widowControl w:val="0"/>
        <w:rPr>
          <w:rFonts w:cs="Arial"/>
          <w:sz w:val="22"/>
          <w:szCs w:val="22"/>
        </w:rPr>
      </w:pPr>
      <w:r w:rsidRPr="00893528">
        <w:rPr>
          <w:rFonts w:cs="Arial"/>
          <w:b/>
          <w:sz w:val="22"/>
          <w:szCs w:val="22"/>
        </w:rPr>
        <w:t>Juvenile Toxicity</w:t>
      </w:r>
      <w:r w:rsidR="00AD7FE5">
        <w:rPr>
          <w:rFonts w:cs="Arial"/>
          <w:b/>
          <w:sz w:val="22"/>
          <w:szCs w:val="22"/>
        </w:rPr>
        <w:t xml:space="preserve">: </w:t>
      </w:r>
      <w:r w:rsidRPr="000F6377">
        <w:rPr>
          <w:rFonts w:cs="Arial"/>
          <w:sz w:val="22"/>
          <w:szCs w:val="22"/>
        </w:rPr>
        <w:t>[text]</w:t>
      </w:r>
    </w:p>
    <w:p w:rsidR="009A22AE" w:rsidRPr="0006458F" w:rsidRDefault="00993CEC" w:rsidP="00637F66">
      <w:pPr>
        <w:pStyle w:val="Heading2"/>
      </w:pPr>
      <w:bookmarkStart w:id="128" w:name="_Toc55302058"/>
      <w:r w:rsidRPr="0006458F">
        <w:lastRenderedPageBreak/>
        <w:t xml:space="preserve">Comparative </w:t>
      </w:r>
      <w:r w:rsidR="00081A09" w:rsidRPr="0006458F">
        <w:t xml:space="preserve">Non-Clinical </w:t>
      </w:r>
      <w:r w:rsidRPr="0006458F">
        <w:t xml:space="preserve">Pharmacology and </w:t>
      </w:r>
      <w:r w:rsidR="00081A09" w:rsidRPr="0006458F">
        <w:t>Toxicology</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9A22AE" w:rsidRPr="0006458F" w:rsidTr="008B68E7">
        <w:tc>
          <w:tcPr>
            <w:tcW w:w="9486" w:type="dxa"/>
            <w:shd w:val="clear" w:color="auto" w:fill="E7E6E6"/>
          </w:tcPr>
          <w:p w:rsidR="009A22AE" w:rsidRPr="0006458F" w:rsidRDefault="009A22AE" w:rsidP="008B68E7">
            <w:pPr>
              <w:pStyle w:val="BodyText3"/>
              <w:numPr>
                <w:ilvl w:val="0"/>
                <w:numId w:val="0"/>
              </w:numPr>
              <w:spacing w:before="240"/>
              <w:rPr>
                <w:rFonts w:cs="Arial"/>
                <w:sz w:val="22"/>
                <w:szCs w:val="22"/>
                <w:lang w:eastAsia="en-CA"/>
              </w:rPr>
            </w:pPr>
            <w:r w:rsidRPr="0006458F">
              <w:rPr>
                <w:rFonts w:cs="Arial"/>
                <w:sz w:val="22"/>
                <w:szCs w:val="22"/>
                <w:lang w:eastAsia="en-CA"/>
              </w:rPr>
              <w:t>For biosimilars only, otherwise delete this subheading</w:t>
            </w:r>
            <w:r w:rsidR="00841E1D" w:rsidRPr="0006458F">
              <w:rPr>
                <w:rFonts w:cs="Arial"/>
                <w:sz w:val="22"/>
                <w:szCs w:val="22"/>
                <w:lang w:eastAsia="en-CA"/>
              </w:rPr>
              <w:t>,</w:t>
            </w:r>
            <w:r w:rsidR="000F7D0E" w:rsidRPr="0006458F">
              <w:rPr>
                <w:rFonts w:cs="Arial"/>
                <w:sz w:val="22"/>
                <w:szCs w:val="22"/>
                <w:lang w:eastAsia="en-CA"/>
              </w:rPr>
              <w:t xml:space="preserve"> as well as 16.1.1 Comparative Non-Clinical Pharmacodynamics and 16.1.2</w:t>
            </w:r>
            <w:r w:rsidRPr="0006458F">
              <w:rPr>
                <w:rFonts w:cs="Arial"/>
                <w:sz w:val="22"/>
                <w:szCs w:val="22"/>
                <w:lang w:eastAsia="en-CA"/>
              </w:rPr>
              <w:t xml:space="preserve">. </w:t>
            </w:r>
            <w:r w:rsidR="00841E1D" w:rsidRPr="0006458F">
              <w:rPr>
                <w:rFonts w:cs="Arial"/>
                <w:sz w:val="22"/>
                <w:szCs w:val="22"/>
                <w:lang w:eastAsia="en-CA"/>
              </w:rPr>
              <w:t>Comparative Toxicology.</w:t>
            </w:r>
          </w:p>
        </w:tc>
      </w:tr>
    </w:tbl>
    <w:p w:rsidR="00993CEC" w:rsidRPr="0006458F" w:rsidRDefault="00993CEC" w:rsidP="00993CEC">
      <w:pPr>
        <w:pStyle w:val="Heading3"/>
      </w:pPr>
      <w:bookmarkStart w:id="129" w:name="_Toc55302059"/>
      <w:bookmarkStart w:id="130" w:name="_Toc441755228"/>
      <w:r w:rsidRPr="0006458F">
        <w:t>Comparative Non-Clinical Pharmacodynamics</w:t>
      </w:r>
      <w:bookmarkEnd w:id="129"/>
    </w:p>
    <w:p w:rsidR="00993CEC" w:rsidRPr="0006458F" w:rsidRDefault="00993CEC" w:rsidP="00993CEC">
      <w:pPr>
        <w:rPr>
          <w:b/>
          <w:sz w:val="22"/>
        </w:rPr>
      </w:pPr>
      <w:r w:rsidRPr="0006458F">
        <w:rPr>
          <w:b/>
          <w:sz w:val="22"/>
        </w:rPr>
        <w:t>In vitro Studies</w:t>
      </w:r>
    </w:p>
    <w:p w:rsidR="000F7D0E" w:rsidRPr="0006458F" w:rsidRDefault="000F7D0E" w:rsidP="00993CEC">
      <w:pPr>
        <w:rPr>
          <w:sz w:val="22"/>
        </w:rPr>
      </w:pPr>
      <w:r w:rsidRPr="0006458F">
        <w:rPr>
          <w:sz w:val="22"/>
        </w:rPr>
        <w:t>[provide a narrative and/or table]</w:t>
      </w:r>
    </w:p>
    <w:p w:rsidR="00993CEC" w:rsidRPr="0006458F" w:rsidRDefault="00993CEC" w:rsidP="00993CEC">
      <w:pPr>
        <w:rPr>
          <w:sz w:val="22"/>
        </w:rPr>
      </w:pPr>
      <w:r w:rsidRPr="0006458F">
        <w:rPr>
          <w:sz w:val="22"/>
        </w:rPr>
        <w:t>[text]</w:t>
      </w:r>
      <w:r w:rsidR="000F7D0E" w:rsidRPr="0006458F">
        <w:rPr>
          <w:sz w:val="22"/>
        </w:rPr>
        <w:t xml:space="preserve"> </w:t>
      </w:r>
    </w:p>
    <w:p w:rsidR="00993CEC" w:rsidRPr="0006458F" w:rsidRDefault="00993CEC" w:rsidP="00993CEC">
      <w:pPr>
        <w:rPr>
          <w:sz w:val="22"/>
        </w:rPr>
      </w:pPr>
      <w:r w:rsidRPr="0006458F">
        <w:rPr>
          <w:sz w:val="22"/>
        </w:rPr>
        <w:t>[table]</w:t>
      </w:r>
    </w:p>
    <w:p w:rsidR="000F7D0E" w:rsidRPr="0006458F" w:rsidRDefault="000F7D0E" w:rsidP="000F7D0E">
      <w:pPr>
        <w:pStyle w:val="Heading3"/>
      </w:pPr>
      <w:bookmarkStart w:id="131" w:name="_Toc55302060"/>
      <w:r w:rsidRPr="0006458F">
        <w:t>Comparative Toxicology</w:t>
      </w:r>
      <w:bookmarkEnd w:id="131"/>
    </w:p>
    <w:p w:rsidR="000F7D0E" w:rsidRPr="0006458F" w:rsidRDefault="000F7D0E" w:rsidP="000F7D0E">
      <w:pPr>
        <w:rPr>
          <w:sz w:val="22"/>
        </w:rPr>
      </w:pPr>
      <w:r w:rsidRPr="0006458F">
        <w:rPr>
          <w:sz w:val="22"/>
        </w:rPr>
        <w:t>[provide a narrative and/or table]</w:t>
      </w:r>
    </w:p>
    <w:p w:rsidR="000F7D0E" w:rsidRPr="0006458F" w:rsidRDefault="000F7D0E" w:rsidP="000F7D0E">
      <w:pPr>
        <w:rPr>
          <w:sz w:val="22"/>
        </w:rPr>
      </w:pPr>
      <w:r w:rsidRPr="0006458F">
        <w:rPr>
          <w:sz w:val="22"/>
        </w:rPr>
        <w:t xml:space="preserve">[text] </w:t>
      </w:r>
    </w:p>
    <w:p w:rsidR="000F7D0E" w:rsidRPr="00C97929" w:rsidRDefault="000F7D0E" w:rsidP="00C97929">
      <w:pPr>
        <w:rPr>
          <w:sz w:val="22"/>
        </w:rPr>
      </w:pPr>
      <w:r w:rsidRPr="0006458F">
        <w:rPr>
          <w:sz w:val="22"/>
        </w:rPr>
        <w:t>[table]</w:t>
      </w:r>
      <w:r w:rsidR="00C97929" w:rsidRPr="0006458F">
        <w:rPr>
          <w:lang w:eastAsia="en-US"/>
        </w:rPr>
        <w:t xml:space="preserve"> </w:t>
      </w:r>
    </w:p>
    <w:p w:rsidR="00857A40" w:rsidRDefault="00D4009A" w:rsidP="006D7B14">
      <w:pPr>
        <w:pStyle w:val="Heading1"/>
      </w:pPr>
      <w:bookmarkStart w:id="132" w:name="_Toc55302061"/>
      <w:r w:rsidRPr="000F6377">
        <w:t>SUPPORTING PRODUCT MONOGRAPHS</w:t>
      </w:r>
      <w:bookmarkEnd w:id="130"/>
      <w:bookmarkEnd w:id="132"/>
    </w:p>
    <w:p w:rsidR="00952E6B" w:rsidRPr="000F6377" w:rsidRDefault="00952E6B" w:rsidP="00952E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[numbered list:]</w:t>
      </w:r>
    </w:p>
    <w:p w:rsidR="00952E6B" w:rsidRPr="00952E6B" w:rsidRDefault="00952E6B" w:rsidP="00952E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rPr>
      </w:pPr>
      <w:r w:rsidRPr="000F6377">
        <w:rPr>
          <w:rFonts w:eastAsia="Calibri" w:cs="Arial"/>
          <w:sz w:val="22"/>
          <w:szCs w:val="22"/>
          <w:lang w:eastAsia="en-US"/>
        </w:rPr>
        <w:t xml:space="preserve">[Brand name] [dosage form, strength], submission control </w:t>
      </w:r>
      <w:r>
        <w:rPr>
          <w:rFonts w:eastAsia="Calibri" w:cs="Arial"/>
          <w:sz w:val="22"/>
          <w:szCs w:val="22"/>
          <w:lang w:eastAsia="en-US"/>
        </w:rPr>
        <w:t>[</w:t>
      </w:r>
      <w:r w:rsidRPr="000F6377">
        <w:rPr>
          <w:rFonts w:eastAsia="Calibri" w:cs="Arial"/>
          <w:sz w:val="22"/>
          <w:szCs w:val="22"/>
          <w:lang w:eastAsia="en-US"/>
        </w:rPr>
        <w:t>number</w:t>
      </w:r>
      <w:r>
        <w:rPr>
          <w:rFonts w:eastAsia="Calibri" w:cs="Arial"/>
          <w:sz w:val="22"/>
          <w:szCs w:val="22"/>
          <w:lang w:eastAsia="en-US"/>
        </w:rPr>
        <w:t>]</w:t>
      </w:r>
      <w:r w:rsidRPr="000F6377">
        <w:rPr>
          <w:rFonts w:eastAsia="Calibri" w:cs="Arial"/>
          <w:sz w:val="22"/>
          <w:szCs w:val="22"/>
          <w:lang w:eastAsia="en-US"/>
        </w:rPr>
        <w:t>, Product Monograph, [</w:t>
      </w:r>
      <w:r>
        <w:rPr>
          <w:rFonts w:eastAsia="Calibri" w:cs="Arial"/>
          <w:sz w:val="22"/>
          <w:szCs w:val="22"/>
          <w:lang w:eastAsia="en-US"/>
        </w:rPr>
        <w:t>S</w:t>
      </w:r>
      <w:r w:rsidRPr="000F6377">
        <w:rPr>
          <w:rFonts w:eastAsia="Calibri" w:cs="Arial"/>
          <w:sz w:val="22"/>
          <w:szCs w:val="22"/>
          <w:lang w:eastAsia="en-US"/>
        </w:rPr>
        <w:t xml:space="preserve">ponsor]. [(MON DD, YYYY)]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6650B5" w:rsidTr="003E15BF">
        <w:tc>
          <w:tcPr>
            <w:tcW w:w="9486" w:type="dxa"/>
            <w:shd w:val="clear" w:color="auto" w:fill="E7E6E6"/>
          </w:tcPr>
          <w:p w:rsidR="006650B5" w:rsidRPr="003E15BF" w:rsidRDefault="006650B5" w:rsidP="003E15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sz w:val="22"/>
                <w:szCs w:val="22"/>
              </w:rPr>
            </w:pPr>
            <w:r w:rsidRPr="003E15BF">
              <w:rPr>
                <w:rFonts w:cs="Arial"/>
                <w:sz w:val="22"/>
                <w:szCs w:val="22"/>
              </w:rPr>
              <w:t>List only Health Canada authorized product monographs that were supportive in the development of the product monograph (e.g.</w:t>
            </w:r>
            <w:r w:rsidR="00825C08">
              <w:rPr>
                <w:rFonts w:cs="Arial"/>
                <w:sz w:val="22"/>
                <w:szCs w:val="22"/>
              </w:rPr>
              <w:t>,</w:t>
            </w:r>
            <w:r w:rsidRPr="003E15BF">
              <w:rPr>
                <w:rFonts w:cs="Arial"/>
                <w:sz w:val="22"/>
                <w:szCs w:val="22"/>
              </w:rPr>
              <w:t xml:space="preserve"> Canadian Reference Product for a generic, or Reference Biologic</w:t>
            </w:r>
            <w:r w:rsidR="007F6600">
              <w:rPr>
                <w:rFonts w:cs="Arial"/>
                <w:sz w:val="22"/>
                <w:szCs w:val="22"/>
              </w:rPr>
              <w:t xml:space="preserve"> Drug</w:t>
            </w:r>
            <w:r w:rsidRPr="003E15BF">
              <w:rPr>
                <w:rFonts w:cs="Arial"/>
                <w:sz w:val="22"/>
                <w:szCs w:val="22"/>
              </w:rPr>
              <w:t xml:space="preserve"> for a </w:t>
            </w:r>
            <w:r w:rsidRPr="0006458F">
              <w:rPr>
                <w:rFonts w:cs="Arial"/>
                <w:sz w:val="22"/>
                <w:szCs w:val="22"/>
              </w:rPr>
              <w:t xml:space="preserve">biosimilar </w:t>
            </w:r>
            <w:r w:rsidR="00C42543" w:rsidRPr="0006458F">
              <w:rPr>
                <w:rFonts w:cs="Arial"/>
                <w:sz w:val="22"/>
                <w:szCs w:val="22"/>
              </w:rPr>
              <w:t>biologic drug</w:t>
            </w:r>
            <w:r w:rsidRPr="0006458F">
              <w:rPr>
                <w:rFonts w:cs="Arial"/>
                <w:sz w:val="22"/>
                <w:szCs w:val="22"/>
              </w:rPr>
              <w:t>),</w:t>
            </w:r>
            <w:r w:rsidRPr="003E15BF">
              <w:rPr>
                <w:rFonts w:cs="Arial"/>
                <w:color w:val="7030A0"/>
                <w:sz w:val="22"/>
                <w:szCs w:val="22"/>
              </w:rPr>
              <w:t xml:space="preserve"> </w:t>
            </w:r>
            <w:r w:rsidRPr="003E15BF">
              <w:rPr>
                <w:rFonts w:cs="Arial"/>
                <w:sz w:val="22"/>
                <w:szCs w:val="22"/>
              </w:rPr>
              <w:t xml:space="preserve">combination product, or subsequent entry product. </w:t>
            </w:r>
          </w:p>
          <w:p w:rsidR="006650B5" w:rsidRPr="003E15BF" w:rsidRDefault="006650B5" w:rsidP="003E15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sz w:val="22"/>
                <w:szCs w:val="22"/>
              </w:rPr>
            </w:pPr>
            <w:r w:rsidRPr="003E15BF">
              <w:rPr>
                <w:rFonts w:cs="Arial"/>
                <w:sz w:val="22"/>
                <w:szCs w:val="22"/>
              </w:rPr>
              <w:t xml:space="preserve"> Where there are no such supporting product monographs, this section</w:t>
            </w:r>
            <w:r w:rsidR="00825C08">
              <w:rPr>
                <w:rFonts w:cs="Arial"/>
                <w:sz w:val="22"/>
                <w:szCs w:val="22"/>
              </w:rPr>
              <w:t>, including heading,</w:t>
            </w:r>
            <w:r w:rsidRPr="003E15BF">
              <w:rPr>
                <w:rFonts w:cs="Arial"/>
                <w:sz w:val="22"/>
                <w:szCs w:val="22"/>
              </w:rPr>
              <w:t xml:space="preserve"> should be omitted.</w:t>
            </w:r>
          </w:p>
        </w:tc>
      </w:tr>
    </w:tbl>
    <w:p w:rsidR="00CA468E" w:rsidRPr="000F6377" w:rsidRDefault="00CA468E" w:rsidP="00857A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2"/>
          <w:szCs w:val="22"/>
          <w:lang w:eastAsia="en-US"/>
        </w:rPr>
      </w:pPr>
    </w:p>
    <w:p w:rsidR="001316D1" w:rsidRDefault="001316D1">
      <w:pPr>
        <w:spacing w:after="0"/>
        <w:rPr>
          <w:b/>
          <w:bCs/>
          <w:caps/>
          <w:kern w:val="32"/>
          <w:szCs w:val="32"/>
          <w:lang w:eastAsia="en-US"/>
        </w:rPr>
      </w:pPr>
      <w:r>
        <w:br w:type="page"/>
      </w:r>
    </w:p>
    <w:p w:rsidR="002338BE" w:rsidRDefault="002338BE" w:rsidP="001200F7">
      <w:pPr>
        <w:pStyle w:val="Heading1"/>
        <w:numPr>
          <w:ilvl w:val="0"/>
          <w:numId w:val="0"/>
        </w:numPr>
        <w:ind w:left="432" w:hanging="432"/>
      </w:pPr>
      <w:bookmarkStart w:id="133" w:name="_Toc55302062"/>
      <w:r w:rsidRPr="000F6377">
        <w:lastRenderedPageBreak/>
        <w:t xml:space="preserve">PATIENT MEDICATION </w:t>
      </w:r>
      <w:r w:rsidRPr="001200F7">
        <w:t>INFORMATION</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6650B5" w:rsidTr="003E15BF">
        <w:tc>
          <w:tcPr>
            <w:tcW w:w="9486" w:type="dxa"/>
            <w:shd w:val="clear" w:color="auto" w:fill="E7E6E6"/>
          </w:tcPr>
          <w:p w:rsidR="002D3830" w:rsidRPr="003E15BF" w:rsidRDefault="00A46D05" w:rsidP="002D3830">
            <w:pPr>
              <w:pStyle w:val="BodyText"/>
              <w:spacing w:before="240"/>
              <w:rPr>
                <w:rFonts w:cs="Arial"/>
                <w:sz w:val="22"/>
                <w:szCs w:val="22"/>
              </w:rPr>
            </w:pPr>
            <w:r>
              <w:rPr>
                <w:rFonts w:cs="Arial"/>
                <w:sz w:val="22"/>
                <w:szCs w:val="22"/>
              </w:rPr>
              <w:t>The Patient Medication Information section should be written at the</w:t>
            </w:r>
            <w:r w:rsidR="006650B5" w:rsidRPr="003E15BF">
              <w:rPr>
                <w:rFonts w:cs="Arial"/>
                <w:sz w:val="22"/>
                <w:szCs w:val="22"/>
              </w:rPr>
              <w:t xml:space="preserve"> grade 6-8 reading literacy level.</w:t>
            </w:r>
          </w:p>
        </w:tc>
      </w:tr>
    </w:tbl>
    <w:p w:rsidR="000B3CAD" w:rsidRDefault="000B3CAD" w:rsidP="000B3CAD">
      <w:pPr>
        <w:rPr>
          <w:b/>
          <w:sz w:val="22"/>
        </w:rPr>
      </w:pPr>
    </w:p>
    <w:p w:rsidR="00421311" w:rsidRPr="000B3CAD" w:rsidRDefault="006F6A8D" w:rsidP="00C613A5">
      <w:pPr>
        <w:rPr>
          <w:b/>
          <w:sz w:val="22"/>
        </w:rPr>
      </w:pPr>
      <w:r w:rsidRPr="000B3CAD">
        <w:rPr>
          <w:b/>
          <w:sz w:val="22"/>
        </w:rPr>
        <w:t xml:space="preserve">READ THIS FOR </w:t>
      </w:r>
      <w:r w:rsidR="0079438D" w:rsidRPr="000B3CAD">
        <w:rPr>
          <w:b/>
          <w:sz w:val="22"/>
        </w:rPr>
        <w:t xml:space="preserve">SAFE AND </w:t>
      </w:r>
      <w:r w:rsidR="00EC1082" w:rsidRPr="000B3CAD">
        <w:rPr>
          <w:b/>
          <w:sz w:val="22"/>
        </w:rPr>
        <w:t xml:space="preserve">EFFECTIVE </w:t>
      </w:r>
      <w:r w:rsidRPr="000B3CAD">
        <w:rPr>
          <w:b/>
          <w:sz w:val="22"/>
        </w:rPr>
        <w:t>USE OF YOUR MEDICINE</w:t>
      </w:r>
    </w:p>
    <w:p w:rsidR="00DC7367" w:rsidRPr="000F6377" w:rsidRDefault="00EF5CD9" w:rsidP="00C613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r w:rsidRPr="000F6377">
        <w:rPr>
          <w:rFonts w:cs="Arial"/>
          <w:b/>
          <w:sz w:val="22"/>
          <w:szCs w:val="22"/>
        </w:rPr>
        <w:t>[</w:t>
      </w:r>
      <w:r w:rsidR="00DC7367" w:rsidRPr="000F6377">
        <w:rPr>
          <w:rFonts w:cs="Arial"/>
          <w:b/>
          <w:sz w:val="22"/>
          <w:szCs w:val="22"/>
        </w:rPr>
        <w:t>BRAND NAME</w:t>
      </w:r>
      <w:r w:rsidRPr="000F6377">
        <w:rPr>
          <w:rFonts w:cs="Arial"/>
          <w:b/>
          <w:sz w:val="22"/>
          <w:szCs w:val="22"/>
        </w:rPr>
        <w:t>]</w:t>
      </w:r>
    </w:p>
    <w:p w:rsidR="00DC7367" w:rsidRPr="000F6377" w:rsidRDefault="00EF5CD9" w:rsidP="00C613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r w:rsidRPr="000F6377">
        <w:rPr>
          <w:rFonts w:cs="Arial"/>
          <w:b/>
          <w:sz w:val="22"/>
          <w:szCs w:val="22"/>
        </w:rPr>
        <w:t>[</w:t>
      </w:r>
      <w:r w:rsidR="00DC7367" w:rsidRPr="000F6377">
        <w:rPr>
          <w:rFonts w:cs="Arial"/>
          <w:b/>
          <w:sz w:val="22"/>
          <w:szCs w:val="22"/>
        </w:rPr>
        <w:t>Proper Name</w:t>
      </w:r>
      <w:r w:rsidR="00DC7367" w:rsidRPr="000F6377">
        <w:rPr>
          <w:rFonts w:cs="Arial"/>
          <w:b/>
          <w:color w:val="0000FF"/>
          <w:sz w:val="22"/>
          <w:szCs w:val="22"/>
        </w:rPr>
        <w:t xml:space="preserve"> </w:t>
      </w:r>
      <w:r w:rsidR="00DC7367" w:rsidRPr="000F6377">
        <w:rPr>
          <w:rFonts w:cs="Arial"/>
          <w:b/>
          <w:sz w:val="22"/>
          <w:szCs w:val="22"/>
        </w:rPr>
        <w:t>in final dosage form</w:t>
      </w:r>
      <w:r w:rsidRPr="000F6377">
        <w:rPr>
          <w:rFonts w:cs="Arial"/>
          <w:b/>
          <w:sz w:val="22"/>
          <w:szCs w:val="22"/>
        </w:rPr>
        <w:t>]</w:t>
      </w:r>
    </w:p>
    <w:p w:rsidR="00DC7367" w:rsidRDefault="00DC7367" w:rsidP="00634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cs="Arial"/>
          <w:sz w:val="22"/>
          <w:szCs w:val="22"/>
        </w:rPr>
      </w:pPr>
      <w:r w:rsidRPr="000F6377">
        <w:rPr>
          <w:rFonts w:cs="Arial"/>
          <w:sz w:val="22"/>
          <w:szCs w:val="22"/>
        </w:rPr>
        <w:t xml:space="preserve">Read this carefully before you start taking </w:t>
      </w:r>
      <w:r w:rsidR="00EF5CD9" w:rsidRPr="000F6377">
        <w:rPr>
          <w:rFonts w:cs="Arial"/>
          <w:b/>
          <w:sz w:val="22"/>
          <w:szCs w:val="22"/>
        </w:rPr>
        <w:t>[</w:t>
      </w:r>
      <w:r w:rsidRPr="000F6377">
        <w:rPr>
          <w:rFonts w:cs="Arial"/>
          <w:b/>
          <w:sz w:val="22"/>
          <w:szCs w:val="22"/>
        </w:rPr>
        <w:t>Brand name</w:t>
      </w:r>
      <w:r w:rsidR="00EF5CD9" w:rsidRPr="000F6377">
        <w:rPr>
          <w:rFonts w:cs="Arial"/>
          <w:b/>
          <w:sz w:val="22"/>
          <w:szCs w:val="22"/>
        </w:rPr>
        <w:t>]</w:t>
      </w:r>
      <w:r w:rsidRPr="000F6377">
        <w:rPr>
          <w:rFonts w:cs="Arial"/>
          <w:b/>
          <w:sz w:val="22"/>
          <w:szCs w:val="22"/>
        </w:rPr>
        <w:t xml:space="preserve"> </w:t>
      </w:r>
      <w:r w:rsidRPr="000F6377">
        <w:rPr>
          <w:rFonts w:cs="Arial"/>
          <w:sz w:val="22"/>
          <w:szCs w:val="22"/>
        </w:rPr>
        <w:t xml:space="preserve">and each time you get a refill. This leaflet is a summary and will not tell you everything about </w:t>
      </w:r>
      <w:r w:rsidR="00C00F62" w:rsidRPr="000F6377">
        <w:rPr>
          <w:rFonts w:cs="Arial"/>
          <w:sz w:val="22"/>
          <w:szCs w:val="22"/>
        </w:rPr>
        <w:t>this drug</w:t>
      </w:r>
      <w:r w:rsidRPr="000F6377">
        <w:rPr>
          <w:rFonts w:cs="Arial"/>
          <w:sz w:val="22"/>
          <w:szCs w:val="22"/>
        </w:rPr>
        <w:t xml:space="preserve">. Talk to your </w:t>
      </w:r>
      <w:r w:rsidR="00A74F5A" w:rsidRPr="000F6377">
        <w:rPr>
          <w:rFonts w:cs="Arial"/>
          <w:sz w:val="22"/>
          <w:szCs w:val="22"/>
        </w:rPr>
        <w:t>healthcare professional</w:t>
      </w:r>
      <w:r w:rsidRPr="000F6377">
        <w:rPr>
          <w:rFonts w:cs="Arial"/>
          <w:sz w:val="22"/>
          <w:szCs w:val="22"/>
        </w:rPr>
        <w:t xml:space="preserve"> about your medical condition and treatment and ask if there is any new information about </w:t>
      </w:r>
      <w:r w:rsidR="00EF5CD9" w:rsidRPr="000F6377">
        <w:rPr>
          <w:rFonts w:cs="Arial"/>
          <w:b/>
          <w:sz w:val="22"/>
          <w:szCs w:val="22"/>
        </w:rPr>
        <w:t>[</w:t>
      </w:r>
      <w:r w:rsidRPr="000F6377">
        <w:rPr>
          <w:rFonts w:cs="Arial"/>
          <w:b/>
          <w:sz w:val="22"/>
          <w:szCs w:val="22"/>
        </w:rPr>
        <w:t>Brand name</w:t>
      </w:r>
      <w:r w:rsidR="00EF5CD9" w:rsidRPr="000F6377">
        <w:rPr>
          <w:rFonts w:cs="Arial"/>
          <w:b/>
          <w:sz w:val="22"/>
          <w:szCs w:val="22"/>
        </w:rPr>
        <w:t>]</w:t>
      </w:r>
      <w:r w:rsidRPr="000F6377">
        <w:rPr>
          <w:rFonts w:cs="Arial"/>
          <w:sz w:val="22"/>
          <w:szCs w:val="22"/>
        </w:rPr>
        <w:t xml:space="preserve">. </w:t>
      </w:r>
    </w:p>
    <w:p w:rsidR="002D3830" w:rsidRDefault="002D3830" w:rsidP="00634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2D3830" w:rsidRPr="003E15BF" w:rsidTr="005058D0">
        <w:tc>
          <w:tcPr>
            <w:tcW w:w="9486" w:type="dxa"/>
            <w:shd w:val="clear" w:color="auto" w:fill="E7E6E6"/>
          </w:tcPr>
          <w:p w:rsidR="002D3830" w:rsidRPr="0006458F" w:rsidRDefault="002D3830" w:rsidP="005058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cs="Arial"/>
                <w:sz w:val="22"/>
                <w:szCs w:val="22"/>
                <w:lang w:eastAsia="en-US"/>
              </w:rPr>
            </w:pPr>
            <w:r w:rsidRPr="0006458F">
              <w:rPr>
                <w:rFonts w:cs="Arial"/>
                <w:sz w:val="22"/>
                <w:szCs w:val="22"/>
                <w:lang w:eastAsia="en-US"/>
              </w:rPr>
              <w:t xml:space="preserve">For biosimilars include the following statement: </w:t>
            </w:r>
          </w:p>
          <w:p w:rsidR="002D3830" w:rsidRPr="003E15BF" w:rsidRDefault="00102A12" w:rsidP="004F3D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left="720"/>
              <w:rPr>
                <w:rFonts w:cs="Arial"/>
                <w:sz w:val="22"/>
                <w:szCs w:val="22"/>
                <w:lang w:eastAsia="en-US"/>
              </w:rPr>
            </w:pPr>
            <w:r w:rsidRPr="0006458F">
              <w:rPr>
                <w:rFonts w:cs="Arial"/>
                <w:b/>
                <w:i/>
                <w:sz w:val="22"/>
                <w:szCs w:val="22"/>
                <w:lang w:eastAsia="en-US"/>
              </w:rPr>
              <w:t>[</w:t>
            </w:r>
            <w:r w:rsidR="002D3830" w:rsidRPr="0006458F">
              <w:rPr>
                <w:rFonts w:cs="Arial"/>
                <w:b/>
                <w:i/>
                <w:sz w:val="22"/>
                <w:szCs w:val="22"/>
                <w:lang w:eastAsia="en-US"/>
              </w:rPr>
              <w:t>Brand name</w:t>
            </w:r>
            <w:r w:rsidRPr="0006458F">
              <w:rPr>
                <w:rFonts w:cs="Arial"/>
                <w:b/>
                <w:i/>
                <w:sz w:val="22"/>
                <w:szCs w:val="22"/>
                <w:lang w:eastAsia="en-US"/>
              </w:rPr>
              <w:t>]</w:t>
            </w:r>
            <w:r w:rsidR="002D3830" w:rsidRPr="0006458F">
              <w:rPr>
                <w:rFonts w:cs="Arial"/>
                <w:i/>
                <w:sz w:val="22"/>
                <w:szCs w:val="22"/>
                <w:lang w:eastAsia="en-US"/>
              </w:rPr>
              <w:t xml:space="preserve"> is a biosimilar biologic drug (biosimilar) to the reference biologic drug </w:t>
            </w:r>
            <w:r w:rsidR="004F3DC8" w:rsidRPr="0006458F">
              <w:rPr>
                <w:rFonts w:cs="Arial"/>
                <w:i/>
                <w:sz w:val="22"/>
                <w:szCs w:val="22"/>
                <w:lang w:eastAsia="en-US"/>
              </w:rPr>
              <w:t>[</w:t>
            </w:r>
            <w:r w:rsidR="002D3830" w:rsidRPr="0006458F">
              <w:rPr>
                <w:rFonts w:cs="Arial"/>
                <w:i/>
                <w:sz w:val="22"/>
                <w:szCs w:val="22"/>
                <w:lang w:eastAsia="en-US"/>
              </w:rPr>
              <w:t>Reference biologic drug brand name</w:t>
            </w:r>
            <w:r w:rsidR="004F3DC8" w:rsidRPr="0006458F">
              <w:rPr>
                <w:rFonts w:cs="Arial"/>
                <w:i/>
                <w:sz w:val="22"/>
                <w:szCs w:val="22"/>
                <w:lang w:eastAsia="en-US"/>
              </w:rPr>
              <w:t>]</w:t>
            </w:r>
            <w:r w:rsidR="002D3830" w:rsidRPr="0006458F">
              <w:rPr>
                <w:rFonts w:cs="Arial"/>
                <w:i/>
                <w:sz w:val="22"/>
                <w:szCs w:val="22"/>
                <w:lang w:eastAsia="en-US"/>
              </w:rPr>
              <w:t>. A biosimilar is authorized based on its similarity to a reference biologic drug that was already authorized for sale.</w:t>
            </w:r>
            <w:r w:rsidR="002D3830" w:rsidRPr="00102A12">
              <w:rPr>
                <w:rFonts w:cs="Arial"/>
                <w:i/>
                <w:sz w:val="22"/>
                <w:szCs w:val="22"/>
                <w:lang w:eastAsia="en-US"/>
              </w:rPr>
              <w:t xml:space="preserve"> </w:t>
            </w:r>
          </w:p>
        </w:tc>
      </w:tr>
    </w:tbl>
    <w:p w:rsidR="002D3830" w:rsidRDefault="002D3830" w:rsidP="00634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cs="Arial"/>
          <w:sz w:val="22"/>
          <w:szCs w:val="22"/>
        </w:rPr>
      </w:pPr>
    </w:p>
    <w:tbl>
      <w:tblPr>
        <w:tblpPr w:leftFromText="180" w:rightFromText="180" w:vertAnchor="text" w:tblpY="161"/>
        <w:tblW w:w="93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82" w:type="dxa"/>
          <w:right w:w="82" w:type="dxa"/>
        </w:tblCellMar>
        <w:tblLook w:val="0000" w:firstRow="0" w:lastRow="0" w:firstColumn="0" w:lastColumn="0" w:noHBand="0" w:noVBand="0"/>
      </w:tblPr>
      <w:tblGrid>
        <w:gridCol w:w="9356"/>
      </w:tblGrid>
      <w:tr w:rsidR="00046622" w:rsidRPr="00046622" w:rsidTr="002D7BEA">
        <w:trPr>
          <w:cantSplit/>
          <w:trHeight w:val="982"/>
          <w:tblHeader/>
        </w:trPr>
        <w:tc>
          <w:tcPr>
            <w:tcW w:w="9356" w:type="dxa"/>
          </w:tcPr>
          <w:p w:rsidR="00046622" w:rsidRPr="00046622" w:rsidRDefault="00046622" w:rsidP="00183A08">
            <w:pPr>
              <w:widowControl w:val="0"/>
              <w:tabs>
                <w:tab w:val="left" w:pos="-1440"/>
                <w:tab w:val="left" w:pos="-720"/>
                <w:tab w:val="left" w:pos="0"/>
              </w:tabs>
              <w:jc w:val="center"/>
              <w:rPr>
                <w:rFonts w:cs="Arial"/>
                <w:b/>
                <w:sz w:val="22"/>
                <w:szCs w:val="22"/>
              </w:rPr>
            </w:pPr>
            <w:r w:rsidRPr="00046622">
              <w:rPr>
                <w:rFonts w:cs="Arial"/>
                <w:b/>
                <w:sz w:val="22"/>
                <w:szCs w:val="22"/>
              </w:rPr>
              <w:t>Serious Warnings and Precautions</w:t>
            </w:r>
          </w:p>
          <w:p w:rsidR="00046622" w:rsidRPr="00046622" w:rsidRDefault="00046622" w:rsidP="002D7BEA">
            <w:pPr>
              <w:pStyle w:val="Level1"/>
              <w:numPr>
                <w:ilvl w:val="0"/>
                <w:numId w:val="5"/>
              </w:numPr>
              <w:rPr>
                <w:rFonts w:cs="Arial"/>
                <w:sz w:val="22"/>
                <w:szCs w:val="22"/>
              </w:rPr>
            </w:pPr>
            <w:r w:rsidRPr="00046622">
              <w:rPr>
                <w:rFonts w:cs="Arial"/>
                <w:sz w:val="22"/>
                <w:szCs w:val="22"/>
              </w:rPr>
              <w:tab/>
              <w:t>[text]</w:t>
            </w:r>
          </w:p>
          <w:p w:rsidR="00046622" w:rsidRPr="00046622" w:rsidRDefault="00046622" w:rsidP="002D7BEA">
            <w:pPr>
              <w:pStyle w:val="Level1"/>
              <w:numPr>
                <w:ilvl w:val="0"/>
                <w:numId w:val="5"/>
              </w:numPr>
              <w:rPr>
                <w:rFonts w:cs="Arial"/>
                <w:b/>
                <w:sz w:val="22"/>
                <w:szCs w:val="22"/>
              </w:rPr>
            </w:pPr>
            <w:r w:rsidRPr="00046622">
              <w:rPr>
                <w:rFonts w:cs="Arial"/>
                <w:sz w:val="22"/>
                <w:szCs w:val="22"/>
              </w:rPr>
              <w:tab/>
              <w:t>[text]</w:t>
            </w:r>
          </w:p>
        </w:tc>
      </w:tr>
    </w:tbl>
    <w:p w:rsidR="00046622" w:rsidRDefault="00046622" w:rsidP="00046622">
      <w:pPr>
        <w:widowControl w:val="0"/>
        <w:tabs>
          <w:tab w:val="left" w:pos="-1440"/>
          <w:tab w:val="left" w:pos="-720"/>
          <w:tab w:val="left" w:pos="0"/>
        </w:tabs>
        <w:rPr>
          <w:rFonts w:cs="Arial"/>
          <w:sz w:val="22"/>
          <w:szCs w:val="22"/>
        </w:rPr>
      </w:pPr>
      <w:r>
        <w:rPr>
          <w:rFonts w:cs="Arial"/>
          <w:sz w:val="22"/>
          <w:szCs w:val="22"/>
        </w:rPr>
        <w:tab/>
      </w:r>
      <w:r>
        <w:rPr>
          <w:rFonts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6650B5" w:rsidRPr="003E15BF" w:rsidTr="003E15BF">
        <w:tc>
          <w:tcPr>
            <w:tcW w:w="9486" w:type="dxa"/>
            <w:shd w:val="clear" w:color="auto" w:fill="E7E6E6"/>
          </w:tcPr>
          <w:p w:rsidR="006650B5" w:rsidRPr="003E15BF" w:rsidRDefault="00A46D05" w:rsidP="003E15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cs="Arial"/>
                <w:sz w:val="22"/>
                <w:szCs w:val="22"/>
                <w:lang w:eastAsia="en-US"/>
              </w:rPr>
            </w:pPr>
            <w:r>
              <w:rPr>
                <w:rFonts w:cs="Arial"/>
                <w:sz w:val="22"/>
                <w:szCs w:val="22"/>
                <w:lang w:eastAsia="en-US"/>
              </w:rPr>
              <w:t>T</w:t>
            </w:r>
            <w:r w:rsidR="006650B5" w:rsidRPr="003E15BF">
              <w:rPr>
                <w:rFonts w:cs="Arial"/>
                <w:sz w:val="22"/>
                <w:szCs w:val="22"/>
                <w:lang w:eastAsia="en-US"/>
              </w:rPr>
              <w:t>he box should contain a plain language version of the information provided in 3 SERIOUS WARNINGS AND PRECAUTIONS</w:t>
            </w:r>
            <w:r w:rsidR="00AD6C08">
              <w:rPr>
                <w:rFonts w:cs="Arial"/>
                <w:sz w:val="22"/>
                <w:szCs w:val="22"/>
                <w:lang w:eastAsia="en-US"/>
              </w:rPr>
              <w:t xml:space="preserve"> BOX</w:t>
            </w:r>
            <w:r w:rsidR="00CA468E" w:rsidRPr="003E15BF">
              <w:rPr>
                <w:rFonts w:cs="Arial"/>
                <w:sz w:val="22"/>
                <w:szCs w:val="22"/>
                <w:lang w:eastAsia="en-US"/>
              </w:rPr>
              <w:t>.</w:t>
            </w:r>
            <w:r w:rsidRPr="00A46D05">
              <w:rPr>
                <w:rFonts w:cs="Arial"/>
                <w:sz w:val="22"/>
                <w:szCs w:val="22"/>
                <w:lang w:eastAsia="en-US"/>
              </w:rPr>
              <w:t xml:space="preserve"> Delete this box if there are no Serious Warnings and Precautions.</w:t>
            </w:r>
          </w:p>
        </w:tc>
      </w:tr>
    </w:tbl>
    <w:p w:rsidR="003F2622" w:rsidRDefault="003F2622" w:rsidP="003F2622">
      <w:pPr>
        <w:rPr>
          <w:b/>
        </w:rPr>
      </w:pPr>
    </w:p>
    <w:p w:rsidR="00DC7367" w:rsidRPr="003F2622" w:rsidRDefault="00DC7367" w:rsidP="003F2622">
      <w:pPr>
        <w:rPr>
          <w:b/>
          <w:sz w:val="22"/>
        </w:rPr>
      </w:pPr>
      <w:r w:rsidRPr="003F2622">
        <w:rPr>
          <w:b/>
          <w:sz w:val="22"/>
        </w:rPr>
        <w:t xml:space="preserve">What is </w:t>
      </w:r>
      <w:r w:rsidR="00EF5CD9" w:rsidRPr="003F2622">
        <w:rPr>
          <w:b/>
          <w:sz w:val="22"/>
        </w:rPr>
        <w:t>[</w:t>
      </w:r>
      <w:r w:rsidRPr="003F2622">
        <w:rPr>
          <w:b/>
          <w:sz w:val="22"/>
        </w:rPr>
        <w:t>Brand name</w:t>
      </w:r>
      <w:r w:rsidR="00EF5CD9" w:rsidRPr="003F2622">
        <w:rPr>
          <w:b/>
          <w:sz w:val="22"/>
        </w:rPr>
        <w:t>]</w:t>
      </w:r>
      <w:r w:rsidRPr="003F2622">
        <w:rPr>
          <w:b/>
          <w:sz w:val="22"/>
        </w:rPr>
        <w:t xml:space="preserve"> </w:t>
      </w:r>
      <w:r w:rsidR="004C4FA3" w:rsidRPr="003F2622">
        <w:rPr>
          <w:b/>
          <w:sz w:val="22"/>
        </w:rPr>
        <w:fldChar w:fldCharType="begin"/>
      </w:r>
      <w:r w:rsidR="004C4FA3" w:rsidRPr="003F2622">
        <w:rPr>
          <w:b/>
          <w:sz w:val="22"/>
        </w:rPr>
        <w:instrText xml:space="preserve"> SEQ CHAPTER \h \r 1</w:instrText>
      </w:r>
      <w:r w:rsidR="004C4FA3" w:rsidRPr="003F2622">
        <w:rPr>
          <w:b/>
          <w:sz w:val="22"/>
        </w:rPr>
        <w:fldChar w:fldCharType="end"/>
      </w:r>
      <w:r w:rsidR="00062F26" w:rsidRPr="003F2622">
        <w:rPr>
          <w:b/>
          <w:sz w:val="22"/>
        </w:rPr>
        <w:t>used for</w:t>
      </w:r>
      <w:r w:rsidRPr="003F2622">
        <w:rPr>
          <w:b/>
          <w:sz w:val="22"/>
        </w:rPr>
        <w:t>?</w:t>
      </w:r>
    </w:p>
    <w:p w:rsidR="00DC7367" w:rsidRPr="000F6377" w:rsidRDefault="00EF5CD9" w:rsidP="00DC7367">
      <w:pPr>
        <w:pStyle w:val="Level1"/>
        <w:numPr>
          <w:ilvl w:val="0"/>
          <w:numId w:val="1"/>
        </w:numPr>
        <w:tabs>
          <w:tab w:val="left" w:pos="-21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rFonts w:cs="Arial"/>
          <w:color w:val="000000"/>
          <w:sz w:val="22"/>
          <w:szCs w:val="22"/>
        </w:rPr>
      </w:pPr>
      <w:r w:rsidRPr="000F6377">
        <w:rPr>
          <w:rFonts w:cs="Arial"/>
          <w:color w:val="000000"/>
          <w:sz w:val="22"/>
          <w:szCs w:val="22"/>
        </w:rPr>
        <w:t>[</w:t>
      </w:r>
      <w:r w:rsidR="00DC7367" w:rsidRPr="000F6377">
        <w:rPr>
          <w:rFonts w:cs="Arial"/>
          <w:color w:val="000000"/>
          <w:sz w:val="22"/>
          <w:szCs w:val="22"/>
        </w:rPr>
        <w:t>text</w:t>
      </w:r>
      <w:r w:rsidRPr="000F6377">
        <w:rPr>
          <w:rFonts w:cs="Arial"/>
          <w:color w:val="000000"/>
          <w:sz w:val="22"/>
          <w:szCs w:val="22"/>
        </w:rPr>
        <w:t>]</w:t>
      </w:r>
    </w:p>
    <w:p w:rsidR="00DC7367" w:rsidRDefault="00EF5CD9" w:rsidP="00DC7367">
      <w:pPr>
        <w:pStyle w:val="Level1"/>
        <w:numPr>
          <w:ilvl w:val="0"/>
          <w:numId w:val="1"/>
        </w:numPr>
        <w:tabs>
          <w:tab w:val="left" w:pos="-21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rFonts w:cs="Arial"/>
          <w:color w:val="000000"/>
          <w:sz w:val="22"/>
          <w:szCs w:val="22"/>
        </w:rPr>
      </w:pPr>
      <w:r w:rsidRPr="000F6377">
        <w:rPr>
          <w:rFonts w:cs="Arial"/>
          <w:color w:val="000000"/>
          <w:sz w:val="22"/>
          <w:szCs w:val="22"/>
        </w:rPr>
        <w:t>[</w:t>
      </w:r>
      <w:r w:rsidR="00DC7367" w:rsidRPr="000F6377">
        <w:rPr>
          <w:rFonts w:cs="Arial"/>
          <w:color w:val="000000"/>
          <w:sz w:val="22"/>
          <w:szCs w:val="22"/>
        </w:rPr>
        <w:t>text</w:t>
      </w:r>
      <w:r w:rsidRPr="000F6377">
        <w:rPr>
          <w:rFonts w:cs="Arial"/>
          <w:color w:val="000000"/>
          <w:sz w:val="22"/>
          <w:szCs w:val="22"/>
        </w:rPr>
        <w:t>]</w:t>
      </w:r>
    </w:p>
    <w:p w:rsidR="007F7919" w:rsidRPr="000F6377" w:rsidRDefault="007F7919" w:rsidP="007F7919">
      <w:pPr>
        <w:widowControl w:val="0"/>
        <w:rPr>
          <w:rFonts w:cs="Arial"/>
          <w:sz w:val="22"/>
          <w:szCs w:val="22"/>
        </w:rPr>
      </w:pPr>
      <w:r>
        <w:rPr>
          <w:rFonts w:cs="Arial"/>
          <w:sz w:val="22"/>
          <w:szCs w:val="22"/>
        </w:rPr>
        <w:t xml:space="preserve">[For products that have </w:t>
      </w:r>
      <w:r w:rsidRPr="000F6377">
        <w:rPr>
          <w:rFonts w:cs="Arial"/>
          <w:sz w:val="22"/>
          <w:szCs w:val="22"/>
        </w:rPr>
        <w:t>been authorized under the Notice of Compliance with Conditions (NOC/c) policy, include the following boxed statement:</w:t>
      </w:r>
      <w:r>
        <w:rPr>
          <w:rFonts w:cs="Arial"/>
          <w:sz w:val="22"/>
          <w:szCs w:val="22"/>
        </w:rPr>
        <w:t>]</w:t>
      </w:r>
    </w:p>
    <w:tbl>
      <w:tblPr>
        <w:tblW w:w="0" w:type="auto"/>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260"/>
      </w:tblGrid>
      <w:tr w:rsidR="007F7919" w:rsidRPr="000F6377" w:rsidTr="00707941">
        <w:tc>
          <w:tcPr>
            <w:tcW w:w="9486" w:type="dxa"/>
            <w:shd w:val="clear" w:color="auto" w:fill="auto"/>
          </w:tcPr>
          <w:p w:rsidR="007F7919" w:rsidRPr="0006458F" w:rsidRDefault="007F7919" w:rsidP="007F7919">
            <w:pPr>
              <w:widowControl w:val="0"/>
              <w:spacing w:before="240"/>
              <w:rPr>
                <w:rFonts w:cs="Arial"/>
                <w:sz w:val="22"/>
                <w:szCs w:val="22"/>
              </w:rPr>
            </w:pPr>
            <w:r w:rsidRPr="0006458F">
              <w:rPr>
                <w:rFonts w:cs="Arial"/>
                <w:sz w:val="22"/>
                <w:szCs w:val="22"/>
              </w:rPr>
              <w:t>“For the following indication(s) [Brand name] has been approved with conditions (NOC/c). This means it has passed Health Canada’s review and can be bought and sold in Canada, but the manufacturer has agreed to complete more studies to make sure the drug works the way it should. For more information, talk to your healthcare professional.”</w:t>
            </w:r>
          </w:p>
          <w:p w:rsidR="007F7919" w:rsidRPr="0006458F" w:rsidRDefault="007F7919" w:rsidP="007F7919">
            <w:pPr>
              <w:widowControl w:val="0"/>
              <w:rPr>
                <w:rFonts w:cs="Arial"/>
                <w:sz w:val="22"/>
                <w:szCs w:val="22"/>
              </w:rPr>
            </w:pPr>
            <w:r w:rsidRPr="0006458F">
              <w:rPr>
                <w:rFonts w:cs="Arial"/>
                <w:sz w:val="22"/>
                <w:szCs w:val="22"/>
              </w:rPr>
              <w:t>[Provide a bullet listing of the indications from Part I.]</w:t>
            </w:r>
          </w:p>
          <w:p w:rsidR="007F7919" w:rsidRPr="0006458F" w:rsidRDefault="007F7919" w:rsidP="007F7919">
            <w:pPr>
              <w:widowControl w:val="0"/>
              <w:rPr>
                <w:rFonts w:cs="Arial"/>
                <w:sz w:val="22"/>
                <w:szCs w:val="22"/>
              </w:rPr>
            </w:pPr>
            <w:r w:rsidRPr="0006458F">
              <w:rPr>
                <w:rFonts w:cs="Arial"/>
                <w:sz w:val="22"/>
                <w:szCs w:val="22"/>
              </w:rPr>
              <w:lastRenderedPageBreak/>
              <w:t>•</w:t>
            </w:r>
            <w:r w:rsidRPr="0006458F">
              <w:rPr>
                <w:rFonts w:cs="Arial"/>
                <w:sz w:val="22"/>
                <w:szCs w:val="22"/>
              </w:rPr>
              <w:tab/>
              <w:t>[text]</w:t>
            </w:r>
          </w:p>
          <w:p w:rsidR="007F7919" w:rsidRPr="0006458F" w:rsidRDefault="007F7919" w:rsidP="007F7919">
            <w:pPr>
              <w:widowControl w:val="0"/>
              <w:rPr>
                <w:rFonts w:cs="Arial"/>
                <w:sz w:val="22"/>
                <w:szCs w:val="22"/>
              </w:rPr>
            </w:pPr>
            <w:r w:rsidRPr="0006458F">
              <w:rPr>
                <w:rFonts w:cs="Arial"/>
                <w:sz w:val="22"/>
                <w:szCs w:val="22"/>
              </w:rPr>
              <w:t>[If the Indications section includes lifestyle recommendations as part of the therapy, they should be included here.]</w:t>
            </w:r>
          </w:p>
          <w:p w:rsidR="007F7919" w:rsidRPr="0006458F" w:rsidRDefault="007F7919" w:rsidP="007F7919">
            <w:pPr>
              <w:widowControl w:val="0"/>
              <w:rPr>
                <w:rFonts w:cs="Arial"/>
                <w:sz w:val="22"/>
                <w:szCs w:val="22"/>
              </w:rPr>
            </w:pPr>
            <w:r w:rsidRPr="0006458F">
              <w:rPr>
                <w:rFonts w:cs="Arial"/>
                <w:sz w:val="22"/>
                <w:szCs w:val="22"/>
              </w:rPr>
              <w:t>“For the following indication(s) [Brand name] has been approved without conditions. This means it has passed Health Canada’s review and can be bought and sold in Canada.”</w:t>
            </w:r>
          </w:p>
          <w:p w:rsidR="007F7919" w:rsidRPr="0006458F" w:rsidRDefault="007F7919" w:rsidP="007F7919">
            <w:pPr>
              <w:widowControl w:val="0"/>
              <w:rPr>
                <w:rFonts w:cs="Arial"/>
                <w:sz w:val="22"/>
                <w:szCs w:val="22"/>
              </w:rPr>
            </w:pPr>
            <w:r w:rsidRPr="0006458F">
              <w:rPr>
                <w:rFonts w:cs="Arial"/>
                <w:sz w:val="22"/>
                <w:szCs w:val="22"/>
              </w:rPr>
              <w:t>[Provide a bullet listing of the indications from Part I.]</w:t>
            </w:r>
          </w:p>
          <w:p w:rsidR="007F7919" w:rsidRPr="0006458F" w:rsidRDefault="007F7919" w:rsidP="007F7919">
            <w:pPr>
              <w:widowControl w:val="0"/>
              <w:rPr>
                <w:rFonts w:cs="Arial"/>
                <w:sz w:val="22"/>
                <w:szCs w:val="22"/>
              </w:rPr>
            </w:pPr>
            <w:r w:rsidRPr="0006458F">
              <w:rPr>
                <w:rFonts w:cs="Arial"/>
                <w:sz w:val="22"/>
                <w:szCs w:val="22"/>
              </w:rPr>
              <w:t>•</w:t>
            </w:r>
            <w:r w:rsidRPr="0006458F">
              <w:rPr>
                <w:rFonts w:cs="Arial"/>
                <w:sz w:val="22"/>
                <w:szCs w:val="22"/>
              </w:rPr>
              <w:tab/>
              <w:t>[text]</w:t>
            </w:r>
          </w:p>
          <w:p w:rsidR="007F7919" w:rsidRPr="000F6377" w:rsidRDefault="007F7919" w:rsidP="007F7919">
            <w:pPr>
              <w:widowControl w:val="0"/>
              <w:rPr>
                <w:rFonts w:cs="Arial"/>
                <w:sz w:val="22"/>
                <w:szCs w:val="22"/>
              </w:rPr>
            </w:pPr>
            <w:r w:rsidRPr="0006458F">
              <w:rPr>
                <w:rFonts w:cs="Arial"/>
                <w:sz w:val="22"/>
                <w:szCs w:val="22"/>
              </w:rPr>
              <w:t>[If the Indications section includes lifestyle recommendations as part of the therapy, they should be included here.]</w:t>
            </w:r>
          </w:p>
        </w:tc>
      </w:tr>
    </w:tbl>
    <w:p w:rsidR="00ED5436" w:rsidRDefault="00ED5436" w:rsidP="00ED5436">
      <w:pPr>
        <w:spacing w:before="120"/>
        <w:rPr>
          <w:sz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ED5436" w:rsidRPr="003E15BF" w:rsidTr="00CE02EA">
        <w:tc>
          <w:tcPr>
            <w:tcW w:w="9486" w:type="dxa"/>
            <w:shd w:val="clear" w:color="auto" w:fill="E7E6E6"/>
          </w:tcPr>
          <w:p w:rsidR="00ED5436" w:rsidRPr="0006458F" w:rsidRDefault="00ED5436" w:rsidP="00ED5436">
            <w:pPr>
              <w:spacing w:before="120"/>
              <w:rPr>
                <w:sz w:val="22"/>
              </w:rPr>
            </w:pPr>
            <w:r w:rsidRPr="0006458F">
              <w:rPr>
                <w:sz w:val="22"/>
              </w:rPr>
              <w:t>For products that have been authorized under the NOC/c policy, the following text must be included:</w:t>
            </w:r>
          </w:p>
          <w:p w:rsidR="00ED5436" w:rsidRPr="0006458F" w:rsidRDefault="00ED5436" w:rsidP="00ED5436">
            <w:pPr>
              <w:spacing w:before="120"/>
              <w:ind w:left="720"/>
              <w:rPr>
                <w:i/>
                <w:sz w:val="22"/>
              </w:rPr>
            </w:pPr>
            <w:r w:rsidRPr="0006458F">
              <w:rPr>
                <w:b/>
                <w:bCs/>
                <w:i/>
                <w:sz w:val="22"/>
              </w:rPr>
              <w:t>What is a Notice of Compliance with Conditions (NOC/c)?</w:t>
            </w:r>
          </w:p>
          <w:p w:rsidR="00ED5436" w:rsidRPr="0006458F" w:rsidRDefault="00ED5436" w:rsidP="00ED5436">
            <w:pPr>
              <w:spacing w:before="120"/>
              <w:ind w:left="720"/>
              <w:rPr>
                <w:i/>
                <w:sz w:val="22"/>
              </w:rPr>
            </w:pPr>
            <w:r w:rsidRPr="0006458F">
              <w:rPr>
                <w:i/>
                <w:sz w:val="22"/>
              </w:rPr>
              <w:t>A Notice of Compliance with Conditions (NOC/c) is a type of approval to sell a drug in Canada.</w:t>
            </w:r>
          </w:p>
          <w:p w:rsidR="00ED5436" w:rsidRPr="0006458F" w:rsidRDefault="00ED5436" w:rsidP="00ED5436">
            <w:pPr>
              <w:spacing w:before="120"/>
              <w:ind w:left="720"/>
              <w:rPr>
                <w:i/>
                <w:sz w:val="22"/>
              </w:rPr>
            </w:pPr>
            <w:r w:rsidRPr="0006458F">
              <w:rPr>
                <w:i/>
                <w:sz w:val="22"/>
              </w:rPr>
              <w:t>Health Canada only gives an NOC/c to a drug that treats, prevents, or helps identify a serious or life-threatening illness. The drug must show promising proof that it works well, is of high quality, and is reasonably safe. Also, the drug must either respond to a serious medical need in Canada, or be much safer than existing treatments.</w:t>
            </w:r>
          </w:p>
          <w:p w:rsidR="00ED5436" w:rsidRPr="003E15BF" w:rsidRDefault="00ED5436" w:rsidP="00ED5436">
            <w:pPr>
              <w:spacing w:before="120"/>
              <w:ind w:left="720"/>
              <w:rPr>
                <w:rFonts w:cs="Arial"/>
                <w:sz w:val="22"/>
                <w:szCs w:val="22"/>
                <w:lang w:eastAsia="en-US"/>
              </w:rPr>
            </w:pPr>
            <w:r w:rsidRPr="0006458F">
              <w:rPr>
                <w:i/>
                <w:sz w:val="22"/>
              </w:rPr>
              <w:t>Drug makers must agree in writing to clearly state on the label that the drug was given an NOC/c, to complete more testing to make sure the drug works the way it should, to actively monitor the drug’s performance after it has been sold, and to report their findings to Health Canada.</w:t>
            </w:r>
          </w:p>
        </w:tc>
      </w:tr>
    </w:tbl>
    <w:p w:rsidR="00ED5436" w:rsidRDefault="00ED5436" w:rsidP="00ED5436">
      <w:pPr>
        <w:spacing w:before="120"/>
        <w:rPr>
          <w:b/>
          <w:sz w:val="22"/>
        </w:rPr>
      </w:pPr>
    </w:p>
    <w:p w:rsidR="00062F26" w:rsidRPr="003F2622" w:rsidRDefault="00062F26" w:rsidP="003F2622">
      <w:pPr>
        <w:rPr>
          <w:b/>
          <w:sz w:val="22"/>
        </w:rPr>
      </w:pPr>
      <w:r w:rsidRPr="003F2622">
        <w:rPr>
          <w:b/>
          <w:sz w:val="22"/>
        </w:rPr>
        <w:t xml:space="preserve">How does </w:t>
      </w:r>
      <w:r w:rsidR="00EF5CD9" w:rsidRPr="003F2622">
        <w:rPr>
          <w:b/>
          <w:sz w:val="22"/>
        </w:rPr>
        <w:t>[</w:t>
      </w:r>
      <w:r w:rsidR="00D20A2C" w:rsidRPr="003F2622">
        <w:rPr>
          <w:b/>
          <w:sz w:val="22"/>
        </w:rPr>
        <w:t>Brand name</w:t>
      </w:r>
      <w:r w:rsidR="00EF5CD9" w:rsidRPr="003F2622">
        <w:rPr>
          <w:b/>
          <w:sz w:val="22"/>
        </w:rPr>
        <w:t>]</w:t>
      </w:r>
      <w:r w:rsidRPr="003F2622">
        <w:rPr>
          <w:b/>
          <w:sz w:val="22"/>
        </w:rPr>
        <w:t xml:space="preserve"> work?</w:t>
      </w:r>
    </w:p>
    <w:p w:rsidR="00A46D05" w:rsidRPr="00A46D05" w:rsidRDefault="00A46D05" w:rsidP="00A46D05">
      <w:pPr>
        <w:pStyle w:val="Level1"/>
        <w:tabs>
          <w:tab w:val="left" w:pos="-21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0F6377">
        <w:rPr>
          <w:rFonts w:cs="Arial"/>
          <w:sz w:val="22"/>
          <w:szCs w:val="22"/>
        </w:rPr>
        <w:t>[text]</w:t>
      </w:r>
    </w:p>
    <w:p w:rsidR="003F2622" w:rsidRDefault="003F2622" w:rsidP="003F2622">
      <w:pPr>
        <w:rPr>
          <w:b/>
          <w:sz w:val="22"/>
        </w:rPr>
      </w:pPr>
    </w:p>
    <w:p w:rsidR="00DC7367" w:rsidRPr="003F2622" w:rsidRDefault="00DC7367" w:rsidP="003F2622">
      <w:pPr>
        <w:rPr>
          <w:b/>
          <w:sz w:val="22"/>
        </w:rPr>
      </w:pPr>
      <w:r w:rsidRPr="003F2622">
        <w:rPr>
          <w:b/>
          <w:sz w:val="22"/>
        </w:rPr>
        <w:t xml:space="preserve">What are the ingredients in </w:t>
      </w:r>
      <w:r w:rsidR="00EF5CD9" w:rsidRPr="003F2622">
        <w:rPr>
          <w:b/>
          <w:sz w:val="22"/>
        </w:rPr>
        <w:t>[</w:t>
      </w:r>
      <w:r w:rsidRPr="003F2622">
        <w:rPr>
          <w:b/>
          <w:sz w:val="22"/>
        </w:rPr>
        <w:t>Brand name</w:t>
      </w:r>
      <w:r w:rsidR="00EF5CD9" w:rsidRPr="003F2622">
        <w:rPr>
          <w:b/>
          <w:sz w:val="22"/>
        </w:rPr>
        <w:t>]</w:t>
      </w:r>
      <w:r w:rsidRPr="003F2622">
        <w:rPr>
          <w:b/>
          <w:sz w:val="22"/>
        </w:rPr>
        <w:t>?</w:t>
      </w:r>
    </w:p>
    <w:p w:rsidR="00872FA9" w:rsidRPr="000F6377" w:rsidRDefault="00872FA9" w:rsidP="00872F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cs="Arial"/>
          <w:b/>
          <w:sz w:val="22"/>
          <w:szCs w:val="22"/>
        </w:rPr>
      </w:pPr>
      <w:r w:rsidRPr="000F6377">
        <w:rPr>
          <w:rFonts w:cs="Arial"/>
          <w:sz w:val="22"/>
          <w:szCs w:val="22"/>
        </w:rPr>
        <w:t>Medicinal ingredients:</w:t>
      </w:r>
      <w:r w:rsidRPr="000F6377">
        <w:rPr>
          <w:rFonts w:cs="Arial"/>
          <w:b/>
          <w:sz w:val="22"/>
          <w:szCs w:val="22"/>
        </w:rPr>
        <w:t xml:space="preserve">  </w:t>
      </w:r>
      <w:r w:rsidRPr="000F6377">
        <w:rPr>
          <w:rFonts w:cs="Arial"/>
          <w:sz w:val="22"/>
          <w:szCs w:val="22"/>
        </w:rPr>
        <w:t>[List all medicinal ingredients</w:t>
      </w:r>
      <w:r>
        <w:rPr>
          <w:rFonts w:cs="Arial"/>
          <w:sz w:val="22"/>
          <w:szCs w:val="22"/>
        </w:rPr>
        <w:t>]</w:t>
      </w:r>
    </w:p>
    <w:p w:rsidR="00872FA9" w:rsidRPr="00872FA9" w:rsidRDefault="00872FA9" w:rsidP="00872F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r w:rsidRPr="000F6377">
        <w:rPr>
          <w:rFonts w:cs="Arial"/>
          <w:sz w:val="22"/>
          <w:szCs w:val="22"/>
        </w:rPr>
        <w:t xml:space="preserve">Non-medicinal ingredients: [List all non-medicinal ingredients </w:t>
      </w:r>
      <w:r w:rsidRPr="000F6377">
        <w:rPr>
          <w:rFonts w:cs="Arial"/>
          <w:sz w:val="22"/>
          <w:szCs w:val="22"/>
        </w:rPr>
        <w:fldChar w:fldCharType="begin"/>
      </w:r>
      <w:r w:rsidRPr="000F6377">
        <w:rPr>
          <w:rFonts w:cs="Arial"/>
          <w:sz w:val="22"/>
          <w:szCs w:val="22"/>
        </w:rPr>
        <w:instrText xml:space="preserve"> SEQ CHAPTER \h \r 1</w:instrText>
      </w:r>
      <w:r w:rsidRPr="000F6377">
        <w:rPr>
          <w:rFonts w:cs="Arial"/>
          <w:sz w:val="22"/>
          <w:szCs w:val="22"/>
        </w:rPr>
        <w:fldChar w:fldCharType="end"/>
      </w:r>
      <w:r>
        <w:rPr>
          <w:rFonts w:cs="Arial"/>
          <w:sz w:val="22"/>
          <w:szCs w:val="22"/>
        </w:rPr>
        <w:t>in alphabetical order</w:t>
      </w:r>
      <w:r w:rsidRPr="000F6377">
        <w:rPr>
          <w:rFonts w:cs="Arial"/>
          <w:sz w:val="22"/>
          <w:szCs w:val="22"/>
        </w:rPr>
        <w:t>.]</w:t>
      </w:r>
    </w:p>
    <w:p w:rsidR="003F2622" w:rsidRDefault="003F2622" w:rsidP="003F2622"/>
    <w:p w:rsidR="00DC7367" w:rsidRPr="003F2622" w:rsidRDefault="00EF5CD9" w:rsidP="003F2622">
      <w:pPr>
        <w:rPr>
          <w:b/>
          <w:sz w:val="22"/>
        </w:rPr>
      </w:pPr>
      <w:r w:rsidRPr="003F2622">
        <w:rPr>
          <w:b/>
          <w:sz w:val="22"/>
        </w:rPr>
        <w:t>[</w:t>
      </w:r>
      <w:r w:rsidR="00DC7367" w:rsidRPr="003F2622">
        <w:rPr>
          <w:b/>
          <w:sz w:val="22"/>
        </w:rPr>
        <w:t>Brand name</w:t>
      </w:r>
      <w:r w:rsidRPr="003F2622">
        <w:rPr>
          <w:b/>
          <w:sz w:val="22"/>
        </w:rPr>
        <w:t>]</w:t>
      </w:r>
      <w:r w:rsidR="00DC7367" w:rsidRPr="003F2622">
        <w:rPr>
          <w:b/>
          <w:sz w:val="22"/>
        </w:rPr>
        <w:t xml:space="preserve"> comes in the following dosage forms:</w:t>
      </w:r>
    </w:p>
    <w:p w:rsidR="00872FA9" w:rsidRPr="00872FA9" w:rsidRDefault="00872FA9" w:rsidP="00872FA9">
      <w:pPr>
        <w:pStyle w:val="ListBullet2"/>
        <w:numPr>
          <w:ilvl w:val="0"/>
          <w:numId w:val="0"/>
        </w:numPr>
        <w:ind w:left="-77"/>
        <w:rPr>
          <w:sz w:val="22"/>
          <w:lang w:eastAsia="en-US"/>
        </w:rPr>
      </w:pPr>
      <w:r w:rsidRPr="00872FA9">
        <w:rPr>
          <w:sz w:val="22"/>
          <w:lang w:eastAsia="en-US"/>
        </w:rPr>
        <w:t>[dosage form(s) and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BA5164" w:rsidTr="003E15BF">
        <w:tc>
          <w:tcPr>
            <w:tcW w:w="9486" w:type="dxa"/>
            <w:shd w:val="clear" w:color="auto" w:fill="E7E6E6"/>
          </w:tcPr>
          <w:p w:rsidR="00BA5164" w:rsidRPr="003E15BF" w:rsidRDefault="00183A08" w:rsidP="00183A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b/>
                <w:color w:val="000000"/>
                <w:sz w:val="22"/>
                <w:szCs w:val="22"/>
              </w:rPr>
            </w:pPr>
            <w:r w:rsidRPr="00183A08">
              <w:rPr>
                <w:rFonts w:cs="Arial"/>
                <w:color w:val="000000"/>
                <w:sz w:val="22"/>
                <w:szCs w:val="22"/>
              </w:rPr>
              <w:t>To maintain brevity, this is the only information required in this section</w:t>
            </w:r>
            <w:r>
              <w:rPr>
                <w:rFonts w:cs="Arial"/>
                <w:color w:val="000000"/>
                <w:sz w:val="22"/>
                <w:szCs w:val="22"/>
              </w:rPr>
              <w:t>.</w:t>
            </w:r>
          </w:p>
        </w:tc>
      </w:tr>
    </w:tbl>
    <w:p w:rsidR="003F2622" w:rsidRDefault="003F2622" w:rsidP="003F2622">
      <w:pPr>
        <w:rPr>
          <w:b/>
          <w:sz w:val="22"/>
        </w:rPr>
      </w:pPr>
    </w:p>
    <w:p w:rsidR="00DC7367" w:rsidRPr="003F2622" w:rsidRDefault="00DC7367" w:rsidP="003F2622">
      <w:pPr>
        <w:rPr>
          <w:b/>
          <w:sz w:val="22"/>
        </w:rPr>
      </w:pPr>
      <w:r w:rsidRPr="003F2622">
        <w:rPr>
          <w:b/>
          <w:sz w:val="22"/>
        </w:rPr>
        <w:lastRenderedPageBreak/>
        <w:t xml:space="preserve">Do not use </w:t>
      </w:r>
      <w:r w:rsidR="00EF5CD9" w:rsidRPr="003F2622">
        <w:rPr>
          <w:b/>
          <w:sz w:val="22"/>
        </w:rPr>
        <w:t>[</w:t>
      </w:r>
      <w:r w:rsidRPr="003F2622">
        <w:rPr>
          <w:b/>
          <w:sz w:val="22"/>
        </w:rPr>
        <w:t>Brand name</w:t>
      </w:r>
      <w:r w:rsidR="00EF5CD9" w:rsidRPr="003F2622">
        <w:rPr>
          <w:b/>
          <w:sz w:val="22"/>
        </w:rPr>
        <w:t>]</w:t>
      </w:r>
      <w:r w:rsidRPr="003F2622">
        <w:rPr>
          <w:b/>
          <w:sz w:val="22"/>
        </w:rPr>
        <w:t xml:space="preserve"> if:</w:t>
      </w:r>
    </w:p>
    <w:p w:rsidR="00872FA9" w:rsidRPr="00872FA9" w:rsidRDefault="00872FA9" w:rsidP="00872FA9">
      <w:pPr>
        <w:pStyle w:val="ListBullet2"/>
        <w:numPr>
          <w:ilvl w:val="0"/>
          <w:numId w:val="1"/>
        </w:numPr>
        <w:rPr>
          <w:sz w:val="22"/>
          <w:lang w:eastAsia="en-US"/>
        </w:rPr>
      </w:pPr>
      <w:r w:rsidRPr="00872FA9">
        <w:rPr>
          <w:sz w:val="22"/>
          <w:lang w:eastAsia="en-US"/>
        </w:rPr>
        <w:t>[text]</w:t>
      </w:r>
    </w:p>
    <w:p w:rsidR="00872FA9" w:rsidRPr="00872FA9" w:rsidRDefault="00872FA9" w:rsidP="00872FA9">
      <w:pPr>
        <w:pStyle w:val="ListBullet2"/>
        <w:numPr>
          <w:ilvl w:val="0"/>
          <w:numId w:val="1"/>
        </w:numPr>
        <w:rPr>
          <w:sz w:val="22"/>
          <w:lang w:eastAsia="en-US"/>
        </w:rPr>
      </w:pPr>
      <w:r w:rsidRPr="00872FA9">
        <w:rPr>
          <w:sz w:val="22"/>
          <w:lang w:eastAsia="en-US"/>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BA5164" w:rsidTr="003E15BF">
        <w:tc>
          <w:tcPr>
            <w:tcW w:w="9486" w:type="dxa"/>
            <w:shd w:val="clear" w:color="auto" w:fill="E7E6E6"/>
          </w:tcPr>
          <w:p w:rsidR="00BA5164" w:rsidRPr="003E15BF" w:rsidRDefault="00BA5164" w:rsidP="00872FA9">
            <w:pPr>
              <w:pStyle w:val="Level1"/>
              <w:tabs>
                <w:tab w:val="left" w:pos="-21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b/>
                <w:sz w:val="22"/>
                <w:szCs w:val="22"/>
              </w:rPr>
            </w:pPr>
            <w:r w:rsidRPr="003E15BF">
              <w:rPr>
                <w:rFonts w:cs="Arial"/>
                <w:sz w:val="22"/>
                <w:szCs w:val="22"/>
              </w:rPr>
              <w:t>Enter one p</w:t>
            </w:r>
            <w:r w:rsidR="00C11F0E">
              <w:rPr>
                <w:rFonts w:cs="Arial"/>
                <w:sz w:val="22"/>
                <w:szCs w:val="22"/>
              </w:rPr>
              <w:t xml:space="preserve">oint for each contraindication </w:t>
            </w:r>
            <w:r w:rsidR="00872FA9">
              <w:rPr>
                <w:rFonts w:cs="Arial"/>
                <w:sz w:val="22"/>
                <w:szCs w:val="22"/>
              </w:rPr>
              <w:t>from</w:t>
            </w:r>
            <w:r w:rsidRPr="003E15BF">
              <w:rPr>
                <w:rFonts w:cs="Arial"/>
                <w:sz w:val="22"/>
                <w:szCs w:val="22"/>
              </w:rPr>
              <w:t xml:space="preserve"> 2 CONTRAINDICATIONS.</w:t>
            </w:r>
          </w:p>
        </w:tc>
      </w:tr>
    </w:tbl>
    <w:p w:rsidR="003F2622" w:rsidRDefault="003F2622" w:rsidP="003F2622">
      <w:pPr>
        <w:rPr>
          <w:b/>
          <w:sz w:val="22"/>
        </w:rPr>
      </w:pPr>
    </w:p>
    <w:p w:rsidR="00533138" w:rsidRPr="003F2622" w:rsidRDefault="00533138" w:rsidP="003F2622">
      <w:pPr>
        <w:rPr>
          <w:b/>
          <w:sz w:val="22"/>
        </w:rPr>
      </w:pPr>
      <w:r w:rsidRPr="003F2622">
        <w:rPr>
          <w:b/>
          <w:sz w:val="22"/>
        </w:rPr>
        <w:t xml:space="preserve">To help avoid side effects and ensure proper use, talk to your healthcare professional before you take </w:t>
      </w:r>
      <w:r w:rsidR="00EF5CD9" w:rsidRPr="003F2622">
        <w:rPr>
          <w:b/>
          <w:sz w:val="22"/>
        </w:rPr>
        <w:t>[</w:t>
      </w:r>
      <w:r w:rsidRPr="003F2622">
        <w:rPr>
          <w:b/>
          <w:sz w:val="22"/>
        </w:rPr>
        <w:t>Brand name</w:t>
      </w:r>
      <w:r w:rsidR="00EF5CD9" w:rsidRPr="003F2622">
        <w:rPr>
          <w:b/>
          <w:sz w:val="22"/>
        </w:rPr>
        <w:t>]</w:t>
      </w:r>
      <w:r w:rsidRPr="003F2622">
        <w:rPr>
          <w:b/>
          <w:sz w:val="22"/>
        </w:rPr>
        <w:t xml:space="preserve">. Talk about any health conditions or problems you may have, including if you: </w:t>
      </w:r>
    </w:p>
    <w:p w:rsidR="00872FA9" w:rsidRPr="00872FA9" w:rsidRDefault="00872FA9" w:rsidP="00872FA9">
      <w:pPr>
        <w:pStyle w:val="ListBullet2"/>
        <w:numPr>
          <w:ilvl w:val="0"/>
          <w:numId w:val="1"/>
        </w:numPr>
        <w:rPr>
          <w:sz w:val="22"/>
          <w:lang w:eastAsia="en-US"/>
        </w:rPr>
      </w:pPr>
      <w:r w:rsidRPr="00872FA9">
        <w:rPr>
          <w:sz w:val="22"/>
          <w:lang w:eastAsia="en-US"/>
        </w:rPr>
        <w:t>[text]</w:t>
      </w:r>
    </w:p>
    <w:p w:rsidR="00872FA9" w:rsidRPr="00872FA9" w:rsidRDefault="00872FA9" w:rsidP="00872FA9">
      <w:pPr>
        <w:pStyle w:val="ListBullet2"/>
        <w:numPr>
          <w:ilvl w:val="0"/>
          <w:numId w:val="1"/>
        </w:numPr>
        <w:rPr>
          <w:sz w:val="22"/>
          <w:lang w:eastAsia="en-US"/>
        </w:rPr>
      </w:pPr>
      <w:r w:rsidRPr="00872FA9">
        <w:rPr>
          <w:sz w:val="22"/>
          <w:lang w:eastAsia="en-US"/>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BA5164" w:rsidTr="003E15BF">
        <w:tc>
          <w:tcPr>
            <w:tcW w:w="9486" w:type="dxa"/>
            <w:shd w:val="clear" w:color="auto" w:fill="E7E6E6"/>
          </w:tcPr>
          <w:p w:rsidR="00BA5164" w:rsidRPr="003E15BF" w:rsidRDefault="00BA5164" w:rsidP="00872FA9">
            <w:pPr>
              <w:pStyle w:val="Level1"/>
              <w:tabs>
                <w:tab w:val="left" w:pos="-21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b/>
                <w:sz w:val="22"/>
                <w:szCs w:val="22"/>
              </w:rPr>
            </w:pPr>
            <w:r w:rsidRPr="003E15BF">
              <w:rPr>
                <w:rFonts w:cs="Arial"/>
                <w:sz w:val="22"/>
                <w:szCs w:val="22"/>
              </w:rPr>
              <w:t>Enter one point for each item</w:t>
            </w:r>
            <w:r w:rsidR="00872FA9">
              <w:rPr>
                <w:rFonts w:cs="Arial"/>
                <w:sz w:val="22"/>
                <w:szCs w:val="22"/>
              </w:rPr>
              <w:t xml:space="preserve"> listed in </w:t>
            </w:r>
            <w:r w:rsidRPr="003E15BF">
              <w:rPr>
                <w:rFonts w:cs="Arial"/>
                <w:sz w:val="22"/>
                <w:szCs w:val="22"/>
              </w:rPr>
              <w:t>7 WARNINGS AND PRECAUTIONS.</w:t>
            </w:r>
          </w:p>
        </w:tc>
      </w:tr>
    </w:tbl>
    <w:p w:rsidR="003F2622" w:rsidRDefault="003F2622" w:rsidP="003F2622">
      <w:pPr>
        <w:rPr>
          <w:b/>
          <w:sz w:val="22"/>
        </w:rPr>
      </w:pPr>
    </w:p>
    <w:p w:rsidR="00DC7367" w:rsidRPr="003F2622" w:rsidRDefault="00857B4C" w:rsidP="003F2622">
      <w:pPr>
        <w:rPr>
          <w:b/>
          <w:sz w:val="22"/>
        </w:rPr>
      </w:pPr>
      <w:r w:rsidRPr="003F2622">
        <w:rPr>
          <w:b/>
          <w:sz w:val="22"/>
        </w:rPr>
        <w:fldChar w:fldCharType="begin"/>
      </w:r>
      <w:r w:rsidRPr="003F2622">
        <w:rPr>
          <w:b/>
          <w:sz w:val="22"/>
        </w:rPr>
        <w:instrText xml:space="preserve"> SEQ CHAPTER \h \r 1</w:instrText>
      </w:r>
      <w:r w:rsidRPr="003F2622">
        <w:rPr>
          <w:b/>
          <w:sz w:val="22"/>
        </w:rPr>
        <w:fldChar w:fldCharType="end"/>
      </w:r>
      <w:r w:rsidRPr="003F2622">
        <w:rPr>
          <w:b/>
          <w:sz w:val="22"/>
        </w:rPr>
        <w:t>Other warnings you should know about:</w:t>
      </w:r>
    </w:p>
    <w:p w:rsidR="00D708D6" w:rsidRPr="00D708D6" w:rsidRDefault="00D708D6" w:rsidP="00D708D6">
      <w:pPr>
        <w:pStyle w:val="ListBullet2"/>
        <w:numPr>
          <w:ilvl w:val="0"/>
          <w:numId w:val="0"/>
        </w:numPr>
        <w:ind w:left="-77"/>
        <w:rPr>
          <w:sz w:val="22"/>
          <w:lang w:eastAsia="en-US"/>
        </w:rPr>
      </w:pPr>
      <w:r w:rsidRPr="00D708D6">
        <w:rPr>
          <w:bCs/>
          <w:sz w:val="22"/>
          <w:lang w:eastAsia="en-US"/>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BA5164" w:rsidTr="003E15BF">
        <w:tc>
          <w:tcPr>
            <w:tcW w:w="9486" w:type="dxa"/>
            <w:shd w:val="clear" w:color="auto" w:fill="E7E6E6"/>
          </w:tcPr>
          <w:p w:rsidR="00BA5164" w:rsidRPr="003E15BF" w:rsidRDefault="00BA5164" w:rsidP="00D708D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cs="Arial"/>
                <w:sz w:val="22"/>
                <w:szCs w:val="22"/>
              </w:rPr>
            </w:pPr>
            <w:r w:rsidRPr="003E15BF">
              <w:rPr>
                <w:rFonts w:cs="Arial"/>
                <w:sz w:val="22"/>
                <w:szCs w:val="22"/>
              </w:rPr>
              <w:t xml:space="preserve">Enter general information that would not appear in </w:t>
            </w:r>
            <w:r w:rsidR="00D708D6">
              <w:rPr>
                <w:rFonts w:cs="Arial"/>
                <w:sz w:val="22"/>
                <w:szCs w:val="22"/>
              </w:rPr>
              <w:t>the Serious Warnings and Precautions Box</w:t>
            </w:r>
            <w:r w:rsidRPr="003E15BF">
              <w:rPr>
                <w:rFonts w:cs="Arial"/>
                <w:sz w:val="22"/>
                <w:szCs w:val="22"/>
              </w:rPr>
              <w:t xml:space="preserve"> or other existing headings. Otherwise this heading is not required.</w:t>
            </w:r>
          </w:p>
        </w:tc>
      </w:tr>
    </w:tbl>
    <w:p w:rsidR="00D708D6" w:rsidRDefault="00D708D6" w:rsidP="00F65E59">
      <w:pPr>
        <w:pStyle w:val="PMI"/>
        <w:rPr>
          <w:rFonts w:ascii="Calibri" w:hAnsi="Calibri" w:cs="Arial"/>
          <w:bCs/>
          <w:iCs/>
          <w:noProof w:val="0"/>
          <w:color w:val="auto"/>
          <w:sz w:val="22"/>
          <w:szCs w:val="22"/>
          <w:lang w:eastAsia="en-US"/>
        </w:rPr>
      </w:pPr>
    </w:p>
    <w:p w:rsidR="00DC7367" w:rsidRPr="003F2622" w:rsidRDefault="00DC7367" w:rsidP="003F2622">
      <w:pPr>
        <w:rPr>
          <w:b/>
          <w:sz w:val="22"/>
          <w:lang w:eastAsia="en-US"/>
        </w:rPr>
      </w:pPr>
      <w:r w:rsidRPr="003F2622">
        <w:rPr>
          <w:b/>
          <w:sz w:val="22"/>
          <w:lang w:eastAsia="en-US"/>
        </w:rPr>
        <w:t xml:space="preserve">Tell your </w:t>
      </w:r>
      <w:r w:rsidR="00C00F62" w:rsidRPr="003F2622">
        <w:rPr>
          <w:b/>
          <w:sz w:val="22"/>
          <w:lang w:eastAsia="en-US"/>
        </w:rPr>
        <w:t xml:space="preserve">healthcare professional </w:t>
      </w:r>
      <w:r w:rsidRPr="003F2622">
        <w:rPr>
          <w:b/>
          <w:sz w:val="22"/>
          <w:lang w:eastAsia="en-US"/>
        </w:rPr>
        <w:t xml:space="preserve">about all the medicines you take, including any </w:t>
      </w:r>
      <w:r w:rsidR="00364FE7" w:rsidRPr="003F2622">
        <w:rPr>
          <w:b/>
          <w:sz w:val="22"/>
          <w:lang w:eastAsia="en-US"/>
        </w:rPr>
        <w:t>drugs</w:t>
      </w:r>
      <w:r w:rsidRPr="003F2622">
        <w:rPr>
          <w:b/>
          <w:sz w:val="22"/>
          <w:lang w:eastAsia="en-US"/>
        </w:rPr>
        <w:t>, vitamins, minerals, natural supplements or alternative medicines.</w:t>
      </w:r>
    </w:p>
    <w:p w:rsidR="00DC7367" w:rsidRPr="003F2622" w:rsidRDefault="00DC7367" w:rsidP="003F2622">
      <w:pPr>
        <w:rPr>
          <w:b/>
          <w:sz w:val="22"/>
        </w:rPr>
      </w:pPr>
      <w:r w:rsidRPr="003F2622">
        <w:rPr>
          <w:b/>
          <w:sz w:val="22"/>
        </w:rPr>
        <w:t xml:space="preserve">The following may interact with </w:t>
      </w:r>
      <w:r w:rsidR="00EF5CD9" w:rsidRPr="003F2622">
        <w:rPr>
          <w:b/>
          <w:sz w:val="22"/>
        </w:rPr>
        <w:t>[</w:t>
      </w:r>
      <w:r w:rsidRPr="003F2622">
        <w:rPr>
          <w:b/>
          <w:sz w:val="22"/>
        </w:rPr>
        <w:t>Brand name</w:t>
      </w:r>
      <w:r w:rsidR="00EF5CD9" w:rsidRPr="003F2622">
        <w:rPr>
          <w:b/>
          <w:sz w:val="22"/>
        </w:rPr>
        <w:t>]</w:t>
      </w:r>
      <w:r w:rsidRPr="003F2622">
        <w:rPr>
          <w:b/>
          <w:sz w:val="22"/>
        </w:rPr>
        <w:t>:</w:t>
      </w:r>
    </w:p>
    <w:p w:rsidR="00D708D6" w:rsidRPr="00D708D6" w:rsidRDefault="00D708D6" w:rsidP="00D708D6">
      <w:pPr>
        <w:pStyle w:val="ListBullet2"/>
        <w:numPr>
          <w:ilvl w:val="0"/>
          <w:numId w:val="1"/>
        </w:numPr>
        <w:rPr>
          <w:sz w:val="22"/>
          <w:lang w:eastAsia="en-US"/>
        </w:rPr>
      </w:pPr>
      <w:r w:rsidRPr="00D708D6">
        <w:rPr>
          <w:sz w:val="22"/>
          <w:lang w:eastAsia="en-US"/>
        </w:rPr>
        <w:t>[list]</w:t>
      </w:r>
    </w:p>
    <w:p w:rsidR="00D708D6" w:rsidRPr="00D708D6" w:rsidRDefault="00D708D6" w:rsidP="00D708D6">
      <w:pPr>
        <w:pStyle w:val="ListBullet2"/>
        <w:numPr>
          <w:ilvl w:val="0"/>
          <w:numId w:val="0"/>
        </w:numPr>
        <w:ind w:left="72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BA5164" w:rsidTr="003E15BF">
        <w:tc>
          <w:tcPr>
            <w:tcW w:w="9486" w:type="dxa"/>
            <w:shd w:val="clear" w:color="auto" w:fill="E7E6E6"/>
          </w:tcPr>
          <w:p w:rsidR="00BA5164" w:rsidRPr="003E15BF" w:rsidRDefault="00D708D6" w:rsidP="00832E9A">
            <w:pPr>
              <w:pStyle w:val="ListBullet2"/>
              <w:numPr>
                <w:ilvl w:val="0"/>
                <w:numId w:val="0"/>
              </w:numPr>
              <w:spacing w:before="240"/>
              <w:rPr>
                <w:rFonts w:cs="Arial"/>
                <w:sz w:val="22"/>
                <w:szCs w:val="22"/>
              </w:rPr>
            </w:pPr>
            <w:r>
              <w:rPr>
                <w:rFonts w:cs="Arial"/>
                <w:sz w:val="22"/>
                <w:szCs w:val="22"/>
              </w:rPr>
              <w:t>Include i</w:t>
            </w:r>
            <w:r w:rsidR="00832E9A">
              <w:rPr>
                <w:rFonts w:cs="Arial"/>
                <w:sz w:val="22"/>
                <w:szCs w:val="22"/>
              </w:rPr>
              <w:t>nformation from 9</w:t>
            </w:r>
            <w:r w:rsidR="00BA5164" w:rsidRPr="003E15BF">
              <w:rPr>
                <w:rFonts w:cs="Arial"/>
                <w:sz w:val="22"/>
                <w:szCs w:val="22"/>
              </w:rPr>
              <w:t xml:space="preserve"> </w:t>
            </w:r>
            <w:r w:rsidR="00832E9A" w:rsidRPr="003E15BF">
              <w:rPr>
                <w:rFonts w:cs="Arial"/>
                <w:sz w:val="22"/>
                <w:szCs w:val="22"/>
              </w:rPr>
              <w:t>DRUG INTERACTIONS</w:t>
            </w:r>
            <w:r w:rsidR="00BA5164" w:rsidRPr="003E15BF">
              <w:rPr>
                <w:rFonts w:cs="Arial"/>
                <w:sz w:val="22"/>
                <w:szCs w:val="22"/>
              </w:rPr>
              <w:t>.</w:t>
            </w:r>
            <w:r w:rsidR="00832E9A">
              <w:rPr>
                <w:rFonts w:cs="Arial"/>
                <w:sz w:val="22"/>
                <w:szCs w:val="22"/>
              </w:rPr>
              <w:t xml:space="preserve"> If no relevant interactions are known, add a statement to reflect this. </w:t>
            </w:r>
          </w:p>
        </w:tc>
      </w:tr>
    </w:tbl>
    <w:p w:rsidR="003F2622" w:rsidRDefault="003F2622" w:rsidP="003F2622">
      <w:pPr>
        <w:rPr>
          <w:b/>
          <w:sz w:val="22"/>
        </w:rPr>
      </w:pPr>
    </w:p>
    <w:p w:rsidR="00DC7367" w:rsidRPr="003F2622" w:rsidRDefault="00DC7367" w:rsidP="003F2622">
      <w:pPr>
        <w:rPr>
          <w:b/>
          <w:sz w:val="22"/>
        </w:rPr>
      </w:pPr>
      <w:r w:rsidRPr="003F2622">
        <w:rPr>
          <w:b/>
          <w:sz w:val="22"/>
        </w:rPr>
        <w:t xml:space="preserve">How </w:t>
      </w:r>
      <w:r w:rsidR="00D31128" w:rsidRPr="003F2622">
        <w:rPr>
          <w:b/>
          <w:sz w:val="22"/>
        </w:rPr>
        <w:t xml:space="preserve">to </w:t>
      </w:r>
      <w:r w:rsidRPr="003F2622">
        <w:rPr>
          <w:b/>
          <w:sz w:val="22"/>
        </w:rPr>
        <w:t xml:space="preserve">take </w:t>
      </w:r>
      <w:r w:rsidR="00EF5CD9" w:rsidRPr="003F2622">
        <w:rPr>
          <w:b/>
          <w:sz w:val="22"/>
        </w:rPr>
        <w:t>[</w:t>
      </w:r>
      <w:r w:rsidRPr="003F2622">
        <w:rPr>
          <w:b/>
          <w:sz w:val="22"/>
        </w:rPr>
        <w:t>Brand name</w:t>
      </w:r>
      <w:r w:rsidR="00EF5CD9" w:rsidRPr="003F2622">
        <w:rPr>
          <w:b/>
          <w:sz w:val="22"/>
        </w:rPr>
        <w:t>]</w:t>
      </w:r>
      <w:r w:rsidR="00D31128" w:rsidRPr="003F2622">
        <w:rPr>
          <w:b/>
          <w:sz w:val="22"/>
        </w:rPr>
        <w:t>:</w:t>
      </w:r>
    </w:p>
    <w:p w:rsidR="00D708D6" w:rsidRPr="00D708D6" w:rsidRDefault="00D708D6" w:rsidP="00D708D6">
      <w:pPr>
        <w:pStyle w:val="ListBullet2"/>
        <w:numPr>
          <w:ilvl w:val="0"/>
          <w:numId w:val="1"/>
        </w:numPr>
        <w:rPr>
          <w:sz w:val="22"/>
          <w:lang w:eastAsia="en-US"/>
        </w:rPr>
      </w:pPr>
      <w:r w:rsidRPr="00D708D6">
        <w:rPr>
          <w:sz w:val="22"/>
          <w:lang w:eastAsia="en-US"/>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C27DA0" w:rsidTr="003E15BF">
        <w:tc>
          <w:tcPr>
            <w:tcW w:w="9486" w:type="dxa"/>
            <w:shd w:val="clear" w:color="auto" w:fill="E7E6E6"/>
          </w:tcPr>
          <w:p w:rsidR="00C27DA0" w:rsidRPr="0006458F" w:rsidRDefault="00C27DA0" w:rsidP="00C27DA0">
            <w:pPr>
              <w:rPr>
                <w:rFonts w:cs="Arial"/>
                <w:sz w:val="22"/>
                <w:szCs w:val="22"/>
              </w:rPr>
            </w:pPr>
            <w:r w:rsidRPr="0006458F">
              <w:rPr>
                <w:rFonts w:cs="Arial"/>
                <w:sz w:val="22"/>
                <w:szCs w:val="22"/>
              </w:rPr>
              <w:t>Consider the following or similar statements as required:</w:t>
            </w:r>
          </w:p>
          <w:p w:rsidR="00C27DA0" w:rsidRPr="0006458F" w:rsidRDefault="00C27DA0" w:rsidP="00D708D6">
            <w:pPr>
              <w:spacing w:after="0"/>
              <w:ind w:left="720"/>
              <w:rPr>
                <w:rFonts w:cs="Arial"/>
                <w:i/>
                <w:sz w:val="22"/>
                <w:szCs w:val="22"/>
              </w:rPr>
            </w:pPr>
            <w:r w:rsidRPr="0006458F">
              <w:rPr>
                <w:rFonts w:cs="Arial"/>
                <w:i/>
                <w:sz w:val="22"/>
                <w:szCs w:val="22"/>
              </w:rPr>
              <w:t>Do not use this medication if it looks cloudy or is leaking.</w:t>
            </w:r>
          </w:p>
          <w:p w:rsidR="00C27DA0" w:rsidRPr="0006458F" w:rsidRDefault="00C27DA0" w:rsidP="00D708D6">
            <w:pPr>
              <w:spacing w:after="0"/>
              <w:ind w:left="720"/>
              <w:rPr>
                <w:rFonts w:cs="Arial"/>
                <w:sz w:val="22"/>
                <w:szCs w:val="22"/>
              </w:rPr>
            </w:pPr>
            <w:r w:rsidRPr="0006458F">
              <w:rPr>
                <w:rFonts w:cs="Arial"/>
                <w:sz w:val="22"/>
                <w:szCs w:val="22"/>
              </w:rPr>
              <w:t>or</w:t>
            </w:r>
          </w:p>
          <w:p w:rsidR="00C27DA0" w:rsidRPr="0006458F" w:rsidRDefault="00D708D6" w:rsidP="00D708D6">
            <w:pPr>
              <w:spacing w:after="0"/>
              <w:ind w:left="720"/>
              <w:rPr>
                <w:i/>
              </w:rPr>
            </w:pPr>
            <w:r w:rsidRPr="0006458F">
              <w:rPr>
                <w:rFonts w:cs="Arial"/>
                <w:i/>
                <w:sz w:val="22"/>
                <w:szCs w:val="22"/>
              </w:rPr>
              <w:t>[</w:t>
            </w:r>
            <w:r w:rsidR="00C27DA0" w:rsidRPr="0006458F">
              <w:rPr>
                <w:rFonts w:cs="Arial"/>
                <w:i/>
                <w:sz w:val="22"/>
                <w:szCs w:val="22"/>
              </w:rPr>
              <w:t>Brand name</w:t>
            </w:r>
            <w:r w:rsidRPr="0006458F">
              <w:rPr>
                <w:rFonts w:cs="Arial"/>
                <w:i/>
                <w:sz w:val="22"/>
                <w:szCs w:val="22"/>
              </w:rPr>
              <w:t>]</w:t>
            </w:r>
            <w:r w:rsidR="00C27DA0" w:rsidRPr="0006458F">
              <w:rPr>
                <w:rFonts w:cs="Arial"/>
                <w:i/>
                <w:sz w:val="22"/>
                <w:szCs w:val="22"/>
              </w:rPr>
              <w:t xml:space="preserve"> will be given to you by a healthcare professional in a healthcare setting</w:t>
            </w:r>
            <w:r w:rsidR="00C27DA0" w:rsidRPr="0006458F">
              <w:rPr>
                <w:i/>
              </w:rPr>
              <w:t>.</w:t>
            </w:r>
          </w:p>
          <w:p w:rsidR="00DC77D7" w:rsidRPr="0006458F" w:rsidRDefault="00DC77D7" w:rsidP="00D708D6">
            <w:pPr>
              <w:spacing w:after="0"/>
              <w:ind w:left="720"/>
              <w:rPr>
                <w:sz w:val="22"/>
              </w:rPr>
            </w:pPr>
            <w:r w:rsidRPr="0006458F">
              <w:rPr>
                <w:sz w:val="22"/>
              </w:rPr>
              <w:t>or</w:t>
            </w:r>
          </w:p>
          <w:p w:rsidR="00DC77D7" w:rsidRDefault="0006458F" w:rsidP="00DC77D7">
            <w:pPr>
              <w:spacing w:after="0"/>
              <w:ind w:left="720"/>
              <w:rPr>
                <w:sz w:val="22"/>
              </w:rPr>
            </w:pPr>
            <w:r>
              <w:rPr>
                <w:sz w:val="22"/>
              </w:rPr>
              <w:t>[</w:t>
            </w:r>
            <w:r w:rsidR="00DC77D7" w:rsidRPr="0006458F">
              <w:rPr>
                <w:sz w:val="22"/>
              </w:rPr>
              <w:t>for radiopharmaceuticals:</w:t>
            </w:r>
            <w:r>
              <w:rPr>
                <w:sz w:val="22"/>
              </w:rPr>
              <w:t>]</w:t>
            </w:r>
            <w:r w:rsidR="00DC77D7" w:rsidRPr="0006458F">
              <w:rPr>
                <w:sz w:val="22"/>
              </w:rPr>
              <w:t xml:space="preserve"> </w:t>
            </w:r>
            <w:r w:rsidR="00DC77D7" w:rsidRPr="0006458F">
              <w:rPr>
                <w:i/>
                <w:sz w:val="22"/>
              </w:rPr>
              <w:t>[</w:t>
            </w:r>
            <w:r w:rsidR="00AF6604" w:rsidRPr="0006458F">
              <w:rPr>
                <w:i/>
                <w:sz w:val="22"/>
              </w:rPr>
              <w:t>product</w:t>
            </w:r>
            <w:r w:rsidR="00DC77D7" w:rsidRPr="0006458F">
              <w:rPr>
                <w:i/>
                <w:sz w:val="22"/>
              </w:rPr>
              <w:t>] will be given to you by a healthcare professional who is experienced in the use of radiopharmaceuticals.</w:t>
            </w:r>
          </w:p>
          <w:p w:rsidR="00DC77D7" w:rsidRPr="00DC77D7" w:rsidRDefault="00DC77D7" w:rsidP="00DC77D7">
            <w:pPr>
              <w:spacing w:after="0"/>
              <w:ind w:left="720"/>
            </w:pPr>
          </w:p>
        </w:tc>
      </w:tr>
    </w:tbl>
    <w:p w:rsidR="003F2622" w:rsidRDefault="003F2622" w:rsidP="003F2622">
      <w:pPr>
        <w:rPr>
          <w:b/>
          <w:sz w:val="22"/>
        </w:rPr>
      </w:pPr>
    </w:p>
    <w:p w:rsidR="00DC7367" w:rsidRPr="003F2622" w:rsidRDefault="00DC7367" w:rsidP="003F2622">
      <w:pPr>
        <w:rPr>
          <w:b/>
          <w:sz w:val="22"/>
        </w:rPr>
      </w:pPr>
      <w:r w:rsidRPr="003F2622">
        <w:rPr>
          <w:b/>
          <w:sz w:val="22"/>
        </w:rPr>
        <w:lastRenderedPageBreak/>
        <w:t>Usual dose:</w:t>
      </w:r>
    </w:p>
    <w:p w:rsidR="00DC7367" w:rsidRPr="000F6377" w:rsidRDefault="00EF5CD9" w:rsidP="002644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0F6377">
        <w:rPr>
          <w:rFonts w:cs="Arial"/>
          <w:color w:val="000000"/>
          <w:sz w:val="22"/>
          <w:szCs w:val="22"/>
        </w:rPr>
        <w:t>[</w:t>
      </w:r>
      <w:r w:rsidR="00DC7367" w:rsidRPr="000F6377">
        <w:rPr>
          <w:rFonts w:cs="Arial"/>
          <w:color w:val="000000"/>
          <w:sz w:val="22"/>
          <w:szCs w:val="22"/>
        </w:rPr>
        <w:t>text</w:t>
      </w:r>
      <w:r w:rsidRPr="000F6377">
        <w:rPr>
          <w:rFonts w:cs="Arial"/>
          <w:color w:val="000000"/>
          <w:sz w:val="22"/>
          <w:szCs w:val="22"/>
        </w:rPr>
        <w:t>]</w:t>
      </w:r>
    </w:p>
    <w:p w:rsidR="003F2622" w:rsidRDefault="003F2622" w:rsidP="003F2622">
      <w:pPr>
        <w:rPr>
          <w:b/>
          <w:sz w:val="22"/>
        </w:rPr>
      </w:pPr>
    </w:p>
    <w:p w:rsidR="00DC7367" w:rsidRPr="003F2622" w:rsidRDefault="00DC7367" w:rsidP="003F2622">
      <w:pPr>
        <w:rPr>
          <w:b/>
          <w:sz w:val="22"/>
        </w:rPr>
      </w:pPr>
      <w:r w:rsidRPr="003F2622">
        <w:rPr>
          <w:b/>
          <w:sz w:val="22"/>
        </w:rPr>
        <w:t>Overdose:</w:t>
      </w:r>
    </w:p>
    <w:p w:rsidR="0026440F" w:rsidRDefault="0026440F" w:rsidP="0026440F">
      <w:pPr>
        <w:pStyle w:val="ListBullet2"/>
        <w:numPr>
          <w:ilvl w:val="0"/>
          <w:numId w:val="0"/>
        </w:numPr>
        <w:rPr>
          <w:sz w:val="22"/>
          <w:lang w:eastAsia="en-US"/>
        </w:rPr>
      </w:pPr>
      <w:r w:rsidRPr="0026440F">
        <w:rPr>
          <w:sz w:val="22"/>
          <w:lang w:eastAsia="en-US"/>
        </w:rPr>
        <w:t>[text]</w:t>
      </w:r>
    </w:p>
    <w:tbl>
      <w:tblPr>
        <w:tblW w:w="935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356"/>
      </w:tblGrid>
      <w:tr w:rsidR="0026440F" w:rsidRPr="000F6377" w:rsidTr="00163560">
        <w:trPr>
          <w:trHeight w:val="670"/>
        </w:trPr>
        <w:tc>
          <w:tcPr>
            <w:tcW w:w="9356" w:type="dxa"/>
            <w:shd w:val="clear" w:color="auto" w:fill="auto"/>
            <w:vAlign w:val="center"/>
          </w:tcPr>
          <w:p w:rsidR="0026440F" w:rsidRPr="000F6377" w:rsidRDefault="0026440F" w:rsidP="0016356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b/>
                <w:sz w:val="22"/>
                <w:szCs w:val="22"/>
              </w:rPr>
            </w:pPr>
            <w:r w:rsidRPr="000F6377">
              <w:rPr>
                <w:rFonts w:cs="Arial"/>
                <w:sz w:val="22"/>
                <w:szCs w:val="22"/>
              </w:rPr>
              <w:t>If you think you</w:t>
            </w:r>
            <w:r>
              <w:rPr>
                <w:rFonts w:cs="Arial"/>
                <w:sz w:val="22"/>
                <w:szCs w:val="22"/>
              </w:rPr>
              <w:t xml:space="preserve">, or a person you are caring for, have </w:t>
            </w:r>
            <w:r w:rsidRPr="000F6377">
              <w:rPr>
                <w:rFonts w:cs="Arial"/>
                <w:sz w:val="22"/>
                <w:szCs w:val="22"/>
              </w:rPr>
              <w:t>taken too much [Brand name]</w:t>
            </w:r>
            <w:r>
              <w:rPr>
                <w:rFonts w:cs="Arial"/>
                <w:sz w:val="22"/>
                <w:szCs w:val="22"/>
              </w:rPr>
              <w:t>, contact a</w:t>
            </w:r>
            <w:r w:rsidRPr="000F6377">
              <w:rPr>
                <w:rFonts w:cs="Arial"/>
                <w:sz w:val="22"/>
                <w:szCs w:val="22"/>
              </w:rPr>
              <w:t xml:space="preserve"> healthcare professional, hospital emergency department</w:t>
            </w:r>
            <w:r>
              <w:rPr>
                <w:rFonts w:cs="Arial"/>
                <w:sz w:val="22"/>
                <w:szCs w:val="22"/>
              </w:rPr>
              <w:t>,</w:t>
            </w:r>
            <w:r w:rsidRPr="000F6377">
              <w:rPr>
                <w:rFonts w:cs="Arial"/>
                <w:sz w:val="22"/>
                <w:szCs w:val="22"/>
              </w:rPr>
              <w:t xml:space="preserve"> or regional poison control centre immediately, even if there are no symptoms.</w:t>
            </w:r>
          </w:p>
        </w:tc>
      </w:tr>
    </w:tbl>
    <w:p w:rsidR="0026440F" w:rsidRPr="0026440F" w:rsidRDefault="0026440F" w:rsidP="0026440F">
      <w:pPr>
        <w:pStyle w:val="ListBullet2"/>
        <w:numPr>
          <w:ilvl w:val="0"/>
          <w:numId w:val="0"/>
        </w:numPr>
        <w:ind w:left="283"/>
        <w:rPr>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BA5164" w:rsidTr="003E15BF">
        <w:tc>
          <w:tcPr>
            <w:tcW w:w="9486" w:type="dxa"/>
            <w:shd w:val="clear" w:color="auto" w:fill="E7E6E6"/>
          </w:tcPr>
          <w:p w:rsidR="00BA5164" w:rsidRPr="003E15BF" w:rsidRDefault="0026440F" w:rsidP="0026440F">
            <w:pPr>
              <w:pStyle w:val="ListBullet2"/>
              <w:numPr>
                <w:ilvl w:val="0"/>
                <w:numId w:val="0"/>
              </w:numPr>
              <w:spacing w:before="240"/>
              <w:rPr>
                <w:rFonts w:cs="Arial"/>
                <w:color w:val="000000"/>
                <w:sz w:val="22"/>
                <w:szCs w:val="22"/>
              </w:rPr>
            </w:pPr>
            <w:r>
              <w:rPr>
                <w:rFonts w:cs="Arial"/>
                <w:color w:val="000000"/>
                <w:sz w:val="22"/>
                <w:szCs w:val="22"/>
              </w:rPr>
              <w:t>From 5 OVERDOSAGE, p</w:t>
            </w:r>
            <w:r w:rsidR="00BA5164" w:rsidRPr="003E15BF">
              <w:rPr>
                <w:rFonts w:cs="Arial"/>
                <w:color w:val="000000"/>
                <w:sz w:val="22"/>
                <w:szCs w:val="22"/>
              </w:rPr>
              <w:t xml:space="preserve">rovide information on </w:t>
            </w:r>
            <w:r>
              <w:rPr>
                <w:rFonts w:cs="Arial"/>
                <w:color w:val="000000"/>
                <w:sz w:val="22"/>
                <w:szCs w:val="22"/>
              </w:rPr>
              <w:t xml:space="preserve">what to do if the individual has taken too much medication. </w:t>
            </w:r>
            <w:r w:rsidRPr="0026440F">
              <w:rPr>
                <w:rFonts w:cs="Arial"/>
                <w:color w:val="000000"/>
                <w:sz w:val="22"/>
                <w:szCs w:val="22"/>
              </w:rPr>
              <w:t>The boxed message may be modified to provide the most appropriate advice according to current standards of care for this drug product.</w:t>
            </w:r>
          </w:p>
        </w:tc>
      </w:tr>
    </w:tbl>
    <w:p w:rsidR="00DC7367" w:rsidRDefault="00BA5164" w:rsidP="00DC736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0F6377">
        <w:rPr>
          <w:rFonts w:cs="Arial"/>
          <w:color w:val="000000"/>
          <w:sz w:val="22"/>
          <w:szCs w:val="22"/>
        </w:rPr>
        <w:t xml:space="preserve"> </w:t>
      </w:r>
    </w:p>
    <w:p w:rsidR="00DC7367" w:rsidRPr="003F2622" w:rsidRDefault="00DC7367" w:rsidP="003F2622">
      <w:pPr>
        <w:rPr>
          <w:b/>
          <w:sz w:val="22"/>
        </w:rPr>
      </w:pPr>
      <w:r w:rsidRPr="003F2622">
        <w:rPr>
          <w:b/>
          <w:sz w:val="22"/>
        </w:rPr>
        <w:t>Missed Dose:</w:t>
      </w:r>
    </w:p>
    <w:p w:rsidR="00DC7367" w:rsidRPr="000F6377" w:rsidRDefault="00EF5CD9" w:rsidP="00DC736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0F6377">
        <w:rPr>
          <w:rFonts w:cs="Arial"/>
          <w:color w:val="000000"/>
          <w:sz w:val="22"/>
          <w:szCs w:val="22"/>
        </w:rPr>
        <w:t>[</w:t>
      </w:r>
      <w:r w:rsidR="00DC7367" w:rsidRPr="000F6377">
        <w:rPr>
          <w:rFonts w:cs="Arial"/>
          <w:color w:val="000000"/>
          <w:sz w:val="22"/>
          <w:szCs w:val="22"/>
        </w:rPr>
        <w:t>text</w:t>
      </w:r>
      <w:r w:rsidRPr="000F6377">
        <w:rPr>
          <w:rFonts w:cs="Arial"/>
          <w:color w:val="000000"/>
          <w:sz w:val="22"/>
          <w:szCs w:val="22"/>
        </w:rPr>
        <w:t>]</w:t>
      </w:r>
    </w:p>
    <w:p w:rsidR="00DC7367" w:rsidRPr="003F2622" w:rsidRDefault="00DC7367" w:rsidP="003F2622">
      <w:pPr>
        <w:spacing w:before="240"/>
        <w:rPr>
          <w:b/>
          <w:sz w:val="22"/>
        </w:rPr>
      </w:pPr>
      <w:r w:rsidRPr="003F2622">
        <w:rPr>
          <w:b/>
          <w:sz w:val="22"/>
        </w:rPr>
        <w:t xml:space="preserve">What are possible side effects from using </w:t>
      </w:r>
      <w:r w:rsidR="00EF5CD9" w:rsidRPr="003F2622">
        <w:rPr>
          <w:b/>
          <w:sz w:val="22"/>
        </w:rPr>
        <w:t>[</w:t>
      </w:r>
      <w:r w:rsidRPr="003F2622">
        <w:rPr>
          <w:b/>
          <w:sz w:val="22"/>
        </w:rPr>
        <w:t>Brand name</w:t>
      </w:r>
      <w:r w:rsidR="00EF5CD9" w:rsidRPr="003F2622">
        <w:rPr>
          <w:b/>
          <w:sz w:val="22"/>
        </w:rPr>
        <w:t>]</w:t>
      </w:r>
      <w:r w:rsidRPr="003F2622">
        <w:rPr>
          <w:b/>
          <w:sz w:val="22"/>
        </w:rPr>
        <w:t>?</w:t>
      </w:r>
    </w:p>
    <w:p w:rsidR="00DC7367" w:rsidRDefault="00DC7367" w:rsidP="00C91EA3">
      <w:pPr>
        <w:rPr>
          <w:rFonts w:cs="Arial"/>
          <w:iCs/>
          <w:sz w:val="22"/>
          <w:szCs w:val="22"/>
        </w:rPr>
      </w:pPr>
      <w:r w:rsidRPr="00C27DA0">
        <w:rPr>
          <w:rFonts w:cs="Arial"/>
          <w:sz w:val="22"/>
          <w:szCs w:val="22"/>
        </w:rPr>
        <w:fldChar w:fldCharType="begin"/>
      </w:r>
      <w:r w:rsidRPr="00C27DA0">
        <w:rPr>
          <w:rFonts w:cs="Arial"/>
          <w:sz w:val="22"/>
          <w:szCs w:val="22"/>
        </w:rPr>
        <w:instrText xml:space="preserve"> SEQ CHAPTER \h \r 1</w:instrText>
      </w:r>
      <w:r w:rsidRPr="00C27DA0">
        <w:rPr>
          <w:rFonts w:cs="Arial"/>
          <w:sz w:val="22"/>
          <w:szCs w:val="22"/>
        </w:rPr>
        <w:fldChar w:fldCharType="end"/>
      </w:r>
      <w:r w:rsidRPr="00C27DA0">
        <w:rPr>
          <w:rFonts w:cs="Arial"/>
          <w:sz w:val="22"/>
          <w:szCs w:val="22"/>
        </w:rPr>
        <w:t xml:space="preserve">These are not all the possible side effects you may </w:t>
      </w:r>
      <w:r w:rsidR="0026440F">
        <w:rPr>
          <w:rFonts w:cs="Arial"/>
          <w:sz w:val="22"/>
          <w:szCs w:val="22"/>
        </w:rPr>
        <w:t>have</w:t>
      </w:r>
      <w:r w:rsidRPr="00C27DA0">
        <w:rPr>
          <w:rFonts w:cs="Arial"/>
          <w:sz w:val="22"/>
          <w:szCs w:val="22"/>
        </w:rPr>
        <w:t xml:space="preserve"> when taking </w:t>
      </w:r>
      <w:r w:rsidR="00EF5CD9" w:rsidRPr="00C27DA0">
        <w:rPr>
          <w:rFonts w:cs="Arial"/>
          <w:sz w:val="22"/>
          <w:szCs w:val="22"/>
        </w:rPr>
        <w:t>[</w:t>
      </w:r>
      <w:r w:rsidRPr="00C27DA0">
        <w:rPr>
          <w:rFonts w:cs="Arial"/>
          <w:sz w:val="22"/>
          <w:szCs w:val="22"/>
        </w:rPr>
        <w:t xml:space="preserve">Brand </w:t>
      </w:r>
      <w:r w:rsidR="00C91EA3" w:rsidRPr="00C27DA0">
        <w:rPr>
          <w:rFonts w:cs="Arial"/>
          <w:sz w:val="22"/>
          <w:szCs w:val="22"/>
        </w:rPr>
        <w:t>n</w:t>
      </w:r>
      <w:r w:rsidRPr="00C27DA0">
        <w:rPr>
          <w:rFonts w:cs="Arial"/>
          <w:sz w:val="22"/>
          <w:szCs w:val="22"/>
        </w:rPr>
        <w:t>ame</w:t>
      </w:r>
      <w:r w:rsidR="00EF5CD9" w:rsidRPr="00C27DA0">
        <w:rPr>
          <w:rFonts w:cs="Arial"/>
          <w:sz w:val="22"/>
          <w:szCs w:val="22"/>
        </w:rPr>
        <w:t>]</w:t>
      </w:r>
      <w:r w:rsidRPr="00C27DA0">
        <w:rPr>
          <w:rFonts w:cs="Arial"/>
          <w:sz w:val="22"/>
          <w:szCs w:val="22"/>
        </w:rPr>
        <w:t xml:space="preserve">. If you experience any side effects not listed here, </w:t>
      </w:r>
      <w:r w:rsidR="00301931">
        <w:rPr>
          <w:rFonts w:cs="Arial"/>
          <w:sz w:val="22"/>
          <w:szCs w:val="22"/>
        </w:rPr>
        <w:t>tell</w:t>
      </w:r>
      <w:r w:rsidRPr="00C27DA0">
        <w:rPr>
          <w:rFonts w:cs="Arial"/>
          <w:sz w:val="22"/>
          <w:szCs w:val="22"/>
        </w:rPr>
        <w:t xml:space="preserve"> your </w:t>
      </w:r>
      <w:r w:rsidR="00C00F62" w:rsidRPr="00C27DA0">
        <w:rPr>
          <w:rFonts w:cs="Arial"/>
          <w:sz w:val="22"/>
          <w:szCs w:val="22"/>
        </w:rPr>
        <w:t>healthcare professional</w:t>
      </w:r>
      <w:r w:rsidRPr="00C27DA0">
        <w:rPr>
          <w:rFonts w:cs="Arial"/>
          <w:iCs/>
          <w:sz w:val="22"/>
          <w:szCs w:val="22"/>
        </w:rPr>
        <w:t>.</w:t>
      </w:r>
      <w:r w:rsidR="00C91EA3" w:rsidRPr="00C27DA0">
        <w:rPr>
          <w:rFonts w:cs="Arial"/>
          <w:iCs/>
          <w:sz w:val="22"/>
          <w:szCs w:val="22"/>
        </w:rPr>
        <w:t xml:space="preserve"> </w:t>
      </w:r>
    </w:p>
    <w:p w:rsidR="0026440F" w:rsidRPr="0026440F" w:rsidRDefault="0026440F" w:rsidP="00C91EA3">
      <w:pPr>
        <w:rPr>
          <w:rFonts w:cs="Arial"/>
          <w:sz w:val="22"/>
          <w:szCs w:val="22"/>
        </w:rPr>
      </w:pPr>
      <w:r w:rsidRPr="0026440F">
        <w:rPr>
          <w:rFonts w:cs="Arial"/>
          <w:sz w:val="22"/>
          <w:szCs w:val="22"/>
        </w:rPr>
        <w:t>[text]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CA468E" w:rsidRPr="003E15BF" w:rsidTr="003E15BF">
        <w:tc>
          <w:tcPr>
            <w:tcW w:w="9486" w:type="dxa"/>
            <w:shd w:val="clear" w:color="auto" w:fill="E7E6E6"/>
          </w:tcPr>
          <w:p w:rsidR="00CA468E" w:rsidRPr="003E15BF" w:rsidRDefault="00CA468E" w:rsidP="003E15BF">
            <w:pPr>
              <w:spacing w:before="240"/>
              <w:rPr>
                <w:rFonts w:cs="Arial"/>
                <w:sz w:val="22"/>
                <w:szCs w:val="22"/>
              </w:rPr>
            </w:pPr>
            <w:r w:rsidRPr="003E15BF">
              <w:rPr>
                <w:rFonts w:cs="Arial"/>
                <w:sz w:val="22"/>
                <w:szCs w:val="22"/>
              </w:rPr>
              <w:t>Self-limiting side effects should be described in the text section only. Those listed in 3 SERIOUS WARNINGS AND PRECAUTIONS</w:t>
            </w:r>
            <w:r w:rsidR="00AD6C08">
              <w:rPr>
                <w:rFonts w:cs="Arial"/>
                <w:sz w:val="22"/>
                <w:szCs w:val="22"/>
              </w:rPr>
              <w:t xml:space="preserve"> BOX</w:t>
            </w:r>
            <w:r w:rsidRPr="003E15BF">
              <w:rPr>
                <w:rFonts w:cs="Arial"/>
                <w:sz w:val="22"/>
                <w:szCs w:val="22"/>
              </w:rPr>
              <w:t xml:space="preserve"> must be listed in the serious side effects table.  Each side effect should appear only once, in text or in the table to avoid duplication.</w:t>
            </w:r>
          </w:p>
        </w:tc>
      </w:tr>
    </w:tbl>
    <w:p w:rsidR="00545C5A" w:rsidRPr="000F6377" w:rsidRDefault="00545C5A" w:rsidP="00CD2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bl>
      <w:tblPr>
        <w:tblW w:w="935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80"/>
        <w:gridCol w:w="1915"/>
        <w:gridCol w:w="1915"/>
        <w:gridCol w:w="2146"/>
      </w:tblGrid>
      <w:tr w:rsidR="00D53753" w:rsidRPr="000F6377" w:rsidTr="00C613A5">
        <w:trPr>
          <w:tblHeader/>
        </w:trPr>
        <w:tc>
          <w:tcPr>
            <w:tcW w:w="9356" w:type="dxa"/>
            <w:gridSpan w:val="4"/>
            <w:shd w:val="clear" w:color="auto" w:fill="F2F2F2"/>
            <w:vAlign w:val="center"/>
            <w:hideMark/>
          </w:tcPr>
          <w:p w:rsidR="00D53753" w:rsidRPr="000F6377" w:rsidRDefault="00D53753" w:rsidP="00FD00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Arial"/>
                <w:sz w:val="22"/>
                <w:szCs w:val="22"/>
              </w:rPr>
            </w:pPr>
            <w:r w:rsidRPr="000F6377">
              <w:rPr>
                <w:rFonts w:cs="Arial"/>
                <w:sz w:val="22"/>
                <w:szCs w:val="22"/>
              </w:rPr>
              <w:br w:type="page"/>
            </w:r>
            <w:r w:rsidRPr="000F6377">
              <w:rPr>
                <w:rFonts w:cs="Arial"/>
                <w:b/>
                <w:color w:val="000000"/>
                <w:sz w:val="22"/>
                <w:szCs w:val="22"/>
              </w:rPr>
              <w:t>Serious side effects and what to do about them</w:t>
            </w:r>
          </w:p>
        </w:tc>
      </w:tr>
      <w:tr w:rsidR="00D53753" w:rsidRPr="000F6377" w:rsidTr="00C613A5">
        <w:trPr>
          <w:tblHeader/>
        </w:trPr>
        <w:tc>
          <w:tcPr>
            <w:tcW w:w="3380" w:type="dxa"/>
            <w:vMerge w:val="restart"/>
            <w:shd w:val="clear" w:color="auto" w:fill="F2F2F2"/>
            <w:vAlign w:val="center"/>
            <w:hideMark/>
          </w:tcPr>
          <w:p w:rsidR="00D53753" w:rsidRPr="000F6377" w:rsidRDefault="00D53753" w:rsidP="00FD00BE">
            <w:pPr>
              <w:spacing w:after="0"/>
              <w:jc w:val="center"/>
              <w:rPr>
                <w:rFonts w:cs="Arial"/>
                <w:b/>
                <w:sz w:val="22"/>
                <w:szCs w:val="22"/>
              </w:rPr>
            </w:pPr>
            <w:r w:rsidRPr="000F6377">
              <w:rPr>
                <w:rFonts w:cs="Arial"/>
                <w:b/>
                <w:sz w:val="22"/>
                <w:szCs w:val="22"/>
              </w:rPr>
              <w:t>Symptom / effect</w:t>
            </w:r>
          </w:p>
        </w:tc>
        <w:tc>
          <w:tcPr>
            <w:tcW w:w="3830" w:type="dxa"/>
            <w:gridSpan w:val="2"/>
            <w:shd w:val="clear" w:color="auto" w:fill="F2F2F2"/>
            <w:vAlign w:val="center"/>
            <w:hideMark/>
          </w:tcPr>
          <w:p w:rsidR="00D53753" w:rsidRPr="000F6377" w:rsidRDefault="00D53753" w:rsidP="00FD00BE">
            <w:pPr>
              <w:spacing w:after="0"/>
              <w:jc w:val="center"/>
              <w:rPr>
                <w:rFonts w:cs="Arial"/>
                <w:b/>
                <w:sz w:val="22"/>
                <w:szCs w:val="22"/>
              </w:rPr>
            </w:pPr>
            <w:r w:rsidRPr="000F6377">
              <w:rPr>
                <w:rFonts w:cs="Arial"/>
                <w:b/>
                <w:sz w:val="22"/>
                <w:szCs w:val="22"/>
              </w:rPr>
              <w:t>Talk to your  healthcare professional</w:t>
            </w:r>
          </w:p>
        </w:tc>
        <w:tc>
          <w:tcPr>
            <w:tcW w:w="2146" w:type="dxa"/>
            <w:vMerge w:val="restart"/>
            <w:shd w:val="clear" w:color="auto" w:fill="F2F2F2"/>
            <w:vAlign w:val="center"/>
            <w:hideMark/>
          </w:tcPr>
          <w:p w:rsidR="00D53753" w:rsidRPr="000F6377" w:rsidRDefault="00D53753" w:rsidP="00FD00BE">
            <w:pPr>
              <w:spacing w:after="0"/>
              <w:jc w:val="center"/>
              <w:rPr>
                <w:rFonts w:cs="Arial"/>
                <w:b/>
                <w:sz w:val="22"/>
                <w:szCs w:val="22"/>
              </w:rPr>
            </w:pPr>
            <w:r w:rsidRPr="000F6377">
              <w:rPr>
                <w:rFonts w:cs="Arial"/>
                <w:b/>
                <w:sz w:val="22"/>
                <w:szCs w:val="22"/>
              </w:rPr>
              <w:t>Stop taking drug and get immediate medical help</w:t>
            </w:r>
          </w:p>
        </w:tc>
      </w:tr>
      <w:tr w:rsidR="00D53753" w:rsidRPr="000F6377" w:rsidTr="00C613A5">
        <w:trPr>
          <w:tblHeader/>
        </w:trPr>
        <w:tc>
          <w:tcPr>
            <w:tcW w:w="0" w:type="auto"/>
            <w:vMerge/>
            <w:vAlign w:val="center"/>
            <w:hideMark/>
          </w:tcPr>
          <w:p w:rsidR="00D53753" w:rsidRPr="000F6377" w:rsidRDefault="00D53753" w:rsidP="00FD00BE">
            <w:pPr>
              <w:spacing w:after="0"/>
              <w:rPr>
                <w:rFonts w:cs="Arial"/>
                <w:sz w:val="22"/>
                <w:szCs w:val="22"/>
              </w:rPr>
            </w:pPr>
          </w:p>
        </w:tc>
        <w:tc>
          <w:tcPr>
            <w:tcW w:w="1915" w:type="dxa"/>
            <w:shd w:val="clear" w:color="auto" w:fill="F2F2F2"/>
            <w:vAlign w:val="center"/>
            <w:hideMark/>
          </w:tcPr>
          <w:p w:rsidR="00D53753" w:rsidRPr="000F6377" w:rsidRDefault="00D53753" w:rsidP="00FD00BE">
            <w:pPr>
              <w:spacing w:after="0"/>
              <w:jc w:val="center"/>
              <w:rPr>
                <w:rFonts w:cs="Arial"/>
                <w:b/>
                <w:sz w:val="22"/>
                <w:szCs w:val="22"/>
              </w:rPr>
            </w:pPr>
            <w:r w:rsidRPr="000F6377">
              <w:rPr>
                <w:rFonts w:cs="Arial"/>
                <w:b/>
                <w:sz w:val="22"/>
                <w:szCs w:val="22"/>
              </w:rPr>
              <w:t>Only if severe</w:t>
            </w:r>
          </w:p>
        </w:tc>
        <w:tc>
          <w:tcPr>
            <w:tcW w:w="1915" w:type="dxa"/>
            <w:shd w:val="clear" w:color="auto" w:fill="F2F2F2"/>
            <w:vAlign w:val="center"/>
            <w:hideMark/>
          </w:tcPr>
          <w:p w:rsidR="00D53753" w:rsidRPr="000F6377" w:rsidRDefault="00D53753" w:rsidP="00FD00BE">
            <w:pPr>
              <w:spacing w:after="0"/>
              <w:jc w:val="center"/>
              <w:rPr>
                <w:rFonts w:cs="Arial"/>
                <w:b/>
                <w:sz w:val="22"/>
                <w:szCs w:val="22"/>
              </w:rPr>
            </w:pPr>
            <w:r w:rsidRPr="000F6377">
              <w:rPr>
                <w:rFonts w:cs="Arial"/>
                <w:b/>
                <w:sz w:val="22"/>
                <w:szCs w:val="22"/>
              </w:rPr>
              <w:t>In all cases</w:t>
            </w:r>
          </w:p>
        </w:tc>
        <w:tc>
          <w:tcPr>
            <w:tcW w:w="0" w:type="auto"/>
            <w:vMerge/>
            <w:vAlign w:val="center"/>
            <w:hideMark/>
          </w:tcPr>
          <w:p w:rsidR="00D53753" w:rsidRPr="000F6377" w:rsidRDefault="00D53753" w:rsidP="00FD00BE">
            <w:pPr>
              <w:spacing w:after="0"/>
              <w:rPr>
                <w:rFonts w:cs="Arial"/>
                <w:sz w:val="22"/>
                <w:szCs w:val="22"/>
              </w:rPr>
            </w:pPr>
          </w:p>
        </w:tc>
      </w:tr>
      <w:tr w:rsidR="00D53753" w:rsidRPr="000F6377" w:rsidTr="00FF5383">
        <w:tc>
          <w:tcPr>
            <w:tcW w:w="3380" w:type="dxa"/>
            <w:vAlign w:val="center"/>
            <w:hideMark/>
          </w:tcPr>
          <w:p w:rsidR="00D53753" w:rsidRPr="000F6377" w:rsidRDefault="00D53753" w:rsidP="00FD00BE">
            <w:pPr>
              <w:spacing w:after="0"/>
              <w:rPr>
                <w:rFonts w:cs="Arial"/>
                <w:sz w:val="22"/>
                <w:szCs w:val="22"/>
              </w:rPr>
            </w:pPr>
            <w:r w:rsidRPr="000F6377">
              <w:rPr>
                <w:rFonts w:cs="Arial"/>
                <w:b/>
                <w:sz w:val="22"/>
                <w:szCs w:val="22"/>
              </w:rPr>
              <w:t>VERY COMMON</w:t>
            </w:r>
          </w:p>
        </w:tc>
        <w:tc>
          <w:tcPr>
            <w:tcW w:w="1915" w:type="dxa"/>
            <w:vAlign w:val="center"/>
          </w:tcPr>
          <w:p w:rsidR="00D53753" w:rsidRPr="000F6377" w:rsidRDefault="00D53753" w:rsidP="00FD00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Arial"/>
                <w:b/>
                <w:color w:val="000000"/>
                <w:sz w:val="22"/>
                <w:szCs w:val="22"/>
              </w:rPr>
            </w:pPr>
          </w:p>
        </w:tc>
        <w:tc>
          <w:tcPr>
            <w:tcW w:w="1915" w:type="dxa"/>
            <w:vAlign w:val="center"/>
          </w:tcPr>
          <w:p w:rsidR="00D53753" w:rsidRPr="000F6377" w:rsidRDefault="00D53753" w:rsidP="00FD00BE">
            <w:pPr>
              <w:spacing w:after="0"/>
              <w:jc w:val="center"/>
              <w:rPr>
                <w:rFonts w:cs="Arial"/>
                <w:sz w:val="22"/>
                <w:szCs w:val="22"/>
              </w:rPr>
            </w:pPr>
          </w:p>
        </w:tc>
        <w:tc>
          <w:tcPr>
            <w:tcW w:w="2146" w:type="dxa"/>
            <w:vAlign w:val="center"/>
          </w:tcPr>
          <w:p w:rsidR="00D53753" w:rsidRPr="000F6377" w:rsidRDefault="00D53753" w:rsidP="00FD00BE">
            <w:pPr>
              <w:spacing w:after="0"/>
              <w:jc w:val="center"/>
              <w:rPr>
                <w:rFonts w:cs="Arial"/>
                <w:sz w:val="22"/>
                <w:szCs w:val="22"/>
              </w:rPr>
            </w:pPr>
          </w:p>
        </w:tc>
      </w:tr>
      <w:tr w:rsidR="008071B4" w:rsidRPr="000F6377" w:rsidTr="00FF5383">
        <w:tc>
          <w:tcPr>
            <w:tcW w:w="3380" w:type="dxa"/>
            <w:vAlign w:val="center"/>
          </w:tcPr>
          <w:p w:rsidR="008071B4" w:rsidRPr="000F6377" w:rsidRDefault="008071B4" w:rsidP="00FD00BE">
            <w:pPr>
              <w:spacing w:after="0"/>
              <w:rPr>
                <w:rFonts w:cs="Arial"/>
                <w:b/>
                <w:sz w:val="22"/>
                <w:szCs w:val="22"/>
              </w:rPr>
            </w:pPr>
            <w:r w:rsidRPr="000F6377">
              <w:rPr>
                <w:rFonts w:cs="Arial"/>
                <w:sz w:val="22"/>
                <w:szCs w:val="22"/>
              </w:rPr>
              <w:t>[Condition: symptom / effect]</w:t>
            </w:r>
          </w:p>
        </w:tc>
        <w:tc>
          <w:tcPr>
            <w:tcW w:w="1915" w:type="dxa"/>
            <w:vAlign w:val="center"/>
          </w:tcPr>
          <w:p w:rsidR="008071B4" w:rsidRPr="000F6377" w:rsidRDefault="008071B4" w:rsidP="00FD00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Arial"/>
                <w:b/>
                <w:color w:val="000000"/>
                <w:sz w:val="22"/>
                <w:szCs w:val="22"/>
              </w:rPr>
            </w:pPr>
          </w:p>
        </w:tc>
        <w:tc>
          <w:tcPr>
            <w:tcW w:w="1915" w:type="dxa"/>
            <w:vAlign w:val="center"/>
          </w:tcPr>
          <w:p w:rsidR="008071B4" w:rsidRPr="000F6377" w:rsidRDefault="008071B4" w:rsidP="00FD00BE">
            <w:pPr>
              <w:spacing w:after="0"/>
              <w:jc w:val="center"/>
              <w:rPr>
                <w:rFonts w:cs="Arial"/>
                <w:sz w:val="22"/>
                <w:szCs w:val="22"/>
              </w:rPr>
            </w:pPr>
          </w:p>
        </w:tc>
        <w:tc>
          <w:tcPr>
            <w:tcW w:w="2146" w:type="dxa"/>
            <w:vAlign w:val="center"/>
          </w:tcPr>
          <w:p w:rsidR="008071B4" w:rsidRPr="000F6377" w:rsidRDefault="008071B4" w:rsidP="00FD00BE">
            <w:pPr>
              <w:spacing w:after="0"/>
              <w:jc w:val="center"/>
              <w:rPr>
                <w:rFonts w:cs="Arial"/>
                <w:sz w:val="22"/>
                <w:szCs w:val="22"/>
              </w:rPr>
            </w:pPr>
          </w:p>
        </w:tc>
      </w:tr>
      <w:tr w:rsidR="00D53753" w:rsidRPr="000F6377" w:rsidTr="00FF5383">
        <w:tc>
          <w:tcPr>
            <w:tcW w:w="3380" w:type="dxa"/>
            <w:vAlign w:val="center"/>
            <w:hideMark/>
          </w:tcPr>
          <w:p w:rsidR="00D53753" w:rsidRPr="000F6377" w:rsidRDefault="00EF5CD9" w:rsidP="00FD00BE">
            <w:pPr>
              <w:spacing w:after="0"/>
              <w:rPr>
                <w:rFonts w:cs="Arial"/>
                <w:sz w:val="22"/>
                <w:szCs w:val="22"/>
              </w:rPr>
            </w:pPr>
            <w:r w:rsidRPr="000F6377">
              <w:rPr>
                <w:rFonts w:cs="Arial"/>
                <w:sz w:val="22"/>
                <w:szCs w:val="22"/>
              </w:rPr>
              <w:t>[</w:t>
            </w:r>
            <w:r w:rsidR="00D53753" w:rsidRPr="000F6377">
              <w:rPr>
                <w:rFonts w:cs="Arial"/>
                <w:sz w:val="22"/>
                <w:szCs w:val="22"/>
              </w:rPr>
              <w:t>Condition: symptom / effect</w:t>
            </w:r>
            <w:r w:rsidRPr="000F6377">
              <w:rPr>
                <w:rFonts w:cs="Arial"/>
                <w:sz w:val="22"/>
                <w:szCs w:val="22"/>
              </w:rPr>
              <w:t>]</w:t>
            </w:r>
          </w:p>
        </w:tc>
        <w:tc>
          <w:tcPr>
            <w:tcW w:w="1915" w:type="dxa"/>
            <w:vAlign w:val="center"/>
          </w:tcPr>
          <w:p w:rsidR="00D53753" w:rsidRPr="000F6377" w:rsidRDefault="00D53753" w:rsidP="00FD00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Arial"/>
                <w:b/>
                <w:color w:val="000000"/>
                <w:sz w:val="22"/>
                <w:szCs w:val="22"/>
              </w:rPr>
            </w:pPr>
          </w:p>
        </w:tc>
        <w:tc>
          <w:tcPr>
            <w:tcW w:w="1915" w:type="dxa"/>
            <w:vAlign w:val="center"/>
          </w:tcPr>
          <w:p w:rsidR="00D53753" w:rsidRPr="000F6377" w:rsidRDefault="00D53753" w:rsidP="00FD00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Arial"/>
                <w:b/>
                <w:color w:val="000000"/>
                <w:sz w:val="22"/>
                <w:szCs w:val="22"/>
              </w:rPr>
            </w:pPr>
          </w:p>
        </w:tc>
        <w:tc>
          <w:tcPr>
            <w:tcW w:w="2146" w:type="dxa"/>
            <w:vAlign w:val="center"/>
          </w:tcPr>
          <w:p w:rsidR="00D53753" w:rsidRPr="000F6377" w:rsidRDefault="00D53753" w:rsidP="00FD00BE">
            <w:pPr>
              <w:spacing w:after="0"/>
              <w:jc w:val="center"/>
              <w:rPr>
                <w:rFonts w:cs="Arial"/>
                <w:sz w:val="22"/>
                <w:szCs w:val="22"/>
              </w:rPr>
            </w:pPr>
          </w:p>
        </w:tc>
      </w:tr>
      <w:tr w:rsidR="008071B4" w:rsidRPr="000F6377" w:rsidTr="00FF5383">
        <w:tc>
          <w:tcPr>
            <w:tcW w:w="3380" w:type="dxa"/>
            <w:vAlign w:val="center"/>
          </w:tcPr>
          <w:p w:rsidR="008071B4" w:rsidRPr="008071B4" w:rsidRDefault="008071B4" w:rsidP="00FD00BE">
            <w:pPr>
              <w:spacing w:after="0"/>
              <w:rPr>
                <w:rFonts w:cs="Arial"/>
                <w:sz w:val="22"/>
                <w:szCs w:val="22"/>
              </w:rPr>
            </w:pPr>
            <w:r w:rsidRPr="000F6377">
              <w:rPr>
                <w:rFonts w:cs="Arial"/>
                <w:b/>
                <w:sz w:val="22"/>
                <w:szCs w:val="22"/>
              </w:rPr>
              <w:t>COMMON</w:t>
            </w:r>
          </w:p>
        </w:tc>
        <w:tc>
          <w:tcPr>
            <w:tcW w:w="1915" w:type="dxa"/>
            <w:vAlign w:val="center"/>
          </w:tcPr>
          <w:p w:rsidR="008071B4" w:rsidRPr="000F6377" w:rsidRDefault="008071B4" w:rsidP="00FD00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Arial"/>
                <w:b/>
                <w:color w:val="000000"/>
                <w:sz w:val="22"/>
                <w:szCs w:val="22"/>
              </w:rPr>
            </w:pPr>
          </w:p>
        </w:tc>
        <w:tc>
          <w:tcPr>
            <w:tcW w:w="1915" w:type="dxa"/>
            <w:vAlign w:val="center"/>
          </w:tcPr>
          <w:p w:rsidR="008071B4" w:rsidRPr="000F6377" w:rsidRDefault="008071B4" w:rsidP="00FD00BE">
            <w:pPr>
              <w:spacing w:after="0"/>
              <w:jc w:val="center"/>
              <w:rPr>
                <w:rFonts w:cs="Arial"/>
                <w:sz w:val="22"/>
                <w:szCs w:val="22"/>
              </w:rPr>
            </w:pPr>
          </w:p>
        </w:tc>
        <w:tc>
          <w:tcPr>
            <w:tcW w:w="2146" w:type="dxa"/>
            <w:vAlign w:val="center"/>
          </w:tcPr>
          <w:p w:rsidR="008071B4" w:rsidRPr="000F6377" w:rsidRDefault="008071B4" w:rsidP="00FD00BE">
            <w:pPr>
              <w:spacing w:after="0"/>
              <w:jc w:val="center"/>
              <w:rPr>
                <w:rFonts w:cs="Arial"/>
                <w:sz w:val="22"/>
                <w:szCs w:val="22"/>
              </w:rPr>
            </w:pPr>
          </w:p>
        </w:tc>
      </w:tr>
      <w:tr w:rsidR="00D53753" w:rsidRPr="000F6377" w:rsidTr="00FF5383">
        <w:tc>
          <w:tcPr>
            <w:tcW w:w="3380" w:type="dxa"/>
            <w:vAlign w:val="center"/>
            <w:hideMark/>
          </w:tcPr>
          <w:p w:rsidR="00D53753" w:rsidRPr="000F6377" w:rsidRDefault="00EF5CD9" w:rsidP="00FD00BE">
            <w:pPr>
              <w:spacing w:after="0"/>
              <w:rPr>
                <w:rFonts w:cs="Arial"/>
                <w:sz w:val="22"/>
                <w:szCs w:val="22"/>
              </w:rPr>
            </w:pPr>
            <w:r w:rsidRPr="000F6377">
              <w:rPr>
                <w:rFonts w:cs="Arial"/>
                <w:sz w:val="22"/>
                <w:szCs w:val="22"/>
              </w:rPr>
              <w:t>[</w:t>
            </w:r>
            <w:r w:rsidR="00D53753" w:rsidRPr="000F6377">
              <w:rPr>
                <w:rFonts w:cs="Arial"/>
                <w:sz w:val="22"/>
                <w:szCs w:val="22"/>
              </w:rPr>
              <w:t>Condition: symptom / effect</w:t>
            </w:r>
            <w:r w:rsidRPr="000F6377">
              <w:rPr>
                <w:rFonts w:cs="Arial"/>
                <w:sz w:val="22"/>
                <w:szCs w:val="22"/>
              </w:rPr>
              <w:t>]</w:t>
            </w:r>
          </w:p>
        </w:tc>
        <w:tc>
          <w:tcPr>
            <w:tcW w:w="1915" w:type="dxa"/>
            <w:vAlign w:val="center"/>
          </w:tcPr>
          <w:p w:rsidR="00D53753" w:rsidRPr="000F6377" w:rsidRDefault="00D53753" w:rsidP="00FD00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Arial"/>
                <w:b/>
                <w:color w:val="000000"/>
                <w:sz w:val="22"/>
                <w:szCs w:val="22"/>
              </w:rPr>
            </w:pPr>
          </w:p>
        </w:tc>
        <w:tc>
          <w:tcPr>
            <w:tcW w:w="1915" w:type="dxa"/>
            <w:vAlign w:val="center"/>
          </w:tcPr>
          <w:p w:rsidR="00D53753" w:rsidRPr="000F6377" w:rsidRDefault="00D53753" w:rsidP="00FD00BE">
            <w:pPr>
              <w:spacing w:after="0"/>
              <w:jc w:val="center"/>
              <w:rPr>
                <w:rFonts w:cs="Arial"/>
                <w:sz w:val="22"/>
                <w:szCs w:val="22"/>
              </w:rPr>
            </w:pPr>
          </w:p>
        </w:tc>
        <w:tc>
          <w:tcPr>
            <w:tcW w:w="2146" w:type="dxa"/>
            <w:vAlign w:val="center"/>
          </w:tcPr>
          <w:p w:rsidR="00D53753" w:rsidRPr="000F6377" w:rsidRDefault="00D53753" w:rsidP="00FD00BE">
            <w:pPr>
              <w:spacing w:after="0"/>
              <w:jc w:val="center"/>
              <w:rPr>
                <w:rFonts w:cs="Arial"/>
                <w:sz w:val="22"/>
                <w:szCs w:val="22"/>
              </w:rPr>
            </w:pPr>
          </w:p>
        </w:tc>
      </w:tr>
      <w:tr w:rsidR="00D53753" w:rsidRPr="000F6377" w:rsidTr="00FF5383">
        <w:tc>
          <w:tcPr>
            <w:tcW w:w="3380" w:type="dxa"/>
            <w:vAlign w:val="center"/>
            <w:hideMark/>
          </w:tcPr>
          <w:p w:rsidR="00D53753" w:rsidRPr="000F6377" w:rsidRDefault="00EF5CD9" w:rsidP="00FD00BE">
            <w:pPr>
              <w:spacing w:after="0"/>
              <w:rPr>
                <w:rFonts w:cs="Arial"/>
                <w:sz w:val="22"/>
                <w:szCs w:val="22"/>
              </w:rPr>
            </w:pPr>
            <w:r w:rsidRPr="000F6377">
              <w:rPr>
                <w:rFonts w:cs="Arial"/>
                <w:sz w:val="22"/>
                <w:szCs w:val="22"/>
              </w:rPr>
              <w:t>[</w:t>
            </w:r>
            <w:r w:rsidR="00D53753" w:rsidRPr="000F6377">
              <w:rPr>
                <w:rFonts w:cs="Arial"/>
                <w:sz w:val="22"/>
                <w:szCs w:val="22"/>
              </w:rPr>
              <w:t>Condition: symptom / effect</w:t>
            </w:r>
            <w:r w:rsidRPr="000F6377">
              <w:rPr>
                <w:rFonts w:cs="Arial"/>
                <w:sz w:val="22"/>
                <w:szCs w:val="22"/>
              </w:rPr>
              <w:t>]</w:t>
            </w:r>
          </w:p>
        </w:tc>
        <w:tc>
          <w:tcPr>
            <w:tcW w:w="1915" w:type="dxa"/>
            <w:vAlign w:val="center"/>
          </w:tcPr>
          <w:p w:rsidR="00D53753" w:rsidRPr="000F6377" w:rsidRDefault="00D53753" w:rsidP="00FD00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Arial"/>
                <w:b/>
                <w:color w:val="000000"/>
                <w:sz w:val="22"/>
                <w:szCs w:val="22"/>
              </w:rPr>
            </w:pPr>
          </w:p>
        </w:tc>
        <w:tc>
          <w:tcPr>
            <w:tcW w:w="1915" w:type="dxa"/>
            <w:vAlign w:val="center"/>
          </w:tcPr>
          <w:p w:rsidR="00D53753" w:rsidRPr="000F6377" w:rsidRDefault="00D53753" w:rsidP="00FD00BE">
            <w:pPr>
              <w:spacing w:after="0"/>
              <w:jc w:val="center"/>
              <w:rPr>
                <w:rFonts w:cs="Arial"/>
                <w:sz w:val="22"/>
                <w:szCs w:val="22"/>
              </w:rPr>
            </w:pPr>
          </w:p>
        </w:tc>
        <w:tc>
          <w:tcPr>
            <w:tcW w:w="2146" w:type="dxa"/>
            <w:vAlign w:val="center"/>
          </w:tcPr>
          <w:p w:rsidR="00D53753" w:rsidRPr="000F6377" w:rsidRDefault="00D53753" w:rsidP="00FD00BE">
            <w:pPr>
              <w:spacing w:after="0"/>
              <w:jc w:val="center"/>
              <w:rPr>
                <w:rFonts w:cs="Arial"/>
                <w:sz w:val="22"/>
                <w:szCs w:val="22"/>
              </w:rPr>
            </w:pPr>
          </w:p>
        </w:tc>
      </w:tr>
      <w:tr w:rsidR="008071B4" w:rsidRPr="000F6377" w:rsidTr="00FF5383">
        <w:tc>
          <w:tcPr>
            <w:tcW w:w="3380" w:type="dxa"/>
            <w:vAlign w:val="center"/>
          </w:tcPr>
          <w:p w:rsidR="008071B4" w:rsidRPr="008071B4" w:rsidRDefault="008071B4" w:rsidP="00FD00BE">
            <w:pPr>
              <w:spacing w:after="0"/>
              <w:rPr>
                <w:rFonts w:cs="Arial"/>
                <w:sz w:val="22"/>
                <w:szCs w:val="22"/>
              </w:rPr>
            </w:pPr>
            <w:r w:rsidRPr="000F6377">
              <w:rPr>
                <w:rFonts w:cs="Arial"/>
                <w:b/>
                <w:sz w:val="22"/>
                <w:szCs w:val="22"/>
              </w:rPr>
              <w:t>RARE</w:t>
            </w:r>
          </w:p>
        </w:tc>
        <w:tc>
          <w:tcPr>
            <w:tcW w:w="1915" w:type="dxa"/>
            <w:vAlign w:val="center"/>
          </w:tcPr>
          <w:p w:rsidR="008071B4" w:rsidRPr="000F6377" w:rsidRDefault="008071B4" w:rsidP="00FD00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Arial"/>
                <w:b/>
                <w:color w:val="000000"/>
                <w:sz w:val="22"/>
                <w:szCs w:val="22"/>
                <w:u w:val="single"/>
              </w:rPr>
            </w:pPr>
          </w:p>
        </w:tc>
        <w:tc>
          <w:tcPr>
            <w:tcW w:w="1915" w:type="dxa"/>
            <w:vAlign w:val="center"/>
          </w:tcPr>
          <w:p w:rsidR="008071B4" w:rsidRPr="000F6377" w:rsidRDefault="008071B4" w:rsidP="00FD00BE">
            <w:pPr>
              <w:spacing w:after="0"/>
              <w:jc w:val="center"/>
              <w:rPr>
                <w:rFonts w:cs="Arial"/>
                <w:sz w:val="22"/>
                <w:szCs w:val="22"/>
                <w:u w:val="single"/>
              </w:rPr>
            </w:pPr>
          </w:p>
        </w:tc>
        <w:tc>
          <w:tcPr>
            <w:tcW w:w="2146" w:type="dxa"/>
            <w:vAlign w:val="center"/>
          </w:tcPr>
          <w:p w:rsidR="008071B4" w:rsidRPr="000F6377" w:rsidRDefault="008071B4" w:rsidP="00FD00BE">
            <w:pPr>
              <w:spacing w:after="0"/>
              <w:jc w:val="center"/>
              <w:rPr>
                <w:rFonts w:cs="Arial"/>
                <w:sz w:val="22"/>
                <w:szCs w:val="22"/>
                <w:u w:val="single"/>
              </w:rPr>
            </w:pPr>
          </w:p>
        </w:tc>
      </w:tr>
      <w:tr w:rsidR="00D53753" w:rsidRPr="000F6377" w:rsidTr="00FF5383">
        <w:tc>
          <w:tcPr>
            <w:tcW w:w="3380" w:type="dxa"/>
            <w:vAlign w:val="center"/>
            <w:hideMark/>
          </w:tcPr>
          <w:p w:rsidR="00D53753" w:rsidRPr="000F6377" w:rsidRDefault="00EF5CD9" w:rsidP="00FD00BE">
            <w:pPr>
              <w:spacing w:after="0"/>
              <w:rPr>
                <w:rFonts w:cs="Arial"/>
                <w:sz w:val="22"/>
                <w:szCs w:val="22"/>
              </w:rPr>
            </w:pPr>
            <w:r w:rsidRPr="000F6377">
              <w:rPr>
                <w:rFonts w:cs="Arial"/>
                <w:sz w:val="22"/>
                <w:szCs w:val="22"/>
              </w:rPr>
              <w:t>[</w:t>
            </w:r>
            <w:r w:rsidR="00D53753" w:rsidRPr="000F6377">
              <w:rPr>
                <w:rFonts w:cs="Arial"/>
                <w:sz w:val="22"/>
                <w:szCs w:val="22"/>
              </w:rPr>
              <w:t>Condition: symptom / effect</w:t>
            </w:r>
            <w:r w:rsidRPr="000F6377">
              <w:rPr>
                <w:rFonts w:cs="Arial"/>
                <w:sz w:val="22"/>
                <w:szCs w:val="22"/>
              </w:rPr>
              <w:t>]</w:t>
            </w:r>
          </w:p>
        </w:tc>
        <w:tc>
          <w:tcPr>
            <w:tcW w:w="1915" w:type="dxa"/>
            <w:vAlign w:val="center"/>
          </w:tcPr>
          <w:p w:rsidR="00D53753" w:rsidRPr="000F6377" w:rsidRDefault="00D53753" w:rsidP="00FD00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Arial"/>
                <w:b/>
                <w:color w:val="000000"/>
                <w:sz w:val="22"/>
                <w:szCs w:val="22"/>
                <w:u w:val="single"/>
              </w:rPr>
            </w:pPr>
          </w:p>
        </w:tc>
        <w:tc>
          <w:tcPr>
            <w:tcW w:w="1915" w:type="dxa"/>
            <w:vAlign w:val="center"/>
          </w:tcPr>
          <w:p w:rsidR="00D53753" w:rsidRPr="000F6377" w:rsidRDefault="00D53753" w:rsidP="00FD00BE">
            <w:pPr>
              <w:spacing w:after="0"/>
              <w:jc w:val="center"/>
              <w:rPr>
                <w:rFonts w:cs="Arial"/>
                <w:sz w:val="22"/>
                <w:szCs w:val="22"/>
                <w:u w:val="single"/>
              </w:rPr>
            </w:pPr>
          </w:p>
        </w:tc>
        <w:tc>
          <w:tcPr>
            <w:tcW w:w="2146" w:type="dxa"/>
            <w:vAlign w:val="center"/>
          </w:tcPr>
          <w:p w:rsidR="00D53753" w:rsidRPr="000F6377" w:rsidRDefault="00D53753" w:rsidP="00FD00BE">
            <w:pPr>
              <w:spacing w:after="0"/>
              <w:jc w:val="center"/>
              <w:rPr>
                <w:rFonts w:cs="Arial"/>
                <w:sz w:val="22"/>
                <w:szCs w:val="22"/>
                <w:u w:val="single"/>
              </w:rPr>
            </w:pPr>
          </w:p>
        </w:tc>
      </w:tr>
      <w:tr w:rsidR="00D53753" w:rsidRPr="000F6377" w:rsidTr="00FF5383">
        <w:tc>
          <w:tcPr>
            <w:tcW w:w="3380" w:type="dxa"/>
            <w:vAlign w:val="center"/>
            <w:hideMark/>
          </w:tcPr>
          <w:p w:rsidR="00D53753" w:rsidRPr="000F6377" w:rsidRDefault="00EF5CD9" w:rsidP="00FD00BE">
            <w:pPr>
              <w:spacing w:after="0"/>
              <w:rPr>
                <w:rFonts w:cs="Arial"/>
                <w:sz w:val="22"/>
                <w:szCs w:val="22"/>
              </w:rPr>
            </w:pPr>
            <w:r w:rsidRPr="000F6377">
              <w:rPr>
                <w:rFonts w:cs="Arial"/>
                <w:sz w:val="22"/>
                <w:szCs w:val="22"/>
              </w:rPr>
              <w:t>[</w:t>
            </w:r>
            <w:r w:rsidR="00D53753" w:rsidRPr="000F6377">
              <w:rPr>
                <w:rFonts w:cs="Arial"/>
                <w:sz w:val="22"/>
                <w:szCs w:val="22"/>
              </w:rPr>
              <w:t>Condition: symptom / effect</w:t>
            </w:r>
            <w:r w:rsidRPr="000F6377">
              <w:rPr>
                <w:rFonts w:cs="Arial"/>
                <w:sz w:val="22"/>
                <w:szCs w:val="22"/>
              </w:rPr>
              <w:t>]</w:t>
            </w:r>
          </w:p>
        </w:tc>
        <w:tc>
          <w:tcPr>
            <w:tcW w:w="1915" w:type="dxa"/>
            <w:vAlign w:val="center"/>
          </w:tcPr>
          <w:p w:rsidR="00D53753" w:rsidRPr="000F6377" w:rsidRDefault="00D53753" w:rsidP="00FD00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Arial"/>
                <w:b/>
                <w:color w:val="000000"/>
                <w:sz w:val="22"/>
                <w:szCs w:val="22"/>
              </w:rPr>
            </w:pPr>
          </w:p>
        </w:tc>
        <w:tc>
          <w:tcPr>
            <w:tcW w:w="1915" w:type="dxa"/>
            <w:vAlign w:val="center"/>
          </w:tcPr>
          <w:p w:rsidR="00D53753" w:rsidRPr="000F6377" w:rsidRDefault="00D53753" w:rsidP="00FD00BE">
            <w:pPr>
              <w:spacing w:after="0"/>
              <w:jc w:val="center"/>
              <w:rPr>
                <w:rFonts w:cs="Arial"/>
                <w:sz w:val="22"/>
                <w:szCs w:val="22"/>
              </w:rPr>
            </w:pPr>
          </w:p>
        </w:tc>
        <w:tc>
          <w:tcPr>
            <w:tcW w:w="2146" w:type="dxa"/>
            <w:vAlign w:val="center"/>
          </w:tcPr>
          <w:p w:rsidR="00D53753" w:rsidRPr="000F6377" w:rsidRDefault="00D53753" w:rsidP="00FD00BE">
            <w:pPr>
              <w:spacing w:after="0"/>
              <w:jc w:val="center"/>
              <w:rPr>
                <w:rFonts w:cs="Arial"/>
                <w:sz w:val="22"/>
                <w:szCs w:val="22"/>
              </w:rPr>
            </w:pPr>
          </w:p>
        </w:tc>
      </w:tr>
    </w:tbl>
    <w:p w:rsidR="00D53753" w:rsidRPr="000F6377" w:rsidRDefault="00D53753" w:rsidP="00CD2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rsidR="00DC7367" w:rsidRDefault="00DC7367" w:rsidP="00DC736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0F6377">
        <w:rPr>
          <w:rFonts w:cs="Arial"/>
          <w:sz w:val="22"/>
          <w:szCs w:val="22"/>
        </w:rPr>
        <w:t xml:space="preserve">If you have a troublesome symptom or </w:t>
      </w:r>
      <w:r w:rsidR="00155653" w:rsidRPr="000F6377">
        <w:rPr>
          <w:rFonts w:cs="Arial"/>
          <w:sz w:val="22"/>
          <w:szCs w:val="22"/>
        </w:rPr>
        <w:fldChar w:fldCharType="begin"/>
      </w:r>
      <w:r w:rsidR="00155653" w:rsidRPr="000F6377">
        <w:rPr>
          <w:rFonts w:cs="Arial"/>
          <w:sz w:val="22"/>
          <w:szCs w:val="22"/>
        </w:rPr>
        <w:instrText xml:space="preserve"> SEQ CHAPTER \h \r 1</w:instrText>
      </w:r>
      <w:r w:rsidR="00155653" w:rsidRPr="000F6377">
        <w:rPr>
          <w:rFonts w:cs="Arial"/>
          <w:sz w:val="22"/>
          <w:szCs w:val="22"/>
        </w:rPr>
        <w:fldChar w:fldCharType="end"/>
      </w:r>
      <w:r w:rsidR="00155653" w:rsidRPr="000F6377">
        <w:rPr>
          <w:rFonts w:cs="Arial"/>
          <w:sz w:val="22"/>
          <w:szCs w:val="22"/>
        </w:rPr>
        <w:t xml:space="preserve">side effect </w:t>
      </w:r>
      <w:r w:rsidRPr="000F6377">
        <w:rPr>
          <w:rFonts w:cs="Arial"/>
          <w:sz w:val="22"/>
          <w:szCs w:val="22"/>
        </w:rPr>
        <w:t xml:space="preserve">that is not listed here or becomes bad enough to </w:t>
      </w:r>
      <w:r w:rsidRPr="000F6377">
        <w:rPr>
          <w:rFonts w:cs="Arial"/>
          <w:sz w:val="22"/>
          <w:szCs w:val="22"/>
        </w:rPr>
        <w:lastRenderedPageBreak/>
        <w:t>interfere with</w:t>
      </w:r>
      <w:r w:rsidR="00E06C00">
        <w:rPr>
          <w:rFonts w:cs="Arial"/>
          <w:sz w:val="22"/>
          <w:szCs w:val="22"/>
        </w:rPr>
        <w:t xml:space="preserve"> your daily activities, </w:t>
      </w:r>
      <w:r w:rsidR="00A32968">
        <w:rPr>
          <w:rFonts w:cs="Arial"/>
          <w:sz w:val="22"/>
          <w:szCs w:val="22"/>
        </w:rPr>
        <w:t>tell</w:t>
      </w:r>
      <w:r w:rsidRPr="000F6377">
        <w:rPr>
          <w:rFonts w:cs="Arial"/>
          <w:sz w:val="22"/>
          <w:szCs w:val="22"/>
        </w:rPr>
        <w:t xml:space="preserve"> your </w:t>
      </w:r>
      <w:r w:rsidR="00C00F62" w:rsidRPr="000F6377">
        <w:rPr>
          <w:rFonts w:cs="Arial"/>
          <w:sz w:val="22"/>
          <w:szCs w:val="22"/>
        </w:rPr>
        <w:t>healthcare professional</w:t>
      </w:r>
      <w:r w:rsidRPr="000F6377">
        <w:rPr>
          <w:rFonts w:cs="Arial"/>
          <w:sz w:val="22"/>
          <w:szCs w:val="22"/>
        </w:rPr>
        <w:t>.</w:t>
      </w:r>
    </w:p>
    <w:p w:rsidR="00C81986" w:rsidRPr="000F6377" w:rsidRDefault="00C81986" w:rsidP="00C81986">
      <w:pPr>
        <w:pStyle w:val="BodyText"/>
        <w:ind w:right="1808"/>
        <w:rPr>
          <w:rFonts w:cs="Arial"/>
          <w:sz w:val="22"/>
          <w:szCs w:val="22"/>
        </w:rPr>
      </w:pPr>
    </w:p>
    <w:tbl>
      <w:tblPr>
        <w:tblW w:w="9344" w:type="dxa"/>
        <w:tblInd w:w="1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1" w:type="dxa"/>
          <w:right w:w="101" w:type="dxa"/>
        </w:tblCellMar>
        <w:tblLook w:val="0000" w:firstRow="0" w:lastRow="0" w:firstColumn="0" w:lastColumn="0" w:noHBand="0" w:noVBand="0"/>
      </w:tblPr>
      <w:tblGrid>
        <w:gridCol w:w="9344"/>
      </w:tblGrid>
      <w:tr w:rsidR="000E2CA5" w:rsidRPr="000F6377" w:rsidTr="00FF5383">
        <w:trPr>
          <w:cantSplit/>
          <w:trHeight w:val="1800"/>
        </w:trPr>
        <w:tc>
          <w:tcPr>
            <w:tcW w:w="9344" w:type="dxa"/>
          </w:tcPr>
          <w:p w:rsidR="000E2CA5" w:rsidRPr="000F6377" w:rsidRDefault="000E2CA5" w:rsidP="0010056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szCs w:val="22"/>
              </w:rPr>
            </w:pPr>
            <w:r w:rsidRPr="000F6377">
              <w:rPr>
                <w:rFonts w:cs="Arial"/>
                <w:sz w:val="22"/>
                <w:szCs w:val="22"/>
              </w:rPr>
              <w:br w:type="page"/>
            </w:r>
            <w:r w:rsidRPr="000F6377">
              <w:rPr>
                <w:rFonts w:cs="Arial"/>
                <w:b/>
                <w:sz w:val="22"/>
                <w:szCs w:val="22"/>
              </w:rPr>
              <w:t>Reporting Side Effects</w:t>
            </w:r>
          </w:p>
          <w:p w:rsidR="000E2CA5" w:rsidRPr="000F6377" w:rsidRDefault="000E2CA5" w:rsidP="00100563">
            <w:pPr>
              <w:shd w:val="clear" w:color="auto" w:fill="FFFFFF"/>
              <w:spacing w:before="100" w:beforeAutospacing="1" w:after="100" w:afterAutospacing="1"/>
              <w:rPr>
                <w:rFonts w:cs="Arial"/>
                <w:color w:val="000000"/>
                <w:sz w:val="22"/>
                <w:szCs w:val="22"/>
                <w:lang w:val="en"/>
              </w:rPr>
            </w:pPr>
            <w:r w:rsidRPr="000F6377">
              <w:rPr>
                <w:rFonts w:cs="Arial"/>
                <w:color w:val="000000"/>
                <w:sz w:val="22"/>
                <w:szCs w:val="22"/>
                <w:lang w:val="en"/>
              </w:rPr>
              <w:t>You can report any suspected side effects associated with the use of health products to Health Canada by:</w:t>
            </w:r>
          </w:p>
          <w:p w:rsidR="000E2CA5" w:rsidRPr="000F6377" w:rsidRDefault="000E2CA5" w:rsidP="002D7BEA">
            <w:pPr>
              <w:numPr>
                <w:ilvl w:val="0"/>
                <w:numId w:val="8"/>
              </w:numPr>
              <w:shd w:val="clear" w:color="auto" w:fill="FFFFFF"/>
              <w:spacing w:before="100" w:beforeAutospacing="1" w:after="100" w:afterAutospacing="1" w:line="276" w:lineRule="auto"/>
              <w:rPr>
                <w:rFonts w:cs="Arial"/>
                <w:color w:val="000000"/>
                <w:sz w:val="22"/>
                <w:szCs w:val="22"/>
                <w:lang w:val="en"/>
              </w:rPr>
            </w:pPr>
            <w:r w:rsidRPr="000F6377">
              <w:rPr>
                <w:rFonts w:cs="Arial"/>
                <w:color w:val="000000"/>
                <w:sz w:val="22"/>
                <w:szCs w:val="22"/>
                <w:lang w:val="en"/>
              </w:rPr>
              <w:t>Visiting the Web page on</w:t>
            </w:r>
            <w:r w:rsidR="00A853D0" w:rsidRPr="000F6377">
              <w:rPr>
                <w:rFonts w:cs="Arial"/>
                <w:color w:val="000000"/>
                <w:sz w:val="22"/>
                <w:szCs w:val="22"/>
                <w:lang w:val="en"/>
              </w:rPr>
              <w:t xml:space="preserve"> </w:t>
            </w:r>
            <w:r w:rsidRPr="000F6377">
              <w:rPr>
                <w:rFonts w:cs="Arial"/>
                <w:sz w:val="22"/>
                <w:szCs w:val="22"/>
                <w:lang w:val="en"/>
              </w:rPr>
              <w:t xml:space="preserve">Adverse Reaction </w:t>
            </w:r>
            <w:r w:rsidRPr="00832E9A">
              <w:rPr>
                <w:rFonts w:cs="Arial"/>
                <w:sz w:val="22"/>
                <w:szCs w:val="22"/>
                <w:lang w:val="en"/>
              </w:rPr>
              <w:t>Reporting</w:t>
            </w:r>
            <w:r w:rsidRPr="00832E9A">
              <w:rPr>
                <w:rFonts w:cs="Arial"/>
                <w:color w:val="000000"/>
                <w:sz w:val="22"/>
                <w:szCs w:val="22"/>
                <w:lang w:val="en"/>
              </w:rPr>
              <w:t xml:space="preserve"> (</w:t>
            </w:r>
            <w:hyperlink r:id="rId9" w:history="1">
              <w:r w:rsidR="002338BE" w:rsidRPr="00832E9A">
                <w:rPr>
                  <w:rStyle w:val="Hyperlink"/>
                  <w:sz w:val="22"/>
                  <w:szCs w:val="22"/>
                </w:rPr>
                <w:t>https://www.canada.ca/en/health-canada/services/drugs-health-products/medeffect-canada.html</w:t>
              </w:r>
            </w:hyperlink>
            <w:r w:rsidRPr="00832E9A">
              <w:rPr>
                <w:rFonts w:cs="Arial"/>
                <w:color w:val="000000"/>
                <w:sz w:val="22"/>
                <w:szCs w:val="22"/>
                <w:lang w:val="en"/>
              </w:rPr>
              <w:t>)</w:t>
            </w:r>
            <w:r w:rsidRPr="000F6377">
              <w:rPr>
                <w:rFonts w:cs="Arial"/>
                <w:color w:val="000000"/>
                <w:sz w:val="22"/>
                <w:szCs w:val="22"/>
                <w:lang w:val="en"/>
              </w:rPr>
              <w:t xml:space="preserve"> for information on how to report online, by mail or by fax; or</w:t>
            </w:r>
          </w:p>
          <w:p w:rsidR="000E2CA5" w:rsidRPr="00832E9A" w:rsidRDefault="000E2CA5" w:rsidP="002D7BEA">
            <w:pPr>
              <w:numPr>
                <w:ilvl w:val="0"/>
                <w:numId w:val="8"/>
              </w:numPr>
              <w:shd w:val="clear" w:color="auto" w:fill="FFFFFF"/>
              <w:spacing w:before="100" w:beforeAutospacing="1" w:after="100" w:afterAutospacing="1" w:line="276" w:lineRule="auto"/>
              <w:rPr>
                <w:rFonts w:cs="Arial"/>
                <w:b/>
                <w:sz w:val="22"/>
                <w:szCs w:val="22"/>
              </w:rPr>
            </w:pPr>
            <w:r w:rsidRPr="000F6377">
              <w:rPr>
                <w:rFonts w:cs="Arial"/>
                <w:color w:val="000000"/>
                <w:sz w:val="22"/>
                <w:szCs w:val="22"/>
                <w:lang w:val="en"/>
              </w:rPr>
              <w:t>Calling toll-free at 1-866-234-2345.</w:t>
            </w:r>
          </w:p>
          <w:p w:rsidR="00832E9A" w:rsidRPr="000F6377" w:rsidRDefault="00832E9A" w:rsidP="00832E9A">
            <w:pPr>
              <w:shd w:val="clear" w:color="auto" w:fill="FFFFFF"/>
              <w:spacing w:before="100" w:beforeAutospacing="1" w:after="100" w:afterAutospacing="1" w:line="276" w:lineRule="auto"/>
              <w:rPr>
                <w:rFonts w:cs="Arial"/>
                <w:b/>
                <w:sz w:val="22"/>
                <w:szCs w:val="22"/>
              </w:rPr>
            </w:pPr>
            <w:r w:rsidRPr="0044485C">
              <w:rPr>
                <w:rFonts w:cs="Arial"/>
                <w:i/>
                <w:iCs/>
                <w:sz w:val="22"/>
                <w:szCs w:val="22"/>
              </w:rPr>
              <w:t xml:space="preserve">NOTE: </w:t>
            </w:r>
            <w:r w:rsidRPr="0044485C">
              <w:rPr>
                <w:rFonts w:cs="Arial"/>
                <w:bCs/>
                <w:i/>
                <w:iCs/>
                <w:sz w:val="22"/>
                <w:szCs w:val="22"/>
              </w:rPr>
              <w:t>C</w:t>
            </w:r>
            <w:r w:rsidRPr="0044485C">
              <w:rPr>
                <w:rFonts w:cs="Arial"/>
                <w:i/>
                <w:iCs/>
                <w:sz w:val="22"/>
                <w:szCs w:val="22"/>
              </w:rPr>
              <w:t>ontact your health professional</w:t>
            </w:r>
            <w:r w:rsidRPr="0044485C">
              <w:rPr>
                <w:rFonts w:cs="Arial"/>
                <w:bCs/>
                <w:i/>
                <w:iCs/>
                <w:sz w:val="22"/>
                <w:szCs w:val="22"/>
              </w:rPr>
              <w:t xml:space="preserve"> if you need information about how to manage your side effects.</w:t>
            </w:r>
            <w:r w:rsidRPr="0044485C">
              <w:rPr>
                <w:rFonts w:cs="Arial"/>
                <w:i/>
                <w:iCs/>
                <w:sz w:val="22"/>
                <w:szCs w:val="22"/>
              </w:rPr>
              <w:t xml:space="preserve"> The Canada Vigilance Program does not provide medical advice.</w:t>
            </w:r>
          </w:p>
        </w:tc>
      </w:tr>
    </w:tbl>
    <w:p w:rsidR="0021063E" w:rsidRPr="000F6377" w:rsidRDefault="0021063E" w:rsidP="00DC736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color w:val="000000"/>
          <w:sz w:val="22"/>
          <w:szCs w:val="22"/>
        </w:rPr>
      </w:pPr>
    </w:p>
    <w:tbl>
      <w:tblPr>
        <w:tblW w:w="935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356"/>
      </w:tblGrid>
      <w:tr w:rsidR="00EA7724" w:rsidRPr="000F6377" w:rsidTr="00637F66">
        <w:trPr>
          <w:trHeight w:val="558"/>
        </w:trPr>
        <w:tc>
          <w:tcPr>
            <w:tcW w:w="9356" w:type="dxa"/>
            <w:shd w:val="clear" w:color="auto" w:fill="auto"/>
          </w:tcPr>
          <w:p w:rsidR="00EA7724" w:rsidRPr="000F6377" w:rsidRDefault="00EA7724" w:rsidP="002C73E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b/>
                <w:sz w:val="22"/>
                <w:szCs w:val="22"/>
              </w:rPr>
            </w:pPr>
            <w:r w:rsidRPr="000F6377">
              <w:rPr>
                <w:rFonts w:cs="Arial"/>
                <w:b/>
                <w:sz w:val="22"/>
                <w:szCs w:val="22"/>
              </w:rPr>
              <w:t>Reporting Suspected Side Effects</w:t>
            </w:r>
            <w:r w:rsidR="00C26790">
              <w:rPr>
                <w:rFonts w:cs="Arial"/>
                <w:b/>
                <w:sz w:val="22"/>
                <w:szCs w:val="22"/>
              </w:rPr>
              <w:t xml:space="preserve"> for Vaccines</w:t>
            </w:r>
          </w:p>
          <w:p w:rsidR="00EA7724" w:rsidRPr="000F6377" w:rsidRDefault="00EA7724" w:rsidP="00D27659">
            <w:pPr>
              <w:autoSpaceDE w:val="0"/>
              <w:autoSpaceDN w:val="0"/>
              <w:adjustRightInd w:val="0"/>
              <w:rPr>
                <w:rFonts w:cs="Arial"/>
                <w:bCs/>
                <w:sz w:val="22"/>
                <w:szCs w:val="22"/>
              </w:rPr>
            </w:pPr>
            <w:r w:rsidRPr="000F6377">
              <w:rPr>
                <w:rFonts w:cs="Arial"/>
                <w:b/>
                <w:bCs/>
                <w:sz w:val="22"/>
                <w:szCs w:val="22"/>
              </w:rPr>
              <w:t xml:space="preserve">For the general public: </w:t>
            </w:r>
            <w:r w:rsidRPr="000F6377">
              <w:rPr>
                <w:rFonts w:cs="Arial"/>
                <w:bCs/>
                <w:sz w:val="22"/>
                <w:szCs w:val="22"/>
              </w:rPr>
              <w:t xml:space="preserve">Should you experience a side effect following immunization, please report it to your </w:t>
            </w:r>
            <w:r w:rsidR="008071B4">
              <w:rPr>
                <w:rFonts w:cs="Arial"/>
                <w:bCs/>
                <w:sz w:val="22"/>
                <w:szCs w:val="22"/>
              </w:rPr>
              <w:t>healthcare professional</w:t>
            </w:r>
            <w:r w:rsidRPr="000F6377">
              <w:rPr>
                <w:rFonts w:cs="Arial"/>
                <w:bCs/>
                <w:sz w:val="22"/>
                <w:szCs w:val="22"/>
              </w:rPr>
              <w:t>.</w:t>
            </w:r>
          </w:p>
          <w:p w:rsidR="00EA7724" w:rsidRPr="000F6377" w:rsidRDefault="00EA7724" w:rsidP="00D27659">
            <w:pPr>
              <w:spacing w:after="200" w:line="276" w:lineRule="auto"/>
              <w:rPr>
                <w:rFonts w:cs="Arial"/>
                <w:b/>
                <w:bCs/>
                <w:sz w:val="22"/>
                <w:szCs w:val="22"/>
              </w:rPr>
            </w:pPr>
            <w:r w:rsidRPr="000F6377">
              <w:rPr>
                <w:rFonts w:eastAsia="Calibri" w:cs="Arial"/>
                <w:sz w:val="22"/>
                <w:szCs w:val="22"/>
                <w:lang w:eastAsia="en-US"/>
              </w:rPr>
              <w:t xml:space="preserve">Should you require information related to the management of the side effect, please contact your healthcare </w:t>
            </w:r>
            <w:r w:rsidR="008071B4">
              <w:rPr>
                <w:rFonts w:eastAsia="Calibri" w:cs="Arial"/>
                <w:sz w:val="22"/>
                <w:szCs w:val="22"/>
                <w:lang w:eastAsia="en-US"/>
              </w:rPr>
              <w:t>professional</w:t>
            </w:r>
            <w:r w:rsidRPr="000F6377">
              <w:rPr>
                <w:rFonts w:eastAsia="Calibri" w:cs="Arial"/>
                <w:sz w:val="22"/>
                <w:szCs w:val="22"/>
                <w:lang w:eastAsia="en-US"/>
              </w:rPr>
              <w:t xml:space="preserve">. The Public Health Agency of Canada, Health Canada and </w:t>
            </w:r>
            <w:r w:rsidR="00EF5CD9" w:rsidRPr="000F6377">
              <w:rPr>
                <w:rFonts w:eastAsia="Calibri" w:cs="Arial"/>
                <w:sz w:val="22"/>
                <w:szCs w:val="22"/>
                <w:lang w:eastAsia="en-US"/>
              </w:rPr>
              <w:t>[</w:t>
            </w:r>
            <w:r w:rsidRPr="000F6377">
              <w:rPr>
                <w:rFonts w:eastAsia="Calibri" w:cs="Arial"/>
                <w:sz w:val="22"/>
                <w:szCs w:val="22"/>
                <w:lang w:eastAsia="en-US"/>
              </w:rPr>
              <w:t>Sponsor Name</w:t>
            </w:r>
            <w:r w:rsidR="00EF5CD9" w:rsidRPr="000F6377">
              <w:rPr>
                <w:rFonts w:eastAsia="Calibri" w:cs="Arial"/>
                <w:sz w:val="22"/>
                <w:szCs w:val="22"/>
                <w:lang w:eastAsia="en-US"/>
              </w:rPr>
              <w:t>]</w:t>
            </w:r>
            <w:r w:rsidRPr="000F6377">
              <w:rPr>
                <w:rFonts w:eastAsia="Calibri" w:cs="Arial"/>
                <w:sz w:val="22"/>
                <w:szCs w:val="22"/>
                <w:lang w:eastAsia="en-US"/>
              </w:rPr>
              <w:t xml:space="preserve"> cannot provide medical advice.</w:t>
            </w:r>
          </w:p>
          <w:p w:rsidR="00EA7724" w:rsidRPr="000F6377" w:rsidRDefault="00EA7724" w:rsidP="002C73E0">
            <w:pPr>
              <w:rPr>
                <w:rFonts w:cs="Arial"/>
                <w:b/>
                <w:sz w:val="22"/>
                <w:szCs w:val="22"/>
              </w:rPr>
            </w:pPr>
            <w:r w:rsidRPr="000F6377">
              <w:rPr>
                <w:rFonts w:cs="Arial"/>
                <w:b/>
                <w:bCs/>
                <w:sz w:val="22"/>
                <w:szCs w:val="22"/>
              </w:rPr>
              <w:t xml:space="preserve">For healthcare professionals: </w:t>
            </w:r>
            <w:r w:rsidRPr="000F6377">
              <w:rPr>
                <w:rFonts w:cs="Arial"/>
                <w:sz w:val="22"/>
                <w:szCs w:val="22"/>
              </w:rPr>
              <w:t xml:space="preserve">If a patient experiences a side effect following immunization, please complete the Adverse Events Following Immunization (AEFI) Form </w:t>
            </w:r>
            <w:r w:rsidRPr="000F6377">
              <w:rPr>
                <w:rFonts w:eastAsia="Calibri" w:cs="Arial"/>
                <w:sz w:val="22"/>
                <w:szCs w:val="22"/>
                <w:lang w:eastAsia="en-US"/>
              </w:rPr>
              <w:t>appropriate for your province/territory (</w:t>
            </w:r>
            <w:hyperlink r:id="rId10" w:history="1">
              <w:r w:rsidRPr="000F6377">
                <w:rPr>
                  <w:rFonts w:eastAsia="Calibri" w:cs="Arial"/>
                  <w:sz w:val="22"/>
                  <w:szCs w:val="22"/>
                  <w:u w:val="single"/>
                  <w:lang w:eastAsia="en-US"/>
                </w:rPr>
                <w:t>http://www.phac-aspc.gc.ca/im/aefi-essi-form-eng.php</w:t>
              </w:r>
            </w:hyperlink>
            <w:r w:rsidRPr="000F6377">
              <w:rPr>
                <w:rFonts w:eastAsia="Calibri" w:cs="Arial"/>
                <w:sz w:val="22"/>
                <w:szCs w:val="22"/>
                <w:lang w:eastAsia="en-US"/>
              </w:rPr>
              <w:t>) and send it to your local Health Unit.</w:t>
            </w:r>
          </w:p>
        </w:tc>
      </w:tr>
    </w:tbl>
    <w:p w:rsidR="00EA7724" w:rsidRPr="002A0860" w:rsidRDefault="00EA7724" w:rsidP="002A0860">
      <w:pPr>
        <w:jc w:val="cente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2640AA" w:rsidRPr="003E15BF" w:rsidTr="00163560">
        <w:tc>
          <w:tcPr>
            <w:tcW w:w="9486" w:type="dxa"/>
            <w:shd w:val="clear" w:color="auto" w:fill="E7E6E6"/>
          </w:tcPr>
          <w:p w:rsidR="002640AA" w:rsidRPr="003E15BF" w:rsidRDefault="002640AA" w:rsidP="002640A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cs="Arial"/>
                <w:sz w:val="22"/>
                <w:szCs w:val="22"/>
              </w:rPr>
            </w:pPr>
            <w:r w:rsidRPr="003E15BF">
              <w:rPr>
                <w:rFonts w:cs="Arial"/>
                <w:sz w:val="22"/>
                <w:szCs w:val="22"/>
              </w:rPr>
              <w:t>Please choose the reporting box option that is most appropriate for this product.</w:t>
            </w:r>
          </w:p>
        </w:tc>
      </w:tr>
    </w:tbl>
    <w:p w:rsidR="003F2622" w:rsidRDefault="003F2622" w:rsidP="003F2622">
      <w:pPr>
        <w:rPr>
          <w:b/>
          <w:sz w:val="22"/>
        </w:rPr>
      </w:pPr>
    </w:p>
    <w:p w:rsidR="00DC7367" w:rsidRPr="003F2622" w:rsidRDefault="00224ACD" w:rsidP="003F2622">
      <w:pPr>
        <w:rPr>
          <w:b/>
          <w:sz w:val="22"/>
        </w:rPr>
      </w:pPr>
      <w:r w:rsidRPr="003F2622">
        <w:rPr>
          <w:b/>
          <w:sz w:val="22"/>
        </w:rPr>
        <w:t>Storage:</w:t>
      </w:r>
    </w:p>
    <w:p w:rsidR="00DC7367" w:rsidRPr="000F6377" w:rsidRDefault="00EF5CD9" w:rsidP="00DC736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color w:val="000000"/>
          <w:sz w:val="22"/>
          <w:szCs w:val="22"/>
        </w:rPr>
      </w:pPr>
      <w:r w:rsidRPr="000F6377">
        <w:rPr>
          <w:rFonts w:cs="Arial"/>
          <w:b/>
          <w:color w:val="000000"/>
          <w:sz w:val="22"/>
          <w:szCs w:val="22"/>
        </w:rPr>
        <w:t>[</w:t>
      </w:r>
      <w:r w:rsidR="00DC7367" w:rsidRPr="000F6377">
        <w:rPr>
          <w:rFonts w:cs="Arial"/>
          <w:color w:val="000000"/>
          <w:sz w:val="22"/>
          <w:szCs w:val="22"/>
        </w:rPr>
        <w:t>text</w:t>
      </w:r>
      <w:r w:rsidRPr="000F6377">
        <w:rPr>
          <w:rFonts w:cs="Arial"/>
          <w:b/>
          <w:color w:val="000000"/>
          <w:sz w:val="22"/>
          <w:szCs w:val="22"/>
        </w:rPr>
        <w:t>]</w:t>
      </w:r>
    </w:p>
    <w:p w:rsidR="00812015" w:rsidRPr="000F6377" w:rsidRDefault="00DC7367" w:rsidP="00E67D6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0F6377">
        <w:rPr>
          <w:rFonts w:cs="Arial"/>
          <w:sz w:val="22"/>
          <w:szCs w:val="22"/>
        </w:rPr>
        <w:t>Keep out of reach and sight of children.</w:t>
      </w:r>
    </w:p>
    <w:p w:rsidR="00E67D6C" w:rsidRPr="003F2622" w:rsidRDefault="00E67D6C" w:rsidP="003F2622">
      <w:pPr>
        <w:spacing w:before="240"/>
        <w:rPr>
          <w:b/>
          <w:sz w:val="22"/>
        </w:rPr>
      </w:pPr>
      <w:r w:rsidRPr="003F2622">
        <w:rPr>
          <w:b/>
          <w:sz w:val="22"/>
        </w:rPr>
        <w:t xml:space="preserve">If you want more information about </w:t>
      </w:r>
      <w:r w:rsidR="00EF5CD9" w:rsidRPr="003F2622">
        <w:rPr>
          <w:b/>
          <w:sz w:val="22"/>
        </w:rPr>
        <w:t>[</w:t>
      </w:r>
      <w:r w:rsidRPr="003F2622">
        <w:rPr>
          <w:b/>
          <w:sz w:val="22"/>
        </w:rPr>
        <w:t>Brand name</w:t>
      </w:r>
      <w:r w:rsidR="00EF5CD9" w:rsidRPr="003F2622">
        <w:rPr>
          <w:b/>
          <w:sz w:val="22"/>
        </w:rPr>
        <w:t>]</w:t>
      </w:r>
      <w:r w:rsidRPr="003F2622">
        <w:rPr>
          <w:b/>
          <w:color w:val="0000FF"/>
          <w:sz w:val="22"/>
        </w:rPr>
        <w:t>:</w:t>
      </w:r>
    </w:p>
    <w:p w:rsidR="00E67D6C" w:rsidRPr="000F6377" w:rsidRDefault="00E67D6C" w:rsidP="002D7BEA">
      <w:pPr>
        <w:widowControl w:val="0"/>
        <w:numPr>
          <w:ilvl w:val="0"/>
          <w:numId w:val="4"/>
        </w:numPr>
        <w:tabs>
          <w:tab w:val="left" w:pos="0"/>
          <w:tab w:val="left" w:pos="360"/>
          <w:tab w:val="left" w:pos="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0F6377">
        <w:rPr>
          <w:rFonts w:cs="Arial"/>
          <w:color w:val="000000"/>
          <w:sz w:val="22"/>
          <w:szCs w:val="22"/>
        </w:rPr>
        <w:t>Talk to your</w:t>
      </w:r>
      <w:r w:rsidRPr="000F6377">
        <w:rPr>
          <w:rFonts w:cs="Arial"/>
          <w:sz w:val="22"/>
          <w:szCs w:val="22"/>
        </w:rPr>
        <w:t xml:space="preserve"> healthcare professional</w:t>
      </w:r>
    </w:p>
    <w:p w:rsidR="00E67D6C" w:rsidRPr="000F6377" w:rsidRDefault="00E67D6C" w:rsidP="002D7BEA">
      <w:pPr>
        <w:widowControl w:val="0"/>
        <w:numPr>
          <w:ilvl w:val="0"/>
          <w:numId w:val="4"/>
        </w:numPr>
        <w:tabs>
          <w:tab w:val="left" w:pos="0"/>
          <w:tab w:val="left" w:pos="360"/>
          <w:tab w:val="left" w:pos="7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0F6377">
        <w:rPr>
          <w:rFonts w:cs="Arial"/>
          <w:color w:val="000000"/>
          <w:sz w:val="22"/>
          <w:szCs w:val="22"/>
        </w:rPr>
        <w:t xml:space="preserve">Find the full product monograph that is prepared for healthcare professionals </w:t>
      </w:r>
      <w:r w:rsidRPr="000F6377">
        <w:rPr>
          <w:rFonts w:cs="Arial"/>
          <w:sz w:val="22"/>
          <w:szCs w:val="22"/>
        </w:rPr>
        <w:fldChar w:fldCharType="begin"/>
      </w:r>
      <w:r w:rsidRPr="000F6377">
        <w:rPr>
          <w:rFonts w:cs="Arial"/>
          <w:sz w:val="22"/>
          <w:szCs w:val="22"/>
        </w:rPr>
        <w:instrText xml:space="preserve"> SEQ CHAPTER \h \r 1</w:instrText>
      </w:r>
      <w:r w:rsidRPr="000F6377">
        <w:rPr>
          <w:rFonts w:cs="Arial"/>
          <w:sz w:val="22"/>
          <w:szCs w:val="22"/>
        </w:rPr>
        <w:fldChar w:fldCharType="end"/>
      </w:r>
      <w:r w:rsidRPr="000F6377">
        <w:rPr>
          <w:rFonts w:cs="Arial"/>
          <w:iCs/>
          <w:sz w:val="22"/>
          <w:szCs w:val="22"/>
        </w:rPr>
        <w:t xml:space="preserve">and includes this </w:t>
      </w:r>
      <w:r w:rsidR="001D13D4" w:rsidRPr="000F6377">
        <w:rPr>
          <w:rFonts w:cs="Arial"/>
          <w:iCs/>
          <w:sz w:val="22"/>
          <w:szCs w:val="22"/>
        </w:rPr>
        <w:t>P</w:t>
      </w:r>
      <w:r w:rsidR="000E1413" w:rsidRPr="000F6377">
        <w:rPr>
          <w:rFonts w:cs="Arial"/>
          <w:iCs/>
          <w:sz w:val="22"/>
          <w:szCs w:val="22"/>
        </w:rPr>
        <w:t xml:space="preserve">atient </w:t>
      </w:r>
      <w:r w:rsidR="001D13D4" w:rsidRPr="000F6377">
        <w:rPr>
          <w:rFonts w:cs="Arial"/>
          <w:iCs/>
          <w:sz w:val="22"/>
          <w:szCs w:val="22"/>
        </w:rPr>
        <w:t>M</w:t>
      </w:r>
      <w:r w:rsidRPr="000F6377">
        <w:rPr>
          <w:rFonts w:cs="Arial"/>
          <w:iCs/>
          <w:sz w:val="22"/>
          <w:szCs w:val="22"/>
        </w:rPr>
        <w:t xml:space="preserve">edication </w:t>
      </w:r>
      <w:r w:rsidR="001D13D4" w:rsidRPr="000F6377">
        <w:rPr>
          <w:rFonts w:cs="Arial"/>
          <w:iCs/>
          <w:sz w:val="22"/>
          <w:szCs w:val="22"/>
        </w:rPr>
        <w:t>I</w:t>
      </w:r>
      <w:r w:rsidRPr="000F6377">
        <w:rPr>
          <w:rFonts w:cs="Arial"/>
          <w:iCs/>
          <w:sz w:val="22"/>
          <w:szCs w:val="22"/>
        </w:rPr>
        <w:t>nformation</w:t>
      </w:r>
      <w:r w:rsidRPr="000F6377">
        <w:rPr>
          <w:rFonts w:cs="Arial"/>
          <w:color w:val="000000"/>
          <w:sz w:val="22"/>
          <w:szCs w:val="22"/>
        </w:rPr>
        <w:t xml:space="preserve"> by visiting the </w:t>
      </w:r>
      <w:r w:rsidRPr="000F6377">
        <w:rPr>
          <w:rFonts w:cs="Arial"/>
          <w:noProof/>
          <w:sz w:val="22"/>
          <w:szCs w:val="22"/>
        </w:rPr>
        <w:t>Health Canada website</w:t>
      </w:r>
      <w:r w:rsidR="008071B4">
        <w:rPr>
          <w:rFonts w:cs="Arial"/>
          <w:noProof/>
          <w:sz w:val="22"/>
          <w:szCs w:val="22"/>
        </w:rPr>
        <w:t>:</w:t>
      </w:r>
      <w:r w:rsidR="002A3478" w:rsidRPr="000F6377">
        <w:rPr>
          <w:rFonts w:cs="Arial"/>
          <w:noProof/>
          <w:sz w:val="22"/>
          <w:szCs w:val="22"/>
        </w:rPr>
        <w:t xml:space="preserve"> </w:t>
      </w:r>
      <w:r w:rsidR="002A3478" w:rsidRPr="00301E1E">
        <w:rPr>
          <w:rFonts w:cs="Arial"/>
          <w:noProof/>
          <w:sz w:val="20"/>
          <w:szCs w:val="22"/>
        </w:rPr>
        <w:t>(</w:t>
      </w:r>
      <w:hyperlink r:id="rId11" w:history="1">
        <w:r w:rsidR="002338BE" w:rsidRPr="00301E1E">
          <w:rPr>
            <w:rStyle w:val="Hyperlink"/>
            <w:sz w:val="22"/>
          </w:rPr>
          <w:t>https://www.canada.ca/en/health-canada/services/drugs-health-products/drug-products/drug-product-database.html</w:t>
        </w:r>
      </w:hyperlink>
      <w:r w:rsidR="00EE74AF" w:rsidRPr="00301E1E">
        <w:rPr>
          <w:sz w:val="22"/>
        </w:rPr>
        <w:t>;</w:t>
      </w:r>
      <w:r w:rsidRPr="000F6377">
        <w:rPr>
          <w:rFonts w:cs="Arial"/>
          <w:sz w:val="22"/>
          <w:szCs w:val="22"/>
        </w:rPr>
        <w:t xml:space="preserve"> the manufacturer’s website</w:t>
      </w:r>
      <w:r w:rsidR="0009020C" w:rsidRPr="000F6377">
        <w:rPr>
          <w:rFonts w:cs="Arial"/>
          <w:sz w:val="22"/>
          <w:szCs w:val="22"/>
        </w:rPr>
        <w:t xml:space="preserve"> </w:t>
      </w:r>
      <w:r w:rsidR="00EF5CD9" w:rsidRPr="000F6377">
        <w:rPr>
          <w:rFonts w:cs="Arial"/>
          <w:sz w:val="22"/>
          <w:szCs w:val="22"/>
        </w:rPr>
        <w:t>[</w:t>
      </w:r>
      <w:r w:rsidR="0009020C" w:rsidRPr="000F6377">
        <w:rPr>
          <w:rFonts w:cs="Arial"/>
          <w:sz w:val="22"/>
          <w:szCs w:val="22"/>
        </w:rPr>
        <w:t>website</w:t>
      </w:r>
      <w:r w:rsidR="00EF5CD9" w:rsidRPr="000F6377">
        <w:rPr>
          <w:rFonts w:cs="Arial"/>
          <w:sz w:val="22"/>
          <w:szCs w:val="22"/>
        </w:rPr>
        <w:t>]</w:t>
      </w:r>
      <w:r w:rsidRPr="000F6377">
        <w:rPr>
          <w:rFonts w:cs="Arial"/>
          <w:sz w:val="22"/>
          <w:szCs w:val="22"/>
        </w:rPr>
        <w:t>, or by calling 1-800</w:t>
      </w:r>
      <w:r w:rsidR="000C1403" w:rsidRPr="000F6377">
        <w:rPr>
          <w:rFonts w:cs="Arial"/>
          <w:sz w:val="22"/>
          <w:szCs w:val="22"/>
        </w:rPr>
        <w:t>-</w:t>
      </w:r>
      <w:r w:rsidR="00EF5CD9" w:rsidRPr="000F6377">
        <w:rPr>
          <w:rFonts w:cs="Arial"/>
          <w:sz w:val="22"/>
          <w:szCs w:val="22"/>
        </w:rPr>
        <w:t>[</w:t>
      </w:r>
      <w:r w:rsidR="000C1403" w:rsidRPr="000F6377">
        <w:rPr>
          <w:rFonts w:cs="Arial"/>
          <w:sz w:val="22"/>
          <w:szCs w:val="22"/>
        </w:rPr>
        <w:t>phone</w:t>
      </w:r>
      <w:r w:rsidRPr="000F6377">
        <w:rPr>
          <w:rFonts w:cs="Arial"/>
          <w:sz w:val="22"/>
          <w:szCs w:val="22"/>
        </w:rPr>
        <w:t xml:space="preserve"> number</w:t>
      </w:r>
      <w:r w:rsidR="00EF5CD9" w:rsidRPr="000F6377">
        <w:rPr>
          <w:rFonts w:cs="Arial"/>
          <w:sz w:val="22"/>
          <w:szCs w:val="22"/>
        </w:rPr>
        <w:t>]</w:t>
      </w:r>
      <w:r w:rsidRPr="000F6377">
        <w:rPr>
          <w:rFonts w:cs="Arial"/>
          <w:sz w:val="22"/>
          <w:szCs w:val="22"/>
        </w:rPr>
        <w:t>.</w:t>
      </w:r>
    </w:p>
    <w:p w:rsidR="00CA468E" w:rsidRDefault="00E67D6C" w:rsidP="003B481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0F6377">
        <w:rPr>
          <w:rFonts w:cs="Arial"/>
          <w:color w:val="000000"/>
          <w:sz w:val="22"/>
          <w:szCs w:val="22"/>
        </w:rPr>
        <w:lastRenderedPageBreak/>
        <w:t xml:space="preserve">This leaflet was prepared by </w:t>
      </w:r>
      <w:r w:rsidR="00EF5CD9" w:rsidRPr="000F6377">
        <w:rPr>
          <w:rFonts w:cs="Arial"/>
          <w:color w:val="000000"/>
          <w:sz w:val="22"/>
          <w:szCs w:val="22"/>
        </w:rPr>
        <w:t>[</w:t>
      </w:r>
      <w:r w:rsidRPr="000F6377">
        <w:rPr>
          <w:rFonts w:cs="Arial"/>
          <w:color w:val="000000"/>
          <w:sz w:val="22"/>
          <w:szCs w:val="22"/>
        </w:rPr>
        <w:t>Sponsor Name</w:t>
      </w:r>
      <w:r w:rsidR="00EF5CD9" w:rsidRPr="000F6377">
        <w:rPr>
          <w:rFonts w:cs="Arial"/>
          <w:color w:val="000000"/>
          <w:sz w:val="22"/>
          <w:szCs w:val="22"/>
        </w:rPr>
        <w:t>]</w:t>
      </w:r>
      <w:r w:rsidR="008071B4">
        <w:rPr>
          <w:rFonts w:cs="Arial"/>
          <w:color w:val="000000"/>
          <w:sz w:val="22"/>
          <w:szCs w:val="22"/>
        </w:rPr>
        <w:t>.</w:t>
      </w:r>
    </w:p>
    <w:p w:rsidR="00DC7367" w:rsidRPr="000F6377" w:rsidRDefault="00E67D6C" w:rsidP="003B481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F6377">
        <w:rPr>
          <w:rFonts w:cs="Arial"/>
          <w:color w:val="000000"/>
          <w:sz w:val="22"/>
          <w:szCs w:val="22"/>
        </w:rPr>
        <w:t xml:space="preserve">Last Revised </w:t>
      </w:r>
      <w:r w:rsidR="00EF5CD9" w:rsidRPr="000F6377">
        <w:rPr>
          <w:rFonts w:cs="Arial"/>
          <w:color w:val="000000"/>
          <w:sz w:val="22"/>
          <w:szCs w:val="22"/>
        </w:rPr>
        <w:t>[</w:t>
      </w:r>
      <w:r w:rsidRPr="0006458F">
        <w:rPr>
          <w:rFonts w:cs="Arial"/>
          <w:color w:val="000000"/>
          <w:sz w:val="22"/>
          <w:szCs w:val="22"/>
        </w:rPr>
        <w:t>M</w:t>
      </w:r>
      <w:r w:rsidR="0006781E" w:rsidRPr="0006458F">
        <w:rPr>
          <w:rFonts w:cs="Arial"/>
          <w:color w:val="000000"/>
          <w:sz w:val="22"/>
          <w:szCs w:val="22"/>
        </w:rPr>
        <w:t>ON</w:t>
      </w:r>
      <w:r w:rsidR="001C29CD">
        <w:rPr>
          <w:rFonts w:cs="Arial"/>
          <w:color w:val="000000"/>
          <w:sz w:val="22"/>
          <w:szCs w:val="22"/>
        </w:rPr>
        <w:t xml:space="preserve"> </w:t>
      </w:r>
      <w:r w:rsidRPr="000F6377">
        <w:rPr>
          <w:rFonts w:cs="Arial"/>
          <w:color w:val="000000"/>
          <w:sz w:val="22"/>
          <w:szCs w:val="22"/>
        </w:rPr>
        <w:t>DD</w:t>
      </w:r>
      <w:r w:rsidR="001C29CD">
        <w:rPr>
          <w:rFonts w:cs="Arial"/>
          <w:color w:val="000000"/>
          <w:sz w:val="22"/>
          <w:szCs w:val="22"/>
        </w:rPr>
        <w:t xml:space="preserve">, </w:t>
      </w:r>
      <w:r w:rsidRPr="000F6377">
        <w:rPr>
          <w:rFonts w:cs="Arial"/>
          <w:color w:val="000000"/>
          <w:sz w:val="22"/>
          <w:szCs w:val="22"/>
        </w:rPr>
        <w:t>YYY</w:t>
      </w:r>
      <w:r w:rsidR="00301E1E">
        <w:rPr>
          <w:rFonts w:cs="Arial"/>
          <w:color w:val="000000"/>
          <w:sz w:val="22"/>
          <w:szCs w:val="22"/>
        </w:rPr>
        <w:t>Y</w:t>
      </w:r>
      <w:r w:rsidR="00EF5CD9" w:rsidRPr="000F6377">
        <w:rPr>
          <w:color w:val="000000"/>
          <w:szCs w:val="24"/>
        </w:rPr>
        <w:t>]</w:t>
      </w:r>
      <w:bookmarkStart w:id="134" w:name="_GoBack"/>
      <w:bookmarkEnd w:id="134"/>
    </w:p>
    <w:sectPr w:rsidR="00DC7367" w:rsidRPr="000F6377" w:rsidSect="002A3478">
      <w:headerReference w:type="even" r:id="rId12"/>
      <w:footerReference w:type="even" r:id="rId13"/>
      <w:footerReference w:type="default" r:id="rId14"/>
      <w:footerReference w:type="first" r:id="rId15"/>
      <w:endnotePr>
        <w:numFmt w:val="lowerLetter"/>
      </w:endnotePr>
      <w:pgSz w:w="12240" w:h="15840" w:code="1"/>
      <w:pgMar w:top="1440" w:right="153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0FD" w:rsidRDefault="004440FD">
      <w:r>
        <w:separator/>
      </w:r>
    </w:p>
  </w:endnote>
  <w:endnote w:type="continuationSeparator" w:id="0">
    <w:p w:rsidR="004440FD" w:rsidRDefault="0044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62" w:rsidRPr="003D06BD" w:rsidRDefault="00B50F62" w:rsidP="003D06B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i/>
        <w:sz w:val="20"/>
      </w:rPr>
    </w:pPr>
  </w:p>
  <w:p w:rsidR="00B50F62" w:rsidRPr="000D5B8C" w:rsidRDefault="00B50F62" w:rsidP="00A96C78">
    <w:pPr>
      <w:widowControl w:val="0"/>
      <w:pBdr>
        <w:top w:val="single" w:sz="4" w:space="1" w:color="auto"/>
      </w:pBdr>
      <w:tabs>
        <w:tab w:val="right" w:pos="9360"/>
      </w:tabs>
      <w:spacing w:after="0"/>
      <w:rPr>
        <w:rFonts w:ascii="Arial" w:hAnsi="Arial" w:cs="Arial"/>
        <w:i/>
        <w:sz w:val="18"/>
        <w:szCs w:val="18"/>
      </w:rPr>
    </w:pPr>
    <w:r>
      <w:rPr>
        <w:rFonts w:ascii="Arial" w:hAnsi="Arial" w:cs="Arial"/>
        <w:i/>
        <w:sz w:val="18"/>
        <w:szCs w:val="18"/>
      </w:rPr>
      <w:t xml:space="preserve">Product Monograph Master Template </w:t>
    </w:r>
    <w:r>
      <w:rPr>
        <w:rFonts w:ascii="Arial" w:hAnsi="Arial" w:cs="Arial"/>
        <w:i/>
        <w:sz w:val="18"/>
        <w:szCs w:val="18"/>
      </w:rPr>
      <w:tab/>
      <w:t>Template Date: September 2020</w:t>
    </w:r>
  </w:p>
  <w:p w:rsidR="00B50F62" w:rsidRPr="000D5B8C" w:rsidRDefault="00B50F62" w:rsidP="003D06BD">
    <w:pPr>
      <w:widowControl w:val="0"/>
      <w:pBdr>
        <w:top w:val="single" w:sz="4" w:space="1" w:color="auto"/>
      </w:pBdr>
      <w:tabs>
        <w:tab w:val="right" w:pos="9360"/>
      </w:tabs>
      <w:rPr>
        <w:rFonts w:ascii="Arial" w:hAnsi="Arial" w:cs="Arial"/>
        <w:sz w:val="18"/>
        <w:szCs w:val="18"/>
      </w:rPr>
    </w:pPr>
    <w:r>
      <w:rPr>
        <w:rFonts w:ascii="Arial" w:hAnsi="Arial" w:cs="Arial"/>
        <w:i/>
        <w:sz w:val="18"/>
        <w:szCs w:val="18"/>
      </w:rPr>
      <w:t>&lt;BRAND NAME&gt;&lt;proper name&gt;</w:t>
    </w:r>
    <w:r w:rsidRPr="000D5B8C">
      <w:rPr>
        <w:rFonts w:ascii="Arial" w:hAnsi="Arial" w:cs="Arial"/>
        <w:i/>
        <w:sz w:val="18"/>
        <w:szCs w:val="18"/>
      </w:rPr>
      <w:tab/>
      <w:t xml:space="preserve">Page </w:t>
    </w:r>
    <w:r w:rsidRPr="000D5B8C">
      <w:rPr>
        <w:rFonts w:ascii="Arial" w:hAnsi="Arial" w:cs="Arial"/>
        <w:i/>
        <w:sz w:val="18"/>
        <w:szCs w:val="18"/>
      </w:rPr>
      <w:fldChar w:fldCharType="begin"/>
    </w:r>
    <w:r w:rsidRPr="000D5B8C">
      <w:rPr>
        <w:rFonts w:ascii="Arial" w:hAnsi="Arial" w:cs="Arial"/>
        <w:i/>
        <w:sz w:val="18"/>
        <w:szCs w:val="18"/>
      </w:rPr>
      <w:instrText xml:space="preserve"> PAGE </w:instrText>
    </w:r>
    <w:r w:rsidRPr="000D5B8C">
      <w:rPr>
        <w:rFonts w:ascii="Arial" w:hAnsi="Arial" w:cs="Arial"/>
        <w:i/>
        <w:sz w:val="18"/>
        <w:szCs w:val="18"/>
      </w:rPr>
      <w:fldChar w:fldCharType="separate"/>
    </w:r>
    <w:r w:rsidR="001C29CD">
      <w:rPr>
        <w:rFonts w:ascii="Arial" w:hAnsi="Arial" w:cs="Arial"/>
        <w:i/>
        <w:noProof/>
        <w:sz w:val="18"/>
        <w:szCs w:val="18"/>
      </w:rPr>
      <w:t>16</w:t>
    </w:r>
    <w:r w:rsidRPr="000D5B8C">
      <w:rPr>
        <w:rFonts w:ascii="Arial" w:hAnsi="Arial" w:cs="Arial"/>
        <w:i/>
        <w:sz w:val="18"/>
        <w:szCs w:val="18"/>
      </w:rPr>
      <w:fldChar w:fldCharType="end"/>
    </w:r>
    <w:r w:rsidRPr="000D5B8C">
      <w:rPr>
        <w:rFonts w:ascii="Arial" w:hAnsi="Arial" w:cs="Arial"/>
        <w:i/>
        <w:sz w:val="18"/>
        <w:szCs w:val="18"/>
      </w:rPr>
      <w:t xml:space="preserve"> of </w:t>
    </w:r>
    <w:r w:rsidRPr="000D5B8C">
      <w:rPr>
        <w:rFonts w:ascii="Arial" w:hAnsi="Arial" w:cs="Arial"/>
        <w:i/>
        <w:sz w:val="18"/>
        <w:szCs w:val="18"/>
      </w:rPr>
      <w:fldChar w:fldCharType="begin"/>
    </w:r>
    <w:r w:rsidRPr="000D5B8C">
      <w:rPr>
        <w:rFonts w:ascii="Arial" w:hAnsi="Arial" w:cs="Arial"/>
        <w:i/>
        <w:sz w:val="18"/>
        <w:szCs w:val="18"/>
      </w:rPr>
      <w:instrText xml:space="preserve"> NUMPAGES </w:instrText>
    </w:r>
    <w:r w:rsidRPr="000D5B8C">
      <w:rPr>
        <w:rFonts w:ascii="Arial" w:hAnsi="Arial" w:cs="Arial"/>
        <w:i/>
        <w:sz w:val="18"/>
        <w:szCs w:val="18"/>
      </w:rPr>
      <w:fldChar w:fldCharType="separate"/>
    </w:r>
    <w:r w:rsidR="001C29CD">
      <w:rPr>
        <w:rFonts w:ascii="Arial" w:hAnsi="Arial" w:cs="Arial"/>
        <w:i/>
        <w:noProof/>
        <w:sz w:val="18"/>
        <w:szCs w:val="18"/>
      </w:rPr>
      <w:t>33</w:t>
    </w:r>
    <w:r w:rsidRPr="000D5B8C">
      <w:rPr>
        <w:rFonts w:ascii="Arial" w:hAnsi="Arial" w:cs="Arial"/>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62" w:rsidRDefault="00B50F62" w:rsidP="00AE5E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i/>
      </w:rPr>
    </w:pPr>
  </w:p>
  <w:p w:rsidR="00B50F62" w:rsidRPr="000D5B8C" w:rsidRDefault="00B50F62" w:rsidP="002A0860">
    <w:pPr>
      <w:widowControl w:val="0"/>
      <w:pBdr>
        <w:top w:val="single" w:sz="4" w:space="1" w:color="auto"/>
      </w:pBdr>
      <w:tabs>
        <w:tab w:val="right" w:pos="9360"/>
      </w:tabs>
      <w:spacing w:after="0"/>
      <w:rPr>
        <w:rFonts w:ascii="Arial" w:hAnsi="Arial" w:cs="Arial"/>
        <w:i/>
        <w:sz w:val="18"/>
        <w:szCs w:val="18"/>
      </w:rPr>
    </w:pPr>
    <w:r>
      <w:rPr>
        <w:rFonts w:ascii="Arial" w:hAnsi="Arial" w:cs="Arial"/>
        <w:i/>
        <w:sz w:val="18"/>
        <w:szCs w:val="18"/>
      </w:rPr>
      <w:t>Product Monograph Master Template</w:t>
    </w:r>
    <w:r>
      <w:rPr>
        <w:rFonts w:ascii="Arial" w:hAnsi="Arial" w:cs="Arial"/>
        <w:i/>
        <w:sz w:val="18"/>
        <w:szCs w:val="18"/>
      </w:rPr>
      <w:tab/>
      <w:t>Template Date: September 2020</w:t>
    </w:r>
  </w:p>
  <w:p w:rsidR="00B50F62" w:rsidRPr="000D5B8C" w:rsidRDefault="00B50F62" w:rsidP="002A0860">
    <w:pPr>
      <w:widowControl w:val="0"/>
      <w:pBdr>
        <w:top w:val="single" w:sz="4" w:space="1" w:color="auto"/>
      </w:pBdr>
      <w:tabs>
        <w:tab w:val="right" w:pos="9360"/>
      </w:tabs>
      <w:spacing w:after="0"/>
      <w:rPr>
        <w:rFonts w:ascii="Arial" w:hAnsi="Arial" w:cs="Arial"/>
        <w:sz w:val="18"/>
        <w:szCs w:val="18"/>
      </w:rPr>
    </w:pPr>
    <w:r>
      <w:rPr>
        <w:rFonts w:ascii="Arial" w:hAnsi="Arial" w:cs="Arial"/>
        <w:i/>
        <w:sz w:val="18"/>
        <w:szCs w:val="18"/>
      </w:rPr>
      <w:t>&lt;BRAND NAME&gt;&lt;proper name&gt;</w:t>
    </w:r>
    <w:r w:rsidRPr="000D5B8C">
      <w:rPr>
        <w:rFonts w:ascii="Arial" w:hAnsi="Arial" w:cs="Arial"/>
        <w:i/>
        <w:sz w:val="18"/>
        <w:szCs w:val="18"/>
      </w:rPr>
      <w:tab/>
      <w:t xml:space="preserve">Page </w:t>
    </w:r>
    <w:r w:rsidRPr="000D5B8C">
      <w:rPr>
        <w:rFonts w:ascii="Arial" w:hAnsi="Arial" w:cs="Arial"/>
        <w:i/>
        <w:sz w:val="18"/>
        <w:szCs w:val="18"/>
      </w:rPr>
      <w:fldChar w:fldCharType="begin"/>
    </w:r>
    <w:r w:rsidRPr="000D5B8C">
      <w:rPr>
        <w:rFonts w:ascii="Arial" w:hAnsi="Arial" w:cs="Arial"/>
        <w:i/>
        <w:sz w:val="18"/>
        <w:szCs w:val="18"/>
      </w:rPr>
      <w:instrText xml:space="preserve"> PAGE </w:instrText>
    </w:r>
    <w:r w:rsidRPr="000D5B8C">
      <w:rPr>
        <w:rFonts w:ascii="Arial" w:hAnsi="Arial" w:cs="Arial"/>
        <w:i/>
        <w:sz w:val="18"/>
        <w:szCs w:val="18"/>
      </w:rPr>
      <w:fldChar w:fldCharType="separate"/>
    </w:r>
    <w:r w:rsidR="001C29CD">
      <w:rPr>
        <w:rFonts w:ascii="Arial" w:hAnsi="Arial" w:cs="Arial"/>
        <w:i/>
        <w:noProof/>
        <w:sz w:val="18"/>
        <w:szCs w:val="18"/>
      </w:rPr>
      <w:t>15</w:t>
    </w:r>
    <w:r w:rsidRPr="000D5B8C">
      <w:rPr>
        <w:rFonts w:ascii="Arial" w:hAnsi="Arial" w:cs="Arial"/>
        <w:i/>
        <w:sz w:val="18"/>
        <w:szCs w:val="18"/>
      </w:rPr>
      <w:fldChar w:fldCharType="end"/>
    </w:r>
    <w:r w:rsidRPr="000D5B8C">
      <w:rPr>
        <w:rFonts w:ascii="Arial" w:hAnsi="Arial" w:cs="Arial"/>
        <w:i/>
        <w:sz w:val="18"/>
        <w:szCs w:val="18"/>
      </w:rPr>
      <w:t xml:space="preserve"> of </w:t>
    </w:r>
    <w:r w:rsidRPr="000D5B8C">
      <w:rPr>
        <w:rFonts w:ascii="Arial" w:hAnsi="Arial" w:cs="Arial"/>
        <w:i/>
        <w:sz w:val="18"/>
        <w:szCs w:val="18"/>
      </w:rPr>
      <w:fldChar w:fldCharType="begin"/>
    </w:r>
    <w:r w:rsidRPr="000D5B8C">
      <w:rPr>
        <w:rFonts w:ascii="Arial" w:hAnsi="Arial" w:cs="Arial"/>
        <w:i/>
        <w:sz w:val="18"/>
        <w:szCs w:val="18"/>
      </w:rPr>
      <w:instrText xml:space="preserve"> NUMPAGES </w:instrText>
    </w:r>
    <w:r w:rsidRPr="000D5B8C">
      <w:rPr>
        <w:rFonts w:ascii="Arial" w:hAnsi="Arial" w:cs="Arial"/>
        <w:i/>
        <w:sz w:val="18"/>
        <w:szCs w:val="18"/>
      </w:rPr>
      <w:fldChar w:fldCharType="separate"/>
    </w:r>
    <w:r w:rsidR="001C29CD">
      <w:rPr>
        <w:rFonts w:ascii="Arial" w:hAnsi="Arial" w:cs="Arial"/>
        <w:i/>
        <w:noProof/>
        <w:sz w:val="18"/>
        <w:szCs w:val="18"/>
      </w:rPr>
      <w:t>33</w:t>
    </w:r>
    <w:r w:rsidRPr="000D5B8C">
      <w:rPr>
        <w:rFonts w:ascii="Arial" w:hAnsi="Arial" w:cs="Arial"/>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62" w:rsidRPr="00BC19A4" w:rsidRDefault="00B50F62" w:rsidP="002F5A1B">
    <w:pPr>
      <w:widowControl w:val="0"/>
      <w:pBdr>
        <w:top w:val="single" w:sz="4" w:space="0" w:color="auto"/>
      </w:pBdr>
      <w:tabs>
        <w:tab w:val="right" w:pos="9360"/>
      </w:tabs>
      <w:spacing w:after="0"/>
      <w:rPr>
        <w:rFonts w:ascii="Arial" w:hAnsi="Arial" w:cs="Arial"/>
        <w:i/>
        <w:sz w:val="18"/>
        <w:szCs w:val="18"/>
      </w:rPr>
    </w:pPr>
    <w:r w:rsidRPr="00BC19A4">
      <w:rPr>
        <w:rFonts w:ascii="Arial" w:hAnsi="Arial" w:cs="Arial"/>
        <w:i/>
        <w:sz w:val="18"/>
        <w:szCs w:val="18"/>
      </w:rPr>
      <w:t xml:space="preserve">Product Monograph </w:t>
    </w:r>
    <w:r>
      <w:rPr>
        <w:rFonts w:ascii="Arial" w:hAnsi="Arial" w:cs="Arial"/>
        <w:i/>
        <w:sz w:val="18"/>
        <w:szCs w:val="18"/>
      </w:rPr>
      <w:t xml:space="preserve">Master Template </w:t>
    </w:r>
    <w:r>
      <w:rPr>
        <w:rFonts w:ascii="Arial" w:hAnsi="Arial" w:cs="Arial"/>
        <w:i/>
        <w:sz w:val="18"/>
        <w:szCs w:val="18"/>
      </w:rPr>
      <w:tab/>
      <w:t>Template Date: September 2020</w:t>
    </w:r>
  </w:p>
  <w:p w:rsidR="00B50F62" w:rsidRPr="00BC19A4" w:rsidRDefault="00B50F62" w:rsidP="002F5A1B">
    <w:pPr>
      <w:widowControl w:val="0"/>
      <w:pBdr>
        <w:top w:val="single" w:sz="4" w:space="0" w:color="auto"/>
      </w:pBdr>
      <w:tabs>
        <w:tab w:val="right" w:pos="9360"/>
      </w:tabs>
      <w:spacing w:after="0"/>
      <w:rPr>
        <w:rFonts w:ascii="Arial" w:hAnsi="Arial" w:cs="Arial"/>
        <w:sz w:val="18"/>
        <w:szCs w:val="18"/>
      </w:rPr>
    </w:pPr>
    <w:r>
      <w:rPr>
        <w:rFonts w:ascii="Arial" w:hAnsi="Arial" w:cs="Arial"/>
        <w:i/>
        <w:sz w:val="18"/>
        <w:szCs w:val="18"/>
      </w:rPr>
      <w:t>&lt;BRAND NAME&gt;&lt;proper name&gt;</w:t>
    </w:r>
    <w:r w:rsidRPr="00BC19A4">
      <w:rPr>
        <w:rFonts w:ascii="Arial" w:hAnsi="Arial" w:cs="Arial"/>
        <w:i/>
        <w:sz w:val="18"/>
        <w:szCs w:val="18"/>
      </w:rPr>
      <w:tab/>
      <w:t xml:space="preserve">Page </w:t>
    </w:r>
    <w:r w:rsidRPr="00BC19A4">
      <w:rPr>
        <w:rFonts w:ascii="Arial" w:hAnsi="Arial" w:cs="Arial"/>
        <w:i/>
        <w:sz w:val="18"/>
        <w:szCs w:val="18"/>
      </w:rPr>
      <w:fldChar w:fldCharType="begin"/>
    </w:r>
    <w:r w:rsidRPr="00BC19A4">
      <w:rPr>
        <w:rFonts w:ascii="Arial" w:hAnsi="Arial" w:cs="Arial"/>
        <w:i/>
        <w:sz w:val="18"/>
        <w:szCs w:val="18"/>
      </w:rPr>
      <w:instrText xml:space="preserve"> PAGE </w:instrText>
    </w:r>
    <w:r w:rsidRPr="00BC19A4">
      <w:rPr>
        <w:rFonts w:ascii="Arial" w:hAnsi="Arial" w:cs="Arial"/>
        <w:i/>
        <w:sz w:val="18"/>
        <w:szCs w:val="18"/>
      </w:rPr>
      <w:fldChar w:fldCharType="separate"/>
    </w:r>
    <w:r w:rsidR="001C29CD">
      <w:rPr>
        <w:rFonts w:ascii="Arial" w:hAnsi="Arial" w:cs="Arial"/>
        <w:i/>
        <w:noProof/>
        <w:sz w:val="18"/>
        <w:szCs w:val="18"/>
      </w:rPr>
      <w:t>1</w:t>
    </w:r>
    <w:r w:rsidRPr="00BC19A4">
      <w:rPr>
        <w:rFonts w:ascii="Arial" w:hAnsi="Arial" w:cs="Arial"/>
        <w:i/>
        <w:sz w:val="18"/>
        <w:szCs w:val="18"/>
      </w:rPr>
      <w:fldChar w:fldCharType="end"/>
    </w:r>
    <w:r w:rsidRPr="00BC19A4">
      <w:rPr>
        <w:rFonts w:ascii="Arial" w:hAnsi="Arial" w:cs="Arial"/>
        <w:i/>
        <w:sz w:val="18"/>
        <w:szCs w:val="18"/>
      </w:rPr>
      <w:t xml:space="preserve"> of </w:t>
    </w:r>
    <w:r w:rsidRPr="00BC19A4">
      <w:rPr>
        <w:rFonts w:ascii="Arial" w:hAnsi="Arial" w:cs="Arial"/>
        <w:i/>
        <w:sz w:val="18"/>
        <w:szCs w:val="18"/>
      </w:rPr>
      <w:fldChar w:fldCharType="begin"/>
    </w:r>
    <w:r w:rsidRPr="00BC19A4">
      <w:rPr>
        <w:rFonts w:ascii="Arial" w:hAnsi="Arial" w:cs="Arial"/>
        <w:i/>
        <w:sz w:val="18"/>
        <w:szCs w:val="18"/>
      </w:rPr>
      <w:instrText xml:space="preserve"> NUMPAGES </w:instrText>
    </w:r>
    <w:r w:rsidRPr="00BC19A4">
      <w:rPr>
        <w:rFonts w:ascii="Arial" w:hAnsi="Arial" w:cs="Arial"/>
        <w:i/>
        <w:sz w:val="18"/>
        <w:szCs w:val="18"/>
      </w:rPr>
      <w:fldChar w:fldCharType="separate"/>
    </w:r>
    <w:r w:rsidR="001C29CD">
      <w:rPr>
        <w:rFonts w:ascii="Arial" w:hAnsi="Arial" w:cs="Arial"/>
        <w:i/>
        <w:noProof/>
        <w:sz w:val="18"/>
        <w:szCs w:val="18"/>
      </w:rPr>
      <w:t>33</w:t>
    </w:r>
    <w:r w:rsidRPr="00BC19A4">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0FD" w:rsidRDefault="004440FD">
      <w:r>
        <w:separator/>
      </w:r>
    </w:p>
  </w:footnote>
  <w:footnote w:type="continuationSeparator" w:id="0">
    <w:p w:rsidR="004440FD" w:rsidRDefault="004440FD">
      <w:r>
        <w:continuationSeparator/>
      </w:r>
    </w:p>
  </w:footnote>
  <w:footnote w:id="1">
    <w:p w:rsidR="00B50F62" w:rsidRPr="00CC6217" w:rsidRDefault="00B50F62" w:rsidP="003B481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Arial" w:hAnsi="Arial" w:cs="Arial"/>
          <w:sz w:val="16"/>
          <w:szCs w:val="16"/>
        </w:rPr>
      </w:pPr>
      <w:r w:rsidRPr="00CC6217">
        <w:rPr>
          <w:rStyle w:val="FootnoteReference"/>
          <w:rFonts w:ascii="Arial" w:hAnsi="Arial" w:cs="Arial"/>
          <w:sz w:val="16"/>
          <w:szCs w:val="16"/>
        </w:rPr>
        <w:footnoteRef/>
      </w:r>
      <w:r w:rsidRPr="00CC6217">
        <w:rPr>
          <w:rFonts w:ascii="Arial" w:hAnsi="Arial" w:cs="Arial"/>
          <w:sz w:val="16"/>
          <w:szCs w:val="16"/>
        </w:rPr>
        <w:t xml:space="preserve"> </w:t>
      </w:r>
      <w:r w:rsidRPr="00CC6217">
        <w:rPr>
          <w:rFonts w:ascii="Arial" w:hAnsi="Arial" w:cs="Arial"/>
          <w:sz w:val="16"/>
          <w:szCs w:val="16"/>
        </w:rPr>
        <w:tab/>
        <w:t>Identity of the test product.</w:t>
      </w:r>
    </w:p>
  </w:footnote>
  <w:footnote w:id="2">
    <w:p w:rsidR="00B50F62" w:rsidRPr="00CC6217" w:rsidRDefault="00B50F62" w:rsidP="003B4814">
      <w:pPr>
        <w:pStyle w:val="FootnoteText"/>
        <w:tabs>
          <w:tab w:val="left" w:pos="1440"/>
        </w:tabs>
        <w:ind w:left="1440" w:hanging="720"/>
        <w:rPr>
          <w:rFonts w:ascii="Arial" w:hAnsi="Arial" w:cs="Arial"/>
          <w:sz w:val="16"/>
          <w:szCs w:val="16"/>
        </w:rPr>
      </w:pPr>
      <w:r w:rsidRPr="00CC6217">
        <w:rPr>
          <w:rStyle w:val="FootnoteReference"/>
          <w:rFonts w:ascii="Arial" w:hAnsi="Arial" w:cs="Arial"/>
          <w:sz w:val="16"/>
          <w:szCs w:val="16"/>
        </w:rPr>
        <w:footnoteRef/>
      </w:r>
      <w:r w:rsidRPr="00CC6217">
        <w:rPr>
          <w:rFonts w:ascii="Arial" w:hAnsi="Arial" w:cs="Arial"/>
          <w:sz w:val="16"/>
          <w:szCs w:val="16"/>
        </w:rPr>
        <w:t xml:space="preserve"> </w:t>
      </w:r>
      <w:r w:rsidRPr="00CC6217">
        <w:rPr>
          <w:rFonts w:ascii="Arial" w:hAnsi="Arial" w:cs="Arial"/>
          <w:sz w:val="16"/>
          <w:szCs w:val="16"/>
        </w:rPr>
        <w:tab/>
        <w:t>Identity of the reference product, including the manufacturer, and origin (country of purchase).</w:t>
      </w:r>
    </w:p>
  </w:footnote>
  <w:footnote w:id="3">
    <w:p w:rsidR="00B50F62" w:rsidRPr="00CC6217" w:rsidRDefault="00B50F62" w:rsidP="003B4814">
      <w:pPr>
        <w:pStyle w:val="FootnoteText"/>
        <w:tabs>
          <w:tab w:val="left" w:pos="1440"/>
        </w:tabs>
        <w:ind w:left="1440" w:hanging="709"/>
        <w:rPr>
          <w:rFonts w:ascii="Arial" w:hAnsi="Arial" w:cs="Arial"/>
          <w:sz w:val="16"/>
          <w:szCs w:val="16"/>
        </w:rPr>
      </w:pPr>
      <w:r w:rsidRPr="00CC6217">
        <w:rPr>
          <w:rStyle w:val="FootnoteReference"/>
          <w:rFonts w:ascii="Arial" w:hAnsi="Arial" w:cs="Arial"/>
          <w:sz w:val="16"/>
          <w:szCs w:val="16"/>
        </w:rPr>
        <w:footnoteRef/>
      </w:r>
      <w:r w:rsidRPr="00CC6217">
        <w:rPr>
          <w:rFonts w:ascii="Arial" w:hAnsi="Arial" w:cs="Arial"/>
          <w:sz w:val="16"/>
          <w:szCs w:val="16"/>
        </w:rPr>
        <w:t xml:space="preserve"> </w:t>
      </w:r>
      <w:r w:rsidRPr="00CC6217">
        <w:rPr>
          <w:rFonts w:ascii="Arial" w:hAnsi="Arial" w:cs="Arial"/>
          <w:sz w:val="16"/>
          <w:szCs w:val="16"/>
        </w:rPr>
        <w:tab/>
        <w:t>Indicate % Confidence Interval (i.e., 90% or 95%) in the column heading and list for the AUC</w:t>
      </w:r>
      <w:r w:rsidRPr="00CC6217">
        <w:rPr>
          <w:rFonts w:ascii="Arial" w:hAnsi="Arial" w:cs="Arial"/>
          <w:sz w:val="16"/>
          <w:szCs w:val="16"/>
          <w:vertAlign w:val="subscript"/>
        </w:rPr>
        <w:t>T</w:t>
      </w:r>
      <w:r w:rsidRPr="00CC6217">
        <w:rPr>
          <w:rFonts w:ascii="Arial" w:hAnsi="Arial" w:cs="Arial"/>
          <w:sz w:val="16"/>
          <w:szCs w:val="16"/>
        </w:rPr>
        <w:t>, AUC</w:t>
      </w:r>
      <w:r w:rsidRPr="00CC6217">
        <w:rPr>
          <w:rFonts w:ascii="Arial" w:hAnsi="Arial" w:cs="Arial"/>
          <w:sz w:val="16"/>
          <w:szCs w:val="16"/>
          <w:vertAlign w:val="subscript"/>
        </w:rPr>
        <w:t>I</w:t>
      </w:r>
      <w:r w:rsidRPr="00CC6217">
        <w:rPr>
          <w:rFonts w:ascii="Arial" w:hAnsi="Arial" w:cs="Arial"/>
          <w:sz w:val="16"/>
          <w:szCs w:val="16"/>
        </w:rPr>
        <w:t xml:space="preserve"> and C</w:t>
      </w:r>
      <w:r w:rsidRPr="00CC6217">
        <w:rPr>
          <w:rFonts w:ascii="Arial" w:hAnsi="Arial" w:cs="Arial"/>
          <w:sz w:val="16"/>
          <w:szCs w:val="16"/>
          <w:vertAlign w:val="subscript"/>
        </w:rPr>
        <w:t>MAX</w:t>
      </w:r>
      <w:r w:rsidRPr="00CC6217">
        <w:rPr>
          <w:rFonts w:ascii="Arial" w:hAnsi="Arial" w:cs="Arial"/>
          <w:sz w:val="16"/>
          <w:szCs w:val="16"/>
        </w:rPr>
        <w:t xml:space="preserve"> (if required).</w:t>
      </w:r>
    </w:p>
  </w:footnote>
  <w:footnote w:id="4">
    <w:p w:rsidR="00B50F62" w:rsidRPr="00CC6217" w:rsidRDefault="00B50F62" w:rsidP="003B4814">
      <w:pPr>
        <w:pStyle w:val="FootnoteText"/>
        <w:tabs>
          <w:tab w:val="left" w:pos="1440"/>
        </w:tabs>
        <w:ind w:left="1440" w:hanging="720"/>
        <w:rPr>
          <w:rFonts w:ascii="Arial" w:hAnsi="Arial" w:cs="Arial"/>
          <w:sz w:val="16"/>
          <w:szCs w:val="16"/>
        </w:rPr>
      </w:pPr>
      <w:r w:rsidRPr="00CC6217">
        <w:rPr>
          <w:rStyle w:val="FootnoteReference"/>
          <w:rFonts w:ascii="Arial" w:hAnsi="Arial" w:cs="Arial"/>
          <w:sz w:val="16"/>
          <w:szCs w:val="16"/>
        </w:rPr>
        <w:footnoteRef/>
      </w:r>
      <w:r w:rsidRPr="00CC6217">
        <w:rPr>
          <w:rFonts w:ascii="Arial" w:hAnsi="Arial" w:cs="Arial"/>
          <w:sz w:val="16"/>
          <w:szCs w:val="16"/>
        </w:rPr>
        <w:t xml:space="preserve"> </w:t>
      </w:r>
      <w:r w:rsidRPr="00CC6217">
        <w:rPr>
          <w:rFonts w:ascii="Arial" w:hAnsi="Arial" w:cs="Arial"/>
          <w:sz w:val="16"/>
          <w:szCs w:val="16"/>
        </w:rPr>
        <w:tab/>
        <w:t>For drugs with a half-life greater than 24 hours AUC</w:t>
      </w:r>
      <w:r w:rsidRPr="00CC6217">
        <w:rPr>
          <w:rFonts w:ascii="Arial" w:hAnsi="Arial" w:cs="Arial"/>
          <w:sz w:val="16"/>
          <w:szCs w:val="16"/>
          <w:vertAlign w:val="subscript"/>
        </w:rPr>
        <w:t>T</w:t>
      </w:r>
      <w:r w:rsidRPr="00CC6217">
        <w:rPr>
          <w:rFonts w:ascii="Arial" w:hAnsi="Arial" w:cs="Arial"/>
          <w:sz w:val="16"/>
          <w:szCs w:val="16"/>
        </w:rPr>
        <w:t xml:space="preserve"> should be replaced with AUC</w:t>
      </w:r>
      <w:r w:rsidRPr="00CC6217">
        <w:rPr>
          <w:rFonts w:ascii="Arial" w:hAnsi="Arial" w:cs="Arial"/>
          <w:sz w:val="16"/>
          <w:szCs w:val="16"/>
          <w:vertAlign w:val="subscript"/>
        </w:rPr>
        <w:t>0-72</w:t>
      </w:r>
      <w:r w:rsidRPr="00CC6217">
        <w:rPr>
          <w:rFonts w:ascii="Arial" w:hAnsi="Arial" w:cs="Arial"/>
          <w:sz w:val="16"/>
          <w:szCs w:val="16"/>
        </w:rPr>
        <w:t>.</w:t>
      </w:r>
    </w:p>
  </w:footnote>
  <w:footnote w:id="5">
    <w:p w:rsidR="00B50F62" w:rsidRPr="00E3651E" w:rsidRDefault="00B50F62" w:rsidP="00EB04C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Arial" w:hAnsi="Arial" w:cs="Arial"/>
          <w:sz w:val="16"/>
          <w:szCs w:val="16"/>
          <w:highlight w:val="yellow"/>
        </w:rPr>
      </w:pPr>
      <w:r w:rsidRPr="00474F66">
        <w:rPr>
          <w:rStyle w:val="FootnoteReference"/>
          <w:rFonts w:ascii="Arial" w:hAnsi="Arial" w:cs="Arial"/>
          <w:sz w:val="16"/>
          <w:szCs w:val="16"/>
        </w:rPr>
        <w:footnoteRef/>
      </w:r>
      <w:r w:rsidRPr="00474F66">
        <w:rPr>
          <w:rFonts w:ascii="Arial" w:hAnsi="Arial" w:cs="Arial"/>
          <w:sz w:val="16"/>
          <w:szCs w:val="16"/>
        </w:rPr>
        <w:t xml:space="preserve"> </w:t>
      </w:r>
      <w:r w:rsidRPr="00474F66">
        <w:rPr>
          <w:rFonts w:ascii="Arial" w:hAnsi="Arial" w:cs="Arial"/>
          <w:sz w:val="16"/>
          <w:szCs w:val="16"/>
        </w:rPr>
        <w:tab/>
        <w:t>Expressed as either the arithmetic mean (CV%) or the median (range) only.</w:t>
      </w:r>
    </w:p>
  </w:footnote>
  <w:footnote w:id="6">
    <w:p w:rsidR="00B50F62" w:rsidRPr="00CC6217" w:rsidRDefault="00B50F62" w:rsidP="00EB04C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Arial" w:hAnsi="Arial" w:cs="Arial"/>
          <w:sz w:val="16"/>
          <w:szCs w:val="16"/>
        </w:rPr>
      </w:pPr>
      <w:r w:rsidRPr="00474F66">
        <w:rPr>
          <w:rStyle w:val="FootnoteReference"/>
          <w:rFonts w:ascii="Arial" w:hAnsi="Arial" w:cs="Arial"/>
          <w:sz w:val="16"/>
          <w:szCs w:val="16"/>
        </w:rPr>
        <w:footnoteRef/>
      </w:r>
      <w:r w:rsidRPr="00474F66">
        <w:rPr>
          <w:rFonts w:ascii="Arial" w:hAnsi="Arial" w:cs="Arial"/>
          <w:sz w:val="16"/>
          <w:szCs w:val="16"/>
        </w:rPr>
        <w:t xml:space="preserve"> </w:t>
      </w:r>
      <w:r w:rsidRPr="00474F66">
        <w:rPr>
          <w:rFonts w:ascii="Arial" w:hAnsi="Arial" w:cs="Arial"/>
          <w:sz w:val="16"/>
          <w:szCs w:val="16"/>
        </w:rPr>
        <w:tab/>
        <w:t>Expressed as the arithmetic mean (CV%) only.</w:t>
      </w:r>
    </w:p>
  </w:footnote>
  <w:footnote w:id="7">
    <w:p w:rsidR="00B50F62" w:rsidRPr="00CC6217" w:rsidRDefault="00B50F62" w:rsidP="003B4814">
      <w:pPr>
        <w:pStyle w:val="FootnoteText"/>
        <w:tabs>
          <w:tab w:val="left" w:pos="1440"/>
        </w:tabs>
        <w:ind w:left="1440" w:hanging="720"/>
        <w:rPr>
          <w:rFonts w:ascii="Arial" w:hAnsi="Arial" w:cs="Arial"/>
          <w:sz w:val="16"/>
          <w:szCs w:val="16"/>
        </w:rPr>
      </w:pPr>
      <w:r w:rsidRPr="00CC6217">
        <w:rPr>
          <w:rStyle w:val="FootnoteReference"/>
          <w:rFonts w:ascii="Arial" w:hAnsi="Arial" w:cs="Arial"/>
          <w:sz w:val="16"/>
          <w:szCs w:val="16"/>
        </w:rPr>
        <w:footnoteRef/>
      </w:r>
      <w:r w:rsidRPr="00CC6217">
        <w:rPr>
          <w:rFonts w:ascii="Arial" w:hAnsi="Arial" w:cs="Arial"/>
          <w:sz w:val="16"/>
          <w:szCs w:val="16"/>
        </w:rPr>
        <w:t xml:space="preserve"> </w:t>
      </w:r>
      <w:r w:rsidRPr="00CC6217">
        <w:rPr>
          <w:rFonts w:ascii="Arial" w:hAnsi="Arial" w:cs="Arial"/>
          <w:sz w:val="16"/>
          <w:szCs w:val="16"/>
        </w:rPr>
        <w:tab/>
        <w:t>Identity of the test product.</w:t>
      </w:r>
    </w:p>
  </w:footnote>
  <w:footnote w:id="8">
    <w:p w:rsidR="00B50F62" w:rsidRPr="00CC6217" w:rsidRDefault="00B50F62" w:rsidP="003B4814">
      <w:pPr>
        <w:pStyle w:val="FootnoteText"/>
        <w:tabs>
          <w:tab w:val="left" w:pos="1440"/>
        </w:tabs>
        <w:ind w:left="1440" w:hanging="720"/>
        <w:rPr>
          <w:rFonts w:ascii="Arial" w:hAnsi="Arial" w:cs="Arial"/>
          <w:sz w:val="16"/>
          <w:szCs w:val="16"/>
        </w:rPr>
      </w:pPr>
      <w:r w:rsidRPr="00CC6217">
        <w:rPr>
          <w:rStyle w:val="FootnoteReference"/>
          <w:rFonts w:ascii="Arial" w:hAnsi="Arial" w:cs="Arial"/>
          <w:sz w:val="16"/>
          <w:szCs w:val="16"/>
        </w:rPr>
        <w:footnoteRef/>
      </w:r>
      <w:r w:rsidRPr="00CC6217">
        <w:rPr>
          <w:rFonts w:ascii="Arial" w:hAnsi="Arial" w:cs="Arial"/>
          <w:sz w:val="16"/>
          <w:szCs w:val="16"/>
        </w:rPr>
        <w:t xml:space="preserve"> </w:t>
      </w:r>
      <w:r w:rsidRPr="00CC6217">
        <w:rPr>
          <w:rFonts w:ascii="Arial" w:hAnsi="Arial" w:cs="Arial"/>
          <w:sz w:val="16"/>
          <w:szCs w:val="16"/>
        </w:rPr>
        <w:tab/>
        <w:t>Identity of the reference product, including the manufacturer, and origin (country of purchase),where applicable.</w:t>
      </w:r>
    </w:p>
  </w:footnote>
  <w:footnote w:id="9">
    <w:p w:rsidR="00B50F62" w:rsidRPr="00CC6217" w:rsidRDefault="00B50F62" w:rsidP="003B4814">
      <w:pPr>
        <w:pStyle w:val="FootnoteText"/>
        <w:tabs>
          <w:tab w:val="left" w:pos="1440"/>
        </w:tabs>
        <w:ind w:left="1440" w:hanging="720"/>
        <w:rPr>
          <w:rFonts w:ascii="Arial" w:hAnsi="Arial" w:cs="Arial"/>
          <w:sz w:val="16"/>
          <w:szCs w:val="16"/>
        </w:rPr>
      </w:pPr>
      <w:r w:rsidRPr="00CC6217">
        <w:rPr>
          <w:rStyle w:val="FootnoteReference"/>
          <w:rFonts w:ascii="Arial" w:hAnsi="Arial" w:cs="Arial"/>
          <w:sz w:val="16"/>
          <w:szCs w:val="16"/>
        </w:rPr>
        <w:footnoteRef/>
      </w:r>
      <w:r w:rsidRPr="00CC6217">
        <w:rPr>
          <w:rFonts w:ascii="Arial" w:hAnsi="Arial" w:cs="Arial"/>
          <w:sz w:val="16"/>
          <w:szCs w:val="16"/>
        </w:rPr>
        <w:t xml:space="preserve"> </w:t>
      </w:r>
      <w:r w:rsidRPr="00CC6217">
        <w:rPr>
          <w:rFonts w:ascii="Arial" w:hAnsi="Arial" w:cs="Arial"/>
          <w:sz w:val="16"/>
          <w:szCs w:val="16"/>
        </w:rPr>
        <w:tab/>
        <w:t>Indicate % Confidence Interval (i.e., 90% or 95%) in the column heading and list for the AUC</w:t>
      </w:r>
      <w:r w:rsidRPr="00CC6217">
        <w:rPr>
          <w:rFonts w:ascii="Arial" w:hAnsi="Arial" w:cs="Arial"/>
          <w:sz w:val="16"/>
          <w:szCs w:val="16"/>
          <w:vertAlign w:val="subscript"/>
        </w:rPr>
        <w:t>T</w:t>
      </w:r>
      <w:r w:rsidRPr="00CC6217">
        <w:rPr>
          <w:rFonts w:ascii="Arial" w:hAnsi="Arial" w:cs="Arial"/>
          <w:sz w:val="16"/>
          <w:szCs w:val="16"/>
        </w:rPr>
        <w:t>, AUC</w:t>
      </w:r>
      <w:r w:rsidRPr="00CC6217">
        <w:rPr>
          <w:rFonts w:ascii="Arial" w:hAnsi="Arial" w:cs="Arial"/>
          <w:sz w:val="16"/>
          <w:szCs w:val="16"/>
          <w:vertAlign w:val="subscript"/>
        </w:rPr>
        <w:t>I</w:t>
      </w:r>
      <w:r w:rsidRPr="00CC6217">
        <w:rPr>
          <w:rFonts w:ascii="Arial" w:hAnsi="Arial" w:cs="Arial"/>
          <w:sz w:val="16"/>
          <w:szCs w:val="16"/>
        </w:rPr>
        <w:t xml:space="preserve"> and C</w:t>
      </w:r>
      <w:r w:rsidRPr="00CC6217">
        <w:rPr>
          <w:rFonts w:ascii="Arial" w:hAnsi="Arial" w:cs="Arial"/>
          <w:sz w:val="16"/>
          <w:szCs w:val="16"/>
          <w:vertAlign w:val="subscript"/>
        </w:rPr>
        <w:t>MAX</w:t>
      </w:r>
      <w:r w:rsidRPr="00CC6217">
        <w:rPr>
          <w:rFonts w:ascii="Arial" w:hAnsi="Arial" w:cs="Arial"/>
          <w:sz w:val="16"/>
          <w:szCs w:val="16"/>
        </w:rPr>
        <w:t xml:space="preserve"> (if required).</w:t>
      </w:r>
    </w:p>
  </w:footnote>
  <w:footnote w:id="10">
    <w:p w:rsidR="00B50F62" w:rsidRPr="00CC6217" w:rsidRDefault="00B50F62" w:rsidP="00EB04CA">
      <w:pPr>
        <w:pStyle w:val="FootnoteText"/>
        <w:tabs>
          <w:tab w:val="left" w:pos="1440"/>
        </w:tabs>
        <w:ind w:left="1440" w:hanging="720"/>
        <w:rPr>
          <w:rFonts w:ascii="Arial" w:hAnsi="Arial" w:cs="Arial"/>
          <w:sz w:val="16"/>
          <w:szCs w:val="16"/>
        </w:rPr>
      </w:pPr>
      <w:r w:rsidRPr="00CC6217">
        <w:rPr>
          <w:rStyle w:val="FootnoteReference"/>
          <w:rFonts w:ascii="Arial" w:hAnsi="Arial" w:cs="Arial"/>
          <w:sz w:val="16"/>
          <w:szCs w:val="16"/>
        </w:rPr>
        <w:footnoteRef/>
      </w:r>
      <w:r w:rsidRPr="00CC6217">
        <w:rPr>
          <w:rFonts w:ascii="Arial" w:hAnsi="Arial" w:cs="Arial"/>
          <w:sz w:val="16"/>
          <w:szCs w:val="16"/>
        </w:rPr>
        <w:t xml:space="preserve"> </w:t>
      </w:r>
      <w:r w:rsidRPr="00CC6217">
        <w:rPr>
          <w:rFonts w:ascii="Arial" w:hAnsi="Arial" w:cs="Arial"/>
          <w:sz w:val="16"/>
          <w:szCs w:val="16"/>
        </w:rPr>
        <w:tab/>
        <w:t>Expressed as either the arithmetic mean (CV%) or the median (range)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62" w:rsidRPr="00DC7367" w:rsidRDefault="00B50F62" w:rsidP="00DC7367">
    <w:pPr>
      <w:pStyle w:val="Header"/>
      <w:jc w:val="center"/>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80"/>
    <w:multiLevelType w:val="singleLevel"/>
    <w:tmpl w:val="9D4AA8A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5AA2678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10090001"/>
    <w:lvl w:ilvl="0">
      <w:start w:val="1"/>
      <w:numFmt w:val="bullet"/>
      <w:lvlText w:val=""/>
      <w:lvlJc w:val="left"/>
      <w:pPr>
        <w:ind w:left="720" w:hanging="360"/>
      </w:pPr>
      <w:rPr>
        <w:rFonts w:ascii="Symbol" w:hAnsi="Symbol" w:hint="default"/>
      </w:rPr>
    </w:lvl>
  </w:abstractNum>
  <w:abstractNum w:abstractNumId="3" w15:restartNumberingAfterBreak="0">
    <w:nsid w:val="0C2C1C06"/>
    <w:multiLevelType w:val="hybridMultilevel"/>
    <w:tmpl w:val="876010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3EC067D"/>
    <w:multiLevelType w:val="hybridMultilevel"/>
    <w:tmpl w:val="5FFE13AC"/>
    <w:lvl w:ilvl="0" w:tplc="982AEC7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782B61"/>
    <w:multiLevelType w:val="multilevel"/>
    <w:tmpl w:val="7F3828BE"/>
    <w:lvl w:ilvl="0">
      <w:start w:val="1"/>
      <w:numFmt w:val="none"/>
      <w:pStyle w:val="BodyText3"/>
      <w:suff w:val="nothing"/>
      <w:lvlText w:val=""/>
      <w:lvlJc w:val="left"/>
      <w:pPr>
        <w:ind w:left="0" w:firstLine="1440"/>
      </w:pPr>
      <w:rPr>
        <w:rFonts w:hint="default"/>
      </w:rPr>
    </w:lvl>
    <w:lvl w:ilvl="1">
      <w:start w:val="1"/>
      <w:numFmt w:val="decimal"/>
      <w:pStyle w:val="ListNumber5"/>
      <w:lvlText w:val="%2."/>
      <w:lvlJc w:val="left"/>
      <w:pPr>
        <w:tabs>
          <w:tab w:val="num" w:pos="1800"/>
        </w:tabs>
        <w:ind w:left="1800" w:hanging="360"/>
      </w:pPr>
      <w:rPr>
        <w:rFonts w:hint="default"/>
      </w:rPr>
    </w:lvl>
    <w:lvl w:ilvl="2">
      <w:start w:val="1"/>
      <w:numFmt w:val="lowerLetter"/>
      <w:pStyle w:val="ListAlpha3"/>
      <w:lvlText w:val="(%3)"/>
      <w:lvlJc w:val="left"/>
      <w:pPr>
        <w:tabs>
          <w:tab w:val="num" w:pos="1800"/>
        </w:tabs>
        <w:ind w:left="1800" w:hanging="360"/>
      </w:pPr>
      <w:rPr>
        <w:rFonts w:hint="default"/>
        <w:lang w:val="en-GB"/>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6" w15:restartNumberingAfterBreak="0">
    <w:nsid w:val="18D43DCE"/>
    <w:multiLevelType w:val="hybridMultilevel"/>
    <w:tmpl w:val="83724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EB3893"/>
    <w:multiLevelType w:val="multilevel"/>
    <w:tmpl w:val="5DA0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01B47"/>
    <w:multiLevelType w:val="hybridMultilevel"/>
    <w:tmpl w:val="D31A23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6DB7DCC"/>
    <w:multiLevelType w:val="multilevel"/>
    <w:tmpl w:val="C132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5B5E5F"/>
    <w:multiLevelType w:val="hybridMultilevel"/>
    <w:tmpl w:val="7110F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B01A93"/>
    <w:multiLevelType w:val="multilevel"/>
    <w:tmpl w:val="7FD8F6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9DD2CB0"/>
    <w:multiLevelType w:val="hybridMultilevel"/>
    <w:tmpl w:val="091498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BB5035B"/>
    <w:multiLevelType w:val="hybridMultilevel"/>
    <w:tmpl w:val="0D108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195DBF"/>
    <w:multiLevelType w:val="hybridMultilevel"/>
    <w:tmpl w:val="51B4C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5D5E29"/>
    <w:multiLevelType w:val="multilevel"/>
    <w:tmpl w:val="3F50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C0475"/>
    <w:multiLevelType w:val="hybridMultilevel"/>
    <w:tmpl w:val="D7520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68A639A"/>
    <w:multiLevelType w:val="multilevel"/>
    <w:tmpl w:val="369083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B402AA5"/>
    <w:multiLevelType w:val="hybridMultilevel"/>
    <w:tmpl w:val="4C664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5965A7"/>
    <w:multiLevelType w:val="hybridMultilevel"/>
    <w:tmpl w:val="ECBEE2C0"/>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8"/>
  </w:num>
  <w:num w:numId="6">
    <w:abstractNumId w:val="16"/>
  </w:num>
  <w:num w:numId="7">
    <w:abstractNumId w:val="1"/>
  </w:num>
  <w:num w:numId="8">
    <w:abstractNumId w:val="9"/>
  </w:num>
  <w:num w:numId="9">
    <w:abstractNumId w:val="12"/>
  </w:num>
  <w:num w:numId="10">
    <w:abstractNumId w:val="11"/>
  </w:num>
  <w:num w:numId="11">
    <w:abstractNumId w:val="15"/>
  </w:num>
  <w:num w:numId="12">
    <w:abstractNumId w:val="6"/>
  </w:num>
  <w:num w:numId="13">
    <w:abstractNumId w:val="14"/>
  </w:num>
  <w:num w:numId="14">
    <w:abstractNumId w:val="1"/>
  </w:num>
  <w:num w:numId="15">
    <w:abstractNumId w:val="1"/>
  </w:num>
  <w:num w:numId="16">
    <w:abstractNumId w:val="1"/>
  </w:num>
  <w:num w:numId="17">
    <w:abstractNumId w:val="7"/>
  </w:num>
  <w:num w:numId="18">
    <w:abstractNumId w:val="10"/>
  </w:num>
  <w:num w:numId="19">
    <w:abstractNumId w:val="18"/>
  </w:num>
  <w:num w:numId="20">
    <w:abstractNumId w:val="4"/>
  </w:num>
  <w:num w:numId="21">
    <w:abstractNumId w:val="17"/>
  </w:num>
  <w:num w:numId="22">
    <w:abstractNumId w:val="19"/>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91"/>
    <w:rsid w:val="00000058"/>
    <w:rsid w:val="0000324D"/>
    <w:rsid w:val="00004344"/>
    <w:rsid w:val="00011F4E"/>
    <w:rsid w:val="000133CA"/>
    <w:rsid w:val="0001438A"/>
    <w:rsid w:val="000145AD"/>
    <w:rsid w:val="00014958"/>
    <w:rsid w:val="00014F35"/>
    <w:rsid w:val="00017400"/>
    <w:rsid w:val="0002070C"/>
    <w:rsid w:val="0002072A"/>
    <w:rsid w:val="00020AEF"/>
    <w:rsid w:val="00021BAA"/>
    <w:rsid w:val="00021D0C"/>
    <w:rsid w:val="00027610"/>
    <w:rsid w:val="0003107C"/>
    <w:rsid w:val="00031C55"/>
    <w:rsid w:val="00031EF2"/>
    <w:rsid w:val="000374FF"/>
    <w:rsid w:val="00041199"/>
    <w:rsid w:val="0004587F"/>
    <w:rsid w:val="00046622"/>
    <w:rsid w:val="00047A6D"/>
    <w:rsid w:val="0005391A"/>
    <w:rsid w:val="000546C6"/>
    <w:rsid w:val="0005473E"/>
    <w:rsid w:val="00057A89"/>
    <w:rsid w:val="00061729"/>
    <w:rsid w:val="0006240A"/>
    <w:rsid w:val="00062F26"/>
    <w:rsid w:val="00063C3F"/>
    <w:rsid w:val="0006458F"/>
    <w:rsid w:val="0006508E"/>
    <w:rsid w:val="0006531A"/>
    <w:rsid w:val="00066A0D"/>
    <w:rsid w:val="0006781E"/>
    <w:rsid w:val="00072A5E"/>
    <w:rsid w:val="000736C3"/>
    <w:rsid w:val="00073A47"/>
    <w:rsid w:val="00074D58"/>
    <w:rsid w:val="00075754"/>
    <w:rsid w:val="00075E52"/>
    <w:rsid w:val="00076376"/>
    <w:rsid w:val="0007720E"/>
    <w:rsid w:val="00077B3F"/>
    <w:rsid w:val="00081A09"/>
    <w:rsid w:val="0009020C"/>
    <w:rsid w:val="00091232"/>
    <w:rsid w:val="0009286F"/>
    <w:rsid w:val="00092D9A"/>
    <w:rsid w:val="00094903"/>
    <w:rsid w:val="00094F3E"/>
    <w:rsid w:val="000964FC"/>
    <w:rsid w:val="000A1910"/>
    <w:rsid w:val="000A24E0"/>
    <w:rsid w:val="000A4A6F"/>
    <w:rsid w:val="000B3CAD"/>
    <w:rsid w:val="000C0544"/>
    <w:rsid w:val="000C1403"/>
    <w:rsid w:val="000C1542"/>
    <w:rsid w:val="000C2324"/>
    <w:rsid w:val="000C5386"/>
    <w:rsid w:val="000C5CEC"/>
    <w:rsid w:val="000C7103"/>
    <w:rsid w:val="000D0EC2"/>
    <w:rsid w:val="000D1610"/>
    <w:rsid w:val="000D35C6"/>
    <w:rsid w:val="000D3C02"/>
    <w:rsid w:val="000D5B8C"/>
    <w:rsid w:val="000D5FF3"/>
    <w:rsid w:val="000E08B1"/>
    <w:rsid w:val="000E135C"/>
    <w:rsid w:val="000E1413"/>
    <w:rsid w:val="000E2CA5"/>
    <w:rsid w:val="000E2E3E"/>
    <w:rsid w:val="000E57F3"/>
    <w:rsid w:val="000E602F"/>
    <w:rsid w:val="000E6629"/>
    <w:rsid w:val="000F16E8"/>
    <w:rsid w:val="000F1EF6"/>
    <w:rsid w:val="000F3645"/>
    <w:rsid w:val="000F369C"/>
    <w:rsid w:val="000F3EA3"/>
    <w:rsid w:val="000F6377"/>
    <w:rsid w:val="000F7D0E"/>
    <w:rsid w:val="0010005D"/>
    <w:rsid w:val="00100102"/>
    <w:rsid w:val="00100563"/>
    <w:rsid w:val="00100694"/>
    <w:rsid w:val="00101EF2"/>
    <w:rsid w:val="00102A12"/>
    <w:rsid w:val="00103F3C"/>
    <w:rsid w:val="0010453F"/>
    <w:rsid w:val="00104945"/>
    <w:rsid w:val="00104AB0"/>
    <w:rsid w:val="00110978"/>
    <w:rsid w:val="0011104D"/>
    <w:rsid w:val="0011106E"/>
    <w:rsid w:val="00112E9B"/>
    <w:rsid w:val="001200F7"/>
    <w:rsid w:val="00124E60"/>
    <w:rsid w:val="001316D1"/>
    <w:rsid w:val="00134051"/>
    <w:rsid w:val="001350FE"/>
    <w:rsid w:val="00135287"/>
    <w:rsid w:val="00135A11"/>
    <w:rsid w:val="00140324"/>
    <w:rsid w:val="00140B27"/>
    <w:rsid w:val="0014112F"/>
    <w:rsid w:val="001442B3"/>
    <w:rsid w:val="00147E9F"/>
    <w:rsid w:val="001526ED"/>
    <w:rsid w:val="00152FFD"/>
    <w:rsid w:val="0015364A"/>
    <w:rsid w:val="00155653"/>
    <w:rsid w:val="0015681F"/>
    <w:rsid w:val="00163560"/>
    <w:rsid w:val="00164E07"/>
    <w:rsid w:val="0016533D"/>
    <w:rsid w:val="00167180"/>
    <w:rsid w:val="001679B0"/>
    <w:rsid w:val="00171077"/>
    <w:rsid w:val="0017384C"/>
    <w:rsid w:val="00173D1B"/>
    <w:rsid w:val="00175659"/>
    <w:rsid w:val="00176289"/>
    <w:rsid w:val="00180049"/>
    <w:rsid w:val="001828A6"/>
    <w:rsid w:val="00182A48"/>
    <w:rsid w:val="00182DEA"/>
    <w:rsid w:val="0018372C"/>
    <w:rsid w:val="00183A08"/>
    <w:rsid w:val="0018496E"/>
    <w:rsid w:val="00186246"/>
    <w:rsid w:val="0018628C"/>
    <w:rsid w:val="00186937"/>
    <w:rsid w:val="001915F5"/>
    <w:rsid w:val="00191DDA"/>
    <w:rsid w:val="00192347"/>
    <w:rsid w:val="001923F2"/>
    <w:rsid w:val="0019579F"/>
    <w:rsid w:val="0019590F"/>
    <w:rsid w:val="00195EC2"/>
    <w:rsid w:val="001A1C47"/>
    <w:rsid w:val="001A1CED"/>
    <w:rsid w:val="001A3331"/>
    <w:rsid w:val="001A6339"/>
    <w:rsid w:val="001B0AB9"/>
    <w:rsid w:val="001B1B40"/>
    <w:rsid w:val="001B223B"/>
    <w:rsid w:val="001B2F5C"/>
    <w:rsid w:val="001B32BE"/>
    <w:rsid w:val="001B403B"/>
    <w:rsid w:val="001B5566"/>
    <w:rsid w:val="001B5791"/>
    <w:rsid w:val="001B6EFB"/>
    <w:rsid w:val="001B751E"/>
    <w:rsid w:val="001C1087"/>
    <w:rsid w:val="001C29CD"/>
    <w:rsid w:val="001C4491"/>
    <w:rsid w:val="001C47FE"/>
    <w:rsid w:val="001C4C78"/>
    <w:rsid w:val="001C5495"/>
    <w:rsid w:val="001C5750"/>
    <w:rsid w:val="001D05B5"/>
    <w:rsid w:val="001D13D4"/>
    <w:rsid w:val="001D279A"/>
    <w:rsid w:val="001D2E02"/>
    <w:rsid w:val="001D2E52"/>
    <w:rsid w:val="001D5771"/>
    <w:rsid w:val="001D5974"/>
    <w:rsid w:val="001D657B"/>
    <w:rsid w:val="001E05DA"/>
    <w:rsid w:val="001E098F"/>
    <w:rsid w:val="001E3D3C"/>
    <w:rsid w:val="001E5E54"/>
    <w:rsid w:val="001F44EC"/>
    <w:rsid w:val="0020089C"/>
    <w:rsid w:val="002043D2"/>
    <w:rsid w:val="00205BDD"/>
    <w:rsid w:val="00206650"/>
    <w:rsid w:val="00207225"/>
    <w:rsid w:val="00207489"/>
    <w:rsid w:val="0021063E"/>
    <w:rsid w:val="002118BD"/>
    <w:rsid w:val="002126A8"/>
    <w:rsid w:val="002136F6"/>
    <w:rsid w:val="00215384"/>
    <w:rsid w:val="002165CE"/>
    <w:rsid w:val="00216DF2"/>
    <w:rsid w:val="00220763"/>
    <w:rsid w:val="00222631"/>
    <w:rsid w:val="00224ACD"/>
    <w:rsid w:val="0022547A"/>
    <w:rsid w:val="00227397"/>
    <w:rsid w:val="00232B1C"/>
    <w:rsid w:val="0023342B"/>
    <w:rsid w:val="002338BE"/>
    <w:rsid w:val="0023590E"/>
    <w:rsid w:val="0023679A"/>
    <w:rsid w:val="00240337"/>
    <w:rsid w:val="00250E56"/>
    <w:rsid w:val="00251F2B"/>
    <w:rsid w:val="00252C4C"/>
    <w:rsid w:val="00252EDC"/>
    <w:rsid w:val="00254BC7"/>
    <w:rsid w:val="00254DC5"/>
    <w:rsid w:val="00255E8B"/>
    <w:rsid w:val="002563BA"/>
    <w:rsid w:val="00260592"/>
    <w:rsid w:val="002640AA"/>
    <w:rsid w:val="0026440F"/>
    <w:rsid w:val="00266040"/>
    <w:rsid w:val="00267024"/>
    <w:rsid w:val="00271DA2"/>
    <w:rsid w:val="00273C58"/>
    <w:rsid w:val="002758C2"/>
    <w:rsid w:val="002759A7"/>
    <w:rsid w:val="00280D6C"/>
    <w:rsid w:val="0028195E"/>
    <w:rsid w:val="0028209B"/>
    <w:rsid w:val="002828DC"/>
    <w:rsid w:val="0028466C"/>
    <w:rsid w:val="002847CA"/>
    <w:rsid w:val="0028490F"/>
    <w:rsid w:val="00284D2F"/>
    <w:rsid w:val="00290721"/>
    <w:rsid w:val="00292703"/>
    <w:rsid w:val="00294363"/>
    <w:rsid w:val="00294DD4"/>
    <w:rsid w:val="002950DE"/>
    <w:rsid w:val="00295861"/>
    <w:rsid w:val="00296AB0"/>
    <w:rsid w:val="0029793B"/>
    <w:rsid w:val="002A0860"/>
    <w:rsid w:val="002A3478"/>
    <w:rsid w:val="002B0326"/>
    <w:rsid w:val="002B13E0"/>
    <w:rsid w:val="002B16F6"/>
    <w:rsid w:val="002B2714"/>
    <w:rsid w:val="002B3AF1"/>
    <w:rsid w:val="002B4FF4"/>
    <w:rsid w:val="002B6E2E"/>
    <w:rsid w:val="002C11FE"/>
    <w:rsid w:val="002C1AC6"/>
    <w:rsid w:val="002C3596"/>
    <w:rsid w:val="002C4A0B"/>
    <w:rsid w:val="002C73E0"/>
    <w:rsid w:val="002C7FAA"/>
    <w:rsid w:val="002D3830"/>
    <w:rsid w:val="002D53AC"/>
    <w:rsid w:val="002D6F25"/>
    <w:rsid w:val="002D7BEA"/>
    <w:rsid w:val="002E2347"/>
    <w:rsid w:val="002E75E6"/>
    <w:rsid w:val="002E7C95"/>
    <w:rsid w:val="002F00DE"/>
    <w:rsid w:val="002F0616"/>
    <w:rsid w:val="002F09A2"/>
    <w:rsid w:val="002F2E6C"/>
    <w:rsid w:val="002F5A1B"/>
    <w:rsid w:val="002F5F25"/>
    <w:rsid w:val="002F74C5"/>
    <w:rsid w:val="00300C41"/>
    <w:rsid w:val="00301931"/>
    <w:rsid w:val="00301E1E"/>
    <w:rsid w:val="0030302E"/>
    <w:rsid w:val="0030382A"/>
    <w:rsid w:val="00304196"/>
    <w:rsid w:val="00317BAA"/>
    <w:rsid w:val="00317CAB"/>
    <w:rsid w:val="00317D38"/>
    <w:rsid w:val="00320757"/>
    <w:rsid w:val="00320ED4"/>
    <w:rsid w:val="00321B5F"/>
    <w:rsid w:val="003232E6"/>
    <w:rsid w:val="003241DF"/>
    <w:rsid w:val="003247A6"/>
    <w:rsid w:val="0032481C"/>
    <w:rsid w:val="003268B0"/>
    <w:rsid w:val="00332226"/>
    <w:rsid w:val="003328B7"/>
    <w:rsid w:val="00333B2C"/>
    <w:rsid w:val="003401CD"/>
    <w:rsid w:val="0034315B"/>
    <w:rsid w:val="00345294"/>
    <w:rsid w:val="00346F42"/>
    <w:rsid w:val="00350294"/>
    <w:rsid w:val="003503B0"/>
    <w:rsid w:val="00351711"/>
    <w:rsid w:val="003518C6"/>
    <w:rsid w:val="00351CC9"/>
    <w:rsid w:val="00353682"/>
    <w:rsid w:val="0035471A"/>
    <w:rsid w:val="00355823"/>
    <w:rsid w:val="003565BC"/>
    <w:rsid w:val="00357B37"/>
    <w:rsid w:val="00360185"/>
    <w:rsid w:val="003613B2"/>
    <w:rsid w:val="00363B79"/>
    <w:rsid w:val="00364970"/>
    <w:rsid w:val="00364FE7"/>
    <w:rsid w:val="00366DC3"/>
    <w:rsid w:val="0037275F"/>
    <w:rsid w:val="00374614"/>
    <w:rsid w:val="00374E0A"/>
    <w:rsid w:val="003836F7"/>
    <w:rsid w:val="00383E32"/>
    <w:rsid w:val="00387F45"/>
    <w:rsid w:val="00390D03"/>
    <w:rsid w:val="00391F72"/>
    <w:rsid w:val="0039270B"/>
    <w:rsid w:val="003979CA"/>
    <w:rsid w:val="003A0E3C"/>
    <w:rsid w:val="003A47E2"/>
    <w:rsid w:val="003A5848"/>
    <w:rsid w:val="003A5C1B"/>
    <w:rsid w:val="003A7B07"/>
    <w:rsid w:val="003B043B"/>
    <w:rsid w:val="003B2556"/>
    <w:rsid w:val="003B2F96"/>
    <w:rsid w:val="003B4814"/>
    <w:rsid w:val="003B4D58"/>
    <w:rsid w:val="003B569D"/>
    <w:rsid w:val="003C1423"/>
    <w:rsid w:val="003C1AB7"/>
    <w:rsid w:val="003C3A14"/>
    <w:rsid w:val="003D06BD"/>
    <w:rsid w:val="003D0FF3"/>
    <w:rsid w:val="003D1D4D"/>
    <w:rsid w:val="003D6E7B"/>
    <w:rsid w:val="003D782D"/>
    <w:rsid w:val="003E15BF"/>
    <w:rsid w:val="003E1E67"/>
    <w:rsid w:val="003E2AB7"/>
    <w:rsid w:val="003E3C03"/>
    <w:rsid w:val="003E650D"/>
    <w:rsid w:val="003E74FA"/>
    <w:rsid w:val="003F2201"/>
    <w:rsid w:val="003F2622"/>
    <w:rsid w:val="003F2EA1"/>
    <w:rsid w:val="003F3768"/>
    <w:rsid w:val="003F4473"/>
    <w:rsid w:val="003F47EE"/>
    <w:rsid w:val="003F4BDF"/>
    <w:rsid w:val="003F637A"/>
    <w:rsid w:val="003F7AB8"/>
    <w:rsid w:val="00400252"/>
    <w:rsid w:val="004004E5"/>
    <w:rsid w:val="004036B7"/>
    <w:rsid w:val="004049BD"/>
    <w:rsid w:val="00406EC8"/>
    <w:rsid w:val="00410145"/>
    <w:rsid w:val="00411035"/>
    <w:rsid w:val="004120AE"/>
    <w:rsid w:val="00412CDC"/>
    <w:rsid w:val="00413C56"/>
    <w:rsid w:val="0041442C"/>
    <w:rsid w:val="00414510"/>
    <w:rsid w:val="00421311"/>
    <w:rsid w:val="00421797"/>
    <w:rsid w:val="004227F7"/>
    <w:rsid w:val="00422B5E"/>
    <w:rsid w:val="00422FDD"/>
    <w:rsid w:val="0042312C"/>
    <w:rsid w:val="0042366A"/>
    <w:rsid w:val="00423957"/>
    <w:rsid w:val="00423D2D"/>
    <w:rsid w:val="004242AA"/>
    <w:rsid w:val="004245ED"/>
    <w:rsid w:val="004300C9"/>
    <w:rsid w:val="0043036D"/>
    <w:rsid w:val="00432528"/>
    <w:rsid w:val="00433BFB"/>
    <w:rsid w:val="00433F5E"/>
    <w:rsid w:val="00435BE3"/>
    <w:rsid w:val="00435E4A"/>
    <w:rsid w:val="004376BC"/>
    <w:rsid w:val="004403E0"/>
    <w:rsid w:val="00440712"/>
    <w:rsid w:val="00440906"/>
    <w:rsid w:val="00441FFC"/>
    <w:rsid w:val="004421E3"/>
    <w:rsid w:val="00443607"/>
    <w:rsid w:val="004440FD"/>
    <w:rsid w:val="00444CE0"/>
    <w:rsid w:val="004454AC"/>
    <w:rsid w:val="00446F9F"/>
    <w:rsid w:val="004506C8"/>
    <w:rsid w:val="00454AAA"/>
    <w:rsid w:val="004573DF"/>
    <w:rsid w:val="00457792"/>
    <w:rsid w:val="00457DEF"/>
    <w:rsid w:val="00460226"/>
    <w:rsid w:val="00463DAF"/>
    <w:rsid w:val="004641B2"/>
    <w:rsid w:val="00467163"/>
    <w:rsid w:val="004735C3"/>
    <w:rsid w:val="00474F66"/>
    <w:rsid w:val="00475059"/>
    <w:rsid w:val="0048080B"/>
    <w:rsid w:val="00482291"/>
    <w:rsid w:val="00482A1C"/>
    <w:rsid w:val="004852F7"/>
    <w:rsid w:val="00496CB3"/>
    <w:rsid w:val="004A4462"/>
    <w:rsid w:val="004A4830"/>
    <w:rsid w:val="004A4D17"/>
    <w:rsid w:val="004A5095"/>
    <w:rsid w:val="004A6713"/>
    <w:rsid w:val="004A7BC1"/>
    <w:rsid w:val="004B0D80"/>
    <w:rsid w:val="004B11B5"/>
    <w:rsid w:val="004B5896"/>
    <w:rsid w:val="004B6F6D"/>
    <w:rsid w:val="004B779A"/>
    <w:rsid w:val="004C0A85"/>
    <w:rsid w:val="004C410D"/>
    <w:rsid w:val="004C4FA3"/>
    <w:rsid w:val="004C623B"/>
    <w:rsid w:val="004C6C86"/>
    <w:rsid w:val="004C7F0C"/>
    <w:rsid w:val="004D31D4"/>
    <w:rsid w:val="004D3468"/>
    <w:rsid w:val="004D3B6E"/>
    <w:rsid w:val="004D40DE"/>
    <w:rsid w:val="004D7015"/>
    <w:rsid w:val="004E338E"/>
    <w:rsid w:val="004E4B63"/>
    <w:rsid w:val="004E4E40"/>
    <w:rsid w:val="004E587C"/>
    <w:rsid w:val="004E683A"/>
    <w:rsid w:val="004F22F6"/>
    <w:rsid w:val="004F23EF"/>
    <w:rsid w:val="004F3DC8"/>
    <w:rsid w:val="004F7F88"/>
    <w:rsid w:val="0050040B"/>
    <w:rsid w:val="005012C0"/>
    <w:rsid w:val="00504AD5"/>
    <w:rsid w:val="005058D0"/>
    <w:rsid w:val="00505CB0"/>
    <w:rsid w:val="00510AFF"/>
    <w:rsid w:val="00514F0E"/>
    <w:rsid w:val="00517F53"/>
    <w:rsid w:val="00523B77"/>
    <w:rsid w:val="005243AF"/>
    <w:rsid w:val="00524643"/>
    <w:rsid w:val="0052691A"/>
    <w:rsid w:val="00527486"/>
    <w:rsid w:val="00533138"/>
    <w:rsid w:val="005368F8"/>
    <w:rsid w:val="00536E86"/>
    <w:rsid w:val="00537163"/>
    <w:rsid w:val="005414DC"/>
    <w:rsid w:val="005436E5"/>
    <w:rsid w:val="00544629"/>
    <w:rsid w:val="00545C5A"/>
    <w:rsid w:val="00546576"/>
    <w:rsid w:val="005527F2"/>
    <w:rsid w:val="0055541D"/>
    <w:rsid w:val="00556851"/>
    <w:rsid w:val="00557413"/>
    <w:rsid w:val="00557719"/>
    <w:rsid w:val="00557752"/>
    <w:rsid w:val="00561D2E"/>
    <w:rsid w:val="00562A16"/>
    <w:rsid w:val="00563300"/>
    <w:rsid w:val="00565793"/>
    <w:rsid w:val="00565C55"/>
    <w:rsid w:val="005678BB"/>
    <w:rsid w:val="00570E25"/>
    <w:rsid w:val="0057264B"/>
    <w:rsid w:val="00572B2B"/>
    <w:rsid w:val="00572C30"/>
    <w:rsid w:val="005753FA"/>
    <w:rsid w:val="00576150"/>
    <w:rsid w:val="00582422"/>
    <w:rsid w:val="005852BB"/>
    <w:rsid w:val="005873B9"/>
    <w:rsid w:val="00591018"/>
    <w:rsid w:val="005919B8"/>
    <w:rsid w:val="00593092"/>
    <w:rsid w:val="00596A6B"/>
    <w:rsid w:val="005A04D1"/>
    <w:rsid w:val="005A143A"/>
    <w:rsid w:val="005A1BFF"/>
    <w:rsid w:val="005A3A78"/>
    <w:rsid w:val="005A3D25"/>
    <w:rsid w:val="005A6AE5"/>
    <w:rsid w:val="005A7F80"/>
    <w:rsid w:val="005B0A13"/>
    <w:rsid w:val="005B177A"/>
    <w:rsid w:val="005B25EC"/>
    <w:rsid w:val="005B4CF6"/>
    <w:rsid w:val="005B4F87"/>
    <w:rsid w:val="005B5051"/>
    <w:rsid w:val="005B71FD"/>
    <w:rsid w:val="005C0E9F"/>
    <w:rsid w:val="005C0FB0"/>
    <w:rsid w:val="005C101D"/>
    <w:rsid w:val="005C1133"/>
    <w:rsid w:val="005C2444"/>
    <w:rsid w:val="005C5A68"/>
    <w:rsid w:val="005C5BA1"/>
    <w:rsid w:val="005D1A88"/>
    <w:rsid w:val="005D21F7"/>
    <w:rsid w:val="005D2C3E"/>
    <w:rsid w:val="005D4212"/>
    <w:rsid w:val="005D5A1F"/>
    <w:rsid w:val="005E0BA5"/>
    <w:rsid w:val="005E2A9F"/>
    <w:rsid w:val="005E3F16"/>
    <w:rsid w:val="005E3FB2"/>
    <w:rsid w:val="005E4960"/>
    <w:rsid w:val="005E69D1"/>
    <w:rsid w:val="005E7C29"/>
    <w:rsid w:val="005E7DB4"/>
    <w:rsid w:val="005F1027"/>
    <w:rsid w:val="005F410F"/>
    <w:rsid w:val="006020E9"/>
    <w:rsid w:val="0060680D"/>
    <w:rsid w:val="00607731"/>
    <w:rsid w:val="00612CC5"/>
    <w:rsid w:val="00615862"/>
    <w:rsid w:val="006160AF"/>
    <w:rsid w:val="00616B67"/>
    <w:rsid w:val="00617CC2"/>
    <w:rsid w:val="00620AD9"/>
    <w:rsid w:val="0062103A"/>
    <w:rsid w:val="006220CA"/>
    <w:rsid w:val="0062274E"/>
    <w:rsid w:val="00626A70"/>
    <w:rsid w:val="006337CA"/>
    <w:rsid w:val="00634E9A"/>
    <w:rsid w:val="00634FFC"/>
    <w:rsid w:val="006352BE"/>
    <w:rsid w:val="00636C6D"/>
    <w:rsid w:val="00637F66"/>
    <w:rsid w:val="0064664E"/>
    <w:rsid w:val="0064673F"/>
    <w:rsid w:val="006478F5"/>
    <w:rsid w:val="00651112"/>
    <w:rsid w:val="0065184E"/>
    <w:rsid w:val="006556D6"/>
    <w:rsid w:val="00655BC9"/>
    <w:rsid w:val="00655EB9"/>
    <w:rsid w:val="006632BB"/>
    <w:rsid w:val="00664EA4"/>
    <w:rsid w:val="0066505F"/>
    <w:rsid w:val="006650B5"/>
    <w:rsid w:val="00665421"/>
    <w:rsid w:val="00666622"/>
    <w:rsid w:val="006733E7"/>
    <w:rsid w:val="00673648"/>
    <w:rsid w:val="00675D65"/>
    <w:rsid w:val="00676C81"/>
    <w:rsid w:val="00677BEF"/>
    <w:rsid w:val="00680F86"/>
    <w:rsid w:val="00687D04"/>
    <w:rsid w:val="006923A0"/>
    <w:rsid w:val="00694CDE"/>
    <w:rsid w:val="00697267"/>
    <w:rsid w:val="006A0D55"/>
    <w:rsid w:val="006A0F37"/>
    <w:rsid w:val="006A1093"/>
    <w:rsid w:val="006A14ED"/>
    <w:rsid w:val="006A205A"/>
    <w:rsid w:val="006A3C6A"/>
    <w:rsid w:val="006A3E42"/>
    <w:rsid w:val="006A6A3F"/>
    <w:rsid w:val="006B0A76"/>
    <w:rsid w:val="006B0C77"/>
    <w:rsid w:val="006B1597"/>
    <w:rsid w:val="006B18C3"/>
    <w:rsid w:val="006B2029"/>
    <w:rsid w:val="006B53F7"/>
    <w:rsid w:val="006B5A04"/>
    <w:rsid w:val="006B5FBC"/>
    <w:rsid w:val="006B674B"/>
    <w:rsid w:val="006B6AC7"/>
    <w:rsid w:val="006C07B3"/>
    <w:rsid w:val="006C5743"/>
    <w:rsid w:val="006C5AF8"/>
    <w:rsid w:val="006C5FCA"/>
    <w:rsid w:val="006D2EC1"/>
    <w:rsid w:val="006D7B14"/>
    <w:rsid w:val="006E3288"/>
    <w:rsid w:val="006E707A"/>
    <w:rsid w:val="006E70EE"/>
    <w:rsid w:val="006F1D51"/>
    <w:rsid w:val="006F2BEC"/>
    <w:rsid w:val="006F3305"/>
    <w:rsid w:val="006F5276"/>
    <w:rsid w:val="006F5B29"/>
    <w:rsid w:val="006F6A8D"/>
    <w:rsid w:val="00703CA0"/>
    <w:rsid w:val="00707941"/>
    <w:rsid w:val="00710FB6"/>
    <w:rsid w:val="00710FC8"/>
    <w:rsid w:val="00711AF8"/>
    <w:rsid w:val="00713A2A"/>
    <w:rsid w:val="007211CD"/>
    <w:rsid w:val="00723A55"/>
    <w:rsid w:val="007255FE"/>
    <w:rsid w:val="00730598"/>
    <w:rsid w:val="00744B29"/>
    <w:rsid w:val="0075125F"/>
    <w:rsid w:val="00755AF9"/>
    <w:rsid w:val="0075764B"/>
    <w:rsid w:val="0076063C"/>
    <w:rsid w:val="00770BB4"/>
    <w:rsid w:val="00771CF6"/>
    <w:rsid w:val="00772084"/>
    <w:rsid w:val="007733A7"/>
    <w:rsid w:val="00773CAF"/>
    <w:rsid w:val="00774487"/>
    <w:rsid w:val="0077476B"/>
    <w:rsid w:val="00775726"/>
    <w:rsid w:val="0077694A"/>
    <w:rsid w:val="0077735C"/>
    <w:rsid w:val="00777551"/>
    <w:rsid w:val="00782B5D"/>
    <w:rsid w:val="007842ED"/>
    <w:rsid w:val="0078501D"/>
    <w:rsid w:val="007862BD"/>
    <w:rsid w:val="00790D29"/>
    <w:rsid w:val="0079430B"/>
    <w:rsid w:val="0079438D"/>
    <w:rsid w:val="00794A64"/>
    <w:rsid w:val="007951A9"/>
    <w:rsid w:val="00795B3F"/>
    <w:rsid w:val="007A09C7"/>
    <w:rsid w:val="007A6959"/>
    <w:rsid w:val="007B2BE9"/>
    <w:rsid w:val="007C1FA7"/>
    <w:rsid w:val="007C4806"/>
    <w:rsid w:val="007C4D35"/>
    <w:rsid w:val="007C51E0"/>
    <w:rsid w:val="007C547F"/>
    <w:rsid w:val="007C5C80"/>
    <w:rsid w:val="007C5D21"/>
    <w:rsid w:val="007D0247"/>
    <w:rsid w:val="007D0258"/>
    <w:rsid w:val="007D0608"/>
    <w:rsid w:val="007D26B9"/>
    <w:rsid w:val="007D30E9"/>
    <w:rsid w:val="007D54CC"/>
    <w:rsid w:val="007E08CF"/>
    <w:rsid w:val="007E18D0"/>
    <w:rsid w:val="007E29F4"/>
    <w:rsid w:val="007E39F1"/>
    <w:rsid w:val="007E3AA4"/>
    <w:rsid w:val="007E4ED6"/>
    <w:rsid w:val="007E6F1C"/>
    <w:rsid w:val="007E7C42"/>
    <w:rsid w:val="007F0A28"/>
    <w:rsid w:val="007F0A93"/>
    <w:rsid w:val="007F13B1"/>
    <w:rsid w:val="007F4319"/>
    <w:rsid w:val="007F5E43"/>
    <w:rsid w:val="007F6600"/>
    <w:rsid w:val="007F6DB3"/>
    <w:rsid w:val="007F7919"/>
    <w:rsid w:val="007F7E70"/>
    <w:rsid w:val="008071B4"/>
    <w:rsid w:val="008102F2"/>
    <w:rsid w:val="008106D9"/>
    <w:rsid w:val="00810863"/>
    <w:rsid w:val="00811900"/>
    <w:rsid w:val="00812015"/>
    <w:rsid w:val="00816783"/>
    <w:rsid w:val="00817E3E"/>
    <w:rsid w:val="008200B4"/>
    <w:rsid w:val="00820838"/>
    <w:rsid w:val="00820F8D"/>
    <w:rsid w:val="00821749"/>
    <w:rsid w:val="008233BF"/>
    <w:rsid w:val="00823B91"/>
    <w:rsid w:val="00825C08"/>
    <w:rsid w:val="00825DD4"/>
    <w:rsid w:val="00826D56"/>
    <w:rsid w:val="00830428"/>
    <w:rsid w:val="00832279"/>
    <w:rsid w:val="00832C7E"/>
    <w:rsid w:val="00832E9A"/>
    <w:rsid w:val="00836A1E"/>
    <w:rsid w:val="00837211"/>
    <w:rsid w:val="00840472"/>
    <w:rsid w:val="00841E1D"/>
    <w:rsid w:val="00843FBE"/>
    <w:rsid w:val="008468A5"/>
    <w:rsid w:val="0084712A"/>
    <w:rsid w:val="00847180"/>
    <w:rsid w:val="00847451"/>
    <w:rsid w:val="0084754F"/>
    <w:rsid w:val="008525EC"/>
    <w:rsid w:val="00852684"/>
    <w:rsid w:val="00857A40"/>
    <w:rsid w:val="00857B4C"/>
    <w:rsid w:val="00857E3C"/>
    <w:rsid w:val="0086093F"/>
    <w:rsid w:val="00861603"/>
    <w:rsid w:val="00861B6F"/>
    <w:rsid w:val="00863A78"/>
    <w:rsid w:val="00864146"/>
    <w:rsid w:val="00865CBA"/>
    <w:rsid w:val="00865F29"/>
    <w:rsid w:val="008710C9"/>
    <w:rsid w:val="00872FA9"/>
    <w:rsid w:val="00876EC7"/>
    <w:rsid w:val="00881D89"/>
    <w:rsid w:val="0088277E"/>
    <w:rsid w:val="008828C6"/>
    <w:rsid w:val="00886EA5"/>
    <w:rsid w:val="00890701"/>
    <w:rsid w:val="00893528"/>
    <w:rsid w:val="00893867"/>
    <w:rsid w:val="00894E66"/>
    <w:rsid w:val="00895F65"/>
    <w:rsid w:val="00896D85"/>
    <w:rsid w:val="008A09A6"/>
    <w:rsid w:val="008A0A48"/>
    <w:rsid w:val="008A21CB"/>
    <w:rsid w:val="008A2FD1"/>
    <w:rsid w:val="008A469D"/>
    <w:rsid w:val="008A6B57"/>
    <w:rsid w:val="008B1241"/>
    <w:rsid w:val="008B4BE9"/>
    <w:rsid w:val="008B4FAF"/>
    <w:rsid w:val="008B68E7"/>
    <w:rsid w:val="008B7D4F"/>
    <w:rsid w:val="008C21B3"/>
    <w:rsid w:val="008C3BE3"/>
    <w:rsid w:val="008C4523"/>
    <w:rsid w:val="008C65AD"/>
    <w:rsid w:val="008D043E"/>
    <w:rsid w:val="008E467A"/>
    <w:rsid w:val="008E4FDD"/>
    <w:rsid w:val="008E51BE"/>
    <w:rsid w:val="008F125F"/>
    <w:rsid w:val="008F298B"/>
    <w:rsid w:val="008F3932"/>
    <w:rsid w:val="008F4645"/>
    <w:rsid w:val="008F49E2"/>
    <w:rsid w:val="008F5A0D"/>
    <w:rsid w:val="0090081E"/>
    <w:rsid w:val="00901669"/>
    <w:rsid w:val="00902C06"/>
    <w:rsid w:val="009041E6"/>
    <w:rsid w:val="00904869"/>
    <w:rsid w:val="00906C5B"/>
    <w:rsid w:val="00912BE7"/>
    <w:rsid w:val="00913557"/>
    <w:rsid w:val="0091461D"/>
    <w:rsid w:val="00916F7D"/>
    <w:rsid w:val="00917618"/>
    <w:rsid w:val="00920CFE"/>
    <w:rsid w:val="009229F0"/>
    <w:rsid w:val="0092495A"/>
    <w:rsid w:val="00927E78"/>
    <w:rsid w:val="009353C7"/>
    <w:rsid w:val="00935DEF"/>
    <w:rsid w:val="00937345"/>
    <w:rsid w:val="00937A74"/>
    <w:rsid w:val="0094252C"/>
    <w:rsid w:val="009465C0"/>
    <w:rsid w:val="00952124"/>
    <w:rsid w:val="00952E6B"/>
    <w:rsid w:val="0095418A"/>
    <w:rsid w:val="009549B2"/>
    <w:rsid w:val="009572A6"/>
    <w:rsid w:val="00961EA1"/>
    <w:rsid w:val="00964A7D"/>
    <w:rsid w:val="00964C1A"/>
    <w:rsid w:val="0096744A"/>
    <w:rsid w:val="00967713"/>
    <w:rsid w:val="00972628"/>
    <w:rsid w:val="009727E5"/>
    <w:rsid w:val="00973639"/>
    <w:rsid w:val="0097394E"/>
    <w:rsid w:val="009749F2"/>
    <w:rsid w:val="00974AEB"/>
    <w:rsid w:val="00974D87"/>
    <w:rsid w:val="00975BB5"/>
    <w:rsid w:val="009760B5"/>
    <w:rsid w:val="00976805"/>
    <w:rsid w:val="00980864"/>
    <w:rsid w:val="00981EC2"/>
    <w:rsid w:val="00984DE0"/>
    <w:rsid w:val="009864E0"/>
    <w:rsid w:val="00987863"/>
    <w:rsid w:val="00987BB5"/>
    <w:rsid w:val="00992611"/>
    <w:rsid w:val="00993CEC"/>
    <w:rsid w:val="00995F87"/>
    <w:rsid w:val="009A033D"/>
    <w:rsid w:val="009A22AE"/>
    <w:rsid w:val="009A335B"/>
    <w:rsid w:val="009A4F08"/>
    <w:rsid w:val="009A5B67"/>
    <w:rsid w:val="009A5E18"/>
    <w:rsid w:val="009A7F8D"/>
    <w:rsid w:val="009B1F7B"/>
    <w:rsid w:val="009B2429"/>
    <w:rsid w:val="009B3F0F"/>
    <w:rsid w:val="009B4138"/>
    <w:rsid w:val="009B4DCA"/>
    <w:rsid w:val="009C2CE1"/>
    <w:rsid w:val="009C3F22"/>
    <w:rsid w:val="009C5B12"/>
    <w:rsid w:val="009C66BE"/>
    <w:rsid w:val="009D31A2"/>
    <w:rsid w:val="009D59CD"/>
    <w:rsid w:val="009D5C3A"/>
    <w:rsid w:val="009D5D69"/>
    <w:rsid w:val="009D7AB4"/>
    <w:rsid w:val="009E149D"/>
    <w:rsid w:val="009E1864"/>
    <w:rsid w:val="009E1E02"/>
    <w:rsid w:val="009E24D2"/>
    <w:rsid w:val="009E2D90"/>
    <w:rsid w:val="009E3A0F"/>
    <w:rsid w:val="009E4A6A"/>
    <w:rsid w:val="009E550E"/>
    <w:rsid w:val="009E5776"/>
    <w:rsid w:val="009E6D0B"/>
    <w:rsid w:val="009E72BE"/>
    <w:rsid w:val="009F0B1D"/>
    <w:rsid w:val="009F2764"/>
    <w:rsid w:val="009F3507"/>
    <w:rsid w:val="009F38AB"/>
    <w:rsid w:val="009F676C"/>
    <w:rsid w:val="00A00597"/>
    <w:rsid w:val="00A01A1A"/>
    <w:rsid w:val="00A01D80"/>
    <w:rsid w:val="00A07F97"/>
    <w:rsid w:val="00A11973"/>
    <w:rsid w:val="00A11976"/>
    <w:rsid w:val="00A11DFF"/>
    <w:rsid w:val="00A12EFD"/>
    <w:rsid w:val="00A139D8"/>
    <w:rsid w:val="00A159F8"/>
    <w:rsid w:val="00A1630A"/>
    <w:rsid w:val="00A20392"/>
    <w:rsid w:val="00A26F14"/>
    <w:rsid w:val="00A273F1"/>
    <w:rsid w:val="00A2780A"/>
    <w:rsid w:val="00A319B7"/>
    <w:rsid w:val="00A32968"/>
    <w:rsid w:val="00A32AFA"/>
    <w:rsid w:val="00A331D3"/>
    <w:rsid w:val="00A33CE8"/>
    <w:rsid w:val="00A33D5A"/>
    <w:rsid w:val="00A33EE5"/>
    <w:rsid w:val="00A33FB1"/>
    <w:rsid w:val="00A357B1"/>
    <w:rsid w:val="00A35B67"/>
    <w:rsid w:val="00A35F5C"/>
    <w:rsid w:val="00A36DC1"/>
    <w:rsid w:val="00A36FE5"/>
    <w:rsid w:val="00A406A4"/>
    <w:rsid w:val="00A452C8"/>
    <w:rsid w:val="00A46A4D"/>
    <w:rsid w:val="00A46D05"/>
    <w:rsid w:val="00A46F07"/>
    <w:rsid w:val="00A4796A"/>
    <w:rsid w:val="00A5046D"/>
    <w:rsid w:val="00A5144E"/>
    <w:rsid w:val="00A54B9A"/>
    <w:rsid w:val="00A54BFF"/>
    <w:rsid w:val="00A55F23"/>
    <w:rsid w:val="00A60019"/>
    <w:rsid w:val="00A60446"/>
    <w:rsid w:val="00A61686"/>
    <w:rsid w:val="00A64D38"/>
    <w:rsid w:val="00A66957"/>
    <w:rsid w:val="00A71F50"/>
    <w:rsid w:val="00A74EDB"/>
    <w:rsid w:val="00A74F5A"/>
    <w:rsid w:val="00A75BB1"/>
    <w:rsid w:val="00A76A0D"/>
    <w:rsid w:val="00A80DA4"/>
    <w:rsid w:val="00A8150C"/>
    <w:rsid w:val="00A82514"/>
    <w:rsid w:val="00A83B1D"/>
    <w:rsid w:val="00A840F2"/>
    <w:rsid w:val="00A8410F"/>
    <w:rsid w:val="00A853D0"/>
    <w:rsid w:val="00A926D2"/>
    <w:rsid w:val="00A96C78"/>
    <w:rsid w:val="00AA2BC9"/>
    <w:rsid w:val="00AA5847"/>
    <w:rsid w:val="00AA71AC"/>
    <w:rsid w:val="00AB1752"/>
    <w:rsid w:val="00AB25B0"/>
    <w:rsid w:val="00AB3439"/>
    <w:rsid w:val="00AB385F"/>
    <w:rsid w:val="00AB6345"/>
    <w:rsid w:val="00AC0E96"/>
    <w:rsid w:val="00AC5CA9"/>
    <w:rsid w:val="00AD2966"/>
    <w:rsid w:val="00AD387B"/>
    <w:rsid w:val="00AD6919"/>
    <w:rsid w:val="00AD6C08"/>
    <w:rsid w:val="00AD7FE5"/>
    <w:rsid w:val="00AE2CEA"/>
    <w:rsid w:val="00AE3785"/>
    <w:rsid w:val="00AE37C6"/>
    <w:rsid w:val="00AE5E73"/>
    <w:rsid w:val="00AE7CDF"/>
    <w:rsid w:val="00AF12FC"/>
    <w:rsid w:val="00AF1D1E"/>
    <w:rsid w:val="00AF2869"/>
    <w:rsid w:val="00AF29B4"/>
    <w:rsid w:val="00AF54E4"/>
    <w:rsid w:val="00AF5693"/>
    <w:rsid w:val="00AF6604"/>
    <w:rsid w:val="00AF7409"/>
    <w:rsid w:val="00B017AF"/>
    <w:rsid w:val="00B021EB"/>
    <w:rsid w:val="00B0293A"/>
    <w:rsid w:val="00B06697"/>
    <w:rsid w:val="00B066CC"/>
    <w:rsid w:val="00B07A4D"/>
    <w:rsid w:val="00B1055B"/>
    <w:rsid w:val="00B10FB0"/>
    <w:rsid w:val="00B11817"/>
    <w:rsid w:val="00B11D8B"/>
    <w:rsid w:val="00B12713"/>
    <w:rsid w:val="00B1311D"/>
    <w:rsid w:val="00B14970"/>
    <w:rsid w:val="00B166E9"/>
    <w:rsid w:val="00B21E6B"/>
    <w:rsid w:val="00B22288"/>
    <w:rsid w:val="00B2266B"/>
    <w:rsid w:val="00B22AD2"/>
    <w:rsid w:val="00B235B9"/>
    <w:rsid w:val="00B2398A"/>
    <w:rsid w:val="00B2447D"/>
    <w:rsid w:val="00B25230"/>
    <w:rsid w:val="00B30A18"/>
    <w:rsid w:val="00B30CBD"/>
    <w:rsid w:val="00B3340A"/>
    <w:rsid w:val="00B364DC"/>
    <w:rsid w:val="00B43F0B"/>
    <w:rsid w:val="00B452E4"/>
    <w:rsid w:val="00B45EF0"/>
    <w:rsid w:val="00B4651D"/>
    <w:rsid w:val="00B46CF2"/>
    <w:rsid w:val="00B50121"/>
    <w:rsid w:val="00B50F62"/>
    <w:rsid w:val="00B52685"/>
    <w:rsid w:val="00B52B96"/>
    <w:rsid w:val="00B554BC"/>
    <w:rsid w:val="00B572F2"/>
    <w:rsid w:val="00B57706"/>
    <w:rsid w:val="00B639EB"/>
    <w:rsid w:val="00B64115"/>
    <w:rsid w:val="00B70770"/>
    <w:rsid w:val="00B71C51"/>
    <w:rsid w:val="00B72AD4"/>
    <w:rsid w:val="00B73F3C"/>
    <w:rsid w:val="00B761D0"/>
    <w:rsid w:val="00B80983"/>
    <w:rsid w:val="00B81CA9"/>
    <w:rsid w:val="00B81CCF"/>
    <w:rsid w:val="00B8375C"/>
    <w:rsid w:val="00B858B8"/>
    <w:rsid w:val="00B86A16"/>
    <w:rsid w:val="00B870F3"/>
    <w:rsid w:val="00B94296"/>
    <w:rsid w:val="00B95406"/>
    <w:rsid w:val="00B9704D"/>
    <w:rsid w:val="00B974DD"/>
    <w:rsid w:val="00BA2F76"/>
    <w:rsid w:val="00BA5164"/>
    <w:rsid w:val="00BA55CD"/>
    <w:rsid w:val="00BA6F98"/>
    <w:rsid w:val="00BB0950"/>
    <w:rsid w:val="00BB1485"/>
    <w:rsid w:val="00BB5321"/>
    <w:rsid w:val="00BB58CB"/>
    <w:rsid w:val="00BC040B"/>
    <w:rsid w:val="00BC15B8"/>
    <w:rsid w:val="00BC1911"/>
    <w:rsid w:val="00BC19A4"/>
    <w:rsid w:val="00BC218E"/>
    <w:rsid w:val="00BC402E"/>
    <w:rsid w:val="00BD4628"/>
    <w:rsid w:val="00BD6627"/>
    <w:rsid w:val="00BD6E24"/>
    <w:rsid w:val="00BD715C"/>
    <w:rsid w:val="00BD7394"/>
    <w:rsid w:val="00BE2665"/>
    <w:rsid w:val="00BE3E3C"/>
    <w:rsid w:val="00BE55E8"/>
    <w:rsid w:val="00BE59AB"/>
    <w:rsid w:val="00BE61BE"/>
    <w:rsid w:val="00BE6748"/>
    <w:rsid w:val="00BE67A1"/>
    <w:rsid w:val="00BF1E80"/>
    <w:rsid w:val="00BF324F"/>
    <w:rsid w:val="00BF338B"/>
    <w:rsid w:val="00BF56AF"/>
    <w:rsid w:val="00C00F62"/>
    <w:rsid w:val="00C01CB5"/>
    <w:rsid w:val="00C05F05"/>
    <w:rsid w:val="00C0629C"/>
    <w:rsid w:val="00C075BE"/>
    <w:rsid w:val="00C119C9"/>
    <w:rsid w:val="00C11F0E"/>
    <w:rsid w:val="00C1245E"/>
    <w:rsid w:val="00C134CB"/>
    <w:rsid w:val="00C134FF"/>
    <w:rsid w:val="00C204DF"/>
    <w:rsid w:val="00C22628"/>
    <w:rsid w:val="00C22E87"/>
    <w:rsid w:val="00C2557E"/>
    <w:rsid w:val="00C2651B"/>
    <w:rsid w:val="00C26790"/>
    <w:rsid w:val="00C27DA0"/>
    <w:rsid w:val="00C3061C"/>
    <w:rsid w:val="00C308F3"/>
    <w:rsid w:val="00C30CFF"/>
    <w:rsid w:val="00C32D56"/>
    <w:rsid w:val="00C32EFB"/>
    <w:rsid w:val="00C3338C"/>
    <w:rsid w:val="00C34583"/>
    <w:rsid w:val="00C3499C"/>
    <w:rsid w:val="00C358EE"/>
    <w:rsid w:val="00C36044"/>
    <w:rsid w:val="00C42485"/>
    <w:rsid w:val="00C42543"/>
    <w:rsid w:val="00C42D41"/>
    <w:rsid w:val="00C44B79"/>
    <w:rsid w:val="00C50749"/>
    <w:rsid w:val="00C51039"/>
    <w:rsid w:val="00C52405"/>
    <w:rsid w:val="00C5345B"/>
    <w:rsid w:val="00C53FD9"/>
    <w:rsid w:val="00C54B87"/>
    <w:rsid w:val="00C552C0"/>
    <w:rsid w:val="00C553AA"/>
    <w:rsid w:val="00C613A5"/>
    <w:rsid w:val="00C705CF"/>
    <w:rsid w:val="00C71EF8"/>
    <w:rsid w:val="00C76CC8"/>
    <w:rsid w:val="00C77593"/>
    <w:rsid w:val="00C779FA"/>
    <w:rsid w:val="00C81986"/>
    <w:rsid w:val="00C81B8C"/>
    <w:rsid w:val="00C81DC5"/>
    <w:rsid w:val="00C83E3C"/>
    <w:rsid w:val="00C86620"/>
    <w:rsid w:val="00C868B0"/>
    <w:rsid w:val="00C86AEC"/>
    <w:rsid w:val="00C86BB2"/>
    <w:rsid w:val="00C879FD"/>
    <w:rsid w:val="00C90AC3"/>
    <w:rsid w:val="00C91EA3"/>
    <w:rsid w:val="00C9351C"/>
    <w:rsid w:val="00C93C4C"/>
    <w:rsid w:val="00C9490F"/>
    <w:rsid w:val="00C95355"/>
    <w:rsid w:val="00C95BE5"/>
    <w:rsid w:val="00C97929"/>
    <w:rsid w:val="00C97CA8"/>
    <w:rsid w:val="00CA094A"/>
    <w:rsid w:val="00CA2990"/>
    <w:rsid w:val="00CA2A13"/>
    <w:rsid w:val="00CA4337"/>
    <w:rsid w:val="00CA468E"/>
    <w:rsid w:val="00CA4C2B"/>
    <w:rsid w:val="00CA5EB8"/>
    <w:rsid w:val="00CA7ED7"/>
    <w:rsid w:val="00CB3157"/>
    <w:rsid w:val="00CC028E"/>
    <w:rsid w:val="00CC22CB"/>
    <w:rsid w:val="00CC2A31"/>
    <w:rsid w:val="00CC3F4A"/>
    <w:rsid w:val="00CC559A"/>
    <w:rsid w:val="00CC5991"/>
    <w:rsid w:val="00CC6217"/>
    <w:rsid w:val="00CC6263"/>
    <w:rsid w:val="00CC7789"/>
    <w:rsid w:val="00CD27B5"/>
    <w:rsid w:val="00CD440A"/>
    <w:rsid w:val="00CD548C"/>
    <w:rsid w:val="00CE02EA"/>
    <w:rsid w:val="00CE2A8C"/>
    <w:rsid w:val="00CE3EE6"/>
    <w:rsid w:val="00CE4C73"/>
    <w:rsid w:val="00CE56D2"/>
    <w:rsid w:val="00CF098F"/>
    <w:rsid w:val="00CF2F56"/>
    <w:rsid w:val="00CF40A5"/>
    <w:rsid w:val="00CF79C9"/>
    <w:rsid w:val="00D01FE4"/>
    <w:rsid w:val="00D02E7C"/>
    <w:rsid w:val="00D128EF"/>
    <w:rsid w:val="00D139F3"/>
    <w:rsid w:val="00D148F3"/>
    <w:rsid w:val="00D15011"/>
    <w:rsid w:val="00D17610"/>
    <w:rsid w:val="00D20A2C"/>
    <w:rsid w:val="00D221E4"/>
    <w:rsid w:val="00D22243"/>
    <w:rsid w:val="00D233C6"/>
    <w:rsid w:val="00D26E8C"/>
    <w:rsid w:val="00D27659"/>
    <w:rsid w:val="00D31128"/>
    <w:rsid w:val="00D31CBA"/>
    <w:rsid w:val="00D3339C"/>
    <w:rsid w:val="00D36186"/>
    <w:rsid w:val="00D3665F"/>
    <w:rsid w:val="00D372CD"/>
    <w:rsid w:val="00D4009A"/>
    <w:rsid w:val="00D40698"/>
    <w:rsid w:val="00D40EF9"/>
    <w:rsid w:val="00D424F0"/>
    <w:rsid w:val="00D431FD"/>
    <w:rsid w:val="00D50E45"/>
    <w:rsid w:val="00D50EEA"/>
    <w:rsid w:val="00D5159A"/>
    <w:rsid w:val="00D52CB1"/>
    <w:rsid w:val="00D53753"/>
    <w:rsid w:val="00D539C6"/>
    <w:rsid w:val="00D55DD8"/>
    <w:rsid w:val="00D56367"/>
    <w:rsid w:val="00D564DE"/>
    <w:rsid w:val="00D6030A"/>
    <w:rsid w:val="00D61F85"/>
    <w:rsid w:val="00D638B4"/>
    <w:rsid w:val="00D6509B"/>
    <w:rsid w:val="00D66C8F"/>
    <w:rsid w:val="00D67966"/>
    <w:rsid w:val="00D67EDB"/>
    <w:rsid w:val="00D708D6"/>
    <w:rsid w:val="00D77948"/>
    <w:rsid w:val="00D802D5"/>
    <w:rsid w:val="00D81A61"/>
    <w:rsid w:val="00D81FD1"/>
    <w:rsid w:val="00D82991"/>
    <w:rsid w:val="00D90986"/>
    <w:rsid w:val="00D912A6"/>
    <w:rsid w:val="00D938C4"/>
    <w:rsid w:val="00D96E52"/>
    <w:rsid w:val="00DA38E8"/>
    <w:rsid w:val="00DA3E64"/>
    <w:rsid w:val="00DA41B0"/>
    <w:rsid w:val="00DA491F"/>
    <w:rsid w:val="00DA49DA"/>
    <w:rsid w:val="00DA6232"/>
    <w:rsid w:val="00DA6779"/>
    <w:rsid w:val="00DA6949"/>
    <w:rsid w:val="00DB75AD"/>
    <w:rsid w:val="00DC024B"/>
    <w:rsid w:val="00DC1059"/>
    <w:rsid w:val="00DC1191"/>
    <w:rsid w:val="00DC5520"/>
    <w:rsid w:val="00DC71BB"/>
    <w:rsid w:val="00DC7367"/>
    <w:rsid w:val="00DC77C4"/>
    <w:rsid w:val="00DC77D7"/>
    <w:rsid w:val="00DC79C9"/>
    <w:rsid w:val="00DC7BD0"/>
    <w:rsid w:val="00DD0159"/>
    <w:rsid w:val="00DD0F92"/>
    <w:rsid w:val="00DD21A0"/>
    <w:rsid w:val="00DD329A"/>
    <w:rsid w:val="00DD4426"/>
    <w:rsid w:val="00DD45D6"/>
    <w:rsid w:val="00DD5D5D"/>
    <w:rsid w:val="00DD642C"/>
    <w:rsid w:val="00DE327C"/>
    <w:rsid w:val="00DE6F71"/>
    <w:rsid w:val="00DE7A2F"/>
    <w:rsid w:val="00DF112A"/>
    <w:rsid w:val="00DF2ABE"/>
    <w:rsid w:val="00DF4B55"/>
    <w:rsid w:val="00DF553A"/>
    <w:rsid w:val="00DF5780"/>
    <w:rsid w:val="00E0040A"/>
    <w:rsid w:val="00E037A7"/>
    <w:rsid w:val="00E05881"/>
    <w:rsid w:val="00E05E31"/>
    <w:rsid w:val="00E06C00"/>
    <w:rsid w:val="00E07B03"/>
    <w:rsid w:val="00E10970"/>
    <w:rsid w:val="00E10A41"/>
    <w:rsid w:val="00E110B5"/>
    <w:rsid w:val="00E11457"/>
    <w:rsid w:val="00E1284E"/>
    <w:rsid w:val="00E12A29"/>
    <w:rsid w:val="00E1391E"/>
    <w:rsid w:val="00E14E54"/>
    <w:rsid w:val="00E151DC"/>
    <w:rsid w:val="00E15DFF"/>
    <w:rsid w:val="00E17D6A"/>
    <w:rsid w:val="00E20610"/>
    <w:rsid w:val="00E20B01"/>
    <w:rsid w:val="00E20B2A"/>
    <w:rsid w:val="00E22E17"/>
    <w:rsid w:val="00E23D8F"/>
    <w:rsid w:val="00E23F4E"/>
    <w:rsid w:val="00E24288"/>
    <w:rsid w:val="00E243CF"/>
    <w:rsid w:val="00E253CC"/>
    <w:rsid w:val="00E26672"/>
    <w:rsid w:val="00E2697D"/>
    <w:rsid w:val="00E27603"/>
    <w:rsid w:val="00E277D5"/>
    <w:rsid w:val="00E3084C"/>
    <w:rsid w:val="00E326A1"/>
    <w:rsid w:val="00E34DA9"/>
    <w:rsid w:val="00E35D11"/>
    <w:rsid w:val="00E363FE"/>
    <w:rsid w:val="00E3651E"/>
    <w:rsid w:val="00E36C3F"/>
    <w:rsid w:val="00E377E0"/>
    <w:rsid w:val="00E419A0"/>
    <w:rsid w:val="00E44D5A"/>
    <w:rsid w:val="00E4678D"/>
    <w:rsid w:val="00E47910"/>
    <w:rsid w:val="00E50D68"/>
    <w:rsid w:val="00E52485"/>
    <w:rsid w:val="00E5309D"/>
    <w:rsid w:val="00E54D0D"/>
    <w:rsid w:val="00E55CF9"/>
    <w:rsid w:val="00E56396"/>
    <w:rsid w:val="00E62C75"/>
    <w:rsid w:val="00E64AC1"/>
    <w:rsid w:val="00E650E0"/>
    <w:rsid w:val="00E65A4A"/>
    <w:rsid w:val="00E67D6C"/>
    <w:rsid w:val="00E7108D"/>
    <w:rsid w:val="00E72929"/>
    <w:rsid w:val="00E732B1"/>
    <w:rsid w:val="00E747A8"/>
    <w:rsid w:val="00E801E9"/>
    <w:rsid w:val="00E82057"/>
    <w:rsid w:val="00E83D62"/>
    <w:rsid w:val="00E91D14"/>
    <w:rsid w:val="00E92021"/>
    <w:rsid w:val="00E942DC"/>
    <w:rsid w:val="00E95BB1"/>
    <w:rsid w:val="00E9686A"/>
    <w:rsid w:val="00E979EF"/>
    <w:rsid w:val="00EA2408"/>
    <w:rsid w:val="00EA36EF"/>
    <w:rsid w:val="00EA3987"/>
    <w:rsid w:val="00EA4612"/>
    <w:rsid w:val="00EA519B"/>
    <w:rsid w:val="00EA5C38"/>
    <w:rsid w:val="00EA61BC"/>
    <w:rsid w:val="00EA6E57"/>
    <w:rsid w:val="00EA7724"/>
    <w:rsid w:val="00EB04CA"/>
    <w:rsid w:val="00EB268A"/>
    <w:rsid w:val="00EB320A"/>
    <w:rsid w:val="00EB6FA4"/>
    <w:rsid w:val="00EB6FB2"/>
    <w:rsid w:val="00EB72A9"/>
    <w:rsid w:val="00EB7742"/>
    <w:rsid w:val="00EC1082"/>
    <w:rsid w:val="00EC2596"/>
    <w:rsid w:val="00EC69E6"/>
    <w:rsid w:val="00EC73FB"/>
    <w:rsid w:val="00ED1986"/>
    <w:rsid w:val="00ED31F9"/>
    <w:rsid w:val="00ED5436"/>
    <w:rsid w:val="00ED5916"/>
    <w:rsid w:val="00ED628B"/>
    <w:rsid w:val="00ED662C"/>
    <w:rsid w:val="00ED6ECD"/>
    <w:rsid w:val="00ED7B56"/>
    <w:rsid w:val="00EE27EB"/>
    <w:rsid w:val="00EE74AF"/>
    <w:rsid w:val="00EE79B7"/>
    <w:rsid w:val="00EF1583"/>
    <w:rsid w:val="00EF1994"/>
    <w:rsid w:val="00EF4945"/>
    <w:rsid w:val="00EF50E9"/>
    <w:rsid w:val="00EF5CD9"/>
    <w:rsid w:val="00EF6AC3"/>
    <w:rsid w:val="00F01969"/>
    <w:rsid w:val="00F02DF7"/>
    <w:rsid w:val="00F03703"/>
    <w:rsid w:val="00F038A0"/>
    <w:rsid w:val="00F05345"/>
    <w:rsid w:val="00F10242"/>
    <w:rsid w:val="00F111BE"/>
    <w:rsid w:val="00F12806"/>
    <w:rsid w:val="00F15BEF"/>
    <w:rsid w:val="00F20CEE"/>
    <w:rsid w:val="00F220B1"/>
    <w:rsid w:val="00F22BFF"/>
    <w:rsid w:val="00F22F0B"/>
    <w:rsid w:val="00F25115"/>
    <w:rsid w:val="00F266F5"/>
    <w:rsid w:val="00F26FA5"/>
    <w:rsid w:val="00F273C5"/>
    <w:rsid w:val="00F303AF"/>
    <w:rsid w:val="00F31444"/>
    <w:rsid w:val="00F31CA4"/>
    <w:rsid w:val="00F31F0A"/>
    <w:rsid w:val="00F359BD"/>
    <w:rsid w:val="00F378D8"/>
    <w:rsid w:val="00F40BA6"/>
    <w:rsid w:val="00F42BD6"/>
    <w:rsid w:val="00F44DFF"/>
    <w:rsid w:val="00F45F4F"/>
    <w:rsid w:val="00F5059F"/>
    <w:rsid w:val="00F50A14"/>
    <w:rsid w:val="00F51DC7"/>
    <w:rsid w:val="00F55AC1"/>
    <w:rsid w:val="00F5700E"/>
    <w:rsid w:val="00F60BD1"/>
    <w:rsid w:val="00F60C00"/>
    <w:rsid w:val="00F626F8"/>
    <w:rsid w:val="00F64735"/>
    <w:rsid w:val="00F65E59"/>
    <w:rsid w:val="00F66744"/>
    <w:rsid w:val="00F709C9"/>
    <w:rsid w:val="00F71A72"/>
    <w:rsid w:val="00F75210"/>
    <w:rsid w:val="00F76570"/>
    <w:rsid w:val="00F76EF6"/>
    <w:rsid w:val="00F81838"/>
    <w:rsid w:val="00F82370"/>
    <w:rsid w:val="00F833CD"/>
    <w:rsid w:val="00F87DFD"/>
    <w:rsid w:val="00F91F90"/>
    <w:rsid w:val="00F92261"/>
    <w:rsid w:val="00F95D40"/>
    <w:rsid w:val="00F969FD"/>
    <w:rsid w:val="00FA0C6F"/>
    <w:rsid w:val="00FA2A1B"/>
    <w:rsid w:val="00FA4D56"/>
    <w:rsid w:val="00FA615D"/>
    <w:rsid w:val="00FA621B"/>
    <w:rsid w:val="00FA66BF"/>
    <w:rsid w:val="00FB1347"/>
    <w:rsid w:val="00FB216B"/>
    <w:rsid w:val="00FB475E"/>
    <w:rsid w:val="00FB4A33"/>
    <w:rsid w:val="00FC0464"/>
    <w:rsid w:val="00FC2999"/>
    <w:rsid w:val="00FC2F3D"/>
    <w:rsid w:val="00FC35DC"/>
    <w:rsid w:val="00FC4926"/>
    <w:rsid w:val="00FC4BC5"/>
    <w:rsid w:val="00FD00BE"/>
    <w:rsid w:val="00FD5699"/>
    <w:rsid w:val="00FE0AB7"/>
    <w:rsid w:val="00FE3786"/>
    <w:rsid w:val="00FE388A"/>
    <w:rsid w:val="00FE57A4"/>
    <w:rsid w:val="00FE6F7A"/>
    <w:rsid w:val="00FE783A"/>
    <w:rsid w:val="00FF3071"/>
    <w:rsid w:val="00FF4AC6"/>
    <w:rsid w:val="00FF5383"/>
    <w:rsid w:val="00FF53D5"/>
    <w:rsid w:val="00FF5685"/>
    <w:rsid w:val="00FF6B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ADB9C"/>
  <w15:chartTrackingRefBased/>
  <w15:docId w15:val="{73891F71-D48F-4FFB-A5BD-EABA89C5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47F"/>
    <w:pPr>
      <w:spacing w:after="120"/>
    </w:pPr>
    <w:rPr>
      <w:rFonts w:ascii="Calibri" w:hAnsi="Calibri"/>
      <w:sz w:val="24"/>
    </w:rPr>
  </w:style>
  <w:style w:type="paragraph" w:styleId="Heading1">
    <w:name w:val="heading 1"/>
    <w:basedOn w:val="Normal"/>
    <w:next w:val="BodyText"/>
    <w:link w:val="Heading1Char"/>
    <w:qFormat/>
    <w:rsid w:val="00F65E59"/>
    <w:pPr>
      <w:keepNext/>
      <w:numPr>
        <w:numId w:val="21"/>
      </w:numPr>
      <w:spacing w:before="240" w:after="240"/>
      <w:outlineLvl w:val="0"/>
    </w:pPr>
    <w:rPr>
      <w:b/>
      <w:bCs/>
      <w:caps/>
      <w:kern w:val="32"/>
      <w:szCs w:val="32"/>
      <w:lang w:eastAsia="en-US"/>
    </w:rPr>
  </w:style>
  <w:style w:type="paragraph" w:styleId="Heading2">
    <w:name w:val="heading 2"/>
    <w:basedOn w:val="Normal"/>
    <w:next w:val="ListBullet2"/>
    <w:link w:val="Heading2Char"/>
    <w:autoRedefine/>
    <w:qFormat/>
    <w:rsid w:val="00637F66"/>
    <w:pPr>
      <w:keepNext/>
      <w:numPr>
        <w:ilvl w:val="1"/>
        <w:numId w:val="21"/>
      </w:numPr>
      <w:spacing w:before="240"/>
      <w:outlineLvl w:val="1"/>
    </w:pPr>
    <w:rPr>
      <w:rFonts w:cs="Arial"/>
      <w:b/>
      <w:bCs/>
      <w:iCs/>
      <w:sz w:val="22"/>
      <w:szCs w:val="22"/>
      <w:lang w:eastAsia="en-US"/>
    </w:rPr>
  </w:style>
  <w:style w:type="paragraph" w:styleId="Heading3">
    <w:name w:val="heading 3"/>
    <w:basedOn w:val="Normal"/>
    <w:next w:val="BodyText3"/>
    <w:link w:val="Heading3Char"/>
    <w:qFormat/>
    <w:rsid w:val="00F65E59"/>
    <w:pPr>
      <w:keepNext/>
      <w:numPr>
        <w:ilvl w:val="2"/>
        <w:numId w:val="21"/>
      </w:numPr>
      <w:spacing w:before="240" w:after="240"/>
      <w:outlineLvl w:val="2"/>
    </w:pPr>
    <w:rPr>
      <w:rFonts w:cs="Arial"/>
      <w:b/>
      <w:bCs/>
      <w:sz w:val="22"/>
      <w:szCs w:val="22"/>
      <w:lang w:eastAsia="en-US"/>
    </w:rPr>
  </w:style>
  <w:style w:type="paragraph" w:styleId="Heading4">
    <w:name w:val="heading 4"/>
    <w:basedOn w:val="Normal"/>
    <w:next w:val="BodyText3"/>
    <w:link w:val="Heading4Char"/>
    <w:qFormat/>
    <w:rsid w:val="0001438A"/>
    <w:pPr>
      <w:keepNext/>
      <w:numPr>
        <w:ilvl w:val="3"/>
        <w:numId w:val="21"/>
      </w:numPr>
      <w:spacing w:before="120"/>
      <w:outlineLvl w:val="3"/>
    </w:pPr>
    <w:rPr>
      <w:b/>
      <w:bCs/>
      <w:szCs w:val="28"/>
      <w:lang w:eastAsia="en-US"/>
    </w:rPr>
  </w:style>
  <w:style w:type="paragraph" w:styleId="Heading5">
    <w:name w:val="heading 5"/>
    <w:basedOn w:val="Normal"/>
    <w:next w:val="Normal"/>
    <w:link w:val="Heading5Char"/>
    <w:qFormat/>
    <w:rsid w:val="0001438A"/>
    <w:pPr>
      <w:numPr>
        <w:ilvl w:val="4"/>
        <w:numId w:val="21"/>
      </w:numPr>
      <w:spacing w:before="240" w:after="60"/>
      <w:outlineLvl w:val="4"/>
    </w:pPr>
    <w:rPr>
      <w:b/>
      <w:bCs/>
      <w:i/>
      <w:iCs/>
      <w:sz w:val="26"/>
      <w:szCs w:val="26"/>
      <w:lang w:eastAsia="en-US"/>
    </w:rPr>
  </w:style>
  <w:style w:type="paragraph" w:styleId="Heading6">
    <w:name w:val="heading 6"/>
    <w:basedOn w:val="Normal"/>
    <w:next w:val="Normal"/>
    <w:link w:val="Heading6Char"/>
    <w:semiHidden/>
    <w:unhideWhenUsed/>
    <w:qFormat/>
    <w:rsid w:val="00964C1A"/>
    <w:pPr>
      <w:numPr>
        <w:ilvl w:val="5"/>
        <w:numId w:val="21"/>
      </w:numPr>
      <w:spacing w:before="240" w:after="60"/>
      <w:outlineLvl w:val="5"/>
    </w:pPr>
    <w:rPr>
      <w:b/>
      <w:bCs/>
      <w:sz w:val="22"/>
      <w:szCs w:val="22"/>
    </w:rPr>
  </w:style>
  <w:style w:type="paragraph" w:styleId="Heading7">
    <w:name w:val="heading 7"/>
    <w:basedOn w:val="Normal"/>
    <w:next w:val="Normal"/>
    <w:link w:val="Heading7Char"/>
    <w:semiHidden/>
    <w:unhideWhenUsed/>
    <w:qFormat/>
    <w:rsid w:val="00964C1A"/>
    <w:pPr>
      <w:numPr>
        <w:ilvl w:val="6"/>
        <w:numId w:val="21"/>
      </w:numPr>
      <w:spacing w:before="240" w:after="60"/>
      <w:outlineLvl w:val="6"/>
    </w:pPr>
    <w:rPr>
      <w:szCs w:val="24"/>
    </w:rPr>
  </w:style>
  <w:style w:type="paragraph" w:styleId="Heading8">
    <w:name w:val="heading 8"/>
    <w:basedOn w:val="Normal"/>
    <w:next w:val="Normal"/>
    <w:link w:val="Heading8Char"/>
    <w:semiHidden/>
    <w:unhideWhenUsed/>
    <w:qFormat/>
    <w:rsid w:val="00964C1A"/>
    <w:pPr>
      <w:numPr>
        <w:ilvl w:val="7"/>
        <w:numId w:val="21"/>
      </w:numPr>
      <w:spacing w:before="240" w:after="60"/>
      <w:outlineLvl w:val="7"/>
    </w:pPr>
    <w:rPr>
      <w:i/>
      <w:iCs/>
      <w:szCs w:val="24"/>
    </w:rPr>
  </w:style>
  <w:style w:type="paragraph" w:styleId="Heading9">
    <w:name w:val="heading 9"/>
    <w:basedOn w:val="Normal"/>
    <w:next w:val="Normal"/>
    <w:link w:val="Heading9Char"/>
    <w:semiHidden/>
    <w:unhideWhenUsed/>
    <w:qFormat/>
    <w:rsid w:val="00964C1A"/>
    <w:pPr>
      <w:numPr>
        <w:ilvl w:val="8"/>
        <w:numId w:val="2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qFormat/>
    <w:rsid w:val="00A20392"/>
    <w:pPr>
      <w:widowControl w:val="0"/>
      <w:tabs>
        <w:tab w:val="right" w:leader="dot" w:pos="9360"/>
      </w:tabs>
      <w:spacing w:before="120"/>
    </w:pPr>
    <w:rPr>
      <w:b/>
    </w:rPr>
  </w:style>
  <w:style w:type="paragraph" w:styleId="TOC2">
    <w:name w:val="toc 2"/>
    <w:basedOn w:val="Normal"/>
    <w:next w:val="Normal"/>
    <w:uiPriority w:val="39"/>
    <w:qFormat/>
    <w:pPr>
      <w:widowControl w:val="0"/>
      <w:tabs>
        <w:tab w:val="right" w:leader="dot" w:pos="9360"/>
      </w:tabs>
      <w:ind w:left="720"/>
    </w:pPr>
    <w:rPr>
      <w:noProof/>
      <w:szCs w:val="24"/>
    </w:rPr>
  </w:style>
  <w:style w:type="character" w:styleId="Hyperlink">
    <w:name w:val="Hyperlink"/>
    <w:uiPriority w:val="99"/>
    <w:rsid w:val="00A35B67"/>
    <w:rPr>
      <w:noProof/>
      <w:color w:val="0000FF"/>
      <w:u w:val="single"/>
    </w:rPr>
  </w:style>
  <w:style w:type="table" w:styleId="TableGrid">
    <w:name w:val="Table Grid"/>
    <w:basedOn w:val="TableNormal"/>
    <w:uiPriority w:val="59"/>
    <w:rsid w:val="0014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4612"/>
    <w:rPr>
      <w:rFonts w:ascii="Tahoma" w:hAnsi="Tahoma" w:cs="Tahoma"/>
      <w:sz w:val="16"/>
      <w:szCs w:val="16"/>
    </w:rPr>
  </w:style>
  <w:style w:type="character" w:customStyle="1" w:styleId="Heading1Char">
    <w:name w:val="Heading 1 Char"/>
    <w:link w:val="Heading1"/>
    <w:rsid w:val="00F65E59"/>
    <w:rPr>
      <w:rFonts w:ascii="Calibri" w:hAnsi="Calibri"/>
      <w:b/>
      <w:bCs/>
      <w:caps/>
      <w:kern w:val="32"/>
      <w:sz w:val="24"/>
      <w:szCs w:val="32"/>
      <w:lang w:eastAsia="en-US"/>
    </w:rPr>
  </w:style>
  <w:style w:type="character" w:customStyle="1" w:styleId="Heading2Char">
    <w:name w:val="Heading 2 Char"/>
    <w:link w:val="Heading2"/>
    <w:rsid w:val="00637F66"/>
    <w:rPr>
      <w:rFonts w:ascii="Calibri" w:hAnsi="Calibri" w:cs="Arial"/>
      <w:b/>
      <w:bCs/>
      <w:iCs/>
      <w:sz w:val="22"/>
      <w:szCs w:val="22"/>
      <w:lang w:eastAsia="en-US"/>
    </w:rPr>
  </w:style>
  <w:style w:type="character" w:customStyle="1" w:styleId="Heading3Char">
    <w:name w:val="Heading 3 Char"/>
    <w:link w:val="Heading3"/>
    <w:rsid w:val="00F65E59"/>
    <w:rPr>
      <w:rFonts w:ascii="Calibri" w:hAnsi="Calibri" w:cs="Arial"/>
      <w:b/>
      <w:bCs/>
      <w:sz w:val="22"/>
      <w:szCs w:val="22"/>
      <w:lang w:eastAsia="en-US"/>
    </w:rPr>
  </w:style>
  <w:style w:type="character" w:customStyle="1" w:styleId="Heading4Char">
    <w:name w:val="Heading 4 Char"/>
    <w:link w:val="Heading4"/>
    <w:rsid w:val="0001438A"/>
    <w:rPr>
      <w:rFonts w:ascii="Calibri" w:hAnsi="Calibri"/>
      <w:b/>
      <w:bCs/>
      <w:sz w:val="24"/>
      <w:szCs w:val="28"/>
      <w:lang w:eastAsia="en-US"/>
    </w:rPr>
  </w:style>
  <w:style w:type="character" w:customStyle="1" w:styleId="Heading5Char">
    <w:name w:val="Heading 5 Char"/>
    <w:link w:val="Heading5"/>
    <w:rsid w:val="0001438A"/>
    <w:rPr>
      <w:rFonts w:ascii="Calibri" w:hAnsi="Calibri"/>
      <w:b/>
      <w:bCs/>
      <w:i/>
      <w:iCs/>
      <w:sz w:val="26"/>
      <w:szCs w:val="26"/>
      <w:lang w:eastAsia="en-US"/>
    </w:rPr>
  </w:style>
  <w:style w:type="paragraph" w:styleId="BodyText3">
    <w:name w:val="Body Text 3"/>
    <w:basedOn w:val="Normal"/>
    <w:link w:val="BodyText3Char"/>
    <w:rsid w:val="0001438A"/>
    <w:pPr>
      <w:numPr>
        <w:numId w:val="2"/>
      </w:numPr>
    </w:pPr>
    <w:rPr>
      <w:szCs w:val="16"/>
      <w:lang w:eastAsia="en-US"/>
    </w:rPr>
  </w:style>
  <w:style w:type="character" w:customStyle="1" w:styleId="BodyText3Char">
    <w:name w:val="Body Text 3 Char"/>
    <w:link w:val="BodyText3"/>
    <w:rsid w:val="0001438A"/>
    <w:rPr>
      <w:rFonts w:ascii="Calibri" w:hAnsi="Calibri"/>
      <w:sz w:val="24"/>
      <w:szCs w:val="16"/>
      <w:lang w:eastAsia="en-US"/>
    </w:rPr>
  </w:style>
  <w:style w:type="paragraph" w:customStyle="1" w:styleId="ListAlpha3">
    <w:name w:val="List Alpha 3"/>
    <w:basedOn w:val="Normal"/>
    <w:rsid w:val="0001438A"/>
    <w:pPr>
      <w:numPr>
        <w:ilvl w:val="2"/>
        <w:numId w:val="2"/>
      </w:numPr>
    </w:pPr>
    <w:rPr>
      <w:szCs w:val="24"/>
      <w:lang w:eastAsia="en-US"/>
    </w:rPr>
  </w:style>
  <w:style w:type="paragraph" w:styleId="ListBullet5">
    <w:name w:val="List Bullet 5"/>
    <w:basedOn w:val="Normal"/>
    <w:rsid w:val="0001438A"/>
    <w:pPr>
      <w:numPr>
        <w:numId w:val="3"/>
      </w:numPr>
      <w:tabs>
        <w:tab w:val="left" w:pos="1800"/>
      </w:tabs>
    </w:pPr>
    <w:rPr>
      <w:szCs w:val="24"/>
      <w:lang w:eastAsia="en-US"/>
    </w:rPr>
  </w:style>
  <w:style w:type="character" w:styleId="Strong">
    <w:name w:val="Strong"/>
    <w:qFormat/>
    <w:rsid w:val="0001438A"/>
    <w:rPr>
      <w:b/>
      <w:bCs/>
    </w:rPr>
  </w:style>
  <w:style w:type="paragraph" w:styleId="ListNumber5">
    <w:name w:val="List Number 5"/>
    <w:basedOn w:val="Normal"/>
    <w:rsid w:val="0001438A"/>
    <w:pPr>
      <w:numPr>
        <w:ilvl w:val="1"/>
        <w:numId w:val="2"/>
      </w:numPr>
    </w:pPr>
    <w:rPr>
      <w:szCs w:val="24"/>
      <w:lang w:eastAsia="en-US"/>
    </w:rPr>
  </w:style>
  <w:style w:type="paragraph" w:styleId="BodyText">
    <w:name w:val="Body Text"/>
    <w:basedOn w:val="Normal"/>
    <w:link w:val="BodyTextChar"/>
    <w:rsid w:val="0001438A"/>
  </w:style>
  <w:style w:type="character" w:customStyle="1" w:styleId="BodyTextChar">
    <w:name w:val="Body Text Char"/>
    <w:link w:val="BodyText"/>
    <w:rsid w:val="0001438A"/>
    <w:rPr>
      <w:sz w:val="24"/>
      <w:lang w:val="en-US"/>
    </w:rPr>
  </w:style>
  <w:style w:type="paragraph" w:styleId="BodyText2">
    <w:name w:val="Body Text 2"/>
    <w:basedOn w:val="Normal"/>
    <w:link w:val="BodyText2Char"/>
    <w:rsid w:val="0001438A"/>
    <w:pPr>
      <w:spacing w:line="480" w:lineRule="auto"/>
    </w:pPr>
  </w:style>
  <w:style w:type="character" w:customStyle="1" w:styleId="BodyText2Char">
    <w:name w:val="Body Text 2 Char"/>
    <w:link w:val="BodyText2"/>
    <w:rsid w:val="0001438A"/>
    <w:rPr>
      <w:sz w:val="24"/>
      <w:lang w:val="en-US"/>
    </w:rPr>
  </w:style>
  <w:style w:type="character" w:styleId="CommentReference">
    <w:name w:val="annotation reference"/>
    <w:uiPriority w:val="99"/>
    <w:rsid w:val="00A33D5A"/>
    <w:rPr>
      <w:sz w:val="16"/>
      <w:szCs w:val="16"/>
    </w:rPr>
  </w:style>
  <w:style w:type="paragraph" w:styleId="CommentText">
    <w:name w:val="annotation text"/>
    <w:basedOn w:val="Normal"/>
    <w:link w:val="CommentTextChar"/>
    <w:rsid w:val="00A33D5A"/>
    <w:rPr>
      <w:sz w:val="20"/>
    </w:rPr>
  </w:style>
  <w:style w:type="character" w:customStyle="1" w:styleId="CommentTextChar">
    <w:name w:val="Comment Text Char"/>
    <w:link w:val="CommentText"/>
    <w:rsid w:val="00A33D5A"/>
    <w:rPr>
      <w:lang w:val="en-US"/>
    </w:rPr>
  </w:style>
  <w:style w:type="paragraph" w:styleId="CommentSubject">
    <w:name w:val="annotation subject"/>
    <w:basedOn w:val="CommentText"/>
    <w:next w:val="CommentText"/>
    <w:link w:val="CommentSubjectChar"/>
    <w:rsid w:val="00A33D5A"/>
    <w:rPr>
      <w:b/>
      <w:bCs/>
    </w:rPr>
  </w:style>
  <w:style w:type="character" w:customStyle="1" w:styleId="CommentSubjectChar">
    <w:name w:val="Comment Subject Char"/>
    <w:link w:val="CommentSubject"/>
    <w:rsid w:val="00A33D5A"/>
    <w:rPr>
      <w:b/>
      <w:bCs/>
      <w:lang w:val="en-US"/>
    </w:rPr>
  </w:style>
  <w:style w:type="paragraph" w:styleId="FootnoteText">
    <w:name w:val="footnote text"/>
    <w:basedOn w:val="Normal"/>
    <w:link w:val="FootnoteTextChar"/>
    <w:uiPriority w:val="99"/>
    <w:unhideWhenUsed/>
    <w:rsid w:val="00061729"/>
    <w:rPr>
      <w:rFonts w:eastAsia="Calibri"/>
      <w:sz w:val="20"/>
      <w:lang w:eastAsia="en-US"/>
    </w:rPr>
  </w:style>
  <w:style w:type="character" w:customStyle="1" w:styleId="FootnoteTextChar">
    <w:name w:val="Footnote Text Char"/>
    <w:link w:val="FootnoteText"/>
    <w:uiPriority w:val="99"/>
    <w:rsid w:val="00061729"/>
    <w:rPr>
      <w:rFonts w:ascii="Calibri" w:eastAsia="Calibri" w:hAnsi="Calibri"/>
      <w:lang w:eastAsia="en-US"/>
    </w:rPr>
  </w:style>
  <w:style w:type="character" w:styleId="FootnoteReference">
    <w:name w:val="footnote reference"/>
    <w:uiPriority w:val="99"/>
    <w:unhideWhenUsed/>
    <w:rsid w:val="00061729"/>
    <w:rPr>
      <w:vertAlign w:val="superscript"/>
    </w:rPr>
  </w:style>
  <w:style w:type="character" w:styleId="FollowedHyperlink">
    <w:name w:val="FollowedHyperlink"/>
    <w:rsid w:val="00CC7789"/>
    <w:rPr>
      <w:color w:val="800080"/>
      <w:u w:val="single"/>
    </w:rPr>
  </w:style>
  <w:style w:type="paragraph" w:styleId="EndnoteText">
    <w:name w:val="endnote text"/>
    <w:basedOn w:val="Normal"/>
    <w:link w:val="EndnoteTextChar"/>
    <w:rsid w:val="0015364A"/>
    <w:rPr>
      <w:sz w:val="20"/>
    </w:rPr>
  </w:style>
  <w:style w:type="character" w:customStyle="1" w:styleId="EndnoteTextChar">
    <w:name w:val="Endnote Text Char"/>
    <w:link w:val="EndnoteText"/>
    <w:rsid w:val="0015364A"/>
    <w:rPr>
      <w:lang w:val="en-US"/>
    </w:rPr>
  </w:style>
  <w:style w:type="character" w:styleId="EndnoteReference">
    <w:name w:val="endnote reference"/>
    <w:rsid w:val="0015364A"/>
    <w:rPr>
      <w:vertAlign w:val="superscript"/>
    </w:rPr>
  </w:style>
  <w:style w:type="character" w:styleId="LineNumber">
    <w:name w:val="line number"/>
    <w:rsid w:val="003B4814"/>
  </w:style>
  <w:style w:type="paragraph" w:styleId="Revision">
    <w:name w:val="Revision"/>
    <w:hidden/>
    <w:uiPriority w:val="99"/>
    <w:semiHidden/>
    <w:rsid w:val="005012C0"/>
    <w:rPr>
      <w:sz w:val="24"/>
      <w:lang w:val="en-US"/>
    </w:rPr>
  </w:style>
  <w:style w:type="paragraph" w:customStyle="1" w:styleId="PartTitle">
    <w:name w:val="Part Title"/>
    <w:basedOn w:val="Normal"/>
    <w:next w:val="Normal"/>
    <w:rsid w:val="00A35B67"/>
    <w:pPr>
      <w:keepNext/>
      <w:spacing w:before="600" w:line="360" w:lineRule="auto"/>
      <w:jc w:val="center"/>
    </w:pPr>
    <w:rPr>
      <w:rFonts w:ascii="Arial" w:hAnsi="Arial"/>
      <w:b/>
      <w:color w:val="800000"/>
      <w:kern w:val="28"/>
      <w:sz w:val="36"/>
      <w:szCs w:val="24"/>
      <w:lang w:eastAsia="en-US"/>
    </w:rPr>
  </w:style>
  <w:style w:type="paragraph" w:styleId="TOCHeading">
    <w:name w:val="TOC Heading"/>
    <w:basedOn w:val="Heading1"/>
    <w:next w:val="Normal"/>
    <w:uiPriority w:val="39"/>
    <w:unhideWhenUsed/>
    <w:qFormat/>
    <w:rsid w:val="00A35B67"/>
    <w:pPr>
      <w:keepLines/>
      <w:numPr>
        <w:numId w:val="0"/>
      </w:numPr>
      <w:spacing w:before="480" w:after="0" w:line="276" w:lineRule="auto"/>
      <w:outlineLvl w:val="9"/>
    </w:pPr>
    <w:rPr>
      <w:rFonts w:ascii="Cambria" w:eastAsia="MS Gothic" w:hAnsi="Cambria"/>
      <w:caps w:val="0"/>
      <w:color w:val="365F91"/>
      <w:kern w:val="0"/>
      <w:sz w:val="28"/>
      <w:szCs w:val="28"/>
      <w:lang w:eastAsia="ja-JP"/>
    </w:rPr>
  </w:style>
  <w:style w:type="paragraph" w:styleId="TOC3">
    <w:name w:val="toc 3"/>
    <w:basedOn w:val="Normal"/>
    <w:next w:val="Normal"/>
    <w:autoRedefine/>
    <w:uiPriority w:val="39"/>
    <w:qFormat/>
    <w:rsid w:val="005E2A9F"/>
    <w:pPr>
      <w:tabs>
        <w:tab w:val="left" w:pos="1100"/>
        <w:tab w:val="right" w:leader="dot" w:pos="9350"/>
      </w:tabs>
      <w:ind w:left="720"/>
    </w:pPr>
  </w:style>
  <w:style w:type="character" w:customStyle="1" w:styleId="Heading6Char">
    <w:name w:val="Heading 6 Char"/>
    <w:link w:val="Heading6"/>
    <w:semiHidden/>
    <w:rsid w:val="00964C1A"/>
    <w:rPr>
      <w:rFonts w:ascii="Calibri" w:hAnsi="Calibri"/>
      <w:b/>
      <w:bCs/>
      <w:sz w:val="22"/>
      <w:szCs w:val="22"/>
    </w:rPr>
  </w:style>
  <w:style w:type="paragraph" w:styleId="ListBullet2">
    <w:name w:val="List Bullet 2"/>
    <w:basedOn w:val="Normal"/>
    <w:rsid w:val="005E2A9F"/>
    <w:pPr>
      <w:numPr>
        <w:numId w:val="7"/>
      </w:numPr>
      <w:contextualSpacing/>
    </w:pPr>
  </w:style>
  <w:style w:type="character" w:customStyle="1" w:styleId="Heading7Char">
    <w:name w:val="Heading 7 Char"/>
    <w:link w:val="Heading7"/>
    <w:semiHidden/>
    <w:rsid w:val="00964C1A"/>
    <w:rPr>
      <w:rFonts w:ascii="Calibri" w:hAnsi="Calibri"/>
      <w:sz w:val="24"/>
      <w:szCs w:val="24"/>
    </w:rPr>
  </w:style>
  <w:style w:type="character" w:customStyle="1" w:styleId="Heading8Char">
    <w:name w:val="Heading 8 Char"/>
    <w:link w:val="Heading8"/>
    <w:semiHidden/>
    <w:rsid w:val="00964C1A"/>
    <w:rPr>
      <w:rFonts w:ascii="Calibri" w:hAnsi="Calibri"/>
      <w:i/>
      <w:iCs/>
      <w:sz w:val="24"/>
      <w:szCs w:val="24"/>
    </w:rPr>
  </w:style>
  <w:style w:type="character" w:customStyle="1" w:styleId="Heading9Char">
    <w:name w:val="Heading 9 Char"/>
    <w:link w:val="Heading9"/>
    <w:semiHidden/>
    <w:rsid w:val="00964C1A"/>
    <w:rPr>
      <w:rFonts w:ascii="Cambria" w:hAnsi="Cambria"/>
      <w:sz w:val="22"/>
      <w:szCs w:val="22"/>
    </w:rPr>
  </w:style>
  <w:style w:type="paragraph" w:customStyle="1" w:styleId="PMI">
    <w:name w:val="PMI"/>
    <w:basedOn w:val="TOC2"/>
    <w:qFormat/>
    <w:rsid w:val="00F65E59"/>
    <w:pPr>
      <w:ind w:left="0"/>
    </w:pPr>
    <w:rPr>
      <w:rFonts w:ascii="Arial" w:hAnsi="Arial"/>
      <w:b/>
      <w:color w:val="000000"/>
    </w:rPr>
  </w:style>
  <w:style w:type="table" w:styleId="TableGridLight">
    <w:name w:val="Grid Table Light"/>
    <w:basedOn w:val="TableNormal"/>
    <w:uiPriority w:val="40"/>
    <w:rsid w:val="00D96E5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aliases w:val="Requirement Para"/>
    <w:basedOn w:val="Normal"/>
    <w:uiPriority w:val="1"/>
    <w:qFormat/>
    <w:rsid w:val="00DD4426"/>
    <w:pPr>
      <w:spacing w:before="120"/>
      <w:ind w:left="720"/>
      <w:contextualSpacing/>
    </w:pPr>
    <w:rPr>
      <w:rFonts w:eastAsia="Calibri" w:cs="Arial"/>
      <w:szCs w:val="24"/>
      <w:lang w:val="en-US" w:eastAsia="en-US"/>
    </w:rPr>
  </w:style>
  <w:style w:type="paragraph" w:styleId="TOC8">
    <w:name w:val="toc 8"/>
    <w:basedOn w:val="Normal"/>
    <w:next w:val="Normal"/>
    <w:autoRedefine/>
    <w:rsid w:val="00510AFF"/>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3918">
      <w:bodyDiv w:val="1"/>
      <w:marLeft w:val="0"/>
      <w:marRight w:val="0"/>
      <w:marTop w:val="0"/>
      <w:marBottom w:val="0"/>
      <w:divBdr>
        <w:top w:val="none" w:sz="0" w:space="0" w:color="auto"/>
        <w:left w:val="none" w:sz="0" w:space="0" w:color="auto"/>
        <w:bottom w:val="none" w:sz="0" w:space="0" w:color="auto"/>
        <w:right w:val="none" w:sz="0" w:space="0" w:color="auto"/>
      </w:divBdr>
    </w:div>
    <w:div w:id="1113522951">
      <w:bodyDiv w:val="1"/>
      <w:marLeft w:val="0"/>
      <w:marRight w:val="0"/>
      <w:marTop w:val="0"/>
      <w:marBottom w:val="0"/>
      <w:divBdr>
        <w:top w:val="none" w:sz="0" w:space="0" w:color="auto"/>
        <w:left w:val="none" w:sz="0" w:space="0" w:color="auto"/>
        <w:bottom w:val="none" w:sz="0" w:space="0" w:color="auto"/>
        <w:right w:val="none" w:sz="0" w:space="0" w:color="auto"/>
      </w:divBdr>
      <w:divsChild>
        <w:div w:id="678392296">
          <w:marLeft w:val="0"/>
          <w:marRight w:val="0"/>
          <w:marTop w:val="0"/>
          <w:marBottom w:val="0"/>
          <w:divBdr>
            <w:top w:val="none" w:sz="0" w:space="0" w:color="auto"/>
            <w:left w:val="none" w:sz="0" w:space="0" w:color="auto"/>
            <w:bottom w:val="none" w:sz="0" w:space="0" w:color="auto"/>
            <w:right w:val="none" w:sz="0" w:space="0" w:color="auto"/>
          </w:divBdr>
        </w:div>
        <w:div w:id="1006978271">
          <w:marLeft w:val="0"/>
          <w:marRight w:val="0"/>
          <w:marTop w:val="0"/>
          <w:marBottom w:val="0"/>
          <w:divBdr>
            <w:top w:val="none" w:sz="0" w:space="0" w:color="auto"/>
            <w:left w:val="none" w:sz="0" w:space="0" w:color="auto"/>
            <w:bottom w:val="none" w:sz="0" w:space="0" w:color="auto"/>
            <w:right w:val="none" w:sz="0" w:space="0" w:color="auto"/>
          </w:divBdr>
        </w:div>
        <w:div w:id="1658727244">
          <w:marLeft w:val="0"/>
          <w:marRight w:val="0"/>
          <w:marTop w:val="0"/>
          <w:marBottom w:val="0"/>
          <w:divBdr>
            <w:top w:val="none" w:sz="0" w:space="0" w:color="auto"/>
            <w:left w:val="none" w:sz="0" w:space="0" w:color="auto"/>
            <w:bottom w:val="none" w:sz="0" w:space="0" w:color="auto"/>
            <w:right w:val="none" w:sz="0" w:space="0" w:color="auto"/>
          </w:divBdr>
        </w:div>
        <w:div w:id="1995183781">
          <w:marLeft w:val="0"/>
          <w:marRight w:val="0"/>
          <w:marTop w:val="0"/>
          <w:marBottom w:val="0"/>
          <w:divBdr>
            <w:top w:val="none" w:sz="0" w:space="0" w:color="auto"/>
            <w:left w:val="none" w:sz="0" w:space="0" w:color="auto"/>
            <w:bottom w:val="none" w:sz="0" w:space="0" w:color="auto"/>
            <w:right w:val="none" w:sz="0" w:space="0" w:color="auto"/>
          </w:divBdr>
        </w:div>
      </w:divsChild>
    </w:div>
    <w:div w:id="1655914451">
      <w:bodyDiv w:val="1"/>
      <w:marLeft w:val="0"/>
      <w:marRight w:val="0"/>
      <w:marTop w:val="0"/>
      <w:marBottom w:val="0"/>
      <w:divBdr>
        <w:top w:val="none" w:sz="0" w:space="0" w:color="auto"/>
        <w:left w:val="none" w:sz="0" w:space="0" w:color="auto"/>
        <w:bottom w:val="none" w:sz="0" w:space="0" w:color="auto"/>
        <w:right w:val="none" w:sz="0" w:space="0" w:color="auto"/>
      </w:divBdr>
    </w:div>
    <w:div w:id="19821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drug-products/notice-compliance/condition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drugs-health-products/drug-products/drug-product-database.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hac-aspc.gc.ca/im/aefi-essi-form-eng.php" TargetMode="External"/><Relationship Id="rId4" Type="http://schemas.openxmlformats.org/officeDocument/2006/relationships/settings" Target="settings.xml"/><Relationship Id="rId9" Type="http://schemas.openxmlformats.org/officeDocument/2006/relationships/hyperlink" Target="https://www.canada.ca/en/health-canada/services/drugs-health-products/medeffect-canada.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FA1A-413A-4F78-9077-6EAA782E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7313</Words>
  <Characters>41685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[Product Monograph Template - Standard]</vt:lpstr>
    </vt:vector>
  </TitlesOfParts>
  <Company>cac/cvc</Company>
  <LinksUpToDate>false</LinksUpToDate>
  <CharactersWithSpaces>48901</CharactersWithSpaces>
  <SharedDoc>false</SharedDoc>
  <HLinks>
    <vt:vector size="408" baseType="variant">
      <vt:variant>
        <vt:i4>6815843</vt:i4>
      </vt:variant>
      <vt:variant>
        <vt:i4>408</vt:i4>
      </vt:variant>
      <vt:variant>
        <vt:i4>0</vt:i4>
      </vt:variant>
      <vt:variant>
        <vt:i4>5</vt:i4>
      </vt:variant>
      <vt:variant>
        <vt:lpwstr>https://www.canada.ca/en/health-canada/services/drugs-health-products/drug-products/drug-product-database.html</vt:lpwstr>
      </vt:variant>
      <vt:variant>
        <vt:lpwstr/>
      </vt:variant>
      <vt:variant>
        <vt:i4>6160391</vt:i4>
      </vt:variant>
      <vt:variant>
        <vt:i4>403</vt:i4>
      </vt:variant>
      <vt:variant>
        <vt:i4>0</vt:i4>
      </vt:variant>
      <vt:variant>
        <vt:i4>5</vt:i4>
      </vt:variant>
      <vt:variant>
        <vt:lpwstr>http://www.phac-aspc.gc.ca/im/aefi-essi-form-eng.php</vt:lpwstr>
      </vt:variant>
      <vt:variant>
        <vt:lpwstr/>
      </vt:variant>
      <vt:variant>
        <vt:i4>3932273</vt:i4>
      </vt:variant>
      <vt:variant>
        <vt:i4>400</vt:i4>
      </vt:variant>
      <vt:variant>
        <vt:i4>0</vt:i4>
      </vt:variant>
      <vt:variant>
        <vt:i4>5</vt:i4>
      </vt:variant>
      <vt:variant>
        <vt:lpwstr>https://www.canada.ca/en/health-canada/services/drugs-health-products/medeffect-canada.html</vt:lpwstr>
      </vt:variant>
      <vt:variant>
        <vt:lpwstr/>
      </vt:variant>
      <vt:variant>
        <vt:i4>1507379</vt:i4>
      </vt:variant>
      <vt:variant>
        <vt:i4>383</vt:i4>
      </vt:variant>
      <vt:variant>
        <vt:i4>0</vt:i4>
      </vt:variant>
      <vt:variant>
        <vt:i4>5</vt:i4>
      </vt:variant>
      <vt:variant>
        <vt:lpwstr/>
      </vt:variant>
      <vt:variant>
        <vt:lpwstr>_Toc50223270</vt:lpwstr>
      </vt:variant>
      <vt:variant>
        <vt:i4>1966130</vt:i4>
      </vt:variant>
      <vt:variant>
        <vt:i4>377</vt:i4>
      </vt:variant>
      <vt:variant>
        <vt:i4>0</vt:i4>
      </vt:variant>
      <vt:variant>
        <vt:i4>5</vt:i4>
      </vt:variant>
      <vt:variant>
        <vt:lpwstr/>
      </vt:variant>
      <vt:variant>
        <vt:lpwstr>_Toc50223269</vt:lpwstr>
      </vt:variant>
      <vt:variant>
        <vt:i4>2031666</vt:i4>
      </vt:variant>
      <vt:variant>
        <vt:i4>371</vt:i4>
      </vt:variant>
      <vt:variant>
        <vt:i4>0</vt:i4>
      </vt:variant>
      <vt:variant>
        <vt:i4>5</vt:i4>
      </vt:variant>
      <vt:variant>
        <vt:lpwstr/>
      </vt:variant>
      <vt:variant>
        <vt:lpwstr>_Toc50223268</vt:lpwstr>
      </vt:variant>
      <vt:variant>
        <vt:i4>1048626</vt:i4>
      </vt:variant>
      <vt:variant>
        <vt:i4>365</vt:i4>
      </vt:variant>
      <vt:variant>
        <vt:i4>0</vt:i4>
      </vt:variant>
      <vt:variant>
        <vt:i4>5</vt:i4>
      </vt:variant>
      <vt:variant>
        <vt:lpwstr/>
      </vt:variant>
      <vt:variant>
        <vt:lpwstr>_Toc50223267</vt:lpwstr>
      </vt:variant>
      <vt:variant>
        <vt:i4>1114162</vt:i4>
      </vt:variant>
      <vt:variant>
        <vt:i4>359</vt:i4>
      </vt:variant>
      <vt:variant>
        <vt:i4>0</vt:i4>
      </vt:variant>
      <vt:variant>
        <vt:i4>5</vt:i4>
      </vt:variant>
      <vt:variant>
        <vt:lpwstr/>
      </vt:variant>
      <vt:variant>
        <vt:lpwstr>_Toc50223266</vt:lpwstr>
      </vt:variant>
      <vt:variant>
        <vt:i4>1179698</vt:i4>
      </vt:variant>
      <vt:variant>
        <vt:i4>353</vt:i4>
      </vt:variant>
      <vt:variant>
        <vt:i4>0</vt:i4>
      </vt:variant>
      <vt:variant>
        <vt:i4>5</vt:i4>
      </vt:variant>
      <vt:variant>
        <vt:lpwstr/>
      </vt:variant>
      <vt:variant>
        <vt:lpwstr>_Toc50223265</vt:lpwstr>
      </vt:variant>
      <vt:variant>
        <vt:i4>1245234</vt:i4>
      </vt:variant>
      <vt:variant>
        <vt:i4>347</vt:i4>
      </vt:variant>
      <vt:variant>
        <vt:i4>0</vt:i4>
      </vt:variant>
      <vt:variant>
        <vt:i4>5</vt:i4>
      </vt:variant>
      <vt:variant>
        <vt:lpwstr/>
      </vt:variant>
      <vt:variant>
        <vt:lpwstr>_Toc50223264</vt:lpwstr>
      </vt:variant>
      <vt:variant>
        <vt:i4>1310770</vt:i4>
      </vt:variant>
      <vt:variant>
        <vt:i4>341</vt:i4>
      </vt:variant>
      <vt:variant>
        <vt:i4>0</vt:i4>
      </vt:variant>
      <vt:variant>
        <vt:i4>5</vt:i4>
      </vt:variant>
      <vt:variant>
        <vt:lpwstr/>
      </vt:variant>
      <vt:variant>
        <vt:lpwstr>_Toc50223263</vt:lpwstr>
      </vt:variant>
      <vt:variant>
        <vt:i4>1376306</vt:i4>
      </vt:variant>
      <vt:variant>
        <vt:i4>335</vt:i4>
      </vt:variant>
      <vt:variant>
        <vt:i4>0</vt:i4>
      </vt:variant>
      <vt:variant>
        <vt:i4>5</vt:i4>
      </vt:variant>
      <vt:variant>
        <vt:lpwstr/>
      </vt:variant>
      <vt:variant>
        <vt:lpwstr>_Toc50223262</vt:lpwstr>
      </vt:variant>
      <vt:variant>
        <vt:i4>1441842</vt:i4>
      </vt:variant>
      <vt:variant>
        <vt:i4>329</vt:i4>
      </vt:variant>
      <vt:variant>
        <vt:i4>0</vt:i4>
      </vt:variant>
      <vt:variant>
        <vt:i4>5</vt:i4>
      </vt:variant>
      <vt:variant>
        <vt:lpwstr/>
      </vt:variant>
      <vt:variant>
        <vt:lpwstr>_Toc50223261</vt:lpwstr>
      </vt:variant>
      <vt:variant>
        <vt:i4>1507378</vt:i4>
      </vt:variant>
      <vt:variant>
        <vt:i4>323</vt:i4>
      </vt:variant>
      <vt:variant>
        <vt:i4>0</vt:i4>
      </vt:variant>
      <vt:variant>
        <vt:i4>5</vt:i4>
      </vt:variant>
      <vt:variant>
        <vt:lpwstr/>
      </vt:variant>
      <vt:variant>
        <vt:lpwstr>_Toc50223260</vt:lpwstr>
      </vt:variant>
      <vt:variant>
        <vt:i4>1966129</vt:i4>
      </vt:variant>
      <vt:variant>
        <vt:i4>317</vt:i4>
      </vt:variant>
      <vt:variant>
        <vt:i4>0</vt:i4>
      </vt:variant>
      <vt:variant>
        <vt:i4>5</vt:i4>
      </vt:variant>
      <vt:variant>
        <vt:lpwstr/>
      </vt:variant>
      <vt:variant>
        <vt:lpwstr>_Toc50223259</vt:lpwstr>
      </vt:variant>
      <vt:variant>
        <vt:i4>2031665</vt:i4>
      </vt:variant>
      <vt:variant>
        <vt:i4>311</vt:i4>
      </vt:variant>
      <vt:variant>
        <vt:i4>0</vt:i4>
      </vt:variant>
      <vt:variant>
        <vt:i4>5</vt:i4>
      </vt:variant>
      <vt:variant>
        <vt:lpwstr/>
      </vt:variant>
      <vt:variant>
        <vt:lpwstr>_Toc50223258</vt:lpwstr>
      </vt:variant>
      <vt:variant>
        <vt:i4>1048625</vt:i4>
      </vt:variant>
      <vt:variant>
        <vt:i4>305</vt:i4>
      </vt:variant>
      <vt:variant>
        <vt:i4>0</vt:i4>
      </vt:variant>
      <vt:variant>
        <vt:i4>5</vt:i4>
      </vt:variant>
      <vt:variant>
        <vt:lpwstr/>
      </vt:variant>
      <vt:variant>
        <vt:lpwstr>_Toc50223257</vt:lpwstr>
      </vt:variant>
      <vt:variant>
        <vt:i4>1114161</vt:i4>
      </vt:variant>
      <vt:variant>
        <vt:i4>299</vt:i4>
      </vt:variant>
      <vt:variant>
        <vt:i4>0</vt:i4>
      </vt:variant>
      <vt:variant>
        <vt:i4>5</vt:i4>
      </vt:variant>
      <vt:variant>
        <vt:lpwstr/>
      </vt:variant>
      <vt:variant>
        <vt:lpwstr>_Toc50223256</vt:lpwstr>
      </vt:variant>
      <vt:variant>
        <vt:i4>1179697</vt:i4>
      </vt:variant>
      <vt:variant>
        <vt:i4>293</vt:i4>
      </vt:variant>
      <vt:variant>
        <vt:i4>0</vt:i4>
      </vt:variant>
      <vt:variant>
        <vt:i4>5</vt:i4>
      </vt:variant>
      <vt:variant>
        <vt:lpwstr/>
      </vt:variant>
      <vt:variant>
        <vt:lpwstr>_Toc50223255</vt:lpwstr>
      </vt:variant>
      <vt:variant>
        <vt:i4>1245233</vt:i4>
      </vt:variant>
      <vt:variant>
        <vt:i4>287</vt:i4>
      </vt:variant>
      <vt:variant>
        <vt:i4>0</vt:i4>
      </vt:variant>
      <vt:variant>
        <vt:i4>5</vt:i4>
      </vt:variant>
      <vt:variant>
        <vt:lpwstr/>
      </vt:variant>
      <vt:variant>
        <vt:lpwstr>_Toc50223254</vt:lpwstr>
      </vt:variant>
      <vt:variant>
        <vt:i4>1310769</vt:i4>
      </vt:variant>
      <vt:variant>
        <vt:i4>281</vt:i4>
      </vt:variant>
      <vt:variant>
        <vt:i4>0</vt:i4>
      </vt:variant>
      <vt:variant>
        <vt:i4>5</vt:i4>
      </vt:variant>
      <vt:variant>
        <vt:lpwstr/>
      </vt:variant>
      <vt:variant>
        <vt:lpwstr>_Toc50223253</vt:lpwstr>
      </vt:variant>
      <vt:variant>
        <vt:i4>1376305</vt:i4>
      </vt:variant>
      <vt:variant>
        <vt:i4>275</vt:i4>
      </vt:variant>
      <vt:variant>
        <vt:i4>0</vt:i4>
      </vt:variant>
      <vt:variant>
        <vt:i4>5</vt:i4>
      </vt:variant>
      <vt:variant>
        <vt:lpwstr/>
      </vt:variant>
      <vt:variant>
        <vt:lpwstr>_Toc50223252</vt:lpwstr>
      </vt:variant>
      <vt:variant>
        <vt:i4>1441841</vt:i4>
      </vt:variant>
      <vt:variant>
        <vt:i4>269</vt:i4>
      </vt:variant>
      <vt:variant>
        <vt:i4>0</vt:i4>
      </vt:variant>
      <vt:variant>
        <vt:i4>5</vt:i4>
      </vt:variant>
      <vt:variant>
        <vt:lpwstr/>
      </vt:variant>
      <vt:variant>
        <vt:lpwstr>_Toc50223251</vt:lpwstr>
      </vt:variant>
      <vt:variant>
        <vt:i4>1507377</vt:i4>
      </vt:variant>
      <vt:variant>
        <vt:i4>263</vt:i4>
      </vt:variant>
      <vt:variant>
        <vt:i4>0</vt:i4>
      </vt:variant>
      <vt:variant>
        <vt:i4>5</vt:i4>
      </vt:variant>
      <vt:variant>
        <vt:lpwstr/>
      </vt:variant>
      <vt:variant>
        <vt:lpwstr>_Toc50223250</vt:lpwstr>
      </vt:variant>
      <vt:variant>
        <vt:i4>1966128</vt:i4>
      </vt:variant>
      <vt:variant>
        <vt:i4>257</vt:i4>
      </vt:variant>
      <vt:variant>
        <vt:i4>0</vt:i4>
      </vt:variant>
      <vt:variant>
        <vt:i4>5</vt:i4>
      </vt:variant>
      <vt:variant>
        <vt:lpwstr/>
      </vt:variant>
      <vt:variant>
        <vt:lpwstr>_Toc50223249</vt:lpwstr>
      </vt:variant>
      <vt:variant>
        <vt:i4>2031664</vt:i4>
      </vt:variant>
      <vt:variant>
        <vt:i4>251</vt:i4>
      </vt:variant>
      <vt:variant>
        <vt:i4>0</vt:i4>
      </vt:variant>
      <vt:variant>
        <vt:i4>5</vt:i4>
      </vt:variant>
      <vt:variant>
        <vt:lpwstr/>
      </vt:variant>
      <vt:variant>
        <vt:lpwstr>_Toc50223248</vt:lpwstr>
      </vt:variant>
      <vt:variant>
        <vt:i4>1048624</vt:i4>
      </vt:variant>
      <vt:variant>
        <vt:i4>245</vt:i4>
      </vt:variant>
      <vt:variant>
        <vt:i4>0</vt:i4>
      </vt:variant>
      <vt:variant>
        <vt:i4>5</vt:i4>
      </vt:variant>
      <vt:variant>
        <vt:lpwstr/>
      </vt:variant>
      <vt:variant>
        <vt:lpwstr>_Toc50223247</vt:lpwstr>
      </vt:variant>
      <vt:variant>
        <vt:i4>1114160</vt:i4>
      </vt:variant>
      <vt:variant>
        <vt:i4>239</vt:i4>
      </vt:variant>
      <vt:variant>
        <vt:i4>0</vt:i4>
      </vt:variant>
      <vt:variant>
        <vt:i4>5</vt:i4>
      </vt:variant>
      <vt:variant>
        <vt:lpwstr/>
      </vt:variant>
      <vt:variant>
        <vt:lpwstr>_Toc50223246</vt:lpwstr>
      </vt:variant>
      <vt:variant>
        <vt:i4>1179696</vt:i4>
      </vt:variant>
      <vt:variant>
        <vt:i4>233</vt:i4>
      </vt:variant>
      <vt:variant>
        <vt:i4>0</vt:i4>
      </vt:variant>
      <vt:variant>
        <vt:i4>5</vt:i4>
      </vt:variant>
      <vt:variant>
        <vt:lpwstr/>
      </vt:variant>
      <vt:variant>
        <vt:lpwstr>_Toc50223245</vt:lpwstr>
      </vt:variant>
      <vt:variant>
        <vt:i4>1245232</vt:i4>
      </vt:variant>
      <vt:variant>
        <vt:i4>227</vt:i4>
      </vt:variant>
      <vt:variant>
        <vt:i4>0</vt:i4>
      </vt:variant>
      <vt:variant>
        <vt:i4>5</vt:i4>
      </vt:variant>
      <vt:variant>
        <vt:lpwstr/>
      </vt:variant>
      <vt:variant>
        <vt:lpwstr>_Toc50223244</vt:lpwstr>
      </vt:variant>
      <vt:variant>
        <vt:i4>1310768</vt:i4>
      </vt:variant>
      <vt:variant>
        <vt:i4>221</vt:i4>
      </vt:variant>
      <vt:variant>
        <vt:i4>0</vt:i4>
      </vt:variant>
      <vt:variant>
        <vt:i4>5</vt:i4>
      </vt:variant>
      <vt:variant>
        <vt:lpwstr/>
      </vt:variant>
      <vt:variant>
        <vt:lpwstr>_Toc50223243</vt:lpwstr>
      </vt:variant>
      <vt:variant>
        <vt:i4>1376304</vt:i4>
      </vt:variant>
      <vt:variant>
        <vt:i4>215</vt:i4>
      </vt:variant>
      <vt:variant>
        <vt:i4>0</vt:i4>
      </vt:variant>
      <vt:variant>
        <vt:i4>5</vt:i4>
      </vt:variant>
      <vt:variant>
        <vt:lpwstr/>
      </vt:variant>
      <vt:variant>
        <vt:lpwstr>_Toc50223242</vt:lpwstr>
      </vt:variant>
      <vt:variant>
        <vt:i4>1441840</vt:i4>
      </vt:variant>
      <vt:variant>
        <vt:i4>209</vt:i4>
      </vt:variant>
      <vt:variant>
        <vt:i4>0</vt:i4>
      </vt:variant>
      <vt:variant>
        <vt:i4>5</vt:i4>
      </vt:variant>
      <vt:variant>
        <vt:lpwstr/>
      </vt:variant>
      <vt:variant>
        <vt:lpwstr>_Toc50223241</vt:lpwstr>
      </vt:variant>
      <vt:variant>
        <vt:i4>1507376</vt:i4>
      </vt:variant>
      <vt:variant>
        <vt:i4>203</vt:i4>
      </vt:variant>
      <vt:variant>
        <vt:i4>0</vt:i4>
      </vt:variant>
      <vt:variant>
        <vt:i4>5</vt:i4>
      </vt:variant>
      <vt:variant>
        <vt:lpwstr/>
      </vt:variant>
      <vt:variant>
        <vt:lpwstr>_Toc50223240</vt:lpwstr>
      </vt:variant>
      <vt:variant>
        <vt:i4>1966135</vt:i4>
      </vt:variant>
      <vt:variant>
        <vt:i4>197</vt:i4>
      </vt:variant>
      <vt:variant>
        <vt:i4>0</vt:i4>
      </vt:variant>
      <vt:variant>
        <vt:i4>5</vt:i4>
      </vt:variant>
      <vt:variant>
        <vt:lpwstr/>
      </vt:variant>
      <vt:variant>
        <vt:lpwstr>_Toc50223239</vt:lpwstr>
      </vt:variant>
      <vt:variant>
        <vt:i4>2031671</vt:i4>
      </vt:variant>
      <vt:variant>
        <vt:i4>191</vt:i4>
      </vt:variant>
      <vt:variant>
        <vt:i4>0</vt:i4>
      </vt:variant>
      <vt:variant>
        <vt:i4>5</vt:i4>
      </vt:variant>
      <vt:variant>
        <vt:lpwstr/>
      </vt:variant>
      <vt:variant>
        <vt:lpwstr>_Toc50223238</vt:lpwstr>
      </vt:variant>
      <vt:variant>
        <vt:i4>1048631</vt:i4>
      </vt:variant>
      <vt:variant>
        <vt:i4>185</vt:i4>
      </vt:variant>
      <vt:variant>
        <vt:i4>0</vt:i4>
      </vt:variant>
      <vt:variant>
        <vt:i4>5</vt:i4>
      </vt:variant>
      <vt:variant>
        <vt:lpwstr/>
      </vt:variant>
      <vt:variant>
        <vt:lpwstr>_Toc50223237</vt:lpwstr>
      </vt:variant>
      <vt:variant>
        <vt:i4>1114167</vt:i4>
      </vt:variant>
      <vt:variant>
        <vt:i4>179</vt:i4>
      </vt:variant>
      <vt:variant>
        <vt:i4>0</vt:i4>
      </vt:variant>
      <vt:variant>
        <vt:i4>5</vt:i4>
      </vt:variant>
      <vt:variant>
        <vt:lpwstr/>
      </vt:variant>
      <vt:variant>
        <vt:lpwstr>_Toc50223236</vt:lpwstr>
      </vt:variant>
      <vt:variant>
        <vt:i4>1179703</vt:i4>
      </vt:variant>
      <vt:variant>
        <vt:i4>173</vt:i4>
      </vt:variant>
      <vt:variant>
        <vt:i4>0</vt:i4>
      </vt:variant>
      <vt:variant>
        <vt:i4>5</vt:i4>
      </vt:variant>
      <vt:variant>
        <vt:lpwstr/>
      </vt:variant>
      <vt:variant>
        <vt:lpwstr>_Toc50223235</vt:lpwstr>
      </vt:variant>
      <vt:variant>
        <vt:i4>1245239</vt:i4>
      </vt:variant>
      <vt:variant>
        <vt:i4>167</vt:i4>
      </vt:variant>
      <vt:variant>
        <vt:i4>0</vt:i4>
      </vt:variant>
      <vt:variant>
        <vt:i4>5</vt:i4>
      </vt:variant>
      <vt:variant>
        <vt:lpwstr/>
      </vt:variant>
      <vt:variant>
        <vt:lpwstr>_Toc50223234</vt:lpwstr>
      </vt:variant>
      <vt:variant>
        <vt:i4>1310775</vt:i4>
      </vt:variant>
      <vt:variant>
        <vt:i4>161</vt:i4>
      </vt:variant>
      <vt:variant>
        <vt:i4>0</vt:i4>
      </vt:variant>
      <vt:variant>
        <vt:i4>5</vt:i4>
      </vt:variant>
      <vt:variant>
        <vt:lpwstr/>
      </vt:variant>
      <vt:variant>
        <vt:lpwstr>_Toc50223233</vt:lpwstr>
      </vt:variant>
      <vt:variant>
        <vt:i4>1376311</vt:i4>
      </vt:variant>
      <vt:variant>
        <vt:i4>155</vt:i4>
      </vt:variant>
      <vt:variant>
        <vt:i4>0</vt:i4>
      </vt:variant>
      <vt:variant>
        <vt:i4>5</vt:i4>
      </vt:variant>
      <vt:variant>
        <vt:lpwstr/>
      </vt:variant>
      <vt:variant>
        <vt:lpwstr>_Toc50223232</vt:lpwstr>
      </vt:variant>
      <vt:variant>
        <vt:i4>1441847</vt:i4>
      </vt:variant>
      <vt:variant>
        <vt:i4>149</vt:i4>
      </vt:variant>
      <vt:variant>
        <vt:i4>0</vt:i4>
      </vt:variant>
      <vt:variant>
        <vt:i4>5</vt:i4>
      </vt:variant>
      <vt:variant>
        <vt:lpwstr/>
      </vt:variant>
      <vt:variant>
        <vt:lpwstr>_Toc50223231</vt:lpwstr>
      </vt:variant>
      <vt:variant>
        <vt:i4>1507383</vt:i4>
      </vt:variant>
      <vt:variant>
        <vt:i4>143</vt:i4>
      </vt:variant>
      <vt:variant>
        <vt:i4>0</vt:i4>
      </vt:variant>
      <vt:variant>
        <vt:i4>5</vt:i4>
      </vt:variant>
      <vt:variant>
        <vt:lpwstr/>
      </vt:variant>
      <vt:variant>
        <vt:lpwstr>_Toc50223230</vt:lpwstr>
      </vt:variant>
      <vt:variant>
        <vt:i4>1966134</vt:i4>
      </vt:variant>
      <vt:variant>
        <vt:i4>137</vt:i4>
      </vt:variant>
      <vt:variant>
        <vt:i4>0</vt:i4>
      </vt:variant>
      <vt:variant>
        <vt:i4>5</vt:i4>
      </vt:variant>
      <vt:variant>
        <vt:lpwstr/>
      </vt:variant>
      <vt:variant>
        <vt:lpwstr>_Toc50223229</vt:lpwstr>
      </vt:variant>
      <vt:variant>
        <vt:i4>2031670</vt:i4>
      </vt:variant>
      <vt:variant>
        <vt:i4>131</vt:i4>
      </vt:variant>
      <vt:variant>
        <vt:i4>0</vt:i4>
      </vt:variant>
      <vt:variant>
        <vt:i4>5</vt:i4>
      </vt:variant>
      <vt:variant>
        <vt:lpwstr/>
      </vt:variant>
      <vt:variant>
        <vt:lpwstr>_Toc50223228</vt:lpwstr>
      </vt:variant>
      <vt:variant>
        <vt:i4>1048630</vt:i4>
      </vt:variant>
      <vt:variant>
        <vt:i4>125</vt:i4>
      </vt:variant>
      <vt:variant>
        <vt:i4>0</vt:i4>
      </vt:variant>
      <vt:variant>
        <vt:i4>5</vt:i4>
      </vt:variant>
      <vt:variant>
        <vt:lpwstr/>
      </vt:variant>
      <vt:variant>
        <vt:lpwstr>_Toc50223227</vt:lpwstr>
      </vt:variant>
      <vt:variant>
        <vt:i4>1114166</vt:i4>
      </vt:variant>
      <vt:variant>
        <vt:i4>119</vt:i4>
      </vt:variant>
      <vt:variant>
        <vt:i4>0</vt:i4>
      </vt:variant>
      <vt:variant>
        <vt:i4>5</vt:i4>
      </vt:variant>
      <vt:variant>
        <vt:lpwstr/>
      </vt:variant>
      <vt:variant>
        <vt:lpwstr>_Toc50223226</vt:lpwstr>
      </vt:variant>
      <vt:variant>
        <vt:i4>1179702</vt:i4>
      </vt:variant>
      <vt:variant>
        <vt:i4>113</vt:i4>
      </vt:variant>
      <vt:variant>
        <vt:i4>0</vt:i4>
      </vt:variant>
      <vt:variant>
        <vt:i4>5</vt:i4>
      </vt:variant>
      <vt:variant>
        <vt:lpwstr/>
      </vt:variant>
      <vt:variant>
        <vt:lpwstr>_Toc50223225</vt:lpwstr>
      </vt:variant>
      <vt:variant>
        <vt:i4>1245238</vt:i4>
      </vt:variant>
      <vt:variant>
        <vt:i4>107</vt:i4>
      </vt:variant>
      <vt:variant>
        <vt:i4>0</vt:i4>
      </vt:variant>
      <vt:variant>
        <vt:i4>5</vt:i4>
      </vt:variant>
      <vt:variant>
        <vt:lpwstr/>
      </vt:variant>
      <vt:variant>
        <vt:lpwstr>_Toc50223224</vt:lpwstr>
      </vt:variant>
      <vt:variant>
        <vt:i4>1310774</vt:i4>
      </vt:variant>
      <vt:variant>
        <vt:i4>101</vt:i4>
      </vt:variant>
      <vt:variant>
        <vt:i4>0</vt:i4>
      </vt:variant>
      <vt:variant>
        <vt:i4>5</vt:i4>
      </vt:variant>
      <vt:variant>
        <vt:lpwstr/>
      </vt:variant>
      <vt:variant>
        <vt:lpwstr>_Toc50223223</vt:lpwstr>
      </vt:variant>
      <vt:variant>
        <vt:i4>1376310</vt:i4>
      </vt:variant>
      <vt:variant>
        <vt:i4>95</vt:i4>
      </vt:variant>
      <vt:variant>
        <vt:i4>0</vt:i4>
      </vt:variant>
      <vt:variant>
        <vt:i4>5</vt:i4>
      </vt:variant>
      <vt:variant>
        <vt:lpwstr/>
      </vt:variant>
      <vt:variant>
        <vt:lpwstr>_Toc50223222</vt:lpwstr>
      </vt:variant>
      <vt:variant>
        <vt:i4>1441846</vt:i4>
      </vt:variant>
      <vt:variant>
        <vt:i4>89</vt:i4>
      </vt:variant>
      <vt:variant>
        <vt:i4>0</vt:i4>
      </vt:variant>
      <vt:variant>
        <vt:i4>5</vt:i4>
      </vt:variant>
      <vt:variant>
        <vt:lpwstr/>
      </vt:variant>
      <vt:variant>
        <vt:lpwstr>_Toc50223221</vt:lpwstr>
      </vt:variant>
      <vt:variant>
        <vt:i4>1507382</vt:i4>
      </vt:variant>
      <vt:variant>
        <vt:i4>83</vt:i4>
      </vt:variant>
      <vt:variant>
        <vt:i4>0</vt:i4>
      </vt:variant>
      <vt:variant>
        <vt:i4>5</vt:i4>
      </vt:variant>
      <vt:variant>
        <vt:lpwstr/>
      </vt:variant>
      <vt:variant>
        <vt:lpwstr>_Toc50223220</vt:lpwstr>
      </vt:variant>
      <vt:variant>
        <vt:i4>1966133</vt:i4>
      </vt:variant>
      <vt:variant>
        <vt:i4>77</vt:i4>
      </vt:variant>
      <vt:variant>
        <vt:i4>0</vt:i4>
      </vt:variant>
      <vt:variant>
        <vt:i4>5</vt:i4>
      </vt:variant>
      <vt:variant>
        <vt:lpwstr/>
      </vt:variant>
      <vt:variant>
        <vt:lpwstr>_Toc50223219</vt:lpwstr>
      </vt:variant>
      <vt:variant>
        <vt:i4>2031669</vt:i4>
      </vt:variant>
      <vt:variant>
        <vt:i4>71</vt:i4>
      </vt:variant>
      <vt:variant>
        <vt:i4>0</vt:i4>
      </vt:variant>
      <vt:variant>
        <vt:i4>5</vt:i4>
      </vt:variant>
      <vt:variant>
        <vt:lpwstr/>
      </vt:variant>
      <vt:variant>
        <vt:lpwstr>_Toc50223218</vt:lpwstr>
      </vt:variant>
      <vt:variant>
        <vt:i4>1048629</vt:i4>
      </vt:variant>
      <vt:variant>
        <vt:i4>65</vt:i4>
      </vt:variant>
      <vt:variant>
        <vt:i4>0</vt:i4>
      </vt:variant>
      <vt:variant>
        <vt:i4>5</vt:i4>
      </vt:variant>
      <vt:variant>
        <vt:lpwstr/>
      </vt:variant>
      <vt:variant>
        <vt:lpwstr>_Toc50223217</vt:lpwstr>
      </vt:variant>
      <vt:variant>
        <vt:i4>1114165</vt:i4>
      </vt:variant>
      <vt:variant>
        <vt:i4>59</vt:i4>
      </vt:variant>
      <vt:variant>
        <vt:i4>0</vt:i4>
      </vt:variant>
      <vt:variant>
        <vt:i4>5</vt:i4>
      </vt:variant>
      <vt:variant>
        <vt:lpwstr/>
      </vt:variant>
      <vt:variant>
        <vt:lpwstr>_Toc50223216</vt:lpwstr>
      </vt:variant>
      <vt:variant>
        <vt:i4>1179701</vt:i4>
      </vt:variant>
      <vt:variant>
        <vt:i4>53</vt:i4>
      </vt:variant>
      <vt:variant>
        <vt:i4>0</vt:i4>
      </vt:variant>
      <vt:variant>
        <vt:i4>5</vt:i4>
      </vt:variant>
      <vt:variant>
        <vt:lpwstr/>
      </vt:variant>
      <vt:variant>
        <vt:lpwstr>_Toc50223215</vt:lpwstr>
      </vt:variant>
      <vt:variant>
        <vt:i4>1245237</vt:i4>
      </vt:variant>
      <vt:variant>
        <vt:i4>47</vt:i4>
      </vt:variant>
      <vt:variant>
        <vt:i4>0</vt:i4>
      </vt:variant>
      <vt:variant>
        <vt:i4>5</vt:i4>
      </vt:variant>
      <vt:variant>
        <vt:lpwstr/>
      </vt:variant>
      <vt:variant>
        <vt:lpwstr>_Toc50223214</vt:lpwstr>
      </vt:variant>
      <vt:variant>
        <vt:i4>1310773</vt:i4>
      </vt:variant>
      <vt:variant>
        <vt:i4>41</vt:i4>
      </vt:variant>
      <vt:variant>
        <vt:i4>0</vt:i4>
      </vt:variant>
      <vt:variant>
        <vt:i4>5</vt:i4>
      </vt:variant>
      <vt:variant>
        <vt:lpwstr/>
      </vt:variant>
      <vt:variant>
        <vt:lpwstr>_Toc50223213</vt:lpwstr>
      </vt:variant>
      <vt:variant>
        <vt:i4>1376309</vt:i4>
      </vt:variant>
      <vt:variant>
        <vt:i4>35</vt:i4>
      </vt:variant>
      <vt:variant>
        <vt:i4>0</vt:i4>
      </vt:variant>
      <vt:variant>
        <vt:i4>5</vt:i4>
      </vt:variant>
      <vt:variant>
        <vt:lpwstr/>
      </vt:variant>
      <vt:variant>
        <vt:lpwstr>_Toc50223212</vt:lpwstr>
      </vt:variant>
      <vt:variant>
        <vt:i4>1441845</vt:i4>
      </vt:variant>
      <vt:variant>
        <vt:i4>29</vt:i4>
      </vt:variant>
      <vt:variant>
        <vt:i4>0</vt:i4>
      </vt:variant>
      <vt:variant>
        <vt:i4>5</vt:i4>
      </vt:variant>
      <vt:variant>
        <vt:lpwstr/>
      </vt:variant>
      <vt:variant>
        <vt:lpwstr>_Toc50223211</vt:lpwstr>
      </vt:variant>
      <vt:variant>
        <vt:i4>1507381</vt:i4>
      </vt:variant>
      <vt:variant>
        <vt:i4>23</vt:i4>
      </vt:variant>
      <vt:variant>
        <vt:i4>0</vt:i4>
      </vt:variant>
      <vt:variant>
        <vt:i4>5</vt:i4>
      </vt:variant>
      <vt:variant>
        <vt:lpwstr/>
      </vt:variant>
      <vt:variant>
        <vt:lpwstr>_Toc50223210</vt:lpwstr>
      </vt:variant>
      <vt:variant>
        <vt:i4>1966132</vt:i4>
      </vt:variant>
      <vt:variant>
        <vt:i4>17</vt:i4>
      </vt:variant>
      <vt:variant>
        <vt:i4>0</vt:i4>
      </vt:variant>
      <vt:variant>
        <vt:i4>5</vt:i4>
      </vt:variant>
      <vt:variant>
        <vt:lpwstr/>
      </vt:variant>
      <vt:variant>
        <vt:lpwstr>_Toc50223209</vt:lpwstr>
      </vt:variant>
      <vt:variant>
        <vt:i4>2031668</vt:i4>
      </vt:variant>
      <vt:variant>
        <vt:i4>11</vt:i4>
      </vt:variant>
      <vt:variant>
        <vt:i4>0</vt:i4>
      </vt:variant>
      <vt:variant>
        <vt:i4>5</vt:i4>
      </vt:variant>
      <vt:variant>
        <vt:lpwstr/>
      </vt:variant>
      <vt:variant>
        <vt:lpwstr>_Toc50223208</vt:lpwstr>
      </vt:variant>
      <vt:variant>
        <vt:i4>1048628</vt:i4>
      </vt:variant>
      <vt:variant>
        <vt:i4>5</vt:i4>
      </vt:variant>
      <vt:variant>
        <vt:i4>0</vt:i4>
      </vt:variant>
      <vt:variant>
        <vt:i4>5</vt:i4>
      </vt:variant>
      <vt:variant>
        <vt:lpwstr/>
      </vt:variant>
      <vt:variant>
        <vt:lpwstr>_Toc50223207</vt:lpwstr>
      </vt:variant>
      <vt:variant>
        <vt:i4>1966102</vt:i4>
      </vt:variant>
      <vt:variant>
        <vt:i4>0</vt:i4>
      </vt:variant>
      <vt:variant>
        <vt:i4>0</vt:i4>
      </vt:variant>
      <vt:variant>
        <vt:i4>5</vt:i4>
      </vt:variant>
      <vt:variant>
        <vt:lpwstr>https://www.canada.ca/en/health-canada/services/drugs-health-products/drug-products/notice-compliance/conditions.html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Monograph Template - Standard]</dc:title>
  <dc:subject/>
  <dc:creator>Arscott</dc:creator>
  <cp:keywords/>
  <cp:lastModifiedBy>Ashley Martinov</cp:lastModifiedBy>
  <cp:revision>5</cp:revision>
  <cp:lastPrinted>2020-03-18T13:14:00Z</cp:lastPrinted>
  <dcterms:created xsi:type="dcterms:W3CDTF">2020-11-03T16:11:00Z</dcterms:created>
  <dcterms:modified xsi:type="dcterms:W3CDTF">2020-11-04T15:53:00Z</dcterms:modified>
  <cp:contentStatus/>
</cp:coreProperties>
</file>