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6B115" w14:textId="77777777" w:rsidR="00486FBF" w:rsidRPr="00F0053F" w:rsidRDefault="00486FBF" w:rsidP="00486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Times New Roman" w:hAnsi="Times New Roman"/>
          <w:b/>
          <w:sz w:val="24"/>
        </w:rPr>
      </w:pPr>
      <w:bookmarkStart w:id="0" w:name="_GoBack"/>
      <w:bookmarkEnd w:id="0"/>
      <w:r w:rsidRPr="00F0053F">
        <w:rPr>
          <w:rFonts w:ascii="Times New Roman" w:hAnsi="Times New Roman"/>
          <w:b/>
          <w:sz w:val="24"/>
        </w:rPr>
        <w:t>INTRODUCTION</w:t>
      </w:r>
    </w:p>
    <w:p w14:paraId="46246C2A" w14:textId="77777777" w:rsidR="006E4745" w:rsidRPr="00F0053F" w:rsidRDefault="006E4745" w:rsidP="00486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Times New Roman" w:hAnsi="Times New Roman"/>
          <w:sz w:val="20"/>
          <w:szCs w:val="20"/>
        </w:rPr>
      </w:pPr>
      <w:r w:rsidRPr="00F0053F">
        <w:rPr>
          <w:rFonts w:ascii="Times New Roman" w:hAnsi="Times New Roman"/>
          <w:sz w:val="20"/>
          <w:szCs w:val="20"/>
        </w:rPr>
        <w:t xml:space="preserve">Souhaitez-vous recevoir des </w:t>
      </w:r>
      <w:r w:rsidR="00E91574" w:rsidRPr="00F0053F">
        <w:rPr>
          <w:rFonts w:ascii="Times New Roman" w:hAnsi="Times New Roman"/>
          <w:sz w:val="20"/>
          <w:szCs w:val="20"/>
        </w:rPr>
        <w:t xml:space="preserve">communications </w:t>
      </w:r>
      <w:r w:rsidRPr="00F0053F">
        <w:rPr>
          <w:rFonts w:ascii="Times New Roman" w:hAnsi="Times New Roman"/>
          <w:sz w:val="20"/>
          <w:szCs w:val="20"/>
        </w:rPr>
        <w:t xml:space="preserve">de Santé Canada </w:t>
      </w:r>
      <w:r w:rsidR="00E91574" w:rsidRPr="00F0053F">
        <w:rPr>
          <w:rFonts w:ascii="Times New Roman" w:hAnsi="Times New Roman"/>
          <w:sz w:val="20"/>
          <w:szCs w:val="20"/>
        </w:rPr>
        <w:t xml:space="preserve">par voie électronique </w:t>
      </w:r>
      <w:r w:rsidR="008D5B75" w:rsidRPr="00F0053F">
        <w:rPr>
          <w:rFonts w:ascii="Times New Roman" w:hAnsi="Times New Roman"/>
          <w:sz w:val="20"/>
          <w:szCs w:val="20"/>
        </w:rPr>
        <w:t>au sujet de</w:t>
      </w:r>
      <w:r w:rsidRPr="00F0053F">
        <w:rPr>
          <w:rFonts w:ascii="Times New Roman" w:hAnsi="Times New Roman"/>
          <w:sz w:val="20"/>
          <w:szCs w:val="20"/>
        </w:rPr>
        <w:t xml:space="preserve"> cette présentation</w:t>
      </w:r>
      <w:r w:rsidR="00E91574" w:rsidRPr="00F0053F">
        <w:rPr>
          <w:rFonts w:ascii="Times New Roman" w:hAnsi="Times New Roman"/>
          <w:sz w:val="20"/>
          <w:szCs w:val="20"/>
        </w:rPr>
        <w:t xml:space="preserve"> (p. ex., par courriel)</w:t>
      </w:r>
      <w:r w:rsidRPr="00F0053F">
        <w:rPr>
          <w:rFonts w:ascii="Times New Roman" w:hAnsi="Times New Roman"/>
          <w:sz w:val="20"/>
          <w:szCs w:val="20"/>
        </w:rPr>
        <w:t>?</w:t>
      </w:r>
    </w:p>
    <w:p w14:paraId="7E5652B5" w14:textId="77777777" w:rsidR="006E4745" w:rsidRPr="00F0053F" w:rsidRDefault="006E4745" w:rsidP="00486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Times New Roman" w:hAnsi="Times New Roman"/>
          <w:b/>
          <w:sz w:val="24"/>
          <w:szCs w:val="24"/>
        </w:rPr>
      </w:pPr>
      <w:r w:rsidRPr="00F0053F">
        <w:rPr>
          <w:rFonts w:ascii="Times New Roman" w:hAnsi="Times New Roman"/>
          <w:sz w:val="20"/>
          <w:szCs w:val="20"/>
          <w:lang w:val="en-GB"/>
        </w:rPr>
        <w:fldChar w:fldCharType="begin">
          <w:ffData>
            <w:name w:val="Check1"/>
            <w:enabled/>
            <w:calcOnExit w:val="0"/>
            <w:checkBox>
              <w:sizeAuto/>
              <w:default w:val="0"/>
              <w:checked w:val="0"/>
            </w:checkBox>
          </w:ffData>
        </w:fldChar>
      </w:r>
      <w:r w:rsidRPr="00F0053F">
        <w:rPr>
          <w:rFonts w:ascii="Times New Roman" w:hAnsi="Times New Roman"/>
          <w:sz w:val="20"/>
          <w:szCs w:val="20"/>
          <w:lang w:val="en-GB"/>
        </w:rPr>
        <w:instrText xml:space="preserve"> FORMCHECKBOX </w:instrText>
      </w:r>
      <w:r w:rsidR="00222040">
        <w:rPr>
          <w:rFonts w:ascii="Times New Roman" w:hAnsi="Times New Roman"/>
          <w:sz w:val="20"/>
          <w:szCs w:val="20"/>
          <w:lang w:val="en-GB"/>
        </w:rPr>
      </w:r>
      <w:r w:rsidR="00222040">
        <w:rPr>
          <w:rFonts w:ascii="Times New Roman" w:hAnsi="Times New Roman"/>
          <w:sz w:val="20"/>
          <w:szCs w:val="20"/>
          <w:lang w:val="en-GB"/>
        </w:rPr>
        <w:fldChar w:fldCharType="separate"/>
      </w:r>
      <w:r w:rsidRPr="00F0053F">
        <w:rPr>
          <w:rFonts w:ascii="Times New Roman" w:hAnsi="Times New Roman"/>
          <w:sz w:val="20"/>
          <w:szCs w:val="20"/>
          <w:lang w:val="en-GB"/>
        </w:rPr>
        <w:fldChar w:fldCharType="end"/>
      </w:r>
      <w:r w:rsidRPr="00F0053F">
        <w:rPr>
          <w:rFonts w:ascii="Times New Roman" w:hAnsi="Times New Roman"/>
          <w:sz w:val="20"/>
          <w:szCs w:val="20"/>
          <w:lang w:val="en-GB"/>
        </w:rPr>
        <w:t xml:space="preserve"> Oui </w:t>
      </w:r>
      <w:r w:rsidRPr="00F0053F">
        <w:rPr>
          <w:rFonts w:ascii="Times New Roman" w:hAnsi="Times New Roman"/>
          <w:sz w:val="20"/>
          <w:szCs w:val="20"/>
          <w:lang w:val="en-GB"/>
        </w:rPr>
        <w:fldChar w:fldCharType="begin">
          <w:ffData>
            <w:name w:val="Check2"/>
            <w:enabled/>
            <w:calcOnExit w:val="0"/>
            <w:checkBox>
              <w:sizeAuto/>
              <w:default w:val="0"/>
            </w:checkBox>
          </w:ffData>
        </w:fldChar>
      </w:r>
      <w:r w:rsidRPr="00F0053F">
        <w:rPr>
          <w:rFonts w:ascii="Times New Roman" w:hAnsi="Times New Roman"/>
          <w:sz w:val="20"/>
          <w:szCs w:val="20"/>
          <w:lang w:val="en-GB"/>
        </w:rPr>
        <w:instrText xml:space="preserve"> FORMCHECKBOX </w:instrText>
      </w:r>
      <w:r w:rsidR="00222040">
        <w:rPr>
          <w:rFonts w:ascii="Times New Roman" w:hAnsi="Times New Roman"/>
          <w:sz w:val="20"/>
          <w:szCs w:val="20"/>
          <w:lang w:val="en-GB"/>
        </w:rPr>
      </w:r>
      <w:r w:rsidR="00222040">
        <w:rPr>
          <w:rFonts w:ascii="Times New Roman" w:hAnsi="Times New Roman"/>
          <w:sz w:val="20"/>
          <w:szCs w:val="20"/>
          <w:lang w:val="en-GB"/>
        </w:rPr>
        <w:fldChar w:fldCharType="separate"/>
      </w:r>
      <w:r w:rsidRPr="00F0053F">
        <w:rPr>
          <w:rFonts w:ascii="Times New Roman" w:hAnsi="Times New Roman"/>
          <w:sz w:val="20"/>
          <w:szCs w:val="20"/>
          <w:lang w:val="en-GB"/>
        </w:rPr>
        <w:fldChar w:fldCharType="end"/>
      </w:r>
      <w:r w:rsidRPr="00F0053F">
        <w:rPr>
          <w:rFonts w:ascii="Times New Roman" w:hAnsi="Times New Roman"/>
          <w:sz w:val="20"/>
          <w:szCs w:val="20"/>
          <w:lang w:val="en-GB"/>
        </w:rPr>
        <w:t xml:space="preserve"> Non</w:t>
      </w:r>
    </w:p>
    <w:p w14:paraId="50AFE695" w14:textId="77777777" w:rsidR="00486FBF" w:rsidRPr="00F0053F" w:rsidRDefault="00486FBF" w:rsidP="00486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486FBF" w:rsidRPr="00F0053F" w14:paraId="7175F00A" w14:textId="77777777" w:rsidTr="00486FBF">
        <w:tc>
          <w:tcPr>
            <w:tcW w:w="4788" w:type="dxa"/>
            <w:shd w:val="clear" w:color="auto" w:fill="D9D9D9"/>
          </w:tcPr>
          <w:p w14:paraId="072DD3A6" w14:textId="77777777" w:rsidR="00486FBF" w:rsidRPr="00F0053F" w:rsidRDefault="00486FBF" w:rsidP="00486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Times New Roman" w:hAnsi="Times New Roman"/>
                <w:b/>
              </w:rPr>
            </w:pPr>
            <w:r w:rsidRPr="00F0053F">
              <w:rPr>
                <w:rFonts w:ascii="Times New Roman" w:hAnsi="Times New Roman"/>
                <w:b/>
              </w:rPr>
              <w:t>Produit proposé :</w:t>
            </w:r>
          </w:p>
        </w:tc>
        <w:tc>
          <w:tcPr>
            <w:tcW w:w="4788" w:type="dxa"/>
            <w:shd w:val="clear" w:color="auto" w:fill="D9D9D9"/>
          </w:tcPr>
          <w:p w14:paraId="041D41E7" w14:textId="77777777" w:rsidR="00486FBF" w:rsidRPr="00F0053F" w:rsidRDefault="00486FBF" w:rsidP="00486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Times New Roman" w:hAnsi="Times New Roman"/>
                <w:b/>
              </w:rPr>
            </w:pPr>
            <w:r w:rsidRPr="00F0053F">
              <w:rPr>
                <w:rFonts w:ascii="Times New Roman" w:hAnsi="Times New Roman"/>
                <w:b/>
              </w:rPr>
              <w:t>Produit de référence</w:t>
            </w:r>
            <w:r w:rsidR="00E91574" w:rsidRPr="00F0053F">
              <w:rPr>
                <w:rFonts w:ascii="Times New Roman" w:hAnsi="Times New Roman"/>
                <w:b/>
              </w:rPr>
              <w:t xml:space="preserve"> canadien (PRC)</w:t>
            </w:r>
            <w:r w:rsidRPr="00F0053F">
              <w:rPr>
                <w:rFonts w:ascii="Times New Roman" w:hAnsi="Times New Roman"/>
                <w:b/>
              </w:rPr>
              <w:t> :</w:t>
            </w:r>
          </w:p>
        </w:tc>
      </w:tr>
      <w:tr w:rsidR="00486FBF" w:rsidRPr="00F0053F" w14:paraId="49345413" w14:textId="77777777" w:rsidTr="00486FBF">
        <w:tc>
          <w:tcPr>
            <w:tcW w:w="4788" w:type="dxa"/>
            <w:shd w:val="clear" w:color="auto" w:fill="auto"/>
          </w:tcPr>
          <w:p w14:paraId="5486A784" w14:textId="77777777" w:rsidR="00486FBF" w:rsidRPr="00F0053F" w:rsidRDefault="00486FBF" w:rsidP="00486FBF">
            <w:pPr>
              <w:rPr>
                <w:rFonts w:ascii="Times New Roman" w:hAnsi="Times New Roman"/>
                <w:b/>
                <w:bCs/>
                <w:sz w:val="20"/>
                <w:szCs w:val="20"/>
              </w:rPr>
            </w:pPr>
            <w:r w:rsidRPr="00F0053F">
              <w:rPr>
                <w:rFonts w:ascii="Times New Roman" w:hAnsi="Times New Roman"/>
                <w:sz w:val="20"/>
              </w:rPr>
              <w:fldChar w:fldCharType="begin" w:fldLock="1"/>
            </w:r>
            <w:r w:rsidRPr="00F0053F">
              <w:rPr>
                <w:rFonts w:ascii="Times New Roman" w:hAnsi="Times New Roman"/>
                <w:sz w:val="20"/>
              </w:rPr>
              <w:instrText xml:space="preserve"> SEQ CHAPTER \h \r 1</w:instrText>
            </w:r>
            <w:r w:rsidRPr="00F0053F">
              <w:rPr>
                <w:rFonts w:ascii="Times New Roman" w:hAnsi="Times New Roman"/>
                <w:sz w:val="20"/>
              </w:rPr>
              <w:fldChar w:fldCharType="end"/>
            </w:r>
            <w:r w:rsidRPr="00F0053F">
              <w:rPr>
                <w:rFonts w:ascii="Times New Roman" w:hAnsi="Times New Roman"/>
                <w:sz w:val="20"/>
              </w:rPr>
              <w:t xml:space="preserve">Nom </w:t>
            </w:r>
            <w:r w:rsidR="00E91574" w:rsidRPr="00F0053F">
              <w:rPr>
                <w:rFonts w:ascii="Times New Roman" w:hAnsi="Times New Roman"/>
                <w:sz w:val="20"/>
              </w:rPr>
              <w:t>commercial</w:t>
            </w:r>
            <w:r w:rsidRPr="00F0053F">
              <w:rPr>
                <w:rFonts w:ascii="Times New Roman" w:hAnsi="Times New Roman"/>
                <w:sz w:val="20"/>
              </w:rPr>
              <w:t xml:space="preserve"> : </w:t>
            </w:r>
            <w:bookmarkStart w:id="1" w:name="Text4"/>
            <w:r w:rsidRPr="00F0053F">
              <w:rPr>
                <w:rFonts w:ascii="Times New Roman" w:hAnsi="Times New Roman"/>
                <w:sz w:val="20"/>
              </w:rPr>
              <w:fldChar w:fldCharType="begin" w:fldLock="1">
                <w:ffData>
                  <w:name w:val="Text4"/>
                  <w:enabled/>
                  <w:calcOnExit w:val="0"/>
                  <w:textInput/>
                </w:ffData>
              </w:fldChar>
            </w:r>
            <w:r w:rsidRPr="00F0053F">
              <w:rPr>
                <w:rFonts w:ascii="Times New Roman" w:hAnsi="Times New Roman"/>
                <w:sz w:val="20"/>
              </w:rPr>
              <w:instrText xml:space="preserve"> FORMTEXT </w:instrText>
            </w:r>
            <w:r w:rsidRPr="00F0053F">
              <w:rPr>
                <w:rFonts w:ascii="Times New Roman" w:hAnsi="Times New Roman"/>
                <w:sz w:val="20"/>
              </w:rPr>
            </w:r>
            <w:r w:rsidRPr="00F0053F">
              <w:rPr>
                <w:rFonts w:ascii="Times New Roman" w:hAnsi="Times New Roman"/>
                <w:sz w:val="20"/>
              </w:rPr>
              <w:fldChar w:fldCharType="separate"/>
            </w:r>
            <w:r w:rsidRPr="00F0053F">
              <w:rPr>
                <w:rFonts w:ascii="Times New Roman" w:hAnsi="Times New Roman"/>
                <w:sz w:val="20"/>
              </w:rPr>
              <w:t>     </w:t>
            </w:r>
            <w:r w:rsidRPr="00F0053F">
              <w:rPr>
                <w:rFonts w:ascii="Times New Roman" w:hAnsi="Times New Roman"/>
                <w:sz w:val="20"/>
              </w:rPr>
              <w:fldChar w:fldCharType="end"/>
            </w:r>
            <w:bookmarkEnd w:id="1"/>
          </w:p>
          <w:p w14:paraId="4CD564C5" w14:textId="77777777" w:rsidR="00486FBF" w:rsidRPr="00F0053F" w:rsidRDefault="00486FBF" w:rsidP="00486FBF">
            <w:pPr>
              <w:rPr>
                <w:rFonts w:ascii="Times New Roman" w:hAnsi="Times New Roman"/>
                <w:sz w:val="20"/>
                <w:szCs w:val="20"/>
              </w:rPr>
            </w:pPr>
            <w:r w:rsidRPr="00F0053F">
              <w:rPr>
                <w:rFonts w:ascii="Times New Roman" w:hAnsi="Times New Roman"/>
                <w:sz w:val="20"/>
              </w:rPr>
              <w:t xml:space="preserve">Substance(s) médicamenteuse(s) : </w:t>
            </w:r>
            <w:r w:rsidRPr="00F0053F">
              <w:rPr>
                <w:rFonts w:ascii="Times New Roman" w:hAnsi="Times New Roman"/>
                <w:sz w:val="20"/>
              </w:rPr>
              <w:fldChar w:fldCharType="begin" w:fldLock="1">
                <w:ffData>
                  <w:name w:val="Text4"/>
                  <w:enabled/>
                  <w:calcOnExit w:val="0"/>
                  <w:textInput/>
                </w:ffData>
              </w:fldChar>
            </w:r>
            <w:r w:rsidRPr="00F0053F">
              <w:rPr>
                <w:rFonts w:ascii="Times New Roman" w:hAnsi="Times New Roman"/>
                <w:sz w:val="20"/>
              </w:rPr>
              <w:instrText xml:space="preserve"> FORMTEXT </w:instrText>
            </w:r>
            <w:r w:rsidRPr="00F0053F">
              <w:rPr>
                <w:rFonts w:ascii="Times New Roman" w:hAnsi="Times New Roman"/>
                <w:sz w:val="20"/>
              </w:rPr>
            </w:r>
            <w:r w:rsidRPr="00F0053F">
              <w:rPr>
                <w:rFonts w:ascii="Times New Roman" w:hAnsi="Times New Roman"/>
                <w:sz w:val="20"/>
              </w:rPr>
              <w:fldChar w:fldCharType="separate"/>
            </w:r>
            <w:r w:rsidRPr="00F0053F">
              <w:rPr>
                <w:rFonts w:ascii="Times New Roman" w:hAnsi="Times New Roman"/>
                <w:sz w:val="20"/>
              </w:rPr>
              <w:t>     </w:t>
            </w:r>
            <w:r w:rsidRPr="00F0053F">
              <w:rPr>
                <w:rFonts w:ascii="Times New Roman" w:hAnsi="Times New Roman"/>
                <w:sz w:val="20"/>
              </w:rPr>
              <w:fldChar w:fldCharType="end"/>
            </w:r>
          </w:p>
          <w:p w14:paraId="3187B009" w14:textId="77777777" w:rsidR="00486FBF" w:rsidRPr="00F0053F" w:rsidRDefault="00486FBF" w:rsidP="00486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Times New Roman" w:hAnsi="Times New Roman"/>
                <w:sz w:val="20"/>
                <w:szCs w:val="20"/>
              </w:rPr>
            </w:pPr>
            <w:r w:rsidRPr="00F0053F">
              <w:rPr>
                <w:rFonts w:ascii="Times New Roman" w:hAnsi="Times New Roman"/>
                <w:sz w:val="20"/>
              </w:rPr>
              <w:t xml:space="preserve">Nom de l'entreprise: </w:t>
            </w:r>
            <w:r w:rsidRPr="00F0053F">
              <w:rPr>
                <w:rFonts w:ascii="Times New Roman" w:hAnsi="Times New Roman"/>
                <w:sz w:val="20"/>
              </w:rPr>
              <w:fldChar w:fldCharType="begin" w:fldLock="1">
                <w:ffData>
                  <w:name w:val=""/>
                  <w:enabled/>
                  <w:calcOnExit w:val="0"/>
                  <w:textInput/>
                </w:ffData>
              </w:fldChar>
            </w:r>
            <w:r w:rsidRPr="00F0053F">
              <w:rPr>
                <w:rFonts w:ascii="Times New Roman" w:hAnsi="Times New Roman"/>
                <w:sz w:val="20"/>
              </w:rPr>
              <w:instrText xml:space="preserve"> FORMTEXT </w:instrText>
            </w:r>
            <w:r w:rsidRPr="00F0053F">
              <w:rPr>
                <w:rFonts w:ascii="Times New Roman" w:hAnsi="Times New Roman"/>
                <w:sz w:val="20"/>
              </w:rPr>
            </w:r>
            <w:r w:rsidRPr="00F0053F">
              <w:rPr>
                <w:rFonts w:ascii="Times New Roman" w:hAnsi="Times New Roman"/>
                <w:sz w:val="20"/>
              </w:rPr>
              <w:fldChar w:fldCharType="separate"/>
            </w:r>
            <w:r w:rsidRPr="00F0053F">
              <w:rPr>
                <w:rFonts w:ascii="Times New Roman" w:hAnsi="Times New Roman"/>
                <w:sz w:val="20"/>
              </w:rPr>
              <w:t>     </w:t>
            </w:r>
            <w:r w:rsidRPr="00F0053F">
              <w:rPr>
                <w:rFonts w:ascii="Times New Roman" w:hAnsi="Times New Roman"/>
                <w:sz w:val="20"/>
              </w:rPr>
              <w:fldChar w:fldCharType="end"/>
            </w:r>
          </w:p>
          <w:p w14:paraId="3D791446" w14:textId="77777777" w:rsidR="00486FBF" w:rsidRPr="00F0053F" w:rsidRDefault="00486FBF" w:rsidP="00486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Times New Roman" w:hAnsi="Times New Roman"/>
                <w:sz w:val="20"/>
              </w:rPr>
            </w:pPr>
            <w:r w:rsidRPr="00F0053F">
              <w:rPr>
                <w:rFonts w:ascii="Times New Roman" w:hAnsi="Times New Roman"/>
                <w:sz w:val="20"/>
              </w:rPr>
              <w:fldChar w:fldCharType="begin" w:fldLock="1"/>
            </w:r>
            <w:r w:rsidRPr="00F0053F">
              <w:rPr>
                <w:rFonts w:ascii="Times New Roman" w:hAnsi="Times New Roman"/>
                <w:sz w:val="20"/>
              </w:rPr>
              <w:instrText xml:space="preserve"> SEQ CHAPTER \h \r 1</w:instrText>
            </w:r>
            <w:r w:rsidRPr="00F0053F">
              <w:rPr>
                <w:rFonts w:ascii="Times New Roman" w:hAnsi="Times New Roman"/>
                <w:sz w:val="20"/>
              </w:rPr>
              <w:fldChar w:fldCharType="end"/>
            </w:r>
            <w:r w:rsidRPr="00F0053F">
              <w:rPr>
                <w:rFonts w:ascii="Times New Roman" w:hAnsi="Times New Roman"/>
                <w:sz w:val="20"/>
              </w:rPr>
              <w:t xml:space="preserve">Forme(s) posologique(s) : </w:t>
            </w:r>
            <w:r w:rsidRPr="00F0053F">
              <w:rPr>
                <w:rFonts w:ascii="Times New Roman" w:hAnsi="Times New Roman"/>
                <w:sz w:val="20"/>
              </w:rPr>
              <w:fldChar w:fldCharType="begin" w:fldLock="1">
                <w:ffData>
                  <w:name w:val=""/>
                  <w:enabled/>
                  <w:calcOnExit w:val="0"/>
                  <w:textInput/>
                </w:ffData>
              </w:fldChar>
            </w:r>
            <w:r w:rsidRPr="00F0053F">
              <w:rPr>
                <w:rFonts w:ascii="Times New Roman" w:hAnsi="Times New Roman"/>
                <w:sz w:val="20"/>
              </w:rPr>
              <w:instrText xml:space="preserve"> FORMTEXT </w:instrText>
            </w:r>
            <w:r w:rsidRPr="00F0053F">
              <w:rPr>
                <w:rFonts w:ascii="Times New Roman" w:hAnsi="Times New Roman"/>
                <w:sz w:val="20"/>
              </w:rPr>
            </w:r>
            <w:r w:rsidRPr="00F0053F">
              <w:rPr>
                <w:rFonts w:ascii="Times New Roman" w:hAnsi="Times New Roman"/>
                <w:sz w:val="20"/>
              </w:rPr>
              <w:fldChar w:fldCharType="separate"/>
            </w:r>
            <w:r w:rsidRPr="00F0053F">
              <w:rPr>
                <w:rFonts w:ascii="Times New Roman" w:hAnsi="Times New Roman"/>
                <w:sz w:val="20"/>
              </w:rPr>
              <w:t>     </w:t>
            </w:r>
            <w:r w:rsidRPr="00F0053F">
              <w:rPr>
                <w:rFonts w:ascii="Times New Roman" w:hAnsi="Times New Roman"/>
                <w:sz w:val="20"/>
              </w:rPr>
              <w:fldChar w:fldCharType="end"/>
            </w:r>
          </w:p>
          <w:p w14:paraId="690B9473" w14:textId="77777777" w:rsidR="00F61735" w:rsidRPr="00F0053F" w:rsidRDefault="00F61735" w:rsidP="00486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Times New Roman" w:hAnsi="Times New Roman"/>
                <w:sz w:val="20"/>
                <w:szCs w:val="20"/>
              </w:rPr>
            </w:pPr>
            <w:r w:rsidRPr="00F0053F">
              <w:rPr>
                <w:rFonts w:ascii="Times New Roman" w:hAnsi="Times New Roman"/>
                <w:sz w:val="20"/>
              </w:rPr>
              <w:t xml:space="preserve">Concentration(s) : </w:t>
            </w:r>
            <w:r w:rsidRPr="00F0053F">
              <w:rPr>
                <w:rFonts w:ascii="Times New Roman" w:hAnsi="Times New Roman"/>
                <w:sz w:val="20"/>
              </w:rPr>
              <w:fldChar w:fldCharType="begin" w:fldLock="1">
                <w:ffData>
                  <w:name w:val=""/>
                  <w:enabled/>
                  <w:calcOnExit w:val="0"/>
                  <w:textInput/>
                </w:ffData>
              </w:fldChar>
            </w:r>
            <w:r w:rsidRPr="00F0053F">
              <w:rPr>
                <w:rFonts w:ascii="Times New Roman" w:hAnsi="Times New Roman"/>
                <w:sz w:val="20"/>
              </w:rPr>
              <w:instrText xml:space="preserve"> FORMTEXT </w:instrText>
            </w:r>
            <w:r w:rsidRPr="00F0053F">
              <w:rPr>
                <w:rFonts w:ascii="Times New Roman" w:hAnsi="Times New Roman"/>
                <w:sz w:val="20"/>
              </w:rPr>
            </w:r>
            <w:r w:rsidRPr="00F0053F">
              <w:rPr>
                <w:rFonts w:ascii="Times New Roman" w:hAnsi="Times New Roman"/>
                <w:sz w:val="20"/>
              </w:rPr>
              <w:fldChar w:fldCharType="separate"/>
            </w:r>
            <w:r w:rsidRPr="00F0053F">
              <w:rPr>
                <w:rFonts w:ascii="Times New Roman" w:hAnsi="Times New Roman"/>
                <w:sz w:val="20"/>
              </w:rPr>
              <w:t>     </w:t>
            </w:r>
            <w:r w:rsidRPr="00F0053F">
              <w:rPr>
                <w:rFonts w:ascii="Times New Roman" w:hAnsi="Times New Roman"/>
                <w:sz w:val="20"/>
              </w:rPr>
              <w:fldChar w:fldCharType="end"/>
            </w:r>
          </w:p>
        </w:tc>
        <w:tc>
          <w:tcPr>
            <w:tcW w:w="4788" w:type="dxa"/>
            <w:shd w:val="clear" w:color="auto" w:fill="auto"/>
          </w:tcPr>
          <w:p w14:paraId="7C4AE381" w14:textId="77777777" w:rsidR="00486FBF" w:rsidRPr="00F0053F" w:rsidRDefault="00E91574" w:rsidP="00486FBF">
            <w:pPr>
              <w:rPr>
                <w:rFonts w:ascii="Times New Roman" w:hAnsi="Times New Roman"/>
                <w:sz w:val="20"/>
                <w:szCs w:val="20"/>
              </w:rPr>
            </w:pPr>
            <w:r w:rsidRPr="00F0053F">
              <w:rPr>
                <w:rFonts w:ascii="Times New Roman" w:hAnsi="Times New Roman"/>
                <w:sz w:val="20"/>
              </w:rPr>
              <w:t>Nom commercial</w:t>
            </w:r>
            <w:r w:rsidR="00486FBF" w:rsidRPr="00F0053F">
              <w:rPr>
                <w:rFonts w:ascii="Times New Roman" w:hAnsi="Times New Roman"/>
                <w:sz w:val="20"/>
              </w:rPr>
              <w:fldChar w:fldCharType="begin" w:fldLock="1"/>
            </w:r>
            <w:r w:rsidR="00486FBF" w:rsidRPr="00F0053F">
              <w:rPr>
                <w:rFonts w:ascii="Times New Roman" w:hAnsi="Times New Roman"/>
                <w:sz w:val="20"/>
              </w:rPr>
              <w:instrText xml:space="preserve"> SEQ CHAPTER \h \r 1</w:instrText>
            </w:r>
            <w:r w:rsidR="00486FBF" w:rsidRPr="00F0053F">
              <w:rPr>
                <w:rFonts w:ascii="Times New Roman" w:hAnsi="Times New Roman"/>
                <w:sz w:val="20"/>
              </w:rPr>
              <w:fldChar w:fldCharType="end"/>
            </w:r>
            <w:r w:rsidR="00486FBF" w:rsidRPr="00F0053F">
              <w:rPr>
                <w:rFonts w:ascii="Times New Roman" w:hAnsi="Times New Roman"/>
                <w:sz w:val="20"/>
              </w:rPr>
              <w:t xml:space="preserve"> : </w:t>
            </w:r>
            <w:r w:rsidR="00486FBF" w:rsidRPr="00F0053F">
              <w:rPr>
                <w:rFonts w:ascii="Times New Roman" w:hAnsi="Times New Roman"/>
                <w:sz w:val="20"/>
              </w:rPr>
              <w:fldChar w:fldCharType="begin" w:fldLock="1">
                <w:ffData>
                  <w:name w:val="Text4"/>
                  <w:enabled/>
                  <w:calcOnExit w:val="0"/>
                  <w:textInput/>
                </w:ffData>
              </w:fldChar>
            </w:r>
            <w:r w:rsidR="00486FBF" w:rsidRPr="00F0053F">
              <w:rPr>
                <w:rFonts w:ascii="Times New Roman" w:hAnsi="Times New Roman"/>
                <w:sz w:val="20"/>
              </w:rPr>
              <w:instrText xml:space="preserve"> FORMTEXT </w:instrText>
            </w:r>
            <w:r w:rsidR="00486FBF" w:rsidRPr="00F0053F">
              <w:rPr>
                <w:rFonts w:ascii="Times New Roman" w:hAnsi="Times New Roman"/>
                <w:sz w:val="20"/>
              </w:rPr>
            </w:r>
            <w:r w:rsidR="00486FBF" w:rsidRPr="00F0053F">
              <w:rPr>
                <w:rFonts w:ascii="Times New Roman" w:hAnsi="Times New Roman"/>
                <w:sz w:val="20"/>
              </w:rPr>
              <w:fldChar w:fldCharType="separate"/>
            </w:r>
            <w:r w:rsidR="00486FBF" w:rsidRPr="00F0053F">
              <w:rPr>
                <w:rFonts w:ascii="Times New Roman" w:hAnsi="Times New Roman"/>
                <w:sz w:val="20"/>
              </w:rPr>
              <w:t>     </w:t>
            </w:r>
            <w:r w:rsidR="00486FBF" w:rsidRPr="00F0053F">
              <w:rPr>
                <w:rFonts w:ascii="Times New Roman" w:hAnsi="Times New Roman"/>
                <w:sz w:val="20"/>
              </w:rPr>
              <w:fldChar w:fldCharType="end"/>
            </w:r>
          </w:p>
          <w:p w14:paraId="6006C2FF" w14:textId="77777777" w:rsidR="00486FBF" w:rsidRPr="00F0053F" w:rsidRDefault="00486FBF" w:rsidP="00486FBF">
            <w:pPr>
              <w:rPr>
                <w:rFonts w:ascii="Times New Roman" w:hAnsi="Times New Roman"/>
                <w:sz w:val="20"/>
                <w:szCs w:val="20"/>
              </w:rPr>
            </w:pPr>
            <w:r w:rsidRPr="00F0053F">
              <w:rPr>
                <w:rFonts w:ascii="Times New Roman" w:hAnsi="Times New Roman"/>
                <w:sz w:val="20"/>
              </w:rPr>
              <w:t xml:space="preserve">Substance(s) médicamenteuse(s) : </w:t>
            </w:r>
            <w:r w:rsidRPr="00F0053F">
              <w:rPr>
                <w:rFonts w:ascii="Times New Roman" w:hAnsi="Times New Roman"/>
                <w:sz w:val="20"/>
              </w:rPr>
              <w:fldChar w:fldCharType="begin" w:fldLock="1">
                <w:ffData>
                  <w:name w:val="Text4"/>
                  <w:enabled/>
                  <w:calcOnExit w:val="0"/>
                  <w:textInput/>
                </w:ffData>
              </w:fldChar>
            </w:r>
            <w:r w:rsidRPr="00F0053F">
              <w:rPr>
                <w:rFonts w:ascii="Times New Roman" w:hAnsi="Times New Roman"/>
                <w:sz w:val="20"/>
              </w:rPr>
              <w:instrText xml:space="preserve"> FORMTEXT </w:instrText>
            </w:r>
            <w:r w:rsidRPr="00F0053F">
              <w:rPr>
                <w:rFonts w:ascii="Times New Roman" w:hAnsi="Times New Roman"/>
                <w:sz w:val="20"/>
              </w:rPr>
            </w:r>
            <w:r w:rsidRPr="00F0053F">
              <w:rPr>
                <w:rFonts w:ascii="Times New Roman" w:hAnsi="Times New Roman"/>
                <w:sz w:val="20"/>
              </w:rPr>
              <w:fldChar w:fldCharType="separate"/>
            </w:r>
            <w:r w:rsidRPr="00F0053F">
              <w:rPr>
                <w:rFonts w:ascii="Times New Roman" w:hAnsi="Times New Roman"/>
                <w:sz w:val="20"/>
              </w:rPr>
              <w:t>     </w:t>
            </w:r>
            <w:r w:rsidRPr="00F0053F">
              <w:rPr>
                <w:rFonts w:ascii="Times New Roman" w:hAnsi="Times New Roman"/>
                <w:sz w:val="20"/>
              </w:rPr>
              <w:fldChar w:fldCharType="end"/>
            </w:r>
          </w:p>
          <w:p w14:paraId="7E73A9A4" w14:textId="77777777" w:rsidR="00486FBF" w:rsidRPr="00F0053F" w:rsidRDefault="001E1E10" w:rsidP="00486FBF">
            <w:pPr>
              <w:rPr>
                <w:rFonts w:ascii="Times New Roman" w:hAnsi="Times New Roman"/>
                <w:b/>
                <w:bCs/>
                <w:sz w:val="20"/>
                <w:szCs w:val="20"/>
              </w:rPr>
            </w:pPr>
            <w:r w:rsidRPr="00F0053F">
              <w:rPr>
                <w:rFonts w:ascii="Times New Roman" w:hAnsi="Times New Roman"/>
                <w:sz w:val="20"/>
              </w:rPr>
              <w:t>Nom de l'entreprise</w:t>
            </w:r>
            <w:r w:rsidR="00486FBF" w:rsidRPr="00F0053F">
              <w:rPr>
                <w:rFonts w:ascii="Times New Roman" w:hAnsi="Times New Roman"/>
                <w:sz w:val="20"/>
              </w:rPr>
              <w:t xml:space="preserve">: </w:t>
            </w:r>
            <w:r w:rsidR="00486FBF" w:rsidRPr="00F0053F">
              <w:rPr>
                <w:rFonts w:ascii="Times New Roman" w:hAnsi="Times New Roman"/>
                <w:sz w:val="20"/>
              </w:rPr>
              <w:fldChar w:fldCharType="begin" w:fldLock="1">
                <w:ffData>
                  <w:name w:val=""/>
                  <w:enabled/>
                  <w:calcOnExit w:val="0"/>
                  <w:textInput/>
                </w:ffData>
              </w:fldChar>
            </w:r>
            <w:r w:rsidR="00486FBF" w:rsidRPr="00F0053F">
              <w:rPr>
                <w:rFonts w:ascii="Times New Roman" w:hAnsi="Times New Roman"/>
                <w:sz w:val="20"/>
              </w:rPr>
              <w:instrText xml:space="preserve"> FORMTEXT </w:instrText>
            </w:r>
            <w:r w:rsidR="00486FBF" w:rsidRPr="00F0053F">
              <w:rPr>
                <w:rFonts w:ascii="Times New Roman" w:hAnsi="Times New Roman"/>
                <w:sz w:val="20"/>
              </w:rPr>
            </w:r>
            <w:r w:rsidR="00486FBF" w:rsidRPr="00F0053F">
              <w:rPr>
                <w:rFonts w:ascii="Times New Roman" w:hAnsi="Times New Roman"/>
                <w:sz w:val="20"/>
              </w:rPr>
              <w:fldChar w:fldCharType="separate"/>
            </w:r>
            <w:r w:rsidR="00486FBF" w:rsidRPr="00F0053F">
              <w:rPr>
                <w:rFonts w:ascii="Times New Roman" w:hAnsi="Times New Roman"/>
                <w:sz w:val="20"/>
              </w:rPr>
              <w:t>     </w:t>
            </w:r>
            <w:r w:rsidR="00486FBF" w:rsidRPr="00F0053F">
              <w:rPr>
                <w:rFonts w:ascii="Times New Roman" w:hAnsi="Times New Roman"/>
                <w:sz w:val="20"/>
              </w:rPr>
              <w:fldChar w:fldCharType="end"/>
            </w:r>
            <w:r w:rsidR="00486FBF" w:rsidRPr="00F0053F">
              <w:rPr>
                <w:rFonts w:ascii="Times New Roman" w:hAnsi="Times New Roman"/>
                <w:b/>
                <w:sz w:val="20"/>
              </w:rPr>
              <w:t xml:space="preserve"> </w:t>
            </w:r>
          </w:p>
          <w:p w14:paraId="36400632" w14:textId="77777777" w:rsidR="00486FBF" w:rsidRPr="00F0053F" w:rsidRDefault="00486FBF" w:rsidP="00486FBF">
            <w:pPr>
              <w:rPr>
                <w:rFonts w:ascii="Times New Roman" w:hAnsi="Times New Roman"/>
                <w:sz w:val="20"/>
              </w:rPr>
            </w:pPr>
            <w:r w:rsidRPr="00F0053F">
              <w:rPr>
                <w:rFonts w:ascii="Times New Roman" w:hAnsi="Times New Roman"/>
                <w:sz w:val="20"/>
              </w:rPr>
              <w:t xml:space="preserve">Forme(s) posologique(s) : </w:t>
            </w:r>
            <w:r w:rsidRPr="00F0053F">
              <w:rPr>
                <w:rFonts w:ascii="Times New Roman" w:hAnsi="Times New Roman"/>
                <w:sz w:val="20"/>
              </w:rPr>
              <w:fldChar w:fldCharType="begin" w:fldLock="1">
                <w:ffData>
                  <w:name w:val="Text4"/>
                  <w:enabled/>
                  <w:calcOnExit w:val="0"/>
                  <w:textInput/>
                </w:ffData>
              </w:fldChar>
            </w:r>
            <w:r w:rsidRPr="00F0053F">
              <w:rPr>
                <w:rFonts w:ascii="Times New Roman" w:hAnsi="Times New Roman"/>
                <w:sz w:val="20"/>
              </w:rPr>
              <w:instrText xml:space="preserve"> FORMTEXT </w:instrText>
            </w:r>
            <w:r w:rsidRPr="00F0053F">
              <w:rPr>
                <w:rFonts w:ascii="Times New Roman" w:hAnsi="Times New Roman"/>
                <w:sz w:val="20"/>
              </w:rPr>
            </w:r>
            <w:r w:rsidRPr="00F0053F">
              <w:rPr>
                <w:rFonts w:ascii="Times New Roman" w:hAnsi="Times New Roman"/>
                <w:sz w:val="20"/>
              </w:rPr>
              <w:fldChar w:fldCharType="separate"/>
            </w:r>
            <w:r w:rsidRPr="00F0053F">
              <w:rPr>
                <w:rFonts w:ascii="Times New Roman" w:hAnsi="Times New Roman"/>
                <w:sz w:val="20"/>
              </w:rPr>
              <w:t>     </w:t>
            </w:r>
            <w:r w:rsidRPr="00F0053F">
              <w:rPr>
                <w:rFonts w:ascii="Times New Roman" w:hAnsi="Times New Roman"/>
                <w:sz w:val="20"/>
              </w:rPr>
              <w:fldChar w:fldCharType="end"/>
            </w:r>
            <w:r w:rsidRPr="00F0053F">
              <w:rPr>
                <w:rFonts w:ascii="Times New Roman" w:hAnsi="Times New Roman"/>
                <w:sz w:val="20"/>
              </w:rPr>
              <w:t xml:space="preserve"> </w:t>
            </w:r>
          </w:p>
          <w:p w14:paraId="513A6B54" w14:textId="77777777" w:rsidR="00F61735" w:rsidRPr="00F0053F" w:rsidRDefault="00F61735" w:rsidP="00BC6B62">
            <w:pPr>
              <w:rPr>
                <w:rFonts w:ascii="Times New Roman" w:hAnsi="Times New Roman"/>
                <w:sz w:val="20"/>
                <w:szCs w:val="20"/>
              </w:rPr>
            </w:pPr>
            <w:r w:rsidRPr="00F0053F">
              <w:rPr>
                <w:rFonts w:ascii="Times New Roman" w:hAnsi="Times New Roman"/>
                <w:sz w:val="20"/>
              </w:rPr>
              <w:t xml:space="preserve">Concentration(s) : </w:t>
            </w:r>
            <w:r w:rsidRPr="00F0053F">
              <w:rPr>
                <w:rFonts w:ascii="Times New Roman" w:hAnsi="Times New Roman"/>
                <w:sz w:val="20"/>
              </w:rPr>
              <w:fldChar w:fldCharType="begin" w:fldLock="1">
                <w:ffData>
                  <w:name w:val=""/>
                  <w:enabled/>
                  <w:calcOnExit w:val="0"/>
                  <w:textInput/>
                </w:ffData>
              </w:fldChar>
            </w:r>
            <w:r w:rsidRPr="00F0053F">
              <w:rPr>
                <w:rFonts w:ascii="Times New Roman" w:hAnsi="Times New Roman"/>
                <w:sz w:val="20"/>
              </w:rPr>
              <w:instrText xml:space="preserve"> FORMTEXT </w:instrText>
            </w:r>
            <w:r w:rsidRPr="00F0053F">
              <w:rPr>
                <w:rFonts w:ascii="Times New Roman" w:hAnsi="Times New Roman"/>
                <w:sz w:val="20"/>
              </w:rPr>
            </w:r>
            <w:r w:rsidRPr="00F0053F">
              <w:rPr>
                <w:rFonts w:ascii="Times New Roman" w:hAnsi="Times New Roman"/>
                <w:sz w:val="20"/>
              </w:rPr>
              <w:fldChar w:fldCharType="separate"/>
            </w:r>
            <w:r w:rsidRPr="00F0053F">
              <w:rPr>
                <w:rFonts w:ascii="Times New Roman" w:hAnsi="Times New Roman"/>
                <w:sz w:val="20"/>
              </w:rPr>
              <w:t>     </w:t>
            </w:r>
            <w:r w:rsidRPr="00F0053F">
              <w:rPr>
                <w:rFonts w:ascii="Times New Roman" w:hAnsi="Times New Roman"/>
                <w:sz w:val="20"/>
              </w:rPr>
              <w:fldChar w:fldCharType="end"/>
            </w:r>
          </w:p>
        </w:tc>
      </w:tr>
    </w:tbl>
    <w:p w14:paraId="778A3F94" w14:textId="77777777" w:rsidR="00486FBF" w:rsidRPr="00F0053F" w:rsidRDefault="00486FBF" w:rsidP="00486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Times New Roman" w:hAnsi="Times New Roman"/>
          <w:sz w:val="24"/>
          <w:szCs w:val="24"/>
        </w:rPr>
      </w:pPr>
    </w:p>
    <w:p w14:paraId="0DB61970" w14:textId="77777777" w:rsidR="00486FBF" w:rsidRPr="00F0053F" w:rsidRDefault="00486FBF" w:rsidP="00486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Times New Roman" w:hAnsi="Times New Roman"/>
          <w:b/>
          <w:sz w:val="24"/>
          <w:szCs w:val="24"/>
        </w:rPr>
      </w:pPr>
      <w:r w:rsidRPr="00F0053F">
        <w:rPr>
          <w:rFonts w:ascii="Times New Roman" w:hAnsi="Times New Roman"/>
          <w:b/>
          <w:sz w:val="24"/>
        </w:rPr>
        <w:t>M</w:t>
      </w:r>
      <w:r w:rsidR="00835D18">
        <w:rPr>
          <w:rFonts w:ascii="Times New Roman" w:hAnsi="Times New Roman"/>
          <w:b/>
          <w:sz w:val="24"/>
        </w:rPr>
        <w:t>odule 1</w:t>
      </w:r>
      <w:r w:rsidRPr="00F0053F">
        <w:rPr>
          <w:rFonts w:ascii="Times New Roman" w:hAnsi="Times New Roman"/>
          <w:b/>
          <w:sz w:val="24"/>
        </w:rPr>
        <w:t xml:space="preserve"> – </w:t>
      </w:r>
      <w:r w:rsidR="00443340">
        <w:rPr>
          <w:rFonts w:ascii="Times New Roman" w:hAnsi="Times New Roman"/>
          <w:b/>
          <w:sz w:val="24"/>
        </w:rPr>
        <w:t>R</w:t>
      </w:r>
      <w:r w:rsidR="00835D18">
        <w:rPr>
          <w:rFonts w:ascii="Times New Roman" w:hAnsi="Times New Roman"/>
          <w:b/>
          <w:sz w:val="24"/>
        </w:rPr>
        <w:t>enseignements de nature administrative et d’ordonnance</w:t>
      </w:r>
    </w:p>
    <w:p w14:paraId="1DFA9D27" w14:textId="77777777" w:rsidR="00486FBF" w:rsidRPr="00F0053F" w:rsidRDefault="00486FBF" w:rsidP="00486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Times New Roman" w:hAnsi="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087"/>
        <w:gridCol w:w="1530"/>
      </w:tblGrid>
      <w:tr w:rsidR="00486FBF" w:rsidRPr="00F0053F" w14:paraId="6914B75B" w14:textId="77777777" w:rsidTr="00486FBF">
        <w:tc>
          <w:tcPr>
            <w:tcW w:w="9576" w:type="dxa"/>
            <w:gridSpan w:val="3"/>
            <w:tcBorders>
              <w:bottom w:val="single" w:sz="4" w:space="0" w:color="auto"/>
            </w:tcBorders>
            <w:shd w:val="pct10" w:color="auto" w:fill="auto"/>
          </w:tcPr>
          <w:p w14:paraId="326BB53D" w14:textId="77777777" w:rsidR="00486FBF" w:rsidRPr="00F0053F" w:rsidRDefault="00486FBF" w:rsidP="00486FBF">
            <w:pPr>
              <w:jc w:val="center"/>
              <w:rPr>
                <w:rFonts w:ascii="Times New Roman" w:hAnsi="Times New Roman"/>
                <w:b/>
              </w:rPr>
            </w:pPr>
            <w:r w:rsidRPr="00F0053F">
              <w:rPr>
                <w:rFonts w:ascii="Times New Roman" w:hAnsi="Times New Roman"/>
                <w:b/>
              </w:rPr>
              <w:t>Renseignements de nature administrative</w:t>
            </w:r>
          </w:p>
        </w:tc>
      </w:tr>
      <w:tr w:rsidR="00EC0071" w:rsidRPr="00F0053F" w14:paraId="4DB31339" w14:textId="77777777" w:rsidTr="00B92A7F">
        <w:trPr>
          <w:trHeight w:val="390"/>
        </w:trPr>
        <w:tc>
          <w:tcPr>
            <w:tcW w:w="959" w:type="dxa"/>
            <w:tcBorders>
              <w:bottom w:val="single" w:sz="4" w:space="0" w:color="auto"/>
            </w:tcBorders>
            <w:shd w:val="clear" w:color="auto" w:fill="auto"/>
          </w:tcPr>
          <w:p w14:paraId="5ACB01DD" w14:textId="77777777" w:rsidR="00EC0071" w:rsidRPr="00F0053F" w:rsidRDefault="00EC0071" w:rsidP="007A2368">
            <w:pPr>
              <w:rPr>
                <w:rFonts w:ascii="Times New Roman" w:hAnsi="Times New Roman"/>
                <w:b/>
                <w:sz w:val="20"/>
                <w:szCs w:val="20"/>
                <w:lang w:val="en-GB"/>
              </w:rPr>
            </w:pPr>
            <w:r w:rsidRPr="00F0053F">
              <w:rPr>
                <w:rFonts w:ascii="Times New Roman" w:hAnsi="Times New Roman"/>
                <w:b/>
                <w:sz w:val="20"/>
                <w:szCs w:val="20"/>
                <w:lang w:val="en-GB"/>
              </w:rPr>
              <w:t>1.2.3</w:t>
            </w:r>
          </w:p>
        </w:tc>
        <w:tc>
          <w:tcPr>
            <w:tcW w:w="7087" w:type="dxa"/>
            <w:tcBorders>
              <w:bottom w:val="single" w:sz="4" w:space="0" w:color="auto"/>
            </w:tcBorders>
            <w:shd w:val="clear" w:color="auto" w:fill="auto"/>
          </w:tcPr>
          <w:p w14:paraId="39135307" w14:textId="77777777" w:rsidR="00EC0071" w:rsidRPr="00F0053F" w:rsidRDefault="005A33F4" w:rsidP="007A23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0"/>
                <w:szCs w:val="20"/>
              </w:rPr>
            </w:pPr>
            <w:r w:rsidRPr="00F0053F">
              <w:rPr>
                <w:rFonts w:ascii="Times New Roman" w:hAnsi="Times New Roman"/>
                <w:b/>
                <w:sz w:val="20"/>
                <w:szCs w:val="20"/>
              </w:rPr>
              <w:t>Formulaires d’attestation et de certification</w:t>
            </w:r>
          </w:p>
          <w:p w14:paraId="356501EB" w14:textId="77777777" w:rsidR="00EC0071" w:rsidRPr="00F0053F" w:rsidRDefault="00EC0071" w:rsidP="007A23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0"/>
                <w:szCs w:val="20"/>
              </w:rPr>
            </w:pPr>
          </w:p>
          <w:p w14:paraId="7F076E0F" w14:textId="77777777" w:rsidR="00D77F0D" w:rsidRPr="00F0053F" w:rsidRDefault="00D77F0D" w:rsidP="00D77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0"/>
                <w:szCs w:val="20"/>
              </w:rPr>
            </w:pPr>
            <w:r w:rsidRPr="00F0053F">
              <w:rPr>
                <w:rFonts w:ascii="Times New Roman" w:hAnsi="Times New Roman"/>
                <w:sz w:val="20"/>
              </w:rPr>
              <w:t xml:space="preserve">Un certificat de conformité (CEP) valide a-t-il été délivré par la Direction européenne de la qualité du médicament et des soins de santé (EDQM) pour cet ingrédient pharmaceutique actif (IPA) et ce lieu ou ce procédé de fabrication? </w:t>
            </w:r>
          </w:p>
          <w:p w14:paraId="5B161F8C" w14:textId="77777777" w:rsidR="00EC0071" w:rsidRPr="00F0053F" w:rsidRDefault="00EC0071" w:rsidP="007A2368">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0"/>
                <w:szCs w:val="20"/>
              </w:rPr>
            </w:pPr>
          </w:p>
          <w:p w14:paraId="7AC51F7D" w14:textId="77777777" w:rsidR="00D77F0D" w:rsidRPr="00F0053F" w:rsidRDefault="00D77F0D" w:rsidP="00D77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000000"/>
                <w:sz w:val="20"/>
                <w:szCs w:val="20"/>
              </w:rPr>
            </w:pPr>
            <w:r w:rsidRPr="00F0053F">
              <w:rPr>
                <w:rFonts w:ascii="Times New Roman" w:hAnsi="Times New Roman"/>
                <w:color w:val="000000"/>
                <w:sz w:val="20"/>
              </w:rPr>
              <w:t>Dans l’affirmative, le CEP a-t-il été déposé</w:t>
            </w:r>
            <w:r w:rsidR="00835D18">
              <w:rPr>
                <w:rFonts w:ascii="Times New Roman" w:hAnsi="Times New Roman"/>
                <w:color w:val="000000"/>
                <w:sz w:val="20"/>
              </w:rPr>
              <w:t xml:space="preserve"> dans la section 1.2.3,</w:t>
            </w:r>
            <w:r w:rsidRPr="00F0053F">
              <w:rPr>
                <w:rFonts w:ascii="Times New Roman" w:hAnsi="Times New Roman"/>
                <w:color w:val="000000"/>
                <w:sz w:val="20"/>
              </w:rPr>
              <w:t xml:space="preserve"> en conformité avec la ligne directrice intitulée </w:t>
            </w:r>
            <w:hyperlink r:id="rId7" w:history="1">
              <w:r w:rsidRPr="00835D18">
                <w:rPr>
                  <w:rStyle w:val="Hyperlink"/>
                  <w:rFonts w:ascii="Times New Roman" w:hAnsi="Times New Roman"/>
                  <w:sz w:val="20"/>
                </w:rPr>
                <w:t>Utilisation de certificats de conformité à titre d’information à l’appui des présentations de drogue</w:t>
              </w:r>
            </w:hyperlink>
            <w:r w:rsidRPr="00F0053F">
              <w:rPr>
                <w:rFonts w:ascii="Times New Roman" w:hAnsi="Times New Roman"/>
                <w:color w:val="000000"/>
                <w:sz w:val="20"/>
              </w:rPr>
              <w:t>?</w:t>
            </w:r>
          </w:p>
          <w:p w14:paraId="7755F23F" w14:textId="77777777" w:rsidR="00EC0071" w:rsidRPr="00F0053F" w:rsidRDefault="00EC0071" w:rsidP="00835D18">
            <w:pPr>
              <w:tabs>
                <w:tab w:val="left" w:pos="-1440"/>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
              <w:rPr>
                <w:rFonts w:ascii="Times New Roman" w:hAnsi="Times New Roman"/>
                <w:sz w:val="20"/>
                <w:szCs w:val="20"/>
              </w:rPr>
            </w:pPr>
          </w:p>
        </w:tc>
        <w:tc>
          <w:tcPr>
            <w:tcW w:w="1530" w:type="dxa"/>
            <w:tcBorders>
              <w:bottom w:val="single" w:sz="4" w:space="0" w:color="auto"/>
            </w:tcBorders>
            <w:shd w:val="clear" w:color="auto" w:fill="auto"/>
          </w:tcPr>
          <w:p w14:paraId="373B5432" w14:textId="77777777" w:rsidR="00EC0071" w:rsidRPr="00F0053F" w:rsidRDefault="00EC0071" w:rsidP="007A2368">
            <w:pPr>
              <w:rPr>
                <w:rFonts w:ascii="Times New Roman" w:hAnsi="Times New Roman"/>
                <w:szCs w:val="20"/>
              </w:rPr>
            </w:pPr>
          </w:p>
          <w:p w14:paraId="7A19DEFF" w14:textId="77777777" w:rsidR="00EC0071" w:rsidRPr="00F0053F" w:rsidRDefault="00EC0071" w:rsidP="007A2368">
            <w:pPr>
              <w:rPr>
                <w:rFonts w:ascii="Times New Roman" w:hAnsi="Times New Roman"/>
                <w:szCs w:val="20"/>
              </w:rPr>
            </w:pPr>
          </w:p>
          <w:p w14:paraId="4D8CDEDD" w14:textId="77777777" w:rsidR="00EC0071" w:rsidRPr="00F0053F" w:rsidRDefault="00EC0071" w:rsidP="00EC0071">
            <w:pPr>
              <w:rPr>
                <w:rFonts w:ascii="Times New Roman" w:hAnsi="Times New Roman"/>
                <w:sz w:val="20"/>
              </w:rPr>
            </w:pPr>
            <w:r w:rsidRPr="00F0053F">
              <w:rPr>
                <w:rFonts w:ascii="Times New Roman" w:hAnsi="Times New Roman"/>
                <w:sz w:val="20"/>
              </w:rPr>
              <w:fldChar w:fldCharType="begin" w:fldLock="1">
                <w:ffData>
                  <w:name w:val="Check1"/>
                  <w:enabled/>
                  <w:calcOnExit w:val="0"/>
                  <w:checkBox>
                    <w:sizeAuto/>
                    <w:default w:val="0"/>
                    <w:checked w:val="0"/>
                  </w:checkBox>
                </w:ffData>
              </w:fldChar>
            </w:r>
            <w:r w:rsidRPr="00F0053F">
              <w:rPr>
                <w:rFonts w:ascii="Times New Roman" w:hAnsi="Times New Roman"/>
                <w:sz w:val="20"/>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rPr>
              <w:t xml:space="preserve"> Oui </w:t>
            </w:r>
            <w:r w:rsidRPr="00F0053F">
              <w:rPr>
                <w:rFonts w:ascii="Times New Roman" w:hAnsi="Times New Roman"/>
                <w:sz w:val="20"/>
              </w:rPr>
              <w:fldChar w:fldCharType="begin" w:fldLock="1">
                <w:ffData>
                  <w:name w:val="Check2"/>
                  <w:enabled/>
                  <w:calcOnExit w:val="0"/>
                  <w:checkBox>
                    <w:sizeAuto/>
                    <w:default w:val="0"/>
                  </w:checkBox>
                </w:ffData>
              </w:fldChar>
            </w:r>
            <w:r w:rsidRPr="00F0053F">
              <w:rPr>
                <w:rFonts w:ascii="Times New Roman" w:hAnsi="Times New Roman"/>
                <w:sz w:val="20"/>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rPr>
              <w:t xml:space="preserve"> Non</w:t>
            </w:r>
          </w:p>
          <w:p w14:paraId="304E9270" w14:textId="77777777" w:rsidR="00EC0071" w:rsidRPr="00F0053F" w:rsidRDefault="00EC0071" w:rsidP="00835D18">
            <w:pPr>
              <w:spacing w:before="240"/>
              <w:rPr>
                <w:rFonts w:ascii="Times New Roman" w:hAnsi="Times New Roman"/>
                <w:sz w:val="20"/>
                <w:szCs w:val="20"/>
              </w:rPr>
            </w:pPr>
          </w:p>
          <w:p w14:paraId="51549779" w14:textId="77777777" w:rsidR="00EC0071" w:rsidRPr="00F0053F" w:rsidRDefault="00EC0071" w:rsidP="007A2368">
            <w:pPr>
              <w:rPr>
                <w:rFonts w:ascii="Times New Roman" w:hAnsi="Times New Roman"/>
                <w:sz w:val="20"/>
                <w:szCs w:val="20"/>
              </w:rPr>
            </w:pPr>
          </w:p>
          <w:p w14:paraId="3543CD0E" w14:textId="77777777" w:rsidR="00EC0071" w:rsidRPr="00F0053F" w:rsidRDefault="00EC0071" w:rsidP="00EC0071">
            <w:pPr>
              <w:rPr>
                <w:rFonts w:ascii="Times New Roman" w:hAnsi="Times New Roman"/>
                <w:sz w:val="20"/>
              </w:rPr>
            </w:pPr>
            <w:r w:rsidRPr="00F0053F">
              <w:rPr>
                <w:rFonts w:ascii="Times New Roman" w:hAnsi="Times New Roman"/>
                <w:sz w:val="20"/>
              </w:rPr>
              <w:fldChar w:fldCharType="begin" w:fldLock="1">
                <w:ffData>
                  <w:name w:val="Check1"/>
                  <w:enabled/>
                  <w:calcOnExit w:val="0"/>
                  <w:checkBox>
                    <w:sizeAuto/>
                    <w:default w:val="0"/>
                    <w:checked w:val="0"/>
                  </w:checkBox>
                </w:ffData>
              </w:fldChar>
            </w:r>
            <w:r w:rsidRPr="00F0053F">
              <w:rPr>
                <w:rFonts w:ascii="Times New Roman" w:hAnsi="Times New Roman"/>
                <w:sz w:val="20"/>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rPr>
              <w:t xml:space="preserve"> Oui </w:t>
            </w:r>
            <w:r w:rsidRPr="00F0053F">
              <w:rPr>
                <w:rFonts w:ascii="Times New Roman" w:hAnsi="Times New Roman"/>
                <w:sz w:val="20"/>
              </w:rPr>
              <w:fldChar w:fldCharType="begin" w:fldLock="1">
                <w:ffData>
                  <w:name w:val="Check2"/>
                  <w:enabled/>
                  <w:calcOnExit w:val="0"/>
                  <w:checkBox>
                    <w:sizeAuto/>
                    <w:default w:val="0"/>
                  </w:checkBox>
                </w:ffData>
              </w:fldChar>
            </w:r>
            <w:r w:rsidRPr="00F0053F">
              <w:rPr>
                <w:rFonts w:ascii="Times New Roman" w:hAnsi="Times New Roman"/>
                <w:sz w:val="20"/>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rPr>
              <w:t xml:space="preserve"> Non</w:t>
            </w:r>
          </w:p>
          <w:p w14:paraId="051E7299" w14:textId="77777777" w:rsidR="00EC0071" w:rsidRPr="00F0053F" w:rsidRDefault="00EC0071" w:rsidP="00EC0071">
            <w:pPr>
              <w:rPr>
                <w:rFonts w:ascii="Times New Roman" w:hAnsi="Times New Roman"/>
                <w:sz w:val="20"/>
                <w:szCs w:val="20"/>
              </w:rPr>
            </w:pPr>
            <w:r w:rsidRPr="00F0053F">
              <w:rPr>
                <w:rFonts w:ascii="Times New Roman" w:hAnsi="Times New Roman"/>
                <w:sz w:val="20"/>
                <w:szCs w:val="20"/>
                <w:lang w:val="en-GB"/>
              </w:rPr>
              <w:fldChar w:fldCharType="begin">
                <w:ffData>
                  <w:name w:val="Check4"/>
                  <w:enabled/>
                  <w:calcOnExit w:val="0"/>
                  <w:checkBox>
                    <w:sizeAuto/>
                    <w:default w:val="0"/>
                  </w:checkBox>
                </w:ffData>
              </w:fldChar>
            </w:r>
            <w:r w:rsidRPr="00F0053F">
              <w:rPr>
                <w:rFonts w:ascii="Times New Roman" w:hAnsi="Times New Roman"/>
                <w:sz w:val="20"/>
                <w:szCs w:val="20"/>
              </w:rPr>
              <w:instrText xml:space="preserve"> FORMCHECKBOX </w:instrText>
            </w:r>
            <w:r w:rsidR="00222040">
              <w:rPr>
                <w:rFonts w:ascii="Times New Roman" w:hAnsi="Times New Roman"/>
                <w:sz w:val="20"/>
                <w:szCs w:val="20"/>
                <w:lang w:val="en-GB"/>
              </w:rPr>
            </w:r>
            <w:r w:rsidR="00222040">
              <w:rPr>
                <w:rFonts w:ascii="Times New Roman" w:hAnsi="Times New Roman"/>
                <w:sz w:val="20"/>
                <w:szCs w:val="20"/>
                <w:lang w:val="en-GB"/>
              </w:rPr>
              <w:fldChar w:fldCharType="separate"/>
            </w:r>
            <w:r w:rsidRPr="00F0053F">
              <w:rPr>
                <w:rFonts w:ascii="Times New Roman" w:hAnsi="Times New Roman"/>
                <w:sz w:val="20"/>
                <w:szCs w:val="20"/>
                <w:lang w:val="en-GB"/>
              </w:rPr>
              <w:fldChar w:fldCharType="end"/>
            </w:r>
            <w:r w:rsidRPr="00F0053F">
              <w:rPr>
                <w:rFonts w:ascii="Times New Roman" w:hAnsi="Times New Roman"/>
                <w:sz w:val="20"/>
                <w:szCs w:val="20"/>
              </w:rPr>
              <w:t xml:space="preserve"> </w:t>
            </w:r>
            <w:r w:rsidRPr="00876FB5">
              <w:rPr>
                <w:rFonts w:ascii="Times New Roman" w:hAnsi="Times New Roman"/>
                <w:sz w:val="15"/>
                <w:szCs w:val="15"/>
              </w:rPr>
              <w:t>Sans objet</w:t>
            </w:r>
          </w:p>
          <w:p w14:paraId="7C1F0942" w14:textId="77777777" w:rsidR="00EC0071" w:rsidRPr="00F0053F" w:rsidRDefault="00EC0071" w:rsidP="007A2368">
            <w:pPr>
              <w:rPr>
                <w:rFonts w:ascii="Times New Roman" w:hAnsi="Times New Roman"/>
                <w:szCs w:val="20"/>
              </w:rPr>
            </w:pPr>
          </w:p>
        </w:tc>
      </w:tr>
      <w:tr w:rsidR="00486FBF" w:rsidRPr="00F0053F" w14:paraId="43352F44" w14:textId="77777777" w:rsidTr="00B40E8F">
        <w:trPr>
          <w:trHeight w:val="794"/>
        </w:trPr>
        <w:tc>
          <w:tcPr>
            <w:tcW w:w="959" w:type="dxa"/>
            <w:tcBorders>
              <w:bottom w:val="single" w:sz="4" w:space="0" w:color="auto"/>
            </w:tcBorders>
            <w:shd w:val="clear" w:color="auto" w:fill="auto"/>
          </w:tcPr>
          <w:p w14:paraId="69F5616C" w14:textId="77777777" w:rsidR="00486FBF" w:rsidRPr="00F0053F" w:rsidRDefault="00EC0071" w:rsidP="00486FBF">
            <w:pPr>
              <w:rPr>
                <w:rFonts w:ascii="Times New Roman" w:hAnsi="Times New Roman"/>
                <w:b/>
                <w:sz w:val="20"/>
                <w:szCs w:val="20"/>
              </w:rPr>
            </w:pPr>
            <w:r w:rsidRPr="00F0053F">
              <w:rPr>
                <w:rFonts w:ascii="Times New Roman" w:hAnsi="Times New Roman"/>
                <w:b/>
                <w:sz w:val="20"/>
              </w:rPr>
              <w:t>1.2.5</w:t>
            </w:r>
          </w:p>
        </w:tc>
        <w:tc>
          <w:tcPr>
            <w:tcW w:w="7087" w:type="dxa"/>
            <w:tcBorders>
              <w:bottom w:val="single" w:sz="4" w:space="0" w:color="auto"/>
            </w:tcBorders>
            <w:shd w:val="clear" w:color="auto" w:fill="auto"/>
          </w:tcPr>
          <w:p w14:paraId="05A765C6" w14:textId="77777777" w:rsidR="00486FBF" w:rsidRPr="00F0053F" w:rsidRDefault="006E4745" w:rsidP="00876F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szCs w:val="20"/>
              </w:rPr>
            </w:pPr>
            <w:r w:rsidRPr="00F0053F">
              <w:rPr>
                <w:rFonts w:ascii="Times New Roman" w:hAnsi="Times New Roman"/>
                <w:b/>
                <w:bCs/>
                <w:sz w:val="20"/>
                <w:szCs w:val="20"/>
              </w:rPr>
              <w:t>Renseignements concernant la conformité et l</w:t>
            </w:r>
            <w:r w:rsidR="002E2214" w:rsidRPr="00F0053F">
              <w:rPr>
                <w:rFonts w:ascii="Times New Roman" w:hAnsi="Times New Roman"/>
                <w:b/>
                <w:bCs/>
                <w:sz w:val="20"/>
                <w:szCs w:val="20"/>
              </w:rPr>
              <w:t xml:space="preserve">es </w:t>
            </w:r>
            <w:r w:rsidRPr="00F0053F">
              <w:rPr>
                <w:rFonts w:ascii="Times New Roman" w:hAnsi="Times New Roman"/>
                <w:b/>
                <w:bCs/>
                <w:sz w:val="20"/>
                <w:szCs w:val="20"/>
              </w:rPr>
              <w:t>installation</w:t>
            </w:r>
            <w:r w:rsidR="002E2214" w:rsidRPr="00F0053F">
              <w:rPr>
                <w:rFonts w:ascii="Times New Roman" w:hAnsi="Times New Roman"/>
                <w:b/>
                <w:bCs/>
                <w:sz w:val="20"/>
                <w:szCs w:val="20"/>
              </w:rPr>
              <w:t>s</w:t>
            </w:r>
          </w:p>
          <w:p w14:paraId="01F801E0" w14:textId="77777777" w:rsidR="00E636A0" w:rsidRPr="00F0053F" w:rsidRDefault="00E636A0" w:rsidP="00876FB5">
            <w:pPr>
              <w:pStyle w:val="HTMLPreformatted"/>
              <w:shd w:val="clear" w:color="auto" w:fill="FFFFFF"/>
              <w:rPr>
                <w:rFonts w:ascii="Times New Roman" w:hAnsi="Times New Roman" w:cs="Times New Roman"/>
                <w:color w:val="212121"/>
                <w:lang w:val="fr-CA"/>
              </w:rPr>
            </w:pPr>
            <w:r w:rsidRPr="00F0053F">
              <w:rPr>
                <w:rFonts w:ascii="Times New Roman" w:hAnsi="Times New Roman" w:cs="Times New Roman"/>
                <w:color w:val="212121"/>
                <w:lang w:val="fr-CA"/>
              </w:rPr>
              <w:t xml:space="preserve">Les exigences relatives </w:t>
            </w:r>
            <w:r w:rsidR="00ED7DD4" w:rsidRPr="00F0053F">
              <w:rPr>
                <w:rFonts w:ascii="Times New Roman" w:hAnsi="Times New Roman" w:cs="Times New Roman"/>
                <w:color w:val="212121"/>
                <w:lang w:val="fr-CA"/>
              </w:rPr>
              <w:t>au</w:t>
            </w:r>
            <w:r w:rsidRPr="00F0053F">
              <w:rPr>
                <w:rFonts w:ascii="Times New Roman" w:hAnsi="Times New Roman" w:cs="Times New Roman"/>
                <w:color w:val="212121"/>
                <w:lang w:val="fr-CA"/>
              </w:rPr>
              <w:t xml:space="preserve"> document de </w:t>
            </w:r>
            <w:r w:rsidRPr="00F0053F">
              <w:rPr>
                <w:rFonts w:ascii="Times New Roman" w:hAnsi="Times New Roman" w:cs="Times New Roman"/>
                <w:lang w:val="fr-CA"/>
              </w:rPr>
              <w:t xml:space="preserve">Santé Canada du 10 février 2017 intitulé : </w:t>
            </w:r>
            <w:hyperlink r:id="rId8" w:history="1">
              <w:r w:rsidRPr="00835D18">
                <w:rPr>
                  <w:rStyle w:val="Hyperlink"/>
                  <w:rFonts w:ascii="Times New Roman" w:hAnsi="Times New Roman" w:cs="Times New Roman"/>
                  <w:lang w:val="fr-CA"/>
                </w:rPr>
                <w:t>Avis - Exigences relatives au dépôt de présentations - Bonnes pratiques de fabrication (BPF) et licences d'établissement de produits pharmaceutiques (LEPP)</w:t>
              </w:r>
            </w:hyperlink>
            <w:r w:rsidRPr="00F0053F">
              <w:rPr>
                <w:rFonts w:ascii="Times New Roman" w:hAnsi="Times New Roman" w:cs="Times New Roman"/>
                <w:lang w:val="fr-CA"/>
              </w:rPr>
              <w:t xml:space="preserve">, </w:t>
            </w:r>
          </w:p>
          <w:p w14:paraId="226C908B" w14:textId="77777777" w:rsidR="00E636A0" w:rsidRPr="00F0053F" w:rsidRDefault="00E636A0" w:rsidP="00876F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olor w:val="212121"/>
                <w:sz w:val="20"/>
                <w:szCs w:val="20"/>
                <w:lang w:eastAsia="en-CA"/>
              </w:rPr>
            </w:pPr>
            <w:r w:rsidRPr="00F0053F">
              <w:rPr>
                <w:rFonts w:ascii="Times New Roman" w:eastAsia="Times New Roman" w:hAnsi="Times New Roman"/>
                <w:color w:val="212121"/>
                <w:sz w:val="20"/>
                <w:szCs w:val="20"/>
                <w:lang w:val="fr-FR" w:eastAsia="en-CA"/>
              </w:rPr>
              <w:lastRenderedPageBreak/>
              <w:t>ont-elles été remplies pour toutes les activités énumérées dans l'avis?</w:t>
            </w:r>
          </w:p>
          <w:p w14:paraId="39F1F7BF" w14:textId="77777777" w:rsidR="0095520A" w:rsidRPr="00F0053F" w:rsidRDefault="0095520A" w:rsidP="00876FB5">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Times New Roman" w:hAnsi="Times New Roman"/>
                <w:sz w:val="20"/>
                <w:szCs w:val="20"/>
              </w:rPr>
            </w:pPr>
          </w:p>
          <w:p w14:paraId="12BA1D4D" w14:textId="77777777" w:rsidR="0095520A" w:rsidRPr="00F0053F" w:rsidRDefault="0095520A" w:rsidP="00876FB5">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Times New Roman" w:hAnsi="Times New Roman"/>
                <w:sz w:val="20"/>
                <w:szCs w:val="20"/>
              </w:rPr>
            </w:pPr>
            <w:r w:rsidRPr="00F0053F">
              <w:rPr>
                <w:rFonts w:ascii="Times New Roman" w:hAnsi="Times New Roman"/>
                <w:sz w:val="20"/>
                <w:szCs w:val="20"/>
              </w:rPr>
              <w:t xml:space="preserve">Commentaires :  </w:t>
            </w:r>
            <w:r w:rsidRPr="00F0053F">
              <w:rPr>
                <w:rFonts w:ascii="Times New Roman" w:hAnsi="Times New Roman"/>
                <w:sz w:val="20"/>
                <w:szCs w:val="20"/>
              </w:rPr>
              <w:fldChar w:fldCharType="begin">
                <w:ffData>
                  <w:name w:val=""/>
                  <w:enabled/>
                  <w:calcOnExit w:val="0"/>
                  <w:textInput/>
                </w:ffData>
              </w:fldChar>
            </w:r>
            <w:r w:rsidRPr="00F0053F">
              <w:rPr>
                <w:rFonts w:ascii="Times New Roman" w:hAnsi="Times New Roman"/>
                <w:sz w:val="20"/>
                <w:szCs w:val="20"/>
              </w:rPr>
              <w:instrText xml:space="preserve"> FORMTEXT </w:instrText>
            </w:r>
            <w:r w:rsidRPr="00F0053F">
              <w:rPr>
                <w:rFonts w:ascii="Times New Roman" w:hAnsi="Times New Roman"/>
                <w:sz w:val="20"/>
                <w:szCs w:val="20"/>
              </w:rPr>
            </w:r>
            <w:r w:rsidRPr="00F0053F">
              <w:rPr>
                <w:rFonts w:ascii="Times New Roman" w:hAnsi="Times New Roman"/>
                <w:sz w:val="20"/>
                <w:szCs w:val="20"/>
              </w:rPr>
              <w:fldChar w:fldCharType="separate"/>
            </w:r>
            <w:r w:rsidRPr="00F0053F">
              <w:rPr>
                <w:rFonts w:ascii="Times New Roman" w:hAnsi="Times New Roman"/>
                <w:noProof/>
                <w:sz w:val="20"/>
                <w:szCs w:val="20"/>
              </w:rPr>
              <w:t> </w:t>
            </w:r>
            <w:r w:rsidRPr="00F0053F">
              <w:rPr>
                <w:rFonts w:ascii="Times New Roman" w:hAnsi="Times New Roman"/>
                <w:noProof/>
                <w:sz w:val="20"/>
                <w:szCs w:val="20"/>
              </w:rPr>
              <w:t> </w:t>
            </w:r>
            <w:r w:rsidRPr="00F0053F">
              <w:rPr>
                <w:rFonts w:ascii="Times New Roman" w:hAnsi="Times New Roman"/>
                <w:noProof/>
                <w:sz w:val="20"/>
                <w:szCs w:val="20"/>
              </w:rPr>
              <w:t> </w:t>
            </w:r>
            <w:r w:rsidRPr="00F0053F">
              <w:rPr>
                <w:rFonts w:ascii="Times New Roman" w:hAnsi="Times New Roman"/>
                <w:noProof/>
                <w:sz w:val="20"/>
                <w:szCs w:val="20"/>
              </w:rPr>
              <w:t> </w:t>
            </w:r>
            <w:r w:rsidRPr="00F0053F">
              <w:rPr>
                <w:rFonts w:ascii="Times New Roman" w:hAnsi="Times New Roman"/>
                <w:noProof/>
                <w:sz w:val="20"/>
                <w:szCs w:val="20"/>
              </w:rPr>
              <w:t> </w:t>
            </w:r>
            <w:r w:rsidRPr="00F0053F">
              <w:rPr>
                <w:rFonts w:ascii="Times New Roman" w:hAnsi="Times New Roman"/>
                <w:sz w:val="20"/>
                <w:szCs w:val="20"/>
              </w:rPr>
              <w:fldChar w:fldCharType="end"/>
            </w:r>
          </w:p>
          <w:p w14:paraId="0902CE52" w14:textId="77777777" w:rsidR="007A5455" w:rsidRPr="00F0053F" w:rsidRDefault="007A5455" w:rsidP="00876FB5">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Times New Roman" w:hAnsi="Times New Roman"/>
                <w:sz w:val="20"/>
                <w:szCs w:val="20"/>
              </w:rPr>
            </w:pPr>
          </w:p>
          <w:p w14:paraId="4BB1CDDF" w14:textId="77777777" w:rsidR="007A2368" w:rsidRPr="00F0053F" w:rsidRDefault="007A2368" w:rsidP="00876FB5">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Times New Roman" w:hAnsi="Times New Roman"/>
                <w:sz w:val="20"/>
                <w:szCs w:val="20"/>
              </w:rPr>
            </w:pPr>
            <w:r w:rsidRPr="00F0053F">
              <w:rPr>
                <w:rFonts w:ascii="Times New Roman" w:hAnsi="Times New Roman"/>
                <w:sz w:val="20"/>
              </w:rPr>
              <w:t>Est-ce que tous les lots inclus dans la présentation ont été fabriqués et testés dans une installation conforme aux Bonnes pratiques de fabrication (</w:t>
            </w:r>
            <w:r w:rsidR="00535023" w:rsidRPr="00F0053F">
              <w:rPr>
                <w:rFonts w:ascii="Times New Roman" w:hAnsi="Times New Roman"/>
                <w:sz w:val="20"/>
              </w:rPr>
              <w:t>BPF</w:t>
            </w:r>
            <w:r w:rsidRPr="00F0053F">
              <w:rPr>
                <w:rFonts w:ascii="Times New Roman" w:hAnsi="Times New Roman"/>
                <w:sz w:val="20"/>
              </w:rPr>
              <w:t xml:space="preserve">)? </w:t>
            </w:r>
          </w:p>
          <w:p w14:paraId="7F33B2AF" w14:textId="77777777" w:rsidR="007A5455" w:rsidRPr="00F0053F" w:rsidRDefault="007A5455" w:rsidP="00876FB5">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Times New Roman" w:hAnsi="Times New Roman"/>
                <w:sz w:val="20"/>
                <w:szCs w:val="20"/>
              </w:rPr>
            </w:pPr>
          </w:p>
          <w:p w14:paraId="7D5AD922" w14:textId="77777777" w:rsidR="00D45958" w:rsidRPr="00F0053F" w:rsidRDefault="007A2368" w:rsidP="00876FB5">
            <w:pPr>
              <w:rPr>
                <w:rFonts w:ascii="Times New Roman" w:hAnsi="Times New Roman"/>
                <w:sz w:val="20"/>
                <w:szCs w:val="20"/>
              </w:rPr>
            </w:pPr>
            <w:r w:rsidRPr="00F0053F">
              <w:rPr>
                <w:rFonts w:ascii="Times New Roman" w:hAnsi="Times New Roman"/>
                <w:sz w:val="20"/>
              </w:rPr>
              <w:t>Dans la négative, indique</w:t>
            </w:r>
            <w:r w:rsidR="00421C9F" w:rsidRPr="00F0053F">
              <w:rPr>
                <w:rFonts w:ascii="Times New Roman" w:hAnsi="Times New Roman"/>
                <w:sz w:val="20"/>
              </w:rPr>
              <w:t>z</w:t>
            </w:r>
            <w:r w:rsidRPr="00F0053F">
              <w:rPr>
                <w:rFonts w:ascii="Times New Roman" w:hAnsi="Times New Roman"/>
                <w:sz w:val="20"/>
              </w:rPr>
              <w:t xml:space="preserve"> l’emplacement de la discussion :</w:t>
            </w:r>
            <w:r w:rsidR="00115D57" w:rsidRPr="00F0053F">
              <w:rPr>
                <w:rFonts w:ascii="Times New Roman" w:hAnsi="Times New Roman"/>
                <w:sz w:val="20"/>
              </w:rPr>
              <w:t xml:space="preserve"> </w:t>
            </w:r>
            <w:r w:rsidR="007A5455" w:rsidRPr="00F0053F">
              <w:rPr>
                <w:rFonts w:ascii="Times New Roman" w:hAnsi="Times New Roman"/>
                <w:sz w:val="20"/>
                <w:szCs w:val="20"/>
              </w:rPr>
              <w:fldChar w:fldCharType="begin">
                <w:ffData>
                  <w:name w:val=""/>
                  <w:enabled/>
                  <w:calcOnExit w:val="0"/>
                  <w:textInput/>
                </w:ffData>
              </w:fldChar>
            </w:r>
            <w:r w:rsidR="007A5455" w:rsidRPr="00F0053F">
              <w:rPr>
                <w:rFonts w:ascii="Times New Roman" w:hAnsi="Times New Roman"/>
                <w:sz w:val="20"/>
                <w:szCs w:val="20"/>
              </w:rPr>
              <w:instrText xml:space="preserve"> FORMTEXT </w:instrText>
            </w:r>
            <w:r w:rsidR="007A5455" w:rsidRPr="00F0053F">
              <w:rPr>
                <w:rFonts w:ascii="Times New Roman" w:hAnsi="Times New Roman"/>
                <w:sz w:val="20"/>
                <w:szCs w:val="20"/>
              </w:rPr>
            </w:r>
            <w:r w:rsidR="007A5455" w:rsidRPr="00F0053F">
              <w:rPr>
                <w:rFonts w:ascii="Times New Roman" w:hAnsi="Times New Roman"/>
                <w:sz w:val="20"/>
                <w:szCs w:val="20"/>
              </w:rPr>
              <w:fldChar w:fldCharType="separate"/>
            </w:r>
            <w:r w:rsidR="007A5455" w:rsidRPr="00F0053F">
              <w:rPr>
                <w:rFonts w:ascii="Times New Roman" w:hAnsi="Times New Roman"/>
                <w:noProof/>
                <w:sz w:val="20"/>
                <w:szCs w:val="20"/>
              </w:rPr>
              <w:t> </w:t>
            </w:r>
            <w:r w:rsidR="007A5455" w:rsidRPr="00F0053F">
              <w:rPr>
                <w:rFonts w:ascii="Times New Roman" w:hAnsi="Times New Roman"/>
                <w:noProof/>
                <w:sz w:val="20"/>
                <w:szCs w:val="20"/>
              </w:rPr>
              <w:t> </w:t>
            </w:r>
            <w:r w:rsidR="007A5455" w:rsidRPr="00F0053F">
              <w:rPr>
                <w:rFonts w:ascii="Times New Roman" w:hAnsi="Times New Roman"/>
                <w:noProof/>
                <w:sz w:val="20"/>
                <w:szCs w:val="20"/>
              </w:rPr>
              <w:t> </w:t>
            </w:r>
            <w:r w:rsidR="007A5455" w:rsidRPr="00F0053F">
              <w:rPr>
                <w:rFonts w:ascii="Times New Roman" w:hAnsi="Times New Roman"/>
                <w:noProof/>
                <w:sz w:val="20"/>
                <w:szCs w:val="20"/>
              </w:rPr>
              <w:t> </w:t>
            </w:r>
            <w:r w:rsidR="007A5455" w:rsidRPr="00F0053F">
              <w:rPr>
                <w:rFonts w:ascii="Times New Roman" w:hAnsi="Times New Roman"/>
                <w:noProof/>
                <w:sz w:val="20"/>
                <w:szCs w:val="20"/>
              </w:rPr>
              <w:t> </w:t>
            </w:r>
            <w:r w:rsidR="007A5455" w:rsidRPr="00F0053F">
              <w:rPr>
                <w:rFonts w:ascii="Times New Roman" w:hAnsi="Times New Roman"/>
                <w:sz w:val="20"/>
                <w:szCs w:val="20"/>
              </w:rPr>
              <w:fldChar w:fldCharType="end"/>
            </w:r>
            <w:r w:rsidR="00876FB5">
              <w:rPr>
                <w:rFonts w:ascii="Times New Roman" w:hAnsi="Times New Roman"/>
                <w:sz w:val="20"/>
                <w:szCs w:val="20"/>
              </w:rPr>
              <w:t xml:space="preserve"> </w:t>
            </w:r>
          </w:p>
        </w:tc>
        <w:tc>
          <w:tcPr>
            <w:tcW w:w="1530" w:type="dxa"/>
            <w:tcBorders>
              <w:bottom w:val="single" w:sz="4" w:space="0" w:color="auto"/>
            </w:tcBorders>
            <w:shd w:val="clear" w:color="auto" w:fill="auto"/>
          </w:tcPr>
          <w:p w14:paraId="2148ED68" w14:textId="77777777" w:rsidR="00876FB5" w:rsidRDefault="00876FB5" w:rsidP="00876FB5">
            <w:pPr>
              <w:spacing w:after="0"/>
              <w:rPr>
                <w:rFonts w:ascii="Times New Roman" w:hAnsi="Times New Roman"/>
                <w:sz w:val="20"/>
              </w:rPr>
            </w:pPr>
          </w:p>
          <w:p w14:paraId="05C87298" w14:textId="77777777" w:rsidR="00835D18" w:rsidRDefault="00835D18" w:rsidP="00876FB5">
            <w:pPr>
              <w:spacing w:after="0"/>
              <w:rPr>
                <w:rFonts w:ascii="Times New Roman" w:hAnsi="Times New Roman"/>
                <w:sz w:val="20"/>
              </w:rPr>
            </w:pPr>
          </w:p>
          <w:p w14:paraId="75E0F374" w14:textId="77777777" w:rsidR="00835D18" w:rsidRDefault="00835D18" w:rsidP="00876FB5">
            <w:pPr>
              <w:spacing w:after="0"/>
              <w:rPr>
                <w:rFonts w:ascii="Times New Roman" w:hAnsi="Times New Roman"/>
                <w:sz w:val="20"/>
              </w:rPr>
            </w:pPr>
          </w:p>
          <w:p w14:paraId="51E898DC" w14:textId="77777777" w:rsidR="00486FBF" w:rsidRPr="00F0053F" w:rsidRDefault="00486FBF" w:rsidP="00876FB5">
            <w:pPr>
              <w:spacing w:after="0"/>
              <w:rPr>
                <w:rFonts w:ascii="Times New Roman" w:hAnsi="Times New Roman"/>
                <w:sz w:val="20"/>
              </w:rPr>
            </w:pPr>
            <w:r w:rsidRPr="00F0053F">
              <w:rPr>
                <w:rFonts w:ascii="Times New Roman" w:hAnsi="Times New Roman"/>
                <w:sz w:val="20"/>
              </w:rPr>
              <w:fldChar w:fldCharType="begin" w:fldLock="1">
                <w:ffData>
                  <w:name w:val="Check1"/>
                  <w:enabled/>
                  <w:calcOnExit w:val="0"/>
                  <w:checkBox>
                    <w:sizeAuto/>
                    <w:default w:val="0"/>
                    <w:checked w:val="0"/>
                  </w:checkBox>
                </w:ffData>
              </w:fldChar>
            </w:r>
            <w:bookmarkStart w:id="2" w:name="Check1"/>
            <w:r w:rsidRPr="00F0053F">
              <w:rPr>
                <w:rFonts w:ascii="Times New Roman" w:hAnsi="Times New Roman"/>
                <w:sz w:val="20"/>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bookmarkEnd w:id="2"/>
            <w:r w:rsidRPr="00F0053F">
              <w:rPr>
                <w:rFonts w:ascii="Times New Roman" w:hAnsi="Times New Roman"/>
                <w:sz w:val="20"/>
              </w:rPr>
              <w:t xml:space="preserve"> Oui </w:t>
            </w:r>
            <w:r w:rsidRPr="00F0053F">
              <w:rPr>
                <w:rFonts w:ascii="Times New Roman" w:hAnsi="Times New Roman"/>
                <w:sz w:val="20"/>
              </w:rPr>
              <w:fldChar w:fldCharType="begin" w:fldLock="1">
                <w:ffData>
                  <w:name w:val="Check2"/>
                  <w:enabled/>
                  <w:calcOnExit w:val="0"/>
                  <w:checkBox>
                    <w:sizeAuto/>
                    <w:default w:val="0"/>
                  </w:checkBox>
                </w:ffData>
              </w:fldChar>
            </w:r>
            <w:bookmarkStart w:id="3" w:name="Check2"/>
            <w:r w:rsidRPr="00F0053F">
              <w:rPr>
                <w:rFonts w:ascii="Times New Roman" w:hAnsi="Times New Roman"/>
                <w:sz w:val="20"/>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bookmarkEnd w:id="3"/>
            <w:r w:rsidRPr="00F0053F">
              <w:rPr>
                <w:rFonts w:ascii="Times New Roman" w:hAnsi="Times New Roman"/>
                <w:sz w:val="20"/>
              </w:rPr>
              <w:t xml:space="preserve"> Non</w:t>
            </w:r>
          </w:p>
          <w:p w14:paraId="633D032A" w14:textId="77777777" w:rsidR="007A5455" w:rsidRPr="00F0053F" w:rsidRDefault="007A5455" w:rsidP="00876FB5">
            <w:pPr>
              <w:spacing w:after="0"/>
              <w:rPr>
                <w:rFonts w:ascii="Times New Roman" w:hAnsi="Times New Roman"/>
                <w:sz w:val="20"/>
              </w:rPr>
            </w:pPr>
          </w:p>
          <w:p w14:paraId="36AF5AE5" w14:textId="77777777" w:rsidR="007A5455" w:rsidRPr="00F0053F" w:rsidRDefault="007A5455" w:rsidP="00876FB5">
            <w:pPr>
              <w:spacing w:after="0"/>
              <w:rPr>
                <w:rFonts w:ascii="Times New Roman" w:hAnsi="Times New Roman"/>
                <w:sz w:val="20"/>
              </w:rPr>
            </w:pPr>
          </w:p>
          <w:p w14:paraId="003EC79B" w14:textId="77777777" w:rsidR="007A5455" w:rsidRPr="00F0053F" w:rsidRDefault="007A5455" w:rsidP="00876FB5">
            <w:pPr>
              <w:spacing w:after="0"/>
              <w:rPr>
                <w:rFonts w:ascii="Times New Roman" w:hAnsi="Times New Roman"/>
                <w:sz w:val="20"/>
              </w:rPr>
            </w:pPr>
          </w:p>
          <w:p w14:paraId="037C3292" w14:textId="77777777" w:rsidR="007A5455" w:rsidRPr="00F0053F" w:rsidRDefault="007A5455" w:rsidP="00876FB5">
            <w:pPr>
              <w:spacing w:after="0"/>
              <w:rPr>
                <w:rFonts w:ascii="Times New Roman" w:hAnsi="Times New Roman"/>
                <w:sz w:val="20"/>
              </w:rPr>
            </w:pPr>
          </w:p>
          <w:p w14:paraId="4EACB36D" w14:textId="77777777" w:rsidR="007A5455" w:rsidRDefault="007A5455" w:rsidP="00876FB5">
            <w:pPr>
              <w:spacing w:after="0"/>
              <w:rPr>
                <w:rFonts w:ascii="Times New Roman" w:hAnsi="Times New Roman"/>
                <w:sz w:val="20"/>
              </w:rPr>
            </w:pPr>
          </w:p>
          <w:p w14:paraId="526C4123" w14:textId="77777777" w:rsidR="00876FB5" w:rsidRPr="00F0053F" w:rsidRDefault="00876FB5" w:rsidP="00876FB5">
            <w:pPr>
              <w:spacing w:after="0"/>
              <w:rPr>
                <w:rFonts w:ascii="Times New Roman" w:hAnsi="Times New Roman"/>
                <w:sz w:val="20"/>
              </w:rPr>
            </w:pPr>
          </w:p>
          <w:p w14:paraId="1E0BBBED" w14:textId="77777777" w:rsidR="007A5455" w:rsidRPr="00F0053F" w:rsidRDefault="007A5455" w:rsidP="00876FB5">
            <w:pPr>
              <w:spacing w:after="0"/>
              <w:rPr>
                <w:rFonts w:ascii="Times New Roman" w:hAnsi="Times New Roman"/>
                <w:sz w:val="20"/>
                <w:szCs w:val="20"/>
              </w:rPr>
            </w:pPr>
            <w:r w:rsidRPr="00F0053F">
              <w:rPr>
                <w:rFonts w:ascii="Times New Roman" w:hAnsi="Times New Roman"/>
                <w:sz w:val="20"/>
              </w:rPr>
              <w:fldChar w:fldCharType="begin" w:fldLock="1">
                <w:ffData>
                  <w:name w:val="Check1"/>
                  <w:enabled/>
                  <w:calcOnExit w:val="0"/>
                  <w:checkBox>
                    <w:sizeAuto/>
                    <w:default w:val="0"/>
                    <w:checked w:val="0"/>
                  </w:checkBox>
                </w:ffData>
              </w:fldChar>
            </w:r>
            <w:r w:rsidRPr="00F0053F">
              <w:rPr>
                <w:rFonts w:ascii="Times New Roman" w:hAnsi="Times New Roman"/>
                <w:sz w:val="20"/>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rPr>
              <w:t xml:space="preserve"> Oui </w:t>
            </w:r>
            <w:r w:rsidRPr="00F0053F">
              <w:rPr>
                <w:rFonts w:ascii="Times New Roman" w:hAnsi="Times New Roman"/>
                <w:sz w:val="20"/>
              </w:rPr>
              <w:fldChar w:fldCharType="begin" w:fldLock="1">
                <w:ffData>
                  <w:name w:val="Check2"/>
                  <w:enabled/>
                  <w:calcOnExit w:val="0"/>
                  <w:checkBox>
                    <w:sizeAuto/>
                    <w:default w:val="0"/>
                  </w:checkBox>
                </w:ffData>
              </w:fldChar>
            </w:r>
            <w:r w:rsidRPr="00F0053F">
              <w:rPr>
                <w:rFonts w:ascii="Times New Roman" w:hAnsi="Times New Roman"/>
                <w:sz w:val="20"/>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rPr>
              <w:t xml:space="preserve"> Non</w:t>
            </w:r>
          </w:p>
        </w:tc>
      </w:tr>
      <w:tr w:rsidR="00D77F0D" w:rsidRPr="00F0053F" w14:paraId="115E5C59" w14:textId="77777777" w:rsidTr="00D77F0D">
        <w:trPr>
          <w:trHeight w:val="4432"/>
        </w:trPr>
        <w:tc>
          <w:tcPr>
            <w:tcW w:w="959" w:type="dxa"/>
            <w:tcBorders>
              <w:top w:val="single" w:sz="4" w:space="0" w:color="auto"/>
            </w:tcBorders>
            <w:shd w:val="clear" w:color="auto" w:fill="auto"/>
          </w:tcPr>
          <w:p w14:paraId="6A631812" w14:textId="77777777" w:rsidR="00D77F0D" w:rsidRPr="00F0053F" w:rsidRDefault="00D77F0D" w:rsidP="00B92A7F">
            <w:pPr>
              <w:spacing w:after="0"/>
              <w:rPr>
                <w:rFonts w:ascii="Times New Roman" w:hAnsi="Times New Roman"/>
                <w:b/>
                <w:sz w:val="20"/>
                <w:szCs w:val="20"/>
              </w:rPr>
            </w:pPr>
            <w:r w:rsidRPr="00F0053F">
              <w:rPr>
                <w:rFonts w:ascii="Times New Roman" w:hAnsi="Times New Roman"/>
                <w:b/>
                <w:sz w:val="20"/>
              </w:rPr>
              <w:lastRenderedPageBreak/>
              <w:t>1.2.6</w:t>
            </w:r>
          </w:p>
        </w:tc>
        <w:tc>
          <w:tcPr>
            <w:tcW w:w="7087" w:type="dxa"/>
            <w:tcBorders>
              <w:top w:val="single" w:sz="4" w:space="0" w:color="auto"/>
            </w:tcBorders>
            <w:shd w:val="clear" w:color="auto" w:fill="auto"/>
          </w:tcPr>
          <w:p w14:paraId="769F589B" w14:textId="77777777" w:rsidR="00D77F0D" w:rsidRPr="00F0053F" w:rsidRDefault="00D77F0D" w:rsidP="00B92A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b/>
                <w:sz w:val="20"/>
                <w:szCs w:val="20"/>
              </w:rPr>
            </w:pPr>
            <w:r w:rsidRPr="00F0053F">
              <w:rPr>
                <w:rFonts w:ascii="Times New Roman" w:hAnsi="Times New Roman"/>
                <w:b/>
                <w:sz w:val="20"/>
                <w:szCs w:val="20"/>
              </w:rPr>
              <w:t>Autorisation de communication des renseignements</w:t>
            </w:r>
          </w:p>
          <w:p w14:paraId="5A172BFE" w14:textId="77777777" w:rsidR="00D77F0D" w:rsidRPr="00F0053F" w:rsidRDefault="00D77F0D" w:rsidP="00B92A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szCs w:val="20"/>
              </w:rPr>
            </w:pPr>
          </w:p>
          <w:p w14:paraId="45FF8883" w14:textId="77777777" w:rsidR="00D77F0D" w:rsidRPr="00F0053F" w:rsidRDefault="00D77F0D" w:rsidP="00B92A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szCs w:val="20"/>
              </w:rPr>
            </w:pPr>
            <w:r w:rsidRPr="00F0053F">
              <w:rPr>
                <w:rFonts w:ascii="Times New Roman" w:hAnsi="Times New Roman"/>
                <w:sz w:val="20"/>
                <w:szCs w:val="20"/>
              </w:rPr>
              <w:t>Indiquez les numéros des fiches maîtresses (FM) mentionnées dans la présentation :</w:t>
            </w:r>
          </w:p>
          <w:p w14:paraId="7724F03D" w14:textId="77777777" w:rsidR="00D77F0D" w:rsidRPr="00F0053F" w:rsidRDefault="00D77F0D" w:rsidP="00B92A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szCs w:val="20"/>
              </w:rPr>
            </w:pPr>
          </w:p>
          <w:p w14:paraId="5F214E84" w14:textId="77777777" w:rsidR="00835D18" w:rsidRDefault="00D77F0D" w:rsidP="00B92A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szCs w:val="20"/>
              </w:rPr>
            </w:pPr>
            <w:r w:rsidRPr="00F0053F">
              <w:rPr>
                <w:rFonts w:ascii="Times New Roman" w:hAnsi="Times New Roman"/>
                <w:sz w:val="20"/>
                <w:szCs w:val="20"/>
              </w:rPr>
              <w:t xml:space="preserve">Numéros des FMs: </w:t>
            </w:r>
            <w:r w:rsidRPr="00F0053F">
              <w:rPr>
                <w:rFonts w:ascii="Times New Roman" w:hAnsi="Times New Roman"/>
                <w:sz w:val="20"/>
                <w:szCs w:val="20"/>
              </w:rPr>
              <w:fldChar w:fldCharType="begin">
                <w:ffData>
                  <w:name w:val=""/>
                  <w:enabled/>
                  <w:calcOnExit w:val="0"/>
                  <w:textInput/>
                </w:ffData>
              </w:fldChar>
            </w:r>
            <w:r w:rsidRPr="00F0053F">
              <w:rPr>
                <w:rFonts w:ascii="Times New Roman" w:hAnsi="Times New Roman"/>
                <w:sz w:val="20"/>
                <w:szCs w:val="20"/>
              </w:rPr>
              <w:instrText xml:space="preserve"> FORMTEXT </w:instrText>
            </w:r>
            <w:r w:rsidRPr="00F0053F">
              <w:rPr>
                <w:rFonts w:ascii="Times New Roman" w:hAnsi="Times New Roman"/>
                <w:sz w:val="20"/>
                <w:szCs w:val="20"/>
              </w:rPr>
            </w:r>
            <w:r w:rsidRPr="00F0053F">
              <w:rPr>
                <w:rFonts w:ascii="Times New Roman" w:hAnsi="Times New Roman"/>
                <w:sz w:val="20"/>
                <w:szCs w:val="20"/>
              </w:rPr>
              <w:fldChar w:fldCharType="separate"/>
            </w:r>
            <w:r w:rsidRPr="00F0053F">
              <w:rPr>
                <w:rFonts w:ascii="Times New Roman" w:hAnsi="Times New Roman"/>
                <w:noProof/>
                <w:sz w:val="20"/>
                <w:szCs w:val="20"/>
              </w:rPr>
              <w:t> </w:t>
            </w:r>
            <w:r w:rsidRPr="00F0053F">
              <w:rPr>
                <w:rFonts w:ascii="Times New Roman" w:hAnsi="Times New Roman"/>
                <w:noProof/>
                <w:sz w:val="20"/>
                <w:szCs w:val="20"/>
              </w:rPr>
              <w:t> </w:t>
            </w:r>
            <w:r w:rsidRPr="00F0053F">
              <w:rPr>
                <w:rFonts w:ascii="Times New Roman" w:hAnsi="Times New Roman"/>
                <w:noProof/>
                <w:sz w:val="20"/>
                <w:szCs w:val="20"/>
              </w:rPr>
              <w:t> </w:t>
            </w:r>
            <w:r w:rsidRPr="00F0053F">
              <w:rPr>
                <w:rFonts w:ascii="Times New Roman" w:hAnsi="Times New Roman"/>
                <w:noProof/>
                <w:sz w:val="20"/>
                <w:szCs w:val="20"/>
              </w:rPr>
              <w:t> </w:t>
            </w:r>
            <w:r w:rsidRPr="00F0053F">
              <w:rPr>
                <w:rFonts w:ascii="Times New Roman" w:hAnsi="Times New Roman"/>
                <w:noProof/>
                <w:sz w:val="20"/>
                <w:szCs w:val="20"/>
              </w:rPr>
              <w:t> </w:t>
            </w:r>
            <w:r w:rsidRPr="00F0053F">
              <w:rPr>
                <w:rFonts w:ascii="Times New Roman" w:hAnsi="Times New Roman"/>
                <w:sz w:val="20"/>
                <w:szCs w:val="20"/>
              </w:rPr>
              <w:fldChar w:fldCharType="end"/>
            </w:r>
            <w:r w:rsidRPr="00F0053F">
              <w:rPr>
                <w:rFonts w:ascii="Times New Roman" w:hAnsi="Times New Roman"/>
                <w:sz w:val="20"/>
                <w:szCs w:val="20"/>
              </w:rPr>
              <w:t xml:space="preserve"> </w:t>
            </w:r>
          </w:p>
          <w:p w14:paraId="1BCE0F9F" w14:textId="77777777" w:rsidR="00D77F0D" w:rsidRPr="00F0053F" w:rsidRDefault="00D77F0D" w:rsidP="00B92A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szCs w:val="20"/>
              </w:rPr>
            </w:pPr>
            <w:r w:rsidRPr="00F0053F">
              <w:rPr>
                <w:rFonts w:ascii="Times New Roman" w:hAnsi="Times New Roman"/>
                <w:sz w:val="20"/>
                <w:szCs w:val="20"/>
              </w:rPr>
              <w:t xml:space="preserve">Types (I à IV): </w:t>
            </w:r>
            <w:r w:rsidRPr="00F0053F">
              <w:rPr>
                <w:rFonts w:ascii="Times New Roman" w:hAnsi="Times New Roman"/>
                <w:sz w:val="20"/>
                <w:szCs w:val="20"/>
              </w:rPr>
              <w:fldChar w:fldCharType="begin">
                <w:ffData>
                  <w:name w:val=""/>
                  <w:enabled/>
                  <w:calcOnExit w:val="0"/>
                  <w:textInput/>
                </w:ffData>
              </w:fldChar>
            </w:r>
            <w:r w:rsidRPr="00F0053F">
              <w:rPr>
                <w:rFonts w:ascii="Times New Roman" w:hAnsi="Times New Roman"/>
                <w:sz w:val="20"/>
                <w:szCs w:val="20"/>
              </w:rPr>
              <w:instrText xml:space="preserve"> FORMTEXT </w:instrText>
            </w:r>
            <w:r w:rsidRPr="00F0053F">
              <w:rPr>
                <w:rFonts w:ascii="Times New Roman" w:hAnsi="Times New Roman"/>
                <w:sz w:val="20"/>
                <w:szCs w:val="20"/>
              </w:rPr>
            </w:r>
            <w:r w:rsidRPr="00F0053F">
              <w:rPr>
                <w:rFonts w:ascii="Times New Roman" w:hAnsi="Times New Roman"/>
                <w:sz w:val="20"/>
                <w:szCs w:val="20"/>
              </w:rPr>
              <w:fldChar w:fldCharType="separate"/>
            </w:r>
            <w:r w:rsidRPr="00F0053F">
              <w:rPr>
                <w:rFonts w:ascii="Times New Roman" w:hAnsi="Times New Roman"/>
                <w:noProof/>
                <w:sz w:val="20"/>
                <w:szCs w:val="20"/>
              </w:rPr>
              <w:t> </w:t>
            </w:r>
            <w:r w:rsidRPr="00F0053F">
              <w:rPr>
                <w:rFonts w:ascii="Times New Roman" w:hAnsi="Times New Roman"/>
                <w:noProof/>
                <w:sz w:val="20"/>
                <w:szCs w:val="20"/>
              </w:rPr>
              <w:t> </w:t>
            </w:r>
            <w:r w:rsidRPr="00F0053F">
              <w:rPr>
                <w:rFonts w:ascii="Times New Roman" w:hAnsi="Times New Roman"/>
                <w:noProof/>
                <w:sz w:val="20"/>
                <w:szCs w:val="20"/>
              </w:rPr>
              <w:t> </w:t>
            </w:r>
            <w:r w:rsidRPr="00F0053F">
              <w:rPr>
                <w:rFonts w:ascii="Times New Roman" w:hAnsi="Times New Roman"/>
                <w:noProof/>
                <w:sz w:val="20"/>
                <w:szCs w:val="20"/>
              </w:rPr>
              <w:t> </w:t>
            </w:r>
            <w:r w:rsidRPr="00F0053F">
              <w:rPr>
                <w:rFonts w:ascii="Times New Roman" w:hAnsi="Times New Roman"/>
                <w:noProof/>
                <w:sz w:val="20"/>
                <w:szCs w:val="20"/>
              </w:rPr>
              <w:t> </w:t>
            </w:r>
            <w:r w:rsidRPr="00F0053F">
              <w:rPr>
                <w:rFonts w:ascii="Times New Roman" w:hAnsi="Times New Roman"/>
                <w:sz w:val="20"/>
                <w:szCs w:val="20"/>
              </w:rPr>
              <w:fldChar w:fldCharType="end"/>
            </w:r>
          </w:p>
          <w:p w14:paraId="4B3A0F4B" w14:textId="77777777" w:rsidR="00D77F0D" w:rsidRPr="00F0053F" w:rsidRDefault="00D77F0D" w:rsidP="00B92A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szCs w:val="20"/>
              </w:rPr>
            </w:pPr>
          </w:p>
          <w:p w14:paraId="0D69837F" w14:textId="77777777" w:rsidR="00D77F0D" w:rsidRPr="00F0053F" w:rsidRDefault="00D77F0D" w:rsidP="00B92A7F">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Times New Roman" w:hAnsi="Times New Roman"/>
                <w:sz w:val="20"/>
                <w:szCs w:val="20"/>
              </w:rPr>
            </w:pPr>
            <w:r w:rsidRPr="00F0053F">
              <w:rPr>
                <w:rFonts w:ascii="Times New Roman" w:hAnsi="Times New Roman"/>
                <w:sz w:val="20"/>
              </w:rPr>
              <w:t>En ce qui concerne les FM ci-dessus :</w:t>
            </w:r>
          </w:p>
          <w:p w14:paraId="23E64B0C" w14:textId="77777777" w:rsidR="00D77F0D" w:rsidRPr="00F0053F" w:rsidRDefault="00D77F0D" w:rsidP="00B92A7F">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720"/>
              <w:rPr>
                <w:rFonts w:ascii="Times New Roman" w:hAnsi="Times New Roman"/>
                <w:sz w:val="20"/>
              </w:rPr>
            </w:pPr>
          </w:p>
          <w:p w14:paraId="54D9CFC5" w14:textId="77777777" w:rsidR="00D77F0D" w:rsidRPr="00F0053F" w:rsidRDefault="00D77F0D" w:rsidP="00B92A7F">
            <w:pPr>
              <w:pStyle w:val="ListParagraph"/>
              <w:numPr>
                <w:ilvl w:val="0"/>
                <w:numId w:val="15"/>
              </w:num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Times New Roman" w:hAnsi="Times New Roman"/>
                <w:sz w:val="20"/>
                <w:szCs w:val="20"/>
              </w:rPr>
            </w:pPr>
            <w:r w:rsidRPr="00F0053F">
              <w:rPr>
                <w:rFonts w:ascii="Times New Roman" w:hAnsi="Times New Roman"/>
                <w:sz w:val="20"/>
              </w:rPr>
              <w:t>Des lettres d’acc</w:t>
            </w:r>
            <w:r w:rsidR="00065D11">
              <w:rPr>
                <w:rFonts w:ascii="Times New Roman" w:hAnsi="Times New Roman"/>
                <w:sz w:val="20"/>
              </w:rPr>
              <w:t>è</w:t>
            </w:r>
            <w:r w:rsidRPr="00F0053F">
              <w:rPr>
                <w:rFonts w:ascii="Times New Roman" w:hAnsi="Times New Roman"/>
                <w:sz w:val="20"/>
              </w:rPr>
              <w:t>s au nom du promoteur de la présentation ont-elles été fournies afin de permettre l’accès aux FM?</w:t>
            </w:r>
          </w:p>
          <w:p w14:paraId="43048C30" w14:textId="77777777" w:rsidR="00D77F0D" w:rsidRPr="00F0053F" w:rsidRDefault="00D77F0D" w:rsidP="00B92A7F">
            <w:pPr>
              <w:pStyle w:val="ListParagraph"/>
              <w:numPr>
                <w:ilvl w:val="0"/>
                <w:numId w:val="15"/>
              </w:num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Times New Roman" w:hAnsi="Times New Roman"/>
                <w:sz w:val="20"/>
                <w:szCs w:val="20"/>
              </w:rPr>
            </w:pPr>
            <w:r w:rsidRPr="00F0053F">
              <w:rPr>
                <w:rFonts w:ascii="Times New Roman" w:hAnsi="Times New Roman"/>
                <w:sz w:val="20"/>
              </w:rPr>
              <w:t xml:space="preserve">Les FM sont-elles en règle et à jour (p. ex., frais payés)?                      </w:t>
            </w:r>
          </w:p>
          <w:p w14:paraId="2082DC30" w14:textId="77777777" w:rsidR="00D77F0D" w:rsidRPr="00F0053F" w:rsidRDefault="00D77F0D" w:rsidP="00B92A7F">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720"/>
              <w:rPr>
                <w:rFonts w:ascii="Times New Roman" w:hAnsi="Times New Roman"/>
                <w:sz w:val="20"/>
              </w:rPr>
            </w:pPr>
          </w:p>
          <w:p w14:paraId="5745F39B" w14:textId="77777777" w:rsidR="00D77F0D" w:rsidRPr="00F0053F" w:rsidRDefault="00D77F0D" w:rsidP="00B92A7F">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Times New Roman" w:hAnsi="Times New Roman"/>
                <w:sz w:val="20"/>
                <w:szCs w:val="20"/>
              </w:rPr>
            </w:pPr>
            <w:r w:rsidRPr="00F0053F">
              <w:rPr>
                <w:rFonts w:ascii="Times New Roman" w:hAnsi="Times New Roman"/>
                <w:sz w:val="20"/>
              </w:rPr>
              <w:t>Commentaires </w:t>
            </w:r>
            <w:r w:rsidRPr="00F0053F">
              <w:rPr>
                <w:rFonts w:ascii="Times New Roman" w:hAnsi="Times New Roman"/>
                <w:sz w:val="20"/>
                <w:szCs w:val="20"/>
              </w:rPr>
              <w:t xml:space="preserve">:  </w:t>
            </w:r>
            <w:r w:rsidRPr="00F0053F">
              <w:rPr>
                <w:rFonts w:ascii="Times New Roman" w:hAnsi="Times New Roman"/>
                <w:sz w:val="20"/>
                <w:szCs w:val="20"/>
              </w:rPr>
              <w:fldChar w:fldCharType="begin">
                <w:ffData>
                  <w:name w:val="Text1"/>
                  <w:enabled/>
                  <w:calcOnExit w:val="0"/>
                  <w:textInput/>
                </w:ffData>
              </w:fldChar>
            </w:r>
            <w:r w:rsidRPr="00F0053F">
              <w:rPr>
                <w:rFonts w:ascii="Times New Roman" w:hAnsi="Times New Roman"/>
                <w:sz w:val="20"/>
                <w:szCs w:val="20"/>
              </w:rPr>
              <w:instrText xml:space="preserve"> FORMTEXT </w:instrText>
            </w:r>
            <w:r w:rsidRPr="00F0053F">
              <w:rPr>
                <w:rFonts w:ascii="Times New Roman" w:hAnsi="Times New Roman"/>
                <w:sz w:val="20"/>
                <w:szCs w:val="20"/>
              </w:rPr>
            </w:r>
            <w:r w:rsidRPr="00F0053F">
              <w:rPr>
                <w:rFonts w:ascii="Times New Roman" w:hAnsi="Times New Roman"/>
                <w:sz w:val="20"/>
                <w:szCs w:val="20"/>
              </w:rPr>
              <w:fldChar w:fldCharType="separate"/>
            </w:r>
            <w:r w:rsidRPr="00F0053F">
              <w:rPr>
                <w:rFonts w:ascii="Times New Roman" w:hAnsi="Times New Roman"/>
                <w:noProof/>
                <w:sz w:val="20"/>
                <w:szCs w:val="20"/>
              </w:rPr>
              <w:t> </w:t>
            </w:r>
            <w:r w:rsidRPr="00F0053F">
              <w:rPr>
                <w:rFonts w:ascii="Times New Roman" w:hAnsi="Times New Roman"/>
                <w:noProof/>
                <w:sz w:val="20"/>
                <w:szCs w:val="20"/>
              </w:rPr>
              <w:t> </w:t>
            </w:r>
            <w:r w:rsidRPr="00F0053F">
              <w:rPr>
                <w:rFonts w:ascii="Times New Roman" w:hAnsi="Times New Roman"/>
                <w:noProof/>
                <w:sz w:val="20"/>
                <w:szCs w:val="20"/>
              </w:rPr>
              <w:t> </w:t>
            </w:r>
            <w:r w:rsidRPr="00F0053F">
              <w:rPr>
                <w:rFonts w:ascii="Times New Roman" w:hAnsi="Times New Roman"/>
                <w:noProof/>
                <w:sz w:val="20"/>
                <w:szCs w:val="20"/>
              </w:rPr>
              <w:t> </w:t>
            </w:r>
            <w:r w:rsidRPr="00F0053F">
              <w:rPr>
                <w:rFonts w:ascii="Times New Roman" w:hAnsi="Times New Roman"/>
                <w:noProof/>
                <w:sz w:val="20"/>
                <w:szCs w:val="20"/>
              </w:rPr>
              <w:t> </w:t>
            </w:r>
            <w:r w:rsidRPr="00F0053F">
              <w:rPr>
                <w:rFonts w:ascii="Times New Roman" w:hAnsi="Times New Roman"/>
                <w:sz w:val="20"/>
                <w:szCs w:val="20"/>
              </w:rPr>
              <w:fldChar w:fldCharType="end"/>
            </w:r>
          </w:p>
          <w:p w14:paraId="319F56CE" w14:textId="77777777" w:rsidR="00D77F0D" w:rsidRPr="00F0053F" w:rsidRDefault="00D77F0D" w:rsidP="00B92A7F">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720"/>
              <w:rPr>
                <w:rFonts w:ascii="Times New Roman" w:hAnsi="Times New Roman"/>
                <w:sz w:val="20"/>
                <w:szCs w:val="20"/>
              </w:rPr>
            </w:pPr>
          </w:p>
          <w:p w14:paraId="48D1D9FA" w14:textId="77777777" w:rsidR="00D77F0D" w:rsidRPr="00F0053F" w:rsidRDefault="00D77F0D" w:rsidP="00B92A7F">
            <w:pPr>
              <w:spacing w:after="0"/>
              <w:rPr>
                <w:rFonts w:ascii="Times New Roman" w:hAnsi="Times New Roman"/>
                <w:sz w:val="20"/>
                <w:szCs w:val="20"/>
              </w:rPr>
            </w:pPr>
            <w:r w:rsidRPr="00F0053F">
              <w:rPr>
                <w:rFonts w:ascii="Times New Roman" w:hAnsi="Times New Roman"/>
                <w:sz w:val="20"/>
                <w:szCs w:val="20"/>
              </w:rPr>
              <w:t xml:space="preserve">S’il n’y a pas de FM, ni CEP conformément à la section 1.2.3, est-ce que tous les renseignements </w:t>
            </w:r>
            <w:r w:rsidR="00313DC3" w:rsidRPr="00F0053F">
              <w:rPr>
                <w:rFonts w:ascii="Times New Roman" w:hAnsi="Times New Roman"/>
                <w:sz w:val="20"/>
                <w:szCs w:val="20"/>
              </w:rPr>
              <w:t>du processus de fabrication et les contrôles d</w:t>
            </w:r>
            <w:r w:rsidR="001E243A" w:rsidRPr="00F0053F">
              <w:rPr>
                <w:rFonts w:ascii="Times New Roman" w:hAnsi="Times New Roman"/>
                <w:sz w:val="20"/>
                <w:szCs w:val="20"/>
              </w:rPr>
              <w:t>e la substance médicamenteuse ainsi que ceux du</w:t>
            </w:r>
            <w:r w:rsidR="00313DC3" w:rsidRPr="00F0053F">
              <w:rPr>
                <w:rFonts w:ascii="Times New Roman" w:hAnsi="Times New Roman"/>
                <w:sz w:val="20"/>
                <w:szCs w:val="20"/>
              </w:rPr>
              <w:t xml:space="preserve"> système </w:t>
            </w:r>
            <w:r w:rsidR="00313DC3" w:rsidRPr="00F0053F">
              <w:rPr>
                <w:rFonts w:ascii="Times New Roman" w:hAnsi="Times New Roman"/>
                <w:sz w:val="20"/>
              </w:rPr>
              <w:t xml:space="preserve">récipient-fermeture </w:t>
            </w:r>
            <w:r w:rsidR="00313DC3" w:rsidRPr="00F0053F">
              <w:rPr>
                <w:rFonts w:ascii="Times New Roman" w:hAnsi="Times New Roman"/>
                <w:sz w:val="20"/>
                <w:szCs w:val="20"/>
              </w:rPr>
              <w:t xml:space="preserve">du produit médicamenteux </w:t>
            </w:r>
            <w:r w:rsidRPr="00F0053F">
              <w:rPr>
                <w:rFonts w:ascii="Times New Roman" w:hAnsi="Times New Roman"/>
                <w:sz w:val="20"/>
                <w:szCs w:val="20"/>
              </w:rPr>
              <w:t>figurent dans la présentation?</w:t>
            </w:r>
          </w:p>
        </w:tc>
        <w:tc>
          <w:tcPr>
            <w:tcW w:w="1530" w:type="dxa"/>
            <w:tcBorders>
              <w:top w:val="single" w:sz="4" w:space="0" w:color="auto"/>
            </w:tcBorders>
            <w:shd w:val="clear" w:color="auto" w:fill="auto"/>
          </w:tcPr>
          <w:p w14:paraId="35A42E0D" w14:textId="77777777" w:rsidR="00D77F0D" w:rsidRPr="00F0053F" w:rsidRDefault="00D77F0D" w:rsidP="00B92A7F">
            <w:pPr>
              <w:spacing w:after="0"/>
              <w:rPr>
                <w:rFonts w:ascii="Times New Roman" w:hAnsi="Times New Roman"/>
                <w:sz w:val="20"/>
                <w:szCs w:val="20"/>
              </w:rPr>
            </w:pPr>
          </w:p>
          <w:p w14:paraId="76878794" w14:textId="77777777" w:rsidR="00D77F0D" w:rsidRPr="00F0053F" w:rsidRDefault="00D77F0D" w:rsidP="00B92A7F">
            <w:pPr>
              <w:spacing w:after="0"/>
              <w:rPr>
                <w:rFonts w:ascii="Times New Roman" w:hAnsi="Times New Roman"/>
                <w:sz w:val="20"/>
                <w:szCs w:val="20"/>
              </w:rPr>
            </w:pPr>
          </w:p>
          <w:p w14:paraId="48693752" w14:textId="77777777" w:rsidR="00D77F0D" w:rsidRPr="00F0053F" w:rsidRDefault="00D77F0D" w:rsidP="00B92A7F">
            <w:pPr>
              <w:spacing w:after="0"/>
              <w:rPr>
                <w:rFonts w:ascii="Times New Roman" w:hAnsi="Times New Roman"/>
                <w:sz w:val="20"/>
                <w:szCs w:val="20"/>
              </w:rPr>
            </w:pPr>
            <w:r w:rsidRPr="00F0053F">
              <w:rPr>
                <w:rFonts w:ascii="Times New Roman" w:hAnsi="Times New Roman"/>
                <w:sz w:val="20"/>
                <w:szCs w:val="20"/>
                <w:lang w:val="en-GB"/>
              </w:rPr>
              <w:fldChar w:fldCharType="begin">
                <w:ffData>
                  <w:name w:val="Check4"/>
                  <w:enabled/>
                  <w:calcOnExit w:val="0"/>
                  <w:checkBox>
                    <w:sizeAuto/>
                    <w:default w:val="0"/>
                  </w:checkBox>
                </w:ffData>
              </w:fldChar>
            </w:r>
            <w:r w:rsidRPr="00F0053F">
              <w:rPr>
                <w:rFonts w:ascii="Times New Roman" w:hAnsi="Times New Roman"/>
                <w:sz w:val="20"/>
                <w:szCs w:val="20"/>
              </w:rPr>
              <w:instrText xml:space="preserve"> FORMCHECKBOX </w:instrText>
            </w:r>
            <w:r w:rsidR="00222040">
              <w:rPr>
                <w:rFonts w:ascii="Times New Roman" w:hAnsi="Times New Roman"/>
                <w:sz w:val="20"/>
                <w:szCs w:val="20"/>
                <w:lang w:val="en-GB"/>
              </w:rPr>
            </w:r>
            <w:r w:rsidR="00222040">
              <w:rPr>
                <w:rFonts w:ascii="Times New Roman" w:hAnsi="Times New Roman"/>
                <w:sz w:val="20"/>
                <w:szCs w:val="20"/>
                <w:lang w:val="en-GB"/>
              </w:rPr>
              <w:fldChar w:fldCharType="separate"/>
            </w:r>
            <w:r w:rsidRPr="00F0053F">
              <w:rPr>
                <w:rFonts w:ascii="Times New Roman" w:hAnsi="Times New Roman"/>
                <w:sz w:val="20"/>
                <w:szCs w:val="20"/>
                <w:lang w:val="en-GB"/>
              </w:rPr>
              <w:fldChar w:fldCharType="end"/>
            </w:r>
            <w:r w:rsidRPr="00F0053F">
              <w:rPr>
                <w:rFonts w:ascii="Times New Roman" w:hAnsi="Times New Roman"/>
                <w:sz w:val="20"/>
                <w:szCs w:val="20"/>
              </w:rPr>
              <w:t xml:space="preserve"> Sans objet</w:t>
            </w:r>
          </w:p>
          <w:p w14:paraId="077C16B1" w14:textId="77777777" w:rsidR="00D77F0D" w:rsidRPr="00F0053F" w:rsidRDefault="00D77F0D" w:rsidP="00B92A7F">
            <w:pPr>
              <w:spacing w:after="0"/>
              <w:rPr>
                <w:rFonts w:ascii="Times New Roman" w:hAnsi="Times New Roman"/>
                <w:sz w:val="16"/>
                <w:szCs w:val="16"/>
              </w:rPr>
            </w:pPr>
          </w:p>
          <w:p w14:paraId="3E7F25DE" w14:textId="77777777" w:rsidR="00D77F0D" w:rsidRPr="00F0053F" w:rsidRDefault="00D77F0D" w:rsidP="00B92A7F">
            <w:pPr>
              <w:spacing w:after="0"/>
              <w:rPr>
                <w:rFonts w:ascii="Times New Roman" w:hAnsi="Times New Roman"/>
                <w:sz w:val="16"/>
                <w:szCs w:val="16"/>
              </w:rPr>
            </w:pPr>
          </w:p>
          <w:p w14:paraId="2EDC9DE0" w14:textId="77777777" w:rsidR="00D77F0D" w:rsidRPr="00F0053F" w:rsidRDefault="00D77F0D" w:rsidP="00B92A7F">
            <w:pPr>
              <w:spacing w:after="0"/>
              <w:rPr>
                <w:rFonts w:ascii="Times New Roman" w:hAnsi="Times New Roman"/>
                <w:sz w:val="16"/>
                <w:szCs w:val="16"/>
              </w:rPr>
            </w:pPr>
          </w:p>
          <w:p w14:paraId="60A16740" w14:textId="77777777" w:rsidR="00D77F0D" w:rsidRPr="00F0053F" w:rsidRDefault="00D77F0D" w:rsidP="00B92A7F">
            <w:pPr>
              <w:spacing w:after="0"/>
              <w:rPr>
                <w:rFonts w:ascii="Times New Roman" w:hAnsi="Times New Roman"/>
                <w:sz w:val="16"/>
                <w:szCs w:val="16"/>
              </w:rPr>
            </w:pPr>
          </w:p>
          <w:p w14:paraId="2B02EA07" w14:textId="77777777" w:rsidR="00D77F0D" w:rsidRPr="00F0053F" w:rsidRDefault="00D77F0D" w:rsidP="00B92A7F">
            <w:pPr>
              <w:spacing w:after="0"/>
              <w:rPr>
                <w:rFonts w:ascii="Times New Roman" w:hAnsi="Times New Roman"/>
                <w:sz w:val="16"/>
                <w:szCs w:val="16"/>
              </w:rPr>
            </w:pPr>
          </w:p>
          <w:p w14:paraId="29D8D7F9" w14:textId="77777777" w:rsidR="00D77F0D" w:rsidRDefault="00D77F0D" w:rsidP="00B92A7F">
            <w:pPr>
              <w:spacing w:after="0"/>
              <w:rPr>
                <w:rFonts w:ascii="Times New Roman" w:hAnsi="Times New Roman"/>
                <w:sz w:val="20"/>
              </w:rPr>
            </w:pPr>
          </w:p>
          <w:p w14:paraId="7EE24598" w14:textId="77777777" w:rsidR="00835D18" w:rsidRPr="00F0053F" w:rsidRDefault="00835D18" w:rsidP="00B92A7F">
            <w:pPr>
              <w:spacing w:after="0"/>
              <w:rPr>
                <w:rFonts w:ascii="Times New Roman" w:hAnsi="Times New Roman"/>
                <w:sz w:val="20"/>
              </w:rPr>
            </w:pPr>
          </w:p>
          <w:p w14:paraId="4994C5C3" w14:textId="77777777" w:rsidR="00D77F0D" w:rsidRPr="00F0053F" w:rsidRDefault="00D77F0D" w:rsidP="00B92A7F">
            <w:pPr>
              <w:spacing w:after="0"/>
              <w:rPr>
                <w:rFonts w:ascii="Times New Roman" w:hAnsi="Times New Roman"/>
                <w:sz w:val="20"/>
              </w:rPr>
            </w:pPr>
            <w:r w:rsidRPr="00F0053F">
              <w:rPr>
                <w:rFonts w:ascii="Times New Roman" w:hAnsi="Times New Roman"/>
                <w:sz w:val="20"/>
              </w:rPr>
              <w:fldChar w:fldCharType="begin" w:fldLock="1">
                <w:ffData>
                  <w:name w:val="Check1"/>
                  <w:enabled/>
                  <w:calcOnExit w:val="0"/>
                  <w:checkBox>
                    <w:sizeAuto/>
                    <w:default w:val="0"/>
                  </w:checkBox>
                </w:ffData>
              </w:fldChar>
            </w:r>
            <w:r w:rsidRPr="00F0053F">
              <w:rPr>
                <w:rFonts w:ascii="Times New Roman" w:hAnsi="Times New Roman"/>
                <w:sz w:val="20"/>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rPr>
              <w:t xml:space="preserve"> Oui </w:t>
            </w:r>
            <w:r w:rsidRPr="00F0053F">
              <w:rPr>
                <w:rFonts w:ascii="Times New Roman" w:hAnsi="Times New Roman"/>
                <w:sz w:val="20"/>
              </w:rPr>
              <w:fldChar w:fldCharType="begin" w:fldLock="1">
                <w:ffData>
                  <w:name w:val="Check2"/>
                  <w:enabled/>
                  <w:calcOnExit w:val="0"/>
                  <w:checkBox>
                    <w:sizeAuto/>
                    <w:default w:val="0"/>
                  </w:checkBox>
                </w:ffData>
              </w:fldChar>
            </w:r>
            <w:r w:rsidRPr="00F0053F">
              <w:rPr>
                <w:rFonts w:ascii="Times New Roman" w:hAnsi="Times New Roman"/>
                <w:sz w:val="20"/>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rPr>
              <w:t xml:space="preserve"> Non</w:t>
            </w:r>
          </w:p>
          <w:p w14:paraId="6B73B942" w14:textId="77777777" w:rsidR="00D77F0D" w:rsidRPr="00F0053F" w:rsidRDefault="00D77F0D" w:rsidP="00B92A7F">
            <w:pPr>
              <w:spacing w:after="0"/>
              <w:rPr>
                <w:rFonts w:ascii="Times New Roman" w:hAnsi="Times New Roman"/>
                <w:sz w:val="20"/>
              </w:rPr>
            </w:pPr>
          </w:p>
          <w:p w14:paraId="5196F6A3" w14:textId="77777777" w:rsidR="00D77F0D" w:rsidRPr="00F0053F" w:rsidRDefault="00D77F0D" w:rsidP="00B92A7F">
            <w:pPr>
              <w:spacing w:after="0"/>
              <w:rPr>
                <w:rFonts w:ascii="Times New Roman" w:hAnsi="Times New Roman"/>
                <w:sz w:val="20"/>
                <w:szCs w:val="20"/>
              </w:rPr>
            </w:pPr>
            <w:r w:rsidRPr="00F0053F">
              <w:rPr>
                <w:rFonts w:ascii="Times New Roman" w:hAnsi="Times New Roman"/>
                <w:sz w:val="20"/>
              </w:rPr>
              <w:fldChar w:fldCharType="begin" w:fldLock="1">
                <w:ffData>
                  <w:name w:val="Check1"/>
                  <w:enabled/>
                  <w:calcOnExit w:val="0"/>
                  <w:checkBox>
                    <w:sizeAuto/>
                    <w:default w:val="0"/>
                  </w:checkBox>
                </w:ffData>
              </w:fldChar>
            </w:r>
            <w:r w:rsidRPr="00F0053F">
              <w:rPr>
                <w:rFonts w:ascii="Times New Roman" w:hAnsi="Times New Roman"/>
                <w:sz w:val="20"/>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rPr>
              <w:t xml:space="preserve"> Oui </w:t>
            </w:r>
            <w:r w:rsidRPr="00F0053F">
              <w:rPr>
                <w:rFonts w:ascii="Times New Roman" w:hAnsi="Times New Roman"/>
                <w:sz w:val="20"/>
              </w:rPr>
              <w:fldChar w:fldCharType="begin" w:fldLock="1">
                <w:ffData>
                  <w:name w:val="Check2"/>
                  <w:enabled/>
                  <w:calcOnExit w:val="0"/>
                  <w:checkBox>
                    <w:sizeAuto/>
                    <w:default w:val="0"/>
                  </w:checkBox>
                </w:ffData>
              </w:fldChar>
            </w:r>
            <w:r w:rsidRPr="00F0053F">
              <w:rPr>
                <w:rFonts w:ascii="Times New Roman" w:hAnsi="Times New Roman"/>
                <w:sz w:val="20"/>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rPr>
              <w:t xml:space="preserve"> Non</w:t>
            </w:r>
          </w:p>
          <w:p w14:paraId="2780A727" w14:textId="77777777" w:rsidR="00D77F0D" w:rsidRPr="00F0053F" w:rsidRDefault="00B92A7F" w:rsidP="00B92A7F">
            <w:pPr>
              <w:spacing w:after="0"/>
              <w:rPr>
                <w:rFonts w:ascii="Times New Roman" w:hAnsi="Times New Roman"/>
                <w:sz w:val="20"/>
              </w:rPr>
            </w:pPr>
            <w:r w:rsidRPr="008E2AA8">
              <w:rPr>
                <w:rFonts w:ascii="Times New Roman" w:hAnsi="Times New Roman"/>
                <w:sz w:val="20"/>
                <w:szCs w:val="20"/>
              </w:rPr>
              <w:t xml:space="preserve"> </w:t>
            </w:r>
          </w:p>
          <w:p w14:paraId="0D995824" w14:textId="77777777" w:rsidR="00D77F0D" w:rsidRDefault="00D77F0D" w:rsidP="00B92A7F">
            <w:pPr>
              <w:spacing w:after="0"/>
              <w:rPr>
                <w:rFonts w:ascii="Times New Roman" w:hAnsi="Times New Roman"/>
                <w:sz w:val="20"/>
                <w:szCs w:val="20"/>
              </w:rPr>
            </w:pPr>
          </w:p>
          <w:p w14:paraId="4ED70FCE" w14:textId="77777777" w:rsidR="00B92A7F" w:rsidRPr="00F0053F" w:rsidRDefault="00B92A7F" w:rsidP="00B92A7F">
            <w:pPr>
              <w:spacing w:after="0"/>
              <w:rPr>
                <w:rFonts w:ascii="Times New Roman" w:hAnsi="Times New Roman"/>
                <w:sz w:val="20"/>
                <w:szCs w:val="20"/>
              </w:rPr>
            </w:pPr>
          </w:p>
          <w:p w14:paraId="2B862A8D" w14:textId="77777777" w:rsidR="00D77F0D" w:rsidRPr="00F0053F" w:rsidRDefault="00D77F0D" w:rsidP="00B92A7F">
            <w:pPr>
              <w:spacing w:after="0"/>
              <w:rPr>
                <w:rFonts w:ascii="Times New Roman" w:hAnsi="Times New Roman"/>
                <w:sz w:val="20"/>
              </w:rPr>
            </w:pPr>
            <w:r w:rsidRPr="00F0053F">
              <w:rPr>
                <w:rFonts w:ascii="Times New Roman" w:hAnsi="Times New Roman"/>
                <w:sz w:val="20"/>
              </w:rPr>
              <w:fldChar w:fldCharType="begin" w:fldLock="1">
                <w:ffData>
                  <w:name w:val="Check1"/>
                  <w:enabled/>
                  <w:calcOnExit w:val="0"/>
                  <w:checkBox>
                    <w:sizeAuto/>
                    <w:default w:val="0"/>
                  </w:checkBox>
                </w:ffData>
              </w:fldChar>
            </w:r>
            <w:r w:rsidRPr="00F0053F">
              <w:rPr>
                <w:rFonts w:ascii="Times New Roman" w:hAnsi="Times New Roman"/>
                <w:sz w:val="20"/>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rPr>
              <w:t xml:space="preserve"> Oui </w:t>
            </w:r>
            <w:r w:rsidRPr="00F0053F">
              <w:rPr>
                <w:rFonts w:ascii="Times New Roman" w:hAnsi="Times New Roman"/>
                <w:sz w:val="20"/>
              </w:rPr>
              <w:fldChar w:fldCharType="begin" w:fldLock="1">
                <w:ffData>
                  <w:name w:val="Check2"/>
                  <w:enabled/>
                  <w:calcOnExit w:val="0"/>
                  <w:checkBox>
                    <w:sizeAuto/>
                    <w:default w:val="0"/>
                  </w:checkBox>
                </w:ffData>
              </w:fldChar>
            </w:r>
            <w:r w:rsidRPr="00F0053F">
              <w:rPr>
                <w:rFonts w:ascii="Times New Roman" w:hAnsi="Times New Roman"/>
                <w:sz w:val="20"/>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rPr>
              <w:t xml:space="preserve"> Non</w:t>
            </w:r>
          </w:p>
          <w:p w14:paraId="551B3F75" w14:textId="77777777" w:rsidR="00D77F0D" w:rsidRPr="00F0053F" w:rsidRDefault="00D77F0D" w:rsidP="00B92A7F">
            <w:pPr>
              <w:spacing w:after="0"/>
              <w:rPr>
                <w:rFonts w:ascii="Times New Roman" w:hAnsi="Times New Roman"/>
                <w:sz w:val="20"/>
              </w:rPr>
            </w:pPr>
            <w:r w:rsidRPr="00F0053F">
              <w:rPr>
                <w:rFonts w:ascii="Times New Roman" w:hAnsi="Times New Roman"/>
                <w:sz w:val="20"/>
                <w:szCs w:val="20"/>
                <w:lang w:val="en-GB"/>
              </w:rPr>
              <w:fldChar w:fldCharType="begin">
                <w:ffData>
                  <w:name w:val="Check4"/>
                  <w:enabled/>
                  <w:calcOnExit w:val="0"/>
                  <w:checkBox>
                    <w:sizeAuto/>
                    <w:default w:val="0"/>
                  </w:checkBox>
                </w:ffData>
              </w:fldChar>
            </w:r>
            <w:r w:rsidRPr="00F0053F">
              <w:rPr>
                <w:rFonts w:ascii="Times New Roman" w:hAnsi="Times New Roman"/>
                <w:sz w:val="20"/>
                <w:szCs w:val="20"/>
              </w:rPr>
              <w:instrText xml:space="preserve"> FORMCHECKBOX </w:instrText>
            </w:r>
            <w:r w:rsidR="00222040">
              <w:rPr>
                <w:rFonts w:ascii="Times New Roman" w:hAnsi="Times New Roman"/>
                <w:sz w:val="20"/>
                <w:szCs w:val="20"/>
                <w:lang w:val="en-GB"/>
              </w:rPr>
            </w:r>
            <w:r w:rsidR="00222040">
              <w:rPr>
                <w:rFonts w:ascii="Times New Roman" w:hAnsi="Times New Roman"/>
                <w:sz w:val="20"/>
                <w:szCs w:val="20"/>
                <w:lang w:val="en-GB"/>
              </w:rPr>
              <w:fldChar w:fldCharType="separate"/>
            </w:r>
            <w:r w:rsidRPr="00F0053F">
              <w:rPr>
                <w:rFonts w:ascii="Times New Roman" w:hAnsi="Times New Roman"/>
                <w:sz w:val="20"/>
                <w:szCs w:val="20"/>
                <w:lang w:val="en-GB"/>
              </w:rPr>
              <w:fldChar w:fldCharType="end"/>
            </w:r>
            <w:r w:rsidRPr="00F0053F">
              <w:rPr>
                <w:rFonts w:ascii="Times New Roman" w:hAnsi="Times New Roman"/>
                <w:sz w:val="20"/>
                <w:szCs w:val="20"/>
              </w:rPr>
              <w:t xml:space="preserve"> </w:t>
            </w:r>
            <w:r w:rsidRPr="00F0053F">
              <w:rPr>
                <w:rFonts w:ascii="Times New Roman" w:hAnsi="Times New Roman"/>
                <w:sz w:val="15"/>
                <w:szCs w:val="15"/>
              </w:rPr>
              <w:t>Sans objet</w:t>
            </w:r>
          </w:p>
        </w:tc>
      </w:tr>
      <w:tr w:rsidR="00486FBF" w:rsidRPr="00F0053F" w14:paraId="32803818" w14:textId="77777777" w:rsidTr="00BE2ACE">
        <w:trPr>
          <w:trHeight w:val="770"/>
        </w:trPr>
        <w:tc>
          <w:tcPr>
            <w:tcW w:w="959" w:type="dxa"/>
            <w:shd w:val="clear" w:color="auto" w:fill="auto"/>
          </w:tcPr>
          <w:p w14:paraId="6C098AEF" w14:textId="77777777" w:rsidR="00486FBF" w:rsidRPr="00F0053F" w:rsidRDefault="00486FBF" w:rsidP="00486FBF">
            <w:pPr>
              <w:rPr>
                <w:rFonts w:ascii="Times New Roman" w:hAnsi="Times New Roman"/>
                <w:b/>
                <w:sz w:val="20"/>
                <w:szCs w:val="20"/>
              </w:rPr>
            </w:pPr>
            <w:r w:rsidRPr="00F0053F">
              <w:rPr>
                <w:rFonts w:ascii="Times New Roman" w:hAnsi="Times New Roman"/>
                <w:b/>
                <w:sz w:val="20"/>
              </w:rPr>
              <w:t>1.2.7</w:t>
            </w:r>
          </w:p>
        </w:tc>
        <w:tc>
          <w:tcPr>
            <w:tcW w:w="7087" w:type="dxa"/>
            <w:tcBorders>
              <w:top w:val="single" w:sz="4" w:space="0" w:color="auto"/>
              <w:bottom w:val="single" w:sz="4" w:space="0" w:color="auto"/>
            </w:tcBorders>
            <w:shd w:val="clear" w:color="auto" w:fill="auto"/>
          </w:tcPr>
          <w:p w14:paraId="4523F367" w14:textId="77777777" w:rsidR="00486FBF" w:rsidRPr="00F0053F" w:rsidRDefault="00486FBF" w:rsidP="00B92A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b/>
                <w:sz w:val="20"/>
                <w:szCs w:val="20"/>
              </w:rPr>
            </w:pPr>
            <w:r w:rsidRPr="00F0053F">
              <w:rPr>
                <w:rFonts w:ascii="Times New Roman" w:hAnsi="Times New Roman"/>
                <w:b/>
                <w:sz w:val="20"/>
              </w:rPr>
              <w:t>Renseignements de niveau international</w:t>
            </w:r>
          </w:p>
          <w:p w14:paraId="0F3D8492" w14:textId="77777777" w:rsidR="00486FBF" w:rsidRPr="00F0053F" w:rsidRDefault="00486FBF" w:rsidP="00B92A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szCs w:val="20"/>
              </w:rPr>
            </w:pPr>
          </w:p>
          <w:p w14:paraId="461399D3" w14:textId="77777777" w:rsidR="00486FBF" w:rsidRPr="00F0053F" w:rsidRDefault="00486FBF" w:rsidP="00B92A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rPr>
            </w:pPr>
            <w:r w:rsidRPr="00F0053F">
              <w:rPr>
                <w:rFonts w:ascii="Times New Roman" w:hAnsi="Times New Roman"/>
                <w:sz w:val="20"/>
              </w:rPr>
              <w:t>Fournissez des renseignements sur le dépôt de la demande de licence de mise en marché</w:t>
            </w:r>
            <w:r w:rsidR="007C28F2" w:rsidRPr="00F0053F">
              <w:rPr>
                <w:rFonts w:ascii="Times New Roman" w:hAnsi="Times New Roman"/>
                <w:sz w:val="20"/>
              </w:rPr>
              <w:t xml:space="preserve"> (« Rép » = « Répertorié ») </w:t>
            </w:r>
            <w:r w:rsidR="00602751" w:rsidRPr="00F0053F">
              <w:rPr>
                <w:rFonts w:ascii="Times New Roman" w:hAnsi="Times New Roman"/>
                <w:sz w:val="20"/>
              </w:rPr>
              <w:t xml:space="preserve">et </w:t>
            </w:r>
            <w:r w:rsidRPr="00F0053F">
              <w:rPr>
                <w:rFonts w:ascii="Times New Roman" w:hAnsi="Times New Roman"/>
                <w:sz w:val="20"/>
              </w:rPr>
              <w:t>sur le statut de commercialisation</w:t>
            </w:r>
            <w:r w:rsidR="00640D01" w:rsidRPr="00F0053F">
              <w:rPr>
                <w:rFonts w:ascii="Times New Roman" w:hAnsi="Times New Roman"/>
                <w:sz w:val="20"/>
              </w:rPr>
              <w:t xml:space="preserve"> (« Comm »)</w:t>
            </w:r>
            <w:r w:rsidRPr="00F0053F">
              <w:rPr>
                <w:rFonts w:ascii="Times New Roman" w:hAnsi="Times New Roman"/>
                <w:sz w:val="20"/>
              </w:rPr>
              <w:t xml:space="preserve"> du produit proposé au sein des autorités législatives suivantes :</w:t>
            </w:r>
          </w:p>
          <w:p w14:paraId="790103BF" w14:textId="77777777" w:rsidR="00640D01" w:rsidRPr="00F0053F" w:rsidRDefault="00640D01" w:rsidP="00B92A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szCs w:val="20"/>
              </w:rPr>
            </w:pPr>
          </w:p>
          <w:p w14:paraId="36F9BD42" w14:textId="77777777" w:rsidR="00486FBF" w:rsidRPr="00F0053F" w:rsidRDefault="00486FBF" w:rsidP="00B92A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720"/>
              <w:rPr>
                <w:rFonts w:ascii="Times New Roman" w:hAnsi="Times New Roman"/>
                <w:sz w:val="20"/>
                <w:szCs w:val="20"/>
                <w:lang w:val="fr-FR"/>
              </w:rPr>
            </w:pPr>
            <w:r w:rsidRPr="00F0053F">
              <w:rPr>
                <w:rFonts w:ascii="Times New Roman" w:hAnsi="Times New Roman"/>
                <w:sz w:val="20"/>
              </w:rPr>
              <w:fldChar w:fldCharType="begin" w:fldLock="1">
                <w:ffData>
                  <w:name w:val="Check3"/>
                  <w:enabled/>
                  <w:calcOnExit w:val="0"/>
                  <w:checkBox>
                    <w:sizeAuto/>
                    <w:default w:val="0"/>
                  </w:checkBox>
                </w:ffData>
              </w:fldChar>
            </w:r>
            <w:bookmarkStart w:id="4" w:name="Check3"/>
            <w:r w:rsidRPr="00F0053F">
              <w:rPr>
                <w:rFonts w:ascii="Times New Roman" w:hAnsi="Times New Roman"/>
                <w:sz w:val="20"/>
                <w:lang w:val="fr-FR"/>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bookmarkEnd w:id="4"/>
            <w:r w:rsidRPr="00F0053F">
              <w:rPr>
                <w:rFonts w:ascii="Times New Roman" w:hAnsi="Times New Roman"/>
                <w:sz w:val="20"/>
                <w:lang w:val="fr-FR"/>
              </w:rPr>
              <w:t xml:space="preserve"> Food and Drug Administration </w:t>
            </w:r>
            <w:r w:rsidR="00140E46" w:rsidRPr="00F0053F">
              <w:rPr>
                <w:rFonts w:ascii="Times New Roman" w:hAnsi="Times New Roman"/>
                <w:sz w:val="20"/>
                <w:lang w:val="fr-FR"/>
              </w:rPr>
              <w:t xml:space="preserve">des États-Unis </w:t>
            </w:r>
            <w:r w:rsidRPr="00F0053F">
              <w:rPr>
                <w:rFonts w:ascii="Times New Roman" w:hAnsi="Times New Roman"/>
                <w:sz w:val="20"/>
                <w:lang w:val="fr-FR"/>
              </w:rPr>
              <w:t>(FDA</w:t>
            </w:r>
            <w:r w:rsidR="00602751" w:rsidRPr="00F0053F">
              <w:rPr>
                <w:rFonts w:ascii="Times New Roman" w:hAnsi="Times New Roman"/>
                <w:sz w:val="20"/>
                <w:lang w:val="fr-FR"/>
              </w:rPr>
              <w:t xml:space="preserve"> – É-U</w:t>
            </w:r>
            <w:r w:rsidRPr="00F0053F">
              <w:rPr>
                <w:rFonts w:ascii="Times New Roman" w:hAnsi="Times New Roman"/>
                <w:sz w:val="20"/>
                <w:lang w:val="fr-FR"/>
              </w:rPr>
              <w:t>) :</w:t>
            </w:r>
          </w:p>
          <w:p w14:paraId="25DE6505" w14:textId="77777777" w:rsidR="000D18E2" w:rsidRPr="00F0053F" w:rsidRDefault="000D18E2" w:rsidP="00B92A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720"/>
              <w:rPr>
                <w:rFonts w:ascii="Times New Roman" w:hAnsi="Times New Roman"/>
                <w:sz w:val="20"/>
                <w:szCs w:val="20"/>
              </w:rPr>
            </w:pPr>
            <w:r w:rsidRPr="00F0053F">
              <w:rPr>
                <w:rFonts w:ascii="Times New Roman" w:hAnsi="Times New Roman"/>
                <w:sz w:val="20"/>
                <w:szCs w:val="20"/>
              </w:rPr>
              <w:fldChar w:fldCharType="begin">
                <w:ffData>
                  <w:name w:val="Check3"/>
                  <w:enabled/>
                  <w:calcOnExit w:val="0"/>
                  <w:checkBox>
                    <w:sizeAuto/>
                    <w:default w:val="0"/>
                  </w:checkBox>
                </w:ffData>
              </w:fldChar>
            </w:r>
            <w:r w:rsidRPr="00F0053F">
              <w:rPr>
                <w:rFonts w:ascii="Times New Roman" w:hAnsi="Times New Roman"/>
                <w:sz w:val="20"/>
                <w:szCs w:val="20"/>
              </w:rPr>
              <w:instrText xml:space="preserve"> FORMCHECKBOX </w:instrText>
            </w:r>
            <w:r w:rsidR="00222040">
              <w:rPr>
                <w:rFonts w:ascii="Times New Roman" w:hAnsi="Times New Roman"/>
                <w:sz w:val="20"/>
                <w:szCs w:val="20"/>
              </w:rPr>
            </w:r>
            <w:r w:rsidR="00222040">
              <w:rPr>
                <w:rFonts w:ascii="Times New Roman" w:hAnsi="Times New Roman"/>
                <w:sz w:val="20"/>
                <w:szCs w:val="20"/>
              </w:rPr>
              <w:fldChar w:fldCharType="separate"/>
            </w:r>
            <w:r w:rsidRPr="00F0053F">
              <w:rPr>
                <w:rFonts w:ascii="Times New Roman" w:hAnsi="Times New Roman"/>
                <w:sz w:val="20"/>
                <w:szCs w:val="20"/>
              </w:rPr>
              <w:fldChar w:fldCharType="end"/>
            </w:r>
            <w:r w:rsidRPr="00F0053F">
              <w:rPr>
                <w:rFonts w:ascii="Times New Roman" w:hAnsi="Times New Roman"/>
                <w:sz w:val="20"/>
                <w:szCs w:val="20"/>
              </w:rPr>
              <w:t xml:space="preserve"> Union Europ</w:t>
            </w:r>
            <w:r w:rsidRPr="00F0053F">
              <w:rPr>
                <w:rFonts w:ascii="Times New Roman" w:hAnsi="Times New Roman"/>
                <w:color w:val="000000"/>
                <w:sz w:val="20"/>
                <w:szCs w:val="20"/>
              </w:rPr>
              <w:t>é</w:t>
            </w:r>
            <w:r w:rsidRPr="00F0053F">
              <w:rPr>
                <w:rFonts w:ascii="Times New Roman" w:hAnsi="Times New Roman"/>
                <w:sz w:val="20"/>
                <w:szCs w:val="20"/>
              </w:rPr>
              <w:t>enne (UE)</w:t>
            </w:r>
            <w:r w:rsidR="00602751" w:rsidRPr="00F0053F">
              <w:rPr>
                <w:rFonts w:ascii="Times New Roman" w:hAnsi="Times New Roman"/>
                <w:sz w:val="20"/>
                <w:szCs w:val="20"/>
              </w:rPr>
              <w:t> </w:t>
            </w:r>
            <w:r w:rsidRPr="00F0053F">
              <w:rPr>
                <w:rFonts w:ascii="Times New Roman" w:hAnsi="Times New Roman"/>
                <w:sz w:val="20"/>
                <w:szCs w:val="20"/>
              </w:rPr>
              <w:t>:</w:t>
            </w:r>
          </w:p>
          <w:p w14:paraId="5FD634B3" w14:textId="77777777" w:rsidR="000D18E2" w:rsidRPr="00F0053F" w:rsidRDefault="000D18E2" w:rsidP="00B92A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720"/>
              <w:rPr>
                <w:rFonts w:ascii="Times New Roman" w:hAnsi="Times New Roman"/>
                <w:sz w:val="20"/>
                <w:szCs w:val="20"/>
              </w:rPr>
            </w:pPr>
            <w:r w:rsidRPr="00F0053F">
              <w:rPr>
                <w:rFonts w:ascii="Times New Roman" w:hAnsi="Times New Roman"/>
                <w:sz w:val="20"/>
                <w:szCs w:val="20"/>
              </w:rPr>
              <w:t xml:space="preserve">Si </w:t>
            </w:r>
            <w:r w:rsidR="006C1991" w:rsidRPr="00F0053F">
              <w:rPr>
                <w:rFonts w:ascii="Times New Roman" w:hAnsi="Times New Roman"/>
                <w:sz w:val="20"/>
                <w:szCs w:val="20"/>
              </w:rPr>
              <w:t>dépos</w:t>
            </w:r>
            <w:r w:rsidR="006C1991" w:rsidRPr="00F0053F">
              <w:rPr>
                <w:rFonts w:ascii="Times New Roman" w:hAnsi="Times New Roman"/>
                <w:color w:val="000000"/>
                <w:sz w:val="20"/>
              </w:rPr>
              <w:t>é</w:t>
            </w:r>
            <w:r w:rsidR="006C1991" w:rsidRPr="00F0053F">
              <w:rPr>
                <w:rFonts w:ascii="Times New Roman" w:hAnsi="Times New Roman"/>
                <w:sz w:val="20"/>
                <w:szCs w:val="20"/>
              </w:rPr>
              <w:t xml:space="preserve"> </w:t>
            </w:r>
            <w:r w:rsidR="00602751" w:rsidRPr="00F0053F">
              <w:rPr>
                <w:rFonts w:ascii="Times New Roman" w:hAnsi="Times New Roman"/>
                <w:sz w:val="20"/>
                <w:szCs w:val="20"/>
              </w:rPr>
              <w:t xml:space="preserve">devant </w:t>
            </w:r>
            <w:r w:rsidRPr="00F0053F">
              <w:rPr>
                <w:rFonts w:ascii="Times New Roman" w:hAnsi="Times New Roman"/>
                <w:sz w:val="20"/>
                <w:szCs w:val="20"/>
              </w:rPr>
              <w:t>l’UE, indiquer la proc</w:t>
            </w:r>
            <w:r w:rsidRPr="00F0053F">
              <w:rPr>
                <w:rFonts w:ascii="Times New Roman" w:hAnsi="Times New Roman"/>
                <w:color w:val="000000"/>
                <w:sz w:val="20"/>
              </w:rPr>
              <w:t>é</w:t>
            </w:r>
            <w:r w:rsidRPr="00F0053F">
              <w:rPr>
                <w:rFonts w:ascii="Times New Roman" w:hAnsi="Times New Roman"/>
                <w:sz w:val="20"/>
                <w:szCs w:val="20"/>
              </w:rPr>
              <w:t>dure applicable:</w:t>
            </w:r>
          </w:p>
          <w:p w14:paraId="37B0A699" w14:textId="77777777" w:rsidR="00640D01" w:rsidRPr="00F0053F" w:rsidRDefault="000D18E2" w:rsidP="00B92A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440"/>
              <w:rPr>
                <w:rFonts w:ascii="Times New Roman" w:hAnsi="Times New Roman"/>
                <w:sz w:val="20"/>
                <w:szCs w:val="20"/>
              </w:rPr>
            </w:pPr>
            <w:r w:rsidRPr="00F0053F">
              <w:rPr>
                <w:rFonts w:ascii="Times New Roman" w:hAnsi="Times New Roman"/>
                <w:sz w:val="20"/>
                <w:szCs w:val="20"/>
              </w:rPr>
              <w:fldChar w:fldCharType="begin">
                <w:ffData>
                  <w:name w:val=""/>
                  <w:enabled/>
                  <w:calcOnExit w:val="0"/>
                  <w:checkBox>
                    <w:sizeAuto/>
                    <w:default w:val="0"/>
                  </w:checkBox>
                </w:ffData>
              </w:fldChar>
            </w:r>
            <w:r w:rsidRPr="00F0053F">
              <w:rPr>
                <w:rFonts w:ascii="Times New Roman" w:hAnsi="Times New Roman"/>
                <w:sz w:val="20"/>
                <w:szCs w:val="20"/>
              </w:rPr>
              <w:instrText xml:space="preserve"> FORMCHECKBOX </w:instrText>
            </w:r>
            <w:r w:rsidR="00222040">
              <w:rPr>
                <w:rFonts w:ascii="Times New Roman" w:hAnsi="Times New Roman"/>
                <w:sz w:val="20"/>
                <w:szCs w:val="20"/>
              </w:rPr>
            </w:r>
            <w:r w:rsidR="00222040">
              <w:rPr>
                <w:rFonts w:ascii="Times New Roman" w:hAnsi="Times New Roman"/>
                <w:sz w:val="20"/>
                <w:szCs w:val="20"/>
              </w:rPr>
              <w:fldChar w:fldCharType="separate"/>
            </w:r>
            <w:r w:rsidRPr="00F0053F">
              <w:rPr>
                <w:rFonts w:ascii="Times New Roman" w:hAnsi="Times New Roman"/>
                <w:sz w:val="20"/>
                <w:szCs w:val="20"/>
              </w:rPr>
              <w:fldChar w:fldCharType="end"/>
            </w:r>
            <w:r w:rsidR="00A86C49" w:rsidRPr="00F0053F">
              <w:rPr>
                <w:rFonts w:ascii="Times New Roman" w:hAnsi="Times New Roman"/>
                <w:sz w:val="20"/>
                <w:szCs w:val="20"/>
              </w:rPr>
              <w:t xml:space="preserve"> </w:t>
            </w:r>
            <w:r w:rsidR="00602751" w:rsidRPr="00F0053F">
              <w:rPr>
                <w:rFonts w:ascii="Times New Roman" w:hAnsi="Times New Roman"/>
                <w:sz w:val="20"/>
                <w:szCs w:val="20"/>
              </w:rPr>
              <w:t xml:space="preserve">Centralisée </w:t>
            </w:r>
            <w:r w:rsidRPr="00F0053F">
              <w:rPr>
                <w:rFonts w:ascii="Times New Roman" w:hAnsi="Times New Roman"/>
                <w:sz w:val="20"/>
                <w:szCs w:val="20"/>
              </w:rPr>
              <w:fldChar w:fldCharType="begin">
                <w:ffData>
                  <w:name w:val="Check3"/>
                  <w:enabled/>
                  <w:calcOnExit w:val="0"/>
                  <w:checkBox>
                    <w:sizeAuto/>
                    <w:default w:val="0"/>
                  </w:checkBox>
                </w:ffData>
              </w:fldChar>
            </w:r>
            <w:r w:rsidRPr="00F0053F">
              <w:rPr>
                <w:rFonts w:ascii="Times New Roman" w:hAnsi="Times New Roman"/>
                <w:sz w:val="20"/>
                <w:szCs w:val="20"/>
              </w:rPr>
              <w:instrText xml:space="preserve"> FORMCHECKBOX </w:instrText>
            </w:r>
            <w:r w:rsidR="00222040">
              <w:rPr>
                <w:rFonts w:ascii="Times New Roman" w:hAnsi="Times New Roman"/>
                <w:sz w:val="20"/>
                <w:szCs w:val="20"/>
              </w:rPr>
            </w:r>
            <w:r w:rsidR="00222040">
              <w:rPr>
                <w:rFonts w:ascii="Times New Roman" w:hAnsi="Times New Roman"/>
                <w:sz w:val="20"/>
                <w:szCs w:val="20"/>
              </w:rPr>
              <w:fldChar w:fldCharType="separate"/>
            </w:r>
            <w:r w:rsidRPr="00F0053F">
              <w:rPr>
                <w:rFonts w:ascii="Times New Roman" w:hAnsi="Times New Roman"/>
                <w:sz w:val="20"/>
                <w:szCs w:val="20"/>
              </w:rPr>
              <w:fldChar w:fldCharType="end"/>
            </w:r>
            <w:r w:rsidR="00A86C49" w:rsidRPr="00F0053F">
              <w:rPr>
                <w:rFonts w:ascii="Times New Roman" w:hAnsi="Times New Roman"/>
                <w:sz w:val="20"/>
                <w:szCs w:val="20"/>
              </w:rPr>
              <w:t xml:space="preserve"> </w:t>
            </w:r>
            <w:r w:rsidR="00602751" w:rsidRPr="00F0053F">
              <w:rPr>
                <w:rFonts w:ascii="Times New Roman" w:hAnsi="Times New Roman"/>
                <w:sz w:val="20"/>
                <w:szCs w:val="20"/>
              </w:rPr>
              <w:t xml:space="preserve">Décentralisée </w:t>
            </w:r>
          </w:p>
          <w:p w14:paraId="0EF400D2" w14:textId="77777777" w:rsidR="000D18E2" w:rsidRPr="00F0053F" w:rsidRDefault="000D18E2" w:rsidP="00B92A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440"/>
              <w:rPr>
                <w:rFonts w:ascii="Times New Roman" w:hAnsi="Times New Roman"/>
                <w:sz w:val="20"/>
                <w:szCs w:val="20"/>
              </w:rPr>
            </w:pPr>
            <w:r w:rsidRPr="00F0053F">
              <w:rPr>
                <w:rFonts w:ascii="Times New Roman" w:hAnsi="Times New Roman"/>
                <w:sz w:val="20"/>
                <w:szCs w:val="20"/>
              </w:rPr>
              <w:fldChar w:fldCharType="begin">
                <w:ffData>
                  <w:name w:val="Check3"/>
                  <w:enabled/>
                  <w:calcOnExit w:val="0"/>
                  <w:checkBox>
                    <w:sizeAuto/>
                    <w:default w:val="0"/>
                  </w:checkBox>
                </w:ffData>
              </w:fldChar>
            </w:r>
            <w:r w:rsidRPr="00F0053F">
              <w:rPr>
                <w:rFonts w:ascii="Times New Roman" w:hAnsi="Times New Roman"/>
                <w:sz w:val="20"/>
                <w:szCs w:val="20"/>
              </w:rPr>
              <w:instrText xml:space="preserve"> FORMCHECKBOX </w:instrText>
            </w:r>
            <w:r w:rsidR="00222040">
              <w:rPr>
                <w:rFonts w:ascii="Times New Roman" w:hAnsi="Times New Roman"/>
                <w:sz w:val="20"/>
                <w:szCs w:val="20"/>
              </w:rPr>
            </w:r>
            <w:r w:rsidR="00222040">
              <w:rPr>
                <w:rFonts w:ascii="Times New Roman" w:hAnsi="Times New Roman"/>
                <w:sz w:val="20"/>
                <w:szCs w:val="20"/>
              </w:rPr>
              <w:fldChar w:fldCharType="separate"/>
            </w:r>
            <w:r w:rsidRPr="00F0053F">
              <w:rPr>
                <w:rFonts w:ascii="Times New Roman" w:hAnsi="Times New Roman"/>
                <w:sz w:val="20"/>
                <w:szCs w:val="20"/>
              </w:rPr>
              <w:fldChar w:fldCharType="end"/>
            </w:r>
            <w:r w:rsidRPr="00F0053F">
              <w:rPr>
                <w:rFonts w:ascii="Times New Roman" w:hAnsi="Times New Roman"/>
                <w:sz w:val="20"/>
                <w:szCs w:val="20"/>
              </w:rPr>
              <w:t xml:space="preserve"> Ac</w:t>
            </w:r>
            <w:r w:rsidR="00A86C49" w:rsidRPr="00F0053F">
              <w:rPr>
                <w:rFonts w:ascii="Times New Roman" w:hAnsi="Times New Roman"/>
                <w:sz w:val="20"/>
                <w:szCs w:val="20"/>
              </w:rPr>
              <w:t>cord de reconnaissance mutuelle</w:t>
            </w:r>
            <w:r w:rsidRPr="00F0053F">
              <w:rPr>
                <w:rFonts w:ascii="Times New Roman" w:hAnsi="Times New Roman"/>
                <w:sz w:val="20"/>
                <w:szCs w:val="20"/>
              </w:rPr>
              <w:t xml:space="preserve"> </w:t>
            </w:r>
            <w:r w:rsidRPr="00F0053F">
              <w:rPr>
                <w:rFonts w:ascii="Times New Roman" w:hAnsi="Times New Roman"/>
                <w:sz w:val="20"/>
                <w:szCs w:val="20"/>
              </w:rPr>
              <w:fldChar w:fldCharType="begin">
                <w:ffData>
                  <w:name w:val="Check3"/>
                  <w:enabled/>
                  <w:calcOnExit w:val="0"/>
                  <w:checkBox>
                    <w:sizeAuto/>
                    <w:default w:val="0"/>
                  </w:checkBox>
                </w:ffData>
              </w:fldChar>
            </w:r>
            <w:r w:rsidRPr="00F0053F">
              <w:rPr>
                <w:rFonts w:ascii="Times New Roman" w:hAnsi="Times New Roman"/>
                <w:sz w:val="20"/>
                <w:szCs w:val="20"/>
              </w:rPr>
              <w:instrText xml:space="preserve"> FORMCHECKBOX </w:instrText>
            </w:r>
            <w:r w:rsidR="00222040">
              <w:rPr>
                <w:rFonts w:ascii="Times New Roman" w:hAnsi="Times New Roman"/>
                <w:sz w:val="20"/>
                <w:szCs w:val="20"/>
              </w:rPr>
            </w:r>
            <w:r w:rsidR="00222040">
              <w:rPr>
                <w:rFonts w:ascii="Times New Roman" w:hAnsi="Times New Roman"/>
                <w:sz w:val="20"/>
                <w:szCs w:val="20"/>
              </w:rPr>
              <w:fldChar w:fldCharType="separate"/>
            </w:r>
            <w:r w:rsidRPr="00F0053F">
              <w:rPr>
                <w:rFonts w:ascii="Times New Roman" w:hAnsi="Times New Roman"/>
                <w:sz w:val="20"/>
                <w:szCs w:val="20"/>
              </w:rPr>
              <w:fldChar w:fldCharType="end"/>
            </w:r>
            <w:r w:rsidRPr="00F0053F">
              <w:rPr>
                <w:rFonts w:ascii="Times New Roman" w:hAnsi="Times New Roman"/>
                <w:sz w:val="20"/>
                <w:szCs w:val="20"/>
              </w:rPr>
              <w:t xml:space="preserve"> Nationale</w:t>
            </w:r>
          </w:p>
          <w:p w14:paraId="41D02579" w14:textId="77777777" w:rsidR="00486FBF" w:rsidRPr="00F0053F" w:rsidRDefault="00486FBF" w:rsidP="00B92A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720"/>
              <w:rPr>
                <w:rFonts w:ascii="Times New Roman" w:hAnsi="Times New Roman"/>
                <w:sz w:val="20"/>
                <w:szCs w:val="20"/>
              </w:rPr>
            </w:pPr>
            <w:r w:rsidRPr="00F0053F">
              <w:rPr>
                <w:rFonts w:ascii="Times New Roman" w:hAnsi="Times New Roman"/>
                <w:sz w:val="20"/>
              </w:rPr>
              <w:fldChar w:fldCharType="begin" w:fldLock="1">
                <w:ffData>
                  <w:name w:val="Check3"/>
                  <w:enabled/>
                  <w:calcOnExit w:val="0"/>
                  <w:checkBox>
                    <w:sizeAuto/>
                    <w:default w:val="0"/>
                  </w:checkBox>
                </w:ffData>
              </w:fldChar>
            </w:r>
            <w:r w:rsidRPr="00F0053F">
              <w:rPr>
                <w:rFonts w:ascii="Times New Roman" w:hAnsi="Times New Roman"/>
                <w:sz w:val="20"/>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rPr>
              <w:t xml:space="preserve"> Institut suisse des produits thérapeutiques :</w:t>
            </w:r>
          </w:p>
          <w:p w14:paraId="693A5ABC" w14:textId="77777777" w:rsidR="00486FBF" w:rsidRPr="00F0053F" w:rsidRDefault="00486FBF" w:rsidP="00B92A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720"/>
              <w:rPr>
                <w:rFonts w:ascii="Times New Roman" w:hAnsi="Times New Roman"/>
                <w:sz w:val="20"/>
                <w:szCs w:val="20"/>
                <w:lang w:val="en-US"/>
              </w:rPr>
            </w:pPr>
            <w:r w:rsidRPr="00F0053F">
              <w:rPr>
                <w:rFonts w:ascii="Times New Roman" w:hAnsi="Times New Roman"/>
                <w:sz w:val="20"/>
              </w:rPr>
              <w:fldChar w:fldCharType="begin" w:fldLock="1">
                <w:ffData>
                  <w:name w:val="Check3"/>
                  <w:enabled/>
                  <w:calcOnExit w:val="0"/>
                  <w:checkBox>
                    <w:sizeAuto/>
                    <w:default w:val="0"/>
                  </w:checkBox>
                </w:ffData>
              </w:fldChar>
            </w:r>
            <w:r w:rsidRPr="00F0053F">
              <w:rPr>
                <w:rFonts w:ascii="Times New Roman" w:hAnsi="Times New Roman"/>
                <w:sz w:val="20"/>
                <w:lang w:val="en-US"/>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lang w:val="en-US"/>
              </w:rPr>
              <w:t xml:space="preserve"> Singapore’s Health Sciences Authority (HSA) :</w:t>
            </w:r>
          </w:p>
          <w:p w14:paraId="7EB7DEF2" w14:textId="77777777" w:rsidR="00486FBF" w:rsidRPr="00F0053F" w:rsidRDefault="00486FBF" w:rsidP="00B92A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720"/>
              <w:rPr>
                <w:rFonts w:ascii="Times New Roman" w:hAnsi="Times New Roman"/>
                <w:sz w:val="20"/>
                <w:szCs w:val="20"/>
                <w:lang w:val="en-US"/>
              </w:rPr>
            </w:pPr>
            <w:r w:rsidRPr="00F0053F">
              <w:rPr>
                <w:rFonts w:ascii="Times New Roman" w:hAnsi="Times New Roman"/>
                <w:sz w:val="20"/>
              </w:rPr>
              <w:fldChar w:fldCharType="begin" w:fldLock="1">
                <w:ffData>
                  <w:name w:val="Check3"/>
                  <w:enabled/>
                  <w:calcOnExit w:val="0"/>
                  <w:checkBox>
                    <w:sizeAuto/>
                    <w:default w:val="0"/>
                  </w:checkBox>
                </w:ffData>
              </w:fldChar>
            </w:r>
            <w:r w:rsidRPr="00F0053F">
              <w:rPr>
                <w:rFonts w:ascii="Times New Roman" w:hAnsi="Times New Roman"/>
                <w:sz w:val="20"/>
                <w:lang w:val="en-US"/>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lang w:val="en-US"/>
              </w:rPr>
              <w:t xml:space="preserve"> Australia’s Therapeutic Goods </w:t>
            </w:r>
            <w:r w:rsidR="00D15889" w:rsidRPr="00F0053F">
              <w:rPr>
                <w:rFonts w:ascii="Times New Roman" w:hAnsi="Times New Roman"/>
                <w:sz w:val="20"/>
                <w:lang w:val="en-US"/>
              </w:rPr>
              <w:t xml:space="preserve">Administration </w:t>
            </w:r>
            <w:r w:rsidRPr="00F0053F">
              <w:rPr>
                <w:rFonts w:ascii="Times New Roman" w:hAnsi="Times New Roman"/>
                <w:sz w:val="20"/>
                <w:lang w:val="en-US"/>
              </w:rPr>
              <w:t>(TGA) :</w:t>
            </w:r>
          </w:p>
        </w:tc>
        <w:tc>
          <w:tcPr>
            <w:tcW w:w="1530" w:type="dxa"/>
            <w:shd w:val="clear" w:color="auto" w:fill="auto"/>
          </w:tcPr>
          <w:p w14:paraId="6EF0E565" w14:textId="77777777" w:rsidR="00486FBF" w:rsidRPr="00F0053F" w:rsidRDefault="00486FBF" w:rsidP="00B92A7F">
            <w:pPr>
              <w:spacing w:after="0"/>
              <w:rPr>
                <w:rFonts w:ascii="Times New Roman" w:hAnsi="Times New Roman"/>
                <w:sz w:val="20"/>
                <w:szCs w:val="20"/>
                <w:lang w:val="en-US"/>
              </w:rPr>
            </w:pPr>
          </w:p>
          <w:p w14:paraId="2A9D3AB8" w14:textId="77777777" w:rsidR="00B97832" w:rsidRPr="00F0053F" w:rsidRDefault="00B97832" w:rsidP="00B92A7F">
            <w:pPr>
              <w:spacing w:after="0"/>
              <w:rPr>
                <w:rFonts w:ascii="Times New Roman" w:hAnsi="Times New Roman"/>
                <w:sz w:val="20"/>
                <w:szCs w:val="20"/>
                <w:lang w:val="en-US"/>
              </w:rPr>
            </w:pPr>
          </w:p>
          <w:p w14:paraId="6CE27564" w14:textId="77777777" w:rsidR="00486FBF" w:rsidRPr="00F0053F" w:rsidRDefault="00B97832" w:rsidP="00B92A7F">
            <w:pPr>
              <w:spacing w:after="0"/>
              <w:rPr>
                <w:rFonts w:ascii="Times New Roman" w:hAnsi="Times New Roman"/>
                <w:sz w:val="15"/>
                <w:szCs w:val="15"/>
              </w:rPr>
            </w:pPr>
            <w:r w:rsidRPr="00F0053F">
              <w:rPr>
                <w:rFonts w:ascii="Times New Roman" w:hAnsi="Times New Roman"/>
                <w:sz w:val="20"/>
                <w:szCs w:val="20"/>
                <w:lang w:val="en-GB"/>
              </w:rPr>
              <w:fldChar w:fldCharType="begin">
                <w:ffData>
                  <w:name w:val="Check4"/>
                  <w:enabled/>
                  <w:calcOnExit w:val="0"/>
                  <w:checkBox>
                    <w:sizeAuto/>
                    <w:default w:val="0"/>
                  </w:checkBox>
                </w:ffData>
              </w:fldChar>
            </w:r>
            <w:r w:rsidRPr="00F0053F">
              <w:rPr>
                <w:rFonts w:ascii="Times New Roman" w:hAnsi="Times New Roman"/>
                <w:sz w:val="20"/>
                <w:szCs w:val="20"/>
              </w:rPr>
              <w:instrText xml:space="preserve"> FORMCHECKBOX </w:instrText>
            </w:r>
            <w:r w:rsidR="00222040">
              <w:rPr>
                <w:rFonts w:ascii="Times New Roman" w:hAnsi="Times New Roman"/>
                <w:sz w:val="20"/>
                <w:szCs w:val="20"/>
                <w:lang w:val="en-GB"/>
              </w:rPr>
            </w:r>
            <w:r w:rsidR="00222040">
              <w:rPr>
                <w:rFonts w:ascii="Times New Roman" w:hAnsi="Times New Roman"/>
                <w:sz w:val="20"/>
                <w:szCs w:val="20"/>
                <w:lang w:val="en-GB"/>
              </w:rPr>
              <w:fldChar w:fldCharType="separate"/>
            </w:r>
            <w:r w:rsidRPr="00F0053F">
              <w:rPr>
                <w:rFonts w:ascii="Times New Roman" w:hAnsi="Times New Roman"/>
                <w:sz w:val="20"/>
                <w:szCs w:val="20"/>
                <w:lang w:val="en-GB"/>
              </w:rPr>
              <w:fldChar w:fldCharType="end"/>
            </w:r>
            <w:r w:rsidRPr="00F0053F">
              <w:rPr>
                <w:rFonts w:ascii="Times New Roman" w:hAnsi="Times New Roman"/>
                <w:sz w:val="20"/>
                <w:szCs w:val="20"/>
              </w:rPr>
              <w:t xml:space="preserve"> </w:t>
            </w:r>
            <w:r w:rsidRPr="00F0053F">
              <w:rPr>
                <w:rFonts w:ascii="Times New Roman" w:hAnsi="Times New Roman"/>
                <w:sz w:val="15"/>
                <w:szCs w:val="15"/>
              </w:rPr>
              <w:t>Sans objet</w:t>
            </w:r>
          </w:p>
          <w:p w14:paraId="46BE6148" w14:textId="77777777" w:rsidR="00B97832" w:rsidRPr="00F0053F" w:rsidRDefault="00B97832" w:rsidP="00B92A7F">
            <w:pPr>
              <w:spacing w:after="0"/>
              <w:rPr>
                <w:rFonts w:ascii="Times New Roman" w:hAnsi="Times New Roman"/>
                <w:sz w:val="20"/>
                <w:szCs w:val="20"/>
              </w:rPr>
            </w:pPr>
          </w:p>
          <w:p w14:paraId="10A6ECFD" w14:textId="77777777" w:rsidR="007C28F2" w:rsidRPr="00F0053F" w:rsidRDefault="007C28F2" w:rsidP="00B92A7F">
            <w:pPr>
              <w:spacing w:after="0"/>
              <w:rPr>
                <w:rFonts w:ascii="Times New Roman" w:hAnsi="Times New Roman"/>
                <w:sz w:val="20"/>
                <w:szCs w:val="20"/>
              </w:rPr>
            </w:pPr>
          </w:p>
          <w:p w14:paraId="6EDE539D" w14:textId="77777777" w:rsidR="00640D01" w:rsidRPr="00F0053F" w:rsidRDefault="00640D01" w:rsidP="00B92A7F">
            <w:pPr>
              <w:spacing w:after="0"/>
              <w:rPr>
                <w:rFonts w:ascii="Times New Roman" w:hAnsi="Times New Roman"/>
                <w:sz w:val="20"/>
                <w:szCs w:val="20"/>
              </w:rPr>
            </w:pPr>
          </w:p>
          <w:p w14:paraId="623AA698" w14:textId="77777777" w:rsidR="00486FBF" w:rsidRPr="00F0053F" w:rsidRDefault="00486FBF" w:rsidP="00B92A7F">
            <w:pPr>
              <w:spacing w:after="0"/>
              <w:rPr>
                <w:rFonts w:ascii="Times New Roman" w:hAnsi="Times New Roman"/>
                <w:sz w:val="16"/>
                <w:szCs w:val="16"/>
              </w:rPr>
            </w:pPr>
            <w:r w:rsidRPr="00F0053F">
              <w:rPr>
                <w:rFonts w:ascii="Times New Roman" w:hAnsi="Times New Roman"/>
                <w:sz w:val="20"/>
                <w:szCs w:val="20"/>
              </w:rPr>
              <w:fldChar w:fldCharType="begin" w:fldLock="1">
                <w:ffData>
                  <w:name w:val="Check1"/>
                  <w:enabled/>
                  <w:calcOnExit w:val="0"/>
                  <w:checkBox>
                    <w:sizeAuto/>
                    <w:default w:val="0"/>
                  </w:checkBox>
                </w:ffData>
              </w:fldChar>
            </w:r>
            <w:r w:rsidRPr="00F0053F">
              <w:rPr>
                <w:rFonts w:ascii="Times New Roman" w:hAnsi="Times New Roman"/>
                <w:sz w:val="20"/>
                <w:szCs w:val="20"/>
              </w:rPr>
              <w:instrText xml:space="preserve"> FORMCHECKBOX </w:instrText>
            </w:r>
            <w:r w:rsidR="00222040">
              <w:rPr>
                <w:rFonts w:ascii="Times New Roman" w:hAnsi="Times New Roman"/>
                <w:sz w:val="20"/>
                <w:szCs w:val="20"/>
              </w:rPr>
            </w:r>
            <w:r w:rsidR="00222040">
              <w:rPr>
                <w:rFonts w:ascii="Times New Roman" w:hAnsi="Times New Roman"/>
                <w:sz w:val="20"/>
                <w:szCs w:val="20"/>
              </w:rPr>
              <w:fldChar w:fldCharType="separate"/>
            </w:r>
            <w:r w:rsidRPr="00F0053F">
              <w:rPr>
                <w:rFonts w:ascii="Times New Roman" w:hAnsi="Times New Roman"/>
                <w:sz w:val="20"/>
                <w:szCs w:val="20"/>
              </w:rPr>
              <w:fldChar w:fldCharType="end"/>
            </w:r>
            <w:r w:rsidR="007C28F2" w:rsidRPr="00F0053F">
              <w:rPr>
                <w:rFonts w:ascii="Times New Roman" w:hAnsi="Times New Roman"/>
                <w:sz w:val="16"/>
                <w:szCs w:val="16"/>
              </w:rPr>
              <w:t>Rép</w:t>
            </w:r>
            <w:r w:rsidRPr="00F0053F">
              <w:rPr>
                <w:rFonts w:ascii="Times New Roman" w:hAnsi="Times New Roman"/>
                <w:sz w:val="16"/>
                <w:szCs w:val="16"/>
              </w:rPr>
              <w:t> </w:t>
            </w:r>
            <w:r w:rsidR="009737AA" w:rsidRPr="00F0053F">
              <w:rPr>
                <w:rFonts w:ascii="Times New Roman" w:hAnsi="Times New Roman"/>
                <w:sz w:val="16"/>
                <w:szCs w:val="16"/>
              </w:rPr>
              <w:t xml:space="preserve"> </w:t>
            </w:r>
            <w:r w:rsidRPr="00F0053F">
              <w:rPr>
                <w:rFonts w:ascii="Times New Roman" w:hAnsi="Times New Roman"/>
                <w:sz w:val="20"/>
                <w:szCs w:val="20"/>
              </w:rPr>
              <w:fldChar w:fldCharType="begin" w:fldLock="1">
                <w:ffData>
                  <w:name w:val="Check2"/>
                  <w:enabled/>
                  <w:calcOnExit w:val="0"/>
                  <w:checkBox>
                    <w:sizeAuto/>
                    <w:default w:val="0"/>
                  </w:checkBox>
                </w:ffData>
              </w:fldChar>
            </w:r>
            <w:r w:rsidRPr="00F0053F">
              <w:rPr>
                <w:rFonts w:ascii="Times New Roman" w:hAnsi="Times New Roman"/>
                <w:sz w:val="20"/>
                <w:szCs w:val="20"/>
              </w:rPr>
              <w:instrText xml:space="preserve"> FORMCHECKBOX </w:instrText>
            </w:r>
            <w:r w:rsidR="00222040">
              <w:rPr>
                <w:rFonts w:ascii="Times New Roman" w:hAnsi="Times New Roman"/>
                <w:sz w:val="20"/>
                <w:szCs w:val="20"/>
              </w:rPr>
            </w:r>
            <w:r w:rsidR="00222040">
              <w:rPr>
                <w:rFonts w:ascii="Times New Roman" w:hAnsi="Times New Roman"/>
                <w:sz w:val="20"/>
                <w:szCs w:val="20"/>
              </w:rPr>
              <w:fldChar w:fldCharType="separate"/>
            </w:r>
            <w:r w:rsidRPr="00F0053F">
              <w:rPr>
                <w:rFonts w:ascii="Times New Roman" w:hAnsi="Times New Roman"/>
                <w:sz w:val="20"/>
                <w:szCs w:val="20"/>
              </w:rPr>
              <w:fldChar w:fldCharType="end"/>
            </w:r>
            <w:r w:rsidRPr="00F0053F">
              <w:rPr>
                <w:rFonts w:ascii="Times New Roman" w:hAnsi="Times New Roman"/>
                <w:sz w:val="16"/>
                <w:szCs w:val="16"/>
              </w:rPr>
              <w:t>Comm</w:t>
            </w:r>
          </w:p>
          <w:p w14:paraId="7F15F918" w14:textId="77777777" w:rsidR="008C5F41" w:rsidRPr="00F0053F" w:rsidRDefault="008C5F41" w:rsidP="00B92A7F">
            <w:pPr>
              <w:spacing w:after="0"/>
              <w:rPr>
                <w:rFonts w:ascii="Times New Roman" w:hAnsi="Times New Roman"/>
                <w:sz w:val="16"/>
                <w:szCs w:val="16"/>
              </w:rPr>
            </w:pPr>
            <w:r w:rsidRPr="00F0053F">
              <w:rPr>
                <w:rFonts w:ascii="Times New Roman" w:hAnsi="Times New Roman"/>
                <w:sz w:val="20"/>
                <w:szCs w:val="20"/>
              </w:rPr>
              <w:fldChar w:fldCharType="begin" w:fldLock="1">
                <w:ffData>
                  <w:name w:val="Check1"/>
                  <w:enabled/>
                  <w:calcOnExit w:val="0"/>
                  <w:checkBox>
                    <w:sizeAuto/>
                    <w:default w:val="0"/>
                  </w:checkBox>
                </w:ffData>
              </w:fldChar>
            </w:r>
            <w:r w:rsidRPr="00F0053F">
              <w:rPr>
                <w:rFonts w:ascii="Times New Roman" w:hAnsi="Times New Roman"/>
                <w:sz w:val="20"/>
                <w:szCs w:val="20"/>
              </w:rPr>
              <w:instrText xml:space="preserve"> FORMCHECKBOX </w:instrText>
            </w:r>
            <w:r w:rsidR="00222040">
              <w:rPr>
                <w:rFonts w:ascii="Times New Roman" w:hAnsi="Times New Roman"/>
                <w:sz w:val="20"/>
                <w:szCs w:val="20"/>
              </w:rPr>
            </w:r>
            <w:r w:rsidR="00222040">
              <w:rPr>
                <w:rFonts w:ascii="Times New Roman" w:hAnsi="Times New Roman"/>
                <w:sz w:val="20"/>
                <w:szCs w:val="20"/>
              </w:rPr>
              <w:fldChar w:fldCharType="separate"/>
            </w:r>
            <w:r w:rsidRPr="00F0053F">
              <w:rPr>
                <w:rFonts w:ascii="Times New Roman" w:hAnsi="Times New Roman"/>
                <w:sz w:val="20"/>
                <w:szCs w:val="20"/>
              </w:rPr>
              <w:fldChar w:fldCharType="end"/>
            </w:r>
            <w:r w:rsidRPr="00F0053F">
              <w:rPr>
                <w:rFonts w:ascii="Times New Roman" w:hAnsi="Times New Roman"/>
                <w:sz w:val="16"/>
                <w:szCs w:val="16"/>
              </w:rPr>
              <w:t>Rép </w:t>
            </w:r>
            <w:r w:rsidR="009737AA" w:rsidRPr="00F0053F">
              <w:rPr>
                <w:rFonts w:ascii="Times New Roman" w:hAnsi="Times New Roman"/>
                <w:sz w:val="16"/>
                <w:szCs w:val="16"/>
              </w:rPr>
              <w:t xml:space="preserve"> </w:t>
            </w:r>
            <w:r w:rsidRPr="00F0053F">
              <w:rPr>
                <w:rFonts w:ascii="Times New Roman" w:hAnsi="Times New Roman"/>
                <w:sz w:val="20"/>
                <w:szCs w:val="20"/>
              </w:rPr>
              <w:fldChar w:fldCharType="begin" w:fldLock="1">
                <w:ffData>
                  <w:name w:val="Check2"/>
                  <w:enabled/>
                  <w:calcOnExit w:val="0"/>
                  <w:checkBox>
                    <w:sizeAuto/>
                    <w:default w:val="0"/>
                  </w:checkBox>
                </w:ffData>
              </w:fldChar>
            </w:r>
            <w:r w:rsidRPr="00F0053F">
              <w:rPr>
                <w:rFonts w:ascii="Times New Roman" w:hAnsi="Times New Roman"/>
                <w:sz w:val="20"/>
                <w:szCs w:val="20"/>
              </w:rPr>
              <w:instrText xml:space="preserve"> FORMCHECKBOX </w:instrText>
            </w:r>
            <w:r w:rsidR="00222040">
              <w:rPr>
                <w:rFonts w:ascii="Times New Roman" w:hAnsi="Times New Roman"/>
                <w:sz w:val="20"/>
                <w:szCs w:val="20"/>
              </w:rPr>
            </w:r>
            <w:r w:rsidR="00222040">
              <w:rPr>
                <w:rFonts w:ascii="Times New Roman" w:hAnsi="Times New Roman"/>
                <w:sz w:val="20"/>
                <w:szCs w:val="20"/>
              </w:rPr>
              <w:fldChar w:fldCharType="separate"/>
            </w:r>
            <w:r w:rsidRPr="00F0053F">
              <w:rPr>
                <w:rFonts w:ascii="Times New Roman" w:hAnsi="Times New Roman"/>
                <w:sz w:val="20"/>
                <w:szCs w:val="20"/>
              </w:rPr>
              <w:fldChar w:fldCharType="end"/>
            </w:r>
            <w:r w:rsidRPr="00F0053F">
              <w:rPr>
                <w:rFonts w:ascii="Times New Roman" w:hAnsi="Times New Roman"/>
                <w:sz w:val="16"/>
                <w:szCs w:val="16"/>
              </w:rPr>
              <w:t>Comm</w:t>
            </w:r>
          </w:p>
          <w:p w14:paraId="090212CC" w14:textId="77777777" w:rsidR="000D18E2" w:rsidRPr="00F0053F" w:rsidRDefault="000D18E2" w:rsidP="00B92A7F">
            <w:pPr>
              <w:spacing w:after="0"/>
              <w:rPr>
                <w:rFonts w:ascii="Times New Roman" w:hAnsi="Times New Roman"/>
                <w:sz w:val="16"/>
                <w:szCs w:val="16"/>
              </w:rPr>
            </w:pPr>
          </w:p>
          <w:p w14:paraId="2F97C000" w14:textId="77777777" w:rsidR="008C5F41" w:rsidRPr="00F0053F" w:rsidRDefault="008C5F41" w:rsidP="00B92A7F">
            <w:pPr>
              <w:spacing w:after="0"/>
              <w:rPr>
                <w:rFonts w:ascii="Times New Roman" w:hAnsi="Times New Roman"/>
                <w:sz w:val="16"/>
                <w:szCs w:val="16"/>
              </w:rPr>
            </w:pPr>
          </w:p>
          <w:p w14:paraId="6BAD9A10" w14:textId="77777777" w:rsidR="009B05A6" w:rsidRPr="00F0053F" w:rsidRDefault="009B05A6" w:rsidP="00B92A7F">
            <w:pPr>
              <w:spacing w:after="0"/>
              <w:rPr>
                <w:rFonts w:ascii="Times New Roman" w:hAnsi="Times New Roman"/>
                <w:sz w:val="20"/>
                <w:szCs w:val="20"/>
              </w:rPr>
            </w:pPr>
          </w:p>
          <w:p w14:paraId="7DFC3E63" w14:textId="77777777" w:rsidR="008C5F41" w:rsidRPr="00F0053F" w:rsidRDefault="008C5F41" w:rsidP="00B92A7F">
            <w:pPr>
              <w:spacing w:after="0"/>
              <w:rPr>
                <w:rFonts w:ascii="Times New Roman" w:hAnsi="Times New Roman"/>
                <w:sz w:val="16"/>
                <w:szCs w:val="16"/>
              </w:rPr>
            </w:pPr>
            <w:r w:rsidRPr="00F0053F">
              <w:rPr>
                <w:rFonts w:ascii="Times New Roman" w:hAnsi="Times New Roman"/>
                <w:sz w:val="20"/>
                <w:szCs w:val="20"/>
              </w:rPr>
              <w:fldChar w:fldCharType="begin" w:fldLock="1">
                <w:ffData>
                  <w:name w:val="Check1"/>
                  <w:enabled/>
                  <w:calcOnExit w:val="0"/>
                  <w:checkBox>
                    <w:sizeAuto/>
                    <w:default w:val="0"/>
                  </w:checkBox>
                </w:ffData>
              </w:fldChar>
            </w:r>
            <w:r w:rsidRPr="00F0053F">
              <w:rPr>
                <w:rFonts w:ascii="Times New Roman" w:hAnsi="Times New Roman"/>
                <w:sz w:val="20"/>
                <w:szCs w:val="20"/>
              </w:rPr>
              <w:instrText xml:space="preserve"> FORMCHECKBOX </w:instrText>
            </w:r>
            <w:r w:rsidR="00222040">
              <w:rPr>
                <w:rFonts w:ascii="Times New Roman" w:hAnsi="Times New Roman"/>
                <w:sz w:val="20"/>
                <w:szCs w:val="20"/>
              </w:rPr>
            </w:r>
            <w:r w:rsidR="00222040">
              <w:rPr>
                <w:rFonts w:ascii="Times New Roman" w:hAnsi="Times New Roman"/>
                <w:sz w:val="20"/>
                <w:szCs w:val="20"/>
              </w:rPr>
              <w:fldChar w:fldCharType="separate"/>
            </w:r>
            <w:r w:rsidRPr="00F0053F">
              <w:rPr>
                <w:rFonts w:ascii="Times New Roman" w:hAnsi="Times New Roman"/>
                <w:sz w:val="20"/>
                <w:szCs w:val="20"/>
              </w:rPr>
              <w:fldChar w:fldCharType="end"/>
            </w:r>
            <w:r w:rsidRPr="00F0053F">
              <w:rPr>
                <w:rFonts w:ascii="Times New Roman" w:hAnsi="Times New Roman"/>
                <w:sz w:val="16"/>
                <w:szCs w:val="16"/>
              </w:rPr>
              <w:t>Rép </w:t>
            </w:r>
            <w:r w:rsidR="009737AA" w:rsidRPr="00F0053F">
              <w:rPr>
                <w:rFonts w:ascii="Times New Roman" w:hAnsi="Times New Roman"/>
                <w:sz w:val="16"/>
                <w:szCs w:val="16"/>
              </w:rPr>
              <w:t xml:space="preserve"> </w:t>
            </w:r>
            <w:r w:rsidRPr="00F0053F">
              <w:rPr>
                <w:rFonts w:ascii="Times New Roman" w:hAnsi="Times New Roman"/>
                <w:sz w:val="20"/>
                <w:szCs w:val="20"/>
              </w:rPr>
              <w:fldChar w:fldCharType="begin" w:fldLock="1">
                <w:ffData>
                  <w:name w:val="Check2"/>
                  <w:enabled/>
                  <w:calcOnExit w:val="0"/>
                  <w:checkBox>
                    <w:sizeAuto/>
                    <w:default w:val="0"/>
                  </w:checkBox>
                </w:ffData>
              </w:fldChar>
            </w:r>
            <w:r w:rsidRPr="00F0053F">
              <w:rPr>
                <w:rFonts w:ascii="Times New Roman" w:hAnsi="Times New Roman"/>
                <w:sz w:val="20"/>
                <w:szCs w:val="20"/>
              </w:rPr>
              <w:instrText xml:space="preserve"> FORMCHECKBOX </w:instrText>
            </w:r>
            <w:r w:rsidR="00222040">
              <w:rPr>
                <w:rFonts w:ascii="Times New Roman" w:hAnsi="Times New Roman"/>
                <w:sz w:val="20"/>
                <w:szCs w:val="20"/>
              </w:rPr>
            </w:r>
            <w:r w:rsidR="00222040">
              <w:rPr>
                <w:rFonts w:ascii="Times New Roman" w:hAnsi="Times New Roman"/>
                <w:sz w:val="20"/>
                <w:szCs w:val="20"/>
              </w:rPr>
              <w:fldChar w:fldCharType="separate"/>
            </w:r>
            <w:r w:rsidRPr="00F0053F">
              <w:rPr>
                <w:rFonts w:ascii="Times New Roman" w:hAnsi="Times New Roman"/>
                <w:sz w:val="20"/>
                <w:szCs w:val="20"/>
              </w:rPr>
              <w:fldChar w:fldCharType="end"/>
            </w:r>
            <w:r w:rsidRPr="00F0053F">
              <w:rPr>
                <w:rFonts w:ascii="Times New Roman" w:hAnsi="Times New Roman"/>
                <w:sz w:val="16"/>
                <w:szCs w:val="16"/>
              </w:rPr>
              <w:t>Comm</w:t>
            </w:r>
          </w:p>
          <w:p w14:paraId="50F24F6E" w14:textId="77777777" w:rsidR="008C5F41" w:rsidRPr="00F0053F" w:rsidRDefault="008C5F41" w:rsidP="00B92A7F">
            <w:pPr>
              <w:spacing w:after="0"/>
              <w:rPr>
                <w:rFonts w:ascii="Times New Roman" w:hAnsi="Times New Roman"/>
                <w:sz w:val="16"/>
                <w:szCs w:val="16"/>
              </w:rPr>
            </w:pPr>
            <w:r w:rsidRPr="00F0053F">
              <w:rPr>
                <w:rFonts w:ascii="Times New Roman" w:hAnsi="Times New Roman"/>
                <w:sz w:val="20"/>
                <w:szCs w:val="20"/>
              </w:rPr>
              <w:fldChar w:fldCharType="begin" w:fldLock="1">
                <w:ffData>
                  <w:name w:val="Check1"/>
                  <w:enabled/>
                  <w:calcOnExit w:val="0"/>
                  <w:checkBox>
                    <w:sizeAuto/>
                    <w:default w:val="0"/>
                  </w:checkBox>
                </w:ffData>
              </w:fldChar>
            </w:r>
            <w:r w:rsidRPr="00F0053F">
              <w:rPr>
                <w:rFonts w:ascii="Times New Roman" w:hAnsi="Times New Roman"/>
                <w:sz w:val="20"/>
                <w:szCs w:val="20"/>
              </w:rPr>
              <w:instrText xml:space="preserve"> FORMCHECKBOX </w:instrText>
            </w:r>
            <w:r w:rsidR="00222040">
              <w:rPr>
                <w:rFonts w:ascii="Times New Roman" w:hAnsi="Times New Roman"/>
                <w:sz w:val="20"/>
                <w:szCs w:val="20"/>
              </w:rPr>
            </w:r>
            <w:r w:rsidR="00222040">
              <w:rPr>
                <w:rFonts w:ascii="Times New Roman" w:hAnsi="Times New Roman"/>
                <w:sz w:val="20"/>
                <w:szCs w:val="20"/>
              </w:rPr>
              <w:fldChar w:fldCharType="separate"/>
            </w:r>
            <w:r w:rsidRPr="00F0053F">
              <w:rPr>
                <w:rFonts w:ascii="Times New Roman" w:hAnsi="Times New Roman"/>
                <w:sz w:val="20"/>
                <w:szCs w:val="20"/>
              </w:rPr>
              <w:fldChar w:fldCharType="end"/>
            </w:r>
            <w:r w:rsidRPr="00F0053F">
              <w:rPr>
                <w:rFonts w:ascii="Times New Roman" w:hAnsi="Times New Roman"/>
                <w:sz w:val="16"/>
                <w:szCs w:val="16"/>
              </w:rPr>
              <w:t>Rép </w:t>
            </w:r>
            <w:r w:rsidR="009737AA" w:rsidRPr="00F0053F">
              <w:rPr>
                <w:rFonts w:ascii="Times New Roman" w:hAnsi="Times New Roman"/>
                <w:sz w:val="16"/>
                <w:szCs w:val="16"/>
              </w:rPr>
              <w:t xml:space="preserve"> </w:t>
            </w:r>
            <w:r w:rsidRPr="00F0053F">
              <w:rPr>
                <w:rFonts w:ascii="Times New Roman" w:hAnsi="Times New Roman"/>
                <w:sz w:val="20"/>
                <w:szCs w:val="20"/>
              </w:rPr>
              <w:fldChar w:fldCharType="begin" w:fldLock="1">
                <w:ffData>
                  <w:name w:val="Check2"/>
                  <w:enabled/>
                  <w:calcOnExit w:val="0"/>
                  <w:checkBox>
                    <w:sizeAuto/>
                    <w:default w:val="0"/>
                  </w:checkBox>
                </w:ffData>
              </w:fldChar>
            </w:r>
            <w:r w:rsidRPr="00F0053F">
              <w:rPr>
                <w:rFonts w:ascii="Times New Roman" w:hAnsi="Times New Roman"/>
                <w:sz w:val="20"/>
                <w:szCs w:val="20"/>
              </w:rPr>
              <w:instrText xml:space="preserve"> FORMCHECKBOX </w:instrText>
            </w:r>
            <w:r w:rsidR="00222040">
              <w:rPr>
                <w:rFonts w:ascii="Times New Roman" w:hAnsi="Times New Roman"/>
                <w:sz w:val="20"/>
                <w:szCs w:val="20"/>
              </w:rPr>
            </w:r>
            <w:r w:rsidR="00222040">
              <w:rPr>
                <w:rFonts w:ascii="Times New Roman" w:hAnsi="Times New Roman"/>
                <w:sz w:val="20"/>
                <w:szCs w:val="20"/>
              </w:rPr>
              <w:fldChar w:fldCharType="separate"/>
            </w:r>
            <w:r w:rsidRPr="00F0053F">
              <w:rPr>
                <w:rFonts w:ascii="Times New Roman" w:hAnsi="Times New Roman"/>
                <w:sz w:val="20"/>
                <w:szCs w:val="20"/>
              </w:rPr>
              <w:fldChar w:fldCharType="end"/>
            </w:r>
            <w:r w:rsidRPr="00F0053F">
              <w:rPr>
                <w:rFonts w:ascii="Times New Roman" w:hAnsi="Times New Roman"/>
                <w:sz w:val="16"/>
                <w:szCs w:val="16"/>
              </w:rPr>
              <w:t>Comm</w:t>
            </w:r>
          </w:p>
          <w:p w14:paraId="7ADE055A" w14:textId="77777777" w:rsidR="00486FBF" w:rsidRPr="00F0053F" w:rsidRDefault="008C5F41" w:rsidP="00B92A7F">
            <w:pPr>
              <w:spacing w:after="0"/>
              <w:rPr>
                <w:rFonts w:ascii="Times New Roman" w:hAnsi="Times New Roman"/>
                <w:sz w:val="16"/>
                <w:szCs w:val="16"/>
              </w:rPr>
            </w:pPr>
            <w:r w:rsidRPr="00F0053F">
              <w:rPr>
                <w:rFonts w:ascii="Times New Roman" w:hAnsi="Times New Roman"/>
                <w:sz w:val="20"/>
                <w:szCs w:val="20"/>
              </w:rPr>
              <w:fldChar w:fldCharType="begin" w:fldLock="1">
                <w:ffData>
                  <w:name w:val="Check1"/>
                  <w:enabled/>
                  <w:calcOnExit w:val="0"/>
                  <w:checkBox>
                    <w:sizeAuto/>
                    <w:default w:val="0"/>
                  </w:checkBox>
                </w:ffData>
              </w:fldChar>
            </w:r>
            <w:r w:rsidRPr="00F0053F">
              <w:rPr>
                <w:rFonts w:ascii="Times New Roman" w:hAnsi="Times New Roman"/>
                <w:sz w:val="20"/>
                <w:szCs w:val="20"/>
              </w:rPr>
              <w:instrText xml:space="preserve"> FORMCHECKBOX </w:instrText>
            </w:r>
            <w:r w:rsidR="00222040">
              <w:rPr>
                <w:rFonts w:ascii="Times New Roman" w:hAnsi="Times New Roman"/>
                <w:sz w:val="20"/>
                <w:szCs w:val="20"/>
              </w:rPr>
            </w:r>
            <w:r w:rsidR="00222040">
              <w:rPr>
                <w:rFonts w:ascii="Times New Roman" w:hAnsi="Times New Roman"/>
                <w:sz w:val="20"/>
                <w:szCs w:val="20"/>
              </w:rPr>
              <w:fldChar w:fldCharType="separate"/>
            </w:r>
            <w:r w:rsidRPr="00F0053F">
              <w:rPr>
                <w:rFonts w:ascii="Times New Roman" w:hAnsi="Times New Roman"/>
                <w:sz w:val="20"/>
                <w:szCs w:val="20"/>
              </w:rPr>
              <w:fldChar w:fldCharType="end"/>
            </w:r>
            <w:r w:rsidRPr="00F0053F">
              <w:rPr>
                <w:rFonts w:ascii="Times New Roman" w:hAnsi="Times New Roman"/>
                <w:sz w:val="16"/>
                <w:szCs w:val="16"/>
              </w:rPr>
              <w:t>Rép </w:t>
            </w:r>
            <w:r w:rsidR="009737AA" w:rsidRPr="00F0053F">
              <w:rPr>
                <w:rFonts w:ascii="Times New Roman" w:hAnsi="Times New Roman"/>
                <w:sz w:val="16"/>
                <w:szCs w:val="16"/>
              </w:rPr>
              <w:t xml:space="preserve"> </w:t>
            </w:r>
            <w:r w:rsidRPr="00F0053F">
              <w:rPr>
                <w:rFonts w:ascii="Times New Roman" w:hAnsi="Times New Roman"/>
                <w:sz w:val="20"/>
                <w:szCs w:val="20"/>
              </w:rPr>
              <w:fldChar w:fldCharType="begin" w:fldLock="1">
                <w:ffData>
                  <w:name w:val="Check2"/>
                  <w:enabled/>
                  <w:calcOnExit w:val="0"/>
                  <w:checkBox>
                    <w:sizeAuto/>
                    <w:default w:val="0"/>
                  </w:checkBox>
                </w:ffData>
              </w:fldChar>
            </w:r>
            <w:r w:rsidRPr="00F0053F">
              <w:rPr>
                <w:rFonts w:ascii="Times New Roman" w:hAnsi="Times New Roman"/>
                <w:sz w:val="20"/>
                <w:szCs w:val="20"/>
              </w:rPr>
              <w:instrText xml:space="preserve"> FORMCHECKBOX </w:instrText>
            </w:r>
            <w:r w:rsidR="00222040">
              <w:rPr>
                <w:rFonts w:ascii="Times New Roman" w:hAnsi="Times New Roman"/>
                <w:sz w:val="20"/>
                <w:szCs w:val="20"/>
              </w:rPr>
            </w:r>
            <w:r w:rsidR="00222040">
              <w:rPr>
                <w:rFonts w:ascii="Times New Roman" w:hAnsi="Times New Roman"/>
                <w:sz w:val="20"/>
                <w:szCs w:val="20"/>
              </w:rPr>
              <w:fldChar w:fldCharType="separate"/>
            </w:r>
            <w:r w:rsidRPr="00F0053F">
              <w:rPr>
                <w:rFonts w:ascii="Times New Roman" w:hAnsi="Times New Roman"/>
                <w:sz w:val="20"/>
                <w:szCs w:val="20"/>
              </w:rPr>
              <w:fldChar w:fldCharType="end"/>
            </w:r>
            <w:r w:rsidRPr="00F0053F">
              <w:rPr>
                <w:rFonts w:ascii="Times New Roman" w:hAnsi="Times New Roman"/>
                <w:sz w:val="16"/>
                <w:szCs w:val="16"/>
              </w:rPr>
              <w:t>Comm</w:t>
            </w:r>
          </w:p>
        </w:tc>
      </w:tr>
      <w:tr w:rsidR="00486FBF" w:rsidRPr="00F0053F" w14:paraId="4FAC7221" w14:textId="77777777" w:rsidTr="00BE2ACE">
        <w:trPr>
          <w:trHeight w:val="770"/>
        </w:trPr>
        <w:tc>
          <w:tcPr>
            <w:tcW w:w="959" w:type="dxa"/>
            <w:shd w:val="clear" w:color="auto" w:fill="auto"/>
          </w:tcPr>
          <w:p w14:paraId="7BF4C7DB" w14:textId="77777777" w:rsidR="00486FBF" w:rsidRPr="00F0053F" w:rsidRDefault="00486FBF" w:rsidP="00486FBF">
            <w:pPr>
              <w:rPr>
                <w:rFonts w:ascii="Times New Roman" w:hAnsi="Times New Roman"/>
                <w:b/>
                <w:sz w:val="20"/>
                <w:szCs w:val="20"/>
              </w:rPr>
            </w:pPr>
          </w:p>
        </w:tc>
        <w:tc>
          <w:tcPr>
            <w:tcW w:w="7087" w:type="dxa"/>
            <w:tcBorders>
              <w:top w:val="single" w:sz="4" w:space="0" w:color="auto"/>
            </w:tcBorders>
            <w:shd w:val="clear" w:color="auto" w:fill="auto"/>
          </w:tcPr>
          <w:p w14:paraId="78A42646" w14:textId="77777777" w:rsidR="00486FBF" w:rsidRPr="00F0053F" w:rsidRDefault="00486FBF" w:rsidP="00486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0"/>
                <w:szCs w:val="20"/>
              </w:rPr>
            </w:pPr>
            <w:r w:rsidRPr="00F0053F">
              <w:rPr>
                <w:rFonts w:ascii="Times New Roman" w:hAnsi="Times New Roman"/>
                <w:sz w:val="20"/>
              </w:rPr>
              <w:t>A-t-on fourni des renseignements provenant d'examens étrangers pour l'une des autorités législatives ci-dessus?</w:t>
            </w:r>
          </w:p>
          <w:p w14:paraId="4C5D463D" w14:textId="77777777" w:rsidR="00470F86" w:rsidRPr="00F0053F" w:rsidRDefault="00470F86" w:rsidP="00470F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0"/>
                <w:szCs w:val="20"/>
              </w:rPr>
            </w:pPr>
            <w:r w:rsidRPr="00F0053F">
              <w:rPr>
                <w:rFonts w:ascii="Times New Roman" w:hAnsi="Times New Roman"/>
                <w:sz w:val="20"/>
                <w:szCs w:val="20"/>
              </w:rPr>
              <w:fldChar w:fldCharType="begin">
                <w:ffData>
                  <w:name w:val="Check3"/>
                  <w:enabled/>
                  <w:calcOnExit w:val="0"/>
                  <w:checkBox>
                    <w:sizeAuto/>
                    <w:default w:val="0"/>
                  </w:checkBox>
                </w:ffData>
              </w:fldChar>
            </w:r>
            <w:r w:rsidRPr="00F0053F">
              <w:rPr>
                <w:rFonts w:ascii="Times New Roman" w:hAnsi="Times New Roman"/>
                <w:sz w:val="20"/>
                <w:szCs w:val="20"/>
              </w:rPr>
              <w:instrText xml:space="preserve"> FORMCHECKBOX </w:instrText>
            </w:r>
            <w:r w:rsidR="00222040">
              <w:rPr>
                <w:rFonts w:ascii="Times New Roman" w:hAnsi="Times New Roman"/>
                <w:sz w:val="20"/>
                <w:szCs w:val="20"/>
              </w:rPr>
            </w:r>
            <w:r w:rsidR="00222040">
              <w:rPr>
                <w:rFonts w:ascii="Times New Roman" w:hAnsi="Times New Roman"/>
                <w:sz w:val="20"/>
                <w:szCs w:val="20"/>
              </w:rPr>
              <w:fldChar w:fldCharType="separate"/>
            </w:r>
            <w:r w:rsidRPr="00F0053F">
              <w:rPr>
                <w:rFonts w:ascii="Times New Roman" w:hAnsi="Times New Roman"/>
                <w:sz w:val="20"/>
                <w:szCs w:val="20"/>
              </w:rPr>
              <w:fldChar w:fldCharType="end"/>
            </w:r>
            <w:r w:rsidRPr="00F0053F">
              <w:rPr>
                <w:rFonts w:ascii="Times New Roman" w:hAnsi="Times New Roman"/>
                <w:sz w:val="20"/>
                <w:szCs w:val="20"/>
              </w:rPr>
              <w:t xml:space="preserve"> Rapports d’examen</w:t>
            </w:r>
            <w:r w:rsidR="00640D01" w:rsidRPr="00F0053F">
              <w:rPr>
                <w:rFonts w:ascii="Times New Roman" w:hAnsi="Times New Roman"/>
                <w:sz w:val="20"/>
                <w:szCs w:val="20"/>
              </w:rPr>
              <w:t xml:space="preserve"> (</w:t>
            </w:r>
            <w:r w:rsidR="009813F0" w:rsidRPr="00F0053F">
              <w:rPr>
                <w:rFonts w:ascii="Times New Roman" w:hAnsi="Times New Roman"/>
                <w:sz w:val="20"/>
              </w:rPr>
              <w:t>précisez l’autorité législative, s’il y a lieu</w:t>
            </w:r>
            <w:r w:rsidR="00640D01" w:rsidRPr="00F0053F">
              <w:rPr>
                <w:rFonts w:ascii="Times New Roman" w:hAnsi="Times New Roman"/>
                <w:sz w:val="20"/>
                <w:szCs w:val="20"/>
              </w:rPr>
              <w:t xml:space="preserve">: </w:t>
            </w:r>
            <w:r w:rsidR="00640D01" w:rsidRPr="00F0053F">
              <w:rPr>
                <w:rFonts w:ascii="Times New Roman" w:hAnsi="Times New Roman"/>
                <w:sz w:val="20"/>
                <w:szCs w:val="20"/>
              </w:rPr>
              <w:fldChar w:fldCharType="begin">
                <w:ffData>
                  <w:name w:val="Text1"/>
                  <w:enabled/>
                  <w:calcOnExit w:val="0"/>
                  <w:textInput/>
                </w:ffData>
              </w:fldChar>
            </w:r>
            <w:r w:rsidR="00640D01" w:rsidRPr="00F0053F">
              <w:rPr>
                <w:rFonts w:ascii="Times New Roman" w:hAnsi="Times New Roman"/>
                <w:sz w:val="20"/>
                <w:szCs w:val="20"/>
              </w:rPr>
              <w:instrText xml:space="preserve"> FORMTEXT </w:instrText>
            </w:r>
            <w:r w:rsidR="00640D01" w:rsidRPr="00F0053F">
              <w:rPr>
                <w:rFonts w:ascii="Times New Roman" w:hAnsi="Times New Roman"/>
                <w:sz w:val="20"/>
                <w:szCs w:val="20"/>
              </w:rPr>
            </w:r>
            <w:r w:rsidR="00640D01" w:rsidRPr="00F0053F">
              <w:rPr>
                <w:rFonts w:ascii="Times New Roman" w:hAnsi="Times New Roman"/>
                <w:sz w:val="20"/>
                <w:szCs w:val="20"/>
              </w:rPr>
              <w:fldChar w:fldCharType="separate"/>
            </w:r>
            <w:r w:rsidR="00640D01" w:rsidRPr="00F0053F">
              <w:rPr>
                <w:rFonts w:ascii="Times New Roman" w:hAnsi="Times New Roman"/>
                <w:noProof/>
                <w:sz w:val="20"/>
                <w:szCs w:val="20"/>
              </w:rPr>
              <w:t> </w:t>
            </w:r>
            <w:r w:rsidR="00640D01" w:rsidRPr="00F0053F">
              <w:rPr>
                <w:rFonts w:ascii="Times New Roman" w:hAnsi="Times New Roman"/>
                <w:noProof/>
                <w:sz w:val="20"/>
                <w:szCs w:val="20"/>
              </w:rPr>
              <w:t> </w:t>
            </w:r>
            <w:r w:rsidR="00640D01" w:rsidRPr="00F0053F">
              <w:rPr>
                <w:rFonts w:ascii="Times New Roman" w:hAnsi="Times New Roman"/>
                <w:noProof/>
                <w:sz w:val="20"/>
                <w:szCs w:val="20"/>
              </w:rPr>
              <w:t> </w:t>
            </w:r>
            <w:r w:rsidR="00640D01" w:rsidRPr="00F0053F">
              <w:rPr>
                <w:rFonts w:ascii="Times New Roman" w:hAnsi="Times New Roman"/>
                <w:noProof/>
                <w:sz w:val="20"/>
                <w:szCs w:val="20"/>
              </w:rPr>
              <w:t> </w:t>
            </w:r>
            <w:r w:rsidR="00640D01" w:rsidRPr="00F0053F">
              <w:rPr>
                <w:rFonts w:ascii="Times New Roman" w:hAnsi="Times New Roman"/>
                <w:noProof/>
                <w:sz w:val="20"/>
                <w:szCs w:val="20"/>
              </w:rPr>
              <w:t> </w:t>
            </w:r>
            <w:r w:rsidR="00640D01" w:rsidRPr="00F0053F">
              <w:rPr>
                <w:rFonts w:ascii="Times New Roman" w:hAnsi="Times New Roman"/>
                <w:sz w:val="20"/>
                <w:szCs w:val="20"/>
              </w:rPr>
              <w:fldChar w:fldCharType="end"/>
            </w:r>
            <w:r w:rsidR="00640D01" w:rsidRPr="00F0053F">
              <w:rPr>
                <w:rFonts w:ascii="Times New Roman" w:hAnsi="Times New Roman"/>
                <w:sz w:val="20"/>
                <w:szCs w:val="20"/>
              </w:rPr>
              <w:t xml:space="preserve"> )</w:t>
            </w:r>
          </w:p>
          <w:p w14:paraId="315C60E9" w14:textId="77777777" w:rsidR="00835D18" w:rsidRDefault="00470F86" w:rsidP="00835D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0"/>
                <w:szCs w:val="20"/>
              </w:rPr>
            </w:pPr>
            <w:r w:rsidRPr="00F0053F">
              <w:rPr>
                <w:rFonts w:ascii="Times New Roman" w:hAnsi="Times New Roman"/>
                <w:sz w:val="20"/>
                <w:szCs w:val="20"/>
              </w:rPr>
              <w:fldChar w:fldCharType="begin">
                <w:ffData>
                  <w:name w:val="Check3"/>
                  <w:enabled/>
                  <w:calcOnExit w:val="0"/>
                  <w:checkBox>
                    <w:sizeAuto/>
                    <w:default w:val="0"/>
                  </w:checkBox>
                </w:ffData>
              </w:fldChar>
            </w:r>
            <w:r w:rsidRPr="00F0053F">
              <w:rPr>
                <w:rFonts w:ascii="Times New Roman" w:hAnsi="Times New Roman"/>
                <w:sz w:val="20"/>
                <w:szCs w:val="20"/>
              </w:rPr>
              <w:instrText xml:space="preserve"> FORMCHECKBOX </w:instrText>
            </w:r>
            <w:r w:rsidR="00222040">
              <w:rPr>
                <w:rFonts w:ascii="Times New Roman" w:hAnsi="Times New Roman"/>
                <w:sz w:val="20"/>
                <w:szCs w:val="20"/>
              </w:rPr>
            </w:r>
            <w:r w:rsidR="00222040">
              <w:rPr>
                <w:rFonts w:ascii="Times New Roman" w:hAnsi="Times New Roman"/>
                <w:sz w:val="20"/>
                <w:szCs w:val="20"/>
              </w:rPr>
              <w:fldChar w:fldCharType="separate"/>
            </w:r>
            <w:r w:rsidRPr="00F0053F">
              <w:rPr>
                <w:rFonts w:ascii="Times New Roman" w:hAnsi="Times New Roman"/>
                <w:sz w:val="20"/>
                <w:szCs w:val="20"/>
              </w:rPr>
              <w:fldChar w:fldCharType="end"/>
            </w:r>
            <w:r w:rsidRPr="00F0053F">
              <w:rPr>
                <w:rFonts w:ascii="Times New Roman" w:hAnsi="Times New Roman"/>
                <w:sz w:val="20"/>
                <w:szCs w:val="20"/>
              </w:rPr>
              <w:t xml:space="preserve"> Autre</w:t>
            </w:r>
          </w:p>
          <w:p w14:paraId="3FFEA0D0" w14:textId="77777777" w:rsidR="00835D18" w:rsidRPr="00835D18" w:rsidRDefault="009813F0" w:rsidP="00835D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0"/>
              </w:rPr>
            </w:pPr>
            <w:r w:rsidRPr="00F0053F">
              <w:rPr>
                <w:rFonts w:ascii="Times New Roman" w:hAnsi="Times New Roman"/>
                <w:sz w:val="20"/>
              </w:rPr>
              <w:t xml:space="preserve">Dans l’affirmative, le document </w:t>
            </w:r>
            <w:hyperlink r:id="rId9" w:history="1">
              <w:r w:rsidRPr="00835D18">
                <w:rPr>
                  <w:rStyle w:val="Hyperlink"/>
                  <w:rFonts w:ascii="Times New Roman" w:hAnsi="Times New Roman"/>
                  <w:sz w:val="20"/>
                </w:rPr>
                <w:t>Attestation de l’examen étranger et résumé des différences en termes de qualité : produits de commercialisation subséquente (médicaments à usage humain)</w:t>
              </w:r>
            </w:hyperlink>
            <w:r w:rsidR="00835D18">
              <w:rPr>
                <w:rFonts w:ascii="Times New Roman" w:hAnsi="Times New Roman"/>
                <w:sz w:val="20"/>
              </w:rPr>
              <w:t xml:space="preserve"> a-t-il été fourni?</w:t>
            </w:r>
          </w:p>
        </w:tc>
        <w:tc>
          <w:tcPr>
            <w:tcW w:w="1530" w:type="dxa"/>
            <w:shd w:val="clear" w:color="auto" w:fill="auto"/>
          </w:tcPr>
          <w:p w14:paraId="266C210F" w14:textId="77777777" w:rsidR="00486FBF" w:rsidRPr="00F0053F" w:rsidRDefault="00486FBF" w:rsidP="00486FBF">
            <w:pPr>
              <w:rPr>
                <w:rFonts w:ascii="Times New Roman" w:hAnsi="Times New Roman"/>
                <w:sz w:val="20"/>
              </w:rPr>
            </w:pPr>
            <w:r w:rsidRPr="00F0053F">
              <w:rPr>
                <w:rFonts w:ascii="Times New Roman" w:hAnsi="Times New Roman"/>
                <w:sz w:val="20"/>
              </w:rPr>
              <w:fldChar w:fldCharType="begin" w:fldLock="1">
                <w:ffData>
                  <w:name w:val="Check1"/>
                  <w:enabled/>
                  <w:calcOnExit w:val="0"/>
                  <w:checkBox>
                    <w:sizeAuto/>
                    <w:default w:val="0"/>
                  </w:checkBox>
                </w:ffData>
              </w:fldChar>
            </w:r>
            <w:r w:rsidRPr="00F0053F">
              <w:rPr>
                <w:rFonts w:ascii="Times New Roman" w:hAnsi="Times New Roman"/>
                <w:sz w:val="20"/>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rPr>
              <w:t xml:space="preserve"> Oui </w:t>
            </w:r>
            <w:r w:rsidRPr="00F0053F">
              <w:rPr>
                <w:rFonts w:ascii="Times New Roman" w:hAnsi="Times New Roman"/>
                <w:sz w:val="20"/>
              </w:rPr>
              <w:fldChar w:fldCharType="begin" w:fldLock="1">
                <w:ffData>
                  <w:name w:val="Check2"/>
                  <w:enabled/>
                  <w:calcOnExit w:val="0"/>
                  <w:checkBox>
                    <w:sizeAuto/>
                    <w:default w:val="0"/>
                  </w:checkBox>
                </w:ffData>
              </w:fldChar>
            </w:r>
            <w:r w:rsidRPr="00F0053F">
              <w:rPr>
                <w:rFonts w:ascii="Times New Roman" w:hAnsi="Times New Roman"/>
                <w:sz w:val="20"/>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rPr>
              <w:t xml:space="preserve"> Non</w:t>
            </w:r>
          </w:p>
          <w:p w14:paraId="1D3CF998" w14:textId="77777777" w:rsidR="005F3B5E" w:rsidRPr="00F0053F" w:rsidRDefault="004B08EA" w:rsidP="00486FBF">
            <w:pPr>
              <w:rPr>
                <w:rFonts w:ascii="Times New Roman" w:hAnsi="Times New Roman"/>
                <w:sz w:val="20"/>
              </w:rPr>
            </w:pPr>
            <w:r w:rsidRPr="00F0053F">
              <w:rPr>
                <w:rFonts w:ascii="Times New Roman" w:hAnsi="Times New Roman"/>
                <w:sz w:val="20"/>
                <w:szCs w:val="20"/>
                <w:lang w:val="en-GB"/>
              </w:rPr>
              <w:fldChar w:fldCharType="begin">
                <w:ffData>
                  <w:name w:val="Check4"/>
                  <w:enabled/>
                  <w:calcOnExit w:val="0"/>
                  <w:checkBox>
                    <w:sizeAuto/>
                    <w:default w:val="0"/>
                  </w:checkBox>
                </w:ffData>
              </w:fldChar>
            </w:r>
            <w:r w:rsidRPr="00F0053F">
              <w:rPr>
                <w:rFonts w:ascii="Times New Roman" w:hAnsi="Times New Roman"/>
                <w:sz w:val="20"/>
                <w:szCs w:val="20"/>
              </w:rPr>
              <w:instrText xml:space="preserve"> FORMCHECKBOX </w:instrText>
            </w:r>
            <w:r w:rsidR="00222040">
              <w:rPr>
                <w:rFonts w:ascii="Times New Roman" w:hAnsi="Times New Roman"/>
                <w:sz w:val="20"/>
                <w:szCs w:val="20"/>
                <w:lang w:val="en-GB"/>
              </w:rPr>
            </w:r>
            <w:r w:rsidR="00222040">
              <w:rPr>
                <w:rFonts w:ascii="Times New Roman" w:hAnsi="Times New Roman"/>
                <w:sz w:val="20"/>
                <w:szCs w:val="20"/>
                <w:lang w:val="en-GB"/>
              </w:rPr>
              <w:fldChar w:fldCharType="separate"/>
            </w:r>
            <w:r w:rsidRPr="00F0053F">
              <w:rPr>
                <w:rFonts w:ascii="Times New Roman" w:hAnsi="Times New Roman"/>
                <w:sz w:val="20"/>
                <w:szCs w:val="20"/>
                <w:lang w:val="en-GB"/>
              </w:rPr>
              <w:fldChar w:fldCharType="end"/>
            </w:r>
            <w:r w:rsidRPr="00F0053F">
              <w:rPr>
                <w:rFonts w:ascii="Times New Roman" w:hAnsi="Times New Roman"/>
                <w:sz w:val="20"/>
                <w:szCs w:val="20"/>
              </w:rPr>
              <w:t xml:space="preserve"> </w:t>
            </w:r>
            <w:r w:rsidRPr="00F0053F">
              <w:rPr>
                <w:rFonts w:ascii="Times New Roman" w:hAnsi="Times New Roman"/>
                <w:sz w:val="15"/>
                <w:szCs w:val="15"/>
              </w:rPr>
              <w:t>Sans objet</w:t>
            </w:r>
          </w:p>
          <w:p w14:paraId="473FF816" w14:textId="77777777" w:rsidR="005F3B5E" w:rsidRDefault="005F3B5E" w:rsidP="00486FBF">
            <w:pPr>
              <w:rPr>
                <w:rFonts w:ascii="Times New Roman" w:hAnsi="Times New Roman"/>
                <w:sz w:val="20"/>
              </w:rPr>
            </w:pPr>
          </w:p>
          <w:p w14:paraId="7C1D42D9" w14:textId="77777777" w:rsidR="002A527C" w:rsidRDefault="002A527C" w:rsidP="00486FBF">
            <w:pPr>
              <w:rPr>
                <w:rFonts w:ascii="Times New Roman" w:hAnsi="Times New Roman"/>
                <w:sz w:val="20"/>
              </w:rPr>
            </w:pPr>
          </w:p>
          <w:p w14:paraId="099A7D64" w14:textId="77777777" w:rsidR="00835D18" w:rsidRDefault="00835D18" w:rsidP="00486FBF">
            <w:pPr>
              <w:rPr>
                <w:rFonts w:ascii="Times New Roman" w:hAnsi="Times New Roman"/>
                <w:sz w:val="20"/>
              </w:rPr>
            </w:pPr>
          </w:p>
          <w:p w14:paraId="06C910DE" w14:textId="77777777" w:rsidR="00835D18" w:rsidRPr="00F0053F" w:rsidRDefault="00835D18" w:rsidP="00486FBF">
            <w:pPr>
              <w:rPr>
                <w:rFonts w:ascii="Times New Roman" w:hAnsi="Times New Roman"/>
                <w:sz w:val="20"/>
              </w:rPr>
            </w:pPr>
          </w:p>
          <w:p w14:paraId="6A98B637" w14:textId="77777777" w:rsidR="005F3B5E" w:rsidRPr="00F0053F" w:rsidRDefault="005F3B5E" w:rsidP="00486FBF">
            <w:pPr>
              <w:rPr>
                <w:rFonts w:ascii="Times New Roman" w:hAnsi="Times New Roman"/>
                <w:sz w:val="20"/>
              </w:rPr>
            </w:pPr>
            <w:r w:rsidRPr="00F0053F">
              <w:rPr>
                <w:rFonts w:ascii="Times New Roman" w:hAnsi="Times New Roman"/>
                <w:sz w:val="20"/>
              </w:rPr>
              <w:fldChar w:fldCharType="begin" w:fldLock="1">
                <w:ffData>
                  <w:name w:val="Check1"/>
                  <w:enabled/>
                  <w:calcOnExit w:val="0"/>
                  <w:checkBox>
                    <w:sizeAuto/>
                    <w:default w:val="0"/>
                  </w:checkBox>
                </w:ffData>
              </w:fldChar>
            </w:r>
            <w:r w:rsidRPr="00F0053F">
              <w:rPr>
                <w:rFonts w:ascii="Times New Roman" w:hAnsi="Times New Roman"/>
                <w:sz w:val="20"/>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rPr>
              <w:t xml:space="preserve"> Oui </w:t>
            </w:r>
            <w:r w:rsidRPr="00F0053F">
              <w:rPr>
                <w:rFonts w:ascii="Times New Roman" w:hAnsi="Times New Roman"/>
                <w:sz w:val="20"/>
              </w:rPr>
              <w:fldChar w:fldCharType="begin" w:fldLock="1">
                <w:ffData>
                  <w:name w:val="Check2"/>
                  <w:enabled/>
                  <w:calcOnExit w:val="0"/>
                  <w:checkBox>
                    <w:sizeAuto/>
                    <w:default w:val="0"/>
                  </w:checkBox>
                </w:ffData>
              </w:fldChar>
            </w:r>
            <w:r w:rsidRPr="00F0053F">
              <w:rPr>
                <w:rFonts w:ascii="Times New Roman" w:hAnsi="Times New Roman"/>
                <w:sz w:val="20"/>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rPr>
              <w:t xml:space="preserve"> Non</w:t>
            </w:r>
          </w:p>
          <w:p w14:paraId="7F934434" w14:textId="77777777" w:rsidR="009813F0" w:rsidRPr="00F0053F" w:rsidRDefault="009813F0" w:rsidP="00486FBF">
            <w:pPr>
              <w:rPr>
                <w:rFonts w:ascii="Times New Roman" w:hAnsi="Times New Roman"/>
                <w:sz w:val="20"/>
                <w:szCs w:val="20"/>
              </w:rPr>
            </w:pPr>
            <w:r w:rsidRPr="00F0053F">
              <w:rPr>
                <w:rFonts w:ascii="Times New Roman" w:hAnsi="Times New Roman"/>
                <w:sz w:val="20"/>
                <w:szCs w:val="20"/>
                <w:lang w:val="en-GB"/>
              </w:rPr>
              <w:fldChar w:fldCharType="begin">
                <w:ffData>
                  <w:name w:val="Check4"/>
                  <w:enabled/>
                  <w:calcOnExit w:val="0"/>
                  <w:checkBox>
                    <w:sizeAuto/>
                    <w:default w:val="0"/>
                  </w:checkBox>
                </w:ffData>
              </w:fldChar>
            </w:r>
            <w:r w:rsidRPr="00F0053F">
              <w:rPr>
                <w:rFonts w:ascii="Times New Roman" w:hAnsi="Times New Roman"/>
                <w:sz w:val="20"/>
                <w:szCs w:val="20"/>
              </w:rPr>
              <w:instrText xml:space="preserve"> FORMCHECKBOX </w:instrText>
            </w:r>
            <w:r w:rsidR="00222040">
              <w:rPr>
                <w:rFonts w:ascii="Times New Roman" w:hAnsi="Times New Roman"/>
                <w:sz w:val="20"/>
                <w:szCs w:val="20"/>
                <w:lang w:val="en-GB"/>
              </w:rPr>
            </w:r>
            <w:r w:rsidR="00222040">
              <w:rPr>
                <w:rFonts w:ascii="Times New Roman" w:hAnsi="Times New Roman"/>
                <w:sz w:val="20"/>
                <w:szCs w:val="20"/>
                <w:lang w:val="en-GB"/>
              </w:rPr>
              <w:fldChar w:fldCharType="separate"/>
            </w:r>
            <w:r w:rsidRPr="00F0053F">
              <w:rPr>
                <w:rFonts w:ascii="Times New Roman" w:hAnsi="Times New Roman"/>
                <w:sz w:val="20"/>
                <w:szCs w:val="20"/>
                <w:lang w:val="en-GB"/>
              </w:rPr>
              <w:fldChar w:fldCharType="end"/>
            </w:r>
            <w:r w:rsidRPr="00F0053F">
              <w:rPr>
                <w:rFonts w:ascii="Times New Roman" w:hAnsi="Times New Roman"/>
                <w:sz w:val="20"/>
                <w:szCs w:val="20"/>
              </w:rPr>
              <w:t xml:space="preserve"> </w:t>
            </w:r>
            <w:r w:rsidRPr="00F0053F">
              <w:rPr>
                <w:rFonts w:ascii="Times New Roman" w:hAnsi="Times New Roman"/>
                <w:sz w:val="15"/>
                <w:szCs w:val="15"/>
              </w:rPr>
              <w:t>Sans objet</w:t>
            </w:r>
          </w:p>
        </w:tc>
      </w:tr>
    </w:tbl>
    <w:p w14:paraId="25A343EA" w14:textId="77777777" w:rsidR="00486FBF" w:rsidRPr="00F0053F" w:rsidRDefault="00486FBF" w:rsidP="00486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Times New Roman" w:hAnsi="Times New Roman"/>
          <w:b/>
          <w:sz w:val="24"/>
          <w:szCs w:val="24"/>
        </w:rPr>
      </w:pPr>
    </w:p>
    <w:p w14:paraId="03713F61" w14:textId="77777777" w:rsidR="00486FBF" w:rsidRPr="00F0053F" w:rsidRDefault="00486FBF" w:rsidP="00486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Times New Roman" w:hAnsi="Times New Roman"/>
          <w:b/>
          <w:sz w:val="24"/>
          <w:szCs w:val="24"/>
        </w:rPr>
      </w:pPr>
      <w:r w:rsidRPr="00F0053F">
        <w:rPr>
          <w:rFonts w:ascii="Times New Roman" w:hAnsi="Times New Roman"/>
          <w:b/>
          <w:sz w:val="24"/>
        </w:rPr>
        <w:t>M</w:t>
      </w:r>
      <w:r w:rsidR="00443340">
        <w:rPr>
          <w:rFonts w:ascii="Times New Roman" w:hAnsi="Times New Roman"/>
          <w:b/>
          <w:sz w:val="24"/>
        </w:rPr>
        <w:t>odule</w:t>
      </w:r>
      <w:r w:rsidRPr="00F0053F">
        <w:rPr>
          <w:rFonts w:ascii="Times New Roman" w:hAnsi="Times New Roman"/>
          <w:b/>
          <w:sz w:val="24"/>
        </w:rPr>
        <w:t> 3 – Q</w:t>
      </w:r>
      <w:r w:rsidR="00443340">
        <w:rPr>
          <w:rFonts w:ascii="Times New Roman" w:hAnsi="Times New Roman"/>
          <w:b/>
          <w:sz w:val="24"/>
        </w:rPr>
        <w:t>ualité</w:t>
      </w:r>
    </w:p>
    <w:p w14:paraId="2A9917C6" w14:textId="77777777" w:rsidR="00486FBF" w:rsidRPr="00F0053F" w:rsidRDefault="00486FBF" w:rsidP="00486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Times New Roman" w:hAnsi="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087"/>
        <w:gridCol w:w="1530"/>
      </w:tblGrid>
      <w:tr w:rsidR="00486FBF" w:rsidRPr="00F0053F" w14:paraId="67D9B625" w14:textId="77777777" w:rsidTr="00486FBF">
        <w:tc>
          <w:tcPr>
            <w:tcW w:w="9576" w:type="dxa"/>
            <w:gridSpan w:val="3"/>
            <w:shd w:val="pct10" w:color="auto" w:fill="auto"/>
          </w:tcPr>
          <w:p w14:paraId="4E31CEDC" w14:textId="77777777" w:rsidR="00486FBF" w:rsidRPr="00F0053F" w:rsidRDefault="00486FBF" w:rsidP="00486FBF">
            <w:pPr>
              <w:jc w:val="center"/>
              <w:rPr>
                <w:rFonts w:ascii="Times New Roman" w:hAnsi="Times New Roman"/>
                <w:b/>
              </w:rPr>
            </w:pPr>
            <w:r w:rsidRPr="00F0053F">
              <w:rPr>
                <w:rFonts w:ascii="Times New Roman" w:hAnsi="Times New Roman"/>
                <w:b/>
              </w:rPr>
              <w:t>Substance médicamenteuse</w:t>
            </w:r>
          </w:p>
        </w:tc>
      </w:tr>
      <w:tr w:rsidR="00486FBF" w:rsidRPr="00F0053F" w14:paraId="767B623E" w14:textId="77777777" w:rsidTr="003F2260">
        <w:trPr>
          <w:trHeight w:val="1575"/>
        </w:trPr>
        <w:tc>
          <w:tcPr>
            <w:tcW w:w="959" w:type="dxa"/>
            <w:shd w:val="clear" w:color="auto" w:fill="auto"/>
          </w:tcPr>
          <w:p w14:paraId="262D9CAF" w14:textId="77777777" w:rsidR="00486FBF" w:rsidRPr="00F0053F" w:rsidRDefault="00486FBF" w:rsidP="00486FBF">
            <w:pPr>
              <w:rPr>
                <w:rFonts w:ascii="Times New Roman" w:hAnsi="Times New Roman"/>
                <w:b/>
                <w:sz w:val="20"/>
                <w:szCs w:val="20"/>
              </w:rPr>
            </w:pPr>
            <w:r w:rsidRPr="00F0053F">
              <w:rPr>
                <w:rFonts w:ascii="Times New Roman" w:hAnsi="Times New Roman"/>
                <w:b/>
                <w:sz w:val="20"/>
              </w:rPr>
              <w:t>S.1</w:t>
            </w:r>
          </w:p>
          <w:p w14:paraId="3EE0A6FD" w14:textId="77777777" w:rsidR="00486FBF" w:rsidRPr="00F0053F" w:rsidRDefault="00486FBF" w:rsidP="00486FBF">
            <w:pPr>
              <w:rPr>
                <w:rFonts w:ascii="Times New Roman" w:hAnsi="Times New Roman"/>
                <w:sz w:val="20"/>
                <w:szCs w:val="20"/>
              </w:rPr>
            </w:pPr>
          </w:p>
        </w:tc>
        <w:tc>
          <w:tcPr>
            <w:tcW w:w="7087" w:type="dxa"/>
            <w:tcBorders>
              <w:bottom w:val="single" w:sz="4" w:space="0" w:color="auto"/>
            </w:tcBorders>
            <w:shd w:val="clear" w:color="auto" w:fill="auto"/>
          </w:tcPr>
          <w:p w14:paraId="4B730157" w14:textId="77777777" w:rsidR="00486FBF" w:rsidRPr="00F0053F" w:rsidRDefault="00486FBF" w:rsidP="00486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0"/>
                <w:szCs w:val="20"/>
              </w:rPr>
            </w:pPr>
            <w:r w:rsidRPr="00F0053F">
              <w:rPr>
                <w:rFonts w:ascii="Times New Roman" w:hAnsi="Times New Roman"/>
                <w:b/>
                <w:sz w:val="20"/>
              </w:rPr>
              <w:t>Renseignements généraux</w:t>
            </w:r>
          </w:p>
          <w:p w14:paraId="160740BF" w14:textId="77777777" w:rsidR="00486FBF" w:rsidRPr="00F0053F" w:rsidRDefault="00486FBF" w:rsidP="00486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0"/>
                <w:szCs w:val="20"/>
              </w:rPr>
            </w:pPr>
          </w:p>
          <w:p w14:paraId="2F4BA692" w14:textId="77777777" w:rsidR="00486FBF" w:rsidRPr="00F0053F" w:rsidRDefault="009813F0" w:rsidP="00C109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0"/>
                <w:szCs w:val="20"/>
              </w:rPr>
            </w:pPr>
            <w:r w:rsidRPr="00F0053F">
              <w:rPr>
                <w:rFonts w:ascii="Times New Roman" w:hAnsi="Times New Roman"/>
                <w:sz w:val="20"/>
              </w:rPr>
              <w:t xml:space="preserve">L’ingrédient pharmaceutique actif proposé est-il conforme à l’interprétation du terme « équivalent pharmaceutique » selon le </w:t>
            </w:r>
            <w:r w:rsidRPr="00835D18">
              <w:rPr>
                <w:rFonts w:ascii="Times New Roman" w:hAnsi="Times New Roman"/>
                <w:sz w:val="20"/>
              </w:rPr>
              <w:t>Règlement sur les aliments et drogues,</w:t>
            </w:r>
            <w:r w:rsidRPr="00F0053F">
              <w:rPr>
                <w:rFonts w:ascii="Times New Roman" w:hAnsi="Times New Roman"/>
                <w:sz w:val="20"/>
              </w:rPr>
              <w:t xml:space="preserve"> ainsi qu’à la description d’« ingrédient médicinal identique » énoncée dans la politique de Santé Canada de 2003 intitulée </w:t>
            </w:r>
            <w:r w:rsidRPr="00A63B0B">
              <w:rPr>
                <w:rFonts w:ascii="Times New Roman" w:hAnsi="Times New Roman"/>
                <w:sz w:val="20"/>
              </w:rPr>
              <w:t>Interprétation de l’expression « ingrédient médicinal identique » et dans l’Avis : Politique provisoire sur l’interprétation du terme « ingrédient médicinal » par Santé Canada (2015)?</w:t>
            </w:r>
            <w:r w:rsidRPr="00F0053F">
              <w:rPr>
                <w:rFonts w:ascii="Times New Roman" w:hAnsi="Times New Roman"/>
                <w:sz w:val="20"/>
              </w:rPr>
              <w:t xml:space="preserve"> </w:t>
            </w:r>
          </w:p>
        </w:tc>
        <w:tc>
          <w:tcPr>
            <w:tcW w:w="1530" w:type="dxa"/>
            <w:tcBorders>
              <w:bottom w:val="single" w:sz="4" w:space="0" w:color="auto"/>
            </w:tcBorders>
            <w:shd w:val="clear" w:color="auto" w:fill="auto"/>
          </w:tcPr>
          <w:p w14:paraId="0441F7F3" w14:textId="77777777" w:rsidR="00486FBF" w:rsidRPr="00F0053F" w:rsidRDefault="00486FBF" w:rsidP="00486FBF">
            <w:pPr>
              <w:rPr>
                <w:rFonts w:ascii="Times New Roman" w:eastAsia="MS Gothic" w:hAnsi="Times New Roman"/>
                <w:sz w:val="20"/>
                <w:szCs w:val="20"/>
              </w:rPr>
            </w:pPr>
          </w:p>
          <w:p w14:paraId="71D1CEA3" w14:textId="77777777" w:rsidR="00486FBF" w:rsidRPr="00F0053F" w:rsidRDefault="00486FBF" w:rsidP="00486FBF">
            <w:pPr>
              <w:rPr>
                <w:rFonts w:ascii="Times New Roman" w:eastAsia="MS Gothic" w:hAnsi="Times New Roman"/>
                <w:sz w:val="20"/>
                <w:szCs w:val="20"/>
              </w:rPr>
            </w:pPr>
          </w:p>
          <w:p w14:paraId="18F1273F" w14:textId="77777777" w:rsidR="00486FBF" w:rsidRPr="00F0053F" w:rsidRDefault="00486FBF" w:rsidP="00486FBF">
            <w:pPr>
              <w:rPr>
                <w:rFonts w:ascii="Times New Roman" w:hAnsi="Times New Roman"/>
                <w:sz w:val="20"/>
                <w:szCs w:val="20"/>
              </w:rPr>
            </w:pPr>
            <w:r w:rsidRPr="00F0053F">
              <w:rPr>
                <w:rFonts w:ascii="Times New Roman" w:hAnsi="Times New Roman"/>
                <w:sz w:val="20"/>
              </w:rPr>
              <w:fldChar w:fldCharType="begin" w:fldLock="1">
                <w:ffData>
                  <w:name w:val="Check1"/>
                  <w:enabled/>
                  <w:calcOnExit w:val="0"/>
                  <w:checkBox>
                    <w:sizeAuto/>
                    <w:default w:val="0"/>
                  </w:checkBox>
                </w:ffData>
              </w:fldChar>
            </w:r>
            <w:r w:rsidRPr="00F0053F">
              <w:rPr>
                <w:rFonts w:ascii="Times New Roman" w:hAnsi="Times New Roman"/>
                <w:sz w:val="20"/>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rPr>
              <w:t xml:space="preserve"> Oui </w:t>
            </w:r>
            <w:r w:rsidRPr="00F0053F">
              <w:rPr>
                <w:rFonts w:ascii="Times New Roman" w:hAnsi="Times New Roman"/>
                <w:sz w:val="20"/>
              </w:rPr>
              <w:fldChar w:fldCharType="begin" w:fldLock="1">
                <w:ffData>
                  <w:name w:val="Check2"/>
                  <w:enabled/>
                  <w:calcOnExit w:val="0"/>
                  <w:checkBox>
                    <w:sizeAuto/>
                    <w:default w:val="0"/>
                  </w:checkBox>
                </w:ffData>
              </w:fldChar>
            </w:r>
            <w:r w:rsidRPr="00F0053F">
              <w:rPr>
                <w:rFonts w:ascii="Times New Roman" w:hAnsi="Times New Roman"/>
                <w:sz w:val="20"/>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rPr>
              <w:t xml:space="preserve"> Non</w:t>
            </w:r>
          </w:p>
        </w:tc>
      </w:tr>
      <w:tr w:rsidR="00D03109" w:rsidRPr="00F0053F" w14:paraId="492C275E" w14:textId="77777777" w:rsidTr="0071533C">
        <w:trPr>
          <w:trHeight w:val="1941"/>
        </w:trPr>
        <w:tc>
          <w:tcPr>
            <w:tcW w:w="959" w:type="dxa"/>
            <w:vMerge w:val="restart"/>
            <w:shd w:val="clear" w:color="auto" w:fill="auto"/>
          </w:tcPr>
          <w:p w14:paraId="7674D3DD" w14:textId="77777777" w:rsidR="00D03109" w:rsidRPr="00F0053F" w:rsidRDefault="00D03109" w:rsidP="00486FBF">
            <w:pPr>
              <w:rPr>
                <w:rFonts w:ascii="Times New Roman" w:hAnsi="Times New Roman"/>
                <w:b/>
                <w:sz w:val="20"/>
                <w:szCs w:val="20"/>
              </w:rPr>
            </w:pPr>
            <w:r w:rsidRPr="00F0053F">
              <w:rPr>
                <w:rFonts w:ascii="Times New Roman" w:hAnsi="Times New Roman"/>
                <w:b/>
                <w:sz w:val="20"/>
              </w:rPr>
              <w:t>S.4</w:t>
            </w:r>
          </w:p>
        </w:tc>
        <w:tc>
          <w:tcPr>
            <w:tcW w:w="7087" w:type="dxa"/>
            <w:vMerge w:val="restart"/>
            <w:shd w:val="clear" w:color="auto" w:fill="auto"/>
          </w:tcPr>
          <w:p w14:paraId="7AF0C27D" w14:textId="77777777" w:rsidR="00D03109" w:rsidRPr="00F0053F" w:rsidRDefault="00D03109" w:rsidP="00C10929">
            <w:pPr>
              <w:spacing w:after="0"/>
              <w:rPr>
                <w:rFonts w:ascii="Times New Roman" w:hAnsi="Times New Roman"/>
                <w:b/>
                <w:sz w:val="20"/>
                <w:szCs w:val="20"/>
              </w:rPr>
            </w:pPr>
            <w:r w:rsidRPr="00F0053F">
              <w:rPr>
                <w:rFonts w:ascii="Times New Roman" w:hAnsi="Times New Roman"/>
                <w:b/>
                <w:sz w:val="20"/>
              </w:rPr>
              <w:t>Contrôle de la substance médicamenteuse</w:t>
            </w:r>
          </w:p>
          <w:p w14:paraId="01622356" w14:textId="77777777" w:rsidR="00D03109" w:rsidRPr="00F0053F" w:rsidRDefault="00D03109" w:rsidP="00C10929">
            <w:pPr>
              <w:spacing w:after="0"/>
              <w:rPr>
                <w:rFonts w:ascii="Times New Roman" w:hAnsi="Times New Roman"/>
                <w:b/>
                <w:sz w:val="20"/>
                <w:szCs w:val="20"/>
              </w:rPr>
            </w:pPr>
          </w:p>
          <w:p w14:paraId="2CF23957" w14:textId="77777777" w:rsidR="002A5567" w:rsidRPr="00F0053F" w:rsidRDefault="00D03109" w:rsidP="00C10929">
            <w:pPr>
              <w:numPr>
                <w:ilvl w:val="0"/>
                <w:numId w:val="5"/>
              </w:numPr>
              <w:spacing w:after="0"/>
              <w:rPr>
                <w:rFonts w:ascii="Times New Roman" w:hAnsi="Times New Roman"/>
                <w:sz w:val="20"/>
                <w:szCs w:val="20"/>
              </w:rPr>
            </w:pPr>
            <w:r w:rsidRPr="00F0053F">
              <w:rPr>
                <w:rFonts w:ascii="Times New Roman" w:hAnsi="Times New Roman"/>
                <w:sz w:val="20"/>
              </w:rPr>
              <w:t xml:space="preserve">Est-ce que l'une des doses limites proposées pour les impuretés dépasse le seuil de qualification applicable dans le document Q3A </w:t>
            </w:r>
            <w:r w:rsidRPr="00F0053F">
              <w:rPr>
                <w:rFonts w:ascii="Times New Roman" w:hAnsi="Times New Roman"/>
                <w:sz w:val="20"/>
                <w:szCs w:val="20"/>
              </w:rPr>
              <w:t xml:space="preserve">de </w:t>
            </w:r>
            <w:r w:rsidRPr="00F0053F">
              <w:rPr>
                <w:rFonts w:ascii="Times New Roman" w:hAnsi="Times New Roman"/>
                <w:color w:val="000000"/>
                <w:sz w:val="20"/>
                <w:szCs w:val="20"/>
                <w:lang w:eastAsia="en-CA"/>
              </w:rPr>
              <w:t>l'International Council on Harmonisation</w:t>
            </w:r>
            <w:r w:rsidRPr="00F0053F">
              <w:rPr>
                <w:rFonts w:ascii="Times New Roman" w:hAnsi="Times New Roman"/>
                <w:sz w:val="20"/>
                <w:szCs w:val="20"/>
              </w:rPr>
              <w:t xml:space="preserve"> </w:t>
            </w:r>
            <w:r w:rsidRPr="00F0053F">
              <w:rPr>
                <w:rFonts w:ascii="Times New Roman" w:hAnsi="Times New Roman"/>
                <w:sz w:val="20"/>
              </w:rPr>
              <w:t>(ICH)?</w:t>
            </w:r>
          </w:p>
          <w:p w14:paraId="638E80B1" w14:textId="77777777" w:rsidR="002A5567" w:rsidRPr="00F0053F" w:rsidRDefault="002A5567" w:rsidP="00C10929">
            <w:pPr>
              <w:spacing w:after="0"/>
              <w:ind w:left="360"/>
              <w:rPr>
                <w:rFonts w:ascii="Times New Roman" w:hAnsi="Times New Roman"/>
                <w:sz w:val="20"/>
                <w:szCs w:val="20"/>
              </w:rPr>
            </w:pPr>
          </w:p>
          <w:p w14:paraId="6CEBF395" w14:textId="77777777" w:rsidR="002A5567" w:rsidRPr="00F0053F" w:rsidRDefault="002A5567" w:rsidP="00C10929">
            <w:pPr>
              <w:numPr>
                <w:ilvl w:val="0"/>
                <w:numId w:val="5"/>
              </w:numPr>
              <w:spacing w:after="0"/>
              <w:rPr>
                <w:rFonts w:ascii="Times New Roman" w:hAnsi="Times New Roman"/>
                <w:sz w:val="20"/>
                <w:szCs w:val="20"/>
              </w:rPr>
            </w:pPr>
            <w:r w:rsidRPr="00F0053F">
              <w:rPr>
                <w:rFonts w:ascii="Times New Roman" w:hAnsi="Times New Roman"/>
                <w:sz w:val="20"/>
              </w:rPr>
              <w:t xml:space="preserve">Dans l’affirmative, veuillez préciser les bases ayant servi à établir les limites relatives aux impuretés : </w:t>
            </w:r>
          </w:p>
          <w:p w14:paraId="32EC853A" w14:textId="77777777" w:rsidR="002A5567" w:rsidRPr="00F0053F" w:rsidRDefault="002A5567" w:rsidP="00C109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720"/>
              <w:rPr>
                <w:rFonts w:ascii="Times New Roman" w:hAnsi="Times New Roman"/>
                <w:sz w:val="20"/>
                <w:szCs w:val="20"/>
              </w:rPr>
            </w:pPr>
            <w:r w:rsidRPr="00F0053F">
              <w:rPr>
                <w:rFonts w:ascii="Times New Roman" w:hAnsi="Times New Roman"/>
                <w:sz w:val="20"/>
                <w:szCs w:val="20"/>
              </w:rPr>
              <w:fldChar w:fldCharType="begin" w:fldLock="1">
                <w:ffData>
                  <w:name w:val="Check3"/>
                  <w:enabled/>
                  <w:calcOnExit w:val="0"/>
                  <w:checkBox>
                    <w:sizeAuto/>
                    <w:default w:val="0"/>
                  </w:checkBox>
                </w:ffData>
              </w:fldChar>
            </w:r>
            <w:r w:rsidRPr="00F0053F">
              <w:rPr>
                <w:rFonts w:ascii="Times New Roman" w:hAnsi="Times New Roman"/>
                <w:sz w:val="20"/>
                <w:szCs w:val="20"/>
              </w:rPr>
              <w:instrText xml:space="preserve"> FORMCHECKBOX </w:instrText>
            </w:r>
            <w:r w:rsidR="00222040">
              <w:rPr>
                <w:rFonts w:ascii="Times New Roman" w:hAnsi="Times New Roman"/>
                <w:sz w:val="20"/>
                <w:szCs w:val="20"/>
              </w:rPr>
            </w:r>
            <w:r w:rsidR="00222040">
              <w:rPr>
                <w:rFonts w:ascii="Times New Roman" w:hAnsi="Times New Roman"/>
                <w:sz w:val="20"/>
                <w:szCs w:val="20"/>
              </w:rPr>
              <w:fldChar w:fldCharType="separate"/>
            </w:r>
            <w:r w:rsidRPr="00F0053F">
              <w:rPr>
                <w:rFonts w:ascii="Times New Roman" w:hAnsi="Times New Roman"/>
                <w:sz w:val="20"/>
                <w:szCs w:val="20"/>
              </w:rPr>
              <w:fldChar w:fldCharType="end"/>
            </w:r>
            <w:r w:rsidRPr="00F0053F">
              <w:rPr>
                <w:rFonts w:ascii="Times New Roman" w:hAnsi="Times New Roman"/>
                <w:sz w:val="20"/>
              </w:rPr>
              <w:t xml:space="preserve"> Limites établies dans une monographie officinale officielle (précisez : </w:t>
            </w:r>
            <w:r w:rsidRPr="00F0053F">
              <w:rPr>
                <w:rFonts w:ascii="Times New Roman" w:hAnsi="Times New Roman"/>
                <w:sz w:val="20"/>
                <w:szCs w:val="20"/>
              </w:rPr>
              <w:fldChar w:fldCharType="begin" w:fldLock="1">
                <w:ffData>
                  <w:name w:val="Text6"/>
                  <w:enabled/>
                  <w:calcOnExit w:val="0"/>
                  <w:textInput/>
                </w:ffData>
              </w:fldChar>
            </w:r>
            <w:r w:rsidRPr="00F0053F">
              <w:rPr>
                <w:rFonts w:ascii="Times New Roman" w:hAnsi="Times New Roman"/>
                <w:sz w:val="20"/>
                <w:szCs w:val="20"/>
              </w:rPr>
              <w:instrText xml:space="preserve"> FORMTEXT </w:instrText>
            </w:r>
            <w:r w:rsidRPr="00F0053F">
              <w:rPr>
                <w:rFonts w:ascii="Times New Roman" w:hAnsi="Times New Roman"/>
                <w:sz w:val="20"/>
                <w:szCs w:val="20"/>
              </w:rPr>
            </w:r>
            <w:r w:rsidRPr="00F0053F">
              <w:rPr>
                <w:rFonts w:ascii="Times New Roman" w:hAnsi="Times New Roman"/>
                <w:sz w:val="20"/>
                <w:szCs w:val="20"/>
              </w:rPr>
              <w:fldChar w:fldCharType="separate"/>
            </w:r>
            <w:r w:rsidRPr="00F0053F">
              <w:rPr>
                <w:rFonts w:ascii="Times New Roman" w:hAnsi="Times New Roman"/>
                <w:noProof/>
                <w:sz w:val="20"/>
              </w:rPr>
              <w:t>     </w:t>
            </w:r>
            <w:r w:rsidRPr="00F0053F">
              <w:fldChar w:fldCharType="end"/>
            </w:r>
            <w:r w:rsidRPr="00F0053F">
              <w:rPr>
                <w:rFonts w:ascii="Times New Roman" w:hAnsi="Times New Roman"/>
                <w:sz w:val="20"/>
              </w:rPr>
              <w:t>)</w:t>
            </w:r>
          </w:p>
          <w:p w14:paraId="36BFE3B4" w14:textId="77777777" w:rsidR="002A5567" w:rsidRPr="00F0053F" w:rsidRDefault="002A5567" w:rsidP="00C109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720"/>
              <w:rPr>
                <w:rFonts w:ascii="Times New Roman" w:hAnsi="Times New Roman"/>
                <w:sz w:val="20"/>
                <w:szCs w:val="20"/>
              </w:rPr>
            </w:pPr>
            <w:r w:rsidRPr="00F0053F">
              <w:rPr>
                <w:rFonts w:ascii="Times New Roman" w:hAnsi="Times New Roman"/>
                <w:sz w:val="20"/>
                <w:szCs w:val="20"/>
              </w:rPr>
              <w:fldChar w:fldCharType="begin" w:fldLock="1">
                <w:ffData>
                  <w:name w:val="Check3"/>
                  <w:enabled/>
                  <w:calcOnExit w:val="0"/>
                  <w:checkBox>
                    <w:sizeAuto/>
                    <w:default w:val="0"/>
                  </w:checkBox>
                </w:ffData>
              </w:fldChar>
            </w:r>
            <w:r w:rsidRPr="00F0053F">
              <w:rPr>
                <w:rFonts w:ascii="Times New Roman" w:hAnsi="Times New Roman"/>
                <w:sz w:val="20"/>
                <w:szCs w:val="20"/>
              </w:rPr>
              <w:instrText xml:space="preserve"> FORMCHECKBOX </w:instrText>
            </w:r>
            <w:r w:rsidR="00222040">
              <w:rPr>
                <w:rFonts w:ascii="Times New Roman" w:hAnsi="Times New Roman"/>
                <w:sz w:val="20"/>
                <w:szCs w:val="20"/>
              </w:rPr>
            </w:r>
            <w:r w:rsidR="00222040">
              <w:rPr>
                <w:rFonts w:ascii="Times New Roman" w:hAnsi="Times New Roman"/>
                <w:sz w:val="20"/>
                <w:szCs w:val="20"/>
              </w:rPr>
              <w:fldChar w:fldCharType="separate"/>
            </w:r>
            <w:r w:rsidRPr="00F0053F">
              <w:rPr>
                <w:rFonts w:ascii="Times New Roman" w:hAnsi="Times New Roman"/>
                <w:sz w:val="20"/>
                <w:szCs w:val="20"/>
              </w:rPr>
              <w:fldChar w:fldCharType="end"/>
            </w:r>
            <w:r w:rsidRPr="00F0053F">
              <w:rPr>
                <w:rFonts w:ascii="Times New Roman" w:hAnsi="Times New Roman"/>
                <w:sz w:val="20"/>
              </w:rPr>
              <w:t xml:space="preserve"> Données extraites d’ouvrages scientifiques accessibles au public (précisez : </w:t>
            </w:r>
            <w:r w:rsidRPr="00F0053F">
              <w:rPr>
                <w:rFonts w:ascii="Times New Roman" w:hAnsi="Times New Roman"/>
                <w:sz w:val="20"/>
                <w:szCs w:val="20"/>
              </w:rPr>
              <w:fldChar w:fldCharType="begin" w:fldLock="1">
                <w:ffData>
                  <w:name w:val="Text6"/>
                  <w:enabled/>
                  <w:calcOnExit w:val="0"/>
                  <w:textInput/>
                </w:ffData>
              </w:fldChar>
            </w:r>
            <w:r w:rsidRPr="00F0053F">
              <w:rPr>
                <w:rFonts w:ascii="Times New Roman" w:hAnsi="Times New Roman"/>
                <w:sz w:val="20"/>
                <w:szCs w:val="20"/>
              </w:rPr>
              <w:instrText xml:space="preserve"> FORMTEXT </w:instrText>
            </w:r>
            <w:r w:rsidRPr="00F0053F">
              <w:rPr>
                <w:rFonts w:ascii="Times New Roman" w:hAnsi="Times New Roman"/>
                <w:sz w:val="20"/>
                <w:szCs w:val="20"/>
              </w:rPr>
            </w:r>
            <w:r w:rsidRPr="00F0053F">
              <w:rPr>
                <w:rFonts w:ascii="Times New Roman" w:hAnsi="Times New Roman"/>
                <w:sz w:val="20"/>
                <w:szCs w:val="20"/>
              </w:rPr>
              <w:fldChar w:fldCharType="separate"/>
            </w:r>
            <w:r w:rsidRPr="00F0053F">
              <w:rPr>
                <w:rFonts w:ascii="Times New Roman" w:hAnsi="Times New Roman"/>
                <w:noProof/>
                <w:sz w:val="20"/>
              </w:rPr>
              <w:t>     </w:t>
            </w:r>
            <w:r w:rsidRPr="00F0053F">
              <w:fldChar w:fldCharType="end"/>
            </w:r>
            <w:r w:rsidRPr="00F0053F">
              <w:rPr>
                <w:rFonts w:ascii="Times New Roman" w:hAnsi="Times New Roman"/>
                <w:sz w:val="20"/>
              </w:rPr>
              <w:t>)</w:t>
            </w:r>
          </w:p>
          <w:p w14:paraId="7A8F3DDD" w14:textId="77777777" w:rsidR="002A5567" w:rsidRPr="00F0053F" w:rsidRDefault="002A5567" w:rsidP="00C109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720"/>
              <w:rPr>
                <w:rFonts w:ascii="Times New Roman" w:hAnsi="Times New Roman"/>
                <w:sz w:val="20"/>
                <w:szCs w:val="20"/>
              </w:rPr>
            </w:pPr>
            <w:r w:rsidRPr="00F0053F">
              <w:rPr>
                <w:rFonts w:ascii="Times New Roman" w:hAnsi="Times New Roman"/>
                <w:sz w:val="20"/>
                <w:szCs w:val="20"/>
              </w:rPr>
              <w:fldChar w:fldCharType="begin" w:fldLock="1">
                <w:ffData>
                  <w:name w:val="Check3"/>
                  <w:enabled/>
                  <w:calcOnExit w:val="0"/>
                  <w:checkBox>
                    <w:sizeAuto/>
                    <w:default w:val="0"/>
                  </w:checkBox>
                </w:ffData>
              </w:fldChar>
            </w:r>
            <w:r w:rsidRPr="00F0053F">
              <w:rPr>
                <w:rFonts w:ascii="Times New Roman" w:hAnsi="Times New Roman"/>
                <w:sz w:val="20"/>
                <w:szCs w:val="20"/>
              </w:rPr>
              <w:instrText xml:space="preserve"> FORMCHECKBOX </w:instrText>
            </w:r>
            <w:r w:rsidR="00222040">
              <w:rPr>
                <w:rFonts w:ascii="Times New Roman" w:hAnsi="Times New Roman"/>
                <w:sz w:val="20"/>
                <w:szCs w:val="20"/>
              </w:rPr>
            </w:r>
            <w:r w:rsidR="00222040">
              <w:rPr>
                <w:rFonts w:ascii="Times New Roman" w:hAnsi="Times New Roman"/>
                <w:sz w:val="20"/>
                <w:szCs w:val="20"/>
              </w:rPr>
              <w:fldChar w:fldCharType="separate"/>
            </w:r>
            <w:r w:rsidRPr="00F0053F">
              <w:rPr>
                <w:rFonts w:ascii="Times New Roman" w:hAnsi="Times New Roman"/>
                <w:sz w:val="20"/>
                <w:szCs w:val="20"/>
              </w:rPr>
              <w:fldChar w:fldCharType="end"/>
            </w:r>
            <w:r w:rsidRPr="00F0053F">
              <w:rPr>
                <w:rFonts w:ascii="Times New Roman" w:hAnsi="Times New Roman"/>
                <w:sz w:val="20"/>
              </w:rPr>
              <w:t xml:space="preserve"> Niveaux d’impuretés observés dans le PRC</w:t>
            </w:r>
          </w:p>
          <w:p w14:paraId="64454071" w14:textId="77777777" w:rsidR="002A5567" w:rsidRPr="00F0053F" w:rsidRDefault="002A5567" w:rsidP="00C109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720"/>
              <w:rPr>
                <w:rFonts w:ascii="Times New Roman" w:hAnsi="Times New Roman"/>
                <w:sz w:val="20"/>
                <w:szCs w:val="20"/>
              </w:rPr>
            </w:pPr>
            <w:r w:rsidRPr="00F0053F">
              <w:rPr>
                <w:rFonts w:ascii="Times New Roman" w:hAnsi="Times New Roman"/>
                <w:sz w:val="20"/>
                <w:szCs w:val="20"/>
              </w:rPr>
              <w:fldChar w:fldCharType="begin" w:fldLock="1">
                <w:ffData>
                  <w:name w:val="Check3"/>
                  <w:enabled/>
                  <w:calcOnExit w:val="0"/>
                  <w:checkBox>
                    <w:sizeAuto/>
                    <w:default w:val="0"/>
                  </w:checkBox>
                </w:ffData>
              </w:fldChar>
            </w:r>
            <w:r w:rsidRPr="00F0053F">
              <w:rPr>
                <w:rFonts w:ascii="Times New Roman" w:hAnsi="Times New Roman"/>
                <w:sz w:val="20"/>
                <w:szCs w:val="20"/>
              </w:rPr>
              <w:instrText xml:space="preserve"> FORMCHECKBOX </w:instrText>
            </w:r>
            <w:r w:rsidR="00222040">
              <w:rPr>
                <w:rFonts w:ascii="Times New Roman" w:hAnsi="Times New Roman"/>
                <w:sz w:val="20"/>
                <w:szCs w:val="20"/>
              </w:rPr>
            </w:r>
            <w:r w:rsidR="00222040">
              <w:rPr>
                <w:rFonts w:ascii="Times New Roman" w:hAnsi="Times New Roman"/>
                <w:sz w:val="20"/>
                <w:szCs w:val="20"/>
              </w:rPr>
              <w:fldChar w:fldCharType="separate"/>
            </w:r>
            <w:r w:rsidRPr="00F0053F">
              <w:rPr>
                <w:rFonts w:ascii="Times New Roman" w:hAnsi="Times New Roman"/>
                <w:sz w:val="20"/>
                <w:szCs w:val="20"/>
              </w:rPr>
              <w:fldChar w:fldCharType="end"/>
            </w:r>
            <w:r w:rsidRPr="00F0053F">
              <w:rPr>
                <w:rFonts w:ascii="Times New Roman" w:hAnsi="Times New Roman"/>
                <w:sz w:val="20"/>
              </w:rPr>
              <w:t xml:space="preserve"> Limites établies en fonction de données sur l’innocuité (p. ex., données toxicologiques); le cas échéant, précisez les sections du Module 4 où sont présentées les données complètes sur l’innocuité et les justifications des limites : </w:t>
            </w:r>
            <w:r w:rsidRPr="00F0053F">
              <w:rPr>
                <w:rFonts w:ascii="Times New Roman" w:hAnsi="Times New Roman"/>
                <w:sz w:val="20"/>
                <w:szCs w:val="20"/>
              </w:rPr>
              <w:fldChar w:fldCharType="begin" w:fldLock="1">
                <w:ffData>
                  <w:name w:val="Text6"/>
                  <w:enabled/>
                  <w:calcOnExit w:val="0"/>
                  <w:textInput/>
                </w:ffData>
              </w:fldChar>
            </w:r>
            <w:r w:rsidRPr="00F0053F">
              <w:rPr>
                <w:rFonts w:ascii="Times New Roman" w:hAnsi="Times New Roman"/>
                <w:sz w:val="20"/>
                <w:szCs w:val="20"/>
              </w:rPr>
              <w:instrText xml:space="preserve"> FORMTEXT </w:instrText>
            </w:r>
            <w:r w:rsidRPr="00F0053F">
              <w:rPr>
                <w:rFonts w:ascii="Times New Roman" w:hAnsi="Times New Roman"/>
                <w:sz w:val="20"/>
                <w:szCs w:val="20"/>
              </w:rPr>
            </w:r>
            <w:r w:rsidRPr="00F0053F">
              <w:rPr>
                <w:rFonts w:ascii="Times New Roman" w:hAnsi="Times New Roman"/>
                <w:sz w:val="20"/>
                <w:szCs w:val="20"/>
              </w:rPr>
              <w:fldChar w:fldCharType="separate"/>
            </w:r>
            <w:r w:rsidRPr="00F0053F">
              <w:rPr>
                <w:rFonts w:ascii="Times New Roman" w:hAnsi="Times New Roman"/>
                <w:noProof/>
                <w:sz w:val="20"/>
              </w:rPr>
              <w:t>     </w:t>
            </w:r>
            <w:r w:rsidRPr="00F0053F">
              <w:fldChar w:fldCharType="end"/>
            </w:r>
            <w:r w:rsidRPr="00F0053F">
              <w:rPr>
                <w:rFonts w:ascii="Times New Roman" w:hAnsi="Times New Roman"/>
                <w:sz w:val="20"/>
              </w:rPr>
              <w:t>)</w:t>
            </w:r>
          </w:p>
          <w:p w14:paraId="4FC62450" w14:textId="77777777" w:rsidR="002A5567" w:rsidRPr="00F0053F" w:rsidRDefault="002A5567" w:rsidP="00C109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720"/>
              <w:rPr>
                <w:rFonts w:ascii="Times New Roman" w:hAnsi="Times New Roman"/>
                <w:sz w:val="20"/>
                <w:szCs w:val="20"/>
              </w:rPr>
            </w:pPr>
            <w:r w:rsidRPr="00F0053F">
              <w:rPr>
                <w:rFonts w:ascii="Times New Roman" w:hAnsi="Times New Roman"/>
                <w:sz w:val="20"/>
                <w:szCs w:val="20"/>
              </w:rPr>
              <w:fldChar w:fldCharType="begin" w:fldLock="1">
                <w:ffData>
                  <w:name w:val="Check3"/>
                  <w:enabled/>
                  <w:calcOnExit w:val="0"/>
                  <w:checkBox>
                    <w:sizeAuto/>
                    <w:default w:val="0"/>
                  </w:checkBox>
                </w:ffData>
              </w:fldChar>
            </w:r>
            <w:r w:rsidRPr="00F0053F">
              <w:rPr>
                <w:rFonts w:ascii="Times New Roman" w:hAnsi="Times New Roman"/>
                <w:sz w:val="20"/>
                <w:szCs w:val="20"/>
              </w:rPr>
              <w:instrText xml:space="preserve"> FORMCHECKBOX </w:instrText>
            </w:r>
            <w:r w:rsidR="00222040">
              <w:rPr>
                <w:rFonts w:ascii="Times New Roman" w:hAnsi="Times New Roman"/>
                <w:sz w:val="20"/>
                <w:szCs w:val="20"/>
              </w:rPr>
            </w:r>
            <w:r w:rsidR="00222040">
              <w:rPr>
                <w:rFonts w:ascii="Times New Roman" w:hAnsi="Times New Roman"/>
                <w:sz w:val="20"/>
                <w:szCs w:val="20"/>
              </w:rPr>
              <w:fldChar w:fldCharType="separate"/>
            </w:r>
            <w:r w:rsidRPr="00F0053F">
              <w:rPr>
                <w:rFonts w:ascii="Times New Roman" w:hAnsi="Times New Roman"/>
                <w:sz w:val="20"/>
                <w:szCs w:val="20"/>
              </w:rPr>
              <w:fldChar w:fldCharType="end"/>
            </w:r>
            <w:r w:rsidRPr="00F0053F">
              <w:rPr>
                <w:rFonts w:ascii="Times New Roman" w:hAnsi="Times New Roman"/>
                <w:sz w:val="20"/>
              </w:rPr>
              <w:t xml:space="preserve"> Autre (précisez : </w:t>
            </w:r>
            <w:r w:rsidRPr="00F0053F">
              <w:rPr>
                <w:rFonts w:ascii="Times New Roman" w:hAnsi="Times New Roman"/>
                <w:sz w:val="20"/>
                <w:szCs w:val="20"/>
              </w:rPr>
              <w:fldChar w:fldCharType="begin" w:fldLock="1">
                <w:ffData>
                  <w:name w:val="Text6"/>
                  <w:enabled/>
                  <w:calcOnExit w:val="0"/>
                  <w:textInput/>
                </w:ffData>
              </w:fldChar>
            </w:r>
            <w:r w:rsidRPr="00F0053F">
              <w:rPr>
                <w:rFonts w:ascii="Times New Roman" w:hAnsi="Times New Roman"/>
                <w:sz w:val="20"/>
                <w:szCs w:val="20"/>
              </w:rPr>
              <w:instrText xml:space="preserve"> FORMTEXT </w:instrText>
            </w:r>
            <w:r w:rsidRPr="00F0053F">
              <w:rPr>
                <w:rFonts w:ascii="Times New Roman" w:hAnsi="Times New Roman"/>
                <w:sz w:val="20"/>
                <w:szCs w:val="20"/>
              </w:rPr>
            </w:r>
            <w:r w:rsidRPr="00F0053F">
              <w:rPr>
                <w:rFonts w:ascii="Times New Roman" w:hAnsi="Times New Roman"/>
                <w:sz w:val="20"/>
                <w:szCs w:val="20"/>
              </w:rPr>
              <w:fldChar w:fldCharType="separate"/>
            </w:r>
            <w:r w:rsidRPr="00F0053F">
              <w:rPr>
                <w:rFonts w:ascii="Times New Roman" w:hAnsi="Times New Roman"/>
                <w:noProof/>
                <w:sz w:val="20"/>
              </w:rPr>
              <w:t>     </w:t>
            </w:r>
            <w:r w:rsidRPr="00F0053F">
              <w:fldChar w:fldCharType="end"/>
            </w:r>
            <w:r w:rsidRPr="00F0053F">
              <w:rPr>
                <w:rFonts w:ascii="Times New Roman" w:hAnsi="Times New Roman"/>
                <w:sz w:val="20"/>
              </w:rPr>
              <w:t>)</w:t>
            </w:r>
          </w:p>
          <w:p w14:paraId="7F6BF52A" w14:textId="77777777" w:rsidR="00D03109" w:rsidRPr="00F0053F" w:rsidRDefault="00D03109" w:rsidP="00C10929">
            <w:pPr>
              <w:spacing w:after="0"/>
              <w:rPr>
                <w:rFonts w:ascii="Times New Roman" w:hAnsi="Times New Roman"/>
                <w:sz w:val="20"/>
                <w:szCs w:val="20"/>
              </w:rPr>
            </w:pPr>
          </w:p>
          <w:p w14:paraId="6BA93FDF" w14:textId="77777777" w:rsidR="00D03109" w:rsidRPr="00F0053F" w:rsidRDefault="00D03109" w:rsidP="00C10929">
            <w:pPr>
              <w:spacing w:after="0"/>
              <w:rPr>
                <w:rFonts w:ascii="Times New Roman" w:hAnsi="Times New Roman"/>
                <w:sz w:val="20"/>
                <w:szCs w:val="20"/>
              </w:rPr>
            </w:pPr>
            <w:r w:rsidRPr="00F0053F">
              <w:rPr>
                <w:rFonts w:ascii="Times New Roman" w:hAnsi="Times New Roman"/>
                <w:sz w:val="20"/>
                <w:szCs w:val="20"/>
              </w:rPr>
              <w:t>La présentation comporte-t-elle une discussion sur les éventuelles impuretés génotoxiques (p. ex., la détermination d’alertes structurelles potentielles)?</w:t>
            </w:r>
          </w:p>
          <w:p w14:paraId="57043257" w14:textId="77777777" w:rsidR="00D03109" w:rsidRPr="00F0053F" w:rsidRDefault="00D03109" w:rsidP="00C10929">
            <w:pPr>
              <w:spacing w:after="0"/>
              <w:rPr>
                <w:rFonts w:ascii="Times New Roman" w:hAnsi="Times New Roman"/>
                <w:sz w:val="20"/>
                <w:szCs w:val="20"/>
              </w:rPr>
            </w:pPr>
            <w:r w:rsidRPr="00F0053F">
              <w:rPr>
                <w:rFonts w:ascii="Times New Roman" w:hAnsi="Times New Roman"/>
                <w:sz w:val="20"/>
                <w:szCs w:val="20"/>
              </w:rPr>
              <w:t xml:space="preserve"> </w:t>
            </w:r>
          </w:p>
          <w:p w14:paraId="570C15D6" w14:textId="77777777" w:rsidR="00D03109" w:rsidRPr="00F0053F" w:rsidRDefault="00D03109" w:rsidP="00C10929">
            <w:pPr>
              <w:spacing w:after="0"/>
              <w:rPr>
                <w:rFonts w:ascii="Times New Roman" w:hAnsi="Times New Roman"/>
                <w:sz w:val="20"/>
                <w:szCs w:val="20"/>
              </w:rPr>
            </w:pPr>
            <w:r w:rsidRPr="00F0053F">
              <w:rPr>
                <w:rFonts w:ascii="Times New Roman" w:hAnsi="Times New Roman"/>
                <w:sz w:val="20"/>
                <w:szCs w:val="20"/>
              </w:rPr>
              <w:t xml:space="preserve">Emplacement de la discussion: </w:t>
            </w:r>
            <w:r w:rsidRPr="00F0053F">
              <w:rPr>
                <w:rFonts w:ascii="Times New Roman" w:hAnsi="Times New Roman"/>
                <w:sz w:val="20"/>
                <w:szCs w:val="20"/>
                <w:lang w:val="en-GB"/>
              </w:rPr>
              <w:fldChar w:fldCharType="begin">
                <w:ffData>
                  <w:name w:val="Text6"/>
                  <w:enabled/>
                  <w:calcOnExit w:val="0"/>
                  <w:textInput/>
                </w:ffData>
              </w:fldChar>
            </w:r>
            <w:r w:rsidRPr="00F0053F">
              <w:rPr>
                <w:rFonts w:ascii="Times New Roman" w:hAnsi="Times New Roman"/>
                <w:sz w:val="20"/>
                <w:szCs w:val="20"/>
              </w:rPr>
              <w:instrText xml:space="preserve"> FORMTEXT </w:instrText>
            </w:r>
            <w:r w:rsidRPr="00F0053F">
              <w:rPr>
                <w:rFonts w:ascii="Times New Roman" w:hAnsi="Times New Roman"/>
                <w:sz w:val="20"/>
                <w:szCs w:val="20"/>
                <w:lang w:val="en-GB"/>
              </w:rPr>
            </w:r>
            <w:r w:rsidRPr="00F0053F">
              <w:rPr>
                <w:rFonts w:ascii="Times New Roman" w:hAnsi="Times New Roman"/>
                <w:sz w:val="20"/>
                <w:szCs w:val="20"/>
                <w:lang w:val="en-GB"/>
              </w:rPr>
              <w:fldChar w:fldCharType="separate"/>
            </w:r>
            <w:r w:rsidRPr="00F0053F">
              <w:rPr>
                <w:rFonts w:ascii="Times New Roman" w:hAnsi="Times New Roman"/>
                <w:noProof/>
                <w:sz w:val="20"/>
                <w:szCs w:val="20"/>
                <w:lang w:val="en-GB"/>
              </w:rPr>
              <w:t> </w:t>
            </w:r>
            <w:r w:rsidRPr="00F0053F">
              <w:rPr>
                <w:rFonts w:ascii="Times New Roman" w:hAnsi="Times New Roman"/>
                <w:noProof/>
                <w:sz w:val="20"/>
                <w:szCs w:val="20"/>
                <w:lang w:val="en-GB"/>
              </w:rPr>
              <w:t> </w:t>
            </w:r>
            <w:r w:rsidRPr="00F0053F">
              <w:rPr>
                <w:rFonts w:ascii="Times New Roman" w:hAnsi="Times New Roman"/>
                <w:noProof/>
                <w:sz w:val="20"/>
                <w:szCs w:val="20"/>
                <w:lang w:val="en-GB"/>
              </w:rPr>
              <w:t> </w:t>
            </w:r>
            <w:r w:rsidRPr="00F0053F">
              <w:rPr>
                <w:rFonts w:ascii="Times New Roman" w:hAnsi="Times New Roman"/>
                <w:noProof/>
                <w:sz w:val="20"/>
                <w:szCs w:val="20"/>
                <w:lang w:val="en-GB"/>
              </w:rPr>
              <w:t> </w:t>
            </w:r>
            <w:r w:rsidRPr="00F0053F">
              <w:rPr>
                <w:rFonts w:ascii="Times New Roman" w:hAnsi="Times New Roman"/>
                <w:noProof/>
                <w:sz w:val="20"/>
                <w:szCs w:val="20"/>
                <w:lang w:val="en-GB"/>
              </w:rPr>
              <w:t> </w:t>
            </w:r>
            <w:r w:rsidRPr="00F0053F">
              <w:rPr>
                <w:rFonts w:ascii="Times New Roman" w:hAnsi="Times New Roman"/>
                <w:sz w:val="20"/>
                <w:szCs w:val="20"/>
                <w:lang w:val="en-GB"/>
              </w:rPr>
              <w:fldChar w:fldCharType="end"/>
            </w:r>
          </w:p>
          <w:p w14:paraId="05AE919B" w14:textId="77777777" w:rsidR="00D03109" w:rsidRPr="00F0053F" w:rsidRDefault="00D03109" w:rsidP="00C10929">
            <w:pPr>
              <w:spacing w:after="0"/>
              <w:rPr>
                <w:rFonts w:ascii="Times New Roman" w:hAnsi="Times New Roman"/>
                <w:sz w:val="20"/>
                <w:szCs w:val="20"/>
              </w:rPr>
            </w:pPr>
          </w:p>
          <w:p w14:paraId="15149924" w14:textId="77777777" w:rsidR="00D03109" w:rsidRPr="00F0053F" w:rsidRDefault="00806362" w:rsidP="00C10929">
            <w:pPr>
              <w:pStyle w:val="HTMLPreformatted"/>
              <w:shd w:val="clear" w:color="auto" w:fill="FFFFFF"/>
              <w:rPr>
                <w:rFonts w:ascii="inherit" w:hAnsi="inherit"/>
                <w:lang w:val="fr-CA"/>
              </w:rPr>
            </w:pPr>
            <w:r w:rsidRPr="00F0053F">
              <w:rPr>
                <w:rFonts w:ascii="Times New Roman" w:hAnsi="Times New Roman"/>
                <w:lang w:val="fr-CA"/>
              </w:rPr>
              <w:t xml:space="preserve">Des résultats analytiques ont-ils été fournis pour les lots utilisés </w:t>
            </w:r>
            <w:r w:rsidR="00772631" w:rsidRPr="00F0053F">
              <w:rPr>
                <w:rFonts w:ascii="Times New Roman" w:hAnsi="Times New Roman"/>
                <w:lang w:val="fr-CA"/>
              </w:rPr>
              <w:t xml:space="preserve">dans des études non cliniques, cliniques, de biodisponibilité comparative, comparatives </w:t>
            </w:r>
            <w:r w:rsidR="00772631" w:rsidRPr="00A63B0B">
              <w:rPr>
                <w:rFonts w:ascii="Times New Roman" w:hAnsi="Times New Roman"/>
                <w:lang w:val="fr-CA"/>
              </w:rPr>
              <w:t>in vitro</w:t>
            </w:r>
            <w:r w:rsidR="00772631" w:rsidRPr="00F0053F">
              <w:rPr>
                <w:rFonts w:ascii="Times New Roman" w:hAnsi="Times New Roman"/>
                <w:lang w:val="fr-CA"/>
              </w:rPr>
              <w:t xml:space="preserve"> et de stabilité</w:t>
            </w:r>
            <w:r w:rsidRPr="00F0053F">
              <w:rPr>
                <w:rFonts w:ascii="Times New Roman" w:hAnsi="Times New Roman"/>
                <w:lang w:val="fr-CA"/>
              </w:rPr>
              <w:t xml:space="preserve">? </w:t>
            </w:r>
          </w:p>
          <w:p w14:paraId="5243A589" w14:textId="77777777" w:rsidR="00806362" w:rsidRPr="00F0053F" w:rsidRDefault="00806362" w:rsidP="00C10929">
            <w:pPr>
              <w:spacing w:after="0"/>
              <w:rPr>
                <w:rFonts w:ascii="Times New Roman" w:hAnsi="Times New Roman"/>
                <w:sz w:val="20"/>
                <w:szCs w:val="20"/>
              </w:rPr>
            </w:pPr>
          </w:p>
          <w:p w14:paraId="08326019" w14:textId="77777777" w:rsidR="00D03109" w:rsidRPr="00F0053F" w:rsidRDefault="00A63B0B" w:rsidP="00C10929">
            <w:pPr>
              <w:spacing w:after="0"/>
              <w:rPr>
                <w:rFonts w:ascii="Times New Roman" w:hAnsi="Times New Roman"/>
                <w:sz w:val="20"/>
                <w:szCs w:val="20"/>
              </w:rPr>
            </w:pPr>
            <w:r>
              <w:rPr>
                <w:rFonts w:ascii="Times New Roman" w:hAnsi="Times New Roman"/>
                <w:sz w:val="20"/>
              </w:rPr>
              <w:t>Emplacement</w:t>
            </w:r>
            <w:r w:rsidR="00D03109" w:rsidRPr="00F0053F">
              <w:rPr>
                <w:rFonts w:ascii="Times New Roman" w:hAnsi="Times New Roman"/>
                <w:sz w:val="20"/>
              </w:rPr>
              <w:t xml:space="preserve"> de la </w:t>
            </w:r>
            <w:r w:rsidR="002A527C">
              <w:rPr>
                <w:rFonts w:ascii="Times New Roman" w:hAnsi="Times New Roman"/>
                <w:sz w:val="20"/>
              </w:rPr>
              <w:t>justification</w:t>
            </w:r>
            <w:r w:rsidR="002A527C" w:rsidRPr="00F0053F">
              <w:rPr>
                <w:rFonts w:ascii="Times New Roman" w:hAnsi="Times New Roman"/>
                <w:sz w:val="20"/>
              </w:rPr>
              <w:t> </w:t>
            </w:r>
            <w:r w:rsidR="00D03109" w:rsidRPr="00F0053F">
              <w:rPr>
                <w:rFonts w:ascii="Times New Roman" w:hAnsi="Times New Roman"/>
                <w:sz w:val="20"/>
              </w:rPr>
              <w:t xml:space="preserve">: </w:t>
            </w:r>
            <w:r w:rsidR="00D03109" w:rsidRPr="00F0053F">
              <w:rPr>
                <w:rFonts w:ascii="Times New Roman" w:hAnsi="Times New Roman"/>
                <w:sz w:val="20"/>
                <w:szCs w:val="20"/>
                <w:lang w:val="en-GB"/>
              </w:rPr>
              <w:fldChar w:fldCharType="begin">
                <w:ffData>
                  <w:name w:val=""/>
                  <w:enabled/>
                  <w:calcOnExit w:val="0"/>
                  <w:textInput/>
                </w:ffData>
              </w:fldChar>
            </w:r>
            <w:r w:rsidR="00D03109" w:rsidRPr="00F0053F">
              <w:rPr>
                <w:rFonts w:ascii="Times New Roman" w:hAnsi="Times New Roman"/>
                <w:sz w:val="20"/>
                <w:szCs w:val="20"/>
              </w:rPr>
              <w:instrText xml:space="preserve"> FORMTEXT </w:instrText>
            </w:r>
            <w:r w:rsidR="00D03109" w:rsidRPr="00F0053F">
              <w:rPr>
                <w:rFonts w:ascii="Times New Roman" w:hAnsi="Times New Roman"/>
                <w:sz w:val="20"/>
                <w:szCs w:val="20"/>
                <w:lang w:val="en-GB"/>
              </w:rPr>
            </w:r>
            <w:r w:rsidR="00D03109" w:rsidRPr="00F0053F">
              <w:rPr>
                <w:rFonts w:ascii="Times New Roman" w:hAnsi="Times New Roman"/>
                <w:sz w:val="20"/>
                <w:szCs w:val="20"/>
                <w:lang w:val="en-GB"/>
              </w:rPr>
              <w:fldChar w:fldCharType="separate"/>
            </w:r>
            <w:r w:rsidR="00D03109" w:rsidRPr="00F0053F">
              <w:rPr>
                <w:rFonts w:ascii="Times New Roman" w:hAnsi="Times New Roman"/>
                <w:noProof/>
                <w:sz w:val="20"/>
                <w:szCs w:val="20"/>
                <w:lang w:val="en-GB"/>
              </w:rPr>
              <w:t> </w:t>
            </w:r>
            <w:r w:rsidR="00D03109" w:rsidRPr="00F0053F">
              <w:rPr>
                <w:rFonts w:ascii="Times New Roman" w:hAnsi="Times New Roman"/>
                <w:noProof/>
                <w:sz w:val="20"/>
                <w:szCs w:val="20"/>
                <w:lang w:val="en-GB"/>
              </w:rPr>
              <w:t> </w:t>
            </w:r>
            <w:r w:rsidR="00D03109" w:rsidRPr="00F0053F">
              <w:rPr>
                <w:rFonts w:ascii="Times New Roman" w:hAnsi="Times New Roman"/>
                <w:noProof/>
                <w:sz w:val="20"/>
                <w:szCs w:val="20"/>
                <w:lang w:val="en-GB"/>
              </w:rPr>
              <w:t> </w:t>
            </w:r>
            <w:r w:rsidR="00D03109" w:rsidRPr="00F0053F">
              <w:rPr>
                <w:rFonts w:ascii="Times New Roman" w:hAnsi="Times New Roman"/>
                <w:noProof/>
                <w:sz w:val="20"/>
                <w:szCs w:val="20"/>
                <w:lang w:val="en-GB"/>
              </w:rPr>
              <w:t> </w:t>
            </w:r>
            <w:r w:rsidR="00D03109" w:rsidRPr="00F0053F">
              <w:rPr>
                <w:rFonts w:ascii="Times New Roman" w:hAnsi="Times New Roman"/>
                <w:noProof/>
                <w:sz w:val="20"/>
                <w:szCs w:val="20"/>
                <w:lang w:val="en-GB"/>
              </w:rPr>
              <w:t> </w:t>
            </w:r>
            <w:r w:rsidR="00D03109" w:rsidRPr="00F0053F">
              <w:rPr>
                <w:rFonts w:ascii="Times New Roman" w:hAnsi="Times New Roman"/>
                <w:sz w:val="20"/>
                <w:szCs w:val="20"/>
                <w:lang w:val="en-GB"/>
              </w:rPr>
              <w:fldChar w:fldCharType="end"/>
            </w:r>
          </w:p>
          <w:p w14:paraId="0F9D6511" w14:textId="77777777" w:rsidR="00D03109" w:rsidRPr="00F0053F" w:rsidRDefault="00D03109" w:rsidP="00C10929">
            <w:pPr>
              <w:spacing w:after="0"/>
              <w:rPr>
                <w:rFonts w:ascii="Times New Roman" w:hAnsi="Times New Roman"/>
                <w:sz w:val="20"/>
                <w:szCs w:val="20"/>
              </w:rPr>
            </w:pPr>
          </w:p>
          <w:p w14:paraId="243B09AE" w14:textId="77777777" w:rsidR="00D03109" w:rsidRPr="00F0053F" w:rsidRDefault="00B35BA1" w:rsidP="00C10929">
            <w:pPr>
              <w:spacing w:after="0"/>
              <w:rPr>
                <w:rFonts w:ascii="Times New Roman" w:hAnsi="Times New Roman"/>
                <w:sz w:val="20"/>
                <w:szCs w:val="20"/>
              </w:rPr>
            </w:pPr>
            <w:r w:rsidRPr="00F0053F">
              <w:rPr>
                <w:rFonts w:ascii="Times New Roman" w:hAnsi="Times New Roman"/>
                <w:sz w:val="20"/>
                <w:szCs w:val="20"/>
              </w:rPr>
              <w:t>Si l'échelle du lot est de moins de 1/10 de l'échelle de fabrication commerciale, une justification de la raison pour laquelle l'échelle moindre est représentative a-t-elle été fournie?</w:t>
            </w:r>
          </w:p>
          <w:p w14:paraId="07EF1D26" w14:textId="77777777" w:rsidR="00B35BA1" w:rsidRPr="00F0053F" w:rsidRDefault="00B35BA1" w:rsidP="00C10929">
            <w:pPr>
              <w:spacing w:after="0"/>
              <w:rPr>
                <w:rFonts w:ascii="Times New Roman" w:hAnsi="Times New Roman"/>
                <w:sz w:val="20"/>
                <w:szCs w:val="20"/>
              </w:rPr>
            </w:pPr>
          </w:p>
          <w:p w14:paraId="7B3DF279" w14:textId="77777777" w:rsidR="00D03109" w:rsidRPr="00F0053F" w:rsidRDefault="00D03109" w:rsidP="00C10929">
            <w:pPr>
              <w:spacing w:after="0"/>
              <w:rPr>
                <w:rFonts w:ascii="Times New Roman" w:hAnsi="Times New Roman"/>
                <w:sz w:val="20"/>
                <w:szCs w:val="20"/>
              </w:rPr>
            </w:pPr>
            <w:r w:rsidRPr="00F0053F">
              <w:rPr>
                <w:rFonts w:ascii="Times New Roman" w:hAnsi="Times New Roman"/>
                <w:sz w:val="20"/>
                <w:szCs w:val="20"/>
              </w:rPr>
              <w:t xml:space="preserve">Emplacement de la </w:t>
            </w:r>
            <w:r w:rsidR="00B35BA1" w:rsidRPr="00F0053F">
              <w:rPr>
                <w:rFonts w:ascii="Times New Roman" w:hAnsi="Times New Roman"/>
                <w:sz w:val="20"/>
                <w:szCs w:val="20"/>
              </w:rPr>
              <w:t>justification</w:t>
            </w:r>
            <w:r w:rsidRPr="00F0053F">
              <w:rPr>
                <w:rFonts w:ascii="Times New Roman" w:hAnsi="Times New Roman"/>
                <w:sz w:val="20"/>
                <w:szCs w:val="20"/>
              </w:rPr>
              <w:t xml:space="preserve">: </w:t>
            </w:r>
            <w:r w:rsidRPr="00F0053F">
              <w:rPr>
                <w:rFonts w:ascii="Times New Roman" w:hAnsi="Times New Roman"/>
                <w:sz w:val="20"/>
                <w:szCs w:val="20"/>
                <w:lang w:val="en-GB"/>
              </w:rPr>
              <w:fldChar w:fldCharType="begin">
                <w:ffData>
                  <w:name w:val="Text6"/>
                  <w:enabled/>
                  <w:calcOnExit w:val="0"/>
                  <w:textInput/>
                </w:ffData>
              </w:fldChar>
            </w:r>
            <w:r w:rsidRPr="00F0053F">
              <w:rPr>
                <w:rFonts w:ascii="Times New Roman" w:hAnsi="Times New Roman"/>
                <w:sz w:val="20"/>
                <w:szCs w:val="20"/>
              </w:rPr>
              <w:instrText xml:space="preserve"> FORMTEXT </w:instrText>
            </w:r>
            <w:r w:rsidRPr="00F0053F">
              <w:rPr>
                <w:rFonts w:ascii="Times New Roman" w:hAnsi="Times New Roman"/>
                <w:sz w:val="20"/>
                <w:szCs w:val="20"/>
                <w:lang w:val="en-GB"/>
              </w:rPr>
            </w:r>
            <w:r w:rsidRPr="00F0053F">
              <w:rPr>
                <w:rFonts w:ascii="Times New Roman" w:hAnsi="Times New Roman"/>
                <w:sz w:val="20"/>
                <w:szCs w:val="20"/>
                <w:lang w:val="en-GB"/>
              </w:rPr>
              <w:fldChar w:fldCharType="separate"/>
            </w:r>
            <w:r w:rsidRPr="00F0053F">
              <w:rPr>
                <w:rFonts w:ascii="Times New Roman" w:hAnsi="Times New Roman"/>
                <w:noProof/>
                <w:sz w:val="20"/>
                <w:szCs w:val="20"/>
                <w:lang w:val="en-GB"/>
              </w:rPr>
              <w:t> </w:t>
            </w:r>
            <w:r w:rsidRPr="00F0053F">
              <w:rPr>
                <w:rFonts w:ascii="Times New Roman" w:hAnsi="Times New Roman"/>
                <w:noProof/>
                <w:sz w:val="20"/>
                <w:szCs w:val="20"/>
                <w:lang w:val="en-GB"/>
              </w:rPr>
              <w:t> </w:t>
            </w:r>
            <w:r w:rsidRPr="00F0053F">
              <w:rPr>
                <w:rFonts w:ascii="Times New Roman" w:hAnsi="Times New Roman"/>
                <w:noProof/>
                <w:sz w:val="20"/>
                <w:szCs w:val="20"/>
                <w:lang w:val="en-GB"/>
              </w:rPr>
              <w:t> </w:t>
            </w:r>
            <w:r w:rsidRPr="00F0053F">
              <w:rPr>
                <w:rFonts w:ascii="Times New Roman" w:hAnsi="Times New Roman"/>
                <w:noProof/>
                <w:sz w:val="20"/>
                <w:szCs w:val="20"/>
                <w:lang w:val="en-GB"/>
              </w:rPr>
              <w:t> </w:t>
            </w:r>
            <w:r w:rsidRPr="00F0053F">
              <w:rPr>
                <w:rFonts w:ascii="Times New Roman" w:hAnsi="Times New Roman"/>
                <w:noProof/>
                <w:sz w:val="20"/>
                <w:szCs w:val="20"/>
                <w:lang w:val="en-GB"/>
              </w:rPr>
              <w:t> </w:t>
            </w:r>
            <w:r w:rsidRPr="00F0053F">
              <w:rPr>
                <w:rFonts w:ascii="Times New Roman" w:hAnsi="Times New Roman"/>
                <w:sz w:val="20"/>
                <w:szCs w:val="20"/>
                <w:lang w:val="en-GB"/>
              </w:rPr>
              <w:fldChar w:fldCharType="end"/>
            </w:r>
          </w:p>
          <w:p w14:paraId="128C0A97" w14:textId="77777777" w:rsidR="00D03109" w:rsidRPr="00F0053F" w:rsidRDefault="00D03109" w:rsidP="00C10929">
            <w:pPr>
              <w:spacing w:after="0"/>
              <w:rPr>
                <w:rFonts w:ascii="Times New Roman" w:hAnsi="Times New Roman"/>
                <w:sz w:val="20"/>
                <w:szCs w:val="20"/>
              </w:rPr>
            </w:pPr>
          </w:p>
          <w:p w14:paraId="217EF56F" w14:textId="77777777" w:rsidR="00D03109" w:rsidRPr="00F0053F" w:rsidRDefault="00806362" w:rsidP="00C10929">
            <w:pPr>
              <w:spacing w:after="0"/>
              <w:rPr>
                <w:rFonts w:ascii="Times New Roman" w:hAnsi="Times New Roman"/>
                <w:sz w:val="20"/>
              </w:rPr>
            </w:pPr>
            <w:r w:rsidRPr="00F0053F">
              <w:rPr>
                <w:rFonts w:ascii="Times New Roman" w:hAnsi="Times New Roman"/>
                <w:sz w:val="20"/>
                <w:szCs w:val="20"/>
              </w:rPr>
              <w:lastRenderedPageBreak/>
              <w:t xml:space="preserve">Des certificats d'analyse ont-ils été fournis pour </w:t>
            </w:r>
            <w:r w:rsidRPr="002A527C">
              <w:rPr>
                <w:rFonts w:ascii="Times New Roman" w:hAnsi="Times New Roman"/>
                <w:sz w:val="20"/>
                <w:szCs w:val="20"/>
              </w:rPr>
              <w:t>les lots</w:t>
            </w:r>
            <w:r w:rsidR="00B35BA1" w:rsidRPr="002A527C">
              <w:rPr>
                <w:rFonts w:ascii="Times New Roman" w:hAnsi="Times New Roman"/>
                <w:sz w:val="20"/>
                <w:szCs w:val="20"/>
              </w:rPr>
              <w:t xml:space="preserve"> </w:t>
            </w:r>
            <w:r w:rsidRPr="002A527C">
              <w:rPr>
                <w:rFonts w:ascii="Times New Roman" w:hAnsi="Times New Roman"/>
                <w:sz w:val="20"/>
                <w:szCs w:val="20"/>
              </w:rPr>
              <w:t>utilisés dans</w:t>
            </w:r>
            <w:r w:rsidR="00772631" w:rsidRPr="002A527C">
              <w:rPr>
                <w:rFonts w:ascii="Times New Roman" w:hAnsi="Times New Roman"/>
                <w:sz w:val="20"/>
                <w:szCs w:val="20"/>
              </w:rPr>
              <w:t xml:space="preserve"> le cadre d'études </w:t>
            </w:r>
            <w:r w:rsidR="00535023" w:rsidRPr="00A63B0B">
              <w:rPr>
                <w:rFonts w:ascii="Times New Roman" w:hAnsi="Times New Roman"/>
                <w:sz w:val="20"/>
                <w:szCs w:val="20"/>
              </w:rPr>
              <w:t>biodisponibilit</w:t>
            </w:r>
            <w:r w:rsidR="00535023" w:rsidRPr="00A63B0B">
              <w:rPr>
                <w:rFonts w:ascii="Times New Roman" w:hAnsi="Times New Roman" w:hint="eastAsia"/>
                <w:sz w:val="20"/>
                <w:szCs w:val="20"/>
              </w:rPr>
              <w:t>é</w:t>
            </w:r>
            <w:r w:rsidR="00535023" w:rsidRPr="00A63B0B">
              <w:rPr>
                <w:rFonts w:ascii="Times New Roman" w:hAnsi="Times New Roman"/>
                <w:sz w:val="20"/>
                <w:szCs w:val="20"/>
              </w:rPr>
              <w:t xml:space="preserve">s </w:t>
            </w:r>
            <w:r w:rsidR="00772631" w:rsidRPr="00F0053F">
              <w:rPr>
                <w:rFonts w:ascii="Times New Roman" w:hAnsi="Times New Roman"/>
                <w:sz w:val="20"/>
                <w:szCs w:val="20"/>
              </w:rPr>
              <w:t xml:space="preserve">comparatives </w:t>
            </w:r>
            <w:r w:rsidR="00772631" w:rsidRPr="00F0053F">
              <w:rPr>
                <w:rFonts w:ascii="Times New Roman" w:hAnsi="Times New Roman"/>
                <w:sz w:val="20"/>
              </w:rPr>
              <w:t>pivots ou d'études de stabilité?</w:t>
            </w:r>
          </w:p>
          <w:p w14:paraId="1E9A6E1B" w14:textId="77777777" w:rsidR="00A63B0B" w:rsidRDefault="00A63B0B" w:rsidP="00C10929">
            <w:pPr>
              <w:spacing w:after="0"/>
              <w:rPr>
                <w:rFonts w:ascii="Times New Roman" w:hAnsi="Times New Roman"/>
                <w:sz w:val="20"/>
              </w:rPr>
            </w:pPr>
          </w:p>
          <w:p w14:paraId="257EBFED" w14:textId="77777777" w:rsidR="00772631" w:rsidRPr="00F0053F" w:rsidRDefault="00A63B0B" w:rsidP="00C10929">
            <w:pPr>
              <w:spacing w:after="0"/>
              <w:rPr>
                <w:rFonts w:ascii="Times New Roman" w:hAnsi="Times New Roman"/>
                <w:sz w:val="20"/>
                <w:szCs w:val="20"/>
              </w:rPr>
            </w:pPr>
            <w:r>
              <w:rPr>
                <w:rFonts w:ascii="Times New Roman" w:hAnsi="Times New Roman"/>
                <w:sz w:val="20"/>
              </w:rPr>
              <w:t>E</w:t>
            </w:r>
            <w:r w:rsidR="00772631" w:rsidRPr="00F0053F">
              <w:rPr>
                <w:rFonts w:ascii="Times New Roman" w:hAnsi="Times New Roman"/>
                <w:sz w:val="20"/>
              </w:rPr>
              <w:t xml:space="preserve">mplacement de la discussion : </w:t>
            </w:r>
            <w:r w:rsidR="00772631" w:rsidRPr="00F0053F">
              <w:rPr>
                <w:rFonts w:ascii="Times New Roman" w:hAnsi="Times New Roman"/>
                <w:sz w:val="20"/>
                <w:szCs w:val="20"/>
                <w:lang w:val="en-GB"/>
              </w:rPr>
              <w:fldChar w:fldCharType="begin">
                <w:ffData>
                  <w:name w:val=""/>
                  <w:enabled/>
                  <w:calcOnExit w:val="0"/>
                  <w:textInput/>
                </w:ffData>
              </w:fldChar>
            </w:r>
            <w:r w:rsidR="00772631" w:rsidRPr="00F0053F">
              <w:rPr>
                <w:rFonts w:ascii="Times New Roman" w:hAnsi="Times New Roman"/>
                <w:sz w:val="20"/>
                <w:szCs w:val="20"/>
              </w:rPr>
              <w:instrText xml:space="preserve"> FORMTEXT </w:instrText>
            </w:r>
            <w:r w:rsidR="00772631" w:rsidRPr="00F0053F">
              <w:rPr>
                <w:rFonts w:ascii="Times New Roman" w:hAnsi="Times New Roman"/>
                <w:sz w:val="20"/>
                <w:szCs w:val="20"/>
                <w:lang w:val="en-GB"/>
              </w:rPr>
            </w:r>
            <w:r w:rsidR="00772631" w:rsidRPr="00F0053F">
              <w:rPr>
                <w:rFonts w:ascii="Times New Roman" w:hAnsi="Times New Roman"/>
                <w:sz w:val="20"/>
                <w:szCs w:val="20"/>
                <w:lang w:val="en-GB"/>
              </w:rPr>
              <w:fldChar w:fldCharType="separate"/>
            </w:r>
            <w:r w:rsidR="00772631" w:rsidRPr="00F0053F">
              <w:rPr>
                <w:rFonts w:ascii="Times New Roman" w:hAnsi="Times New Roman"/>
                <w:noProof/>
                <w:sz w:val="20"/>
                <w:szCs w:val="20"/>
                <w:lang w:val="en-GB"/>
              </w:rPr>
              <w:t> </w:t>
            </w:r>
            <w:r w:rsidR="00772631" w:rsidRPr="00F0053F">
              <w:rPr>
                <w:rFonts w:ascii="Times New Roman" w:hAnsi="Times New Roman"/>
                <w:noProof/>
                <w:sz w:val="20"/>
                <w:szCs w:val="20"/>
                <w:lang w:val="en-GB"/>
              </w:rPr>
              <w:t> </w:t>
            </w:r>
            <w:r w:rsidR="00772631" w:rsidRPr="00F0053F">
              <w:rPr>
                <w:rFonts w:ascii="Times New Roman" w:hAnsi="Times New Roman"/>
                <w:noProof/>
                <w:sz w:val="20"/>
                <w:szCs w:val="20"/>
                <w:lang w:val="en-GB"/>
              </w:rPr>
              <w:t> </w:t>
            </w:r>
            <w:r w:rsidR="00772631" w:rsidRPr="00F0053F">
              <w:rPr>
                <w:rFonts w:ascii="Times New Roman" w:hAnsi="Times New Roman"/>
                <w:noProof/>
                <w:sz w:val="20"/>
                <w:szCs w:val="20"/>
                <w:lang w:val="en-GB"/>
              </w:rPr>
              <w:t> </w:t>
            </w:r>
            <w:r w:rsidR="00772631" w:rsidRPr="00F0053F">
              <w:rPr>
                <w:rFonts w:ascii="Times New Roman" w:hAnsi="Times New Roman"/>
                <w:noProof/>
                <w:sz w:val="20"/>
                <w:szCs w:val="20"/>
                <w:lang w:val="en-GB"/>
              </w:rPr>
              <w:t> </w:t>
            </w:r>
            <w:r w:rsidR="00772631" w:rsidRPr="00F0053F">
              <w:rPr>
                <w:rFonts w:ascii="Times New Roman" w:hAnsi="Times New Roman"/>
                <w:sz w:val="20"/>
                <w:szCs w:val="20"/>
                <w:lang w:val="en-GB"/>
              </w:rPr>
              <w:fldChar w:fldCharType="end"/>
            </w:r>
          </w:p>
        </w:tc>
        <w:tc>
          <w:tcPr>
            <w:tcW w:w="1530" w:type="dxa"/>
            <w:tcBorders>
              <w:bottom w:val="nil"/>
            </w:tcBorders>
            <w:shd w:val="clear" w:color="auto" w:fill="auto"/>
          </w:tcPr>
          <w:p w14:paraId="0A95B0D5" w14:textId="77777777" w:rsidR="00D03109" w:rsidRPr="00F0053F" w:rsidRDefault="00D03109" w:rsidP="00C10929">
            <w:pPr>
              <w:spacing w:after="0"/>
              <w:rPr>
                <w:rFonts w:ascii="Times New Roman" w:hAnsi="Times New Roman"/>
                <w:sz w:val="20"/>
                <w:szCs w:val="20"/>
              </w:rPr>
            </w:pPr>
          </w:p>
          <w:p w14:paraId="2BAD84AA" w14:textId="77777777" w:rsidR="00D03109" w:rsidRPr="00F0053F" w:rsidRDefault="00D03109" w:rsidP="00C10929">
            <w:pPr>
              <w:spacing w:after="0"/>
              <w:rPr>
                <w:rFonts w:ascii="Times New Roman" w:hAnsi="Times New Roman"/>
                <w:sz w:val="20"/>
                <w:szCs w:val="20"/>
              </w:rPr>
            </w:pPr>
          </w:p>
          <w:p w14:paraId="3AC74AD2" w14:textId="77777777" w:rsidR="00D03109" w:rsidRPr="00F0053F" w:rsidRDefault="00D03109" w:rsidP="00C10929">
            <w:pPr>
              <w:spacing w:after="0"/>
              <w:rPr>
                <w:rFonts w:ascii="Times New Roman" w:hAnsi="Times New Roman"/>
                <w:sz w:val="20"/>
                <w:szCs w:val="20"/>
                <w:lang w:val="fr-FR"/>
              </w:rPr>
            </w:pPr>
            <w:r w:rsidRPr="00F0053F">
              <w:rPr>
                <w:rFonts w:ascii="Times New Roman" w:hAnsi="Times New Roman"/>
                <w:sz w:val="20"/>
                <w:szCs w:val="20"/>
                <w:lang w:val="en-GB"/>
              </w:rPr>
              <w:fldChar w:fldCharType="begin">
                <w:ffData>
                  <w:name w:val="Check1"/>
                  <w:enabled/>
                  <w:calcOnExit w:val="0"/>
                  <w:checkBox>
                    <w:sizeAuto/>
                    <w:default w:val="0"/>
                  </w:checkBox>
                </w:ffData>
              </w:fldChar>
            </w:r>
            <w:r w:rsidRPr="00F0053F">
              <w:rPr>
                <w:rFonts w:ascii="Times New Roman" w:hAnsi="Times New Roman"/>
                <w:sz w:val="20"/>
                <w:szCs w:val="20"/>
                <w:lang w:val="fr-FR"/>
              </w:rPr>
              <w:instrText xml:space="preserve"> FORMCHECKBOX </w:instrText>
            </w:r>
            <w:r w:rsidR="00222040">
              <w:rPr>
                <w:rFonts w:ascii="Times New Roman" w:hAnsi="Times New Roman"/>
                <w:sz w:val="20"/>
                <w:szCs w:val="20"/>
                <w:lang w:val="en-GB"/>
              </w:rPr>
            </w:r>
            <w:r w:rsidR="00222040">
              <w:rPr>
                <w:rFonts w:ascii="Times New Roman" w:hAnsi="Times New Roman"/>
                <w:sz w:val="20"/>
                <w:szCs w:val="20"/>
                <w:lang w:val="en-GB"/>
              </w:rPr>
              <w:fldChar w:fldCharType="separate"/>
            </w:r>
            <w:r w:rsidRPr="00F0053F">
              <w:rPr>
                <w:rFonts w:ascii="Times New Roman" w:hAnsi="Times New Roman"/>
                <w:sz w:val="20"/>
                <w:szCs w:val="20"/>
                <w:lang w:val="en-GB"/>
              </w:rPr>
              <w:fldChar w:fldCharType="end"/>
            </w:r>
            <w:r w:rsidRPr="00F0053F">
              <w:rPr>
                <w:rFonts w:ascii="Times New Roman" w:hAnsi="Times New Roman"/>
                <w:sz w:val="20"/>
                <w:szCs w:val="20"/>
                <w:lang w:val="fr-FR"/>
              </w:rPr>
              <w:t xml:space="preserve"> Oui </w:t>
            </w:r>
            <w:r w:rsidRPr="00F0053F">
              <w:rPr>
                <w:rFonts w:ascii="Times New Roman" w:hAnsi="Times New Roman"/>
                <w:sz w:val="20"/>
                <w:szCs w:val="20"/>
                <w:lang w:val="en-GB"/>
              </w:rPr>
              <w:fldChar w:fldCharType="begin">
                <w:ffData>
                  <w:name w:val="Check2"/>
                  <w:enabled/>
                  <w:calcOnExit w:val="0"/>
                  <w:checkBox>
                    <w:sizeAuto/>
                    <w:default w:val="0"/>
                  </w:checkBox>
                </w:ffData>
              </w:fldChar>
            </w:r>
            <w:r w:rsidRPr="00F0053F">
              <w:rPr>
                <w:rFonts w:ascii="Times New Roman" w:hAnsi="Times New Roman"/>
                <w:sz w:val="20"/>
                <w:szCs w:val="20"/>
                <w:lang w:val="fr-FR"/>
              </w:rPr>
              <w:instrText xml:space="preserve"> FORMCHECKBOX </w:instrText>
            </w:r>
            <w:r w:rsidR="00222040">
              <w:rPr>
                <w:rFonts w:ascii="Times New Roman" w:hAnsi="Times New Roman"/>
                <w:sz w:val="20"/>
                <w:szCs w:val="20"/>
                <w:lang w:val="en-GB"/>
              </w:rPr>
            </w:r>
            <w:r w:rsidR="00222040">
              <w:rPr>
                <w:rFonts w:ascii="Times New Roman" w:hAnsi="Times New Roman"/>
                <w:sz w:val="20"/>
                <w:szCs w:val="20"/>
                <w:lang w:val="en-GB"/>
              </w:rPr>
              <w:fldChar w:fldCharType="separate"/>
            </w:r>
            <w:r w:rsidRPr="00F0053F">
              <w:rPr>
                <w:rFonts w:ascii="Times New Roman" w:hAnsi="Times New Roman"/>
                <w:sz w:val="20"/>
                <w:szCs w:val="20"/>
                <w:lang w:val="en-GB"/>
              </w:rPr>
              <w:fldChar w:fldCharType="end"/>
            </w:r>
            <w:r w:rsidRPr="00F0053F">
              <w:rPr>
                <w:rFonts w:ascii="Times New Roman" w:hAnsi="Times New Roman"/>
                <w:sz w:val="20"/>
                <w:szCs w:val="20"/>
                <w:lang w:val="fr-FR"/>
              </w:rPr>
              <w:t xml:space="preserve"> Non</w:t>
            </w:r>
          </w:p>
          <w:p w14:paraId="0A8E24B2" w14:textId="77777777" w:rsidR="00D03109" w:rsidRPr="00F0053F" w:rsidRDefault="00D03109" w:rsidP="00C10929">
            <w:pPr>
              <w:spacing w:after="0"/>
              <w:rPr>
                <w:rFonts w:ascii="Times New Roman" w:hAnsi="Times New Roman"/>
                <w:sz w:val="20"/>
                <w:szCs w:val="20"/>
                <w:lang w:val="fr-FR"/>
              </w:rPr>
            </w:pPr>
          </w:p>
          <w:p w14:paraId="0A22824E" w14:textId="77777777" w:rsidR="00D03109" w:rsidRPr="00F0053F" w:rsidRDefault="00D03109" w:rsidP="00C10929">
            <w:pPr>
              <w:spacing w:after="0"/>
              <w:rPr>
                <w:rFonts w:ascii="Times New Roman" w:hAnsi="Times New Roman"/>
                <w:sz w:val="20"/>
                <w:szCs w:val="20"/>
                <w:lang w:val="fr-FR"/>
              </w:rPr>
            </w:pPr>
          </w:p>
          <w:p w14:paraId="68EDA24E" w14:textId="77777777" w:rsidR="00D03109" w:rsidRPr="00F0053F" w:rsidRDefault="00D03109" w:rsidP="00C10929">
            <w:pPr>
              <w:spacing w:after="0"/>
              <w:rPr>
                <w:rFonts w:ascii="Times New Roman" w:hAnsi="Times New Roman"/>
                <w:sz w:val="20"/>
                <w:szCs w:val="20"/>
              </w:rPr>
            </w:pPr>
          </w:p>
          <w:p w14:paraId="7F787E79" w14:textId="77777777" w:rsidR="00D03109" w:rsidRPr="00F0053F" w:rsidRDefault="00D03109" w:rsidP="00C10929">
            <w:pPr>
              <w:spacing w:after="0"/>
              <w:rPr>
                <w:rFonts w:ascii="Times New Roman" w:hAnsi="Times New Roman"/>
                <w:sz w:val="20"/>
                <w:szCs w:val="20"/>
                <w:lang w:val="fr-FR"/>
              </w:rPr>
            </w:pPr>
            <w:r w:rsidRPr="00F0053F">
              <w:rPr>
                <w:rFonts w:ascii="Times New Roman" w:hAnsi="Times New Roman"/>
                <w:sz w:val="20"/>
                <w:szCs w:val="20"/>
                <w:lang w:val="en-GB"/>
              </w:rPr>
              <w:fldChar w:fldCharType="begin">
                <w:ffData>
                  <w:name w:val="Check4"/>
                  <w:enabled/>
                  <w:calcOnExit w:val="0"/>
                  <w:checkBox>
                    <w:sizeAuto/>
                    <w:default w:val="0"/>
                  </w:checkBox>
                </w:ffData>
              </w:fldChar>
            </w:r>
            <w:r w:rsidRPr="00F0053F">
              <w:rPr>
                <w:rFonts w:ascii="Times New Roman" w:hAnsi="Times New Roman"/>
                <w:sz w:val="20"/>
                <w:szCs w:val="20"/>
                <w:lang w:val="fr-FR"/>
              </w:rPr>
              <w:instrText xml:space="preserve"> FORMCHECKBOX </w:instrText>
            </w:r>
            <w:r w:rsidR="00222040">
              <w:rPr>
                <w:rFonts w:ascii="Times New Roman" w:hAnsi="Times New Roman"/>
                <w:sz w:val="20"/>
                <w:szCs w:val="20"/>
                <w:lang w:val="en-GB"/>
              </w:rPr>
            </w:r>
            <w:r w:rsidR="00222040">
              <w:rPr>
                <w:rFonts w:ascii="Times New Roman" w:hAnsi="Times New Roman"/>
                <w:sz w:val="20"/>
                <w:szCs w:val="20"/>
                <w:lang w:val="en-GB"/>
              </w:rPr>
              <w:fldChar w:fldCharType="separate"/>
            </w:r>
            <w:r w:rsidRPr="00F0053F">
              <w:rPr>
                <w:rFonts w:ascii="Times New Roman" w:hAnsi="Times New Roman"/>
                <w:sz w:val="20"/>
                <w:szCs w:val="20"/>
                <w:lang w:val="en-GB"/>
              </w:rPr>
              <w:fldChar w:fldCharType="end"/>
            </w:r>
            <w:r w:rsidRPr="00F0053F">
              <w:rPr>
                <w:rFonts w:ascii="Times New Roman" w:hAnsi="Times New Roman"/>
                <w:sz w:val="20"/>
                <w:szCs w:val="20"/>
                <w:lang w:val="fr-FR"/>
              </w:rPr>
              <w:t xml:space="preserve"> </w:t>
            </w:r>
            <w:r w:rsidRPr="00F0053F">
              <w:rPr>
                <w:rFonts w:ascii="Times New Roman" w:hAnsi="Times New Roman"/>
                <w:sz w:val="15"/>
                <w:szCs w:val="15"/>
                <w:lang w:val="fr-FR"/>
              </w:rPr>
              <w:t>Sans objet</w:t>
            </w:r>
          </w:p>
          <w:p w14:paraId="4C98D6A0" w14:textId="77777777" w:rsidR="00D03109" w:rsidRPr="00F0053F" w:rsidRDefault="00D03109" w:rsidP="00C10929">
            <w:pPr>
              <w:spacing w:after="0"/>
              <w:rPr>
                <w:rFonts w:ascii="Times New Roman" w:hAnsi="Times New Roman"/>
                <w:sz w:val="20"/>
                <w:szCs w:val="20"/>
                <w:lang w:val="fr-FR"/>
              </w:rPr>
            </w:pPr>
          </w:p>
          <w:p w14:paraId="1E6E9CE8" w14:textId="77777777" w:rsidR="00D03109" w:rsidRPr="00F0053F" w:rsidRDefault="00D03109" w:rsidP="00C10929">
            <w:pPr>
              <w:spacing w:after="0"/>
              <w:rPr>
                <w:rFonts w:ascii="Times New Roman" w:hAnsi="Times New Roman"/>
                <w:sz w:val="20"/>
                <w:szCs w:val="20"/>
                <w:lang w:val="fr-FR"/>
              </w:rPr>
            </w:pPr>
          </w:p>
          <w:p w14:paraId="14862F86" w14:textId="77777777" w:rsidR="00D03109" w:rsidRPr="00F0053F" w:rsidRDefault="00D03109" w:rsidP="00C10929">
            <w:pPr>
              <w:spacing w:after="0"/>
              <w:rPr>
                <w:rFonts w:ascii="Times New Roman" w:hAnsi="Times New Roman"/>
                <w:sz w:val="20"/>
                <w:szCs w:val="20"/>
                <w:lang w:val="fr-FR"/>
              </w:rPr>
            </w:pPr>
          </w:p>
          <w:p w14:paraId="7AD9E6D7" w14:textId="77777777" w:rsidR="00D03109" w:rsidRPr="00F0053F" w:rsidRDefault="00D03109" w:rsidP="00C10929">
            <w:pPr>
              <w:spacing w:after="0"/>
              <w:rPr>
                <w:rFonts w:ascii="Times New Roman" w:hAnsi="Times New Roman"/>
                <w:sz w:val="20"/>
                <w:szCs w:val="20"/>
                <w:lang w:val="fr-FR"/>
              </w:rPr>
            </w:pPr>
          </w:p>
          <w:p w14:paraId="1479CB08" w14:textId="77777777" w:rsidR="00D03109" w:rsidRPr="00F0053F" w:rsidRDefault="00D03109" w:rsidP="00C10929">
            <w:pPr>
              <w:spacing w:after="0"/>
              <w:rPr>
                <w:rFonts w:ascii="Times New Roman" w:hAnsi="Times New Roman"/>
                <w:sz w:val="20"/>
                <w:szCs w:val="20"/>
                <w:lang w:val="fr-FR"/>
              </w:rPr>
            </w:pPr>
          </w:p>
          <w:p w14:paraId="1F6EAE60" w14:textId="77777777" w:rsidR="00D03109" w:rsidRPr="00F0053F" w:rsidRDefault="00D03109" w:rsidP="00C10929">
            <w:pPr>
              <w:spacing w:after="0"/>
              <w:rPr>
                <w:rFonts w:ascii="Times New Roman" w:hAnsi="Times New Roman"/>
                <w:sz w:val="20"/>
                <w:szCs w:val="20"/>
                <w:lang w:val="fr-FR"/>
              </w:rPr>
            </w:pPr>
          </w:p>
          <w:p w14:paraId="742462C0" w14:textId="77777777" w:rsidR="00D03109" w:rsidRPr="00F0053F" w:rsidRDefault="00D03109" w:rsidP="00C10929">
            <w:pPr>
              <w:spacing w:after="0"/>
              <w:rPr>
                <w:rFonts w:ascii="Times New Roman" w:hAnsi="Times New Roman"/>
                <w:sz w:val="20"/>
                <w:szCs w:val="20"/>
                <w:lang w:val="fr-FR"/>
              </w:rPr>
            </w:pPr>
          </w:p>
          <w:p w14:paraId="32ED63B3" w14:textId="77777777" w:rsidR="00D03109" w:rsidRPr="00F0053F" w:rsidRDefault="00D03109" w:rsidP="00C10929">
            <w:pPr>
              <w:spacing w:after="0"/>
              <w:rPr>
                <w:rFonts w:ascii="Times New Roman" w:hAnsi="Times New Roman"/>
                <w:sz w:val="20"/>
                <w:szCs w:val="20"/>
                <w:lang w:val="fr-FR"/>
              </w:rPr>
            </w:pPr>
          </w:p>
          <w:p w14:paraId="58169EEC" w14:textId="77777777" w:rsidR="00D03109" w:rsidRDefault="00D03109" w:rsidP="00C10929">
            <w:pPr>
              <w:spacing w:after="0"/>
              <w:rPr>
                <w:rFonts w:ascii="Times New Roman" w:hAnsi="Times New Roman"/>
                <w:sz w:val="20"/>
                <w:szCs w:val="20"/>
                <w:lang w:val="fr-FR"/>
              </w:rPr>
            </w:pPr>
          </w:p>
          <w:p w14:paraId="76DB95DA" w14:textId="77777777" w:rsidR="00C10929" w:rsidRPr="00F0053F" w:rsidRDefault="00C10929" w:rsidP="00C10929">
            <w:pPr>
              <w:spacing w:after="0"/>
              <w:rPr>
                <w:rFonts w:ascii="Times New Roman" w:hAnsi="Times New Roman"/>
                <w:sz w:val="20"/>
                <w:szCs w:val="20"/>
                <w:lang w:val="fr-FR"/>
              </w:rPr>
            </w:pPr>
          </w:p>
          <w:p w14:paraId="6110CF65" w14:textId="77777777" w:rsidR="00D03109" w:rsidRPr="00F0053F" w:rsidRDefault="00D03109" w:rsidP="00C10929">
            <w:pPr>
              <w:spacing w:after="0"/>
              <w:rPr>
                <w:rFonts w:ascii="Times New Roman" w:hAnsi="Times New Roman"/>
                <w:sz w:val="20"/>
                <w:szCs w:val="20"/>
                <w:lang w:val="fr-FR"/>
              </w:rPr>
            </w:pPr>
          </w:p>
          <w:p w14:paraId="5CF131A1" w14:textId="77777777" w:rsidR="00D03109" w:rsidRPr="00F0053F" w:rsidRDefault="00D03109" w:rsidP="00C10929">
            <w:pPr>
              <w:spacing w:after="0"/>
              <w:rPr>
                <w:rFonts w:ascii="Times New Roman" w:hAnsi="Times New Roman"/>
                <w:sz w:val="20"/>
                <w:szCs w:val="20"/>
              </w:rPr>
            </w:pPr>
          </w:p>
          <w:p w14:paraId="2C09C275" w14:textId="77777777" w:rsidR="00D03109" w:rsidRPr="00F0053F" w:rsidRDefault="00D03109" w:rsidP="00C10929">
            <w:pPr>
              <w:spacing w:after="0"/>
              <w:rPr>
                <w:rFonts w:ascii="Times New Roman" w:hAnsi="Times New Roman"/>
                <w:sz w:val="20"/>
                <w:szCs w:val="20"/>
                <w:lang w:val="fr-FR"/>
              </w:rPr>
            </w:pPr>
            <w:r w:rsidRPr="00F0053F">
              <w:rPr>
                <w:rFonts w:ascii="Times New Roman" w:hAnsi="Times New Roman"/>
                <w:sz w:val="20"/>
                <w:szCs w:val="20"/>
                <w:lang w:val="en-GB"/>
              </w:rPr>
              <w:fldChar w:fldCharType="begin">
                <w:ffData>
                  <w:name w:val="Check1"/>
                  <w:enabled/>
                  <w:calcOnExit w:val="0"/>
                  <w:checkBox>
                    <w:sizeAuto/>
                    <w:default w:val="0"/>
                  </w:checkBox>
                </w:ffData>
              </w:fldChar>
            </w:r>
            <w:r w:rsidRPr="00F0053F">
              <w:rPr>
                <w:rFonts w:ascii="Times New Roman" w:hAnsi="Times New Roman"/>
                <w:sz w:val="20"/>
                <w:szCs w:val="20"/>
                <w:lang w:val="fr-FR"/>
              </w:rPr>
              <w:instrText xml:space="preserve"> FORMCHECKBOX </w:instrText>
            </w:r>
            <w:r w:rsidR="00222040">
              <w:rPr>
                <w:rFonts w:ascii="Times New Roman" w:hAnsi="Times New Roman"/>
                <w:sz w:val="20"/>
                <w:szCs w:val="20"/>
                <w:lang w:val="en-GB"/>
              </w:rPr>
            </w:r>
            <w:r w:rsidR="00222040">
              <w:rPr>
                <w:rFonts w:ascii="Times New Roman" w:hAnsi="Times New Roman"/>
                <w:sz w:val="20"/>
                <w:szCs w:val="20"/>
                <w:lang w:val="en-GB"/>
              </w:rPr>
              <w:fldChar w:fldCharType="separate"/>
            </w:r>
            <w:r w:rsidRPr="00F0053F">
              <w:rPr>
                <w:rFonts w:ascii="Times New Roman" w:hAnsi="Times New Roman"/>
                <w:sz w:val="20"/>
                <w:szCs w:val="20"/>
                <w:lang w:val="en-GB"/>
              </w:rPr>
              <w:fldChar w:fldCharType="end"/>
            </w:r>
            <w:r w:rsidRPr="00F0053F">
              <w:rPr>
                <w:rFonts w:ascii="Times New Roman" w:hAnsi="Times New Roman"/>
                <w:sz w:val="20"/>
                <w:szCs w:val="20"/>
                <w:lang w:val="fr-FR"/>
              </w:rPr>
              <w:t xml:space="preserve"> Oui </w:t>
            </w:r>
            <w:r w:rsidRPr="00F0053F">
              <w:rPr>
                <w:rFonts w:ascii="Times New Roman" w:hAnsi="Times New Roman"/>
                <w:sz w:val="20"/>
                <w:szCs w:val="20"/>
                <w:lang w:val="en-GB"/>
              </w:rPr>
              <w:fldChar w:fldCharType="begin">
                <w:ffData>
                  <w:name w:val="Check2"/>
                  <w:enabled/>
                  <w:calcOnExit w:val="0"/>
                  <w:checkBox>
                    <w:sizeAuto/>
                    <w:default w:val="0"/>
                  </w:checkBox>
                </w:ffData>
              </w:fldChar>
            </w:r>
            <w:r w:rsidRPr="00F0053F">
              <w:rPr>
                <w:rFonts w:ascii="Times New Roman" w:hAnsi="Times New Roman"/>
                <w:sz w:val="20"/>
                <w:szCs w:val="20"/>
                <w:lang w:val="fr-FR"/>
              </w:rPr>
              <w:instrText xml:space="preserve"> FORMCHECKBOX </w:instrText>
            </w:r>
            <w:r w:rsidR="00222040">
              <w:rPr>
                <w:rFonts w:ascii="Times New Roman" w:hAnsi="Times New Roman"/>
                <w:sz w:val="20"/>
                <w:szCs w:val="20"/>
                <w:lang w:val="en-GB"/>
              </w:rPr>
            </w:r>
            <w:r w:rsidR="00222040">
              <w:rPr>
                <w:rFonts w:ascii="Times New Roman" w:hAnsi="Times New Roman"/>
                <w:sz w:val="20"/>
                <w:szCs w:val="20"/>
                <w:lang w:val="en-GB"/>
              </w:rPr>
              <w:fldChar w:fldCharType="separate"/>
            </w:r>
            <w:r w:rsidRPr="00F0053F">
              <w:rPr>
                <w:rFonts w:ascii="Times New Roman" w:hAnsi="Times New Roman"/>
                <w:sz w:val="20"/>
                <w:szCs w:val="20"/>
                <w:lang w:val="en-GB"/>
              </w:rPr>
              <w:fldChar w:fldCharType="end"/>
            </w:r>
            <w:r w:rsidRPr="00F0053F">
              <w:rPr>
                <w:rFonts w:ascii="Times New Roman" w:hAnsi="Times New Roman"/>
                <w:sz w:val="20"/>
                <w:szCs w:val="20"/>
                <w:lang w:val="fr-FR"/>
              </w:rPr>
              <w:t xml:space="preserve"> Non</w:t>
            </w:r>
          </w:p>
          <w:p w14:paraId="0D75DB99" w14:textId="77777777" w:rsidR="00D03109" w:rsidRPr="00F0053F" w:rsidRDefault="00D03109" w:rsidP="00C10929">
            <w:pPr>
              <w:spacing w:after="0"/>
              <w:rPr>
                <w:rFonts w:ascii="Times New Roman" w:hAnsi="Times New Roman"/>
                <w:sz w:val="20"/>
                <w:szCs w:val="20"/>
                <w:lang w:val="fr-FR"/>
              </w:rPr>
            </w:pPr>
            <w:r w:rsidRPr="00F0053F">
              <w:rPr>
                <w:rFonts w:ascii="Times New Roman" w:hAnsi="Times New Roman"/>
                <w:sz w:val="20"/>
                <w:szCs w:val="20"/>
                <w:lang w:val="en-GB"/>
              </w:rPr>
              <w:fldChar w:fldCharType="begin">
                <w:ffData>
                  <w:name w:val="Check4"/>
                  <w:enabled/>
                  <w:calcOnExit w:val="0"/>
                  <w:checkBox>
                    <w:sizeAuto/>
                    <w:default w:val="0"/>
                  </w:checkBox>
                </w:ffData>
              </w:fldChar>
            </w:r>
            <w:r w:rsidRPr="00F0053F">
              <w:rPr>
                <w:rFonts w:ascii="Times New Roman" w:hAnsi="Times New Roman"/>
                <w:sz w:val="20"/>
                <w:szCs w:val="20"/>
                <w:lang w:val="fr-FR"/>
              </w:rPr>
              <w:instrText xml:space="preserve"> FORMCHECKBOX </w:instrText>
            </w:r>
            <w:r w:rsidR="00222040">
              <w:rPr>
                <w:rFonts w:ascii="Times New Roman" w:hAnsi="Times New Roman"/>
                <w:sz w:val="20"/>
                <w:szCs w:val="20"/>
                <w:lang w:val="en-GB"/>
              </w:rPr>
            </w:r>
            <w:r w:rsidR="00222040">
              <w:rPr>
                <w:rFonts w:ascii="Times New Roman" w:hAnsi="Times New Roman"/>
                <w:sz w:val="20"/>
                <w:szCs w:val="20"/>
                <w:lang w:val="en-GB"/>
              </w:rPr>
              <w:fldChar w:fldCharType="separate"/>
            </w:r>
            <w:r w:rsidRPr="00F0053F">
              <w:rPr>
                <w:rFonts w:ascii="Times New Roman" w:hAnsi="Times New Roman"/>
                <w:sz w:val="20"/>
                <w:szCs w:val="20"/>
                <w:lang w:val="en-GB"/>
              </w:rPr>
              <w:fldChar w:fldCharType="end"/>
            </w:r>
            <w:r w:rsidRPr="00F0053F">
              <w:rPr>
                <w:rFonts w:ascii="Times New Roman" w:hAnsi="Times New Roman"/>
                <w:sz w:val="20"/>
                <w:szCs w:val="20"/>
                <w:lang w:val="fr-FR"/>
              </w:rPr>
              <w:t xml:space="preserve"> </w:t>
            </w:r>
            <w:r w:rsidRPr="00F0053F">
              <w:rPr>
                <w:rFonts w:ascii="Times New Roman" w:hAnsi="Times New Roman"/>
                <w:sz w:val="15"/>
                <w:szCs w:val="15"/>
                <w:lang w:val="fr-FR"/>
              </w:rPr>
              <w:t>Sans objet</w:t>
            </w:r>
          </w:p>
          <w:p w14:paraId="7D762EEE" w14:textId="77777777" w:rsidR="00D03109" w:rsidRPr="00F0053F" w:rsidRDefault="00D03109" w:rsidP="00C10929">
            <w:pPr>
              <w:spacing w:after="0"/>
              <w:rPr>
                <w:rFonts w:ascii="Times New Roman" w:hAnsi="Times New Roman"/>
                <w:sz w:val="20"/>
                <w:szCs w:val="20"/>
                <w:lang w:val="fr-FR"/>
              </w:rPr>
            </w:pPr>
          </w:p>
          <w:p w14:paraId="39F36310" w14:textId="77777777" w:rsidR="00D03109" w:rsidRPr="00F0053F" w:rsidRDefault="00D03109" w:rsidP="00C10929">
            <w:pPr>
              <w:spacing w:after="0"/>
              <w:rPr>
                <w:rFonts w:ascii="Times New Roman" w:hAnsi="Times New Roman"/>
                <w:sz w:val="20"/>
                <w:szCs w:val="20"/>
              </w:rPr>
            </w:pPr>
          </w:p>
        </w:tc>
      </w:tr>
      <w:tr w:rsidR="00D03109" w:rsidRPr="00F0053F" w14:paraId="2C34513F" w14:textId="77777777" w:rsidTr="0071533C">
        <w:trPr>
          <w:trHeight w:val="1244"/>
        </w:trPr>
        <w:tc>
          <w:tcPr>
            <w:tcW w:w="959" w:type="dxa"/>
            <w:vMerge/>
            <w:shd w:val="clear" w:color="auto" w:fill="auto"/>
          </w:tcPr>
          <w:p w14:paraId="3DEF10B9" w14:textId="77777777" w:rsidR="00D03109" w:rsidRPr="00F0053F" w:rsidRDefault="00D03109" w:rsidP="00486FBF">
            <w:pPr>
              <w:rPr>
                <w:rFonts w:ascii="Times New Roman" w:hAnsi="Times New Roman"/>
                <w:b/>
                <w:sz w:val="20"/>
                <w:szCs w:val="20"/>
              </w:rPr>
            </w:pPr>
          </w:p>
        </w:tc>
        <w:tc>
          <w:tcPr>
            <w:tcW w:w="7087" w:type="dxa"/>
            <w:vMerge/>
            <w:shd w:val="clear" w:color="auto" w:fill="auto"/>
          </w:tcPr>
          <w:p w14:paraId="17615F4D" w14:textId="77777777" w:rsidR="00D03109" w:rsidRPr="00F0053F" w:rsidRDefault="00D03109" w:rsidP="00C10929">
            <w:pPr>
              <w:spacing w:after="0"/>
              <w:rPr>
                <w:rFonts w:ascii="Times New Roman" w:hAnsi="Times New Roman"/>
                <w:b/>
                <w:sz w:val="20"/>
                <w:szCs w:val="20"/>
                <w:lang w:val="en-CA"/>
              </w:rPr>
            </w:pPr>
          </w:p>
        </w:tc>
        <w:tc>
          <w:tcPr>
            <w:tcW w:w="1530" w:type="dxa"/>
            <w:tcBorders>
              <w:top w:val="nil"/>
            </w:tcBorders>
            <w:shd w:val="clear" w:color="auto" w:fill="auto"/>
          </w:tcPr>
          <w:p w14:paraId="0D91DB80" w14:textId="77777777" w:rsidR="00C10929" w:rsidRPr="008E2AA8" w:rsidRDefault="00C10929" w:rsidP="00C10929">
            <w:pPr>
              <w:spacing w:after="0"/>
              <w:rPr>
                <w:rFonts w:ascii="Times New Roman" w:hAnsi="Times New Roman"/>
                <w:sz w:val="20"/>
                <w:szCs w:val="20"/>
              </w:rPr>
            </w:pPr>
          </w:p>
          <w:p w14:paraId="2F9E7EC4" w14:textId="77777777" w:rsidR="00D03109" w:rsidRPr="00F0053F" w:rsidRDefault="00D03109" w:rsidP="00C10929">
            <w:pPr>
              <w:spacing w:after="0"/>
              <w:rPr>
                <w:rFonts w:ascii="Times New Roman" w:hAnsi="Times New Roman"/>
                <w:sz w:val="20"/>
                <w:szCs w:val="20"/>
              </w:rPr>
            </w:pPr>
            <w:r w:rsidRPr="00F0053F">
              <w:rPr>
                <w:rFonts w:ascii="Times New Roman" w:hAnsi="Times New Roman"/>
                <w:sz w:val="20"/>
                <w:szCs w:val="20"/>
                <w:lang w:val="en-GB"/>
              </w:rPr>
              <w:fldChar w:fldCharType="begin">
                <w:ffData>
                  <w:name w:val="Check1"/>
                  <w:enabled/>
                  <w:calcOnExit w:val="0"/>
                  <w:checkBox>
                    <w:sizeAuto/>
                    <w:default w:val="0"/>
                  </w:checkBox>
                </w:ffData>
              </w:fldChar>
            </w:r>
            <w:r w:rsidRPr="00F0053F">
              <w:rPr>
                <w:rFonts w:ascii="Times New Roman" w:hAnsi="Times New Roman"/>
                <w:sz w:val="20"/>
                <w:szCs w:val="20"/>
              </w:rPr>
              <w:instrText xml:space="preserve"> FORMCHECKBOX </w:instrText>
            </w:r>
            <w:r w:rsidR="00222040">
              <w:rPr>
                <w:rFonts w:ascii="Times New Roman" w:hAnsi="Times New Roman"/>
                <w:sz w:val="20"/>
                <w:szCs w:val="20"/>
                <w:lang w:val="en-GB"/>
              </w:rPr>
            </w:r>
            <w:r w:rsidR="00222040">
              <w:rPr>
                <w:rFonts w:ascii="Times New Roman" w:hAnsi="Times New Roman"/>
                <w:sz w:val="20"/>
                <w:szCs w:val="20"/>
                <w:lang w:val="en-GB"/>
              </w:rPr>
              <w:fldChar w:fldCharType="separate"/>
            </w:r>
            <w:r w:rsidRPr="00F0053F">
              <w:rPr>
                <w:rFonts w:ascii="Times New Roman" w:hAnsi="Times New Roman"/>
                <w:sz w:val="20"/>
                <w:szCs w:val="20"/>
                <w:lang w:val="en-GB"/>
              </w:rPr>
              <w:fldChar w:fldCharType="end"/>
            </w:r>
            <w:r w:rsidRPr="00F0053F">
              <w:rPr>
                <w:rFonts w:ascii="Times New Roman" w:hAnsi="Times New Roman"/>
                <w:sz w:val="20"/>
                <w:szCs w:val="20"/>
              </w:rPr>
              <w:t xml:space="preserve"> Oui </w:t>
            </w:r>
            <w:r w:rsidRPr="00F0053F">
              <w:rPr>
                <w:rFonts w:ascii="Times New Roman" w:hAnsi="Times New Roman"/>
                <w:sz w:val="20"/>
                <w:szCs w:val="20"/>
                <w:lang w:val="en-GB"/>
              </w:rPr>
              <w:fldChar w:fldCharType="begin">
                <w:ffData>
                  <w:name w:val="Check2"/>
                  <w:enabled/>
                  <w:calcOnExit w:val="0"/>
                  <w:checkBox>
                    <w:sizeAuto/>
                    <w:default w:val="0"/>
                  </w:checkBox>
                </w:ffData>
              </w:fldChar>
            </w:r>
            <w:r w:rsidRPr="00F0053F">
              <w:rPr>
                <w:rFonts w:ascii="Times New Roman" w:hAnsi="Times New Roman"/>
                <w:sz w:val="20"/>
                <w:szCs w:val="20"/>
              </w:rPr>
              <w:instrText xml:space="preserve"> FORMCHECKBOX </w:instrText>
            </w:r>
            <w:r w:rsidR="00222040">
              <w:rPr>
                <w:rFonts w:ascii="Times New Roman" w:hAnsi="Times New Roman"/>
                <w:sz w:val="20"/>
                <w:szCs w:val="20"/>
                <w:lang w:val="en-GB"/>
              </w:rPr>
            </w:r>
            <w:r w:rsidR="00222040">
              <w:rPr>
                <w:rFonts w:ascii="Times New Roman" w:hAnsi="Times New Roman"/>
                <w:sz w:val="20"/>
                <w:szCs w:val="20"/>
                <w:lang w:val="en-GB"/>
              </w:rPr>
              <w:fldChar w:fldCharType="separate"/>
            </w:r>
            <w:r w:rsidRPr="00F0053F">
              <w:rPr>
                <w:rFonts w:ascii="Times New Roman" w:hAnsi="Times New Roman"/>
                <w:sz w:val="20"/>
                <w:szCs w:val="20"/>
                <w:lang w:val="en-GB"/>
              </w:rPr>
              <w:fldChar w:fldCharType="end"/>
            </w:r>
            <w:r w:rsidRPr="00F0053F">
              <w:rPr>
                <w:rFonts w:ascii="Times New Roman" w:hAnsi="Times New Roman"/>
                <w:sz w:val="20"/>
                <w:szCs w:val="20"/>
              </w:rPr>
              <w:t xml:space="preserve"> Non</w:t>
            </w:r>
          </w:p>
          <w:p w14:paraId="6E71E0B2" w14:textId="77777777" w:rsidR="00D03109" w:rsidRPr="00F0053F" w:rsidRDefault="00D03109" w:rsidP="00C10929">
            <w:pPr>
              <w:spacing w:after="0"/>
              <w:rPr>
                <w:rFonts w:ascii="Times New Roman" w:hAnsi="Times New Roman"/>
                <w:sz w:val="20"/>
                <w:szCs w:val="20"/>
              </w:rPr>
            </w:pPr>
          </w:p>
          <w:p w14:paraId="21C5EF0C" w14:textId="77777777" w:rsidR="00D03109" w:rsidRPr="00F0053F" w:rsidRDefault="00D03109" w:rsidP="00C10929">
            <w:pPr>
              <w:spacing w:after="0"/>
              <w:rPr>
                <w:rFonts w:ascii="Times New Roman" w:hAnsi="Times New Roman"/>
                <w:sz w:val="20"/>
                <w:szCs w:val="20"/>
              </w:rPr>
            </w:pPr>
          </w:p>
          <w:p w14:paraId="417065DE" w14:textId="77777777" w:rsidR="00D03109" w:rsidRPr="00F0053F" w:rsidRDefault="00D03109" w:rsidP="00C10929">
            <w:pPr>
              <w:spacing w:after="0"/>
              <w:rPr>
                <w:rFonts w:ascii="Times New Roman" w:hAnsi="Times New Roman"/>
                <w:sz w:val="20"/>
                <w:szCs w:val="20"/>
              </w:rPr>
            </w:pPr>
          </w:p>
          <w:p w14:paraId="1000CC92" w14:textId="77777777" w:rsidR="00D03109" w:rsidRDefault="00D03109" w:rsidP="00C10929">
            <w:pPr>
              <w:spacing w:after="0"/>
              <w:rPr>
                <w:rFonts w:ascii="Times New Roman" w:hAnsi="Times New Roman"/>
                <w:sz w:val="20"/>
                <w:szCs w:val="20"/>
              </w:rPr>
            </w:pPr>
          </w:p>
          <w:p w14:paraId="09B4A521" w14:textId="77777777" w:rsidR="00C10929" w:rsidRPr="00F0053F" w:rsidRDefault="00C10929" w:rsidP="00C10929">
            <w:pPr>
              <w:spacing w:after="0"/>
              <w:rPr>
                <w:rFonts w:ascii="Times New Roman" w:hAnsi="Times New Roman"/>
                <w:sz w:val="20"/>
                <w:szCs w:val="20"/>
              </w:rPr>
            </w:pPr>
          </w:p>
          <w:p w14:paraId="722F9D48" w14:textId="77777777" w:rsidR="00D03109" w:rsidRPr="00F0053F" w:rsidRDefault="00D03109" w:rsidP="00C10929">
            <w:pPr>
              <w:spacing w:after="0"/>
              <w:rPr>
                <w:rFonts w:ascii="Times New Roman" w:hAnsi="Times New Roman"/>
                <w:sz w:val="20"/>
                <w:szCs w:val="20"/>
              </w:rPr>
            </w:pPr>
            <w:r w:rsidRPr="00F0053F">
              <w:rPr>
                <w:rFonts w:ascii="Times New Roman" w:hAnsi="Times New Roman"/>
                <w:sz w:val="20"/>
                <w:szCs w:val="20"/>
                <w:lang w:val="en-GB"/>
              </w:rPr>
              <w:fldChar w:fldCharType="begin">
                <w:ffData>
                  <w:name w:val="Check1"/>
                  <w:enabled/>
                  <w:calcOnExit w:val="0"/>
                  <w:checkBox>
                    <w:sizeAuto/>
                    <w:default w:val="0"/>
                  </w:checkBox>
                </w:ffData>
              </w:fldChar>
            </w:r>
            <w:r w:rsidRPr="00F0053F">
              <w:rPr>
                <w:rFonts w:ascii="Times New Roman" w:hAnsi="Times New Roman"/>
                <w:sz w:val="20"/>
                <w:szCs w:val="20"/>
              </w:rPr>
              <w:instrText xml:space="preserve"> FORMCHECKBOX </w:instrText>
            </w:r>
            <w:r w:rsidR="00222040">
              <w:rPr>
                <w:rFonts w:ascii="Times New Roman" w:hAnsi="Times New Roman"/>
                <w:sz w:val="20"/>
                <w:szCs w:val="20"/>
                <w:lang w:val="en-GB"/>
              </w:rPr>
            </w:r>
            <w:r w:rsidR="00222040">
              <w:rPr>
                <w:rFonts w:ascii="Times New Roman" w:hAnsi="Times New Roman"/>
                <w:sz w:val="20"/>
                <w:szCs w:val="20"/>
                <w:lang w:val="en-GB"/>
              </w:rPr>
              <w:fldChar w:fldCharType="separate"/>
            </w:r>
            <w:r w:rsidRPr="00F0053F">
              <w:rPr>
                <w:rFonts w:ascii="Times New Roman" w:hAnsi="Times New Roman"/>
                <w:sz w:val="20"/>
                <w:szCs w:val="20"/>
                <w:lang w:val="en-GB"/>
              </w:rPr>
              <w:fldChar w:fldCharType="end"/>
            </w:r>
            <w:r w:rsidRPr="00F0053F">
              <w:rPr>
                <w:rFonts w:ascii="Times New Roman" w:hAnsi="Times New Roman"/>
                <w:sz w:val="20"/>
                <w:szCs w:val="20"/>
              </w:rPr>
              <w:t xml:space="preserve"> Oui </w:t>
            </w:r>
            <w:r w:rsidRPr="00F0053F">
              <w:rPr>
                <w:rFonts w:ascii="Times New Roman" w:hAnsi="Times New Roman"/>
                <w:sz w:val="20"/>
                <w:szCs w:val="20"/>
                <w:lang w:val="en-GB"/>
              </w:rPr>
              <w:fldChar w:fldCharType="begin">
                <w:ffData>
                  <w:name w:val="Check2"/>
                  <w:enabled/>
                  <w:calcOnExit w:val="0"/>
                  <w:checkBox>
                    <w:sizeAuto/>
                    <w:default w:val="0"/>
                  </w:checkBox>
                </w:ffData>
              </w:fldChar>
            </w:r>
            <w:r w:rsidRPr="00F0053F">
              <w:rPr>
                <w:rFonts w:ascii="Times New Roman" w:hAnsi="Times New Roman"/>
                <w:sz w:val="20"/>
                <w:szCs w:val="20"/>
              </w:rPr>
              <w:instrText xml:space="preserve"> FORMCHECKBOX </w:instrText>
            </w:r>
            <w:r w:rsidR="00222040">
              <w:rPr>
                <w:rFonts w:ascii="Times New Roman" w:hAnsi="Times New Roman"/>
                <w:sz w:val="20"/>
                <w:szCs w:val="20"/>
                <w:lang w:val="en-GB"/>
              </w:rPr>
            </w:r>
            <w:r w:rsidR="00222040">
              <w:rPr>
                <w:rFonts w:ascii="Times New Roman" w:hAnsi="Times New Roman"/>
                <w:sz w:val="20"/>
                <w:szCs w:val="20"/>
                <w:lang w:val="en-GB"/>
              </w:rPr>
              <w:fldChar w:fldCharType="separate"/>
            </w:r>
            <w:r w:rsidRPr="00F0053F">
              <w:rPr>
                <w:rFonts w:ascii="Times New Roman" w:hAnsi="Times New Roman"/>
                <w:sz w:val="20"/>
                <w:szCs w:val="20"/>
                <w:lang w:val="en-GB"/>
              </w:rPr>
              <w:fldChar w:fldCharType="end"/>
            </w:r>
            <w:r w:rsidRPr="00F0053F">
              <w:rPr>
                <w:rFonts w:ascii="Times New Roman" w:hAnsi="Times New Roman"/>
                <w:sz w:val="20"/>
                <w:szCs w:val="20"/>
              </w:rPr>
              <w:t xml:space="preserve"> Non</w:t>
            </w:r>
          </w:p>
          <w:p w14:paraId="27B1B923" w14:textId="77777777" w:rsidR="00D03109" w:rsidRPr="00F0053F" w:rsidRDefault="00D03109" w:rsidP="00C10929">
            <w:pPr>
              <w:spacing w:after="0"/>
              <w:rPr>
                <w:rFonts w:ascii="Times New Roman" w:hAnsi="Times New Roman"/>
                <w:sz w:val="20"/>
                <w:szCs w:val="20"/>
                <w:lang w:val="fr-FR"/>
              </w:rPr>
            </w:pPr>
            <w:r w:rsidRPr="00F0053F">
              <w:rPr>
                <w:rFonts w:ascii="Times New Roman" w:hAnsi="Times New Roman"/>
                <w:sz w:val="20"/>
                <w:szCs w:val="20"/>
                <w:lang w:val="en-GB"/>
              </w:rPr>
              <w:fldChar w:fldCharType="begin">
                <w:ffData>
                  <w:name w:val="Check4"/>
                  <w:enabled/>
                  <w:calcOnExit w:val="0"/>
                  <w:checkBox>
                    <w:sizeAuto/>
                    <w:default w:val="0"/>
                  </w:checkBox>
                </w:ffData>
              </w:fldChar>
            </w:r>
            <w:r w:rsidRPr="00F0053F">
              <w:rPr>
                <w:rFonts w:ascii="Times New Roman" w:hAnsi="Times New Roman"/>
                <w:sz w:val="20"/>
                <w:szCs w:val="20"/>
                <w:lang w:val="fr-FR"/>
              </w:rPr>
              <w:instrText xml:space="preserve"> FORMCHECKBOX </w:instrText>
            </w:r>
            <w:r w:rsidR="00222040">
              <w:rPr>
                <w:rFonts w:ascii="Times New Roman" w:hAnsi="Times New Roman"/>
                <w:sz w:val="20"/>
                <w:szCs w:val="20"/>
                <w:lang w:val="en-GB"/>
              </w:rPr>
            </w:r>
            <w:r w:rsidR="00222040">
              <w:rPr>
                <w:rFonts w:ascii="Times New Roman" w:hAnsi="Times New Roman"/>
                <w:sz w:val="20"/>
                <w:szCs w:val="20"/>
                <w:lang w:val="en-GB"/>
              </w:rPr>
              <w:fldChar w:fldCharType="separate"/>
            </w:r>
            <w:r w:rsidRPr="00F0053F">
              <w:rPr>
                <w:rFonts w:ascii="Times New Roman" w:hAnsi="Times New Roman"/>
                <w:sz w:val="20"/>
                <w:szCs w:val="20"/>
                <w:lang w:val="en-GB"/>
              </w:rPr>
              <w:fldChar w:fldCharType="end"/>
            </w:r>
            <w:r w:rsidRPr="00F0053F">
              <w:rPr>
                <w:rFonts w:ascii="Times New Roman" w:hAnsi="Times New Roman"/>
                <w:sz w:val="20"/>
                <w:szCs w:val="20"/>
                <w:lang w:val="fr-FR"/>
              </w:rPr>
              <w:t xml:space="preserve"> </w:t>
            </w:r>
            <w:r w:rsidRPr="00F0053F">
              <w:rPr>
                <w:rFonts w:ascii="Times New Roman" w:hAnsi="Times New Roman"/>
                <w:sz w:val="15"/>
                <w:szCs w:val="15"/>
                <w:lang w:val="fr-FR"/>
              </w:rPr>
              <w:t>Sans objet</w:t>
            </w:r>
          </w:p>
          <w:p w14:paraId="68182F6E" w14:textId="77777777" w:rsidR="00D03109" w:rsidRPr="00F0053F" w:rsidRDefault="00D03109" w:rsidP="00C10929">
            <w:pPr>
              <w:spacing w:after="0"/>
              <w:rPr>
                <w:rFonts w:ascii="Times New Roman" w:hAnsi="Times New Roman"/>
                <w:sz w:val="20"/>
                <w:szCs w:val="20"/>
              </w:rPr>
            </w:pPr>
          </w:p>
          <w:p w14:paraId="02E08640" w14:textId="77777777" w:rsidR="00D03109" w:rsidRDefault="00D03109" w:rsidP="00C10929">
            <w:pPr>
              <w:spacing w:after="0"/>
              <w:rPr>
                <w:rFonts w:ascii="Times New Roman" w:hAnsi="Times New Roman"/>
                <w:sz w:val="20"/>
                <w:szCs w:val="20"/>
              </w:rPr>
            </w:pPr>
          </w:p>
          <w:p w14:paraId="7A8AFF51" w14:textId="77777777" w:rsidR="00C10929" w:rsidRPr="00F0053F" w:rsidRDefault="00C10929" w:rsidP="00C10929">
            <w:pPr>
              <w:spacing w:after="0"/>
              <w:rPr>
                <w:rFonts w:ascii="Times New Roman" w:hAnsi="Times New Roman"/>
                <w:sz w:val="20"/>
                <w:szCs w:val="20"/>
              </w:rPr>
            </w:pPr>
          </w:p>
          <w:p w14:paraId="4171BDDD" w14:textId="77777777" w:rsidR="00B35BA1" w:rsidRPr="00F0053F" w:rsidRDefault="00B35BA1" w:rsidP="00C10929">
            <w:pPr>
              <w:spacing w:after="0"/>
              <w:rPr>
                <w:rFonts w:ascii="Times New Roman" w:hAnsi="Times New Roman"/>
                <w:sz w:val="20"/>
                <w:szCs w:val="20"/>
              </w:rPr>
            </w:pPr>
          </w:p>
          <w:p w14:paraId="438DA65F" w14:textId="77777777" w:rsidR="00D03109" w:rsidRPr="00F0053F" w:rsidRDefault="00D03109" w:rsidP="00C10929">
            <w:pPr>
              <w:spacing w:after="0"/>
              <w:rPr>
                <w:rFonts w:ascii="Times New Roman" w:hAnsi="Times New Roman"/>
                <w:sz w:val="20"/>
                <w:szCs w:val="20"/>
              </w:rPr>
            </w:pPr>
            <w:r w:rsidRPr="00F0053F">
              <w:rPr>
                <w:rFonts w:ascii="Times New Roman" w:hAnsi="Times New Roman"/>
                <w:sz w:val="20"/>
                <w:szCs w:val="20"/>
                <w:lang w:val="en-GB"/>
              </w:rPr>
              <w:fldChar w:fldCharType="begin">
                <w:ffData>
                  <w:name w:val="Check1"/>
                  <w:enabled/>
                  <w:calcOnExit w:val="0"/>
                  <w:checkBox>
                    <w:sizeAuto/>
                    <w:default w:val="0"/>
                  </w:checkBox>
                </w:ffData>
              </w:fldChar>
            </w:r>
            <w:r w:rsidRPr="00F0053F">
              <w:rPr>
                <w:rFonts w:ascii="Times New Roman" w:hAnsi="Times New Roman"/>
                <w:sz w:val="20"/>
                <w:szCs w:val="20"/>
              </w:rPr>
              <w:instrText xml:space="preserve"> FORMCHECKBOX </w:instrText>
            </w:r>
            <w:r w:rsidR="00222040">
              <w:rPr>
                <w:rFonts w:ascii="Times New Roman" w:hAnsi="Times New Roman"/>
                <w:sz w:val="20"/>
                <w:szCs w:val="20"/>
                <w:lang w:val="en-GB"/>
              </w:rPr>
            </w:r>
            <w:r w:rsidR="00222040">
              <w:rPr>
                <w:rFonts w:ascii="Times New Roman" w:hAnsi="Times New Roman"/>
                <w:sz w:val="20"/>
                <w:szCs w:val="20"/>
                <w:lang w:val="en-GB"/>
              </w:rPr>
              <w:fldChar w:fldCharType="separate"/>
            </w:r>
            <w:r w:rsidRPr="00F0053F">
              <w:rPr>
                <w:rFonts w:ascii="Times New Roman" w:hAnsi="Times New Roman"/>
                <w:sz w:val="20"/>
                <w:szCs w:val="20"/>
                <w:lang w:val="en-GB"/>
              </w:rPr>
              <w:fldChar w:fldCharType="end"/>
            </w:r>
            <w:r w:rsidRPr="00F0053F">
              <w:rPr>
                <w:rFonts w:ascii="Times New Roman" w:hAnsi="Times New Roman"/>
                <w:sz w:val="20"/>
                <w:szCs w:val="20"/>
              </w:rPr>
              <w:t xml:space="preserve"> Oui </w:t>
            </w:r>
            <w:r w:rsidRPr="00F0053F">
              <w:rPr>
                <w:rFonts w:ascii="Times New Roman" w:hAnsi="Times New Roman"/>
                <w:sz w:val="20"/>
                <w:szCs w:val="20"/>
                <w:lang w:val="en-GB"/>
              </w:rPr>
              <w:fldChar w:fldCharType="begin">
                <w:ffData>
                  <w:name w:val="Check2"/>
                  <w:enabled/>
                  <w:calcOnExit w:val="0"/>
                  <w:checkBox>
                    <w:sizeAuto/>
                    <w:default w:val="0"/>
                  </w:checkBox>
                </w:ffData>
              </w:fldChar>
            </w:r>
            <w:r w:rsidRPr="00F0053F">
              <w:rPr>
                <w:rFonts w:ascii="Times New Roman" w:hAnsi="Times New Roman"/>
                <w:sz w:val="20"/>
                <w:szCs w:val="20"/>
              </w:rPr>
              <w:instrText xml:space="preserve"> FORMCHECKBOX </w:instrText>
            </w:r>
            <w:r w:rsidR="00222040">
              <w:rPr>
                <w:rFonts w:ascii="Times New Roman" w:hAnsi="Times New Roman"/>
                <w:sz w:val="20"/>
                <w:szCs w:val="20"/>
                <w:lang w:val="en-GB"/>
              </w:rPr>
            </w:r>
            <w:r w:rsidR="00222040">
              <w:rPr>
                <w:rFonts w:ascii="Times New Roman" w:hAnsi="Times New Roman"/>
                <w:sz w:val="20"/>
                <w:szCs w:val="20"/>
                <w:lang w:val="en-GB"/>
              </w:rPr>
              <w:fldChar w:fldCharType="separate"/>
            </w:r>
            <w:r w:rsidRPr="00F0053F">
              <w:rPr>
                <w:rFonts w:ascii="Times New Roman" w:hAnsi="Times New Roman"/>
                <w:sz w:val="20"/>
                <w:szCs w:val="20"/>
                <w:lang w:val="en-GB"/>
              </w:rPr>
              <w:fldChar w:fldCharType="end"/>
            </w:r>
            <w:r w:rsidRPr="00F0053F">
              <w:rPr>
                <w:rFonts w:ascii="Times New Roman" w:hAnsi="Times New Roman"/>
                <w:sz w:val="20"/>
                <w:szCs w:val="20"/>
              </w:rPr>
              <w:t xml:space="preserve"> Non</w:t>
            </w:r>
          </w:p>
        </w:tc>
      </w:tr>
      <w:tr w:rsidR="00486FBF" w:rsidRPr="00F0053F" w14:paraId="50D9A8D3" w14:textId="77777777" w:rsidTr="00BE2ACE">
        <w:tc>
          <w:tcPr>
            <w:tcW w:w="959" w:type="dxa"/>
            <w:shd w:val="clear" w:color="auto" w:fill="auto"/>
          </w:tcPr>
          <w:p w14:paraId="6E1DA358" w14:textId="77777777" w:rsidR="00486FBF" w:rsidRPr="00F0053F" w:rsidRDefault="00486FBF" w:rsidP="00486FBF">
            <w:pPr>
              <w:rPr>
                <w:rFonts w:ascii="Times New Roman" w:hAnsi="Times New Roman"/>
                <w:b/>
                <w:sz w:val="20"/>
                <w:szCs w:val="20"/>
              </w:rPr>
            </w:pPr>
            <w:r w:rsidRPr="00F0053F">
              <w:rPr>
                <w:rFonts w:ascii="Times New Roman" w:hAnsi="Times New Roman"/>
                <w:b/>
                <w:sz w:val="20"/>
              </w:rPr>
              <w:t>S.7</w:t>
            </w:r>
          </w:p>
        </w:tc>
        <w:tc>
          <w:tcPr>
            <w:tcW w:w="7087" w:type="dxa"/>
            <w:shd w:val="clear" w:color="auto" w:fill="auto"/>
          </w:tcPr>
          <w:p w14:paraId="02104F6C" w14:textId="77777777" w:rsidR="00486FBF" w:rsidRPr="00F0053F" w:rsidRDefault="00486FBF" w:rsidP="00C109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b/>
                <w:sz w:val="20"/>
                <w:szCs w:val="20"/>
              </w:rPr>
            </w:pPr>
            <w:r w:rsidRPr="00F0053F">
              <w:rPr>
                <w:rFonts w:ascii="Times New Roman" w:hAnsi="Times New Roman"/>
                <w:b/>
                <w:sz w:val="20"/>
              </w:rPr>
              <w:t xml:space="preserve">Stabilité </w:t>
            </w:r>
          </w:p>
          <w:p w14:paraId="46C39DCD" w14:textId="77777777" w:rsidR="00486FBF" w:rsidRPr="00F0053F" w:rsidRDefault="00486FBF" w:rsidP="00C109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b/>
                <w:sz w:val="20"/>
                <w:szCs w:val="20"/>
              </w:rPr>
            </w:pPr>
          </w:p>
          <w:p w14:paraId="5989AAD3" w14:textId="77777777" w:rsidR="00772631" w:rsidRPr="00F0053F" w:rsidRDefault="00772631" w:rsidP="00C109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szCs w:val="20"/>
              </w:rPr>
            </w:pPr>
            <w:r w:rsidRPr="00F0053F">
              <w:rPr>
                <w:rFonts w:ascii="Times New Roman" w:hAnsi="Times New Roman"/>
                <w:sz w:val="20"/>
              </w:rPr>
              <w:t>A-t-on fourni le minimum de données exigées sur la stabilité de la substance pharmaceutique (les données sur la stabilité recueillies pendant 6 mois sur au moins trois lots à l’échelle pré</w:t>
            </w:r>
            <w:r w:rsidR="00535023" w:rsidRPr="00F0053F">
              <w:rPr>
                <w:rFonts w:ascii="Times New Roman" w:hAnsi="Times New Roman"/>
                <w:sz w:val="20"/>
              </w:rPr>
              <w:t>-</w:t>
            </w:r>
            <w:r w:rsidR="00B97832" w:rsidRPr="00F0053F">
              <w:rPr>
                <w:rFonts w:ascii="Times New Roman" w:hAnsi="Times New Roman"/>
                <w:sz w:val="20"/>
              </w:rPr>
              <w:t>industrielle</w:t>
            </w:r>
            <w:r w:rsidRPr="00F0053F">
              <w:rPr>
                <w:rFonts w:ascii="Times New Roman" w:hAnsi="Times New Roman"/>
                <w:sz w:val="20"/>
              </w:rPr>
              <w:t xml:space="preserve">, </w:t>
            </w:r>
            <w:r w:rsidR="00535023" w:rsidRPr="00F0053F">
              <w:rPr>
                <w:rFonts w:ascii="Times New Roman" w:hAnsi="Times New Roman"/>
                <w:sz w:val="20"/>
              </w:rPr>
              <w:t xml:space="preserve">la taille de chaque lot pré-industriel doit correspondre au moins à un dixième de l’échelle de production commerciale, et les lots doivent être  </w:t>
            </w:r>
            <w:r w:rsidRPr="00F0053F">
              <w:rPr>
                <w:rFonts w:ascii="Times New Roman" w:hAnsi="Times New Roman"/>
                <w:sz w:val="20"/>
              </w:rPr>
              <w:t>représentatifs du procédé commercial] ou deux lots à l’échelle pré</w:t>
            </w:r>
            <w:r w:rsidR="00535023" w:rsidRPr="00F0053F">
              <w:rPr>
                <w:rFonts w:ascii="Times New Roman" w:hAnsi="Times New Roman"/>
                <w:sz w:val="20"/>
              </w:rPr>
              <w:t>-</w:t>
            </w:r>
            <w:r w:rsidRPr="00F0053F">
              <w:rPr>
                <w:rFonts w:ascii="Times New Roman" w:hAnsi="Times New Roman"/>
                <w:sz w:val="20"/>
              </w:rPr>
              <w:t xml:space="preserve">industrielle et un lot à petite échelle [si le procédé commercial le justifie]), conformément aux lignes directrices de l’ICH sur la stabilité? </w:t>
            </w:r>
          </w:p>
          <w:p w14:paraId="116B39F8" w14:textId="77777777" w:rsidR="00486FBF" w:rsidRPr="00F0053F" w:rsidRDefault="00486FBF" w:rsidP="00C109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szCs w:val="20"/>
              </w:rPr>
            </w:pPr>
          </w:p>
          <w:p w14:paraId="599BA659" w14:textId="77777777" w:rsidR="00486FBF" w:rsidRPr="00F0053F" w:rsidRDefault="00486FBF" w:rsidP="00C1092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360" w:hanging="360"/>
              <w:rPr>
                <w:rFonts w:ascii="Times New Roman" w:hAnsi="Times New Roman"/>
                <w:sz w:val="20"/>
                <w:szCs w:val="20"/>
              </w:rPr>
            </w:pPr>
            <w:r w:rsidRPr="00F0053F">
              <w:rPr>
                <w:rFonts w:ascii="Times New Roman" w:hAnsi="Times New Roman"/>
                <w:sz w:val="20"/>
              </w:rPr>
              <w:t xml:space="preserve">Dans la négative, fournissez une justification : </w:t>
            </w:r>
            <w:r w:rsidRPr="00F0053F">
              <w:rPr>
                <w:rFonts w:ascii="Times New Roman" w:hAnsi="Times New Roman"/>
                <w:sz w:val="20"/>
              </w:rPr>
              <w:fldChar w:fldCharType="begin" w:fldLock="1">
                <w:ffData>
                  <w:name w:val="Text8"/>
                  <w:enabled/>
                  <w:calcOnExit w:val="0"/>
                  <w:textInput/>
                </w:ffData>
              </w:fldChar>
            </w:r>
            <w:bookmarkStart w:id="5" w:name="Text8"/>
            <w:r w:rsidRPr="00F0053F">
              <w:rPr>
                <w:rFonts w:ascii="Times New Roman" w:hAnsi="Times New Roman"/>
                <w:sz w:val="20"/>
              </w:rPr>
              <w:instrText xml:space="preserve"> FORMTEXT </w:instrText>
            </w:r>
            <w:r w:rsidRPr="00F0053F">
              <w:rPr>
                <w:rFonts w:ascii="Times New Roman" w:hAnsi="Times New Roman"/>
                <w:sz w:val="20"/>
              </w:rPr>
            </w:r>
            <w:r w:rsidRPr="00F0053F">
              <w:rPr>
                <w:rFonts w:ascii="Times New Roman" w:hAnsi="Times New Roman"/>
                <w:sz w:val="20"/>
              </w:rPr>
              <w:fldChar w:fldCharType="separate"/>
            </w:r>
            <w:r w:rsidRPr="00F0053F">
              <w:rPr>
                <w:rFonts w:ascii="Times New Roman" w:hAnsi="Times New Roman"/>
                <w:sz w:val="20"/>
              </w:rPr>
              <w:t>     </w:t>
            </w:r>
            <w:r w:rsidRPr="00F0053F">
              <w:rPr>
                <w:rFonts w:ascii="Times New Roman" w:hAnsi="Times New Roman"/>
                <w:sz w:val="20"/>
              </w:rPr>
              <w:fldChar w:fldCharType="end"/>
            </w:r>
            <w:bookmarkEnd w:id="5"/>
          </w:p>
        </w:tc>
        <w:tc>
          <w:tcPr>
            <w:tcW w:w="1530" w:type="dxa"/>
            <w:shd w:val="clear" w:color="auto" w:fill="auto"/>
          </w:tcPr>
          <w:p w14:paraId="43499A92" w14:textId="77777777" w:rsidR="00486FBF" w:rsidRPr="00F0053F" w:rsidRDefault="00486FBF" w:rsidP="00C10929">
            <w:pPr>
              <w:spacing w:after="0"/>
              <w:rPr>
                <w:rFonts w:ascii="Times New Roman" w:hAnsi="Times New Roman"/>
                <w:sz w:val="20"/>
                <w:szCs w:val="20"/>
              </w:rPr>
            </w:pPr>
          </w:p>
          <w:p w14:paraId="79BB9EA3" w14:textId="77777777" w:rsidR="00486FBF" w:rsidRPr="00F0053F" w:rsidRDefault="00486FBF" w:rsidP="00C10929">
            <w:pPr>
              <w:spacing w:after="0"/>
              <w:rPr>
                <w:rFonts w:ascii="Times New Roman" w:hAnsi="Times New Roman"/>
                <w:sz w:val="20"/>
                <w:szCs w:val="20"/>
              </w:rPr>
            </w:pPr>
          </w:p>
          <w:p w14:paraId="2DC1DDFC" w14:textId="77777777" w:rsidR="00486FBF" w:rsidRPr="00F0053F" w:rsidRDefault="00486FBF" w:rsidP="00C10929">
            <w:pPr>
              <w:spacing w:after="0"/>
              <w:rPr>
                <w:rFonts w:ascii="Times New Roman" w:hAnsi="Times New Roman"/>
                <w:sz w:val="20"/>
                <w:szCs w:val="20"/>
              </w:rPr>
            </w:pPr>
            <w:r w:rsidRPr="00F0053F">
              <w:rPr>
                <w:rFonts w:ascii="Times New Roman" w:hAnsi="Times New Roman"/>
                <w:sz w:val="20"/>
              </w:rPr>
              <w:fldChar w:fldCharType="begin" w:fldLock="1">
                <w:ffData>
                  <w:name w:val="Check1"/>
                  <w:enabled/>
                  <w:calcOnExit w:val="0"/>
                  <w:checkBox>
                    <w:sizeAuto/>
                    <w:default w:val="0"/>
                  </w:checkBox>
                </w:ffData>
              </w:fldChar>
            </w:r>
            <w:r w:rsidRPr="00F0053F">
              <w:rPr>
                <w:rFonts w:ascii="Times New Roman" w:hAnsi="Times New Roman"/>
                <w:sz w:val="20"/>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rPr>
              <w:t xml:space="preserve"> Oui </w:t>
            </w:r>
            <w:r w:rsidRPr="00F0053F">
              <w:rPr>
                <w:rFonts w:ascii="Times New Roman" w:hAnsi="Times New Roman"/>
                <w:sz w:val="20"/>
              </w:rPr>
              <w:fldChar w:fldCharType="begin" w:fldLock="1">
                <w:ffData>
                  <w:name w:val="Check2"/>
                  <w:enabled/>
                  <w:calcOnExit w:val="0"/>
                  <w:checkBox>
                    <w:sizeAuto/>
                    <w:default w:val="0"/>
                  </w:checkBox>
                </w:ffData>
              </w:fldChar>
            </w:r>
            <w:r w:rsidRPr="00F0053F">
              <w:rPr>
                <w:rFonts w:ascii="Times New Roman" w:hAnsi="Times New Roman"/>
                <w:sz w:val="20"/>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rPr>
              <w:t xml:space="preserve"> Non</w:t>
            </w:r>
          </w:p>
          <w:p w14:paraId="016DCF50" w14:textId="77777777" w:rsidR="00486FBF" w:rsidRPr="00F0053F" w:rsidRDefault="00486FBF" w:rsidP="00C10929">
            <w:pPr>
              <w:spacing w:after="0"/>
              <w:rPr>
                <w:rFonts w:ascii="Times New Roman" w:hAnsi="Times New Roman"/>
                <w:sz w:val="20"/>
                <w:szCs w:val="20"/>
              </w:rPr>
            </w:pPr>
          </w:p>
          <w:p w14:paraId="6CB6DD77" w14:textId="77777777" w:rsidR="00486FBF" w:rsidRPr="00F0053F" w:rsidRDefault="00486FBF" w:rsidP="00C10929">
            <w:pPr>
              <w:spacing w:after="0"/>
              <w:rPr>
                <w:rFonts w:ascii="Times New Roman" w:hAnsi="Times New Roman"/>
                <w:sz w:val="20"/>
                <w:szCs w:val="20"/>
              </w:rPr>
            </w:pPr>
          </w:p>
          <w:p w14:paraId="3E5B2148" w14:textId="77777777" w:rsidR="00486FBF" w:rsidRPr="00F0053F" w:rsidRDefault="00486FBF" w:rsidP="00C10929">
            <w:pPr>
              <w:spacing w:after="0"/>
              <w:rPr>
                <w:rFonts w:ascii="Times New Roman" w:hAnsi="Times New Roman"/>
                <w:sz w:val="20"/>
                <w:szCs w:val="20"/>
              </w:rPr>
            </w:pPr>
          </w:p>
          <w:p w14:paraId="4918A0B2" w14:textId="77777777" w:rsidR="00772631" w:rsidRPr="00F0053F" w:rsidRDefault="00772631" w:rsidP="00C10929">
            <w:pPr>
              <w:spacing w:after="0"/>
              <w:rPr>
                <w:rFonts w:ascii="Times New Roman" w:hAnsi="Times New Roman"/>
                <w:sz w:val="20"/>
                <w:szCs w:val="20"/>
              </w:rPr>
            </w:pPr>
          </w:p>
        </w:tc>
      </w:tr>
    </w:tbl>
    <w:p w14:paraId="492E9087" w14:textId="77777777" w:rsidR="00486FBF" w:rsidRPr="00F0053F" w:rsidRDefault="00486FBF">
      <w:pPr>
        <w:rPr>
          <w:rFonts w:ascii="Times New Roman" w:hAnsi="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984"/>
        <w:gridCol w:w="3119"/>
        <w:gridCol w:w="1984"/>
        <w:gridCol w:w="1560"/>
      </w:tblGrid>
      <w:tr w:rsidR="00486FBF" w:rsidRPr="00F0053F" w14:paraId="2312FA68" w14:textId="77777777" w:rsidTr="003A6EF0">
        <w:tc>
          <w:tcPr>
            <w:tcW w:w="9606" w:type="dxa"/>
            <w:gridSpan w:val="5"/>
            <w:tcBorders>
              <w:bottom w:val="single" w:sz="4" w:space="0" w:color="auto"/>
            </w:tcBorders>
            <w:shd w:val="pct10" w:color="auto" w:fill="auto"/>
          </w:tcPr>
          <w:p w14:paraId="1A6B57C6" w14:textId="77777777" w:rsidR="00486FBF" w:rsidRPr="00F0053F" w:rsidRDefault="00486FBF" w:rsidP="00486FBF">
            <w:pPr>
              <w:jc w:val="center"/>
              <w:rPr>
                <w:rFonts w:ascii="Times New Roman" w:hAnsi="Times New Roman"/>
                <w:b/>
              </w:rPr>
            </w:pPr>
            <w:r w:rsidRPr="00F0053F">
              <w:rPr>
                <w:rFonts w:ascii="Times New Roman" w:hAnsi="Times New Roman"/>
                <w:b/>
              </w:rPr>
              <w:t>Produit pharmaceutique</w:t>
            </w:r>
          </w:p>
        </w:tc>
      </w:tr>
      <w:tr w:rsidR="00730A3C" w:rsidRPr="00F0053F" w14:paraId="3E31F088" w14:textId="77777777" w:rsidTr="003A6EF0">
        <w:tc>
          <w:tcPr>
            <w:tcW w:w="9606" w:type="dxa"/>
            <w:gridSpan w:val="5"/>
            <w:tcBorders>
              <w:bottom w:val="single" w:sz="4" w:space="0" w:color="auto"/>
            </w:tcBorders>
            <w:shd w:val="pct10" w:color="auto" w:fill="FFFFFF"/>
          </w:tcPr>
          <w:p w14:paraId="2A1D3974" w14:textId="77777777" w:rsidR="00730A3C" w:rsidRPr="00F0053F" w:rsidRDefault="00730A3C" w:rsidP="00730A3C">
            <w:pPr>
              <w:rPr>
                <w:rFonts w:ascii="Times New Roman" w:hAnsi="Times New Roman"/>
                <w:sz w:val="20"/>
                <w:szCs w:val="20"/>
              </w:rPr>
            </w:pPr>
            <w:r w:rsidRPr="00F0053F">
              <w:rPr>
                <w:rFonts w:ascii="Times New Roman" w:hAnsi="Times New Roman"/>
                <w:sz w:val="20"/>
                <w:szCs w:val="20"/>
              </w:rPr>
              <w:t>Concentration(s) proposée(s) :</w:t>
            </w:r>
            <w:r w:rsidRPr="00F0053F">
              <w:rPr>
                <w:rFonts w:ascii="Times New Roman" w:hAnsi="Times New Roman"/>
                <w:sz w:val="20"/>
                <w:szCs w:val="20"/>
              </w:rPr>
              <w:fldChar w:fldCharType="begin">
                <w:ffData>
                  <w:name w:val="Text8"/>
                  <w:enabled/>
                  <w:calcOnExit w:val="0"/>
                  <w:textInput/>
                </w:ffData>
              </w:fldChar>
            </w:r>
            <w:r w:rsidRPr="00F0053F">
              <w:rPr>
                <w:rFonts w:ascii="Times New Roman" w:hAnsi="Times New Roman"/>
                <w:sz w:val="20"/>
                <w:szCs w:val="20"/>
              </w:rPr>
              <w:instrText xml:space="preserve"> FORMTEXT </w:instrText>
            </w:r>
            <w:r w:rsidRPr="00F0053F">
              <w:rPr>
                <w:rFonts w:ascii="Times New Roman" w:hAnsi="Times New Roman"/>
                <w:sz w:val="20"/>
                <w:szCs w:val="20"/>
              </w:rPr>
            </w:r>
            <w:r w:rsidRPr="00F0053F">
              <w:rPr>
                <w:rFonts w:ascii="Times New Roman" w:hAnsi="Times New Roman"/>
                <w:sz w:val="20"/>
                <w:szCs w:val="20"/>
              </w:rPr>
              <w:fldChar w:fldCharType="separate"/>
            </w:r>
            <w:r w:rsidRPr="00F0053F">
              <w:rPr>
                <w:rFonts w:ascii="Times New Roman" w:hAnsi="Times New Roman"/>
                <w:noProof/>
                <w:sz w:val="20"/>
                <w:szCs w:val="20"/>
              </w:rPr>
              <w:t> </w:t>
            </w:r>
            <w:r w:rsidRPr="00F0053F">
              <w:rPr>
                <w:rFonts w:ascii="Times New Roman" w:hAnsi="Times New Roman"/>
                <w:noProof/>
                <w:sz w:val="20"/>
                <w:szCs w:val="20"/>
              </w:rPr>
              <w:t> </w:t>
            </w:r>
            <w:r w:rsidRPr="00F0053F">
              <w:rPr>
                <w:rFonts w:ascii="Times New Roman" w:hAnsi="Times New Roman"/>
                <w:noProof/>
                <w:sz w:val="20"/>
                <w:szCs w:val="20"/>
              </w:rPr>
              <w:t> </w:t>
            </w:r>
            <w:r w:rsidRPr="00F0053F">
              <w:rPr>
                <w:rFonts w:ascii="Times New Roman" w:hAnsi="Times New Roman"/>
                <w:noProof/>
                <w:sz w:val="20"/>
                <w:szCs w:val="20"/>
              </w:rPr>
              <w:t> </w:t>
            </w:r>
            <w:r w:rsidRPr="00F0053F">
              <w:rPr>
                <w:rFonts w:ascii="Times New Roman" w:hAnsi="Times New Roman"/>
                <w:noProof/>
                <w:sz w:val="20"/>
                <w:szCs w:val="20"/>
              </w:rPr>
              <w:t> </w:t>
            </w:r>
            <w:r w:rsidRPr="00F0053F">
              <w:rPr>
                <w:rFonts w:ascii="Times New Roman" w:hAnsi="Times New Roman"/>
                <w:sz w:val="20"/>
                <w:szCs w:val="20"/>
              </w:rPr>
              <w:fldChar w:fldCharType="end"/>
            </w:r>
          </w:p>
        </w:tc>
      </w:tr>
      <w:tr w:rsidR="00730A3C" w:rsidRPr="00F0053F" w14:paraId="2692959B" w14:textId="77777777" w:rsidTr="003A6EF0">
        <w:tc>
          <w:tcPr>
            <w:tcW w:w="9606" w:type="dxa"/>
            <w:gridSpan w:val="5"/>
            <w:tcBorders>
              <w:bottom w:val="single" w:sz="4" w:space="0" w:color="auto"/>
            </w:tcBorders>
            <w:shd w:val="pct10" w:color="auto" w:fill="FFFFFF"/>
          </w:tcPr>
          <w:p w14:paraId="1CE55FA2" w14:textId="77777777" w:rsidR="00730A3C" w:rsidRPr="00F0053F" w:rsidRDefault="00730A3C" w:rsidP="00730A3C">
            <w:pPr>
              <w:rPr>
                <w:rFonts w:ascii="Times New Roman" w:hAnsi="Times New Roman"/>
                <w:sz w:val="20"/>
                <w:szCs w:val="20"/>
              </w:rPr>
            </w:pPr>
            <w:r w:rsidRPr="00F0053F">
              <w:rPr>
                <w:rFonts w:ascii="Times New Roman" w:hAnsi="Times New Roman"/>
                <w:sz w:val="20"/>
                <w:szCs w:val="20"/>
              </w:rPr>
              <w:t>Concentration(s) approuvée(s) pour le Produit de référence canadien (PRC) :</w:t>
            </w:r>
            <w:r w:rsidRPr="00F0053F">
              <w:rPr>
                <w:rFonts w:ascii="Times New Roman" w:hAnsi="Times New Roman"/>
                <w:sz w:val="20"/>
                <w:szCs w:val="20"/>
              </w:rPr>
              <w:fldChar w:fldCharType="begin">
                <w:ffData>
                  <w:name w:val="Text8"/>
                  <w:enabled/>
                  <w:calcOnExit w:val="0"/>
                  <w:textInput/>
                </w:ffData>
              </w:fldChar>
            </w:r>
            <w:r w:rsidRPr="00F0053F">
              <w:rPr>
                <w:rFonts w:ascii="Times New Roman" w:hAnsi="Times New Roman"/>
                <w:sz w:val="20"/>
                <w:szCs w:val="20"/>
              </w:rPr>
              <w:instrText xml:space="preserve"> FORMTEXT </w:instrText>
            </w:r>
            <w:r w:rsidRPr="00F0053F">
              <w:rPr>
                <w:rFonts w:ascii="Times New Roman" w:hAnsi="Times New Roman"/>
                <w:sz w:val="20"/>
                <w:szCs w:val="20"/>
              </w:rPr>
            </w:r>
            <w:r w:rsidRPr="00F0053F">
              <w:rPr>
                <w:rFonts w:ascii="Times New Roman" w:hAnsi="Times New Roman"/>
                <w:sz w:val="20"/>
                <w:szCs w:val="20"/>
              </w:rPr>
              <w:fldChar w:fldCharType="separate"/>
            </w:r>
            <w:r w:rsidRPr="00F0053F">
              <w:rPr>
                <w:rFonts w:ascii="Times New Roman" w:hAnsi="Times New Roman"/>
                <w:noProof/>
                <w:sz w:val="20"/>
                <w:szCs w:val="20"/>
              </w:rPr>
              <w:t> </w:t>
            </w:r>
            <w:r w:rsidRPr="00F0053F">
              <w:rPr>
                <w:rFonts w:ascii="Times New Roman" w:hAnsi="Times New Roman"/>
                <w:noProof/>
                <w:sz w:val="20"/>
                <w:szCs w:val="20"/>
              </w:rPr>
              <w:t> </w:t>
            </w:r>
            <w:r w:rsidRPr="00F0053F">
              <w:rPr>
                <w:rFonts w:ascii="Times New Roman" w:hAnsi="Times New Roman"/>
                <w:noProof/>
                <w:sz w:val="20"/>
                <w:szCs w:val="20"/>
              </w:rPr>
              <w:t> </w:t>
            </w:r>
            <w:r w:rsidRPr="00F0053F">
              <w:rPr>
                <w:rFonts w:ascii="Times New Roman" w:hAnsi="Times New Roman"/>
                <w:noProof/>
                <w:sz w:val="20"/>
                <w:szCs w:val="20"/>
              </w:rPr>
              <w:t> </w:t>
            </w:r>
            <w:r w:rsidRPr="00F0053F">
              <w:rPr>
                <w:rFonts w:ascii="Times New Roman" w:hAnsi="Times New Roman"/>
                <w:noProof/>
                <w:sz w:val="20"/>
                <w:szCs w:val="20"/>
              </w:rPr>
              <w:t> </w:t>
            </w:r>
            <w:r w:rsidRPr="00F0053F">
              <w:rPr>
                <w:rFonts w:ascii="Times New Roman" w:hAnsi="Times New Roman"/>
                <w:sz w:val="20"/>
                <w:szCs w:val="20"/>
              </w:rPr>
              <w:fldChar w:fldCharType="end"/>
            </w:r>
          </w:p>
        </w:tc>
      </w:tr>
      <w:tr w:rsidR="00486FBF" w:rsidRPr="00F0053F" w14:paraId="2669FFD5" w14:textId="77777777" w:rsidTr="003A6EF0">
        <w:tc>
          <w:tcPr>
            <w:tcW w:w="2943" w:type="dxa"/>
            <w:gridSpan w:val="2"/>
            <w:shd w:val="pct10" w:color="auto" w:fill="auto"/>
          </w:tcPr>
          <w:p w14:paraId="60822749" w14:textId="77777777" w:rsidR="00486FBF" w:rsidRPr="00F0053F" w:rsidRDefault="00F354C5" w:rsidP="00DE1BF1">
            <w:pPr>
              <w:rPr>
                <w:rFonts w:ascii="Times New Roman" w:hAnsi="Times New Roman"/>
                <w:b/>
                <w:sz w:val="20"/>
                <w:szCs w:val="20"/>
              </w:rPr>
            </w:pPr>
            <w:r w:rsidRPr="00F0053F">
              <w:rPr>
                <w:rFonts w:ascii="Times New Roman" w:hAnsi="Times New Roman"/>
                <w:b/>
                <w:sz w:val="20"/>
              </w:rPr>
              <w:t>Lots</w:t>
            </w:r>
            <w:r w:rsidR="00486FBF" w:rsidRPr="00F0053F">
              <w:rPr>
                <w:rFonts w:ascii="Times New Roman" w:hAnsi="Times New Roman"/>
                <w:b/>
                <w:sz w:val="20"/>
              </w:rPr>
              <w:t xml:space="preserve"> utilisés dans le cad</w:t>
            </w:r>
            <w:r w:rsidR="005D793D" w:rsidRPr="00F0053F">
              <w:rPr>
                <w:rFonts w:ascii="Times New Roman" w:hAnsi="Times New Roman"/>
                <w:b/>
                <w:sz w:val="20"/>
              </w:rPr>
              <w:t>re d</w:t>
            </w:r>
            <w:r w:rsidR="00DE1BF1" w:rsidRPr="00F0053F">
              <w:rPr>
                <w:rFonts w:ascii="Times New Roman" w:hAnsi="Times New Roman"/>
                <w:b/>
                <w:sz w:val="20"/>
              </w:rPr>
              <w:t xml:space="preserve">es </w:t>
            </w:r>
            <w:r w:rsidR="005D793D" w:rsidRPr="00F0053F">
              <w:rPr>
                <w:rFonts w:ascii="Times New Roman" w:hAnsi="Times New Roman"/>
                <w:b/>
                <w:sz w:val="20"/>
              </w:rPr>
              <w:t>études de biodisponibilité</w:t>
            </w:r>
            <w:r w:rsidR="00986568" w:rsidRPr="00F0053F">
              <w:rPr>
                <w:rFonts w:ascii="Times New Roman" w:hAnsi="Times New Roman"/>
                <w:b/>
                <w:sz w:val="20"/>
              </w:rPr>
              <w:t xml:space="preserve"> ou des études physicochimiques</w:t>
            </w:r>
          </w:p>
        </w:tc>
        <w:tc>
          <w:tcPr>
            <w:tcW w:w="3119" w:type="dxa"/>
            <w:shd w:val="pct10" w:color="auto" w:fill="auto"/>
          </w:tcPr>
          <w:p w14:paraId="7C29FC66" w14:textId="77777777" w:rsidR="00486FBF" w:rsidRPr="00F0053F" w:rsidRDefault="00486FBF" w:rsidP="00486FB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Times New Roman" w:hAnsi="Times New Roman"/>
                <w:b/>
                <w:sz w:val="20"/>
                <w:szCs w:val="20"/>
              </w:rPr>
            </w:pPr>
            <w:r w:rsidRPr="00F0053F">
              <w:rPr>
                <w:rFonts w:ascii="Times New Roman" w:hAnsi="Times New Roman"/>
                <w:b/>
                <w:sz w:val="20"/>
              </w:rPr>
              <w:t>Produit testé</w:t>
            </w:r>
          </w:p>
        </w:tc>
        <w:tc>
          <w:tcPr>
            <w:tcW w:w="3544" w:type="dxa"/>
            <w:gridSpan w:val="2"/>
            <w:shd w:val="pct10" w:color="auto" w:fill="auto"/>
          </w:tcPr>
          <w:p w14:paraId="71C4CFEF" w14:textId="77777777" w:rsidR="00486FBF" w:rsidRPr="00F0053F" w:rsidRDefault="00486FBF" w:rsidP="00486FBF">
            <w:pPr>
              <w:rPr>
                <w:rFonts w:ascii="Times New Roman" w:hAnsi="Times New Roman"/>
                <w:b/>
                <w:sz w:val="20"/>
                <w:szCs w:val="20"/>
              </w:rPr>
            </w:pPr>
            <w:r w:rsidRPr="00F0053F">
              <w:rPr>
                <w:rFonts w:ascii="Times New Roman" w:hAnsi="Times New Roman"/>
                <w:b/>
                <w:sz w:val="20"/>
              </w:rPr>
              <w:t>Produit de référence</w:t>
            </w:r>
            <w:r w:rsidR="00DC60AD" w:rsidRPr="00F0053F">
              <w:rPr>
                <w:rFonts w:ascii="Times New Roman" w:hAnsi="Times New Roman"/>
                <w:b/>
                <w:sz w:val="20"/>
              </w:rPr>
              <w:t xml:space="preserve"> canadien (PRC)</w:t>
            </w:r>
          </w:p>
        </w:tc>
      </w:tr>
      <w:tr w:rsidR="00486FBF" w:rsidRPr="00F0053F" w14:paraId="60FD9CF3" w14:textId="77777777" w:rsidTr="003A6EF0">
        <w:tc>
          <w:tcPr>
            <w:tcW w:w="2943" w:type="dxa"/>
            <w:gridSpan w:val="2"/>
            <w:shd w:val="clear" w:color="auto" w:fill="auto"/>
          </w:tcPr>
          <w:p w14:paraId="4B885988" w14:textId="77777777" w:rsidR="00486FBF" w:rsidRPr="00F0053F" w:rsidRDefault="00486FBF" w:rsidP="00486FBF">
            <w:pPr>
              <w:rPr>
                <w:rFonts w:ascii="Times New Roman" w:hAnsi="Times New Roman"/>
                <w:sz w:val="20"/>
                <w:szCs w:val="20"/>
              </w:rPr>
            </w:pPr>
            <w:r w:rsidRPr="00F0053F">
              <w:rPr>
                <w:rFonts w:ascii="Times New Roman" w:hAnsi="Times New Roman"/>
                <w:sz w:val="20"/>
              </w:rPr>
              <w:t>Concentration</w:t>
            </w:r>
            <w:r w:rsidR="00DC60AD" w:rsidRPr="00F0053F">
              <w:rPr>
                <w:rFonts w:ascii="Times New Roman" w:hAnsi="Times New Roman"/>
                <w:sz w:val="20"/>
              </w:rPr>
              <w:t>(s)</w:t>
            </w:r>
            <w:r w:rsidRPr="00F0053F">
              <w:rPr>
                <w:rFonts w:ascii="Times New Roman" w:hAnsi="Times New Roman"/>
                <w:sz w:val="20"/>
              </w:rPr>
              <w:t> :</w:t>
            </w:r>
          </w:p>
        </w:tc>
        <w:tc>
          <w:tcPr>
            <w:tcW w:w="3119" w:type="dxa"/>
            <w:shd w:val="clear" w:color="auto" w:fill="auto"/>
          </w:tcPr>
          <w:p w14:paraId="48DF975D" w14:textId="77777777" w:rsidR="00486FBF" w:rsidRPr="00F0053F" w:rsidRDefault="00486FBF" w:rsidP="00486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0"/>
                <w:szCs w:val="20"/>
              </w:rPr>
            </w:pPr>
            <w:r w:rsidRPr="00F0053F">
              <w:rPr>
                <w:rFonts w:ascii="Times New Roman" w:hAnsi="Times New Roman"/>
                <w:sz w:val="20"/>
              </w:rPr>
              <w:fldChar w:fldCharType="begin" w:fldLock="1">
                <w:ffData>
                  <w:name w:val="Text8"/>
                  <w:enabled/>
                  <w:calcOnExit w:val="0"/>
                  <w:textInput/>
                </w:ffData>
              </w:fldChar>
            </w:r>
            <w:r w:rsidRPr="00F0053F">
              <w:rPr>
                <w:rFonts w:ascii="Times New Roman" w:hAnsi="Times New Roman"/>
                <w:sz w:val="20"/>
              </w:rPr>
              <w:instrText xml:space="preserve"> FORMTEXT </w:instrText>
            </w:r>
            <w:r w:rsidRPr="00F0053F">
              <w:rPr>
                <w:rFonts w:ascii="Times New Roman" w:hAnsi="Times New Roman"/>
                <w:sz w:val="20"/>
              </w:rPr>
            </w:r>
            <w:r w:rsidRPr="00F0053F">
              <w:rPr>
                <w:rFonts w:ascii="Times New Roman" w:hAnsi="Times New Roman"/>
                <w:sz w:val="20"/>
              </w:rPr>
              <w:fldChar w:fldCharType="separate"/>
            </w:r>
            <w:r w:rsidRPr="00F0053F">
              <w:rPr>
                <w:rFonts w:ascii="Times New Roman" w:hAnsi="Times New Roman"/>
                <w:sz w:val="20"/>
              </w:rPr>
              <w:t>     </w:t>
            </w:r>
            <w:r w:rsidRPr="00F0053F">
              <w:rPr>
                <w:rFonts w:ascii="Times New Roman" w:hAnsi="Times New Roman"/>
                <w:sz w:val="20"/>
              </w:rPr>
              <w:fldChar w:fldCharType="end"/>
            </w:r>
          </w:p>
        </w:tc>
        <w:tc>
          <w:tcPr>
            <w:tcW w:w="3544" w:type="dxa"/>
            <w:gridSpan w:val="2"/>
            <w:shd w:val="clear" w:color="auto" w:fill="auto"/>
          </w:tcPr>
          <w:p w14:paraId="44BEA646" w14:textId="77777777" w:rsidR="00486FBF" w:rsidRPr="00F0053F" w:rsidRDefault="00486FBF" w:rsidP="00486FBF">
            <w:pPr>
              <w:rPr>
                <w:rFonts w:ascii="Times New Roman" w:hAnsi="Times New Roman"/>
                <w:sz w:val="20"/>
                <w:szCs w:val="20"/>
              </w:rPr>
            </w:pPr>
            <w:r w:rsidRPr="00F0053F">
              <w:rPr>
                <w:rFonts w:ascii="Times New Roman" w:hAnsi="Times New Roman"/>
                <w:sz w:val="20"/>
              </w:rPr>
              <w:fldChar w:fldCharType="begin" w:fldLock="1">
                <w:ffData>
                  <w:name w:val="Text8"/>
                  <w:enabled/>
                  <w:calcOnExit w:val="0"/>
                  <w:textInput/>
                </w:ffData>
              </w:fldChar>
            </w:r>
            <w:r w:rsidRPr="00F0053F">
              <w:rPr>
                <w:rFonts w:ascii="Times New Roman" w:hAnsi="Times New Roman"/>
                <w:sz w:val="20"/>
              </w:rPr>
              <w:instrText xml:space="preserve"> FORMTEXT </w:instrText>
            </w:r>
            <w:r w:rsidRPr="00F0053F">
              <w:rPr>
                <w:rFonts w:ascii="Times New Roman" w:hAnsi="Times New Roman"/>
                <w:sz w:val="20"/>
              </w:rPr>
            </w:r>
            <w:r w:rsidRPr="00F0053F">
              <w:rPr>
                <w:rFonts w:ascii="Times New Roman" w:hAnsi="Times New Roman"/>
                <w:sz w:val="20"/>
              </w:rPr>
              <w:fldChar w:fldCharType="separate"/>
            </w:r>
            <w:r w:rsidRPr="00F0053F">
              <w:rPr>
                <w:rFonts w:ascii="Times New Roman" w:hAnsi="Times New Roman"/>
                <w:sz w:val="20"/>
              </w:rPr>
              <w:t>     </w:t>
            </w:r>
            <w:r w:rsidRPr="00F0053F">
              <w:rPr>
                <w:rFonts w:ascii="Times New Roman" w:hAnsi="Times New Roman"/>
                <w:sz w:val="20"/>
              </w:rPr>
              <w:fldChar w:fldCharType="end"/>
            </w:r>
          </w:p>
        </w:tc>
      </w:tr>
      <w:tr w:rsidR="00486FBF" w:rsidRPr="00F0053F" w14:paraId="404F5CD0" w14:textId="77777777" w:rsidTr="003A6EF0">
        <w:tc>
          <w:tcPr>
            <w:tcW w:w="2943" w:type="dxa"/>
            <w:gridSpan w:val="2"/>
            <w:shd w:val="clear" w:color="auto" w:fill="auto"/>
          </w:tcPr>
          <w:p w14:paraId="7C7B0817" w14:textId="77777777" w:rsidR="00486FBF" w:rsidRPr="00F0053F" w:rsidRDefault="00486FBF" w:rsidP="00486FBF">
            <w:pPr>
              <w:rPr>
                <w:rFonts w:ascii="Times New Roman" w:hAnsi="Times New Roman"/>
                <w:sz w:val="20"/>
                <w:szCs w:val="20"/>
              </w:rPr>
            </w:pPr>
            <w:r w:rsidRPr="00F0053F">
              <w:rPr>
                <w:rFonts w:ascii="Times New Roman" w:hAnsi="Times New Roman"/>
                <w:sz w:val="20"/>
              </w:rPr>
              <w:t>Numéro</w:t>
            </w:r>
            <w:r w:rsidR="00DC60AD" w:rsidRPr="00F0053F">
              <w:rPr>
                <w:rFonts w:ascii="Times New Roman" w:hAnsi="Times New Roman"/>
                <w:sz w:val="20"/>
              </w:rPr>
              <w:t>(s)</w:t>
            </w:r>
            <w:r w:rsidRPr="00F0053F">
              <w:rPr>
                <w:rFonts w:ascii="Times New Roman" w:hAnsi="Times New Roman"/>
                <w:sz w:val="20"/>
              </w:rPr>
              <w:t xml:space="preserve"> de lot :</w:t>
            </w:r>
          </w:p>
        </w:tc>
        <w:tc>
          <w:tcPr>
            <w:tcW w:w="3119" w:type="dxa"/>
            <w:shd w:val="clear" w:color="auto" w:fill="auto"/>
          </w:tcPr>
          <w:p w14:paraId="16F25730" w14:textId="77777777" w:rsidR="00486FBF" w:rsidRPr="00F0053F" w:rsidRDefault="00486FBF" w:rsidP="00486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0"/>
                <w:szCs w:val="20"/>
              </w:rPr>
            </w:pPr>
            <w:r w:rsidRPr="00F0053F">
              <w:rPr>
                <w:rFonts w:ascii="Times New Roman" w:hAnsi="Times New Roman"/>
                <w:sz w:val="20"/>
              </w:rPr>
              <w:fldChar w:fldCharType="begin" w:fldLock="1">
                <w:ffData>
                  <w:name w:val="Text8"/>
                  <w:enabled/>
                  <w:calcOnExit w:val="0"/>
                  <w:textInput/>
                </w:ffData>
              </w:fldChar>
            </w:r>
            <w:r w:rsidRPr="00F0053F">
              <w:rPr>
                <w:rFonts w:ascii="Times New Roman" w:hAnsi="Times New Roman"/>
                <w:sz w:val="20"/>
              </w:rPr>
              <w:instrText xml:space="preserve"> FORMTEXT </w:instrText>
            </w:r>
            <w:r w:rsidRPr="00F0053F">
              <w:rPr>
                <w:rFonts w:ascii="Times New Roman" w:hAnsi="Times New Roman"/>
                <w:sz w:val="20"/>
              </w:rPr>
            </w:r>
            <w:r w:rsidRPr="00F0053F">
              <w:rPr>
                <w:rFonts w:ascii="Times New Roman" w:hAnsi="Times New Roman"/>
                <w:sz w:val="20"/>
              </w:rPr>
              <w:fldChar w:fldCharType="separate"/>
            </w:r>
            <w:r w:rsidRPr="00F0053F">
              <w:rPr>
                <w:rFonts w:ascii="Times New Roman" w:hAnsi="Times New Roman"/>
                <w:sz w:val="20"/>
              </w:rPr>
              <w:t>     </w:t>
            </w:r>
            <w:r w:rsidRPr="00F0053F">
              <w:rPr>
                <w:rFonts w:ascii="Times New Roman" w:hAnsi="Times New Roman"/>
                <w:sz w:val="20"/>
              </w:rPr>
              <w:fldChar w:fldCharType="end"/>
            </w:r>
          </w:p>
        </w:tc>
        <w:tc>
          <w:tcPr>
            <w:tcW w:w="3544" w:type="dxa"/>
            <w:gridSpan w:val="2"/>
            <w:shd w:val="clear" w:color="auto" w:fill="auto"/>
          </w:tcPr>
          <w:p w14:paraId="6A079797" w14:textId="77777777" w:rsidR="00486FBF" w:rsidRPr="00F0053F" w:rsidRDefault="00486FBF" w:rsidP="00486FBF">
            <w:pPr>
              <w:rPr>
                <w:rFonts w:ascii="Times New Roman" w:hAnsi="Times New Roman"/>
                <w:sz w:val="20"/>
                <w:szCs w:val="20"/>
              </w:rPr>
            </w:pPr>
            <w:r w:rsidRPr="00F0053F">
              <w:rPr>
                <w:rFonts w:ascii="Times New Roman" w:hAnsi="Times New Roman"/>
                <w:sz w:val="20"/>
              </w:rPr>
              <w:fldChar w:fldCharType="begin" w:fldLock="1">
                <w:ffData>
                  <w:name w:val="Text8"/>
                  <w:enabled/>
                  <w:calcOnExit w:val="0"/>
                  <w:textInput/>
                </w:ffData>
              </w:fldChar>
            </w:r>
            <w:r w:rsidRPr="00F0053F">
              <w:rPr>
                <w:rFonts w:ascii="Times New Roman" w:hAnsi="Times New Roman"/>
                <w:sz w:val="20"/>
              </w:rPr>
              <w:instrText xml:space="preserve"> FORMTEXT </w:instrText>
            </w:r>
            <w:r w:rsidRPr="00F0053F">
              <w:rPr>
                <w:rFonts w:ascii="Times New Roman" w:hAnsi="Times New Roman"/>
                <w:sz w:val="20"/>
              </w:rPr>
            </w:r>
            <w:r w:rsidRPr="00F0053F">
              <w:rPr>
                <w:rFonts w:ascii="Times New Roman" w:hAnsi="Times New Roman"/>
                <w:sz w:val="20"/>
              </w:rPr>
              <w:fldChar w:fldCharType="separate"/>
            </w:r>
            <w:r w:rsidRPr="00F0053F">
              <w:rPr>
                <w:rFonts w:ascii="Times New Roman" w:hAnsi="Times New Roman"/>
                <w:sz w:val="20"/>
              </w:rPr>
              <w:t>     </w:t>
            </w:r>
            <w:r w:rsidRPr="00F0053F">
              <w:rPr>
                <w:rFonts w:ascii="Times New Roman" w:hAnsi="Times New Roman"/>
                <w:sz w:val="20"/>
              </w:rPr>
              <w:fldChar w:fldCharType="end"/>
            </w:r>
          </w:p>
        </w:tc>
      </w:tr>
      <w:tr w:rsidR="00486FBF" w:rsidRPr="00F0053F" w14:paraId="4183CF13" w14:textId="77777777" w:rsidTr="003A6EF0">
        <w:tc>
          <w:tcPr>
            <w:tcW w:w="2943" w:type="dxa"/>
            <w:gridSpan w:val="2"/>
            <w:shd w:val="clear" w:color="auto" w:fill="auto"/>
          </w:tcPr>
          <w:p w14:paraId="3FA8730D" w14:textId="77777777" w:rsidR="00486FBF" w:rsidRPr="00F0053F" w:rsidRDefault="00486FBF" w:rsidP="00486FBF">
            <w:pPr>
              <w:rPr>
                <w:rFonts w:ascii="Times New Roman" w:hAnsi="Times New Roman"/>
                <w:sz w:val="20"/>
                <w:szCs w:val="20"/>
              </w:rPr>
            </w:pPr>
            <w:r w:rsidRPr="00F0053F">
              <w:rPr>
                <w:rFonts w:ascii="Times New Roman" w:hAnsi="Times New Roman"/>
                <w:sz w:val="20"/>
              </w:rPr>
              <w:t>Taille du lot :</w:t>
            </w:r>
          </w:p>
        </w:tc>
        <w:tc>
          <w:tcPr>
            <w:tcW w:w="3119" w:type="dxa"/>
            <w:shd w:val="clear" w:color="auto" w:fill="auto"/>
          </w:tcPr>
          <w:p w14:paraId="3C528B3F" w14:textId="77777777" w:rsidR="00486FBF" w:rsidRPr="00F0053F" w:rsidRDefault="00486FBF" w:rsidP="00486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0"/>
                <w:szCs w:val="20"/>
              </w:rPr>
            </w:pPr>
            <w:r w:rsidRPr="00F0053F">
              <w:rPr>
                <w:rFonts w:ascii="Times New Roman" w:hAnsi="Times New Roman"/>
                <w:sz w:val="20"/>
              </w:rPr>
              <w:fldChar w:fldCharType="begin" w:fldLock="1">
                <w:ffData>
                  <w:name w:val="Text8"/>
                  <w:enabled/>
                  <w:calcOnExit w:val="0"/>
                  <w:textInput/>
                </w:ffData>
              </w:fldChar>
            </w:r>
            <w:r w:rsidRPr="00F0053F">
              <w:rPr>
                <w:rFonts w:ascii="Times New Roman" w:hAnsi="Times New Roman"/>
                <w:sz w:val="20"/>
              </w:rPr>
              <w:instrText xml:space="preserve"> FORMTEXT </w:instrText>
            </w:r>
            <w:r w:rsidRPr="00F0053F">
              <w:rPr>
                <w:rFonts w:ascii="Times New Roman" w:hAnsi="Times New Roman"/>
                <w:sz w:val="20"/>
              </w:rPr>
            </w:r>
            <w:r w:rsidRPr="00F0053F">
              <w:rPr>
                <w:rFonts w:ascii="Times New Roman" w:hAnsi="Times New Roman"/>
                <w:sz w:val="20"/>
              </w:rPr>
              <w:fldChar w:fldCharType="separate"/>
            </w:r>
            <w:r w:rsidRPr="00F0053F">
              <w:rPr>
                <w:rFonts w:ascii="Times New Roman" w:hAnsi="Times New Roman"/>
                <w:sz w:val="20"/>
              </w:rPr>
              <w:t>     </w:t>
            </w:r>
            <w:r w:rsidRPr="00F0053F">
              <w:rPr>
                <w:rFonts w:ascii="Times New Roman" w:hAnsi="Times New Roman"/>
                <w:sz w:val="20"/>
              </w:rPr>
              <w:fldChar w:fldCharType="end"/>
            </w:r>
          </w:p>
        </w:tc>
        <w:tc>
          <w:tcPr>
            <w:tcW w:w="3544" w:type="dxa"/>
            <w:gridSpan w:val="2"/>
            <w:shd w:val="clear" w:color="auto" w:fill="auto"/>
          </w:tcPr>
          <w:p w14:paraId="45B4BB57" w14:textId="77777777" w:rsidR="00486FBF" w:rsidRPr="00F0053F" w:rsidRDefault="00486FBF" w:rsidP="00486FBF">
            <w:pPr>
              <w:rPr>
                <w:rFonts w:ascii="Times New Roman" w:hAnsi="Times New Roman"/>
                <w:sz w:val="20"/>
                <w:szCs w:val="20"/>
              </w:rPr>
            </w:pPr>
            <w:r w:rsidRPr="00F0053F">
              <w:rPr>
                <w:rFonts w:ascii="Times New Roman" w:hAnsi="Times New Roman"/>
                <w:sz w:val="20"/>
              </w:rPr>
              <w:t>Sans objet.</w:t>
            </w:r>
          </w:p>
        </w:tc>
      </w:tr>
      <w:tr w:rsidR="00486FBF" w:rsidRPr="00F0053F" w14:paraId="3399203D" w14:textId="77777777" w:rsidTr="003A6EF0">
        <w:tc>
          <w:tcPr>
            <w:tcW w:w="2943" w:type="dxa"/>
            <w:gridSpan w:val="2"/>
            <w:shd w:val="clear" w:color="auto" w:fill="auto"/>
          </w:tcPr>
          <w:p w14:paraId="78ABD6E7" w14:textId="77777777" w:rsidR="00486FBF" w:rsidRPr="00F0053F" w:rsidRDefault="00486FBF" w:rsidP="00DE1BF1">
            <w:pPr>
              <w:rPr>
                <w:rFonts w:ascii="Times New Roman" w:hAnsi="Times New Roman"/>
                <w:sz w:val="20"/>
                <w:szCs w:val="20"/>
              </w:rPr>
            </w:pPr>
            <w:r w:rsidRPr="00F0053F">
              <w:rPr>
                <w:rFonts w:ascii="Times New Roman" w:hAnsi="Times New Roman"/>
                <w:sz w:val="20"/>
              </w:rPr>
              <w:t>Plus grande taille d</w:t>
            </w:r>
            <w:r w:rsidR="00DE1BF1" w:rsidRPr="00F0053F">
              <w:rPr>
                <w:rFonts w:ascii="Times New Roman" w:hAnsi="Times New Roman"/>
                <w:sz w:val="20"/>
              </w:rPr>
              <w:t>u</w:t>
            </w:r>
            <w:r w:rsidRPr="00F0053F">
              <w:rPr>
                <w:rFonts w:ascii="Times New Roman" w:hAnsi="Times New Roman"/>
                <w:sz w:val="20"/>
              </w:rPr>
              <w:t xml:space="preserve"> lot commercial proposée :</w:t>
            </w:r>
          </w:p>
        </w:tc>
        <w:tc>
          <w:tcPr>
            <w:tcW w:w="3119" w:type="dxa"/>
            <w:shd w:val="clear" w:color="auto" w:fill="auto"/>
          </w:tcPr>
          <w:p w14:paraId="7360554D" w14:textId="77777777" w:rsidR="00486FBF" w:rsidRPr="00F0053F" w:rsidRDefault="00486FBF" w:rsidP="00486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0"/>
                <w:szCs w:val="20"/>
              </w:rPr>
            </w:pPr>
            <w:r w:rsidRPr="00F0053F">
              <w:rPr>
                <w:rFonts w:ascii="Times New Roman" w:hAnsi="Times New Roman"/>
                <w:sz w:val="20"/>
              </w:rPr>
              <w:fldChar w:fldCharType="begin" w:fldLock="1">
                <w:ffData>
                  <w:name w:val="Text8"/>
                  <w:enabled/>
                  <w:calcOnExit w:val="0"/>
                  <w:textInput/>
                </w:ffData>
              </w:fldChar>
            </w:r>
            <w:r w:rsidRPr="00F0053F">
              <w:rPr>
                <w:rFonts w:ascii="Times New Roman" w:hAnsi="Times New Roman"/>
                <w:sz w:val="20"/>
              </w:rPr>
              <w:instrText xml:space="preserve"> FORMTEXT </w:instrText>
            </w:r>
            <w:r w:rsidRPr="00F0053F">
              <w:rPr>
                <w:rFonts w:ascii="Times New Roman" w:hAnsi="Times New Roman"/>
                <w:sz w:val="20"/>
              </w:rPr>
            </w:r>
            <w:r w:rsidRPr="00F0053F">
              <w:rPr>
                <w:rFonts w:ascii="Times New Roman" w:hAnsi="Times New Roman"/>
                <w:sz w:val="20"/>
              </w:rPr>
              <w:fldChar w:fldCharType="separate"/>
            </w:r>
            <w:r w:rsidRPr="00F0053F">
              <w:rPr>
                <w:rFonts w:ascii="Times New Roman" w:hAnsi="Times New Roman"/>
                <w:sz w:val="20"/>
              </w:rPr>
              <w:t>     </w:t>
            </w:r>
            <w:r w:rsidRPr="00F0053F">
              <w:rPr>
                <w:rFonts w:ascii="Times New Roman" w:hAnsi="Times New Roman"/>
                <w:sz w:val="20"/>
              </w:rPr>
              <w:fldChar w:fldCharType="end"/>
            </w:r>
          </w:p>
        </w:tc>
        <w:tc>
          <w:tcPr>
            <w:tcW w:w="3544" w:type="dxa"/>
            <w:gridSpan w:val="2"/>
            <w:shd w:val="clear" w:color="auto" w:fill="auto"/>
          </w:tcPr>
          <w:p w14:paraId="51B54EB4" w14:textId="77777777" w:rsidR="00486FBF" w:rsidRPr="00F0053F" w:rsidRDefault="00486FBF" w:rsidP="00486FBF">
            <w:pPr>
              <w:rPr>
                <w:rFonts w:ascii="Times New Roman" w:hAnsi="Times New Roman"/>
                <w:sz w:val="20"/>
                <w:szCs w:val="20"/>
              </w:rPr>
            </w:pPr>
            <w:r w:rsidRPr="00F0053F">
              <w:rPr>
                <w:rFonts w:ascii="Times New Roman" w:hAnsi="Times New Roman"/>
                <w:sz w:val="20"/>
              </w:rPr>
              <w:t>Sans objet.</w:t>
            </w:r>
          </w:p>
        </w:tc>
      </w:tr>
      <w:tr w:rsidR="00486FBF" w:rsidRPr="00F0053F" w14:paraId="1170C097" w14:textId="77777777" w:rsidTr="003A6EF0">
        <w:tc>
          <w:tcPr>
            <w:tcW w:w="9606" w:type="dxa"/>
            <w:gridSpan w:val="5"/>
            <w:shd w:val="clear" w:color="auto" w:fill="auto"/>
          </w:tcPr>
          <w:p w14:paraId="14769DA1" w14:textId="77777777" w:rsidR="00486FBF" w:rsidRPr="00F0053F" w:rsidRDefault="00287662" w:rsidP="008D32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Times New Roman" w:hAnsi="Times New Roman"/>
                <w:sz w:val="20"/>
                <w:szCs w:val="20"/>
              </w:rPr>
            </w:pPr>
            <w:r w:rsidRPr="00F0053F">
              <w:rPr>
                <w:rFonts w:ascii="Times New Roman" w:hAnsi="Times New Roman"/>
                <w:sz w:val="20"/>
              </w:rPr>
              <w:t>La taille du</w:t>
            </w:r>
            <w:r w:rsidR="00A21029" w:rsidRPr="00F0053F">
              <w:rPr>
                <w:rFonts w:ascii="Times New Roman" w:hAnsi="Times New Roman"/>
                <w:sz w:val="20"/>
              </w:rPr>
              <w:t>(</w:t>
            </w:r>
            <w:r w:rsidRPr="00F0053F">
              <w:rPr>
                <w:rFonts w:ascii="Times New Roman" w:hAnsi="Times New Roman"/>
                <w:sz w:val="20"/>
              </w:rPr>
              <w:t>des</w:t>
            </w:r>
            <w:r w:rsidR="00A21029" w:rsidRPr="00F0053F">
              <w:rPr>
                <w:rFonts w:ascii="Times New Roman" w:hAnsi="Times New Roman"/>
                <w:sz w:val="20"/>
              </w:rPr>
              <w:t>)</w:t>
            </w:r>
            <w:r w:rsidRPr="00F0053F">
              <w:rPr>
                <w:rFonts w:ascii="Times New Roman" w:hAnsi="Times New Roman"/>
                <w:sz w:val="20"/>
              </w:rPr>
              <w:t xml:space="preserve"> lot</w:t>
            </w:r>
            <w:r w:rsidR="00A21029" w:rsidRPr="00F0053F">
              <w:rPr>
                <w:rFonts w:ascii="Times New Roman" w:hAnsi="Times New Roman"/>
                <w:sz w:val="20"/>
              </w:rPr>
              <w:t>(</w:t>
            </w:r>
            <w:r w:rsidRPr="00F0053F">
              <w:rPr>
                <w:rFonts w:ascii="Times New Roman" w:hAnsi="Times New Roman"/>
                <w:sz w:val="20"/>
              </w:rPr>
              <w:t>s</w:t>
            </w:r>
            <w:r w:rsidR="00A21029" w:rsidRPr="00F0053F">
              <w:rPr>
                <w:rFonts w:ascii="Times New Roman" w:hAnsi="Times New Roman"/>
                <w:sz w:val="20"/>
              </w:rPr>
              <w:t>)</w:t>
            </w:r>
            <w:r w:rsidRPr="00F0053F">
              <w:rPr>
                <w:rFonts w:ascii="Times New Roman" w:hAnsi="Times New Roman"/>
                <w:sz w:val="20"/>
              </w:rPr>
              <w:t xml:space="preserve"> utilisés </w:t>
            </w:r>
            <w:r w:rsidR="00A21029" w:rsidRPr="00F0053F">
              <w:rPr>
                <w:rFonts w:ascii="Times New Roman" w:hAnsi="Times New Roman"/>
                <w:sz w:val="20"/>
              </w:rPr>
              <w:t>dans le cadre des</w:t>
            </w:r>
            <w:r w:rsidRPr="00F0053F">
              <w:rPr>
                <w:rFonts w:ascii="Times New Roman" w:hAnsi="Times New Roman"/>
                <w:sz w:val="20"/>
              </w:rPr>
              <w:t xml:space="preserve"> études comparatives sur la biodisponibilité ou sur les propriétés physico-chimiques correspond-elle au moins à l’</w:t>
            </w:r>
            <w:r w:rsidR="00A21029" w:rsidRPr="00F0053F">
              <w:rPr>
                <w:rFonts w:ascii="Times New Roman" w:hAnsi="Times New Roman"/>
                <w:sz w:val="20"/>
              </w:rPr>
              <w:t>échelle pré</w:t>
            </w:r>
            <w:r w:rsidR="00535023" w:rsidRPr="00F0053F">
              <w:rPr>
                <w:rFonts w:ascii="Times New Roman" w:hAnsi="Times New Roman"/>
                <w:sz w:val="20"/>
              </w:rPr>
              <w:t>-</w:t>
            </w:r>
            <w:r w:rsidR="00A21029" w:rsidRPr="00F0053F">
              <w:rPr>
                <w:rFonts w:ascii="Times New Roman" w:hAnsi="Times New Roman"/>
                <w:sz w:val="20"/>
              </w:rPr>
              <w:t xml:space="preserve">industrielle (c’est-à-dire, </w:t>
            </w:r>
            <w:r w:rsidRPr="00F0053F">
              <w:rPr>
                <w:rFonts w:ascii="Times New Roman" w:hAnsi="Times New Roman"/>
                <w:sz w:val="20"/>
              </w:rPr>
              <w:t>le lot est-il fabriqué selon une procédure entièrement représentative de celle [et simulant celle] qui sera utilisée à l’échelle de production commerciale : pour les formes posologiques orales solides, la taille du lot doit correspondre au moins à un dixième de l’échelle de production commerciale ou à 100 000 unités, la plus élevée de ces deux valeurs étant retenue; dans le cas des formes posologiques liquides, elle doit correspondre à au moins un dixième de l’échelle de production commerciale ou à 20 litres, la plus élevée des deux étant retenue</w:t>
            </w:r>
            <w:r w:rsidR="00A63B0B">
              <w:rPr>
                <w:rFonts w:ascii="Times New Roman" w:hAnsi="Times New Roman"/>
                <w:sz w:val="20"/>
              </w:rPr>
              <w:t>)</w:t>
            </w:r>
            <w:r w:rsidRPr="00F0053F">
              <w:rPr>
                <w:rFonts w:ascii="Times New Roman" w:hAnsi="Times New Roman"/>
                <w:sz w:val="20"/>
              </w:rPr>
              <w:t xml:space="preserve">. </w:t>
            </w:r>
            <w:r w:rsidR="008D32E1">
              <w:rPr>
                <w:rFonts w:ascii="Times New Roman" w:hAnsi="Times New Roman"/>
                <w:sz w:val="20"/>
              </w:rPr>
              <w:t xml:space="preserve">             </w:t>
            </w:r>
            <w:r w:rsidR="00486FBF" w:rsidRPr="00F0053F">
              <w:rPr>
                <w:rFonts w:ascii="Times New Roman" w:hAnsi="Times New Roman"/>
                <w:sz w:val="20"/>
              </w:rPr>
              <w:fldChar w:fldCharType="begin" w:fldLock="1">
                <w:ffData>
                  <w:name w:val="Check1"/>
                  <w:enabled/>
                  <w:calcOnExit w:val="0"/>
                  <w:checkBox>
                    <w:sizeAuto/>
                    <w:default w:val="0"/>
                  </w:checkBox>
                </w:ffData>
              </w:fldChar>
            </w:r>
            <w:r w:rsidR="00486FBF" w:rsidRPr="00F0053F">
              <w:rPr>
                <w:rFonts w:ascii="Times New Roman" w:hAnsi="Times New Roman"/>
                <w:sz w:val="20"/>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00486FBF" w:rsidRPr="00F0053F">
              <w:rPr>
                <w:rFonts w:ascii="Times New Roman" w:hAnsi="Times New Roman"/>
                <w:sz w:val="20"/>
              </w:rPr>
              <w:fldChar w:fldCharType="end"/>
            </w:r>
            <w:r w:rsidR="00486FBF" w:rsidRPr="00F0053F">
              <w:rPr>
                <w:rFonts w:ascii="Times New Roman" w:hAnsi="Times New Roman"/>
                <w:sz w:val="20"/>
              </w:rPr>
              <w:t xml:space="preserve"> Oui </w:t>
            </w:r>
            <w:r w:rsidR="00486FBF" w:rsidRPr="00F0053F">
              <w:rPr>
                <w:rFonts w:ascii="Times New Roman" w:hAnsi="Times New Roman"/>
                <w:sz w:val="20"/>
              </w:rPr>
              <w:fldChar w:fldCharType="begin" w:fldLock="1">
                <w:ffData>
                  <w:name w:val="Check2"/>
                  <w:enabled/>
                  <w:calcOnExit w:val="0"/>
                  <w:checkBox>
                    <w:sizeAuto/>
                    <w:default w:val="0"/>
                  </w:checkBox>
                </w:ffData>
              </w:fldChar>
            </w:r>
            <w:r w:rsidR="00486FBF" w:rsidRPr="00F0053F">
              <w:rPr>
                <w:rFonts w:ascii="Times New Roman" w:hAnsi="Times New Roman"/>
                <w:sz w:val="20"/>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00486FBF" w:rsidRPr="00F0053F">
              <w:rPr>
                <w:rFonts w:ascii="Times New Roman" w:hAnsi="Times New Roman"/>
                <w:sz w:val="20"/>
              </w:rPr>
              <w:fldChar w:fldCharType="end"/>
            </w:r>
            <w:r w:rsidR="00486FBF" w:rsidRPr="00F0053F">
              <w:rPr>
                <w:rFonts w:ascii="Times New Roman" w:hAnsi="Times New Roman"/>
                <w:sz w:val="20"/>
              </w:rPr>
              <w:t xml:space="preserve"> Non</w:t>
            </w:r>
          </w:p>
          <w:p w14:paraId="2589D852" w14:textId="77777777" w:rsidR="00486FBF" w:rsidRPr="00F0053F" w:rsidRDefault="00486FBF" w:rsidP="00486FBF">
            <w:pPr>
              <w:rPr>
                <w:rFonts w:ascii="Times New Roman" w:hAnsi="Times New Roman"/>
                <w:b/>
                <w:sz w:val="20"/>
                <w:szCs w:val="20"/>
              </w:rPr>
            </w:pPr>
          </w:p>
          <w:p w14:paraId="343C896C" w14:textId="77777777" w:rsidR="00486FBF" w:rsidRPr="00F0053F" w:rsidRDefault="00486FBF" w:rsidP="00486FBF">
            <w:pPr>
              <w:rPr>
                <w:rFonts w:ascii="Times New Roman" w:hAnsi="Times New Roman"/>
                <w:sz w:val="20"/>
                <w:szCs w:val="20"/>
              </w:rPr>
            </w:pPr>
            <w:r w:rsidRPr="00F0053F">
              <w:rPr>
                <w:rFonts w:ascii="Times New Roman" w:hAnsi="Times New Roman"/>
                <w:sz w:val="20"/>
              </w:rPr>
              <w:t xml:space="preserve">Dans la négative, fournissez une justification : </w:t>
            </w:r>
            <w:r w:rsidRPr="00F0053F">
              <w:rPr>
                <w:rFonts w:ascii="Times New Roman" w:hAnsi="Times New Roman"/>
                <w:sz w:val="20"/>
              </w:rPr>
              <w:fldChar w:fldCharType="begin" w:fldLock="1">
                <w:ffData>
                  <w:name w:val="Text9"/>
                  <w:enabled/>
                  <w:calcOnExit w:val="0"/>
                  <w:textInput/>
                </w:ffData>
              </w:fldChar>
            </w:r>
            <w:bookmarkStart w:id="6" w:name="Text9"/>
            <w:r w:rsidRPr="00F0053F">
              <w:rPr>
                <w:rFonts w:ascii="Times New Roman" w:hAnsi="Times New Roman"/>
                <w:sz w:val="20"/>
              </w:rPr>
              <w:instrText xml:space="preserve"> FORMTEXT </w:instrText>
            </w:r>
            <w:r w:rsidRPr="00F0053F">
              <w:rPr>
                <w:rFonts w:ascii="Times New Roman" w:hAnsi="Times New Roman"/>
                <w:sz w:val="20"/>
              </w:rPr>
            </w:r>
            <w:r w:rsidRPr="00F0053F">
              <w:rPr>
                <w:rFonts w:ascii="Times New Roman" w:hAnsi="Times New Roman"/>
                <w:sz w:val="20"/>
              </w:rPr>
              <w:fldChar w:fldCharType="separate"/>
            </w:r>
            <w:r w:rsidRPr="00F0053F">
              <w:rPr>
                <w:rFonts w:ascii="Times New Roman" w:hAnsi="Times New Roman"/>
                <w:sz w:val="20"/>
              </w:rPr>
              <w:t>     </w:t>
            </w:r>
            <w:r w:rsidRPr="00F0053F">
              <w:rPr>
                <w:rFonts w:ascii="Times New Roman" w:hAnsi="Times New Roman"/>
                <w:sz w:val="20"/>
              </w:rPr>
              <w:fldChar w:fldCharType="end"/>
            </w:r>
            <w:bookmarkEnd w:id="6"/>
          </w:p>
        </w:tc>
      </w:tr>
      <w:tr w:rsidR="00486FBF" w:rsidRPr="00F0053F" w14:paraId="2B1EC2CB" w14:textId="77777777" w:rsidTr="003A6EF0">
        <w:tc>
          <w:tcPr>
            <w:tcW w:w="959" w:type="dxa"/>
            <w:vMerge w:val="restart"/>
            <w:shd w:val="clear" w:color="auto" w:fill="auto"/>
          </w:tcPr>
          <w:p w14:paraId="2D9917DB" w14:textId="77777777" w:rsidR="00486FBF" w:rsidRPr="00F0053F" w:rsidRDefault="00486FBF" w:rsidP="00486FBF">
            <w:pPr>
              <w:rPr>
                <w:rFonts w:ascii="Times New Roman" w:hAnsi="Times New Roman"/>
                <w:b/>
                <w:sz w:val="20"/>
                <w:szCs w:val="20"/>
              </w:rPr>
            </w:pPr>
            <w:r w:rsidRPr="00F0053F">
              <w:rPr>
                <w:rFonts w:ascii="Times New Roman" w:hAnsi="Times New Roman"/>
                <w:b/>
                <w:sz w:val="20"/>
              </w:rPr>
              <w:t>P.2</w:t>
            </w:r>
          </w:p>
        </w:tc>
        <w:tc>
          <w:tcPr>
            <w:tcW w:w="7087" w:type="dxa"/>
            <w:gridSpan w:val="3"/>
            <w:shd w:val="clear" w:color="auto" w:fill="auto"/>
          </w:tcPr>
          <w:p w14:paraId="6534EC78" w14:textId="77777777" w:rsidR="00486FBF" w:rsidRPr="00F0053F" w:rsidRDefault="00486FBF" w:rsidP="00486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0"/>
                <w:szCs w:val="20"/>
              </w:rPr>
            </w:pPr>
            <w:r w:rsidRPr="00F0053F">
              <w:rPr>
                <w:rFonts w:ascii="Times New Roman" w:hAnsi="Times New Roman"/>
                <w:b/>
                <w:sz w:val="20"/>
              </w:rPr>
              <w:t>Élaboration du produit pharmaceutique</w:t>
            </w:r>
          </w:p>
        </w:tc>
        <w:tc>
          <w:tcPr>
            <w:tcW w:w="1560" w:type="dxa"/>
            <w:shd w:val="clear" w:color="auto" w:fill="auto"/>
          </w:tcPr>
          <w:p w14:paraId="3A60B579" w14:textId="77777777" w:rsidR="00486FBF" w:rsidRPr="00F0053F" w:rsidRDefault="00486FBF" w:rsidP="00486FBF">
            <w:pPr>
              <w:rPr>
                <w:rFonts w:ascii="Times New Roman" w:hAnsi="Times New Roman"/>
                <w:sz w:val="20"/>
                <w:szCs w:val="20"/>
              </w:rPr>
            </w:pPr>
          </w:p>
        </w:tc>
      </w:tr>
      <w:tr w:rsidR="00486FBF" w:rsidRPr="00F0053F" w14:paraId="3A05C73B" w14:textId="77777777" w:rsidTr="003A6EF0">
        <w:tc>
          <w:tcPr>
            <w:tcW w:w="959" w:type="dxa"/>
            <w:vMerge/>
            <w:shd w:val="clear" w:color="auto" w:fill="auto"/>
          </w:tcPr>
          <w:p w14:paraId="5623A56F" w14:textId="77777777" w:rsidR="00486FBF" w:rsidRPr="00F0053F" w:rsidRDefault="00486FBF" w:rsidP="00486FBF">
            <w:pPr>
              <w:rPr>
                <w:rFonts w:ascii="Times New Roman" w:hAnsi="Times New Roman"/>
                <w:sz w:val="20"/>
                <w:szCs w:val="20"/>
              </w:rPr>
            </w:pPr>
          </w:p>
        </w:tc>
        <w:tc>
          <w:tcPr>
            <w:tcW w:w="7087" w:type="dxa"/>
            <w:gridSpan w:val="3"/>
            <w:shd w:val="clear" w:color="auto" w:fill="auto"/>
          </w:tcPr>
          <w:p w14:paraId="308E7C4D" w14:textId="77777777" w:rsidR="009432E4" w:rsidRPr="00F0053F" w:rsidRDefault="00486FBF" w:rsidP="00E05F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rPr>
            </w:pPr>
            <w:r w:rsidRPr="00F0053F">
              <w:rPr>
                <w:rFonts w:ascii="Times New Roman" w:hAnsi="Times New Roman"/>
                <w:sz w:val="20"/>
              </w:rPr>
              <w:t xml:space="preserve">A-t-on fourni </w:t>
            </w:r>
            <w:r w:rsidR="009432E4" w:rsidRPr="00F0053F">
              <w:rPr>
                <w:rFonts w:ascii="Times New Roman" w:hAnsi="Times New Roman"/>
                <w:sz w:val="20"/>
              </w:rPr>
              <w:t xml:space="preserve">les résultats d’une étude de bioéquivalence </w:t>
            </w:r>
            <w:r w:rsidR="009432E4" w:rsidRPr="00A63B0B">
              <w:rPr>
                <w:rFonts w:ascii="Times New Roman" w:hAnsi="Times New Roman"/>
                <w:sz w:val="20"/>
              </w:rPr>
              <w:t>in vivo</w:t>
            </w:r>
            <w:r w:rsidR="009432E4" w:rsidRPr="00F0053F">
              <w:rPr>
                <w:rFonts w:ascii="Times New Roman" w:hAnsi="Times New Roman"/>
                <w:i/>
                <w:sz w:val="20"/>
              </w:rPr>
              <w:t xml:space="preserve"> </w:t>
            </w:r>
            <w:r w:rsidR="009432E4" w:rsidRPr="00F0053F">
              <w:rPr>
                <w:rFonts w:ascii="Times New Roman" w:hAnsi="Times New Roman"/>
                <w:sz w:val="20"/>
              </w:rPr>
              <w:t xml:space="preserve">pour chacune des concentrations proposées? </w:t>
            </w:r>
          </w:p>
          <w:p w14:paraId="65435BCE" w14:textId="77777777" w:rsidR="004A66C5" w:rsidRPr="00F0053F" w:rsidRDefault="004A66C5" w:rsidP="00E05F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rPr>
            </w:pPr>
          </w:p>
          <w:p w14:paraId="6425D2C3" w14:textId="77777777" w:rsidR="00486FBF" w:rsidRPr="00F0053F" w:rsidRDefault="009432E4" w:rsidP="00E05F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rPr>
            </w:pPr>
            <w:r w:rsidRPr="00F0053F">
              <w:rPr>
                <w:rFonts w:ascii="Times New Roman" w:hAnsi="Times New Roman"/>
                <w:sz w:val="20"/>
              </w:rPr>
              <w:t xml:space="preserve">Dans la négative, a-t-on fourni une demande </w:t>
            </w:r>
            <w:r w:rsidR="00DE1BF1" w:rsidRPr="00F0053F">
              <w:rPr>
                <w:rFonts w:ascii="Times New Roman" w:hAnsi="Times New Roman"/>
                <w:sz w:val="20"/>
              </w:rPr>
              <w:t xml:space="preserve">de dispense de démonstration de </w:t>
            </w:r>
            <w:r w:rsidRPr="00F0053F">
              <w:rPr>
                <w:rFonts w:ascii="Times New Roman" w:hAnsi="Times New Roman"/>
                <w:sz w:val="20"/>
              </w:rPr>
              <w:t xml:space="preserve">bioéquivalence </w:t>
            </w:r>
            <w:r w:rsidRPr="00F0053F">
              <w:rPr>
                <w:rFonts w:ascii="Times New Roman" w:hAnsi="Times New Roman"/>
                <w:i/>
                <w:sz w:val="20"/>
              </w:rPr>
              <w:t>in vivo</w:t>
            </w:r>
            <w:r w:rsidRPr="00F0053F">
              <w:rPr>
                <w:rFonts w:ascii="Times New Roman" w:hAnsi="Times New Roman"/>
                <w:sz w:val="20"/>
              </w:rPr>
              <w:t xml:space="preserve"> ainsi que la raison de cette demande d’exemption</w:t>
            </w:r>
            <w:r w:rsidR="00486FBF" w:rsidRPr="00F0053F">
              <w:rPr>
                <w:rFonts w:ascii="Times New Roman" w:hAnsi="Times New Roman"/>
                <w:sz w:val="20"/>
              </w:rPr>
              <w:t>?</w:t>
            </w:r>
          </w:p>
          <w:p w14:paraId="1A137662" w14:textId="77777777" w:rsidR="004A66C5" w:rsidRPr="00F0053F" w:rsidRDefault="004A66C5" w:rsidP="00E05F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rPr>
            </w:pPr>
          </w:p>
          <w:p w14:paraId="77B14485" w14:textId="77777777" w:rsidR="00BA234B" w:rsidRPr="00F0053F" w:rsidRDefault="00BA234B" w:rsidP="00E05F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szCs w:val="20"/>
              </w:rPr>
            </w:pPr>
            <w:r w:rsidRPr="00F0053F">
              <w:rPr>
                <w:rFonts w:ascii="Times New Roman" w:hAnsi="Times New Roman"/>
                <w:sz w:val="20"/>
              </w:rPr>
              <w:t xml:space="preserve">Si une demande de dispense est </w:t>
            </w:r>
            <w:r w:rsidR="00535023" w:rsidRPr="00F0053F">
              <w:rPr>
                <w:rFonts w:ascii="Times New Roman" w:hAnsi="Times New Roman"/>
                <w:sz w:val="20"/>
              </w:rPr>
              <w:t>fournie</w:t>
            </w:r>
            <w:r w:rsidRPr="00F0053F">
              <w:rPr>
                <w:rFonts w:ascii="Times New Roman" w:hAnsi="Times New Roman"/>
                <w:sz w:val="20"/>
              </w:rPr>
              <w:t xml:space="preserve">, le produit est-il identique, sur le plan qualitatif et quantitatif, au produit de référence canadien (PRC)? </w:t>
            </w:r>
          </w:p>
          <w:p w14:paraId="669EA7FD" w14:textId="77777777" w:rsidR="004A66C5" w:rsidRPr="00F0053F" w:rsidRDefault="004A66C5" w:rsidP="00E05F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szCs w:val="20"/>
              </w:rPr>
            </w:pPr>
          </w:p>
          <w:p w14:paraId="6F9F708B" w14:textId="77777777" w:rsidR="00BA234B" w:rsidRPr="00F0053F" w:rsidRDefault="00BA234B" w:rsidP="00E05FD9">
            <w:pPr>
              <w:spacing w:after="0"/>
              <w:rPr>
                <w:rFonts w:ascii="Times New Roman" w:hAnsi="Times New Roman"/>
                <w:sz w:val="20"/>
                <w:szCs w:val="20"/>
              </w:rPr>
            </w:pPr>
            <w:r w:rsidRPr="00F0053F">
              <w:rPr>
                <w:rFonts w:ascii="Times New Roman" w:hAnsi="Times New Roman"/>
                <w:sz w:val="20"/>
              </w:rPr>
              <w:lastRenderedPageBreak/>
              <w:t xml:space="preserve">Dans la négative, indiquez l’emplacement de la discussion : </w:t>
            </w:r>
            <w:r w:rsidRPr="00F0053F">
              <w:rPr>
                <w:rFonts w:ascii="Times New Roman" w:hAnsi="Times New Roman"/>
                <w:sz w:val="20"/>
                <w:szCs w:val="20"/>
              </w:rPr>
              <w:fldChar w:fldCharType="begin">
                <w:ffData>
                  <w:name w:val=""/>
                  <w:enabled/>
                  <w:calcOnExit w:val="0"/>
                  <w:textInput/>
                </w:ffData>
              </w:fldChar>
            </w:r>
            <w:r w:rsidRPr="00F0053F">
              <w:rPr>
                <w:rFonts w:ascii="Times New Roman" w:hAnsi="Times New Roman"/>
                <w:sz w:val="20"/>
                <w:szCs w:val="20"/>
              </w:rPr>
              <w:instrText xml:space="preserve"> FORMTEXT </w:instrText>
            </w:r>
            <w:r w:rsidRPr="00F0053F">
              <w:rPr>
                <w:rFonts w:ascii="Times New Roman" w:hAnsi="Times New Roman"/>
                <w:sz w:val="20"/>
                <w:szCs w:val="20"/>
              </w:rPr>
            </w:r>
            <w:r w:rsidRPr="00F0053F">
              <w:rPr>
                <w:rFonts w:ascii="Times New Roman" w:hAnsi="Times New Roman"/>
                <w:sz w:val="20"/>
                <w:szCs w:val="20"/>
              </w:rPr>
              <w:fldChar w:fldCharType="separate"/>
            </w:r>
            <w:r w:rsidRPr="00F0053F">
              <w:rPr>
                <w:rFonts w:ascii="Times New Roman" w:hAnsi="Times New Roman"/>
                <w:noProof/>
                <w:sz w:val="20"/>
                <w:szCs w:val="20"/>
              </w:rPr>
              <w:t> </w:t>
            </w:r>
            <w:r w:rsidRPr="00F0053F">
              <w:rPr>
                <w:rFonts w:ascii="Times New Roman" w:hAnsi="Times New Roman"/>
                <w:noProof/>
                <w:sz w:val="20"/>
                <w:szCs w:val="20"/>
              </w:rPr>
              <w:t> </w:t>
            </w:r>
            <w:r w:rsidRPr="00F0053F">
              <w:rPr>
                <w:rFonts w:ascii="Times New Roman" w:hAnsi="Times New Roman"/>
                <w:noProof/>
                <w:sz w:val="20"/>
                <w:szCs w:val="20"/>
              </w:rPr>
              <w:t> </w:t>
            </w:r>
            <w:r w:rsidRPr="00F0053F">
              <w:rPr>
                <w:rFonts w:ascii="Times New Roman" w:hAnsi="Times New Roman"/>
                <w:noProof/>
                <w:sz w:val="20"/>
                <w:szCs w:val="20"/>
              </w:rPr>
              <w:t> </w:t>
            </w:r>
            <w:r w:rsidRPr="00F0053F">
              <w:rPr>
                <w:rFonts w:ascii="Times New Roman" w:hAnsi="Times New Roman"/>
                <w:noProof/>
                <w:sz w:val="20"/>
                <w:szCs w:val="20"/>
              </w:rPr>
              <w:t> </w:t>
            </w:r>
            <w:r w:rsidRPr="00F0053F">
              <w:rPr>
                <w:rFonts w:ascii="Times New Roman" w:hAnsi="Times New Roman"/>
                <w:sz w:val="20"/>
                <w:szCs w:val="20"/>
              </w:rPr>
              <w:fldChar w:fldCharType="end"/>
            </w:r>
            <w:r w:rsidRPr="00F0053F">
              <w:rPr>
                <w:rFonts w:ascii="Times New Roman" w:hAnsi="Times New Roman"/>
                <w:sz w:val="20"/>
                <w:szCs w:val="20"/>
              </w:rPr>
              <w:t xml:space="preserve"> </w:t>
            </w:r>
          </w:p>
          <w:p w14:paraId="52AD8A51" w14:textId="77777777" w:rsidR="004A66C5" w:rsidRPr="00F0053F" w:rsidRDefault="004A66C5" w:rsidP="00E05F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szCs w:val="20"/>
              </w:rPr>
            </w:pPr>
          </w:p>
          <w:p w14:paraId="66A02F26" w14:textId="77777777" w:rsidR="004A66C5" w:rsidRPr="00F0053F" w:rsidRDefault="004A66C5" w:rsidP="00E05F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szCs w:val="20"/>
              </w:rPr>
            </w:pPr>
            <w:r w:rsidRPr="00F0053F">
              <w:rPr>
                <w:rFonts w:ascii="Times New Roman" w:hAnsi="Times New Roman"/>
                <w:sz w:val="20"/>
              </w:rPr>
              <w:t>Dans le cadre des études comparatives de biodisponibilité ou des études physicochimiques, le produit de référence provient-il du marché canadien?</w:t>
            </w:r>
          </w:p>
          <w:p w14:paraId="2A3DA9F6" w14:textId="77777777" w:rsidR="004A66C5" w:rsidRPr="00F0053F" w:rsidRDefault="004A66C5" w:rsidP="00E05F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szCs w:val="20"/>
              </w:rPr>
            </w:pPr>
          </w:p>
          <w:p w14:paraId="1AADFE16" w14:textId="77777777" w:rsidR="00D83368" w:rsidRDefault="00D83368" w:rsidP="00E05F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rPr>
            </w:pPr>
            <w:r w:rsidRPr="00F0053F">
              <w:rPr>
                <w:rFonts w:ascii="Times New Roman" w:hAnsi="Times New Roman"/>
                <w:sz w:val="20"/>
              </w:rPr>
              <w:t xml:space="preserve">Si un produit de référence étranger a été utilisé, les critères décrits dans la </w:t>
            </w:r>
            <w:hyperlink r:id="rId10" w:history="1">
              <w:r w:rsidR="003B3C1B" w:rsidRPr="00081126">
                <w:rPr>
                  <w:rStyle w:val="Hyperlink"/>
                  <w:rFonts w:ascii="Times New Roman" w:hAnsi="Times New Roman"/>
                  <w:sz w:val="20"/>
                </w:rPr>
                <w:t>Ligne directrice : Utilisation d'un produit de référence étranger comme produit de référence canadien</w:t>
              </w:r>
            </w:hyperlink>
            <w:r w:rsidR="003B3C1B" w:rsidRPr="00081126">
              <w:rPr>
                <w:rFonts w:ascii="Times New Roman" w:hAnsi="Times New Roman"/>
                <w:sz w:val="20"/>
              </w:rPr>
              <w:t xml:space="preserve"> </w:t>
            </w:r>
            <w:r w:rsidR="00081126">
              <w:rPr>
                <w:rFonts w:ascii="Times New Roman" w:hAnsi="Times New Roman"/>
                <w:sz w:val="20"/>
              </w:rPr>
              <w:t>ont-ils été respectés</w:t>
            </w:r>
            <w:r w:rsidRPr="00F0053F">
              <w:rPr>
                <w:rFonts w:ascii="Times New Roman" w:hAnsi="Times New Roman"/>
                <w:sz w:val="20"/>
              </w:rPr>
              <w:t>?</w:t>
            </w:r>
          </w:p>
          <w:p w14:paraId="1FF962EB" w14:textId="77777777" w:rsidR="00081126" w:rsidRPr="00F0053F" w:rsidRDefault="00081126" w:rsidP="00E05F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szCs w:val="20"/>
              </w:rPr>
            </w:pPr>
          </w:p>
          <w:p w14:paraId="3D548B71" w14:textId="77777777" w:rsidR="00D83368" w:rsidRPr="00F0053F" w:rsidRDefault="00D83368" w:rsidP="00E05F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szCs w:val="20"/>
              </w:rPr>
            </w:pPr>
            <w:r w:rsidRPr="00F0053F">
              <w:rPr>
                <w:rFonts w:ascii="Times New Roman" w:hAnsi="Times New Roman"/>
                <w:sz w:val="20"/>
              </w:rPr>
              <w:t xml:space="preserve">Emplacement des résultats ou de l'étude : </w:t>
            </w:r>
            <w:r w:rsidRPr="00F0053F">
              <w:rPr>
                <w:rFonts w:ascii="Times New Roman" w:hAnsi="Times New Roman"/>
                <w:sz w:val="20"/>
              </w:rPr>
              <w:fldChar w:fldCharType="begin" w:fldLock="1">
                <w:ffData>
                  <w:name w:val="Text14"/>
                  <w:enabled/>
                  <w:calcOnExit w:val="0"/>
                  <w:textInput/>
                </w:ffData>
              </w:fldChar>
            </w:r>
            <w:r w:rsidRPr="00F0053F">
              <w:rPr>
                <w:rFonts w:ascii="Times New Roman" w:hAnsi="Times New Roman"/>
                <w:sz w:val="20"/>
              </w:rPr>
              <w:instrText xml:space="preserve"> FORMTEXT </w:instrText>
            </w:r>
            <w:r w:rsidRPr="00F0053F">
              <w:rPr>
                <w:rFonts w:ascii="Times New Roman" w:hAnsi="Times New Roman"/>
                <w:sz w:val="20"/>
              </w:rPr>
            </w:r>
            <w:r w:rsidRPr="00F0053F">
              <w:rPr>
                <w:rFonts w:ascii="Times New Roman" w:hAnsi="Times New Roman"/>
                <w:sz w:val="20"/>
              </w:rPr>
              <w:fldChar w:fldCharType="separate"/>
            </w:r>
            <w:r w:rsidRPr="00F0053F">
              <w:rPr>
                <w:rFonts w:ascii="Times New Roman" w:hAnsi="Times New Roman"/>
                <w:sz w:val="20"/>
              </w:rPr>
              <w:t>     </w:t>
            </w:r>
            <w:r w:rsidRPr="00F0053F">
              <w:rPr>
                <w:rFonts w:ascii="Times New Roman" w:hAnsi="Times New Roman"/>
                <w:sz w:val="20"/>
              </w:rPr>
              <w:fldChar w:fldCharType="end"/>
            </w:r>
          </w:p>
          <w:p w14:paraId="6F763F1F" w14:textId="77777777" w:rsidR="00D83368" w:rsidRPr="00F0053F" w:rsidRDefault="00D83368" w:rsidP="00E05F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szCs w:val="20"/>
              </w:rPr>
            </w:pPr>
          </w:p>
          <w:p w14:paraId="266076A2" w14:textId="77777777" w:rsidR="00D83368" w:rsidRPr="00F0053F" w:rsidRDefault="00D83368" w:rsidP="00E05F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szCs w:val="20"/>
              </w:rPr>
            </w:pPr>
            <w:r w:rsidRPr="00F0053F">
              <w:rPr>
                <w:rFonts w:ascii="Times New Roman" w:hAnsi="Times New Roman"/>
                <w:sz w:val="20"/>
              </w:rPr>
              <w:t>Le même lot du produit de référence étranger a-t-il été utilisé dans le cadre des études comparatives de biodisponibilité et/ou de toutes les études comparatives in vitro?</w:t>
            </w:r>
          </w:p>
          <w:p w14:paraId="5DB3EDC1" w14:textId="77777777" w:rsidR="00D83368" w:rsidRPr="00F0053F" w:rsidRDefault="00D83368" w:rsidP="00E05F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szCs w:val="20"/>
              </w:rPr>
            </w:pPr>
          </w:p>
          <w:p w14:paraId="5AB4FB33" w14:textId="77777777" w:rsidR="0071533C" w:rsidRPr="00F0053F" w:rsidRDefault="0071533C" w:rsidP="00E05FD9">
            <w:pPr>
              <w:spacing w:after="0"/>
              <w:rPr>
                <w:rFonts w:ascii="Times New Roman" w:hAnsi="Times New Roman"/>
                <w:sz w:val="20"/>
                <w:szCs w:val="20"/>
              </w:rPr>
            </w:pPr>
            <w:r w:rsidRPr="00F0053F">
              <w:rPr>
                <w:rFonts w:ascii="Times New Roman" w:hAnsi="Times New Roman"/>
                <w:sz w:val="20"/>
              </w:rPr>
              <w:t xml:space="preserve">Dans la négative, indiquez l’emplacement de la discussion : </w:t>
            </w:r>
            <w:r w:rsidRPr="00F0053F">
              <w:rPr>
                <w:rFonts w:ascii="Times New Roman" w:hAnsi="Times New Roman"/>
                <w:sz w:val="20"/>
                <w:szCs w:val="20"/>
              </w:rPr>
              <w:fldChar w:fldCharType="begin">
                <w:ffData>
                  <w:name w:val=""/>
                  <w:enabled/>
                  <w:calcOnExit w:val="0"/>
                  <w:textInput/>
                </w:ffData>
              </w:fldChar>
            </w:r>
            <w:r w:rsidRPr="00F0053F">
              <w:rPr>
                <w:rFonts w:ascii="Times New Roman" w:hAnsi="Times New Roman"/>
                <w:sz w:val="20"/>
                <w:szCs w:val="20"/>
              </w:rPr>
              <w:instrText xml:space="preserve"> FORMTEXT </w:instrText>
            </w:r>
            <w:r w:rsidRPr="00F0053F">
              <w:rPr>
                <w:rFonts w:ascii="Times New Roman" w:hAnsi="Times New Roman"/>
                <w:sz w:val="20"/>
                <w:szCs w:val="20"/>
              </w:rPr>
            </w:r>
            <w:r w:rsidRPr="00F0053F">
              <w:rPr>
                <w:rFonts w:ascii="Times New Roman" w:hAnsi="Times New Roman"/>
                <w:sz w:val="20"/>
                <w:szCs w:val="20"/>
              </w:rPr>
              <w:fldChar w:fldCharType="separate"/>
            </w:r>
            <w:r w:rsidRPr="00F0053F">
              <w:rPr>
                <w:rFonts w:ascii="Times New Roman" w:hAnsi="Times New Roman"/>
                <w:noProof/>
                <w:sz w:val="20"/>
                <w:szCs w:val="20"/>
              </w:rPr>
              <w:t> </w:t>
            </w:r>
            <w:r w:rsidRPr="00F0053F">
              <w:rPr>
                <w:rFonts w:ascii="Times New Roman" w:hAnsi="Times New Roman"/>
                <w:noProof/>
                <w:sz w:val="20"/>
                <w:szCs w:val="20"/>
              </w:rPr>
              <w:t> </w:t>
            </w:r>
            <w:r w:rsidRPr="00F0053F">
              <w:rPr>
                <w:rFonts w:ascii="Times New Roman" w:hAnsi="Times New Roman"/>
                <w:noProof/>
                <w:sz w:val="20"/>
                <w:szCs w:val="20"/>
              </w:rPr>
              <w:t> </w:t>
            </w:r>
            <w:r w:rsidRPr="00F0053F">
              <w:rPr>
                <w:rFonts w:ascii="Times New Roman" w:hAnsi="Times New Roman"/>
                <w:noProof/>
                <w:sz w:val="20"/>
                <w:szCs w:val="20"/>
              </w:rPr>
              <w:t> </w:t>
            </w:r>
            <w:r w:rsidRPr="00F0053F">
              <w:rPr>
                <w:rFonts w:ascii="Times New Roman" w:hAnsi="Times New Roman"/>
                <w:noProof/>
                <w:sz w:val="20"/>
                <w:szCs w:val="20"/>
              </w:rPr>
              <w:t> </w:t>
            </w:r>
            <w:r w:rsidRPr="00F0053F">
              <w:rPr>
                <w:rFonts w:ascii="Times New Roman" w:hAnsi="Times New Roman"/>
                <w:sz w:val="20"/>
                <w:szCs w:val="20"/>
              </w:rPr>
              <w:fldChar w:fldCharType="end"/>
            </w:r>
            <w:r w:rsidRPr="00F0053F">
              <w:rPr>
                <w:rFonts w:ascii="Times New Roman" w:hAnsi="Times New Roman"/>
                <w:sz w:val="20"/>
                <w:szCs w:val="20"/>
              </w:rPr>
              <w:t xml:space="preserve"> </w:t>
            </w:r>
          </w:p>
          <w:p w14:paraId="6C15B78E" w14:textId="77777777" w:rsidR="004A66C5" w:rsidRPr="00F0053F" w:rsidRDefault="004A66C5" w:rsidP="00E05F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szCs w:val="20"/>
              </w:rPr>
            </w:pPr>
          </w:p>
        </w:tc>
        <w:tc>
          <w:tcPr>
            <w:tcW w:w="1560" w:type="dxa"/>
            <w:shd w:val="clear" w:color="auto" w:fill="auto"/>
          </w:tcPr>
          <w:p w14:paraId="182FAF3C" w14:textId="77777777" w:rsidR="00D22D28" w:rsidRPr="00F0053F" w:rsidRDefault="00486FBF" w:rsidP="00E05FD9">
            <w:pPr>
              <w:spacing w:after="0"/>
              <w:rPr>
                <w:rFonts w:ascii="Times New Roman" w:hAnsi="Times New Roman"/>
                <w:sz w:val="20"/>
                <w:szCs w:val="20"/>
              </w:rPr>
            </w:pPr>
            <w:r w:rsidRPr="00F0053F">
              <w:rPr>
                <w:rFonts w:ascii="Times New Roman" w:hAnsi="Times New Roman"/>
                <w:sz w:val="20"/>
              </w:rPr>
              <w:lastRenderedPageBreak/>
              <w:fldChar w:fldCharType="begin" w:fldLock="1">
                <w:ffData>
                  <w:name w:val="Check1"/>
                  <w:enabled/>
                  <w:calcOnExit w:val="0"/>
                  <w:checkBox>
                    <w:sizeAuto/>
                    <w:default w:val="0"/>
                  </w:checkBox>
                </w:ffData>
              </w:fldChar>
            </w:r>
            <w:r w:rsidRPr="00F0053F">
              <w:rPr>
                <w:rFonts w:ascii="Times New Roman" w:hAnsi="Times New Roman"/>
                <w:sz w:val="20"/>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rPr>
              <w:t xml:space="preserve"> Oui </w:t>
            </w:r>
            <w:r w:rsidRPr="00F0053F">
              <w:rPr>
                <w:rFonts w:ascii="Times New Roman" w:hAnsi="Times New Roman"/>
                <w:sz w:val="20"/>
              </w:rPr>
              <w:fldChar w:fldCharType="begin" w:fldLock="1">
                <w:ffData>
                  <w:name w:val="Check2"/>
                  <w:enabled/>
                  <w:calcOnExit w:val="0"/>
                  <w:checkBox>
                    <w:sizeAuto/>
                    <w:default w:val="0"/>
                  </w:checkBox>
                </w:ffData>
              </w:fldChar>
            </w:r>
            <w:r w:rsidRPr="00F0053F">
              <w:rPr>
                <w:rFonts w:ascii="Times New Roman" w:hAnsi="Times New Roman"/>
                <w:sz w:val="20"/>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rPr>
              <w:t xml:space="preserve"> Non</w:t>
            </w:r>
          </w:p>
          <w:p w14:paraId="786252F5" w14:textId="77777777" w:rsidR="00D22D28" w:rsidRPr="00F0053F" w:rsidRDefault="00D22D28" w:rsidP="00E05FD9">
            <w:pPr>
              <w:spacing w:after="0"/>
              <w:rPr>
                <w:rFonts w:ascii="Times New Roman" w:hAnsi="Times New Roman"/>
                <w:sz w:val="20"/>
                <w:szCs w:val="20"/>
              </w:rPr>
            </w:pPr>
          </w:p>
          <w:p w14:paraId="6F1569C0" w14:textId="77777777" w:rsidR="004A66C5" w:rsidRPr="00F0053F" w:rsidRDefault="004A66C5" w:rsidP="00E05FD9">
            <w:pPr>
              <w:spacing w:after="0"/>
              <w:rPr>
                <w:rFonts w:ascii="Times New Roman" w:hAnsi="Times New Roman"/>
                <w:sz w:val="20"/>
                <w:szCs w:val="20"/>
              </w:rPr>
            </w:pPr>
          </w:p>
          <w:p w14:paraId="2386E88F" w14:textId="77777777" w:rsidR="004A66C5" w:rsidRPr="00F0053F" w:rsidRDefault="004A66C5" w:rsidP="00E05FD9">
            <w:pPr>
              <w:spacing w:after="0"/>
              <w:rPr>
                <w:rFonts w:ascii="Times New Roman" w:hAnsi="Times New Roman"/>
                <w:sz w:val="20"/>
              </w:rPr>
            </w:pPr>
            <w:r w:rsidRPr="00F0053F">
              <w:rPr>
                <w:rFonts w:ascii="Times New Roman" w:hAnsi="Times New Roman"/>
                <w:sz w:val="20"/>
              </w:rPr>
              <w:fldChar w:fldCharType="begin" w:fldLock="1">
                <w:ffData>
                  <w:name w:val="Check1"/>
                  <w:enabled/>
                  <w:calcOnExit w:val="0"/>
                  <w:checkBox>
                    <w:sizeAuto/>
                    <w:default w:val="0"/>
                  </w:checkBox>
                </w:ffData>
              </w:fldChar>
            </w:r>
            <w:r w:rsidRPr="00F0053F">
              <w:rPr>
                <w:rFonts w:ascii="Times New Roman" w:hAnsi="Times New Roman"/>
                <w:sz w:val="20"/>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rPr>
              <w:t xml:space="preserve"> Oui </w:t>
            </w:r>
            <w:r w:rsidRPr="00F0053F">
              <w:rPr>
                <w:rFonts w:ascii="Times New Roman" w:hAnsi="Times New Roman"/>
                <w:sz w:val="20"/>
              </w:rPr>
              <w:fldChar w:fldCharType="begin" w:fldLock="1">
                <w:ffData>
                  <w:name w:val="Check2"/>
                  <w:enabled/>
                  <w:calcOnExit w:val="0"/>
                  <w:checkBox>
                    <w:sizeAuto/>
                    <w:default w:val="0"/>
                  </w:checkBox>
                </w:ffData>
              </w:fldChar>
            </w:r>
            <w:r w:rsidRPr="00F0053F">
              <w:rPr>
                <w:rFonts w:ascii="Times New Roman" w:hAnsi="Times New Roman"/>
                <w:sz w:val="20"/>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rPr>
              <w:t xml:space="preserve"> Non</w:t>
            </w:r>
          </w:p>
          <w:p w14:paraId="09946888" w14:textId="77777777" w:rsidR="004A66C5" w:rsidRPr="00F0053F" w:rsidRDefault="004A66C5" w:rsidP="00E05FD9">
            <w:pPr>
              <w:spacing w:after="0"/>
              <w:rPr>
                <w:rFonts w:ascii="Times New Roman" w:hAnsi="Times New Roman"/>
                <w:sz w:val="20"/>
                <w:szCs w:val="20"/>
              </w:rPr>
            </w:pPr>
            <w:r w:rsidRPr="00F0053F">
              <w:rPr>
                <w:rFonts w:ascii="Times New Roman" w:hAnsi="Times New Roman"/>
                <w:sz w:val="20"/>
                <w:szCs w:val="20"/>
                <w:lang w:val="en-GB"/>
              </w:rPr>
              <w:fldChar w:fldCharType="begin">
                <w:ffData>
                  <w:name w:val="Check4"/>
                  <w:enabled/>
                  <w:calcOnExit w:val="0"/>
                  <w:checkBox>
                    <w:sizeAuto/>
                    <w:default w:val="0"/>
                  </w:checkBox>
                </w:ffData>
              </w:fldChar>
            </w:r>
            <w:r w:rsidRPr="00F0053F">
              <w:rPr>
                <w:rFonts w:ascii="Times New Roman" w:hAnsi="Times New Roman"/>
                <w:sz w:val="20"/>
                <w:szCs w:val="20"/>
              </w:rPr>
              <w:instrText xml:space="preserve"> FORMCHECKBOX </w:instrText>
            </w:r>
            <w:r w:rsidR="00222040">
              <w:rPr>
                <w:rFonts w:ascii="Times New Roman" w:hAnsi="Times New Roman"/>
                <w:sz w:val="20"/>
                <w:szCs w:val="20"/>
                <w:lang w:val="en-GB"/>
              </w:rPr>
            </w:r>
            <w:r w:rsidR="00222040">
              <w:rPr>
                <w:rFonts w:ascii="Times New Roman" w:hAnsi="Times New Roman"/>
                <w:sz w:val="20"/>
                <w:szCs w:val="20"/>
                <w:lang w:val="en-GB"/>
              </w:rPr>
              <w:fldChar w:fldCharType="separate"/>
            </w:r>
            <w:r w:rsidRPr="00F0053F">
              <w:rPr>
                <w:rFonts w:ascii="Times New Roman" w:hAnsi="Times New Roman"/>
                <w:sz w:val="20"/>
                <w:szCs w:val="20"/>
                <w:lang w:val="en-GB"/>
              </w:rPr>
              <w:fldChar w:fldCharType="end"/>
            </w:r>
            <w:r w:rsidRPr="00F0053F">
              <w:rPr>
                <w:rFonts w:ascii="Times New Roman" w:hAnsi="Times New Roman"/>
                <w:sz w:val="20"/>
                <w:szCs w:val="20"/>
              </w:rPr>
              <w:t xml:space="preserve"> </w:t>
            </w:r>
            <w:r w:rsidRPr="00F0053F">
              <w:rPr>
                <w:rFonts w:ascii="Times New Roman" w:hAnsi="Times New Roman"/>
                <w:sz w:val="15"/>
                <w:szCs w:val="15"/>
              </w:rPr>
              <w:t>Sans objet</w:t>
            </w:r>
          </w:p>
          <w:p w14:paraId="1D7ACDD3" w14:textId="77777777" w:rsidR="00486FBF" w:rsidRPr="00F0053F" w:rsidRDefault="00486FBF" w:rsidP="00E05FD9">
            <w:pPr>
              <w:spacing w:after="0"/>
              <w:rPr>
                <w:rFonts w:ascii="Times New Roman" w:hAnsi="Times New Roman"/>
                <w:sz w:val="20"/>
                <w:szCs w:val="20"/>
              </w:rPr>
            </w:pPr>
          </w:p>
          <w:p w14:paraId="0B36D5C5" w14:textId="77777777" w:rsidR="004A66C5" w:rsidRPr="00F0053F" w:rsidRDefault="004A66C5" w:rsidP="00E05FD9">
            <w:pPr>
              <w:spacing w:after="0"/>
              <w:rPr>
                <w:rFonts w:ascii="Times New Roman" w:hAnsi="Times New Roman"/>
                <w:sz w:val="20"/>
              </w:rPr>
            </w:pPr>
            <w:r w:rsidRPr="00F0053F">
              <w:rPr>
                <w:rFonts w:ascii="Times New Roman" w:hAnsi="Times New Roman"/>
                <w:sz w:val="20"/>
              </w:rPr>
              <w:fldChar w:fldCharType="begin" w:fldLock="1">
                <w:ffData>
                  <w:name w:val="Check1"/>
                  <w:enabled/>
                  <w:calcOnExit w:val="0"/>
                  <w:checkBox>
                    <w:sizeAuto/>
                    <w:default w:val="0"/>
                  </w:checkBox>
                </w:ffData>
              </w:fldChar>
            </w:r>
            <w:r w:rsidRPr="00F0053F">
              <w:rPr>
                <w:rFonts w:ascii="Times New Roman" w:hAnsi="Times New Roman"/>
                <w:sz w:val="20"/>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rPr>
              <w:t xml:space="preserve"> Oui </w:t>
            </w:r>
            <w:r w:rsidRPr="00F0053F">
              <w:rPr>
                <w:rFonts w:ascii="Times New Roman" w:hAnsi="Times New Roman"/>
                <w:sz w:val="20"/>
              </w:rPr>
              <w:fldChar w:fldCharType="begin" w:fldLock="1">
                <w:ffData>
                  <w:name w:val="Check2"/>
                  <w:enabled/>
                  <w:calcOnExit w:val="0"/>
                  <w:checkBox>
                    <w:sizeAuto/>
                    <w:default w:val="0"/>
                  </w:checkBox>
                </w:ffData>
              </w:fldChar>
            </w:r>
            <w:r w:rsidRPr="00F0053F">
              <w:rPr>
                <w:rFonts w:ascii="Times New Roman" w:hAnsi="Times New Roman"/>
                <w:sz w:val="20"/>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rPr>
              <w:t xml:space="preserve"> Non</w:t>
            </w:r>
          </w:p>
          <w:p w14:paraId="51B3B04C" w14:textId="77777777" w:rsidR="004A66C5" w:rsidRPr="00F0053F" w:rsidRDefault="004A66C5" w:rsidP="00E05FD9">
            <w:pPr>
              <w:spacing w:after="0"/>
              <w:rPr>
                <w:rFonts w:ascii="Times New Roman" w:hAnsi="Times New Roman"/>
                <w:sz w:val="20"/>
                <w:szCs w:val="20"/>
              </w:rPr>
            </w:pPr>
            <w:r w:rsidRPr="00F0053F">
              <w:rPr>
                <w:rFonts w:ascii="Times New Roman" w:hAnsi="Times New Roman"/>
                <w:sz w:val="20"/>
                <w:szCs w:val="20"/>
                <w:lang w:val="en-GB"/>
              </w:rPr>
              <w:fldChar w:fldCharType="begin">
                <w:ffData>
                  <w:name w:val="Check4"/>
                  <w:enabled/>
                  <w:calcOnExit w:val="0"/>
                  <w:checkBox>
                    <w:sizeAuto/>
                    <w:default w:val="0"/>
                  </w:checkBox>
                </w:ffData>
              </w:fldChar>
            </w:r>
            <w:r w:rsidRPr="00F0053F">
              <w:rPr>
                <w:rFonts w:ascii="Times New Roman" w:hAnsi="Times New Roman"/>
                <w:sz w:val="20"/>
                <w:szCs w:val="20"/>
              </w:rPr>
              <w:instrText xml:space="preserve"> FORMCHECKBOX </w:instrText>
            </w:r>
            <w:r w:rsidR="00222040">
              <w:rPr>
                <w:rFonts w:ascii="Times New Roman" w:hAnsi="Times New Roman"/>
                <w:sz w:val="20"/>
                <w:szCs w:val="20"/>
                <w:lang w:val="en-GB"/>
              </w:rPr>
            </w:r>
            <w:r w:rsidR="00222040">
              <w:rPr>
                <w:rFonts w:ascii="Times New Roman" w:hAnsi="Times New Roman"/>
                <w:sz w:val="20"/>
                <w:szCs w:val="20"/>
                <w:lang w:val="en-GB"/>
              </w:rPr>
              <w:fldChar w:fldCharType="separate"/>
            </w:r>
            <w:r w:rsidRPr="00F0053F">
              <w:rPr>
                <w:rFonts w:ascii="Times New Roman" w:hAnsi="Times New Roman"/>
                <w:sz w:val="20"/>
                <w:szCs w:val="20"/>
                <w:lang w:val="en-GB"/>
              </w:rPr>
              <w:fldChar w:fldCharType="end"/>
            </w:r>
            <w:r w:rsidRPr="00F0053F">
              <w:rPr>
                <w:rFonts w:ascii="Times New Roman" w:hAnsi="Times New Roman"/>
                <w:sz w:val="20"/>
                <w:szCs w:val="20"/>
              </w:rPr>
              <w:t xml:space="preserve"> </w:t>
            </w:r>
            <w:r w:rsidRPr="00F0053F">
              <w:rPr>
                <w:rFonts w:ascii="Times New Roman" w:hAnsi="Times New Roman"/>
                <w:sz w:val="15"/>
                <w:szCs w:val="15"/>
              </w:rPr>
              <w:t>Sans objet</w:t>
            </w:r>
          </w:p>
          <w:p w14:paraId="757F2341" w14:textId="77777777" w:rsidR="004A66C5" w:rsidRPr="00F0053F" w:rsidRDefault="004A66C5" w:rsidP="00E05FD9">
            <w:pPr>
              <w:spacing w:after="0"/>
              <w:rPr>
                <w:rFonts w:ascii="Times New Roman" w:hAnsi="Times New Roman"/>
                <w:sz w:val="20"/>
                <w:szCs w:val="20"/>
              </w:rPr>
            </w:pPr>
          </w:p>
          <w:p w14:paraId="2978780A" w14:textId="77777777" w:rsidR="004A66C5" w:rsidRPr="00F0053F" w:rsidRDefault="004A66C5" w:rsidP="00E05FD9">
            <w:pPr>
              <w:spacing w:after="0"/>
              <w:rPr>
                <w:rFonts w:ascii="Times New Roman" w:hAnsi="Times New Roman"/>
                <w:sz w:val="20"/>
                <w:szCs w:val="20"/>
              </w:rPr>
            </w:pPr>
          </w:p>
          <w:p w14:paraId="0DA1E231" w14:textId="77777777" w:rsidR="004A66C5" w:rsidRPr="00F0053F" w:rsidRDefault="004A66C5" w:rsidP="00E05FD9">
            <w:pPr>
              <w:spacing w:after="0"/>
              <w:rPr>
                <w:rFonts w:ascii="Times New Roman" w:hAnsi="Times New Roman"/>
                <w:sz w:val="20"/>
                <w:szCs w:val="20"/>
              </w:rPr>
            </w:pPr>
          </w:p>
          <w:p w14:paraId="166F1B04" w14:textId="77777777" w:rsidR="004A66C5" w:rsidRPr="00F0053F" w:rsidRDefault="004A66C5" w:rsidP="00E05FD9">
            <w:pPr>
              <w:spacing w:after="0"/>
              <w:rPr>
                <w:rFonts w:ascii="Times New Roman" w:hAnsi="Times New Roman"/>
                <w:sz w:val="20"/>
              </w:rPr>
            </w:pPr>
            <w:r w:rsidRPr="00F0053F">
              <w:rPr>
                <w:rFonts w:ascii="Times New Roman" w:hAnsi="Times New Roman"/>
                <w:sz w:val="20"/>
              </w:rPr>
              <w:fldChar w:fldCharType="begin" w:fldLock="1">
                <w:ffData>
                  <w:name w:val="Check1"/>
                  <w:enabled/>
                  <w:calcOnExit w:val="0"/>
                  <w:checkBox>
                    <w:sizeAuto/>
                    <w:default w:val="0"/>
                  </w:checkBox>
                </w:ffData>
              </w:fldChar>
            </w:r>
            <w:r w:rsidRPr="00F0053F">
              <w:rPr>
                <w:rFonts w:ascii="Times New Roman" w:hAnsi="Times New Roman"/>
                <w:sz w:val="20"/>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rPr>
              <w:t xml:space="preserve"> Oui </w:t>
            </w:r>
            <w:r w:rsidRPr="00F0053F">
              <w:rPr>
                <w:rFonts w:ascii="Times New Roman" w:hAnsi="Times New Roman"/>
                <w:sz w:val="20"/>
              </w:rPr>
              <w:fldChar w:fldCharType="begin" w:fldLock="1">
                <w:ffData>
                  <w:name w:val="Check2"/>
                  <w:enabled/>
                  <w:calcOnExit w:val="0"/>
                  <w:checkBox>
                    <w:sizeAuto/>
                    <w:default w:val="0"/>
                  </w:checkBox>
                </w:ffData>
              </w:fldChar>
            </w:r>
            <w:r w:rsidRPr="00F0053F">
              <w:rPr>
                <w:rFonts w:ascii="Times New Roman" w:hAnsi="Times New Roman"/>
                <w:sz w:val="20"/>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rPr>
              <w:t xml:space="preserve"> Non</w:t>
            </w:r>
          </w:p>
          <w:p w14:paraId="3F6C182F" w14:textId="77777777" w:rsidR="004A66C5" w:rsidRPr="00F0053F" w:rsidRDefault="004A66C5" w:rsidP="00E05FD9">
            <w:pPr>
              <w:spacing w:after="0"/>
              <w:rPr>
                <w:rFonts w:ascii="Times New Roman" w:hAnsi="Times New Roman"/>
                <w:sz w:val="20"/>
                <w:szCs w:val="20"/>
              </w:rPr>
            </w:pPr>
            <w:r w:rsidRPr="00F0053F">
              <w:rPr>
                <w:rFonts w:ascii="Times New Roman" w:hAnsi="Times New Roman"/>
                <w:sz w:val="20"/>
                <w:szCs w:val="20"/>
                <w:lang w:val="en-GB"/>
              </w:rPr>
              <w:fldChar w:fldCharType="begin">
                <w:ffData>
                  <w:name w:val="Check4"/>
                  <w:enabled/>
                  <w:calcOnExit w:val="0"/>
                  <w:checkBox>
                    <w:sizeAuto/>
                    <w:default w:val="0"/>
                  </w:checkBox>
                </w:ffData>
              </w:fldChar>
            </w:r>
            <w:r w:rsidRPr="00F0053F">
              <w:rPr>
                <w:rFonts w:ascii="Times New Roman" w:hAnsi="Times New Roman"/>
                <w:sz w:val="20"/>
                <w:szCs w:val="20"/>
              </w:rPr>
              <w:instrText xml:space="preserve"> FORMCHECKBOX </w:instrText>
            </w:r>
            <w:r w:rsidR="00222040">
              <w:rPr>
                <w:rFonts w:ascii="Times New Roman" w:hAnsi="Times New Roman"/>
                <w:sz w:val="20"/>
                <w:szCs w:val="20"/>
                <w:lang w:val="en-GB"/>
              </w:rPr>
            </w:r>
            <w:r w:rsidR="00222040">
              <w:rPr>
                <w:rFonts w:ascii="Times New Roman" w:hAnsi="Times New Roman"/>
                <w:sz w:val="20"/>
                <w:szCs w:val="20"/>
                <w:lang w:val="en-GB"/>
              </w:rPr>
              <w:fldChar w:fldCharType="separate"/>
            </w:r>
            <w:r w:rsidRPr="00F0053F">
              <w:rPr>
                <w:rFonts w:ascii="Times New Roman" w:hAnsi="Times New Roman"/>
                <w:sz w:val="20"/>
                <w:szCs w:val="20"/>
                <w:lang w:val="en-GB"/>
              </w:rPr>
              <w:fldChar w:fldCharType="end"/>
            </w:r>
            <w:r w:rsidRPr="00F0053F">
              <w:rPr>
                <w:rFonts w:ascii="Times New Roman" w:hAnsi="Times New Roman"/>
                <w:sz w:val="20"/>
                <w:szCs w:val="20"/>
              </w:rPr>
              <w:t xml:space="preserve"> </w:t>
            </w:r>
            <w:r w:rsidRPr="00F0053F">
              <w:rPr>
                <w:rFonts w:ascii="Times New Roman" w:hAnsi="Times New Roman"/>
                <w:sz w:val="15"/>
                <w:szCs w:val="15"/>
              </w:rPr>
              <w:t>Sans objet</w:t>
            </w:r>
          </w:p>
          <w:p w14:paraId="30E8919A" w14:textId="77777777" w:rsidR="004A66C5" w:rsidRPr="00F0053F" w:rsidRDefault="004A66C5" w:rsidP="00E05FD9">
            <w:pPr>
              <w:spacing w:after="0"/>
              <w:rPr>
                <w:rFonts w:ascii="Times New Roman" w:hAnsi="Times New Roman"/>
                <w:sz w:val="20"/>
                <w:szCs w:val="20"/>
              </w:rPr>
            </w:pPr>
          </w:p>
          <w:p w14:paraId="65268235" w14:textId="77777777" w:rsidR="00BA234B" w:rsidRPr="00F0053F" w:rsidRDefault="00BA234B" w:rsidP="00E05FD9">
            <w:pPr>
              <w:spacing w:after="0"/>
              <w:rPr>
                <w:rFonts w:ascii="Times New Roman" w:hAnsi="Times New Roman"/>
                <w:sz w:val="20"/>
              </w:rPr>
            </w:pPr>
            <w:r w:rsidRPr="00F0053F">
              <w:rPr>
                <w:rFonts w:ascii="Times New Roman" w:hAnsi="Times New Roman"/>
                <w:sz w:val="20"/>
              </w:rPr>
              <w:fldChar w:fldCharType="begin" w:fldLock="1">
                <w:ffData>
                  <w:name w:val="Check1"/>
                  <w:enabled/>
                  <w:calcOnExit w:val="0"/>
                  <w:checkBox>
                    <w:sizeAuto/>
                    <w:default w:val="0"/>
                  </w:checkBox>
                </w:ffData>
              </w:fldChar>
            </w:r>
            <w:r w:rsidRPr="00F0053F">
              <w:rPr>
                <w:rFonts w:ascii="Times New Roman" w:hAnsi="Times New Roman"/>
                <w:sz w:val="20"/>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rPr>
              <w:t xml:space="preserve"> Oui </w:t>
            </w:r>
            <w:r w:rsidRPr="00F0053F">
              <w:rPr>
                <w:rFonts w:ascii="Times New Roman" w:hAnsi="Times New Roman"/>
                <w:sz w:val="20"/>
              </w:rPr>
              <w:fldChar w:fldCharType="begin" w:fldLock="1">
                <w:ffData>
                  <w:name w:val="Check2"/>
                  <w:enabled/>
                  <w:calcOnExit w:val="0"/>
                  <w:checkBox>
                    <w:sizeAuto/>
                    <w:default w:val="0"/>
                  </w:checkBox>
                </w:ffData>
              </w:fldChar>
            </w:r>
            <w:r w:rsidRPr="00F0053F">
              <w:rPr>
                <w:rFonts w:ascii="Times New Roman" w:hAnsi="Times New Roman"/>
                <w:sz w:val="20"/>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rPr>
              <w:t xml:space="preserve"> Non</w:t>
            </w:r>
          </w:p>
          <w:p w14:paraId="115E0D1D" w14:textId="77777777" w:rsidR="00BA234B" w:rsidRPr="00F0053F" w:rsidRDefault="00BA234B" w:rsidP="00E05FD9">
            <w:pPr>
              <w:spacing w:after="0"/>
              <w:rPr>
                <w:rFonts w:ascii="Times New Roman" w:hAnsi="Times New Roman"/>
                <w:sz w:val="20"/>
                <w:szCs w:val="20"/>
              </w:rPr>
            </w:pPr>
            <w:r w:rsidRPr="00F0053F">
              <w:rPr>
                <w:rFonts w:ascii="Times New Roman" w:hAnsi="Times New Roman"/>
                <w:sz w:val="20"/>
                <w:szCs w:val="20"/>
                <w:lang w:val="en-GB"/>
              </w:rPr>
              <w:fldChar w:fldCharType="begin">
                <w:ffData>
                  <w:name w:val="Check4"/>
                  <w:enabled/>
                  <w:calcOnExit w:val="0"/>
                  <w:checkBox>
                    <w:sizeAuto/>
                    <w:default w:val="0"/>
                  </w:checkBox>
                </w:ffData>
              </w:fldChar>
            </w:r>
            <w:r w:rsidRPr="00F0053F">
              <w:rPr>
                <w:rFonts w:ascii="Times New Roman" w:hAnsi="Times New Roman"/>
                <w:sz w:val="20"/>
                <w:szCs w:val="20"/>
              </w:rPr>
              <w:instrText xml:space="preserve"> FORMCHECKBOX </w:instrText>
            </w:r>
            <w:r w:rsidR="00222040">
              <w:rPr>
                <w:rFonts w:ascii="Times New Roman" w:hAnsi="Times New Roman"/>
                <w:sz w:val="20"/>
                <w:szCs w:val="20"/>
                <w:lang w:val="en-GB"/>
              </w:rPr>
            </w:r>
            <w:r w:rsidR="00222040">
              <w:rPr>
                <w:rFonts w:ascii="Times New Roman" w:hAnsi="Times New Roman"/>
                <w:sz w:val="20"/>
                <w:szCs w:val="20"/>
                <w:lang w:val="en-GB"/>
              </w:rPr>
              <w:fldChar w:fldCharType="separate"/>
            </w:r>
            <w:r w:rsidRPr="00F0053F">
              <w:rPr>
                <w:rFonts w:ascii="Times New Roman" w:hAnsi="Times New Roman"/>
                <w:sz w:val="20"/>
                <w:szCs w:val="20"/>
                <w:lang w:val="en-GB"/>
              </w:rPr>
              <w:fldChar w:fldCharType="end"/>
            </w:r>
            <w:r w:rsidRPr="00F0053F">
              <w:rPr>
                <w:rFonts w:ascii="Times New Roman" w:hAnsi="Times New Roman"/>
                <w:sz w:val="20"/>
                <w:szCs w:val="20"/>
              </w:rPr>
              <w:t xml:space="preserve"> </w:t>
            </w:r>
            <w:r w:rsidRPr="00F0053F">
              <w:rPr>
                <w:rFonts w:ascii="Times New Roman" w:hAnsi="Times New Roman"/>
                <w:sz w:val="15"/>
                <w:szCs w:val="15"/>
              </w:rPr>
              <w:t>Sans objet</w:t>
            </w:r>
          </w:p>
          <w:p w14:paraId="6029CD8D" w14:textId="77777777" w:rsidR="00BA234B" w:rsidRPr="00F0053F" w:rsidRDefault="00BA234B" w:rsidP="00E05FD9">
            <w:pPr>
              <w:spacing w:after="0"/>
              <w:rPr>
                <w:rFonts w:ascii="Times New Roman" w:hAnsi="Times New Roman"/>
                <w:sz w:val="20"/>
                <w:szCs w:val="20"/>
              </w:rPr>
            </w:pPr>
          </w:p>
          <w:p w14:paraId="3EBF8705" w14:textId="77777777" w:rsidR="00BA234B" w:rsidRPr="00F0053F" w:rsidRDefault="00BA234B" w:rsidP="00E05FD9">
            <w:pPr>
              <w:spacing w:after="0"/>
              <w:rPr>
                <w:rFonts w:ascii="Times New Roman" w:hAnsi="Times New Roman"/>
                <w:sz w:val="20"/>
                <w:szCs w:val="20"/>
              </w:rPr>
            </w:pPr>
          </w:p>
          <w:p w14:paraId="54AB9AC4" w14:textId="77777777" w:rsidR="00BA234B" w:rsidRPr="00F0053F" w:rsidRDefault="00BA234B" w:rsidP="00E05FD9">
            <w:pPr>
              <w:spacing w:after="0"/>
              <w:rPr>
                <w:rFonts w:ascii="Times New Roman" w:hAnsi="Times New Roman"/>
                <w:sz w:val="20"/>
                <w:szCs w:val="20"/>
              </w:rPr>
            </w:pPr>
          </w:p>
          <w:p w14:paraId="565D23C6" w14:textId="77777777" w:rsidR="00BA234B" w:rsidRPr="00F0053F" w:rsidRDefault="00BA234B" w:rsidP="00E05FD9">
            <w:pPr>
              <w:spacing w:after="0"/>
              <w:rPr>
                <w:rFonts w:ascii="Times New Roman" w:hAnsi="Times New Roman"/>
                <w:sz w:val="20"/>
                <w:szCs w:val="20"/>
              </w:rPr>
            </w:pPr>
          </w:p>
          <w:p w14:paraId="4E324336" w14:textId="77777777" w:rsidR="00BA234B" w:rsidRDefault="00BA234B" w:rsidP="00E05FD9">
            <w:pPr>
              <w:spacing w:after="0"/>
              <w:rPr>
                <w:rFonts w:ascii="Times New Roman" w:hAnsi="Times New Roman"/>
                <w:sz w:val="20"/>
                <w:szCs w:val="20"/>
              </w:rPr>
            </w:pPr>
          </w:p>
          <w:p w14:paraId="7949581D" w14:textId="77777777" w:rsidR="00E05FD9" w:rsidRPr="00F0053F" w:rsidRDefault="00E05FD9" w:rsidP="00E05FD9">
            <w:pPr>
              <w:spacing w:after="0"/>
              <w:rPr>
                <w:rFonts w:ascii="Times New Roman" w:hAnsi="Times New Roman"/>
                <w:sz w:val="20"/>
                <w:szCs w:val="20"/>
              </w:rPr>
            </w:pPr>
          </w:p>
          <w:p w14:paraId="0DC64726" w14:textId="77777777" w:rsidR="00BA234B" w:rsidRDefault="00BA234B" w:rsidP="00E05FD9">
            <w:pPr>
              <w:spacing w:after="0"/>
              <w:rPr>
                <w:rFonts w:ascii="Times New Roman" w:hAnsi="Times New Roman"/>
                <w:sz w:val="20"/>
              </w:rPr>
            </w:pPr>
            <w:r w:rsidRPr="00F0053F">
              <w:rPr>
                <w:rFonts w:ascii="Times New Roman" w:hAnsi="Times New Roman"/>
                <w:sz w:val="20"/>
              </w:rPr>
              <w:fldChar w:fldCharType="begin" w:fldLock="1">
                <w:ffData>
                  <w:name w:val="Check1"/>
                  <w:enabled/>
                  <w:calcOnExit w:val="0"/>
                  <w:checkBox>
                    <w:sizeAuto/>
                    <w:default w:val="0"/>
                  </w:checkBox>
                </w:ffData>
              </w:fldChar>
            </w:r>
            <w:r w:rsidRPr="00F0053F">
              <w:rPr>
                <w:rFonts w:ascii="Times New Roman" w:hAnsi="Times New Roman"/>
                <w:sz w:val="20"/>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rPr>
              <w:t xml:space="preserve"> Oui </w:t>
            </w:r>
            <w:r w:rsidRPr="00F0053F">
              <w:rPr>
                <w:rFonts w:ascii="Times New Roman" w:hAnsi="Times New Roman"/>
                <w:sz w:val="20"/>
              </w:rPr>
              <w:fldChar w:fldCharType="begin" w:fldLock="1">
                <w:ffData>
                  <w:name w:val="Check2"/>
                  <w:enabled/>
                  <w:calcOnExit w:val="0"/>
                  <w:checkBox>
                    <w:sizeAuto/>
                    <w:default w:val="0"/>
                  </w:checkBox>
                </w:ffData>
              </w:fldChar>
            </w:r>
            <w:r w:rsidRPr="00F0053F">
              <w:rPr>
                <w:rFonts w:ascii="Times New Roman" w:hAnsi="Times New Roman"/>
                <w:sz w:val="20"/>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rPr>
              <w:t xml:space="preserve"> Non</w:t>
            </w:r>
          </w:p>
          <w:p w14:paraId="0AA444F7" w14:textId="77777777" w:rsidR="007E3126" w:rsidRPr="00F0053F" w:rsidRDefault="007E3126" w:rsidP="007E3126">
            <w:pPr>
              <w:spacing w:after="0"/>
              <w:rPr>
                <w:rFonts w:ascii="Times New Roman" w:hAnsi="Times New Roman"/>
                <w:sz w:val="20"/>
                <w:szCs w:val="20"/>
              </w:rPr>
            </w:pPr>
            <w:r w:rsidRPr="00F0053F">
              <w:rPr>
                <w:rFonts w:ascii="Times New Roman" w:hAnsi="Times New Roman"/>
                <w:sz w:val="20"/>
                <w:szCs w:val="20"/>
                <w:lang w:val="en-GB"/>
              </w:rPr>
              <w:fldChar w:fldCharType="begin">
                <w:ffData>
                  <w:name w:val="Check4"/>
                  <w:enabled/>
                  <w:calcOnExit w:val="0"/>
                  <w:checkBox>
                    <w:sizeAuto/>
                    <w:default w:val="0"/>
                  </w:checkBox>
                </w:ffData>
              </w:fldChar>
            </w:r>
            <w:r w:rsidRPr="00F0053F">
              <w:rPr>
                <w:rFonts w:ascii="Times New Roman" w:hAnsi="Times New Roman"/>
                <w:sz w:val="20"/>
                <w:szCs w:val="20"/>
              </w:rPr>
              <w:instrText xml:space="preserve"> FORMCHECKBOX </w:instrText>
            </w:r>
            <w:r w:rsidR="00222040">
              <w:rPr>
                <w:rFonts w:ascii="Times New Roman" w:hAnsi="Times New Roman"/>
                <w:sz w:val="20"/>
                <w:szCs w:val="20"/>
                <w:lang w:val="en-GB"/>
              </w:rPr>
            </w:r>
            <w:r w:rsidR="00222040">
              <w:rPr>
                <w:rFonts w:ascii="Times New Roman" w:hAnsi="Times New Roman"/>
                <w:sz w:val="20"/>
                <w:szCs w:val="20"/>
                <w:lang w:val="en-GB"/>
              </w:rPr>
              <w:fldChar w:fldCharType="separate"/>
            </w:r>
            <w:r w:rsidRPr="00F0053F">
              <w:rPr>
                <w:rFonts w:ascii="Times New Roman" w:hAnsi="Times New Roman"/>
                <w:sz w:val="20"/>
                <w:szCs w:val="20"/>
                <w:lang w:val="en-GB"/>
              </w:rPr>
              <w:fldChar w:fldCharType="end"/>
            </w:r>
            <w:r w:rsidRPr="00F0053F">
              <w:rPr>
                <w:rFonts w:ascii="Times New Roman" w:hAnsi="Times New Roman"/>
                <w:sz w:val="20"/>
                <w:szCs w:val="20"/>
              </w:rPr>
              <w:t xml:space="preserve"> </w:t>
            </w:r>
            <w:r w:rsidRPr="00F0053F">
              <w:rPr>
                <w:rFonts w:ascii="Times New Roman" w:hAnsi="Times New Roman"/>
                <w:sz w:val="15"/>
                <w:szCs w:val="15"/>
              </w:rPr>
              <w:t>Sans objet</w:t>
            </w:r>
          </w:p>
          <w:p w14:paraId="5AF66822" w14:textId="77777777" w:rsidR="007E3126" w:rsidRPr="00F0053F" w:rsidRDefault="007E3126" w:rsidP="00E05FD9">
            <w:pPr>
              <w:spacing w:after="0"/>
              <w:rPr>
                <w:rFonts w:ascii="Times New Roman" w:hAnsi="Times New Roman"/>
                <w:sz w:val="20"/>
              </w:rPr>
            </w:pPr>
          </w:p>
        </w:tc>
      </w:tr>
      <w:tr w:rsidR="00486FBF" w:rsidRPr="00F0053F" w14:paraId="02D8E13B" w14:textId="77777777" w:rsidTr="003A6EF0">
        <w:tc>
          <w:tcPr>
            <w:tcW w:w="959" w:type="dxa"/>
            <w:vMerge/>
            <w:shd w:val="clear" w:color="auto" w:fill="auto"/>
          </w:tcPr>
          <w:p w14:paraId="0AB8E4F9" w14:textId="77777777" w:rsidR="00486FBF" w:rsidRPr="00F0053F" w:rsidRDefault="00486FBF" w:rsidP="00486FBF">
            <w:pPr>
              <w:rPr>
                <w:rFonts w:ascii="Times New Roman" w:hAnsi="Times New Roman"/>
                <w:sz w:val="20"/>
                <w:szCs w:val="20"/>
              </w:rPr>
            </w:pPr>
          </w:p>
        </w:tc>
        <w:tc>
          <w:tcPr>
            <w:tcW w:w="7087" w:type="dxa"/>
            <w:gridSpan w:val="3"/>
            <w:shd w:val="clear" w:color="auto" w:fill="auto"/>
          </w:tcPr>
          <w:p w14:paraId="7234E352" w14:textId="77777777" w:rsidR="00BA234B" w:rsidRPr="00F0053F" w:rsidRDefault="00486FBF" w:rsidP="000811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rPr>
            </w:pPr>
            <w:r w:rsidRPr="00F0053F">
              <w:rPr>
                <w:rFonts w:ascii="Times New Roman" w:hAnsi="Times New Roman"/>
                <w:b/>
                <w:sz w:val="20"/>
              </w:rPr>
              <w:t>En ce qui c</w:t>
            </w:r>
            <w:r w:rsidR="00567DC3" w:rsidRPr="00F0053F">
              <w:rPr>
                <w:rFonts w:ascii="Times New Roman" w:hAnsi="Times New Roman"/>
                <w:b/>
                <w:sz w:val="20"/>
              </w:rPr>
              <w:t xml:space="preserve">oncerne les formes posologiques </w:t>
            </w:r>
            <w:r w:rsidRPr="00F0053F">
              <w:rPr>
                <w:rFonts w:ascii="Times New Roman" w:hAnsi="Times New Roman"/>
                <w:b/>
                <w:sz w:val="20"/>
              </w:rPr>
              <w:t>orales solides :</w:t>
            </w:r>
            <w:r w:rsidRPr="00F0053F">
              <w:rPr>
                <w:rFonts w:ascii="Times New Roman" w:hAnsi="Times New Roman"/>
                <w:sz w:val="20"/>
              </w:rPr>
              <w:t xml:space="preserve"> </w:t>
            </w:r>
          </w:p>
          <w:p w14:paraId="7201A9D6" w14:textId="77777777" w:rsidR="00BA234B" w:rsidRPr="00F0053F" w:rsidRDefault="00BA234B" w:rsidP="000811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rPr>
            </w:pPr>
          </w:p>
          <w:p w14:paraId="44DD6A0F" w14:textId="77777777" w:rsidR="00486FBF" w:rsidRPr="00F0053F" w:rsidRDefault="00486FBF" w:rsidP="000811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szCs w:val="20"/>
              </w:rPr>
            </w:pPr>
            <w:r w:rsidRPr="00F0053F">
              <w:rPr>
                <w:rFonts w:ascii="Times New Roman" w:hAnsi="Times New Roman"/>
                <w:sz w:val="20"/>
              </w:rPr>
              <w:t>A-t-on fourni des profils comparatifs de dissolution pour toutes les concentrations de médicaments génériques qui ne sont pas utilisées dans le cadre d'une étude de biodisponibilité contre la concentration de médicaments génériques pour lesquels une bioéquivalence a été démontrée?</w:t>
            </w:r>
          </w:p>
          <w:p w14:paraId="7D3A89E7" w14:textId="77777777" w:rsidR="00486FBF" w:rsidRPr="00F0053F" w:rsidRDefault="00486FBF" w:rsidP="000811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szCs w:val="20"/>
              </w:rPr>
            </w:pPr>
          </w:p>
          <w:p w14:paraId="49C9558F" w14:textId="77777777" w:rsidR="00486FBF" w:rsidRPr="00F0053F" w:rsidRDefault="00486FBF" w:rsidP="000811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color w:val="000000"/>
                <w:sz w:val="20"/>
              </w:rPr>
            </w:pPr>
            <w:r w:rsidRPr="00F0053F">
              <w:rPr>
                <w:rFonts w:ascii="Times New Roman" w:hAnsi="Times New Roman"/>
                <w:color w:val="000000"/>
                <w:sz w:val="20"/>
              </w:rPr>
              <w:t>A-t-on fourni une justification du choix de la méthode de dissolution</w:t>
            </w:r>
            <w:r w:rsidR="00F354C5" w:rsidRPr="00F0053F">
              <w:rPr>
                <w:rFonts w:ascii="Times New Roman" w:hAnsi="Times New Roman"/>
                <w:color w:val="000000"/>
                <w:sz w:val="20"/>
              </w:rPr>
              <w:t>, y compris</w:t>
            </w:r>
            <w:r w:rsidRPr="00F0053F">
              <w:rPr>
                <w:rFonts w:ascii="Times New Roman" w:hAnsi="Times New Roman"/>
                <w:color w:val="000000"/>
                <w:sz w:val="20"/>
              </w:rPr>
              <w:t xml:space="preserve"> une analyse du pouvoir discriminatoire de cette méthode?</w:t>
            </w:r>
          </w:p>
          <w:p w14:paraId="4BE4257E" w14:textId="77777777" w:rsidR="00BA234B" w:rsidRPr="00F0053F" w:rsidRDefault="00BA234B" w:rsidP="000811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color w:val="000000"/>
                <w:sz w:val="20"/>
              </w:rPr>
            </w:pPr>
          </w:p>
          <w:p w14:paraId="0A7F24C0" w14:textId="77777777" w:rsidR="00BA234B" w:rsidRPr="00F0053F" w:rsidRDefault="00BA234B" w:rsidP="000811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szCs w:val="20"/>
              </w:rPr>
            </w:pPr>
            <w:r w:rsidRPr="00F0053F">
              <w:rPr>
                <w:rFonts w:ascii="Times New Roman" w:hAnsi="Times New Roman"/>
                <w:sz w:val="20"/>
              </w:rPr>
              <w:t xml:space="preserve">Le produit générique est-il identique au PRC en ce qui a trait à la configuration de la rainure? </w:t>
            </w:r>
          </w:p>
          <w:p w14:paraId="4AB18249" w14:textId="77777777" w:rsidR="00BA234B" w:rsidRPr="00F0053F" w:rsidRDefault="00BA234B" w:rsidP="000811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szCs w:val="20"/>
              </w:rPr>
            </w:pPr>
          </w:p>
          <w:p w14:paraId="16E00EA0" w14:textId="77777777" w:rsidR="00BA234B" w:rsidRPr="00F0053F" w:rsidRDefault="00BA234B" w:rsidP="000811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szCs w:val="20"/>
              </w:rPr>
            </w:pPr>
            <w:r w:rsidRPr="00F0053F">
              <w:rPr>
                <w:rFonts w:ascii="Times New Roman" w:hAnsi="Times New Roman"/>
                <w:sz w:val="20"/>
              </w:rPr>
              <w:t xml:space="preserve">Dans la négative, une justification a-t-elle été fournie conformément aux critères énoncés dans </w:t>
            </w:r>
            <w:r w:rsidRPr="00081126">
              <w:rPr>
                <w:rFonts w:ascii="Times New Roman" w:hAnsi="Times New Roman"/>
                <w:sz w:val="20"/>
              </w:rPr>
              <w:t>l’</w:t>
            </w:r>
            <w:hyperlink r:id="rId11" w:history="1">
              <w:r w:rsidRPr="00081126">
                <w:rPr>
                  <w:rStyle w:val="Hyperlink"/>
                  <w:rFonts w:ascii="Times New Roman" w:hAnsi="Times New Roman"/>
                  <w:sz w:val="20"/>
                </w:rPr>
                <w:t>Avis : Rainure des comprimés des produits pharmaceutiques de commercialisation ultérieure</w:t>
              </w:r>
            </w:hyperlink>
            <w:r w:rsidRPr="00F0053F">
              <w:rPr>
                <w:rFonts w:ascii="Times New Roman" w:hAnsi="Times New Roman"/>
                <w:sz w:val="20"/>
              </w:rPr>
              <w:t xml:space="preserve">? </w:t>
            </w:r>
          </w:p>
          <w:p w14:paraId="2C9DDD61" w14:textId="77777777" w:rsidR="00BA234B" w:rsidRPr="00F0053F" w:rsidRDefault="00BA234B" w:rsidP="000811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szCs w:val="20"/>
              </w:rPr>
            </w:pPr>
          </w:p>
          <w:p w14:paraId="3F429021" w14:textId="77777777" w:rsidR="00BA234B" w:rsidRPr="00F0053F" w:rsidRDefault="008766F6" w:rsidP="000811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szCs w:val="20"/>
              </w:rPr>
            </w:pPr>
            <w:r w:rsidRPr="00F0053F">
              <w:rPr>
                <w:rFonts w:ascii="Times New Roman" w:hAnsi="Times New Roman"/>
                <w:sz w:val="20"/>
              </w:rPr>
              <w:t>Emplacement</w:t>
            </w:r>
            <w:r w:rsidRPr="00F0053F">
              <w:rPr>
                <w:rFonts w:ascii="Times New Roman" w:hAnsi="Times New Roman"/>
                <w:sz w:val="20"/>
                <w:szCs w:val="20"/>
              </w:rPr>
              <w:t xml:space="preserve"> de la justification: </w:t>
            </w:r>
            <w:r w:rsidRPr="00F0053F">
              <w:rPr>
                <w:rFonts w:ascii="Times New Roman" w:hAnsi="Times New Roman"/>
                <w:sz w:val="20"/>
              </w:rPr>
              <w:fldChar w:fldCharType="begin" w:fldLock="1">
                <w:ffData>
                  <w:name w:val="Text14"/>
                  <w:enabled/>
                  <w:calcOnExit w:val="0"/>
                  <w:textInput/>
                </w:ffData>
              </w:fldChar>
            </w:r>
            <w:r w:rsidRPr="00F0053F">
              <w:rPr>
                <w:rFonts w:ascii="Times New Roman" w:hAnsi="Times New Roman"/>
                <w:sz w:val="20"/>
              </w:rPr>
              <w:instrText xml:space="preserve"> FORMTEXT </w:instrText>
            </w:r>
            <w:r w:rsidRPr="00F0053F">
              <w:rPr>
                <w:rFonts w:ascii="Times New Roman" w:hAnsi="Times New Roman"/>
                <w:sz w:val="20"/>
              </w:rPr>
            </w:r>
            <w:r w:rsidRPr="00F0053F">
              <w:rPr>
                <w:rFonts w:ascii="Times New Roman" w:hAnsi="Times New Roman"/>
                <w:sz w:val="20"/>
              </w:rPr>
              <w:fldChar w:fldCharType="separate"/>
            </w:r>
            <w:r w:rsidRPr="00F0053F">
              <w:rPr>
                <w:rFonts w:ascii="Times New Roman" w:hAnsi="Times New Roman"/>
                <w:sz w:val="20"/>
              </w:rPr>
              <w:t>     </w:t>
            </w:r>
            <w:r w:rsidRPr="00F0053F">
              <w:rPr>
                <w:rFonts w:ascii="Times New Roman" w:hAnsi="Times New Roman"/>
                <w:sz w:val="20"/>
              </w:rPr>
              <w:fldChar w:fldCharType="end"/>
            </w:r>
          </w:p>
          <w:p w14:paraId="77A01D2C" w14:textId="77777777" w:rsidR="00BA234B" w:rsidRPr="00F0053F" w:rsidRDefault="00BA234B" w:rsidP="000811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szCs w:val="20"/>
              </w:rPr>
            </w:pPr>
          </w:p>
          <w:p w14:paraId="548C235C" w14:textId="77777777" w:rsidR="00BA234B" w:rsidRPr="00F0053F" w:rsidRDefault="00BA234B" w:rsidP="00C62595">
            <w:pPr>
              <w:pStyle w:val="HTMLPreformatted"/>
              <w:shd w:val="clear" w:color="auto" w:fill="FFFFFF"/>
              <w:rPr>
                <w:rFonts w:ascii="inherit" w:hAnsi="inherit"/>
                <w:color w:val="212121"/>
                <w:lang w:val="fr-CA"/>
              </w:rPr>
            </w:pPr>
            <w:r w:rsidRPr="00F0053F">
              <w:rPr>
                <w:rFonts w:ascii="Times New Roman" w:hAnsi="Times New Roman"/>
                <w:lang w:val="fr-CA"/>
              </w:rPr>
              <w:t xml:space="preserve">Dans le cas où </w:t>
            </w:r>
            <w:r w:rsidR="0058434A" w:rsidRPr="00F0053F">
              <w:rPr>
                <w:rFonts w:ascii="Times New Roman" w:hAnsi="Times New Roman"/>
                <w:lang w:val="fr-CA"/>
              </w:rPr>
              <w:t>une rainure est proposée</w:t>
            </w:r>
            <w:r w:rsidRPr="00F0053F">
              <w:rPr>
                <w:rFonts w:ascii="Times New Roman" w:hAnsi="Times New Roman"/>
                <w:lang w:val="fr-CA"/>
              </w:rPr>
              <w:t xml:space="preserve">, les résultats d'une étude de divisibilité </w:t>
            </w:r>
            <w:r w:rsidR="0058434A" w:rsidRPr="00F0053F">
              <w:rPr>
                <w:rFonts w:ascii="inherit" w:hAnsi="inherit"/>
                <w:color w:val="212121"/>
                <w:lang w:val="fr-FR"/>
              </w:rPr>
              <w:t>(y compris la dissolution et la</w:t>
            </w:r>
            <w:r w:rsidR="00535023" w:rsidRPr="00F0053F">
              <w:rPr>
                <w:rFonts w:ascii="inherit" w:hAnsi="inherit"/>
                <w:color w:val="212121"/>
                <w:lang w:val="fr-FR"/>
              </w:rPr>
              <w:t xml:space="preserve"> perte de poids) ont-ils été fournis</w:t>
            </w:r>
            <w:r w:rsidR="0058434A" w:rsidRPr="00F0053F">
              <w:rPr>
                <w:rFonts w:ascii="inherit" w:hAnsi="inherit"/>
                <w:color w:val="212121"/>
                <w:lang w:val="fr-FR"/>
              </w:rPr>
              <w:t xml:space="preserve"> </w:t>
            </w:r>
            <w:r w:rsidRPr="00F0053F">
              <w:rPr>
                <w:rFonts w:ascii="Times New Roman" w:hAnsi="Times New Roman"/>
                <w:lang w:val="fr-CA"/>
              </w:rPr>
              <w:t>pour chacune des concentrations</w:t>
            </w:r>
            <w:r w:rsidR="0058434A" w:rsidRPr="00F0053F">
              <w:rPr>
                <w:rFonts w:ascii="Times New Roman" w:hAnsi="Times New Roman"/>
                <w:lang w:val="fr-CA"/>
              </w:rPr>
              <w:t xml:space="preserve"> présentant une rainure</w:t>
            </w:r>
            <w:r w:rsidRPr="00F0053F">
              <w:rPr>
                <w:rFonts w:ascii="Times New Roman" w:hAnsi="Times New Roman"/>
                <w:lang w:val="fr-CA"/>
              </w:rPr>
              <w:t xml:space="preserve"> du produit générique?</w:t>
            </w:r>
          </w:p>
          <w:p w14:paraId="1F355C5C" w14:textId="77777777" w:rsidR="00BA234B" w:rsidRPr="00F0053F" w:rsidRDefault="00BA234B" w:rsidP="00C625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szCs w:val="20"/>
              </w:rPr>
            </w:pPr>
          </w:p>
          <w:p w14:paraId="5D250A64" w14:textId="77777777" w:rsidR="008766F6" w:rsidRPr="00F0053F" w:rsidRDefault="008766F6" w:rsidP="00C625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szCs w:val="20"/>
              </w:rPr>
            </w:pPr>
            <w:r w:rsidRPr="00F0053F">
              <w:rPr>
                <w:rFonts w:ascii="Times New Roman" w:hAnsi="Times New Roman"/>
                <w:sz w:val="20"/>
              </w:rPr>
              <w:t xml:space="preserve">Emplacement des résultats ou de l'étude : </w:t>
            </w:r>
            <w:r w:rsidRPr="00F0053F">
              <w:rPr>
                <w:rFonts w:ascii="Times New Roman" w:hAnsi="Times New Roman"/>
                <w:sz w:val="20"/>
              </w:rPr>
              <w:fldChar w:fldCharType="begin" w:fldLock="1">
                <w:ffData>
                  <w:name w:val="Text14"/>
                  <w:enabled/>
                  <w:calcOnExit w:val="0"/>
                  <w:textInput/>
                </w:ffData>
              </w:fldChar>
            </w:r>
            <w:r w:rsidRPr="00F0053F">
              <w:rPr>
                <w:rFonts w:ascii="Times New Roman" w:hAnsi="Times New Roman"/>
                <w:sz w:val="20"/>
              </w:rPr>
              <w:instrText xml:space="preserve"> FORMTEXT </w:instrText>
            </w:r>
            <w:r w:rsidRPr="00F0053F">
              <w:rPr>
                <w:rFonts w:ascii="Times New Roman" w:hAnsi="Times New Roman"/>
                <w:sz w:val="20"/>
              </w:rPr>
            </w:r>
            <w:r w:rsidRPr="00F0053F">
              <w:rPr>
                <w:rFonts w:ascii="Times New Roman" w:hAnsi="Times New Roman"/>
                <w:sz w:val="20"/>
              </w:rPr>
              <w:fldChar w:fldCharType="separate"/>
            </w:r>
            <w:r w:rsidRPr="00F0053F">
              <w:rPr>
                <w:rFonts w:ascii="Times New Roman" w:hAnsi="Times New Roman"/>
                <w:sz w:val="20"/>
              </w:rPr>
              <w:t>     </w:t>
            </w:r>
            <w:r w:rsidRPr="00F0053F">
              <w:rPr>
                <w:rFonts w:ascii="Times New Roman" w:hAnsi="Times New Roman"/>
                <w:sz w:val="20"/>
              </w:rPr>
              <w:fldChar w:fldCharType="end"/>
            </w:r>
          </w:p>
          <w:p w14:paraId="710C776A" w14:textId="77777777" w:rsidR="00BA234B" w:rsidRPr="00F0053F" w:rsidRDefault="00BA234B" w:rsidP="00C625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szCs w:val="20"/>
              </w:rPr>
            </w:pPr>
          </w:p>
        </w:tc>
        <w:tc>
          <w:tcPr>
            <w:tcW w:w="1560" w:type="dxa"/>
            <w:shd w:val="clear" w:color="auto" w:fill="auto"/>
          </w:tcPr>
          <w:p w14:paraId="064E1C97" w14:textId="77777777" w:rsidR="008766F6" w:rsidRPr="00F0053F" w:rsidRDefault="008766F6" w:rsidP="00C62595">
            <w:pPr>
              <w:spacing w:after="0"/>
              <w:rPr>
                <w:rFonts w:ascii="Times New Roman" w:hAnsi="Times New Roman"/>
                <w:sz w:val="20"/>
              </w:rPr>
            </w:pPr>
          </w:p>
          <w:p w14:paraId="7DAB82BA" w14:textId="77777777" w:rsidR="00C62595" w:rsidRPr="00F0053F" w:rsidRDefault="00C62595" w:rsidP="00C62595">
            <w:pPr>
              <w:spacing w:after="0"/>
              <w:rPr>
                <w:rFonts w:ascii="Times New Roman" w:hAnsi="Times New Roman"/>
                <w:sz w:val="15"/>
                <w:szCs w:val="15"/>
                <w:lang w:val="fr-FR"/>
              </w:rPr>
            </w:pPr>
            <w:r w:rsidRPr="00F0053F">
              <w:rPr>
                <w:rFonts w:ascii="Times New Roman" w:hAnsi="Times New Roman"/>
                <w:sz w:val="20"/>
                <w:szCs w:val="20"/>
                <w:lang w:val="en-GB"/>
              </w:rPr>
              <w:fldChar w:fldCharType="begin">
                <w:ffData>
                  <w:name w:val="Check4"/>
                  <w:enabled/>
                  <w:calcOnExit w:val="0"/>
                  <w:checkBox>
                    <w:sizeAuto/>
                    <w:default w:val="0"/>
                  </w:checkBox>
                </w:ffData>
              </w:fldChar>
            </w:r>
            <w:r w:rsidRPr="00F0053F">
              <w:rPr>
                <w:rFonts w:ascii="Times New Roman" w:hAnsi="Times New Roman"/>
                <w:sz w:val="20"/>
                <w:szCs w:val="20"/>
                <w:lang w:val="fr-FR"/>
              </w:rPr>
              <w:instrText xml:space="preserve"> FORMCHECKBOX </w:instrText>
            </w:r>
            <w:r w:rsidR="00222040">
              <w:rPr>
                <w:rFonts w:ascii="Times New Roman" w:hAnsi="Times New Roman"/>
                <w:sz w:val="20"/>
                <w:szCs w:val="20"/>
                <w:lang w:val="en-GB"/>
              </w:rPr>
            </w:r>
            <w:r w:rsidR="00222040">
              <w:rPr>
                <w:rFonts w:ascii="Times New Roman" w:hAnsi="Times New Roman"/>
                <w:sz w:val="20"/>
                <w:szCs w:val="20"/>
                <w:lang w:val="en-GB"/>
              </w:rPr>
              <w:fldChar w:fldCharType="separate"/>
            </w:r>
            <w:r w:rsidRPr="00F0053F">
              <w:rPr>
                <w:rFonts w:ascii="Times New Roman" w:hAnsi="Times New Roman"/>
                <w:sz w:val="20"/>
                <w:szCs w:val="20"/>
                <w:lang w:val="en-GB"/>
              </w:rPr>
              <w:fldChar w:fldCharType="end"/>
            </w:r>
            <w:r w:rsidRPr="00F0053F">
              <w:rPr>
                <w:rFonts w:ascii="Times New Roman" w:hAnsi="Times New Roman"/>
                <w:sz w:val="20"/>
                <w:szCs w:val="20"/>
                <w:lang w:val="fr-FR"/>
              </w:rPr>
              <w:t xml:space="preserve"> </w:t>
            </w:r>
            <w:r w:rsidRPr="00F0053F">
              <w:rPr>
                <w:rFonts w:ascii="Times New Roman" w:hAnsi="Times New Roman"/>
                <w:sz w:val="15"/>
                <w:szCs w:val="15"/>
                <w:lang w:val="fr-FR"/>
              </w:rPr>
              <w:t>Ne se présente pas sous une forme posologique orale solide</w:t>
            </w:r>
          </w:p>
          <w:p w14:paraId="37C30A6A" w14:textId="77777777" w:rsidR="00486FBF" w:rsidRPr="00F0053F" w:rsidRDefault="00486FBF" w:rsidP="00C62595">
            <w:pPr>
              <w:spacing w:after="0"/>
              <w:rPr>
                <w:rFonts w:ascii="Times New Roman" w:hAnsi="Times New Roman"/>
                <w:sz w:val="20"/>
                <w:szCs w:val="20"/>
              </w:rPr>
            </w:pPr>
            <w:r w:rsidRPr="00F0053F">
              <w:rPr>
                <w:rFonts w:ascii="Times New Roman" w:hAnsi="Times New Roman"/>
                <w:sz w:val="20"/>
              </w:rPr>
              <w:fldChar w:fldCharType="begin" w:fldLock="1">
                <w:ffData>
                  <w:name w:val="Check1"/>
                  <w:enabled/>
                  <w:calcOnExit w:val="0"/>
                  <w:checkBox>
                    <w:sizeAuto/>
                    <w:default w:val="0"/>
                  </w:checkBox>
                </w:ffData>
              </w:fldChar>
            </w:r>
            <w:r w:rsidRPr="00F0053F">
              <w:rPr>
                <w:rFonts w:ascii="Times New Roman" w:hAnsi="Times New Roman"/>
                <w:sz w:val="20"/>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rPr>
              <w:t xml:space="preserve"> Oui </w:t>
            </w:r>
            <w:r w:rsidRPr="00F0053F">
              <w:rPr>
                <w:rFonts w:ascii="Times New Roman" w:hAnsi="Times New Roman"/>
                <w:sz w:val="20"/>
              </w:rPr>
              <w:fldChar w:fldCharType="begin" w:fldLock="1">
                <w:ffData>
                  <w:name w:val="Check2"/>
                  <w:enabled/>
                  <w:calcOnExit w:val="0"/>
                  <w:checkBox>
                    <w:sizeAuto/>
                    <w:default w:val="0"/>
                  </w:checkBox>
                </w:ffData>
              </w:fldChar>
            </w:r>
            <w:r w:rsidRPr="00F0053F">
              <w:rPr>
                <w:rFonts w:ascii="Times New Roman" w:hAnsi="Times New Roman"/>
                <w:sz w:val="20"/>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rPr>
              <w:t xml:space="preserve"> Non</w:t>
            </w:r>
          </w:p>
          <w:p w14:paraId="50734D43" w14:textId="77777777" w:rsidR="00486FBF" w:rsidRDefault="00486FBF" w:rsidP="00C62595">
            <w:pPr>
              <w:spacing w:after="0"/>
              <w:rPr>
                <w:rFonts w:ascii="Times New Roman" w:hAnsi="Times New Roman"/>
                <w:sz w:val="18"/>
                <w:szCs w:val="15"/>
                <w:lang w:val="fr-FR"/>
              </w:rPr>
            </w:pPr>
          </w:p>
          <w:p w14:paraId="7267EB7D" w14:textId="77777777" w:rsidR="00320983" w:rsidRPr="00C62595" w:rsidRDefault="00320983" w:rsidP="00C62595">
            <w:pPr>
              <w:spacing w:after="0"/>
              <w:rPr>
                <w:rFonts w:ascii="Times New Roman" w:hAnsi="Times New Roman"/>
                <w:sz w:val="18"/>
                <w:szCs w:val="15"/>
                <w:lang w:val="fr-FR"/>
              </w:rPr>
            </w:pPr>
          </w:p>
          <w:p w14:paraId="17C206AF" w14:textId="77777777" w:rsidR="00486FBF" w:rsidRPr="00F0053F" w:rsidRDefault="00486FBF" w:rsidP="00C62595">
            <w:pPr>
              <w:spacing w:after="0"/>
              <w:rPr>
                <w:rFonts w:ascii="Times New Roman" w:hAnsi="Times New Roman"/>
                <w:sz w:val="20"/>
              </w:rPr>
            </w:pPr>
            <w:r w:rsidRPr="00F0053F">
              <w:rPr>
                <w:rFonts w:ascii="Times New Roman" w:hAnsi="Times New Roman"/>
                <w:sz w:val="20"/>
              </w:rPr>
              <w:fldChar w:fldCharType="begin" w:fldLock="1">
                <w:ffData>
                  <w:name w:val="Check1"/>
                  <w:enabled/>
                  <w:calcOnExit w:val="0"/>
                  <w:checkBox>
                    <w:sizeAuto/>
                    <w:default w:val="0"/>
                  </w:checkBox>
                </w:ffData>
              </w:fldChar>
            </w:r>
            <w:r w:rsidRPr="00F0053F">
              <w:rPr>
                <w:rFonts w:ascii="Times New Roman" w:hAnsi="Times New Roman"/>
                <w:sz w:val="20"/>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rPr>
              <w:t xml:space="preserve"> Oui </w:t>
            </w:r>
            <w:r w:rsidRPr="00F0053F">
              <w:rPr>
                <w:rFonts w:ascii="Times New Roman" w:hAnsi="Times New Roman"/>
                <w:sz w:val="20"/>
              </w:rPr>
              <w:fldChar w:fldCharType="begin" w:fldLock="1">
                <w:ffData>
                  <w:name w:val="Check2"/>
                  <w:enabled/>
                  <w:calcOnExit w:val="0"/>
                  <w:checkBox>
                    <w:sizeAuto/>
                    <w:default w:val="0"/>
                  </w:checkBox>
                </w:ffData>
              </w:fldChar>
            </w:r>
            <w:r w:rsidRPr="00F0053F">
              <w:rPr>
                <w:rFonts w:ascii="Times New Roman" w:hAnsi="Times New Roman"/>
                <w:sz w:val="20"/>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rPr>
              <w:t xml:space="preserve"> Non</w:t>
            </w:r>
          </w:p>
          <w:p w14:paraId="09872D30" w14:textId="77777777" w:rsidR="008766F6" w:rsidRPr="00F0053F" w:rsidRDefault="008766F6" w:rsidP="00C62595">
            <w:pPr>
              <w:spacing w:after="0"/>
              <w:rPr>
                <w:rFonts w:ascii="Times New Roman" w:hAnsi="Times New Roman"/>
                <w:sz w:val="20"/>
              </w:rPr>
            </w:pPr>
          </w:p>
          <w:p w14:paraId="21DD341A" w14:textId="77777777" w:rsidR="008766F6" w:rsidRPr="00F0053F" w:rsidRDefault="008766F6" w:rsidP="00C62595">
            <w:pPr>
              <w:spacing w:after="0"/>
              <w:rPr>
                <w:rFonts w:ascii="Times New Roman" w:hAnsi="Times New Roman"/>
                <w:sz w:val="20"/>
              </w:rPr>
            </w:pPr>
          </w:p>
          <w:p w14:paraId="3E247C9F" w14:textId="77777777" w:rsidR="008766F6" w:rsidRPr="00F0053F" w:rsidRDefault="008766F6" w:rsidP="00C62595">
            <w:pPr>
              <w:spacing w:after="0"/>
              <w:rPr>
                <w:rFonts w:ascii="Times New Roman" w:hAnsi="Times New Roman"/>
                <w:sz w:val="20"/>
              </w:rPr>
            </w:pPr>
            <w:r w:rsidRPr="00F0053F">
              <w:rPr>
                <w:rFonts w:ascii="Times New Roman" w:hAnsi="Times New Roman"/>
                <w:sz w:val="20"/>
              </w:rPr>
              <w:fldChar w:fldCharType="begin" w:fldLock="1">
                <w:ffData>
                  <w:name w:val="Check1"/>
                  <w:enabled/>
                  <w:calcOnExit w:val="0"/>
                  <w:checkBox>
                    <w:sizeAuto/>
                    <w:default w:val="0"/>
                  </w:checkBox>
                </w:ffData>
              </w:fldChar>
            </w:r>
            <w:r w:rsidRPr="00F0053F">
              <w:rPr>
                <w:rFonts w:ascii="Times New Roman" w:hAnsi="Times New Roman"/>
                <w:sz w:val="20"/>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rPr>
              <w:t xml:space="preserve"> Oui </w:t>
            </w:r>
            <w:r w:rsidRPr="00F0053F">
              <w:rPr>
                <w:rFonts w:ascii="Times New Roman" w:hAnsi="Times New Roman"/>
                <w:sz w:val="20"/>
              </w:rPr>
              <w:fldChar w:fldCharType="begin" w:fldLock="1">
                <w:ffData>
                  <w:name w:val="Check2"/>
                  <w:enabled/>
                  <w:calcOnExit w:val="0"/>
                  <w:checkBox>
                    <w:sizeAuto/>
                    <w:default w:val="0"/>
                  </w:checkBox>
                </w:ffData>
              </w:fldChar>
            </w:r>
            <w:r w:rsidRPr="00F0053F">
              <w:rPr>
                <w:rFonts w:ascii="Times New Roman" w:hAnsi="Times New Roman"/>
                <w:sz w:val="20"/>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rPr>
              <w:t xml:space="preserve"> Non</w:t>
            </w:r>
          </w:p>
          <w:p w14:paraId="18CDBBED" w14:textId="77777777" w:rsidR="008766F6" w:rsidRPr="00F0053F" w:rsidRDefault="008766F6" w:rsidP="00C62595">
            <w:pPr>
              <w:spacing w:after="0"/>
              <w:rPr>
                <w:rFonts w:ascii="Times New Roman" w:hAnsi="Times New Roman"/>
                <w:sz w:val="20"/>
              </w:rPr>
            </w:pPr>
          </w:p>
          <w:p w14:paraId="27AF369C" w14:textId="77777777" w:rsidR="008766F6" w:rsidRPr="00F0053F" w:rsidRDefault="008766F6" w:rsidP="00C62595">
            <w:pPr>
              <w:spacing w:after="0"/>
              <w:rPr>
                <w:rFonts w:ascii="Times New Roman" w:hAnsi="Times New Roman"/>
                <w:sz w:val="20"/>
              </w:rPr>
            </w:pPr>
          </w:p>
          <w:p w14:paraId="07CECB67" w14:textId="77777777" w:rsidR="008766F6" w:rsidRPr="00F0053F" w:rsidRDefault="008766F6" w:rsidP="00C62595">
            <w:pPr>
              <w:spacing w:after="0"/>
              <w:rPr>
                <w:rFonts w:ascii="Times New Roman" w:hAnsi="Times New Roman"/>
                <w:sz w:val="20"/>
              </w:rPr>
            </w:pPr>
            <w:r w:rsidRPr="00F0053F">
              <w:rPr>
                <w:rFonts w:ascii="Times New Roman" w:hAnsi="Times New Roman"/>
                <w:sz w:val="20"/>
              </w:rPr>
              <w:fldChar w:fldCharType="begin" w:fldLock="1">
                <w:ffData>
                  <w:name w:val="Check1"/>
                  <w:enabled/>
                  <w:calcOnExit w:val="0"/>
                  <w:checkBox>
                    <w:sizeAuto/>
                    <w:default w:val="0"/>
                  </w:checkBox>
                </w:ffData>
              </w:fldChar>
            </w:r>
            <w:r w:rsidRPr="00F0053F">
              <w:rPr>
                <w:rFonts w:ascii="Times New Roman" w:hAnsi="Times New Roman"/>
                <w:sz w:val="20"/>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rPr>
              <w:t xml:space="preserve"> Oui </w:t>
            </w:r>
            <w:r w:rsidRPr="00F0053F">
              <w:rPr>
                <w:rFonts w:ascii="Times New Roman" w:hAnsi="Times New Roman"/>
                <w:sz w:val="20"/>
              </w:rPr>
              <w:fldChar w:fldCharType="begin" w:fldLock="1">
                <w:ffData>
                  <w:name w:val="Check2"/>
                  <w:enabled/>
                  <w:calcOnExit w:val="0"/>
                  <w:checkBox>
                    <w:sizeAuto/>
                    <w:default w:val="0"/>
                  </w:checkBox>
                </w:ffData>
              </w:fldChar>
            </w:r>
            <w:r w:rsidRPr="00F0053F">
              <w:rPr>
                <w:rFonts w:ascii="Times New Roman" w:hAnsi="Times New Roman"/>
                <w:sz w:val="20"/>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rPr>
              <w:t xml:space="preserve"> Non</w:t>
            </w:r>
          </w:p>
          <w:p w14:paraId="235DE1E5" w14:textId="77777777" w:rsidR="008766F6" w:rsidRPr="00F0053F" w:rsidRDefault="008766F6" w:rsidP="00C62595">
            <w:pPr>
              <w:spacing w:after="0"/>
              <w:rPr>
                <w:rFonts w:ascii="Times New Roman" w:hAnsi="Times New Roman"/>
                <w:sz w:val="20"/>
              </w:rPr>
            </w:pPr>
          </w:p>
          <w:p w14:paraId="63AFDFDD" w14:textId="77777777" w:rsidR="008766F6" w:rsidRPr="00F0053F" w:rsidRDefault="008766F6" w:rsidP="00C62595">
            <w:pPr>
              <w:spacing w:after="0"/>
              <w:rPr>
                <w:rFonts w:ascii="Times New Roman" w:hAnsi="Times New Roman"/>
                <w:sz w:val="20"/>
              </w:rPr>
            </w:pPr>
          </w:p>
          <w:p w14:paraId="6D2BFAAC" w14:textId="77777777" w:rsidR="008766F6" w:rsidRPr="00F0053F" w:rsidRDefault="008766F6" w:rsidP="00C62595">
            <w:pPr>
              <w:spacing w:after="0"/>
              <w:rPr>
                <w:rFonts w:ascii="Times New Roman" w:hAnsi="Times New Roman"/>
                <w:sz w:val="20"/>
              </w:rPr>
            </w:pPr>
          </w:p>
          <w:p w14:paraId="4B3C8D13" w14:textId="77777777" w:rsidR="00C62595" w:rsidRDefault="00C62595" w:rsidP="00C62595">
            <w:pPr>
              <w:spacing w:after="0"/>
              <w:rPr>
                <w:rFonts w:ascii="Times New Roman" w:hAnsi="Times New Roman"/>
                <w:sz w:val="20"/>
              </w:rPr>
            </w:pPr>
          </w:p>
          <w:p w14:paraId="6CFCDDA7" w14:textId="77777777" w:rsidR="00C62595" w:rsidRPr="00F0053F" w:rsidRDefault="00C62595" w:rsidP="00C62595">
            <w:pPr>
              <w:spacing w:after="0"/>
              <w:rPr>
                <w:rFonts w:ascii="Times New Roman" w:hAnsi="Times New Roman"/>
                <w:sz w:val="20"/>
              </w:rPr>
            </w:pPr>
          </w:p>
          <w:p w14:paraId="3BD04202" w14:textId="77777777" w:rsidR="008766F6" w:rsidRPr="00F0053F" w:rsidRDefault="008766F6" w:rsidP="00C62595">
            <w:pPr>
              <w:spacing w:after="0"/>
              <w:rPr>
                <w:rFonts w:ascii="Times New Roman" w:hAnsi="Times New Roman"/>
                <w:sz w:val="20"/>
                <w:szCs w:val="20"/>
              </w:rPr>
            </w:pPr>
            <w:r w:rsidRPr="00F0053F">
              <w:rPr>
                <w:rFonts w:ascii="Times New Roman" w:hAnsi="Times New Roman"/>
                <w:sz w:val="20"/>
              </w:rPr>
              <w:fldChar w:fldCharType="begin" w:fldLock="1">
                <w:ffData>
                  <w:name w:val="Check1"/>
                  <w:enabled/>
                  <w:calcOnExit w:val="0"/>
                  <w:checkBox>
                    <w:sizeAuto/>
                    <w:default w:val="0"/>
                  </w:checkBox>
                </w:ffData>
              </w:fldChar>
            </w:r>
            <w:r w:rsidRPr="00F0053F">
              <w:rPr>
                <w:rFonts w:ascii="Times New Roman" w:hAnsi="Times New Roman"/>
                <w:sz w:val="20"/>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rPr>
              <w:t xml:space="preserve"> Oui </w:t>
            </w:r>
            <w:r w:rsidRPr="00F0053F">
              <w:rPr>
                <w:rFonts w:ascii="Times New Roman" w:hAnsi="Times New Roman"/>
                <w:sz w:val="20"/>
              </w:rPr>
              <w:fldChar w:fldCharType="begin" w:fldLock="1">
                <w:ffData>
                  <w:name w:val="Check2"/>
                  <w:enabled/>
                  <w:calcOnExit w:val="0"/>
                  <w:checkBox>
                    <w:sizeAuto/>
                    <w:default w:val="0"/>
                  </w:checkBox>
                </w:ffData>
              </w:fldChar>
            </w:r>
            <w:r w:rsidRPr="00F0053F">
              <w:rPr>
                <w:rFonts w:ascii="Times New Roman" w:hAnsi="Times New Roman"/>
                <w:sz w:val="20"/>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rPr>
              <w:t xml:space="preserve"> Non</w:t>
            </w:r>
          </w:p>
          <w:p w14:paraId="3F8127C2" w14:textId="77777777" w:rsidR="008766F6" w:rsidRPr="00F0053F" w:rsidRDefault="008766F6" w:rsidP="00C62595">
            <w:pPr>
              <w:spacing w:after="0"/>
              <w:rPr>
                <w:rFonts w:ascii="Times New Roman" w:hAnsi="Times New Roman"/>
                <w:sz w:val="15"/>
                <w:szCs w:val="15"/>
                <w:lang w:val="fr-FR"/>
              </w:rPr>
            </w:pPr>
            <w:r w:rsidRPr="00F0053F">
              <w:rPr>
                <w:rFonts w:ascii="Times New Roman" w:hAnsi="Times New Roman"/>
                <w:sz w:val="20"/>
                <w:szCs w:val="20"/>
                <w:lang w:val="en-GB"/>
              </w:rPr>
              <w:fldChar w:fldCharType="begin">
                <w:ffData>
                  <w:name w:val="Check4"/>
                  <w:enabled/>
                  <w:calcOnExit w:val="0"/>
                  <w:checkBox>
                    <w:sizeAuto/>
                    <w:default w:val="0"/>
                  </w:checkBox>
                </w:ffData>
              </w:fldChar>
            </w:r>
            <w:r w:rsidRPr="00F0053F">
              <w:rPr>
                <w:rFonts w:ascii="Times New Roman" w:hAnsi="Times New Roman"/>
                <w:sz w:val="20"/>
                <w:szCs w:val="20"/>
                <w:lang w:val="fr-FR"/>
              </w:rPr>
              <w:instrText xml:space="preserve"> FORMCHECKBOX </w:instrText>
            </w:r>
            <w:r w:rsidR="00222040">
              <w:rPr>
                <w:rFonts w:ascii="Times New Roman" w:hAnsi="Times New Roman"/>
                <w:sz w:val="20"/>
                <w:szCs w:val="20"/>
                <w:lang w:val="en-GB"/>
              </w:rPr>
            </w:r>
            <w:r w:rsidR="00222040">
              <w:rPr>
                <w:rFonts w:ascii="Times New Roman" w:hAnsi="Times New Roman"/>
                <w:sz w:val="20"/>
                <w:szCs w:val="20"/>
                <w:lang w:val="en-GB"/>
              </w:rPr>
              <w:fldChar w:fldCharType="separate"/>
            </w:r>
            <w:r w:rsidRPr="00F0053F">
              <w:rPr>
                <w:rFonts w:ascii="Times New Roman" w:hAnsi="Times New Roman"/>
                <w:sz w:val="20"/>
                <w:szCs w:val="20"/>
                <w:lang w:val="en-GB"/>
              </w:rPr>
              <w:fldChar w:fldCharType="end"/>
            </w:r>
            <w:r w:rsidRPr="00F0053F">
              <w:rPr>
                <w:rFonts w:ascii="Times New Roman" w:hAnsi="Times New Roman"/>
                <w:sz w:val="20"/>
                <w:szCs w:val="20"/>
                <w:lang w:val="fr-FR"/>
              </w:rPr>
              <w:t xml:space="preserve"> </w:t>
            </w:r>
            <w:r w:rsidRPr="00F0053F">
              <w:rPr>
                <w:rFonts w:ascii="Times New Roman" w:hAnsi="Times New Roman"/>
                <w:sz w:val="15"/>
                <w:szCs w:val="15"/>
              </w:rPr>
              <w:t>Aucune rainure</w:t>
            </w:r>
          </w:p>
          <w:p w14:paraId="58DF1FEE" w14:textId="77777777" w:rsidR="008766F6" w:rsidRPr="00F0053F" w:rsidRDefault="008766F6" w:rsidP="00C62595">
            <w:pPr>
              <w:spacing w:after="0"/>
              <w:rPr>
                <w:rFonts w:ascii="Times New Roman" w:hAnsi="Times New Roman"/>
                <w:sz w:val="20"/>
                <w:szCs w:val="20"/>
                <w:lang w:val="fr-FR"/>
              </w:rPr>
            </w:pPr>
          </w:p>
        </w:tc>
      </w:tr>
      <w:tr w:rsidR="00BA234B" w:rsidRPr="00F0053F" w14:paraId="7F597934" w14:textId="77777777" w:rsidTr="003A6EF0">
        <w:tc>
          <w:tcPr>
            <w:tcW w:w="959" w:type="dxa"/>
            <w:vMerge/>
            <w:shd w:val="clear" w:color="auto" w:fill="auto"/>
          </w:tcPr>
          <w:p w14:paraId="554539E6" w14:textId="77777777" w:rsidR="00BA234B" w:rsidRPr="00F0053F" w:rsidRDefault="00BA234B" w:rsidP="00486FBF">
            <w:pPr>
              <w:rPr>
                <w:rFonts w:ascii="Times New Roman" w:hAnsi="Times New Roman"/>
                <w:sz w:val="20"/>
                <w:szCs w:val="20"/>
              </w:rPr>
            </w:pPr>
          </w:p>
        </w:tc>
        <w:tc>
          <w:tcPr>
            <w:tcW w:w="7087" w:type="dxa"/>
            <w:gridSpan w:val="3"/>
            <w:shd w:val="clear" w:color="auto" w:fill="auto"/>
          </w:tcPr>
          <w:p w14:paraId="5BCAFF80" w14:textId="77777777" w:rsidR="008766F6" w:rsidRPr="00F0053F" w:rsidRDefault="008766F6" w:rsidP="008766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0"/>
                <w:szCs w:val="20"/>
              </w:rPr>
            </w:pPr>
            <w:r w:rsidRPr="00F0053F">
              <w:rPr>
                <w:rFonts w:ascii="Times New Roman" w:hAnsi="Times New Roman"/>
                <w:b/>
                <w:sz w:val="20"/>
              </w:rPr>
              <w:t>Solutions orales</w:t>
            </w:r>
          </w:p>
          <w:p w14:paraId="15B8C544" w14:textId="77777777" w:rsidR="008766F6" w:rsidRPr="00F0053F" w:rsidDel="00D304E5" w:rsidRDefault="008766F6" w:rsidP="008766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0"/>
                <w:szCs w:val="20"/>
              </w:rPr>
            </w:pPr>
            <w:r w:rsidRPr="00F0053F">
              <w:rPr>
                <w:rFonts w:ascii="Times New Roman" w:hAnsi="Times New Roman"/>
                <w:sz w:val="20"/>
              </w:rPr>
              <w:t>Si une dispense de démonstration de bioéquivalence est proposée, a-t-on fourni des justifications basées sur :</w:t>
            </w:r>
          </w:p>
          <w:p w14:paraId="6C748D87" w14:textId="77777777" w:rsidR="008766F6" w:rsidRPr="00081126" w:rsidRDefault="008766F6" w:rsidP="00081126">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71" w:hanging="357"/>
              <w:rPr>
                <w:rFonts w:ascii="Times New Roman" w:hAnsi="Times New Roman"/>
                <w:b/>
                <w:sz w:val="20"/>
                <w:szCs w:val="20"/>
              </w:rPr>
            </w:pPr>
            <w:r w:rsidRPr="00F0053F">
              <w:rPr>
                <w:rFonts w:ascii="Times New Roman" w:hAnsi="Times New Roman"/>
                <w:sz w:val="20"/>
              </w:rPr>
              <w:t>Les résultats d’études comparant les propriétés physico-chimiques de la solution orale du PRC à celles du produit générique proposé, conformément à la ligne directrice</w:t>
            </w:r>
            <w:r w:rsidR="00535023" w:rsidRPr="00F0053F">
              <w:rPr>
                <w:rFonts w:ascii="Times New Roman" w:hAnsi="Times New Roman"/>
                <w:sz w:val="20"/>
              </w:rPr>
              <w:t xml:space="preserve"> </w:t>
            </w:r>
            <w:r w:rsidR="00535023" w:rsidRPr="00F0053F">
              <w:rPr>
                <w:rFonts w:ascii="Times New Roman" w:hAnsi="Times New Roman"/>
                <w:color w:val="000000"/>
                <w:sz w:val="20"/>
              </w:rPr>
              <w:t>intitulée</w:t>
            </w:r>
            <w:r w:rsidRPr="00F0053F">
              <w:rPr>
                <w:rFonts w:ascii="Times New Roman" w:hAnsi="Times New Roman"/>
                <w:sz w:val="20"/>
              </w:rPr>
              <w:t xml:space="preserve"> </w:t>
            </w:r>
            <w:hyperlink r:id="rId12" w:history="1">
              <w:r w:rsidRPr="00081126">
                <w:rPr>
                  <w:rStyle w:val="Hyperlink"/>
                  <w:rFonts w:ascii="Times New Roman" w:hAnsi="Times New Roman"/>
                  <w:sz w:val="20"/>
                </w:rPr>
                <w:t>Qualité des produits pharmaceutiques des solutions aqueuses</w:t>
              </w:r>
            </w:hyperlink>
            <w:r w:rsidRPr="00F0053F">
              <w:rPr>
                <w:rFonts w:ascii="Times New Roman" w:hAnsi="Times New Roman"/>
                <w:sz w:val="20"/>
              </w:rPr>
              <w:t>?</w:t>
            </w:r>
            <w:r w:rsidRPr="00081126">
              <w:rPr>
                <w:rFonts w:ascii="Times New Roman" w:hAnsi="Times New Roman"/>
                <w:sz w:val="20"/>
              </w:rPr>
              <w:t xml:space="preserve"> </w:t>
            </w:r>
          </w:p>
          <w:p w14:paraId="4E666D5A" w14:textId="77777777" w:rsidR="008766F6" w:rsidRPr="00F0053F" w:rsidRDefault="008766F6" w:rsidP="008766F6">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0"/>
                <w:szCs w:val="20"/>
              </w:rPr>
            </w:pPr>
            <w:r w:rsidRPr="00F0053F">
              <w:rPr>
                <w:rFonts w:ascii="Times New Roman" w:hAnsi="Times New Roman"/>
                <w:sz w:val="20"/>
              </w:rPr>
              <w:t xml:space="preserve">Les résultats d’études comparant la solubilité en milieu aqueux et la perméabilité intestinale de l’IPA du PRC à celles de l’IPA du produit générique? </w:t>
            </w:r>
          </w:p>
          <w:p w14:paraId="4A7DF288" w14:textId="77777777" w:rsidR="008766F6" w:rsidRPr="00F0053F" w:rsidRDefault="006A4697" w:rsidP="008766F6">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0"/>
                <w:szCs w:val="20"/>
              </w:rPr>
            </w:pPr>
            <w:r w:rsidRPr="00F0053F">
              <w:rPr>
                <w:rFonts w:ascii="Times New Roman" w:hAnsi="Times New Roman"/>
                <w:sz w:val="20"/>
              </w:rPr>
              <w:lastRenderedPageBreak/>
              <w:t>D</w:t>
            </w:r>
            <w:r w:rsidR="008766F6" w:rsidRPr="00F0053F">
              <w:rPr>
                <w:rFonts w:ascii="Times New Roman" w:hAnsi="Times New Roman"/>
                <w:sz w:val="20"/>
              </w:rPr>
              <w:t>’autres données?</w:t>
            </w:r>
          </w:p>
          <w:p w14:paraId="5CCE2744" w14:textId="77777777" w:rsidR="00BA234B" w:rsidRPr="00F0053F" w:rsidRDefault="00BA234B" w:rsidP="007153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0"/>
                <w:szCs w:val="20"/>
                <w:lang w:val="en-GB"/>
              </w:rPr>
            </w:pPr>
          </w:p>
          <w:p w14:paraId="6BC55010" w14:textId="77777777" w:rsidR="00BA234B" w:rsidRPr="00F0053F" w:rsidRDefault="008766F6" w:rsidP="008766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trike/>
                <w:sz w:val="20"/>
                <w:szCs w:val="20"/>
                <w:lang w:val="en-GB"/>
              </w:rPr>
            </w:pPr>
            <w:r w:rsidRPr="00F0053F">
              <w:rPr>
                <w:rFonts w:ascii="Times New Roman" w:hAnsi="Times New Roman"/>
                <w:sz w:val="20"/>
              </w:rPr>
              <w:t>Emplacement</w:t>
            </w:r>
            <w:r w:rsidRPr="00F0053F">
              <w:rPr>
                <w:rFonts w:ascii="Times New Roman" w:hAnsi="Times New Roman"/>
                <w:sz w:val="20"/>
                <w:szCs w:val="20"/>
              </w:rPr>
              <w:t xml:space="preserve"> de la</w:t>
            </w:r>
            <w:r w:rsidR="00BA234B" w:rsidRPr="00F0053F">
              <w:rPr>
                <w:rFonts w:ascii="Times New Roman" w:hAnsi="Times New Roman"/>
                <w:sz w:val="20"/>
                <w:szCs w:val="20"/>
                <w:lang w:val="en-GB"/>
              </w:rPr>
              <w:t xml:space="preserve"> discussion: </w:t>
            </w:r>
            <w:r w:rsidR="00BA234B" w:rsidRPr="00F0053F">
              <w:rPr>
                <w:rFonts w:ascii="Times New Roman" w:hAnsi="Times New Roman"/>
                <w:sz w:val="20"/>
                <w:szCs w:val="20"/>
                <w:lang w:val="en-GB"/>
              </w:rPr>
              <w:fldChar w:fldCharType="begin">
                <w:ffData>
                  <w:name w:val="Text14"/>
                  <w:enabled/>
                  <w:calcOnExit w:val="0"/>
                  <w:textInput/>
                </w:ffData>
              </w:fldChar>
            </w:r>
            <w:r w:rsidR="00BA234B" w:rsidRPr="00F0053F">
              <w:rPr>
                <w:rFonts w:ascii="Times New Roman" w:hAnsi="Times New Roman"/>
                <w:sz w:val="20"/>
                <w:szCs w:val="20"/>
                <w:lang w:val="en-GB"/>
              </w:rPr>
              <w:instrText xml:space="preserve"> FORMTEXT </w:instrText>
            </w:r>
            <w:r w:rsidR="00BA234B" w:rsidRPr="00F0053F">
              <w:rPr>
                <w:rFonts w:ascii="Times New Roman" w:hAnsi="Times New Roman"/>
                <w:sz w:val="20"/>
                <w:szCs w:val="20"/>
                <w:lang w:val="en-GB"/>
              </w:rPr>
            </w:r>
            <w:r w:rsidR="00BA234B" w:rsidRPr="00F0053F">
              <w:rPr>
                <w:rFonts w:ascii="Times New Roman" w:hAnsi="Times New Roman"/>
                <w:sz w:val="20"/>
                <w:szCs w:val="20"/>
                <w:lang w:val="en-GB"/>
              </w:rPr>
              <w:fldChar w:fldCharType="separate"/>
            </w:r>
            <w:r w:rsidR="00BA234B" w:rsidRPr="00F0053F">
              <w:rPr>
                <w:rFonts w:ascii="Times New Roman" w:hAnsi="Times New Roman"/>
                <w:noProof/>
                <w:sz w:val="20"/>
                <w:szCs w:val="20"/>
                <w:lang w:val="en-GB"/>
              </w:rPr>
              <w:t> </w:t>
            </w:r>
            <w:r w:rsidR="00BA234B" w:rsidRPr="00F0053F">
              <w:rPr>
                <w:rFonts w:ascii="Times New Roman" w:hAnsi="Times New Roman"/>
                <w:noProof/>
                <w:sz w:val="20"/>
                <w:szCs w:val="20"/>
                <w:lang w:val="en-GB"/>
              </w:rPr>
              <w:t> </w:t>
            </w:r>
            <w:r w:rsidR="00BA234B" w:rsidRPr="00F0053F">
              <w:rPr>
                <w:rFonts w:ascii="Times New Roman" w:hAnsi="Times New Roman"/>
                <w:noProof/>
                <w:sz w:val="20"/>
                <w:szCs w:val="20"/>
                <w:lang w:val="en-GB"/>
              </w:rPr>
              <w:t> </w:t>
            </w:r>
            <w:r w:rsidR="00BA234B" w:rsidRPr="00F0053F">
              <w:rPr>
                <w:rFonts w:ascii="Times New Roman" w:hAnsi="Times New Roman"/>
                <w:noProof/>
                <w:sz w:val="20"/>
                <w:szCs w:val="20"/>
                <w:lang w:val="en-GB"/>
              </w:rPr>
              <w:t> </w:t>
            </w:r>
            <w:r w:rsidR="00BA234B" w:rsidRPr="00F0053F">
              <w:rPr>
                <w:rFonts w:ascii="Times New Roman" w:hAnsi="Times New Roman"/>
                <w:noProof/>
                <w:sz w:val="20"/>
                <w:szCs w:val="20"/>
                <w:lang w:val="en-GB"/>
              </w:rPr>
              <w:t> </w:t>
            </w:r>
            <w:r w:rsidR="00BA234B" w:rsidRPr="00F0053F">
              <w:rPr>
                <w:rFonts w:ascii="Times New Roman" w:hAnsi="Times New Roman"/>
                <w:sz w:val="20"/>
                <w:szCs w:val="20"/>
                <w:lang w:val="en-GB"/>
              </w:rPr>
              <w:fldChar w:fldCharType="end"/>
            </w:r>
          </w:p>
        </w:tc>
        <w:tc>
          <w:tcPr>
            <w:tcW w:w="1560" w:type="dxa"/>
            <w:shd w:val="clear" w:color="auto" w:fill="auto"/>
          </w:tcPr>
          <w:p w14:paraId="0B9D7964" w14:textId="77777777" w:rsidR="005E7A55" w:rsidRPr="003B0BDB" w:rsidRDefault="005E7A55" w:rsidP="0071533C">
            <w:pPr>
              <w:spacing w:after="0"/>
              <w:rPr>
                <w:rFonts w:ascii="Times New Roman" w:hAnsi="Times New Roman"/>
                <w:sz w:val="15"/>
                <w:szCs w:val="15"/>
                <w:lang w:val="en-GB"/>
              </w:rPr>
            </w:pPr>
          </w:p>
          <w:p w14:paraId="3346A34E" w14:textId="77777777" w:rsidR="008766F6" w:rsidRDefault="00BA234B" w:rsidP="0071533C">
            <w:pPr>
              <w:spacing w:after="0"/>
              <w:rPr>
                <w:rFonts w:ascii="Times New Roman" w:hAnsi="Times New Roman"/>
                <w:sz w:val="15"/>
                <w:szCs w:val="15"/>
              </w:rPr>
            </w:pPr>
            <w:r w:rsidRPr="00F0053F" w:rsidDel="00122470">
              <w:rPr>
                <w:rFonts w:ascii="Times New Roman" w:hAnsi="Times New Roman"/>
                <w:sz w:val="20"/>
                <w:szCs w:val="20"/>
                <w:lang w:val="en-GB"/>
              </w:rPr>
              <w:fldChar w:fldCharType="begin">
                <w:ffData>
                  <w:name w:val="Check1"/>
                  <w:enabled/>
                  <w:calcOnExit w:val="0"/>
                  <w:checkBox>
                    <w:sizeAuto/>
                    <w:default w:val="0"/>
                  </w:checkBox>
                </w:ffData>
              </w:fldChar>
            </w:r>
            <w:r w:rsidRPr="00FF19C9" w:rsidDel="00122470">
              <w:rPr>
                <w:rFonts w:ascii="Times New Roman" w:hAnsi="Times New Roman"/>
                <w:sz w:val="20"/>
                <w:szCs w:val="20"/>
              </w:rPr>
              <w:instrText xml:space="preserve"> FORMCHECKBOX </w:instrText>
            </w:r>
            <w:r w:rsidR="00222040">
              <w:rPr>
                <w:rFonts w:ascii="Times New Roman" w:hAnsi="Times New Roman"/>
                <w:sz w:val="20"/>
                <w:szCs w:val="20"/>
                <w:lang w:val="en-GB"/>
              </w:rPr>
            </w:r>
            <w:r w:rsidR="00222040">
              <w:rPr>
                <w:rFonts w:ascii="Times New Roman" w:hAnsi="Times New Roman"/>
                <w:sz w:val="20"/>
                <w:szCs w:val="20"/>
                <w:lang w:val="en-GB"/>
              </w:rPr>
              <w:fldChar w:fldCharType="separate"/>
            </w:r>
            <w:r w:rsidRPr="00F0053F" w:rsidDel="00122470">
              <w:rPr>
                <w:rFonts w:ascii="Times New Roman" w:hAnsi="Times New Roman"/>
                <w:sz w:val="20"/>
                <w:szCs w:val="20"/>
                <w:lang w:val="en-GB"/>
              </w:rPr>
              <w:fldChar w:fldCharType="end"/>
            </w:r>
            <w:r w:rsidRPr="00FF19C9" w:rsidDel="00122470">
              <w:rPr>
                <w:rFonts w:ascii="Times New Roman" w:hAnsi="Times New Roman"/>
                <w:sz w:val="20"/>
                <w:szCs w:val="20"/>
              </w:rPr>
              <w:t xml:space="preserve"> </w:t>
            </w:r>
            <w:r w:rsidR="008766F6" w:rsidRPr="00F0053F">
              <w:rPr>
                <w:rFonts w:ascii="Times New Roman" w:hAnsi="Times New Roman"/>
                <w:sz w:val="15"/>
                <w:szCs w:val="15"/>
              </w:rPr>
              <w:t>Aucune dipense demonstration de bioéquivalence</w:t>
            </w:r>
          </w:p>
          <w:p w14:paraId="37F3C718" w14:textId="77777777" w:rsidR="005E7A55" w:rsidRPr="00F0053F" w:rsidRDefault="005E7A55" w:rsidP="0071533C">
            <w:pPr>
              <w:spacing w:after="0"/>
              <w:rPr>
                <w:rFonts w:ascii="Times New Roman" w:hAnsi="Times New Roman"/>
                <w:sz w:val="15"/>
                <w:szCs w:val="15"/>
              </w:rPr>
            </w:pPr>
          </w:p>
          <w:p w14:paraId="1E29C2CE" w14:textId="77777777" w:rsidR="006A4697" w:rsidRPr="00F0053F" w:rsidRDefault="006A4697" w:rsidP="006A4697">
            <w:pPr>
              <w:rPr>
                <w:rFonts w:ascii="Times New Roman" w:hAnsi="Times New Roman"/>
                <w:sz w:val="20"/>
                <w:szCs w:val="20"/>
              </w:rPr>
            </w:pPr>
            <w:r w:rsidRPr="00F0053F">
              <w:rPr>
                <w:rFonts w:ascii="Times New Roman" w:hAnsi="Times New Roman"/>
                <w:sz w:val="20"/>
              </w:rPr>
              <w:fldChar w:fldCharType="begin" w:fldLock="1">
                <w:ffData>
                  <w:name w:val="Check1"/>
                  <w:enabled/>
                  <w:calcOnExit w:val="0"/>
                  <w:checkBox>
                    <w:sizeAuto/>
                    <w:default w:val="0"/>
                  </w:checkBox>
                </w:ffData>
              </w:fldChar>
            </w:r>
            <w:r w:rsidRPr="00F0053F">
              <w:rPr>
                <w:rFonts w:ascii="Times New Roman" w:hAnsi="Times New Roman"/>
                <w:sz w:val="20"/>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rPr>
              <w:t xml:space="preserve"> Oui </w:t>
            </w:r>
            <w:r w:rsidRPr="00F0053F">
              <w:rPr>
                <w:rFonts w:ascii="Times New Roman" w:hAnsi="Times New Roman"/>
                <w:sz w:val="20"/>
              </w:rPr>
              <w:fldChar w:fldCharType="begin" w:fldLock="1">
                <w:ffData>
                  <w:name w:val="Check2"/>
                  <w:enabled/>
                  <w:calcOnExit w:val="0"/>
                  <w:checkBox>
                    <w:sizeAuto/>
                    <w:default w:val="0"/>
                  </w:checkBox>
                </w:ffData>
              </w:fldChar>
            </w:r>
            <w:r w:rsidRPr="00F0053F">
              <w:rPr>
                <w:rFonts w:ascii="Times New Roman" w:hAnsi="Times New Roman"/>
                <w:sz w:val="20"/>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rPr>
              <w:t xml:space="preserve"> Non</w:t>
            </w:r>
          </w:p>
          <w:p w14:paraId="43231F92" w14:textId="77777777" w:rsidR="00BA234B" w:rsidRPr="00FF19C9" w:rsidRDefault="00BA234B" w:rsidP="0071533C">
            <w:pPr>
              <w:spacing w:after="0"/>
              <w:rPr>
                <w:rFonts w:ascii="Times New Roman" w:hAnsi="Times New Roman"/>
                <w:sz w:val="20"/>
                <w:szCs w:val="20"/>
              </w:rPr>
            </w:pPr>
          </w:p>
          <w:p w14:paraId="357EE980" w14:textId="77777777" w:rsidR="00081126" w:rsidRPr="00FF19C9" w:rsidRDefault="00081126" w:rsidP="00081126">
            <w:pPr>
              <w:spacing w:before="120" w:after="0"/>
              <w:rPr>
                <w:rFonts w:ascii="Times New Roman" w:hAnsi="Times New Roman"/>
                <w:sz w:val="20"/>
                <w:szCs w:val="20"/>
              </w:rPr>
            </w:pPr>
          </w:p>
          <w:p w14:paraId="60D09596" w14:textId="77777777" w:rsidR="006A4697" w:rsidRPr="00F0053F" w:rsidRDefault="006A4697" w:rsidP="006A4697">
            <w:pPr>
              <w:rPr>
                <w:rFonts w:ascii="Times New Roman" w:hAnsi="Times New Roman"/>
                <w:sz w:val="20"/>
                <w:szCs w:val="20"/>
              </w:rPr>
            </w:pPr>
            <w:r w:rsidRPr="00F0053F">
              <w:rPr>
                <w:rFonts w:ascii="Times New Roman" w:hAnsi="Times New Roman"/>
                <w:sz w:val="20"/>
              </w:rPr>
              <w:fldChar w:fldCharType="begin" w:fldLock="1">
                <w:ffData>
                  <w:name w:val="Check1"/>
                  <w:enabled/>
                  <w:calcOnExit w:val="0"/>
                  <w:checkBox>
                    <w:sizeAuto/>
                    <w:default w:val="0"/>
                  </w:checkBox>
                </w:ffData>
              </w:fldChar>
            </w:r>
            <w:r w:rsidRPr="00F0053F">
              <w:rPr>
                <w:rFonts w:ascii="Times New Roman" w:hAnsi="Times New Roman"/>
                <w:sz w:val="20"/>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rPr>
              <w:t xml:space="preserve"> Oui </w:t>
            </w:r>
            <w:r w:rsidRPr="00F0053F">
              <w:rPr>
                <w:rFonts w:ascii="Times New Roman" w:hAnsi="Times New Roman"/>
                <w:sz w:val="20"/>
              </w:rPr>
              <w:fldChar w:fldCharType="begin" w:fldLock="1">
                <w:ffData>
                  <w:name w:val="Check2"/>
                  <w:enabled/>
                  <w:calcOnExit w:val="0"/>
                  <w:checkBox>
                    <w:sizeAuto/>
                    <w:default w:val="0"/>
                  </w:checkBox>
                </w:ffData>
              </w:fldChar>
            </w:r>
            <w:r w:rsidRPr="00F0053F">
              <w:rPr>
                <w:rFonts w:ascii="Times New Roman" w:hAnsi="Times New Roman"/>
                <w:sz w:val="20"/>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rPr>
              <w:t xml:space="preserve"> Non</w:t>
            </w:r>
          </w:p>
          <w:p w14:paraId="3D077D46" w14:textId="77777777" w:rsidR="00BA234B" w:rsidRDefault="00BA234B" w:rsidP="0071533C">
            <w:pPr>
              <w:spacing w:after="0"/>
              <w:rPr>
                <w:rFonts w:ascii="Times New Roman" w:hAnsi="Times New Roman"/>
                <w:sz w:val="20"/>
                <w:szCs w:val="20"/>
              </w:rPr>
            </w:pPr>
          </w:p>
          <w:p w14:paraId="635DC1D7" w14:textId="77777777" w:rsidR="002A527C" w:rsidRPr="00FF19C9" w:rsidRDefault="002A527C" w:rsidP="0071533C">
            <w:pPr>
              <w:spacing w:after="0"/>
              <w:rPr>
                <w:rFonts w:ascii="Times New Roman" w:hAnsi="Times New Roman"/>
                <w:sz w:val="20"/>
                <w:szCs w:val="20"/>
              </w:rPr>
            </w:pPr>
          </w:p>
          <w:p w14:paraId="1EE24606" w14:textId="77777777" w:rsidR="006A4697" w:rsidRPr="00F0053F" w:rsidRDefault="006A4697" w:rsidP="006A4697">
            <w:pPr>
              <w:rPr>
                <w:rFonts w:ascii="Times New Roman" w:hAnsi="Times New Roman"/>
                <w:sz w:val="20"/>
                <w:szCs w:val="20"/>
              </w:rPr>
            </w:pPr>
            <w:r w:rsidRPr="00F0053F">
              <w:rPr>
                <w:rFonts w:ascii="Times New Roman" w:hAnsi="Times New Roman"/>
                <w:sz w:val="20"/>
              </w:rPr>
              <w:lastRenderedPageBreak/>
              <w:fldChar w:fldCharType="begin" w:fldLock="1">
                <w:ffData>
                  <w:name w:val="Check1"/>
                  <w:enabled/>
                  <w:calcOnExit w:val="0"/>
                  <w:checkBox>
                    <w:sizeAuto/>
                    <w:default w:val="0"/>
                  </w:checkBox>
                </w:ffData>
              </w:fldChar>
            </w:r>
            <w:r w:rsidRPr="00F0053F">
              <w:rPr>
                <w:rFonts w:ascii="Times New Roman" w:hAnsi="Times New Roman"/>
                <w:sz w:val="20"/>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rPr>
              <w:t xml:space="preserve"> Oui </w:t>
            </w:r>
            <w:r w:rsidRPr="00F0053F">
              <w:rPr>
                <w:rFonts w:ascii="Times New Roman" w:hAnsi="Times New Roman"/>
                <w:sz w:val="20"/>
              </w:rPr>
              <w:fldChar w:fldCharType="begin" w:fldLock="1">
                <w:ffData>
                  <w:name w:val="Check2"/>
                  <w:enabled/>
                  <w:calcOnExit w:val="0"/>
                  <w:checkBox>
                    <w:sizeAuto/>
                    <w:default w:val="0"/>
                  </w:checkBox>
                </w:ffData>
              </w:fldChar>
            </w:r>
            <w:r w:rsidRPr="00F0053F">
              <w:rPr>
                <w:rFonts w:ascii="Times New Roman" w:hAnsi="Times New Roman"/>
                <w:sz w:val="20"/>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rPr>
              <w:t xml:space="preserve"> Non</w:t>
            </w:r>
          </w:p>
          <w:p w14:paraId="69A523C0" w14:textId="77777777" w:rsidR="00BA234B" w:rsidRPr="00FF19C9" w:rsidRDefault="00BA234B" w:rsidP="0071533C">
            <w:pPr>
              <w:spacing w:after="0"/>
              <w:rPr>
                <w:rFonts w:ascii="Times New Roman" w:hAnsi="Times New Roman"/>
                <w:sz w:val="20"/>
                <w:szCs w:val="20"/>
              </w:rPr>
            </w:pPr>
          </w:p>
        </w:tc>
      </w:tr>
      <w:tr w:rsidR="00BA234B" w:rsidRPr="00F0053F" w14:paraId="1F6D48DF" w14:textId="77777777" w:rsidTr="003A6EF0">
        <w:tc>
          <w:tcPr>
            <w:tcW w:w="959" w:type="dxa"/>
            <w:vMerge/>
            <w:shd w:val="clear" w:color="auto" w:fill="auto"/>
          </w:tcPr>
          <w:p w14:paraId="268BB4C8" w14:textId="77777777" w:rsidR="00BA234B" w:rsidRPr="00F0053F" w:rsidRDefault="00BA234B" w:rsidP="00486FBF">
            <w:pPr>
              <w:rPr>
                <w:rFonts w:ascii="Times New Roman" w:hAnsi="Times New Roman"/>
                <w:sz w:val="20"/>
                <w:szCs w:val="20"/>
              </w:rPr>
            </w:pPr>
          </w:p>
        </w:tc>
        <w:tc>
          <w:tcPr>
            <w:tcW w:w="7087" w:type="dxa"/>
            <w:gridSpan w:val="3"/>
            <w:shd w:val="clear" w:color="auto" w:fill="auto"/>
          </w:tcPr>
          <w:p w14:paraId="58A31DEB" w14:textId="77777777" w:rsidR="006A4697" w:rsidRPr="00F0053F" w:rsidRDefault="006A4697" w:rsidP="004A5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rPr>
            </w:pPr>
            <w:r w:rsidRPr="00F0053F">
              <w:rPr>
                <w:rFonts w:ascii="Times New Roman" w:hAnsi="Times New Roman"/>
                <w:b/>
                <w:sz w:val="20"/>
              </w:rPr>
              <w:t>Formes posologiques topiques</w:t>
            </w:r>
            <w:r w:rsidRPr="00F0053F">
              <w:rPr>
                <w:rFonts w:ascii="Times New Roman" w:hAnsi="Times New Roman"/>
                <w:sz w:val="20"/>
              </w:rPr>
              <w:t xml:space="preserve"> (formes semi-solides et solutions contenant une substance favorisant la pénétration):</w:t>
            </w:r>
          </w:p>
          <w:p w14:paraId="04BFA23B" w14:textId="77777777" w:rsidR="006A4697" w:rsidRPr="00F0053F" w:rsidRDefault="006A4697" w:rsidP="004A5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b/>
                <w:sz w:val="20"/>
                <w:szCs w:val="20"/>
              </w:rPr>
            </w:pPr>
          </w:p>
          <w:p w14:paraId="46BF6D73" w14:textId="77777777" w:rsidR="006A4697" w:rsidRPr="00F0053F" w:rsidRDefault="006A4697" w:rsidP="004A5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rPr>
            </w:pPr>
            <w:r w:rsidRPr="00F0053F">
              <w:rPr>
                <w:rFonts w:ascii="Times New Roman" w:hAnsi="Times New Roman"/>
                <w:sz w:val="20"/>
              </w:rPr>
              <w:t xml:space="preserve">Des données directes sur l’innocuité et l’efficacité, basées sur des études cliniques, des études de biodisponibilité ou des modèles de substitution (p. ex., test de vasoconstriction pour les corticostéroïdes), ont-elles été fournies pour chaque concentration proposée? </w:t>
            </w:r>
          </w:p>
          <w:p w14:paraId="38D6C193" w14:textId="77777777" w:rsidR="006A4697" w:rsidRPr="00F0053F" w:rsidRDefault="006A4697" w:rsidP="004A5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szCs w:val="20"/>
              </w:rPr>
            </w:pPr>
          </w:p>
          <w:p w14:paraId="21CCF45A" w14:textId="77777777" w:rsidR="006A4697" w:rsidRPr="00F0053F" w:rsidRDefault="006A4697" w:rsidP="004A5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szCs w:val="20"/>
              </w:rPr>
            </w:pPr>
            <w:r w:rsidRPr="00F0053F">
              <w:rPr>
                <w:rFonts w:ascii="Times New Roman" w:hAnsi="Times New Roman"/>
                <w:sz w:val="20"/>
              </w:rPr>
              <w:t>Dans la négative, a-t-on fourni des justifications à l’appui de la dispense basées sur :</w:t>
            </w:r>
          </w:p>
          <w:p w14:paraId="4EC6F344" w14:textId="77777777" w:rsidR="006A4697" w:rsidRPr="00F0053F" w:rsidRDefault="006A4697" w:rsidP="004A5EA4">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szCs w:val="20"/>
              </w:rPr>
            </w:pPr>
            <w:r w:rsidRPr="00F0053F">
              <w:rPr>
                <w:rFonts w:ascii="Times New Roman" w:hAnsi="Times New Roman"/>
                <w:sz w:val="20"/>
              </w:rPr>
              <w:t>Des données comparatives sur la formulation, les propriétés physico-chimiques, la microstructure et la libération in vitro (dans le cas d’émulsions)?</w:t>
            </w:r>
          </w:p>
          <w:p w14:paraId="416F57FC" w14:textId="77777777" w:rsidR="006A4697" w:rsidRPr="00F0053F" w:rsidRDefault="006A4697" w:rsidP="004A5EA4">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szCs w:val="20"/>
              </w:rPr>
            </w:pPr>
            <w:r w:rsidRPr="00F0053F">
              <w:rPr>
                <w:rFonts w:ascii="Times New Roman" w:hAnsi="Times New Roman"/>
                <w:sz w:val="20"/>
              </w:rPr>
              <w:t>D’autres données?</w:t>
            </w:r>
          </w:p>
          <w:p w14:paraId="678F480B" w14:textId="77777777" w:rsidR="006A4697" w:rsidRPr="00F0053F" w:rsidRDefault="006A4697" w:rsidP="004A5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szCs w:val="20"/>
              </w:rPr>
            </w:pPr>
          </w:p>
          <w:p w14:paraId="7ECBC49B" w14:textId="77777777" w:rsidR="006A4697" w:rsidRPr="00F0053F" w:rsidRDefault="006A4697" w:rsidP="004A5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szCs w:val="20"/>
              </w:rPr>
            </w:pPr>
            <w:r w:rsidRPr="00F0053F">
              <w:rPr>
                <w:rFonts w:ascii="Times New Roman" w:hAnsi="Times New Roman"/>
                <w:sz w:val="20"/>
              </w:rPr>
              <w:t xml:space="preserve">Emplacement de la discussion : </w:t>
            </w:r>
            <w:r w:rsidRPr="00F0053F">
              <w:rPr>
                <w:rFonts w:ascii="Times New Roman" w:hAnsi="Times New Roman"/>
                <w:sz w:val="20"/>
                <w:szCs w:val="20"/>
              </w:rPr>
              <w:fldChar w:fldCharType="begin" w:fldLock="1">
                <w:ffData>
                  <w:name w:val="Text14"/>
                  <w:enabled/>
                  <w:calcOnExit w:val="0"/>
                  <w:textInput/>
                </w:ffData>
              </w:fldChar>
            </w:r>
            <w:r w:rsidRPr="00F0053F">
              <w:rPr>
                <w:rFonts w:ascii="Times New Roman" w:hAnsi="Times New Roman"/>
                <w:sz w:val="20"/>
                <w:szCs w:val="20"/>
              </w:rPr>
              <w:instrText xml:space="preserve"> FORMTEXT </w:instrText>
            </w:r>
            <w:r w:rsidRPr="00F0053F">
              <w:rPr>
                <w:rFonts w:ascii="Times New Roman" w:hAnsi="Times New Roman"/>
                <w:sz w:val="20"/>
                <w:szCs w:val="20"/>
              </w:rPr>
            </w:r>
            <w:r w:rsidRPr="00F0053F">
              <w:rPr>
                <w:rFonts w:ascii="Times New Roman" w:hAnsi="Times New Roman"/>
                <w:sz w:val="20"/>
                <w:szCs w:val="20"/>
              </w:rPr>
              <w:fldChar w:fldCharType="separate"/>
            </w:r>
            <w:r w:rsidRPr="00F0053F">
              <w:rPr>
                <w:rFonts w:ascii="Times New Roman" w:hAnsi="Times New Roman"/>
                <w:noProof/>
                <w:sz w:val="20"/>
              </w:rPr>
              <w:t>     </w:t>
            </w:r>
            <w:r w:rsidRPr="00F0053F">
              <w:fldChar w:fldCharType="end"/>
            </w:r>
          </w:p>
          <w:p w14:paraId="6A425CC0" w14:textId="77777777" w:rsidR="006A4697" w:rsidRPr="00F0053F" w:rsidRDefault="006A4697" w:rsidP="004A5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szCs w:val="20"/>
              </w:rPr>
            </w:pPr>
          </w:p>
          <w:p w14:paraId="0EED2811" w14:textId="77777777" w:rsidR="00BA234B" w:rsidRPr="00F0053F" w:rsidRDefault="006A4697" w:rsidP="004A5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rPr>
            </w:pPr>
            <w:r w:rsidRPr="00F0053F">
              <w:rPr>
                <w:rFonts w:ascii="Times New Roman" w:hAnsi="Times New Roman"/>
                <w:sz w:val="20"/>
              </w:rPr>
              <w:t xml:space="preserve">La formulation contient-elle des promoteurs de pénétration dans une concentration différente de la concentration dans le PRC? </w:t>
            </w:r>
          </w:p>
          <w:p w14:paraId="3B26C062" w14:textId="77777777" w:rsidR="006A4697" w:rsidRPr="00F0053F" w:rsidRDefault="006A4697" w:rsidP="004A5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rPr>
            </w:pPr>
          </w:p>
          <w:p w14:paraId="58AF4FE2" w14:textId="77777777" w:rsidR="006A4697" w:rsidRPr="00F0053F" w:rsidRDefault="006A4697" w:rsidP="004A5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szCs w:val="20"/>
              </w:rPr>
            </w:pPr>
            <w:r w:rsidRPr="00F0053F">
              <w:rPr>
                <w:rFonts w:ascii="Times New Roman" w:hAnsi="Times New Roman"/>
                <w:sz w:val="20"/>
              </w:rPr>
              <w:t xml:space="preserve">Dans l’affirmative, la discussion est présentée à la section : </w:t>
            </w:r>
            <w:r w:rsidRPr="00F0053F">
              <w:rPr>
                <w:rFonts w:ascii="Times New Roman" w:hAnsi="Times New Roman"/>
                <w:sz w:val="20"/>
                <w:szCs w:val="20"/>
              </w:rPr>
              <w:fldChar w:fldCharType="begin" w:fldLock="1">
                <w:ffData>
                  <w:name w:val="Text14"/>
                  <w:enabled/>
                  <w:calcOnExit w:val="0"/>
                  <w:textInput/>
                </w:ffData>
              </w:fldChar>
            </w:r>
            <w:r w:rsidRPr="00F0053F">
              <w:rPr>
                <w:rFonts w:ascii="Times New Roman" w:hAnsi="Times New Roman"/>
                <w:sz w:val="20"/>
                <w:szCs w:val="20"/>
              </w:rPr>
              <w:instrText xml:space="preserve"> FORMTEXT </w:instrText>
            </w:r>
            <w:r w:rsidRPr="00F0053F">
              <w:rPr>
                <w:rFonts w:ascii="Times New Roman" w:hAnsi="Times New Roman"/>
                <w:sz w:val="20"/>
                <w:szCs w:val="20"/>
              </w:rPr>
            </w:r>
            <w:r w:rsidRPr="00F0053F">
              <w:rPr>
                <w:rFonts w:ascii="Times New Roman" w:hAnsi="Times New Roman"/>
                <w:sz w:val="20"/>
                <w:szCs w:val="20"/>
              </w:rPr>
              <w:fldChar w:fldCharType="separate"/>
            </w:r>
            <w:r w:rsidRPr="00F0053F">
              <w:rPr>
                <w:rFonts w:ascii="Times New Roman" w:hAnsi="Times New Roman"/>
                <w:noProof/>
                <w:sz w:val="20"/>
              </w:rPr>
              <w:t>     </w:t>
            </w:r>
            <w:r w:rsidRPr="00F0053F">
              <w:fldChar w:fldCharType="end"/>
            </w:r>
          </w:p>
        </w:tc>
        <w:tc>
          <w:tcPr>
            <w:tcW w:w="1560" w:type="dxa"/>
            <w:shd w:val="clear" w:color="auto" w:fill="auto"/>
          </w:tcPr>
          <w:p w14:paraId="58987A99" w14:textId="77777777" w:rsidR="003B0BDB" w:rsidRPr="00F0053F" w:rsidRDefault="003B0BDB" w:rsidP="003B0BDB">
            <w:pPr>
              <w:spacing w:after="0"/>
              <w:rPr>
                <w:rFonts w:ascii="Times New Roman" w:hAnsi="Times New Roman"/>
                <w:sz w:val="15"/>
                <w:szCs w:val="15"/>
                <w:lang w:val="fr-FR"/>
              </w:rPr>
            </w:pPr>
            <w:r w:rsidRPr="00F0053F">
              <w:rPr>
                <w:rFonts w:ascii="Times New Roman" w:hAnsi="Times New Roman"/>
                <w:sz w:val="20"/>
                <w:szCs w:val="20"/>
                <w:lang w:val="en-GB"/>
              </w:rPr>
              <w:fldChar w:fldCharType="begin">
                <w:ffData>
                  <w:name w:val="Check4"/>
                  <w:enabled/>
                  <w:calcOnExit w:val="0"/>
                  <w:checkBox>
                    <w:sizeAuto/>
                    <w:default w:val="0"/>
                  </w:checkBox>
                </w:ffData>
              </w:fldChar>
            </w:r>
            <w:r w:rsidRPr="00F0053F">
              <w:rPr>
                <w:rFonts w:ascii="Times New Roman" w:hAnsi="Times New Roman"/>
                <w:sz w:val="20"/>
                <w:szCs w:val="20"/>
                <w:lang w:val="fr-FR"/>
              </w:rPr>
              <w:instrText xml:space="preserve"> FORMCHECKBOX </w:instrText>
            </w:r>
            <w:r w:rsidR="00222040">
              <w:rPr>
                <w:rFonts w:ascii="Times New Roman" w:hAnsi="Times New Roman"/>
                <w:sz w:val="20"/>
                <w:szCs w:val="20"/>
                <w:lang w:val="en-GB"/>
              </w:rPr>
            </w:r>
            <w:r w:rsidR="00222040">
              <w:rPr>
                <w:rFonts w:ascii="Times New Roman" w:hAnsi="Times New Roman"/>
                <w:sz w:val="20"/>
                <w:szCs w:val="20"/>
                <w:lang w:val="en-GB"/>
              </w:rPr>
              <w:fldChar w:fldCharType="separate"/>
            </w:r>
            <w:r w:rsidRPr="00F0053F">
              <w:rPr>
                <w:rFonts w:ascii="Times New Roman" w:hAnsi="Times New Roman"/>
                <w:sz w:val="20"/>
                <w:szCs w:val="20"/>
                <w:lang w:val="en-GB"/>
              </w:rPr>
              <w:fldChar w:fldCharType="end"/>
            </w:r>
            <w:r w:rsidRPr="00F0053F">
              <w:rPr>
                <w:rFonts w:ascii="Times New Roman" w:hAnsi="Times New Roman"/>
                <w:sz w:val="20"/>
                <w:szCs w:val="20"/>
                <w:lang w:val="fr-FR"/>
              </w:rPr>
              <w:t xml:space="preserve"> </w:t>
            </w:r>
            <w:r w:rsidRPr="00F0053F">
              <w:rPr>
                <w:rFonts w:ascii="Times New Roman" w:hAnsi="Times New Roman"/>
                <w:sz w:val="15"/>
                <w:szCs w:val="15"/>
                <w:lang w:val="fr-FR"/>
              </w:rPr>
              <w:t>Ne se présente pas sous une forme posologique topique</w:t>
            </w:r>
          </w:p>
          <w:p w14:paraId="6CA43631" w14:textId="77777777" w:rsidR="00BA234B" w:rsidRPr="00F0053F" w:rsidRDefault="00BA234B" w:rsidP="004A5EA4">
            <w:pPr>
              <w:spacing w:after="0"/>
              <w:rPr>
                <w:rFonts w:ascii="Times New Roman" w:hAnsi="Times New Roman"/>
                <w:sz w:val="20"/>
                <w:szCs w:val="20"/>
              </w:rPr>
            </w:pPr>
          </w:p>
          <w:p w14:paraId="72BFE43E" w14:textId="77777777" w:rsidR="006A4697" w:rsidRPr="00F0053F" w:rsidRDefault="006A4697" w:rsidP="004A5EA4">
            <w:pPr>
              <w:spacing w:after="0"/>
              <w:rPr>
                <w:rFonts w:ascii="Times New Roman" w:hAnsi="Times New Roman"/>
                <w:sz w:val="20"/>
                <w:szCs w:val="20"/>
              </w:rPr>
            </w:pPr>
            <w:r w:rsidRPr="00F0053F">
              <w:rPr>
                <w:rFonts w:ascii="Times New Roman" w:hAnsi="Times New Roman"/>
                <w:sz w:val="20"/>
              </w:rPr>
              <w:fldChar w:fldCharType="begin" w:fldLock="1">
                <w:ffData>
                  <w:name w:val="Check1"/>
                  <w:enabled/>
                  <w:calcOnExit w:val="0"/>
                  <w:checkBox>
                    <w:sizeAuto/>
                    <w:default w:val="0"/>
                  </w:checkBox>
                </w:ffData>
              </w:fldChar>
            </w:r>
            <w:r w:rsidRPr="00F0053F">
              <w:rPr>
                <w:rFonts w:ascii="Times New Roman" w:hAnsi="Times New Roman"/>
                <w:sz w:val="20"/>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rPr>
              <w:t xml:space="preserve"> Oui </w:t>
            </w:r>
            <w:r w:rsidRPr="00F0053F">
              <w:rPr>
                <w:rFonts w:ascii="Times New Roman" w:hAnsi="Times New Roman"/>
                <w:sz w:val="20"/>
              </w:rPr>
              <w:fldChar w:fldCharType="begin" w:fldLock="1">
                <w:ffData>
                  <w:name w:val="Check2"/>
                  <w:enabled/>
                  <w:calcOnExit w:val="0"/>
                  <w:checkBox>
                    <w:sizeAuto/>
                    <w:default w:val="0"/>
                  </w:checkBox>
                </w:ffData>
              </w:fldChar>
            </w:r>
            <w:r w:rsidRPr="00F0053F">
              <w:rPr>
                <w:rFonts w:ascii="Times New Roman" w:hAnsi="Times New Roman"/>
                <w:sz w:val="20"/>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rPr>
              <w:t xml:space="preserve"> Non</w:t>
            </w:r>
          </w:p>
          <w:p w14:paraId="46A414D6" w14:textId="77777777" w:rsidR="00BA234B" w:rsidRPr="00F0053F" w:rsidRDefault="00BA234B" w:rsidP="003B0BDB">
            <w:pPr>
              <w:spacing w:after="0"/>
              <w:rPr>
                <w:rFonts w:ascii="Times New Roman" w:hAnsi="Times New Roman"/>
                <w:sz w:val="20"/>
                <w:szCs w:val="20"/>
                <w:lang w:val="fr-FR"/>
              </w:rPr>
            </w:pPr>
          </w:p>
          <w:p w14:paraId="1FC02864" w14:textId="77777777" w:rsidR="00BA234B" w:rsidRDefault="00BA234B" w:rsidP="003B0BDB">
            <w:pPr>
              <w:spacing w:after="0"/>
              <w:rPr>
                <w:rFonts w:ascii="Times New Roman" w:hAnsi="Times New Roman"/>
                <w:sz w:val="20"/>
                <w:szCs w:val="20"/>
              </w:rPr>
            </w:pPr>
          </w:p>
          <w:p w14:paraId="29DA4538" w14:textId="77777777" w:rsidR="003B0BDB" w:rsidRDefault="003B0BDB" w:rsidP="003B0BDB">
            <w:pPr>
              <w:spacing w:after="0"/>
              <w:rPr>
                <w:rFonts w:ascii="Times New Roman" w:hAnsi="Times New Roman"/>
                <w:sz w:val="20"/>
                <w:szCs w:val="20"/>
              </w:rPr>
            </w:pPr>
          </w:p>
          <w:p w14:paraId="359E345C" w14:textId="77777777" w:rsidR="003B0BDB" w:rsidRDefault="003B0BDB" w:rsidP="003B0BDB">
            <w:pPr>
              <w:spacing w:after="0"/>
              <w:rPr>
                <w:rFonts w:ascii="Times New Roman" w:hAnsi="Times New Roman"/>
                <w:sz w:val="20"/>
                <w:szCs w:val="20"/>
              </w:rPr>
            </w:pPr>
          </w:p>
          <w:p w14:paraId="114B7E0C" w14:textId="77777777" w:rsidR="003B0BDB" w:rsidRPr="00F0053F" w:rsidRDefault="003B0BDB" w:rsidP="003B0BDB">
            <w:pPr>
              <w:spacing w:after="0"/>
              <w:rPr>
                <w:rFonts w:ascii="Times New Roman" w:hAnsi="Times New Roman"/>
                <w:sz w:val="20"/>
                <w:szCs w:val="20"/>
              </w:rPr>
            </w:pPr>
          </w:p>
          <w:p w14:paraId="182F56EC" w14:textId="77777777" w:rsidR="006A4697" w:rsidRPr="00F0053F" w:rsidRDefault="006A4697" w:rsidP="003B0BDB">
            <w:pPr>
              <w:spacing w:after="0"/>
              <w:rPr>
                <w:rFonts w:ascii="Times New Roman" w:hAnsi="Times New Roman"/>
                <w:sz w:val="20"/>
                <w:szCs w:val="20"/>
              </w:rPr>
            </w:pPr>
            <w:r w:rsidRPr="00F0053F">
              <w:rPr>
                <w:rFonts w:ascii="Times New Roman" w:hAnsi="Times New Roman"/>
                <w:sz w:val="20"/>
              </w:rPr>
              <w:fldChar w:fldCharType="begin" w:fldLock="1">
                <w:ffData>
                  <w:name w:val="Check1"/>
                  <w:enabled/>
                  <w:calcOnExit w:val="0"/>
                  <w:checkBox>
                    <w:sizeAuto/>
                    <w:default w:val="0"/>
                  </w:checkBox>
                </w:ffData>
              </w:fldChar>
            </w:r>
            <w:r w:rsidRPr="00F0053F">
              <w:rPr>
                <w:rFonts w:ascii="Times New Roman" w:hAnsi="Times New Roman"/>
                <w:sz w:val="20"/>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rPr>
              <w:t xml:space="preserve"> Oui </w:t>
            </w:r>
            <w:r w:rsidRPr="00F0053F">
              <w:rPr>
                <w:rFonts w:ascii="Times New Roman" w:hAnsi="Times New Roman"/>
                <w:sz w:val="20"/>
              </w:rPr>
              <w:fldChar w:fldCharType="begin" w:fldLock="1">
                <w:ffData>
                  <w:name w:val="Check2"/>
                  <w:enabled/>
                  <w:calcOnExit w:val="0"/>
                  <w:checkBox>
                    <w:sizeAuto/>
                    <w:default w:val="0"/>
                  </w:checkBox>
                </w:ffData>
              </w:fldChar>
            </w:r>
            <w:r w:rsidRPr="00F0053F">
              <w:rPr>
                <w:rFonts w:ascii="Times New Roman" w:hAnsi="Times New Roman"/>
                <w:sz w:val="20"/>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rPr>
              <w:t xml:space="preserve"> Non</w:t>
            </w:r>
          </w:p>
          <w:p w14:paraId="6B2656ED" w14:textId="77777777" w:rsidR="006A4697" w:rsidRDefault="006A4697" w:rsidP="004A5EA4">
            <w:pPr>
              <w:spacing w:after="0"/>
              <w:rPr>
                <w:rFonts w:ascii="Times New Roman" w:hAnsi="Times New Roman"/>
                <w:sz w:val="20"/>
              </w:rPr>
            </w:pPr>
          </w:p>
          <w:p w14:paraId="38E1AEF8" w14:textId="77777777" w:rsidR="002A527C" w:rsidRPr="00F0053F" w:rsidRDefault="002A527C" w:rsidP="004A5EA4">
            <w:pPr>
              <w:spacing w:after="0"/>
              <w:rPr>
                <w:rFonts w:ascii="Times New Roman" w:hAnsi="Times New Roman"/>
                <w:sz w:val="20"/>
              </w:rPr>
            </w:pPr>
          </w:p>
          <w:p w14:paraId="45023716" w14:textId="77777777" w:rsidR="006A4697" w:rsidRPr="00F0053F" w:rsidRDefault="006A4697" w:rsidP="004A5EA4">
            <w:pPr>
              <w:spacing w:after="0"/>
              <w:rPr>
                <w:rFonts w:ascii="Times New Roman" w:hAnsi="Times New Roman"/>
                <w:sz w:val="20"/>
                <w:szCs w:val="20"/>
              </w:rPr>
            </w:pPr>
            <w:r w:rsidRPr="00F0053F">
              <w:rPr>
                <w:rFonts w:ascii="Times New Roman" w:hAnsi="Times New Roman"/>
                <w:sz w:val="20"/>
              </w:rPr>
              <w:fldChar w:fldCharType="begin" w:fldLock="1">
                <w:ffData>
                  <w:name w:val="Check1"/>
                  <w:enabled/>
                  <w:calcOnExit w:val="0"/>
                  <w:checkBox>
                    <w:sizeAuto/>
                    <w:default w:val="0"/>
                  </w:checkBox>
                </w:ffData>
              </w:fldChar>
            </w:r>
            <w:r w:rsidRPr="00F0053F">
              <w:rPr>
                <w:rFonts w:ascii="Times New Roman" w:hAnsi="Times New Roman"/>
                <w:sz w:val="20"/>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rPr>
              <w:t xml:space="preserve"> Oui </w:t>
            </w:r>
            <w:r w:rsidRPr="00F0053F">
              <w:rPr>
                <w:rFonts w:ascii="Times New Roman" w:hAnsi="Times New Roman"/>
                <w:sz w:val="20"/>
              </w:rPr>
              <w:fldChar w:fldCharType="begin" w:fldLock="1">
                <w:ffData>
                  <w:name w:val="Check2"/>
                  <w:enabled/>
                  <w:calcOnExit w:val="0"/>
                  <w:checkBox>
                    <w:sizeAuto/>
                    <w:default w:val="0"/>
                  </w:checkBox>
                </w:ffData>
              </w:fldChar>
            </w:r>
            <w:r w:rsidRPr="00F0053F">
              <w:rPr>
                <w:rFonts w:ascii="Times New Roman" w:hAnsi="Times New Roman"/>
                <w:sz w:val="20"/>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rPr>
              <w:t xml:space="preserve"> Non</w:t>
            </w:r>
          </w:p>
          <w:p w14:paraId="01081C6A" w14:textId="77777777" w:rsidR="00BA234B" w:rsidRPr="00F0053F" w:rsidRDefault="00BA234B" w:rsidP="004A5EA4">
            <w:pPr>
              <w:spacing w:after="0"/>
              <w:rPr>
                <w:rFonts w:ascii="Times New Roman" w:hAnsi="Times New Roman"/>
                <w:sz w:val="20"/>
                <w:szCs w:val="20"/>
              </w:rPr>
            </w:pPr>
          </w:p>
          <w:p w14:paraId="2F36C4AF" w14:textId="77777777" w:rsidR="006A4697" w:rsidRPr="00F0053F" w:rsidRDefault="006A4697" w:rsidP="004A5EA4">
            <w:pPr>
              <w:spacing w:after="0"/>
              <w:rPr>
                <w:rFonts w:ascii="Times New Roman" w:hAnsi="Times New Roman"/>
                <w:sz w:val="20"/>
              </w:rPr>
            </w:pPr>
          </w:p>
          <w:p w14:paraId="63242D90" w14:textId="77777777" w:rsidR="006A4697" w:rsidRPr="00F0053F" w:rsidRDefault="006A4697" w:rsidP="004A5EA4">
            <w:pPr>
              <w:spacing w:after="0"/>
              <w:rPr>
                <w:rFonts w:ascii="Times New Roman" w:hAnsi="Times New Roman"/>
                <w:sz w:val="20"/>
              </w:rPr>
            </w:pPr>
          </w:p>
          <w:p w14:paraId="7DF4D74C" w14:textId="77777777" w:rsidR="006A4697" w:rsidRPr="00F0053F" w:rsidRDefault="006A4697" w:rsidP="004A5EA4">
            <w:pPr>
              <w:spacing w:after="0"/>
              <w:rPr>
                <w:rFonts w:ascii="Times New Roman" w:hAnsi="Times New Roman"/>
                <w:sz w:val="20"/>
                <w:szCs w:val="20"/>
              </w:rPr>
            </w:pPr>
            <w:r w:rsidRPr="00F0053F">
              <w:rPr>
                <w:rFonts w:ascii="Times New Roman" w:hAnsi="Times New Roman"/>
                <w:sz w:val="20"/>
              </w:rPr>
              <w:fldChar w:fldCharType="begin" w:fldLock="1">
                <w:ffData>
                  <w:name w:val="Check1"/>
                  <w:enabled/>
                  <w:calcOnExit w:val="0"/>
                  <w:checkBox>
                    <w:sizeAuto/>
                    <w:default w:val="0"/>
                  </w:checkBox>
                </w:ffData>
              </w:fldChar>
            </w:r>
            <w:r w:rsidRPr="00F0053F">
              <w:rPr>
                <w:rFonts w:ascii="Times New Roman" w:hAnsi="Times New Roman"/>
                <w:sz w:val="20"/>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rPr>
              <w:t xml:space="preserve"> Oui </w:t>
            </w:r>
            <w:r w:rsidRPr="00F0053F">
              <w:rPr>
                <w:rFonts w:ascii="Times New Roman" w:hAnsi="Times New Roman"/>
                <w:sz w:val="20"/>
              </w:rPr>
              <w:fldChar w:fldCharType="begin" w:fldLock="1">
                <w:ffData>
                  <w:name w:val="Check2"/>
                  <w:enabled/>
                  <w:calcOnExit w:val="0"/>
                  <w:checkBox>
                    <w:sizeAuto/>
                    <w:default w:val="0"/>
                  </w:checkBox>
                </w:ffData>
              </w:fldChar>
            </w:r>
            <w:r w:rsidRPr="00F0053F">
              <w:rPr>
                <w:rFonts w:ascii="Times New Roman" w:hAnsi="Times New Roman"/>
                <w:sz w:val="20"/>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rPr>
              <w:t xml:space="preserve"> Non</w:t>
            </w:r>
          </w:p>
          <w:p w14:paraId="34F46902" w14:textId="77777777" w:rsidR="00BA234B" w:rsidRPr="00F0053F" w:rsidRDefault="006A4697" w:rsidP="004A5EA4">
            <w:pPr>
              <w:spacing w:after="0"/>
              <w:rPr>
                <w:rFonts w:ascii="Times New Roman" w:hAnsi="Times New Roman"/>
                <w:sz w:val="20"/>
                <w:szCs w:val="20"/>
              </w:rPr>
            </w:pPr>
            <w:r w:rsidRPr="00F0053F">
              <w:rPr>
                <w:rFonts w:ascii="Times New Roman" w:hAnsi="Times New Roman"/>
                <w:sz w:val="20"/>
                <w:szCs w:val="20"/>
                <w:lang w:val="en-GB"/>
              </w:rPr>
              <w:fldChar w:fldCharType="begin">
                <w:ffData>
                  <w:name w:val="Check4"/>
                  <w:enabled/>
                  <w:calcOnExit w:val="0"/>
                  <w:checkBox>
                    <w:sizeAuto/>
                    <w:default w:val="0"/>
                  </w:checkBox>
                </w:ffData>
              </w:fldChar>
            </w:r>
            <w:r w:rsidRPr="00F0053F">
              <w:rPr>
                <w:rFonts w:ascii="Times New Roman" w:hAnsi="Times New Roman"/>
                <w:sz w:val="20"/>
                <w:szCs w:val="20"/>
              </w:rPr>
              <w:instrText xml:space="preserve"> FORMCHECKBOX </w:instrText>
            </w:r>
            <w:r w:rsidR="00222040">
              <w:rPr>
                <w:rFonts w:ascii="Times New Roman" w:hAnsi="Times New Roman"/>
                <w:sz w:val="20"/>
                <w:szCs w:val="20"/>
                <w:lang w:val="en-GB"/>
              </w:rPr>
            </w:r>
            <w:r w:rsidR="00222040">
              <w:rPr>
                <w:rFonts w:ascii="Times New Roman" w:hAnsi="Times New Roman"/>
                <w:sz w:val="20"/>
                <w:szCs w:val="20"/>
                <w:lang w:val="en-GB"/>
              </w:rPr>
              <w:fldChar w:fldCharType="separate"/>
            </w:r>
            <w:r w:rsidRPr="00F0053F">
              <w:rPr>
                <w:rFonts w:ascii="Times New Roman" w:hAnsi="Times New Roman"/>
                <w:sz w:val="20"/>
                <w:szCs w:val="20"/>
                <w:lang w:val="en-GB"/>
              </w:rPr>
              <w:fldChar w:fldCharType="end"/>
            </w:r>
            <w:r w:rsidRPr="00F0053F">
              <w:rPr>
                <w:rFonts w:ascii="Times New Roman" w:hAnsi="Times New Roman"/>
                <w:sz w:val="20"/>
                <w:szCs w:val="20"/>
              </w:rPr>
              <w:t xml:space="preserve"> </w:t>
            </w:r>
            <w:r w:rsidRPr="00F0053F">
              <w:rPr>
                <w:rFonts w:ascii="Times New Roman" w:hAnsi="Times New Roman"/>
                <w:sz w:val="15"/>
                <w:szCs w:val="15"/>
              </w:rPr>
              <w:t>Sans objet</w:t>
            </w:r>
          </w:p>
        </w:tc>
      </w:tr>
      <w:tr w:rsidR="006A4697" w:rsidRPr="00F0053F" w14:paraId="1C0D68BC" w14:textId="77777777" w:rsidTr="004A5EA4">
        <w:trPr>
          <w:trHeight w:val="1523"/>
        </w:trPr>
        <w:tc>
          <w:tcPr>
            <w:tcW w:w="959" w:type="dxa"/>
            <w:vMerge/>
            <w:shd w:val="clear" w:color="auto" w:fill="auto"/>
          </w:tcPr>
          <w:p w14:paraId="3E915001" w14:textId="77777777" w:rsidR="006A4697" w:rsidRPr="00F0053F" w:rsidRDefault="006A4697" w:rsidP="00486FBF">
            <w:pPr>
              <w:rPr>
                <w:rFonts w:ascii="Times New Roman" w:hAnsi="Times New Roman"/>
                <w:sz w:val="20"/>
                <w:szCs w:val="20"/>
              </w:rPr>
            </w:pPr>
          </w:p>
        </w:tc>
        <w:tc>
          <w:tcPr>
            <w:tcW w:w="7087" w:type="dxa"/>
            <w:gridSpan w:val="3"/>
            <w:shd w:val="clear" w:color="auto" w:fill="auto"/>
          </w:tcPr>
          <w:p w14:paraId="67B70AA8" w14:textId="77777777" w:rsidR="006A4697" w:rsidRPr="00F0053F" w:rsidRDefault="006A4697" w:rsidP="004A5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b/>
                <w:sz w:val="20"/>
              </w:rPr>
            </w:pPr>
            <w:r w:rsidRPr="00F0053F">
              <w:rPr>
                <w:rFonts w:ascii="Times New Roman" w:hAnsi="Times New Roman"/>
                <w:b/>
                <w:sz w:val="20"/>
              </w:rPr>
              <w:t xml:space="preserve">En ce qui concerne les formes posologiques munies d’un dispositif d’administration : </w:t>
            </w:r>
          </w:p>
          <w:p w14:paraId="7420B621" w14:textId="77777777" w:rsidR="006A4697" w:rsidRPr="00F0053F" w:rsidRDefault="006A4697" w:rsidP="004A5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b/>
                <w:sz w:val="20"/>
              </w:rPr>
            </w:pPr>
          </w:p>
          <w:p w14:paraId="25F80DCB" w14:textId="77777777" w:rsidR="006A4697" w:rsidRPr="00F0053F" w:rsidRDefault="006A4697" w:rsidP="004A5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szCs w:val="20"/>
              </w:rPr>
            </w:pPr>
            <w:r w:rsidRPr="00F0053F">
              <w:rPr>
                <w:rFonts w:ascii="Times New Roman" w:hAnsi="Times New Roman"/>
                <w:sz w:val="20"/>
              </w:rPr>
              <w:t>A-t-on fourni une comparaison des caractéristiques physiques et opérationnelles des attributs du dispositif et de la performance des systèmes de pose?</w:t>
            </w:r>
          </w:p>
        </w:tc>
        <w:tc>
          <w:tcPr>
            <w:tcW w:w="1560" w:type="dxa"/>
            <w:shd w:val="clear" w:color="auto" w:fill="auto"/>
          </w:tcPr>
          <w:p w14:paraId="3835FDB0" w14:textId="77777777" w:rsidR="004A5EA4" w:rsidRDefault="004A5EA4" w:rsidP="00DE1444">
            <w:pPr>
              <w:spacing w:before="60" w:after="0"/>
              <w:rPr>
                <w:rFonts w:ascii="Times New Roman" w:hAnsi="Times New Roman"/>
                <w:sz w:val="20"/>
              </w:rPr>
            </w:pPr>
            <w:r w:rsidRPr="00F0053F">
              <w:rPr>
                <w:rFonts w:ascii="Times New Roman" w:hAnsi="Times New Roman"/>
                <w:sz w:val="20"/>
                <w:szCs w:val="20"/>
                <w:lang w:val="en-GB"/>
              </w:rPr>
              <w:fldChar w:fldCharType="begin">
                <w:ffData>
                  <w:name w:val="Check4"/>
                  <w:enabled/>
                  <w:calcOnExit w:val="0"/>
                  <w:checkBox>
                    <w:sizeAuto/>
                    <w:default w:val="0"/>
                  </w:checkBox>
                </w:ffData>
              </w:fldChar>
            </w:r>
            <w:r w:rsidRPr="00F0053F">
              <w:rPr>
                <w:rFonts w:ascii="Times New Roman" w:hAnsi="Times New Roman"/>
                <w:sz w:val="20"/>
                <w:szCs w:val="20"/>
              </w:rPr>
              <w:instrText xml:space="preserve"> FORMCHECKBOX </w:instrText>
            </w:r>
            <w:r w:rsidR="00222040">
              <w:rPr>
                <w:rFonts w:ascii="Times New Roman" w:hAnsi="Times New Roman"/>
                <w:sz w:val="20"/>
                <w:szCs w:val="20"/>
                <w:lang w:val="en-GB"/>
              </w:rPr>
            </w:r>
            <w:r w:rsidR="00222040">
              <w:rPr>
                <w:rFonts w:ascii="Times New Roman" w:hAnsi="Times New Roman"/>
                <w:sz w:val="20"/>
                <w:szCs w:val="20"/>
                <w:lang w:val="en-GB"/>
              </w:rPr>
              <w:fldChar w:fldCharType="separate"/>
            </w:r>
            <w:r w:rsidRPr="00F0053F">
              <w:rPr>
                <w:rFonts w:ascii="Times New Roman" w:hAnsi="Times New Roman"/>
                <w:sz w:val="20"/>
                <w:szCs w:val="20"/>
                <w:lang w:val="en-GB"/>
              </w:rPr>
              <w:fldChar w:fldCharType="end"/>
            </w:r>
            <w:r w:rsidRPr="00F0053F">
              <w:rPr>
                <w:rFonts w:ascii="Times New Roman" w:hAnsi="Times New Roman"/>
                <w:sz w:val="20"/>
                <w:szCs w:val="20"/>
              </w:rPr>
              <w:t xml:space="preserve"> </w:t>
            </w:r>
            <w:r w:rsidRPr="00F0053F">
              <w:rPr>
                <w:rFonts w:ascii="Times New Roman" w:hAnsi="Times New Roman"/>
                <w:sz w:val="15"/>
                <w:szCs w:val="15"/>
              </w:rPr>
              <w:t>Pas de dispositif d’administration</w:t>
            </w:r>
            <w:r w:rsidRPr="00F0053F">
              <w:rPr>
                <w:rFonts w:ascii="Times New Roman" w:hAnsi="Times New Roman"/>
                <w:sz w:val="20"/>
              </w:rPr>
              <w:t xml:space="preserve"> </w:t>
            </w:r>
          </w:p>
          <w:p w14:paraId="0A5213B8" w14:textId="77777777" w:rsidR="00DE1444" w:rsidRDefault="00DE1444" w:rsidP="004A5EA4">
            <w:pPr>
              <w:spacing w:after="0"/>
              <w:rPr>
                <w:rFonts w:ascii="Times New Roman" w:hAnsi="Times New Roman"/>
                <w:sz w:val="20"/>
              </w:rPr>
            </w:pPr>
          </w:p>
          <w:p w14:paraId="09CB37F7" w14:textId="77777777" w:rsidR="006A4697" w:rsidRPr="00F0053F" w:rsidRDefault="006A4697" w:rsidP="004A5EA4">
            <w:pPr>
              <w:spacing w:after="0"/>
              <w:rPr>
                <w:rFonts w:ascii="Times New Roman" w:hAnsi="Times New Roman"/>
                <w:sz w:val="20"/>
              </w:rPr>
            </w:pPr>
            <w:r w:rsidRPr="00F0053F">
              <w:rPr>
                <w:rFonts w:ascii="Times New Roman" w:hAnsi="Times New Roman"/>
                <w:sz w:val="20"/>
              </w:rPr>
              <w:fldChar w:fldCharType="begin" w:fldLock="1">
                <w:ffData>
                  <w:name w:val="Check1"/>
                  <w:enabled/>
                  <w:calcOnExit w:val="0"/>
                  <w:checkBox>
                    <w:sizeAuto/>
                    <w:default w:val="0"/>
                  </w:checkBox>
                </w:ffData>
              </w:fldChar>
            </w:r>
            <w:r w:rsidRPr="00F0053F">
              <w:rPr>
                <w:rFonts w:ascii="Times New Roman" w:hAnsi="Times New Roman"/>
                <w:sz w:val="20"/>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rPr>
              <w:t xml:space="preserve"> Oui </w:t>
            </w:r>
            <w:r w:rsidRPr="00F0053F">
              <w:rPr>
                <w:rFonts w:ascii="Times New Roman" w:hAnsi="Times New Roman"/>
                <w:sz w:val="20"/>
              </w:rPr>
              <w:fldChar w:fldCharType="begin" w:fldLock="1">
                <w:ffData>
                  <w:name w:val="Check2"/>
                  <w:enabled/>
                  <w:calcOnExit w:val="0"/>
                  <w:checkBox>
                    <w:sizeAuto/>
                    <w:default w:val="0"/>
                  </w:checkBox>
                </w:ffData>
              </w:fldChar>
            </w:r>
            <w:r w:rsidRPr="00F0053F">
              <w:rPr>
                <w:rFonts w:ascii="Times New Roman" w:hAnsi="Times New Roman"/>
                <w:sz w:val="20"/>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rPr>
              <w:t xml:space="preserve"> Non</w:t>
            </w:r>
          </w:p>
          <w:p w14:paraId="542EA219" w14:textId="77777777" w:rsidR="006A4697" w:rsidRPr="00F0053F" w:rsidRDefault="006A4697" w:rsidP="004A5EA4">
            <w:pPr>
              <w:spacing w:after="0"/>
              <w:rPr>
                <w:rFonts w:ascii="Times New Roman" w:hAnsi="Times New Roman"/>
                <w:sz w:val="20"/>
                <w:szCs w:val="20"/>
              </w:rPr>
            </w:pPr>
          </w:p>
        </w:tc>
      </w:tr>
      <w:tr w:rsidR="006A4697" w:rsidRPr="00F0053F" w14:paraId="077C6BB5" w14:textId="77777777" w:rsidTr="003A6EF0">
        <w:trPr>
          <w:trHeight w:val="1935"/>
        </w:trPr>
        <w:tc>
          <w:tcPr>
            <w:tcW w:w="959" w:type="dxa"/>
            <w:shd w:val="clear" w:color="auto" w:fill="auto"/>
          </w:tcPr>
          <w:p w14:paraId="4977AAFF" w14:textId="77777777" w:rsidR="006A4697" w:rsidRPr="00F0053F" w:rsidRDefault="006A4697" w:rsidP="00486FBF">
            <w:pPr>
              <w:rPr>
                <w:rFonts w:ascii="Times New Roman" w:hAnsi="Times New Roman"/>
                <w:sz w:val="20"/>
                <w:szCs w:val="20"/>
              </w:rPr>
            </w:pPr>
          </w:p>
        </w:tc>
        <w:tc>
          <w:tcPr>
            <w:tcW w:w="7087" w:type="dxa"/>
            <w:gridSpan w:val="3"/>
            <w:shd w:val="clear" w:color="auto" w:fill="auto"/>
          </w:tcPr>
          <w:p w14:paraId="0EE7C30B" w14:textId="77777777" w:rsidR="006A4697" w:rsidRPr="00F0053F" w:rsidRDefault="006A4697" w:rsidP="004A5EA4">
            <w:pPr>
              <w:pStyle w:val="HTMLPreformatted"/>
              <w:shd w:val="clear" w:color="auto" w:fill="FFFFFF"/>
              <w:rPr>
                <w:rFonts w:ascii="inherit" w:hAnsi="inherit"/>
                <w:color w:val="212121"/>
                <w:lang w:val="fr-CA"/>
              </w:rPr>
            </w:pPr>
            <w:r w:rsidRPr="00F0053F">
              <w:rPr>
                <w:rFonts w:ascii="Times New Roman" w:hAnsi="Times New Roman"/>
                <w:b/>
                <w:lang w:val="fr-CA"/>
              </w:rPr>
              <w:t xml:space="preserve">En ce qui concerne les formes posologiques liquides ou semi-solides, </w:t>
            </w:r>
            <w:r w:rsidRPr="00F0053F">
              <w:rPr>
                <w:rFonts w:ascii="inherit" w:hAnsi="inherit"/>
                <w:b/>
                <w:color w:val="212121"/>
                <w:lang w:val="fr-FR"/>
              </w:rPr>
              <w:t>y compris les produits parent</w:t>
            </w:r>
            <w:r w:rsidR="00AE1A0C">
              <w:rPr>
                <w:rFonts w:ascii="inherit" w:hAnsi="inherit"/>
                <w:b/>
                <w:color w:val="212121"/>
                <w:lang w:val="fr-FR"/>
              </w:rPr>
              <w:t>ér</w:t>
            </w:r>
            <w:r w:rsidRPr="00F0053F">
              <w:rPr>
                <w:rFonts w:ascii="inherit" w:hAnsi="inherit"/>
                <w:b/>
                <w:color w:val="212121"/>
                <w:lang w:val="fr-FR"/>
              </w:rPr>
              <w:t>aux stériles et les produits d'inhalation</w:t>
            </w:r>
            <w:r w:rsidRPr="00F0053F">
              <w:rPr>
                <w:rFonts w:ascii="Times New Roman" w:hAnsi="Times New Roman"/>
                <w:b/>
                <w:lang w:val="fr-CA"/>
              </w:rPr>
              <w:t> :</w:t>
            </w:r>
            <w:r w:rsidRPr="00F0053F">
              <w:rPr>
                <w:rFonts w:ascii="Times New Roman" w:hAnsi="Times New Roman"/>
                <w:lang w:val="fr-CA"/>
              </w:rPr>
              <w:t xml:space="preserve"> </w:t>
            </w:r>
          </w:p>
          <w:p w14:paraId="6C323EA2" w14:textId="77777777" w:rsidR="006A4697" w:rsidRPr="00F0053F" w:rsidRDefault="006A4697" w:rsidP="004A5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rPr>
            </w:pPr>
          </w:p>
          <w:p w14:paraId="5E99AB2F" w14:textId="77777777" w:rsidR="006A4697" w:rsidRPr="00F0053F" w:rsidRDefault="006A4697" w:rsidP="000811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0"/>
              <w:rPr>
                <w:rFonts w:ascii="Times New Roman" w:hAnsi="Times New Roman"/>
                <w:sz w:val="20"/>
              </w:rPr>
            </w:pPr>
            <w:r w:rsidRPr="00F0053F">
              <w:rPr>
                <w:rFonts w:ascii="Times New Roman" w:hAnsi="Times New Roman"/>
                <w:sz w:val="20"/>
              </w:rPr>
              <w:t xml:space="preserve">A-t-on fourni les résultats des comparaisons entre les produits d'essai et de référence (p. ex., préparations, propriétés physicochimiques)? </w:t>
            </w:r>
          </w:p>
          <w:p w14:paraId="48491E4A" w14:textId="77777777" w:rsidR="006A4697" w:rsidRPr="00F0053F" w:rsidRDefault="006A4697" w:rsidP="004A5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rPr>
            </w:pPr>
          </w:p>
          <w:p w14:paraId="381BCC28" w14:textId="77777777" w:rsidR="006A4697" w:rsidRPr="00F0053F" w:rsidRDefault="006A4697" w:rsidP="004A5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szCs w:val="20"/>
              </w:rPr>
            </w:pPr>
            <w:r w:rsidRPr="00F0053F">
              <w:rPr>
                <w:rFonts w:ascii="Times New Roman" w:hAnsi="Times New Roman"/>
                <w:sz w:val="20"/>
              </w:rPr>
              <w:t xml:space="preserve">Emplacement des résultats ou de la discussion : </w:t>
            </w:r>
            <w:r w:rsidRPr="00F0053F">
              <w:rPr>
                <w:rFonts w:ascii="Times New Roman" w:hAnsi="Times New Roman"/>
                <w:sz w:val="20"/>
              </w:rPr>
              <w:fldChar w:fldCharType="begin" w:fldLock="1">
                <w:ffData>
                  <w:name w:val="Text14"/>
                  <w:enabled/>
                  <w:calcOnExit w:val="0"/>
                  <w:textInput/>
                </w:ffData>
              </w:fldChar>
            </w:r>
            <w:r w:rsidRPr="00F0053F">
              <w:rPr>
                <w:rFonts w:ascii="Times New Roman" w:hAnsi="Times New Roman"/>
                <w:sz w:val="20"/>
              </w:rPr>
              <w:instrText xml:space="preserve"> FORMTEXT </w:instrText>
            </w:r>
            <w:r w:rsidRPr="00F0053F">
              <w:rPr>
                <w:rFonts w:ascii="Times New Roman" w:hAnsi="Times New Roman"/>
                <w:sz w:val="20"/>
              </w:rPr>
            </w:r>
            <w:r w:rsidRPr="00F0053F">
              <w:rPr>
                <w:rFonts w:ascii="Times New Roman" w:hAnsi="Times New Roman"/>
                <w:sz w:val="20"/>
              </w:rPr>
              <w:fldChar w:fldCharType="separate"/>
            </w:r>
            <w:r w:rsidRPr="00F0053F">
              <w:rPr>
                <w:rFonts w:ascii="Times New Roman" w:hAnsi="Times New Roman"/>
                <w:sz w:val="20"/>
              </w:rPr>
              <w:t>     </w:t>
            </w:r>
            <w:r w:rsidRPr="00F0053F">
              <w:rPr>
                <w:rFonts w:ascii="Times New Roman" w:hAnsi="Times New Roman"/>
                <w:sz w:val="20"/>
              </w:rPr>
              <w:fldChar w:fldCharType="end"/>
            </w:r>
          </w:p>
        </w:tc>
        <w:tc>
          <w:tcPr>
            <w:tcW w:w="1560" w:type="dxa"/>
            <w:shd w:val="clear" w:color="auto" w:fill="auto"/>
          </w:tcPr>
          <w:p w14:paraId="1D73FB1E" w14:textId="77777777" w:rsidR="00DE1444" w:rsidRDefault="004A5EA4" w:rsidP="00DE1444">
            <w:pPr>
              <w:spacing w:before="60" w:after="0"/>
              <w:rPr>
                <w:rFonts w:ascii="Times New Roman" w:hAnsi="Times New Roman"/>
                <w:sz w:val="20"/>
              </w:rPr>
            </w:pPr>
            <w:r w:rsidRPr="00F0053F">
              <w:rPr>
                <w:rFonts w:ascii="Times New Roman" w:hAnsi="Times New Roman"/>
                <w:sz w:val="20"/>
                <w:szCs w:val="20"/>
                <w:lang w:val="en-GB"/>
              </w:rPr>
              <w:fldChar w:fldCharType="begin">
                <w:ffData>
                  <w:name w:val="Check4"/>
                  <w:enabled/>
                  <w:calcOnExit w:val="0"/>
                  <w:checkBox>
                    <w:sizeAuto/>
                    <w:default w:val="0"/>
                  </w:checkBox>
                </w:ffData>
              </w:fldChar>
            </w:r>
            <w:r w:rsidRPr="00F0053F">
              <w:rPr>
                <w:rFonts w:ascii="Times New Roman" w:hAnsi="Times New Roman"/>
                <w:sz w:val="20"/>
                <w:szCs w:val="20"/>
                <w:lang w:val="fr-FR"/>
              </w:rPr>
              <w:instrText xml:space="preserve"> FORMCHECKBOX </w:instrText>
            </w:r>
            <w:r w:rsidR="00222040">
              <w:rPr>
                <w:rFonts w:ascii="Times New Roman" w:hAnsi="Times New Roman"/>
                <w:sz w:val="20"/>
                <w:szCs w:val="20"/>
                <w:lang w:val="en-GB"/>
              </w:rPr>
            </w:r>
            <w:r w:rsidR="00222040">
              <w:rPr>
                <w:rFonts w:ascii="Times New Roman" w:hAnsi="Times New Roman"/>
                <w:sz w:val="20"/>
                <w:szCs w:val="20"/>
                <w:lang w:val="en-GB"/>
              </w:rPr>
              <w:fldChar w:fldCharType="separate"/>
            </w:r>
            <w:r w:rsidRPr="00F0053F">
              <w:rPr>
                <w:rFonts w:ascii="Times New Roman" w:hAnsi="Times New Roman"/>
                <w:sz w:val="20"/>
                <w:szCs w:val="20"/>
                <w:lang w:val="en-GB"/>
              </w:rPr>
              <w:fldChar w:fldCharType="end"/>
            </w:r>
            <w:r w:rsidRPr="00F0053F">
              <w:rPr>
                <w:rFonts w:ascii="Times New Roman" w:hAnsi="Times New Roman"/>
                <w:sz w:val="20"/>
                <w:szCs w:val="20"/>
                <w:lang w:val="fr-FR"/>
              </w:rPr>
              <w:t xml:space="preserve"> </w:t>
            </w:r>
            <w:r w:rsidRPr="00F0053F">
              <w:rPr>
                <w:rFonts w:ascii="Times New Roman" w:hAnsi="Times New Roman"/>
                <w:sz w:val="15"/>
                <w:szCs w:val="15"/>
                <w:lang w:val="fr-FR"/>
              </w:rPr>
              <w:t>Ne se présente pas sous une forme posologique liquide ou semi-solide</w:t>
            </w:r>
            <w:r w:rsidRPr="00F0053F">
              <w:rPr>
                <w:rFonts w:ascii="Times New Roman" w:hAnsi="Times New Roman"/>
                <w:sz w:val="20"/>
              </w:rPr>
              <w:t xml:space="preserve"> </w:t>
            </w:r>
          </w:p>
          <w:p w14:paraId="0575668C" w14:textId="77777777" w:rsidR="006A4697" w:rsidRPr="00F0053F" w:rsidRDefault="006A4697" w:rsidP="004A5EA4">
            <w:pPr>
              <w:spacing w:after="0"/>
              <w:rPr>
                <w:rFonts w:ascii="Times New Roman" w:hAnsi="Times New Roman"/>
                <w:sz w:val="20"/>
              </w:rPr>
            </w:pPr>
            <w:r w:rsidRPr="00F0053F">
              <w:rPr>
                <w:rFonts w:ascii="Times New Roman" w:hAnsi="Times New Roman"/>
                <w:sz w:val="20"/>
              </w:rPr>
              <w:fldChar w:fldCharType="begin" w:fldLock="1">
                <w:ffData>
                  <w:name w:val=""/>
                  <w:enabled/>
                  <w:calcOnExit w:val="0"/>
                  <w:checkBox>
                    <w:sizeAuto/>
                    <w:default w:val="0"/>
                  </w:checkBox>
                </w:ffData>
              </w:fldChar>
            </w:r>
            <w:r w:rsidRPr="00F0053F">
              <w:rPr>
                <w:rFonts w:ascii="Times New Roman" w:hAnsi="Times New Roman"/>
                <w:sz w:val="20"/>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rPr>
              <w:t xml:space="preserve"> Oui </w:t>
            </w:r>
            <w:r w:rsidRPr="00F0053F">
              <w:rPr>
                <w:rFonts w:ascii="Times New Roman" w:hAnsi="Times New Roman"/>
                <w:sz w:val="20"/>
              </w:rPr>
              <w:fldChar w:fldCharType="begin" w:fldLock="1">
                <w:ffData>
                  <w:name w:val="Check2"/>
                  <w:enabled/>
                  <w:calcOnExit w:val="0"/>
                  <w:checkBox>
                    <w:sizeAuto/>
                    <w:default w:val="0"/>
                  </w:checkBox>
                </w:ffData>
              </w:fldChar>
            </w:r>
            <w:r w:rsidRPr="00F0053F">
              <w:rPr>
                <w:rFonts w:ascii="Times New Roman" w:hAnsi="Times New Roman"/>
                <w:sz w:val="20"/>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rPr>
              <w:t xml:space="preserve"> Non</w:t>
            </w:r>
          </w:p>
          <w:p w14:paraId="03EBC8A1" w14:textId="77777777" w:rsidR="006A4697" w:rsidRPr="00F0053F" w:rsidRDefault="006A4697" w:rsidP="004A5EA4">
            <w:pPr>
              <w:spacing w:after="0"/>
              <w:rPr>
                <w:rFonts w:ascii="Times New Roman" w:hAnsi="Times New Roman"/>
                <w:sz w:val="20"/>
                <w:szCs w:val="20"/>
                <w:lang w:val="fr-FR"/>
              </w:rPr>
            </w:pPr>
          </w:p>
        </w:tc>
      </w:tr>
      <w:tr w:rsidR="006A4697" w:rsidRPr="00F0053F" w14:paraId="4E90A68B" w14:textId="77777777" w:rsidTr="00313DC3">
        <w:trPr>
          <w:trHeight w:val="1793"/>
        </w:trPr>
        <w:tc>
          <w:tcPr>
            <w:tcW w:w="959" w:type="dxa"/>
            <w:shd w:val="clear" w:color="auto" w:fill="auto"/>
          </w:tcPr>
          <w:p w14:paraId="4B3CC077" w14:textId="77777777" w:rsidR="006A4697" w:rsidRPr="00F0053F" w:rsidRDefault="006A4697" w:rsidP="00486FBF">
            <w:pPr>
              <w:rPr>
                <w:rFonts w:ascii="Times New Roman" w:hAnsi="Times New Roman"/>
                <w:b/>
                <w:sz w:val="20"/>
                <w:szCs w:val="20"/>
              </w:rPr>
            </w:pPr>
            <w:r w:rsidRPr="00F0053F">
              <w:rPr>
                <w:rFonts w:ascii="Times New Roman" w:hAnsi="Times New Roman"/>
                <w:b/>
                <w:sz w:val="20"/>
                <w:szCs w:val="20"/>
              </w:rPr>
              <w:t>P.2.4</w:t>
            </w:r>
          </w:p>
        </w:tc>
        <w:tc>
          <w:tcPr>
            <w:tcW w:w="7087" w:type="dxa"/>
            <w:gridSpan w:val="3"/>
            <w:tcBorders>
              <w:bottom w:val="nil"/>
            </w:tcBorders>
            <w:shd w:val="clear" w:color="auto" w:fill="auto"/>
          </w:tcPr>
          <w:p w14:paraId="74B07A88" w14:textId="77777777" w:rsidR="006A4697" w:rsidRPr="00F0053F" w:rsidRDefault="006A4697" w:rsidP="00795E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b/>
                <w:sz w:val="20"/>
                <w:szCs w:val="20"/>
              </w:rPr>
            </w:pPr>
            <w:r w:rsidRPr="00F0053F">
              <w:rPr>
                <w:rFonts w:ascii="Times New Roman" w:hAnsi="Times New Roman"/>
                <w:b/>
                <w:sz w:val="20"/>
              </w:rPr>
              <w:t>Types de système récipient-fermeture</w:t>
            </w:r>
            <w:r w:rsidRPr="00F0053F">
              <w:rPr>
                <w:rFonts w:ascii="Times New Roman" w:hAnsi="Times New Roman"/>
                <w:b/>
                <w:sz w:val="20"/>
                <w:szCs w:val="20"/>
              </w:rPr>
              <w:t xml:space="preserve"> </w:t>
            </w:r>
          </w:p>
          <w:p w14:paraId="3159A36D" w14:textId="77777777" w:rsidR="0071533C" w:rsidRPr="00F0053F" w:rsidRDefault="0071533C" w:rsidP="00795E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b/>
                <w:sz w:val="20"/>
                <w:szCs w:val="20"/>
              </w:rPr>
            </w:pPr>
          </w:p>
          <w:p w14:paraId="56DF555A" w14:textId="77777777" w:rsidR="0071533C" w:rsidRPr="00F0053F" w:rsidRDefault="0071533C" w:rsidP="00795E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b/>
                <w:sz w:val="20"/>
                <w:szCs w:val="20"/>
              </w:rPr>
            </w:pPr>
            <w:r w:rsidRPr="00F0053F">
              <w:rPr>
                <w:rFonts w:ascii="Times New Roman" w:hAnsi="Times New Roman"/>
                <w:b/>
                <w:sz w:val="20"/>
                <w:szCs w:val="20"/>
              </w:rPr>
              <w:t>Formes posologique liquide ou semi-solide:</w:t>
            </w:r>
          </w:p>
          <w:p w14:paraId="50DA45D8" w14:textId="77777777" w:rsidR="006A4697" w:rsidRPr="00F0053F" w:rsidRDefault="006A4697" w:rsidP="00795E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b/>
                <w:sz w:val="20"/>
                <w:szCs w:val="20"/>
              </w:rPr>
            </w:pPr>
          </w:p>
          <w:p w14:paraId="60B65BBD" w14:textId="77777777" w:rsidR="0071533C" w:rsidRPr="00F0053F" w:rsidRDefault="0071533C" w:rsidP="00795E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b/>
                <w:sz w:val="20"/>
                <w:szCs w:val="20"/>
              </w:rPr>
            </w:pPr>
          </w:p>
          <w:p w14:paraId="4EEA4D8E" w14:textId="77777777" w:rsidR="006A4697" w:rsidRPr="00F0053F" w:rsidRDefault="006A4697" w:rsidP="00795E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szCs w:val="20"/>
              </w:rPr>
            </w:pPr>
            <w:r w:rsidRPr="00F0053F">
              <w:rPr>
                <w:rFonts w:ascii="Times New Roman" w:hAnsi="Times New Roman"/>
                <w:sz w:val="20"/>
              </w:rPr>
              <w:t xml:space="preserve">Une évaluation des composés extractibles associés aux principales composantes du système récipient-fermeture entrant en contact avec le produit pharmaceutique a-t-elle été faite, conformément au chapitre &lt;1663&gt; de l’USP*? </w:t>
            </w:r>
          </w:p>
          <w:p w14:paraId="0DAE3002" w14:textId="77777777" w:rsidR="006A4697" w:rsidRPr="00F0053F" w:rsidRDefault="006A4697" w:rsidP="00795EF0">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szCs w:val="20"/>
              </w:rPr>
            </w:pPr>
            <w:r w:rsidRPr="00F0053F">
              <w:rPr>
                <w:rFonts w:ascii="Times New Roman" w:hAnsi="Times New Roman"/>
                <w:sz w:val="20"/>
              </w:rPr>
              <w:t xml:space="preserve">Dans l’affirmative, les résultats des études sur les composés extractibles sont présentés à la section : </w:t>
            </w:r>
            <w:r w:rsidRPr="00F0053F">
              <w:rPr>
                <w:rFonts w:ascii="Times New Roman" w:hAnsi="Times New Roman"/>
                <w:sz w:val="20"/>
                <w:szCs w:val="20"/>
              </w:rPr>
              <w:fldChar w:fldCharType="begin" w:fldLock="1">
                <w:ffData>
                  <w:name w:val="Text16"/>
                  <w:enabled/>
                  <w:calcOnExit w:val="0"/>
                  <w:textInput/>
                </w:ffData>
              </w:fldChar>
            </w:r>
            <w:r w:rsidRPr="00F0053F">
              <w:rPr>
                <w:rFonts w:ascii="Times New Roman" w:hAnsi="Times New Roman"/>
                <w:sz w:val="20"/>
                <w:szCs w:val="20"/>
              </w:rPr>
              <w:instrText xml:space="preserve"> FORMTEXT </w:instrText>
            </w:r>
            <w:r w:rsidRPr="00F0053F">
              <w:rPr>
                <w:rFonts w:ascii="Times New Roman" w:hAnsi="Times New Roman"/>
                <w:sz w:val="20"/>
                <w:szCs w:val="20"/>
              </w:rPr>
            </w:r>
            <w:r w:rsidRPr="00F0053F">
              <w:rPr>
                <w:rFonts w:ascii="Times New Roman" w:hAnsi="Times New Roman"/>
                <w:sz w:val="20"/>
                <w:szCs w:val="20"/>
              </w:rPr>
              <w:fldChar w:fldCharType="separate"/>
            </w:r>
            <w:r w:rsidRPr="00F0053F">
              <w:rPr>
                <w:rFonts w:ascii="Times New Roman" w:hAnsi="Times New Roman"/>
                <w:noProof/>
                <w:sz w:val="20"/>
              </w:rPr>
              <w:t>     </w:t>
            </w:r>
            <w:r w:rsidRPr="00F0053F">
              <w:fldChar w:fldCharType="end"/>
            </w:r>
            <w:r w:rsidRPr="00F0053F">
              <w:rPr>
                <w:rFonts w:ascii="Times New Roman" w:hAnsi="Times New Roman"/>
                <w:sz w:val="20"/>
              </w:rPr>
              <w:t xml:space="preserve"> </w:t>
            </w:r>
          </w:p>
          <w:p w14:paraId="6E747405" w14:textId="77777777" w:rsidR="0071533C" w:rsidRPr="00F0053F" w:rsidRDefault="0071533C" w:rsidP="00795EF0">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szCs w:val="20"/>
              </w:rPr>
            </w:pPr>
            <w:r w:rsidRPr="00F0053F">
              <w:rPr>
                <w:rFonts w:ascii="Times New Roman" w:hAnsi="Times New Roman"/>
                <w:sz w:val="20"/>
              </w:rPr>
              <w:t>Dans la négative</w:t>
            </w:r>
            <w:r w:rsidR="002A527C">
              <w:rPr>
                <w:rFonts w:ascii="Times New Roman" w:hAnsi="Times New Roman"/>
                <w:sz w:val="20"/>
              </w:rPr>
              <w:t>,</w:t>
            </w:r>
            <w:r w:rsidRPr="00F0053F">
              <w:rPr>
                <w:rFonts w:ascii="Times New Roman" w:hAnsi="Times New Roman"/>
                <w:sz w:val="20"/>
              </w:rPr>
              <w:t xml:space="preserve"> indiquez l’emplacement de la discussion : </w:t>
            </w:r>
            <w:r w:rsidRPr="00F0053F">
              <w:rPr>
                <w:rFonts w:ascii="Times New Roman" w:hAnsi="Times New Roman"/>
                <w:sz w:val="20"/>
                <w:szCs w:val="20"/>
              </w:rPr>
              <w:fldChar w:fldCharType="begin">
                <w:ffData>
                  <w:name w:val=""/>
                  <w:enabled/>
                  <w:calcOnExit w:val="0"/>
                  <w:textInput/>
                </w:ffData>
              </w:fldChar>
            </w:r>
            <w:r w:rsidRPr="00F0053F">
              <w:rPr>
                <w:rFonts w:ascii="Times New Roman" w:hAnsi="Times New Roman"/>
                <w:sz w:val="20"/>
                <w:szCs w:val="20"/>
              </w:rPr>
              <w:instrText xml:space="preserve"> FORMTEXT </w:instrText>
            </w:r>
            <w:r w:rsidRPr="00F0053F">
              <w:rPr>
                <w:rFonts w:ascii="Times New Roman" w:hAnsi="Times New Roman"/>
                <w:sz w:val="20"/>
                <w:szCs w:val="20"/>
              </w:rPr>
            </w:r>
            <w:r w:rsidRPr="00F0053F">
              <w:rPr>
                <w:rFonts w:ascii="Times New Roman" w:hAnsi="Times New Roman"/>
                <w:sz w:val="20"/>
                <w:szCs w:val="20"/>
              </w:rPr>
              <w:fldChar w:fldCharType="separate"/>
            </w:r>
            <w:r w:rsidRPr="00F0053F">
              <w:rPr>
                <w:rFonts w:ascii="Times New Roman" w:hAnsi="Times New Roman"/>
                <w:noProof/>
                <w:sz w:val="20"/>
                <w:szCs w:val="20"/>
              </w:rPr>
              <w:t> </w:t>
            </w:r>
            <w:r w:rsidRPr="00F0053F">
              <w:rPr>
                <w:rFonts w:ascii="Times New Roman" w:hAnsi="Times New Roman"/>
                <w:noProof/>
                <w:sz w:val="20"/>
                <w:szCs w:val="20"/>
              </w:rPr>
              <w:t> </w:t>
            </w:r>
            <w:r w:rsidRPr="00F0053F">
              <w:rPr>
                <w:rFonts w:ascii="Times New Roman" w:hAnsi="Times New Roman"/>
                <w:noProof/>
                <w:sz w:val="20"/>
                <w:szCs w:val="20"/>
              </w:rPr>
              <w:t> </w:t>
            </w:r>
            <w:r w:rsidRPr="00F0053F">
              <w:rPr>
                <w:rFonts w:ascii="Times New Roman" w:hAnsi="Times New Roman"/>
                <w:noProof/>
                <w:sz w:val="20"/>
                <w:szCs w:val="20"/>
              </w:rPr>
              <w:t> </w:t>
            </w:r>
            <w:r w:rsidRPr="00F0053F">
              <w:rPr>
                <w:rFonts w:ascii="Times New Roman" w:hAnsi="Times New Roman"/>
                <w:noProof/>
                <w:sz w:val="20"/>
                <w:szCs w:val="20"/>
              </w:rPr>
              <w:t> </w:t>
            </w:r>
            <w:r w:rsidRPr="00F0053F">
              <w:rPr>
                <w:rFonts w:ascii="Times New Roman" w:hAnsi="Times New Roman"/>
                <w:sz w:val="20"/>
                <w:szCs w:val="20"/>
              </w:rPr>
              <w:fldChar w:fldCharType="end"/>
            </w:r>
          </w:p>
          <w:p w14:paraId="0493E5F9" w14:textId="77777777" w:rsidR="006A4697" w:rsidRPr="00F0053F" w:rsidRDefault="006A4697" w:rsidP="00795E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szCs w:val="20"/>
              </w:rPr>
            </w:pPr>
          </w:p>
          <w:p w14:paraId="38EA2234" w14:textId="77777777" w:rsidR="006A4697" w:rsidRPr="00F0053F" w:rsidRDefault="006A4697" w:rsidP="00795E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szCs w:val="20"/>
              </w:rPr>
            </w:pPr>
            <w:r w:rsidRPr="00F0053F">
              <w:rPr>
                <w:rFonts w:ascii="Times New Roman" w:hAnsi="Times New Roman"/>
                <w:sz w:val="20"/>
              </w:rPr>
              <w:lastRenderedPageBreak/>
              <w:t xml:space="preserve">Une évaluation des composés lixiviables possibles associés aux principales composantes du système récipient-fermeture entrant en contact avec le produit pharmaceutique a-t-elle été faite, conformément au chapitre &lt;1664&gt; de l’USP*? </w:t>
            </w:r>
          </w:p>
          <w:p w14:paraId="092EE6D5" w14:textId="77777777" w:rsidR="0071533C" w:rsidRPr="00F0053F" w:rsidRDefault="006A4697" w:rsidP="00795EF0">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szCs w:val="20"/>
              </w:rPr>
            </w:pPr>
            <w:r w:rsidRPr="00F0053F">
              <w:rPr>
                <w:rFonts w:ascii="Times New Roman" w:hAnsi="Times New Roman"/>
                <w:sz w:val="20"/>
              </w:rPr>
              <w:t xml:space="preserve">Dans l’affirmative, les résultats des études sur les composés lixiviables sont présentés à la section : </w:t>
            </w:r>
            <w:r w:rsidRPr="00F0053F">
              <w:rPr>
                <w:rFonts w:ascii="Times New Roman" w:hAnsi="Times New Roman"/>
                <w:sz w:val="20"/>
                <w:szCs w:val="20"/>
              </w:rPr>
              <w:fldChar w:fldCharType="begin" w:fldLock="1">
                <w:ffData>
                  <w:name w:val="Text16"/>
                  <w:enabled/>
                  <w:calcOnExit w:val="0"/>
                  <w:textInput/>
                </w:ffData>
              </w:fldChar>
            </w:r>
            <w:r w:rsidRPr="00F0053F">
              <w:rPr>
                <w:rFonts w:ascii="Times New Roman" w:hAnsi="Times New Roman"/>
                <w:sz w:val="20"/>
                <w:szCs w:val="20"/>
              </w:rPr>
              <w:instrText xml:space="preserve"> FORMTEXT </w:instrText>
            </w:r>
            <w:r w:rsidRPr="00F0053F">
              <w:rPr>
                <w:rFonts w:ascii="Times New Roman" w:hAnsi="Times New Roman"/>
                <w:sz w:val="20"/>
                <w:szCs w:val="20"/>
              </w:rPr>
            </w:r>
            <w:r w:rsidRPr="00F0053F">
              <w:rPr>
                <w:rFonts w:ascii="Times New Roman" w:hAnsi="Times New Roman"/>
                <w:sz w:val="20"/>
                <w:szCs w:val="20"/>
              </w:rPr>
              <w:fldChar w:fldCharType="separate"/>
            </w:r>
            <w:r w:rsidRPr="00F0053F">
              <w:rPr>
                <w:rFonts w:ascii="Times New Roman" w:hAnsi="Times New Roman"/>
                <w:noProof/>
                <w:sz w:val="20"/>
              </w:rPr>
              <w:t>     </w:t>
            </w:r>
            <w:r w:rsidRPr="00F0053F">
              <w:fldChar w:fldCharType="end"/>
            </w:r>
          </w:p>
          <w:p w14:paraId="675A26DC" w14:textId="77777777" w:rsidR="0071533C" w:rsidRPr="00F0053F" w:rsidRDefault="0071533C" w:rsidP="00795EF0">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szCs w:val="20"/>
              </w:rPr>
            </w:pPr>
            <w:r w:rsidRPr="00F0053F">
              <w:rPr>
                <w:rFonts w:ascii="Times New Roman" w:hAnsi="Times New Roman"/>
                <w:sz w:val="20"/>
              </w:rPr>
              <w:t xml:space="preserve">Dans la négative indiquez l’emplacement de la discussion : </w:t>
            </w:r>
            <w:r w:rsidRPr="00F0053F">
              <w:rPr>
                <w:rFonts w:ascii="Times New Roman" w:hAnsi="Times New Roman"/>
                <w:sz w:val="20"/>
                <w:szCs w:val="20"/>
              </w:rPr>
              <w:fldChar w:fldCharType="begin">
                <w:ffData>
                  <w:name w:val=""/>
                  <w:enabled/>
                  <w:calcOnExit w:val="0"/>
                  <w:textInput/>
                </w:ffData>
              </w:fldChar>
            </w:r>
            <w:r w:rsidRPr="00F0053F">
              <w:rPr>
                <w:rFonts w:ascii="Times New Roman" w:hAnsi="Times New Roman"/>
                <w:sz w:val="20"/>
                <w:szCs w:val="20"/>
              </w:rPr>
              <w:instrText xml:space="preserve"> FORMTEXT </w:instrText>
            </w:r>
            <w:r w:rsidRPr="00F0053F">
              <w:rPr>
                <w:rFonts w:ascii="Times New Roman" w:hAnsi="Times New Roman"/>
                <w:sz w:val="20"/>
                <w:szCs w:val="20"/>
              </w:rPr>
            </w:r>
            <w:r w:rsidRPr="00F0053F">
              <w:rPr>
                <w:rFonts w:ascii="Times New Roman" w:hAnsi="Times New Roman"/>
                <w:sz w:val="20"/>
                <w:szCs w:val="20"/>
              </w:rPr>
              <w:fldChar w:fldCharType="separate"/>
            </w:r>
            <w:r w:rsidRPr="00F0053F">
              <w:rPr>
                <w:rFonts w:ascii="Times New Roman" w:hAnsi="Times New Roman"/>
                <w:noProof/>
                <w:sz w:val="20"/>
                <w:szCs w:val="20"/>
              </w:rPr>
              <w:t> </w:t>
            </w:r>
            <w:r w:rsidRPr="00F0053F">
              <w:rPr>
                <w:rFonts w:ascii="Times New Roman" w:hAnsi="Times New Roman"/>
                <w:noProof/>
                <w:sz w:val="20"/>
                <w:szCs w:val="20"/>
              </w:rPr>
              <w:t> </w:t>
            </w:r>
            <w:r w:rsidRPr="00F0053F">
              <w:rPr>
                <w:rFonts w:ascii="Times New Roman" w:hAnsi="Times New Roman"/>
                <w:noProof/>
                <w:sz w:val="20"/>
                <w:szCs w:val="20"/>
              </w:rPr>
              <w:t> </w:t>
            </w:r>
            <w:r w:rsidRPr="00F0053F">
              <w:rPr>
                <w:rFonts w:ascii="Times New Roman" w:hAnsi="Times New Roman"/>
                <w:noProof/>
                <w:sz w:val="20"/>
                <w:szCs w:val="20"/>
              </w:rPr>
              <w:t> </w:t>
            </w:r>
            <w:r w:rsidRPr="00F0053F">
              <w:rPr>
                <w:rFonts w:ascii="Times New Roman" w:hAnsi="Times New Roman"/>
                <w:noProof/>
                <w:sz w:val="20"/>
                <w:szCs w:val="20"/>
              </w:rPr>
              <w:t> </w:t>
            </w:r>
            <w:r w:rsidRPr="00F0053F">
              <w:rPr>
                <w:rFonts w:ascii="Times New Roman" w:hAnsi="Times New Roman"/>
                <w:sz w:val="20"/>
                <w:szCs w:val="20"/>
              </w:rPr>
              <w:fldChar w:fldCharType="end"/>
            </w:r>
          </w:p>
          <w:p w14:paraId="0891A995" w14:textId="77777777" w:rsidR="006A4697" w:rsidRPr="00F0053F" w:rsidRDefault="006A4697" w:rsidP="00795E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720"/>
              <w:rPr>
                <w:rFonts w:ascii="Times New Roman" w:hAnsi="Times New Roman"/>
                <w:b/>
                <w:sz w:val="20"/>
                <w:szCs w:val="20"/>
              </w:rPr>
            </w:pPr>
          </w:p>
          <w:p w14:paraId="57235C92" w14:textId="77777777" w:rsidR="006A4697" w:rsidRPr="00F0053F" w:rsidRDefault="006A4697" w:rsidP="00795E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szCs w:val="20"/>
                <w:u w:val="single"/>
              </w:rPr>
            </w:pPr>
            <w:r w:rsidRPr="00F0053F">
              <w:rPr>
                <w:rFonts w:ascii="Times New Roman" w:hAnsi="Times New Roman"/>
                <w:sz w:val="20"/>
                <w:u w:val="single"/>
              </w:rPr>
              <w:t>Bouchons élastomériques :</w:t>
            </w:r>
          </w:p>
          <w:p w14:paraId="02A323A9" w14:textId="77777777" w:rsidR="006A4697" w:rsidRPr="00F0053F" w:rsidRDefault="006A4697" w:rsidP="00795E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0"/>
              <w:rPr>
                <w:rFonts w:ascii="Times New Roman" w:hAnsi="Times New Roman"/>
                <w:sz w:val="20"/>
                <w:szCs w:val="20"/>
              </w:rPr>
            </w:pPr>
            <w:r w:rsidRPr="00F0053F">
              <w:rPr>
                <w:rFonts w:ascii="Times New Roman" w:hAnsi="Times New Roman"/>
                <w:sz w:val="20"/>
              </w:rPr>
              <w:t>Des résultats ont-ils été présentés pour :</w:t>
            </w:r>
          </w:p>
          <w:p w14:paraId="479BBCF9" w14:textId="77777777" w:rsidR="006A4697" w:rsidRPr="00F0053F" w:rsidRDefault="006A4697" w:rsidP="00795E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rPr>
            </w:pPr>
            <w:r w:rsidRPr="00F0053F">
              <w:rPr>
                <w:rFonts w:ascii="Times New Roman" w:hAnsi="Times New Roman"/>
                <w:sz w:val="20"/>
              </w:rPr>
              <w:t>Les bouchons élastomériques pour formulations injectables (USP &lt;381&gt;, incluant les analyses selon les chapitres &lt;87&gt;/&lt;88&gt; de l’USP)*</w:t>
            </w:r>
          </w:p>
          <w:p w14:paraId="3CAD673D" w14:textId="77777777" w:rsidR="0071533C" w:rsidRPr="00F0053F" w:rsidRDefault="0071533C" w:rsidP="00795E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rPr>
            </w:pPr>
          </w:p>
          <w:p w14:paraId="635E6447" w14:textId="77777777" w:rsidR="0071533C" w:rsidRPr="00F0053F" w:rsidRDefault="0071533C" w:rsidP="00795E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szCs w:val="20"/>
              </w:rPr>
            </w:pPr>
            <w:r w:rsidRPr="00F0053F">
              <w:rPr>
                <w:rFonts w:ascii="Times New Roman" w:hAnsi="Times New Roman"/>
                <w:sz w:val="20"/>
              </w:rPr>
              <w:t>Dans la négative</w:t>
            </w:r>
            <w:r w:rsidR="002A527C">
              <w:rPr>
                <w:rFonts w:ascii="Times New Roman" w:hAnsi="Times New Roman"/>
                <w:sz w:val="20"/>
              </w:rPr>
              <w:t>,</w:t>
            </w:r>
            <w:r w:rsidRPr="00F0053F">
              <w:rPr>
                <w:rFonts w:ascii="Times New Roman" w:hAnsi="Times New Roman"/>
                <w:sz w:val="20"/>
              </w:rPr>
              <w:t xml:space="preserve"> indiquez l’emplacement de la discussion : </w:t>
            </w:r>
            <w:r w:rsidRPr="00F0053F">
              <w:rPr>
                <w:rFonts w:ascii="Times New Roman" w:hAnsi="Times New Roman"/>
                <w:sz w:val="20"/>
                <w:szCs w:val="20"/>
              </w:rPr>
              <w:fldChar w:fldCharType="begin">
                <w:ffData>
                  <w:name w:val=""/>
                  <w:enabled/>
                  <w:calcOnExit w:val="0"/>
                  <w:textInput/>
                </w:ffData>
              </w:fldChar>
            </w:r>
            <w:r w:rsidRPr="00F0053F">
              <w:rPr>
                <w:rFonts w:ascii="Times New Roman" w:hAnsi="Times New Roman"/>
                <w:sz w:val="20"/>
                <w:szCs w:val="20"/>
              </w:rPr>
              <w:instrText xml:space="preserve"> FORMTEXT </w:instrText>
            </w:r>
            <w:r w:rsidRPr="00F0053F">
              <w:rPr>
                <w:rFonts w:ascii="Times New Roman" w:hAnsi="Times New Roman"/>
                <w:sz w:val="20"/>
                <w:szCs w:val="20"/>
              </w:rPr>
            </w:r>
            <w:r w:rsidRPr="00F0053F">
              <w:rPr>
                <w:rFonts w:ascii="Times New Roman" w:hAnsi="Times New Roman"/>
                <w:sz w:val="20"/>
                <w:szCs w:val="20"/>
              </w:rPr>
              <w:fldChar w:fldCharType="separate"/>
            </w:r>
            <w:r w:rsidRPr="00F0053F">
              <w:rPr>
                <w:rFonts w:ascii="Times New Roman" w:hAnsi="Times New Roman"/>
                <w:noProof/>
                <w:sz w:val="20"/>
                <w:szCs w:val="20"/>
              </w:rPr>
              <w:t> </w:t>
            </w:r>
            <w:r w:rsidRPr="00F0053F">
              <w:rPr>
                <w:rFonts w:ascii="Times New Roman" w:hAnsi="Times New Roman"/>
                <w:noProof/>
                <w:sz w:val="20"/>
                <w:szCs w:val="20"/>
              </w:rPr>
              <w:t> </w:t>
            </w:r>
            <w:r w:rsidRPr="00F0053F">
              <w:rPr>
                <w:rFonts w:ascii="Times New Roman" w:hAnsi="Times New Roman"/>
                <w:noProof/>
                <w:sz w:val="20"/>
                <w:szCs w:val="20"/>
              </w:rPr>
              <w:t> </w:t>
            </w:r>
            <w:r w:rsidRPr="00F0053F">
              <w:rPr>
                <w:rFonts w:ascii="Times New Roman" w:hAnsi="Times New Roman"/>
                <w:noProof/>
                <w:sz w:val="20"/>
                <w:szCs w:val="20"/>
              </w:rPr>
              <w:t> </w:t>
            </w:r>
            <w:r w:rsidRPr="00F0053F">
              <w:rPr>
                <w:rFonts w:ascii="Times New Roman" w:hAnsi="Times New Roman"/>
                <w:noProof/>
                <w:sz w:val="20"/>
                <w:szCs w:val="20"/>
              </w:rPr>
              <w:t> </w:t>
            </w:r>
            <w:r w:rsidRPr="00F0053F">
              <w:rPr>
                <w:rFonts w:ascii="Times New Roman" w:hAnsi="Times New Roman"/>
                <w:sz w:val="20"/>
                <w:szCs w:val="20"/>
              </w:rPr>
              <w:fldChar w:fldCharType="end"/>
            </w:r>
          </w:p>
          <w:p w14:paraId="3739DED2" w14:textId="77777777" w:rsidR="0071533C" w:rsidRPr="00F0053F" w:rsidRDefault="0071533C" w:rsidP="00795E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szCs w:val="20"/>
              </w:rPr>
            </w:pPr>
          </w:p>
          <w:p w14:paraId="4225EEC3" w14:textId="77777777" w:rsidR="006A4697" w:rsidRPr="00F0053F" w:rsidRDefault="006A4697" w:rsidP="00795E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szCs w:val="20"/>
                <w:u w:val="single"/>
              </w:rPr>
            </w:pPr>
            <w:r w:rsidRPr="00F0053F">
              <w:rPr>
                <w:rFonts w:ascii="Times New Roman" w:hAnsi="Times New Roman"/>
                <w:sz w:val="20"/>
                <w:u w:val="single"/>
              </w:rPr>
              <w:t>Systèmes récipient-fermeture en plastique :</w:t>
            </w:r>
          </w:p>
          <w:p w14:paraId="44458BD3" w14:textId="77777777" w:rsidR="006A4697" w:rsidRPr="00F0053F" w:rsidRDefault="006A4697" w:rsidP="00795E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0"/>
              <w:rPr>
                <w:rFonts w:ascii="Times New Roman" w:hAnsi="Times New Roman"/>
                <w:sz w:val="20"/>
                <w:szCs w:val="20"/>
              </w:rPr>
            </w:pPr>
            <w:r w:rsidRPr="00F0053F">
              <w:rPr>
                <w:rFonts w:ascii="Times New Roman" w:hAnsi="Times New Roman"/>
                <w:sz w:val="20"/>
              </w:rPr>
              <w:t>Des résultats ont-ils été présentés pour :</w:t>
            </w:r>
          </w:p>
          <w:p w14:paraId="3B120774" w14:textId="77777777" w:rsidR="006A4697" w:rsidRPr="00F0053F" w:rsidRDefault="006A4697" w:rsidP="00795E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0"/>
              <w:rPr>
                <w:rFonts w:ascii="Times New Roman" w:hAnsi="Times New Roman"/>
                <w:sz w:val="20"/>
                <w:szCs w:val="20"/>
              </w:rPr>
            </w:pPr>
            <w:r w:rsidRPr="00F0053F">
              <w:rPr>
                <w:rFonts w:ascii="Times New Roman" w:hAnsi="Times New Roman"/>
                <w:sz w:val="20"/>
              </w:rPr>
              <w:t>Les récipients (USP &lt;661&gt;)*</w:t>
            </w:r>
          </w:p>
          <w:p w14:paraId="3DB4B2E6" w14:textId="77777777" w:rsidR="006A4697" w:rsidRPr="00F0053F" w:rsidRDefault="006A4697" w:rsidP="00795E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rPr>
            </w:pPr>
            <w:r w:rsidRPr="00F0053F">
              <w:rPr>
                <w:rFonts w:ascii="Times New Roman" w:hAnsi="Times New Roman"/>
                <w:sz w:val="20"/>
              </w:rPr>
              <w:t>Les récipients – Tests de performance (USP &lt;671&gt;)*</w:t>
            </w:r>
          </w:p>
          <w:p w14:paraId="583FFF83" w14:textId="77777777" w:rsidR="0071533C" w:rsidRPr="00F0053F" w:rsidRDefault="0071533C" w:rsidP="00795E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rPr>
            </w:pPr>
          </w:p>
          <w:p w14:paraId="2A3A3C41" w14:textId="77777777" w:rsidR="0071533C" w:rsidRPr="00F0053F" w:rsidRDefault="0071533C" w:rsidP="00795E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szCs w:val="20"/>
              </w:rPr>
            </w:pPr>
            <w:r w:rsidRPr="00F0053F">
              <w:rPr>
                <w:rFonts w:ascii="Times New Roman" w:hAnsi="Times New Roman"/>
                <w:sz w:val="20"/>
              </w:rPr>
              <w:t>Dans la négative</w:t>
            </w:r>
            <w:r w:rsidR="002A527C">
              <w:rPr>
                <w:rFonts w:ascii="Times New Roman" w:hAnsi="Times New Roman"/>
                <w:sz w:val="20"/>
              </w:rPr>
              <w:t>,</w:t>
            </w:r>
            <w:r w:rsidRPr="00F0053F">
              <w:rPr>
                <w:rFonts w:ascii="Times New Roman" w:hAnsi="Times New Roman"/>
                <w:sz w:val="20"/>
              </w:rPr>
              <w:t xml:space="preserve"> indiquez l’emplacement de la discussion : </w:t>
            </w:r>
            <w:r w:rsidRPr="00F0053F">
              <w:rPr>
                <w:rFonts w:ascii="Times New Roman" w:hAnsi="Times New Roman"/>
                <w:sz w:val="20"/>
                <w:szCs w:val="20"/>
              </w:rPr>
              <w:fldChar w:fldCharType="begin">
                <w:ffData>
                  <w:name w:val=""/>
                  <w:enabled/>
                  <w:calcOnExit w:val="0"/>
                  <w:textInput/>
                </w:ffData>
              </w:fldChar>
            </w:r>
            <w:r w:rsidRPr="00F0053F">
              <w:rPr>
                <w:rFonts w:ascii="Times New Roman" w:hAnsi="Times New Roman"/>
                <w:sz w:val="20"/>
                <w:szCs w:val="20"/>
              </w:rPr>
              <w:instrText xml:space="preserve"> FORMTEXT </w:instrText>
            </w:r>
            <w:r w:rsidRPr="00F0053F">
              <w:rPr>
                <w:rFonts w:ascii="Times New Roman" w:hAnsi="Times New Roman"/>
                <w:sz w:val="20"/>
                <w:szCs w:val="20"/>
              </w:rPr>
            </w:r>
            <w:r w:rsidRPr="00F0053F">
              <w:rPr>
                <w:rFonts w:ascii="Times New Roman" w:hAnsi="Times New Roman"/>
                <w:sz w:val="20"/>
                <w:szCs w:val="20"/>
              </w:rPr>
              <w:fldChar w:fldCharType="separate"/>
            </w:r>
            <w:r w:rsidRPr="00F0053F">
              <w:rPr>
                <w:rFonts w:ascii="Times New Roman" w:hAnsi="Times New Roman"/>
                <w:noProof/>
                <w:sz w:val="20"/>
                <w:szCs w:val="20"/>
              </w:rPr>
              <w:t> </w:t>
            </w:r>
            <w:r w:rsidRPr="00F0053F">
              <w:rPr>
                <w:rFonts w:ascii="Times New Roman" w:hAnsi="Times New Roman"/>
                <w:noProof/>
                <w:sz w:val="20"/>
                <w:szCs w:val="20"/>
              </w:rPr>
              <w:t> </w:t>
            </w:r>
            <w:r w:rsidRPr="00F0053F">
              <w:rPr>
                <w:rFonts w:ascii="Times New Roman" w:hAnsi="Times New Roman"/>
                <w:noProof/>
                <w:sz w:val="20"/>
                <w:szCs w:val="20"/>
              </w:rPr>
              <w:t> </w:t>
            </w:r>
            <w:r w:rsidRPr="00F0053F">
              <w:rPr>
                <w:rFonts w:ascii="Times New Roman" w:hAnsi="Times New Roman"/>
                <w:noProof/>
                <w:sz w:val="20"/>
                <w:szCs w:val="20"/>
              </w:rPr>
              <w:t> </w:t>
            </w:r>
            <w:r w:rsidRPr="00F0053F">
              <w:rPr>
                <w:rFonts w:ascii="Times New Roman" w:hAnsi="Times New Roman"/>
                <w:noProof/>
                <w:sz w:val="20"/>
                <w:szCs w:val="20"/>
              </w:rPr>
              <w:t> </w:t>
            </w:r>
            <w:r w:rsidRPr="00F0053F">
              <w:rPr>
                <w:rFonts w:ascii="Times New Roman" w:hAnsi="Times New Roman"/>
                <w:sz w:val="20"/>
                <w:szCs w:val="20"/>
              </w:rPr>
              <w:fldChar w:fldCharType="end"/>
            </w:r>
          </w:p>
          <w:p w14:paraId="1726402A" w14:textId="77777777" w:rsidR="0071533C" w:rsidRPr="00F0053F" w:rsidRDefault="0071533C" w:rsidP="00795E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szCs w:val="20"/>
              </w:rPr>
            </w:pPr>
          </w:p>
          <w:p w14:paraId="317847BA" w14:textId="77777777" w:rsidR="006A4697" w:rsidRPr="00F0053F" w:rsidRDefault="006A4697" w:rsidP="00795E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szCs w:val="20"/>
              </w:rPr>
            </w:pPr>
            <w:r w:rsidRPr="00F0053F">
              <w:rPr>
                <w:rFonts w:ascii="Times New Roman" w:hAnsi="Times New Roman"/>
                <w:sz w:val="20"/>
              </w:rPr>
              <w:t xml:space="preserve">Une évaluation de la pertinence des récipients de plastique ou de leurs composantes a-t-elle été faite conformément au chapitre &lt;1661&gt; de l’UPS*? </w:t>
            </w:r>
          </w:p>
          <w:p w14:paraId="6E647472" w14:textId="77777777" w:rsidR="0071533C" w:rsidRPr="00F0053F" w:rsidRDefault="006A4697" w:rsidP="00795EF0">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szCs w:val="20"/>
              </w:rPr>
            </w:pPr>
            <w:r w:rsidRPr="00F0053F">
              <w:rPr>
                <w:rFonts w:ascii="Times New Roman" w:hAnsi="Times New Roman"/>
                <w:sz w:val="20"/>
              </w:rPr>
              <w:t xml:space="preserve">Dans l’affirmative, les résultats de cette évaluation pour le récipient principal de plastique ou les composantes (p. ex., bouteilles/bouchons) du système récipient-fermeture entrant en contact avec le produit pharmaceutique sont présentés à la section </w:t>
            </w:r>
            <w:r w:rsidRPr="00F0053F">
              <w:rPr>
                <w:rFonts w:ascii="Times New Roman" w:hAnsi="Times New Roman"/>
                <w:sz w:val="20"/>
                <w:szCs w:val="20"/>
              </w:rPr>
              <w:fldChar w:fldCharType="begin" w:fldLock="1">
                <w:ffData>
                  <w:name w:val="Text16"/>
                  <w:enabled/>
                  <w:calcOnExit w:val="0"/>
                  <w:textInput/>
                </w:ffData>
              </w:fldChar>
            </w:r>
            <w:r w:rsidRPr="00F0053F">
              <w:rPr>
                <w:rFonts w:ascii="Times New Roman" w:hAnsi="Times New Roman"/>
                <w:sz w:val="20"/>
                <w:szCs w:val="20"/>
              </w:rPr>
              <w:instrText xml:space="preserve"> FORMTEXT </w:instrText>
            </w:r>
            <w:r w:rsidRPr="00F0053F">
              <w:rPr>
                <w:rFonts w:ascii="Times New Roman" w:hAnsi="Times New Roman"/>
                <w:sz w:val="20"/>
                <w:szCs w:val="20"/>
              </w:rPr>
            </w:r>
            <w:r w:rsidRPr="00F0053F">
              <w:rPr>
                <w:rFonts w:ascii="Times New Roman" w:hAnsi="Times New Roman"/>
                <w:sz w:val="20"/>
                <w:szCs w:val="20"/>
              </w:rPr>
              <w:fldChar w:fldCharType="separate"/>
            </w:r>
            <w:r w:rsidRPr="00F0053F">
              <w:rPr>
                <w:rFonts w:ascii="Times New Roman" w:hAnsi="Times New Roman"/>
                <w:noProof/>
                <w:sz w:val="20"/>
              </w:rPr>
              <w:t>     </w:t>
            </w:r>
            <w:r w:rsidRPr="00F0053F">
              <w:fldChar w:fldCharType="end"/>
            </w:r>
            <w:r w:rsidR="0071533C" w:rsidRPr="00F0053F">
              <w:rPr>
                <w:rFonts w:ascii="Times New Roman" w:hAnsi="Times New Roman"/>
                <w:sz w:val="20"/>
              </w:rPr>
              <w:t>?</w:t>
            </w:r>
          </w:p>
          <w:p w14:paraId="1ED43D5D" w14:textId="77777777" w:rsidR="0071533C" w:rsidRPr="00F0053F" w:rsidRDefault="0071533C" w:rsidP="00795EF0">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szCs w:val="20"/>
              </w:rPr>
            </w:pPr>
            <w:r w:rsidRPr="00F0053F">
              <w:rPr>
                <w:rFonts w:ascii="Times New Roman" w:hAnsi="Times New Roman"/>
                <w:sz w:val="20"/>
              </w:rPr>
              <w:t xml:space="preserve">Dans la négative indiquez l’emplacement de la discussion : </w:t>
            </w:r>
            <w:r w:rsidRPr="00F0053F">
              <w:rPr>
                <w:rFonts w:ascii="Times New Roman" w:hAnsi="Times New Roman"/>
                <w:sz w:val="20"/>
                <w:szCs w:val="20"/>
              </w:rPr>
              <w:fldChar w:fldCharType="begin">
                <w:ffData>
                  <w:name w:val=""/>
                  <w:enabled/>
                  <w:calcOnExit w:val="0"/>
                  <w:textInput/>
                </w:ffData>
              </w:fldChar>
            </w:r>
            <w:r w:rsidRPr="00F0053F">
              <w:rPr>
                <w:rFonts w:ascii="Times New Roman" w:hAnsi="Times New Roman"/>
                <w:sz w:val="20"/>
                <w:szCs w:val="20"/>
              </w:rPr>
              <w:instrText xml:space="preserve"> FORMTEXT </w:instrText>
            </w:r>
            <w:r w:rsidRPr="00F0053F">
              <w:rPr>
                <w:rFonts w:ascii="Times New Roman" w:hAnsi="Times New Roman"/>
                <w:sz w:val="20"/>
                <w:szCs w:val="20"/>
              </w:rPr>
            </w:r>
            <w:r w:rsidRPr="00F0053F">
              <w:rPr>
                <w:rFonts w:ascii="Times New Roman" w:hAnsi="Times New Roman"/>
                <w:sz w:val="20"/>
                <w:szCs w:val="20"/>
              </w:rPr>
              <w:fldChar w:fldCharType="separate"/>
            </w:r>
            <w:r w:rsidRPr="00F0053F">
              <w:rPr>
                <w:rFonts w:ascii="Times New Roman" w:hAnsi="Times New Roman"/>
                <w:noProof/>
                <w:sz w:val="20"/>
                <w:szCs w:val="20"/>
              </w:rPr>
              <w:t> </w:t>
            </w:r>
            <w:r w:rsidRPr="00F0053F">
              <w:rPr>
                <w:rFonts w:ascii="Times New Roman" w:hAnsi="Times New Roman"/>
                <w:noProof/>
                <w:sz w:val="20"/>
                <w:szCs w:val="20"/>
              </w:rPr>
              <w:t> </w:t>
            </w:r>
            <w:r w:rsidRPr="00F0053F">
              <w:rPr>
                <w:rFonts w:ascii="Times New Roman" w:hAnsi="Times New Roman"/>
                <w:noProof/>
                <w:sz w:val="20"/>
                <w:szCs w:val="20"/>
              </w:rPr>
              <w:t> </w:t>
            </w:r>
            <w:r w:rsidRPr="00F0053F">
              <w:rPr>
                <w:rFonts w:ascii="Times New Roman" w:hAnsi="Times New Roman"/>
                <w:noProof/>
                <w:sz w:val="20"/>
                <w:szCs w:val="20"/>
              </w:rPr>
              <w:t> </w:t>
            </w:r>
            <w:r w:rsidRPr="00F0053F">
              <w:rPr>
                <w:rFonts w:ascii="Times New Roman" w:hAnsi="Times New Roman"/>
                <w:noProof/>
                <w:sz w:val="20"/>
                <w:szCs w:val="20"/>
              </w:rPr>
              <w:t> </w:t>
            </w:r>
            <w:r w:rsidRPr="00F0053F">
              <w:rPr>
                <w:rFonts w:ascii="Times New Roman" w:hAnsi="Times New Roman"/>
                <w:sz w:val="20"/>
                <w:szCs w:val="20"/>
              </w:rPr>
              <w:fldChar w:fldCharType="end"/>
            </w:r>
          </w:p>
          <w:p w14:paraId="4F42EDAE" w14:textId="77777777" w:rsidR="006A4697" w:rsidRPr="00F0053F" w:rsidRDefault="006A4697" w:rsidP="00795E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szCs w:val="20"/>
              </w:rPr>
            </w:pPr>
          </w:p>
          <w:p w14:paraId="55A4FE55" w14:textId="77777777" w:rsidR="006A4697" w:rsidRPr="00F0053F" w:rsidRDefault="006A4697" w:rsidP="00795E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szCs w:val="20"/>
                <w:u w:val="single"/>
              </w:rPr>
            </w:pPr>
            <w:r w:rsidRPr="00F0053F">
              <w:rPr>
                <w:rFonts w:ascii="Times New Roman" w:hAnsi="Times New Roman"/>
                <w:sz w:val="20"/>
                <w:u w:val="single"/>
              </w:rPr>
              <w:t>Récipients de verre :</w:t>
            </w:r>
          </w:p>
          <w:p w14:paraId="35BDDFB7" w14:textId="77777777" w:rsidR="006A4697" w:rsidRPr="00F0053F" w:rsidRDefault="006A4697" w:rsidP="00795E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0"/>
              <w:rPr>
                <w:rFonts w:ascii="Times New Roman" w:hAnsi="Times New Roman"/>
                <w:sz w:val="20"/>
                <w:szCs w:val="20"/>
              </w:rPr>
            </w:pPr>
            <w:r w:rsidRPr="00F0053F">
              <w:rPr>
                <w:rFonts w:ascii="Times New Roman" w:hAnsi="Times New Roman"/>
                <w:sz w:val="20"/>
              </w:rPr>
              <w:t xml:space="preserve">Une évaluation de la pertinence des récipients de verre a-t-elle été faite conformément au chapitre &lt;1660&gt; de l’UPS*? </w:t>
            </w:r>
          </w:p>
          <w:p w14:paraId="503C4B58" w14:textId="77777777" w:rsidR="005744F8" w:rsidRPr="00F0053F" w:rsidRDefault="006A4697" w:rsidP="00795EF0">
            <w:pPr>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szCs w:val="20"/>
              </w:rPr>
            </w:pPr>
            <w:r w:rsidRPr="00F0053F">
              <w:rPr>
                <w:rFonts w:ascii="Times New Roman" w:hAnsi="Times New Roman"/>
                <w:sz w:val="20"/>
              </w:rPr>
              <w:t xml:space="preserve">Dans l’affirmative, les résultats de cette évaluation de la principale composante du système récipient-fermeture de verre (p. ex., flacon) entrant en contact avec le produit pharmaceutique sont présentés à la section </w:t>
            </w:r>
            <w:r w:rsidRPr="00F0053F">
              <w:rPr>
                <w:rFonts w:ascii="Times New Roman" w:hAnsi="Times New Roman"/>
                <w:sz w:val="20"/>
                <w:szCs w:val="20"/>
              </w:rPr>
              <w:fldChar w:fldCharType="begin" w:fldLock="1">
                <w:ffData>
                  <w:name w:val="Text16"/>
                  <w:enabled/>
                  <w:calcOnExit w:val="0"/>
                  <w:textInput/>
                </w:ffData>
              </w:fldChar>
            </w:r>
            <w:r w:rsidRPr="00F0053F">
              <w:rPr>
                <w:rFonts w:ascii="Times New Roman" w:hAnsi="Times New Roman"/>
                <w:sz w:val="20"/>
                <w:szCs w:val="20"/>
              </w:rPr>
              <w:instrText xml:space="preserve"> FORMTEXT </w:instrText>
            </w:r>
            <w:r w:rsidRPr="00F0053F">
              <w:rPr>
                <w:rFonts w:ascii="Times New Roman" w:hAnsi="Times New Roman"/>
                <w:sz w:val="20"/>
                <w:szCs w:val="20"/>
              </w:rPr>
            </w:r>
            <w:r w:rsidRPr="00F0053F">
              <w:rPr>
                <w:rFonts w:ascii="Times New Roman" w:hAnsi="Times New Roman"/>
                <w:sz w:val="20"/>
                <w:szCs w:val="20"/>
              </w:rPr>
              <w:fldChar w:fldCharType="separate"/>
            </w:r>
            <w:r w:rsidRPr="00F0053F">
              <w:rPr>
                <w:rFonts w:ascii="Times New Roman" w:hAnsi="Times New Roman"/>
                <w:noProof/>
                <w:sz w:val="20"/>
              </w:rPr>
              <w:t>     </w:t>
            </w:r>
            <w:r w:rsidRPr="00F0053F">
              <w:fldChar w:fldCharType="end"/>
            </w:r>
            <w:r w:rsidRPr="00F0053F">
              <w:rPr>
                <w:rFonts w:ascii="Times New Roman" w:hAnsi="Times New Roman"/>
                <w:sz w:val="20"/>
              </w:rPr>
              <w:t xml:space="preserve">. </w:t>
            </w:r>
          </w:p>
          <w:p w14:paraId="34233CF8" w14:textId="77777777" w:rsidR="005744F8" w:rsidRPr="00F0053F" w:rsidRDefault="005744F8" w:rsidP="00795EF0">
            <w:pPr>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szCs w:val="20"/>
              </w:rPr>
            </w:pPr>
            <w:r w:rsidRPr="00F0053F">
              <w:rPr>
                <w:rFonts w:ascii="Times New Roman" w:hAnsi="Times New Roman"/>
                <w:sz w:val="20"/>
              </w:rPr>
              <w:t xml:space="preserve">Dans la négative indiquez l’emplacement de la discussion : </w:t>
            </w:r>
            <w:r w:rsidRPr="00F0053F">
              <w:rPr>
                <w:rFonts w:ascii="Times New Roman" w:hAnsi="Times New Roman"/>
                <w:sz w:val="20"/>
                <w:szCs w:val="20"/>
              </w:rPr>
              <w:fldChar w:fldCharType="begin">
                <w:ffData>
                  <w:name w:val=""/>
                  <w:enabled/>
                  <w:calcOnExit w:val="0"/>
                  <w:textInput/>
                </w:ffData>
              </w:fldChar>
            </w:r>
            <w:r w:rsidRPr="00F0053F">
              <w:rPr>
                <w:rFonts w:ascii="Times New Roman" w:hAnsi="Times New Roman"/>
                <w:sz w:val="20"/>
                <w:szCs w:val="20"/>
              </w:rPr>
              <w:instrText xml:space="preserve"> FORMTEXT </w:instrText>
            </w:r>
            <w:r w:rsidRPr="00F0053F">
              <w:rPr>
                <w:rFonts w:ascii="Times New Roman" w:hAnsi="Times New Roman"/>
                <w:sz w:val="20"/>
                <w:szCs w:val="20"/>
              </w:rPr>
            </w:r>
            <w:r w:rsidRPr="00F0053F">
              <w:rPr>
                <w:rFonts w:ascii="Times New Roman" w:hAnsi="Times New Roman"/>
                <w:sz w:val="20"/>
                <w:szCs w:val="20"/>
              </w:rPr>
              <w:fldChar w:fldCharType="separate"/>
            </w:r>
            <w:r w:rsidRPr="00F0053F">
              <w:rPr>
                <w:rFonts w:ascii="Times New Roman" w:hAnsi="Times New Roman"/>
                <w:noProof/>
                <w:sz w:val="20"/>
                <w:szCs w:val="20"/>
              </w:rPr>
              <w:t> </w:t>
            </w:r>
            <w:r w:rsidRPr="00F0053F">
              <w:rPr>
                <w:rFonts w:ascii="Times New Roman" w:hAnsi="Times New Roman"/>
                <w:noProof/>
                <w:sz w:val="20"/>
                <w:szCs w:val="20"/>
              </w:rPr>
              <w:t> </w:t>
            </w:r>
            <w:r w:rsidRPr="00F0053F">
              <w:rPr>
                <w:rFonts w:ascii="Times New Roman" w:hAnsi="Times New Roman"/>
                <w:noProof/>
                <w:sz w:val="20"/>
                <w:szCs w:val="20"/>
              </w:rPr>
              <w:t> </w:t>
            </w:r>
            <w:r w:rsidRPr="00F0053F">
              <w:rPr>
                <w:rFonts w:ascii="Times New Roman" w:hAnsi="Times New Roman"/>
                <w:noProof/>
                <w:sz w:val="20"/>
                <w:szCs w:val="20"/>
              </w:rPr>
              <w:t> </w:t>
            </w:r>
            <w:r w:rsidRPr="00F0053F">
              <w:rPr>
                <w:rFonts w:ascii="Times New Roman" w:hAnsi="Times New Roman"/>
                <w:noProof/>
                <w:sz w:val="20"/>
                <w:szCs w:val="20"/>
              </w:rPr>
              <w:t> </w:t>
            </w:r>
            <w:r w:rsidRPr="00F0053F">
              <w:rPr>
                <w:rFonts w:ascii="Times New Roman" w:hAnsi="Times New Roman"/>
                <w:sz w:val="20"/>
                <w:szCs w:val="20"/>
              </w:rPr>
              <w:fldChar w:fldCharType="end"/>
            </w:r>
          </w:p>
          <w:p w14:paraId="46E6D34E" w14:textId="77777777" w:rsidR="006A4697" w:rsidRPr="00F0053F" w:rsidRDefault="006A4697" w:rsidP="00795E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b/>
                <w:sz w:val="20"/>
                <w:szCs w:val="20"/>
              </w:rPr>
            </w:pPr>
          </w:p>
          <w:p w14:paraId="20452FAE" w14:textId="77777777" w:rsidR="003A6EF0" w:rsidRPr="00F0053F" w:rsidRDefault="003A6EF0" w:rsidP="00795E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szCs w:val="20"/>
              </w:rPr>
            </w:pPr>
            <w:r w:rsidRPr="00F0053F">
              <w:rPr>
                <w:rFonts w:ascii="Times New Roman" w:hAnsi="Times New Roman"/>
                <w:sz w:val="20"/>
                <w:szCs w:val="20"/>
              </w:rPr>
              <w:t>*ou le chapitre général équivalent de la Ph. Eur.</w:t>
            </w:r>
          </w:p>
        </w:tc>
        <w:tc>
          <w:tcPr>
            <w:tcW w:w="1560" w:type="dxa"/>
            <w:tcBorders>
              <w:bottom w:val="nil"/>
            </w:tcBorders>
            <w:shd w:val="clear" w:color="auto" w:fill="auto"/>
          </w:tcPr>
          <w:p w14:paraId="1942DF9C" w14:textId="77777777" w:rsidR="006A4697" w:rsidRPr="00F0053F" w:rsidRDefault="006A4697" w:rsidP="00795EF0">
            <w:pPr>
              <w:spacing w:after="0"/>
              <w:rPr>
                <w:rFonts w:ascii="Times New Roman" w:hAnsi="Times New Roman"/>
                <w:sz w:val="20"/>
                <w:szCs w:val="20"/>
              </w:rPr>
            </w:pPr>
          </w:p>
          <w:p w14:paraId="35891C65" w14:textId="77777777" w:rsidR="006A4697" w:rsidRPr="00F0053F" w:rsidRDefault="006A4697" w:rsidP="00795EF0">
            <w:pPr>
              <w:spacing w:after="0"/>
              <w:rPr>
                <w:rFonts w:ascii="Times New Roman" w:hAnsi="Times New Roman"/>
                <w:sz w:val="20"/>
                <w:szCs w:val="20"/>
              </w:rPr>
            </w:pPr>
            <w:r w:rsidRPr="00F0053F">
              <w:rPr>
                <w:rFonts w:ascii="Times New Roman" w:hAnsi="Times New Roman"/>
                <w:sz w:val="20"/>
                <w:szCs w:val="20"/>
                <w:lang w:val="en-GB"/>
              </w:rPr>
              <w:fldChar w:fldCharType="begin">
                <w:ffData>
                  <w:name w:val="Check4"/>
                  <w:enabled/>
                  <w:calcOnExit w:val="0"/>
                  <w:checkBox>
                    <w:sizeAuto/>
                    <w:default w:val="0"/>
                  </w:checkBox>
                </w:ffData>
              </w:fldChar>
            </w:r>
            <w:r w:rsidRPr="00F0053F">
              <w:rPr>
                <w:rFonts w:ascii="Times New Roman" w:hAnsi="Times New Roman"/>
                <w:sz w:val="20"/>
                <w:szCs w:val="20"/>
                <w:lang w:val="fr-FR"/>
              </w:rPr>
              <w:instrText xml:space="preserve"> FORMCHECKBOX </w:instrText>
            </w:r>
            <w:r w:rsidR="00222040">
              <w:rPr>
                <w:rFonts w:ascii="Times New Roman" w:hAnsi="Times New Roman"/>
                <w:sz w:val="20"/>
                <w:szCs w:val="20"/>
                <w:lang w:val="en-GB"/>
              </w:rPr>
            </w:r>
            <w:r w:rsidR="00222040">
              <w:rPr>
                <w:rFonts w:ascii="Times New Roman" w:hAnsi="Times New Roman"/>
                <w:sz w:val="20"/>
                <w:szCs w:val="20"/>
                <w:lang w:val="en-GB"/>
              </w:rPr>
              <w:fldChar w:fldCharType="separate"/>
            </w:r>
            <w:r w:rsidRPr="00F0053F">
              <w:rPr>
                <w:rFonts w:ascii="Times New Roman" w:hAnsi="Times New Roman"/>
                <w:sz w:val="20"/>
                <w:szCs w:val="20"/>
                <w:lang w:val="en-GB"/>
              </w:rPr>
              <w:fldChar w:fldCharType="end"/>
            </w:r>
            <w:r w:rsidRPr="00F0053F">
              <w:rPr>
                <w:rFonts w:ascii="Times New Roman" w:hAnsi="Times New Roman"/>
                <w:sz w:val="20"/>
                <w:szCs w:val="20"/>
                <w:lang w:val="fr-FR"/>
              </w:rPr>
              <w:t xml:space="preserve"> </w:t>
            </w:r>
            <w:r w:rsidRPr="00F0053F">
              <w:rPr>
                <w:rFonts w:ascii="Times New Roman" w:hAnsi="Times New Roman"/>
                <w:sz w:val="15"/>
                <w:szCs w:val="15"/>
                <w:lang w:val="fr-FR"/>
              </w:rPr>
              <w:t>Ne se présente pas sous une forme posologique liquide ou semi-solide</w:t>
            </w:r>
          </w:p>
          <w:p w14:paraId="6813156C" w14:textId="77777777" w:rsidR="006A4697" w:rsidRPr="00F0053F" w:rsidRDefault="006A4697" w:rsidP="00795EF0">
            <w:pPr>
              <w:spacing w:after="0"/>
              <w:rPr>
                <w:rFonts w:ascii="Times New Roman" w:hAnsi="Times New Roman"/>
                <w:sz w:val="20"/>
                <w:szCs w:val="20"/>
              </w:rPr>
            </w:pPr>
          </w:p>
          <w:p w14:paraId="3F29BC0E" w14:textId="77777777" w:rsidR="006A4697" w:rsidRPr="00F0053F" w:rsidRDefault="006A4697" w:rsidP="00795EF0">
            <w:pPr>
              <w:spacing w:after="0"/>
              <w:rPr>
                <w:rFonts w:ascii="Times New Roman" w:hAnsi="Times New Roman"/>
                <w:sz w:val="20"/>
              </w:rPr>
            </w:pPr>
            <w:r w:rsidRPr="00F0053F">
              <w:rPr>
                <w:rFonts w:ascii="Times New Roman" w:hAnsi="Times New Roman"/>
                <w:sz w:val="20"/>
              </w:rPr>
              <w:fldChar w:fldCharType="begin" w:fldLock="1">
                <w:ffData>
                  <w:name w:val="Check1"/>
                  <w:enabled/>
                  <w:calcOnExit w:val="0"/>
                  <w:checkBox>
                    <w:sizeAuto/>
                    <w:default w:val="0"/>
                  </w:checkBox>
                </w:ffData>
              </w:fldChar>
            </w:r>
            <w:r w:rsidRPr="00F0053F">
              <w:rPr>
                <w:rFonts w:ascii="Times New Roman" w:hAnsi="Times New Roman"/>
                <w:sz w:val="20"/>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rPr>
              <w:t xml:space="preserve"> Oui </w:t>
            </w:r>
            <w:r w:rsidRPr="00F0053F">
              <w:rPr>
                <w:rFonts w:ascii="Times New Roman" w:hAnsi="Times New Roman"/>
                <w:sz w:val="20"/>
              </w:rPr>
              <w:fldChar w:fldCharType="begin" w:fldLock="1">
                <w:ffData>
                  <w:name w:val="Check2"/>
                  <w:enabled/>
                  <w:calcOnExit w:val="0"/>
                  <w:checkBox>
                    <w:sizeAuto/>
                    <w:default w:val="0"/>
                  </w:checkBox>
                </w:ffData>
              </w:fldChar>
            </w:r>
            <w:r w:rsidRPr="00F0053F">
              <w:rPr>
                <w:rFonts w:ascii="Times New Roman" w:hAnsi="Times New Roman"/>
                <w:sz w:val="20"/>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rPr>
              <w:t xml:space="preserve"> Non</w:t>
            </w:r>
          </w:p>
          <w:p w14:paraId="3F204D89" w14:textId="77777777" w:rsidR="0071533C" w:rsidRPr="00F0053F" w:rsidRDefault="0071533C" w:rsidP="00795EF0">
            <w:pPr>
              <w:spacing w:after="0"/>
              <w:rPr>
                <w:rFonts w:ascii="Times New Roman" w:hAnsi="Times New Roman"/>
                <w:sz w:val="20"/>
              </w:rPr>
            </w:pPr>
          </w:p>
          <w:p w14:paraId="554B628D" w14:textId="77777777" w:rsidR="0071533C" w:rsidRPr="00F0053F" w:rsidRDefault="0071533C" w:rsidP="00795EF0">
            <w:pPr>
              <w:spacing w:after="0"/>
              <w:rPr>
                <w:rFonts w:ascii="Times New Roman" w:hAnsi="Times New Roman"/>
                <w:sz w:val="20"/>
              </w:rPr>
            </w:pPr>
          </w:p>
          <w:p w14:paraId="481096A3" w14:textId="77777777" w:rsidR="0071533C" w:rsidRPr="00F0053F" w:rsidRDefault="0071533C" w:rsidP="00795EF0">
            <w:pPr>
              <w:spacing w:after="0"/>
              <w:rPr>
                <w:rFonts w:ascii="Times New Roman" w:hAnsi="Times New Roman"/>
                <w:sz w:val="20"/>
              </w:rPr>
            </w:pPr>
          </w:p>
          <w:p w14:paraId="3F6FB5C5" w14:textId="77777777" w:rsidR="0071533C" w:rsidRPr="00F0053F" w:rsidRDefault="0071533C" w:rsidP="00795EF0">
            <w:pPr>
              <w:spacing w:after="0"/>
              <w:rPr>
                <w:rFonts w:ascii="Times New Roman" w:hAnsi="Times New Roman"/>
                <w:sz w:val="20"/>
              </w:rPr>
            </w:pPr>
          </w:p>
          <w:p w14:paraId="3B9D1624" w14:textId="77777777" w:rsidR="0071533C" w:rsidRPr="00F0053F" w:rsidRDefault="0071533C" w:rsidP="00795EF0">
            <w:pPr>
              <w:spacing w:after="0"/>
              <w:rPr>
                <w:rFonts w:ascii="Times New Roman" w:hAnsi="Times New Roman"/>
                <w:sz w:val="20"/>
              </w:rPr>
            </w:pPr>
          </w:p>
          <w:p w14:paraId="1467392C" w14:textId="77777777" w:rsidR="0071533C" w:rsidRPr="00F0053F" w:rsidRDefault="0071533C" w:rsidP="00795EF0">
            <w:pPr>
              <w:spacing w:after="0"/>
              <w:rPr>
                <w:rFonts w:ascii="Times New Roman" w:hAnsi="Times New Roman"/>
                <w:sz w:val="20"/>
              </w:rPr>
            </w:pPr>
          </w:p>
          <w:p w14:paraId="57091B82" w14:textId="77777777" w:rsidR="0071533C" w:rsidRPr="00F0053F" w:rsidRDefault="0071533C" w:rsidP="00795EF0">
            <w:pPr>
              <w:spacing w:after="0"/>
              <w:rPr>
                <w:rFonts w:ascii="Times New Roman" w:hAnsi="Times New Roman"/>
                <w:sz w:val="20"/>
                <w:szCs w:val="20"/>
              </w:rPr>
            </w:pPr>
            <w:r w:rsidRPr="00F0053F">
              <w:rPr>
                <w:rFonts w:ascii="Times New Roman" w:hAnsi="Times New Roman"/>
                <w:sz w:val="20"/>
              </w:rPr>
              <w:fldChar w:fldCharType="begin" w:fldLock="1">
                <w:ffData>
                  <w:name w:val="Check1"/>
                  <w:enabled/>
                  <w:calcOnExit w:val="0"/>
                  <w:checkBox>
                    <w:sizeAuto/>
                    <w:default w:val="0"/>
                  </w:checkBox>
                </w:ffData>
              </w:fldChar>
            </w:r>
            <w:r w:rsidRPr="00F0053F">
              <w:rPr>
                <w:rFonts w:ascii="Times New Roman" w:hAnsi="Times New Roman"/>
                <w:sz w:val="20"/>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rPr>
              <w:t xml:space="preserve"> Oui </w:t>
            </w:r>
            <w:r w:rsidRPr="00F0053F">
              <w:rPr>
                <w:rFonts w:ascii="Times New Roman" w:hAnsi="Times New Roman"/>
                <w:sz w:val="20"/>
              </w:rPr>
              <w:fldChar w:fldCharType="begin" w:fldLock="1">
                <w:ffData>
                  <w:name w:val="Check2"/>
                  <w:enabled/>
                  <w:calcOnExit w:val="0"/>
                  <w:checkBox>
                    <w:sizeAuto/>
                    <w:default w:val="0"/>
                  </w:checkBox>
                </w:ffData>
              </w:fldChar>
            </w:r>
            <w:r w:rsidRPr="00F0053F">
              <w:rPr>
                <w:rFonts w:ascii="Times New Roman" w:hAnsi="Times New Roman"/>
                <w:sz w:val="20"/>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rPr>
              <w:t xml:space="preserve"> Non</w:t>
            </w:r>
          </w:p>
          <w:p w14:paraId="137131DB" w14:textId="77777777" w:rsidR="0071533C" w:rsidRPr="00F0053F" w:rsidRDefault="0071533C" w:rsidP="00795EF0">
            <w:pPr>
              <w:spacing w:after="0"/>
              <w:rPr>
                <w:rFonts w:ascii="Times New Roman" w:hAnsi="Times New Roman"/>
                <w:sz w:val="20"/>
                <w:szCs w:val="20"/>
              </w:rPr>
            </w:pPr>
          </w:p>
          <w:p w14:paraId="78925A0C" w14:textId="77777777" w:rsidR="0071533C" w:rsidRPr="00F0053F" w:rsidRDefault="0071533C" w:rsidP="00795EF0">
            <w:pPr>
              <w:spacing w:after="0"/>
              <w:rPr>
                <w:rFonts w:ascii="Times New Roman" w:hAnsi="Times New Roman"/>
                <w:sz w:val="20"/>
                <w:szCs w:val="20"/>
              </w:rPr>
            </w:pPr>
          </w:p>
          <w:p w14:paraId="2195871B" w14:textId="77777777" w:rsidR="0071533C" w:rsidRPr="00F0053F" w:rsidRDefault="0071533C" w:rsidP="00795EF0">
            <w:pPr>
              <w:spacing w:after="0"/>
              <w:rPr>
                <w:rFonts w:ascii="Times New Roman" w:hAnsi="Times New Roman"/>
                <w:sz w:val="20"/>
                <w:szCs w:val="20"/>
              </w:rPr>
            </w:pPr>
          </w:p>
          <w:p w14:paraId="006CDD52" w14:textId="77777777" w:rsidR="0071533C" w:rsidRPr="00F0053F" w:rsidRDefault="0071533C" w:rsidP="00795EF0">
            <w:pPr>
              <w:spacing w:after="0"/>
              <w:rPr>
                <w:rFonts w:ascii="Times New Roman" w:hAnsi="Times New Roman"/>
                <w:sz w:val="20"/>
                <w:szCs w:val="20"/>
              </w:rPr>
            </w:pPr>
          </w:p>
          <w:p w14:paraId="6B734357" w14:textId="77777777" w:rsidR="0071533C" w:rsidRPr="00F0053F" w:rsidRDefault="0071533C" w:rsidP="00795EF0">
            <w:pPr>
              <w:spacing w:after="0"/>
              <w:rPr>
                <w:rFonts w:ascii="Times New Roman" w:hAnsi="Times New Roman"/>
                <w:sz w:val="20"/>
                <w:szCs w:val="20"/>
              </w:rPr>
            </w:pPr>
          </w:p>
          <w:p w14:paraId="3FEB556C" w14:textId="77777777" w:rsidR="0071533C" w:rsidRPr="00F0053F" w:rsidRDefault="0071533C" w:rsidP="00795EF0">
            <w:pPr>
              <w:spacing w:after="0"/>
              <w:rPr>
                <w:rFonts w:ascii="Times New Roman" w:hAnsi="Times New Roman"/>
                <w:sz w:val="20"/>
                <w:szCs w:val="20"/>
              </w:rPr>
            </w:pPr>
          </w:p>
          <w:p w14:paraId="4238D625" w14:textId="77777777" w:rsidR="00795EF0" w:rsidRPr="00F0053F" w:rsidRDefault="00795EF0" w:rsidP="00795EF0">
            <w:pPr>
              <w:spacing w:after="0"/>
              <w:rPr>
                <w:rFonts w:ascii="Times New Roman" w:hAnsi="Times New Roman"/>
                <w:sz w:val="20"/>
                <w:szCs w:val="20"/>
              </w:rPr>
            </w:pPr>
            <w:r w:rsidRPr="00F0053F">
              <w:rPr>
                <w:rFonts w:ascii="Times New Roman" w:hAnsi="Times New Roman"/>
                <w:sz w:val="20"/>
                <w:szCs w:val="20"/>
                <w:lang w:val="en-GB"/>
              </w:rPr>
              <w:fldChar w:fldCharType="begin">
                <w:ffData>
                  <w:name w:val="Check4"/>
                  <w:enabled/>
                  <w:calcOnExit w:val="0"/>
                  <w:checkBox>
                    <w:sizeAuto/>
                    <w:default w:val="0"/>
                  </w:checkBox>
                </w:ffData>
              </w:fldChar>
            </w:r>
            <w:r w:rsidRPr="00F0053F">
              <w:rPr>
                <w:rFonts w:ascii="Times New Roman" w:hAnsi="Times New Roman"/>
                <w:sz w:val="20"/>
                <w:szCs w:val="20"/>
                <w:lang w:val="fr-FR"/>
              </w:rPr>
              <w:instrText xml:space="preserve"> FORMCHECKBOX </w:instrText>
            </w:r>
            <w:r w:rsidR="00222040">
              <w:rPr>
                <w:rFonts w:ascii="Times New Roman" w:hAnsi="Times New Roman"/>
                <w:sz w:val="20"/>
                <w:szCs w:val="20"/>
                <w:lang w:val="en-GB"/>
              </w:rPr>
            </w:r>
            <w:r w:rsidR="00222040">
              <w:rPr>
                <w:rFonts w:ascii="Times New Roman" w:hAnsi="Times New Roman"/>
                <w:sz w:val="20"/>
                <w:szCs w:val="20"/>
                <w:lang w:val="en-GB"/>
              </w:rPr>
              <w:fldChar w:fldCharType="separate"/>
            </w:r>
            <w:r w:rsidRPr="00F0053F">
              <w:rPr>
                <w:rFonts w:ascii="Times New Roman" w:hAnsi="Times New Roman"/>
                <w:sz w:val="20"/>
                <w:szCs w:val="20"/>
                <w:lang w:val="en-GB"/>
              </w:rPr>
              <w:fldChar w:fldCharType="end"/>
            </w:r>
            <w:r w:rsidRPr="00F0053F">
              <w:rPr>
                <w:rFonts w:ascii="Times New Roman" w:hAnsi="Times New Roman"/>
                <w:sz w:val="20"/>
                <w:szCs w:val="20"/>
                <w:lang w:val="fr-FR"/>
              </w:rPr>
              <w:t xml:space="preserve"> </w:t>
            </w:r>
            <w:r w:rsidRPr="00F0053F">
              <w:rPr>
                <w:rFonts w:ascii="Times New Roman" w:hAnsi="Times New Roman"/>
                <w:sz w:val="15"/>
                <w:szCs w:val="15"/>
                <w:lang w:val="fr-FR"/>
              </w:rPr>
              <w:t>Ne se présente pas un bouchon élastomérique</w:t>
            </w:r>
          </w:p>
          <w:p w14:paraId="197C0EFA" w14:textId="77777777" w:rsidR="0071533C" w:rsidRPr="00F0053F" w:rsidRDefault="0071533C" w:rsidP="00795EF0">
            <w:pPr>
              <w:spacing w:after="0"/>
              <w:rPr>
                <w:rFonts w:ascii="Times New Roman" w:hAnsi="Times New Roman"/>
                <w:sz w:val="20"/>
                <w:szCs w:val="20"/>
              </w:rPr>
            </w:pPr>
            <w:r w:rsidRPr="00F0053F">
              <w:rPr>
                <w:rFonts w:ascii="Times New Roman" w:hAnsi="Times New Roman"/>
                <w:sz w:val="20"/>
              </w:rPr>
              <w:fldChar w:fldCharType="begin" w:fldLock="1">
                <w:ffData>
                  <w:name w:val="Check1"/>
                  <w:enabled/>
                  <w:calcOnExit w:val="0"/>
                  <w:checkBox>
                    <w:sizeAuto/>
                    <w:default w:val="0"/>
                  </w:checkBox>
                </w:ffData>
              </w:fldChar>
            </w:r>
            <w:r w:rsidRPr="00F0053F">
              <w:rPr>
                <w:rFonts w:ascii="Times New Roman" w:hAnsi="Times New Roman"/>
                <w:sz w:val="20"/>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rPr>
              <w:t xml:space="preserve"> Oui </w:t>
            </w:r>
            <w:r w:rsidRPr="00F0053F">
              <w:rPr>
                <w:rFonts w:ascii="Times New Roman" w:hAnsi="Times New Roman"/>
                <w:sz w:val="20"/>
              </w:rPr>
              <w:fldChar w:fldCharType="begin" w:fldLock="1">
                <w:ffData>
                  <w:name w:val="Check2"/>
                  <w:enabled/>
                  <w:calcOnExit w:val="0"/>
                  <w:checkBox>
                    <w:sizeAuto/>
                    <w:default w:val="0"/>
                  </w:checkBox>
                </w:ffData>
              </w:fldChar>
            </w:r>
            <w:r w:rsidRPr="00F0053F">
              <w:rPr>
                <w:rFonts w:ascii="Times New Roman" w:hAnsi="Times New Roman"/>
                <w:sz w:val="20"/>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rPr>
              <w:t xml:space="preserve"> Non</w:t>
            </w:r>
          </w:p>
          <w:p w14:paraId="475755E0" w14:textId="77777777" w:rsidR="006A4697" w:rsidRPr="00F0053F" w:rsidRDefault="006A4697" w:rsidP="00795EF0">
            <w:pPr>
              <w:spacing w:after="0"/>
              <w:rPr>
                <w:rFonts w:ascii="Times New Roman" w:hAnsi="Times New Roman"/>
                <w:sz w:val="20"/>
                <w:szCs w:val="20"/>
              </w:rPr>
            </w:pPr>
          </w:p>
          <w:p w14:paraId="7C865008" w14:textId="77777777" w:rsidR="0071533C" w:rsidRPr="00F0053F" w:rsidRDefault="0071533C" w:rsidP="00795EF0">
            <w:pPr>
              <w:spacing w:after="0"/>
              <w:rPr>
                <w:rFonts w:ascii="Times New Roman" w:hAnsi="Times New Roman"/>
                <w:sz w:val="20"/>
                <w:szCs w:val="20"/>
              </w:rPr>
            </w:pPr>
          </w:p>
          <w:p w14:paraId="47B9450E" w14:textId="77777777" w:rsidR="0071533C" w:rsidRDefault="0071533C" w:rsidP="00795EF0">
            <w:pPr>
              <w:spacing w:after="0"/>
              <w:rPr>
                <w:rFonts w:ascii="Times New Roman" w:hAnsi="Times New Roman"/>
                <w:sz w:val="20"/>
                <w:szCs w:val="20"/>
              </w:rPr>
            </w:pPr>
          </w:p>
          <w:p w14:paraId="299B178F" w14:textId="77777777" w:rsidR="00795EF0" w:rsidRDefault="00795EF0" w:rsidP="00795EF0">
            <w:pPr>
              <w:spacing w:after="0"/>
              <w:rPr>
                <w:rFonts w:ascii="Times New Roman" w:hAnsi="Times New Roman"/>
                <w:sz w:val="20"/>
                <w:szCs w:val="20"/>
              </w:rPr>
            </w:pPr>
          </w:p>
          <w:p w14:paraId="3DE38AE3" w14:textId="77777777" w:rsidR="00795EF0" w:rsidRPr="00F0053F" w:rsidRDefault="00795EF0" w:rsidP="00795EF0">
            <w:pPr>
              <w:spacing w:after="0"/>
              <w:rPr>
                <w:rFonts w:ascii="Times New Roman" w:hAnsi="Times New Roman"/>
                <w:sz w:val="20"/>
                <w:szCs w:val="20"/>
              </w:rPr>
            </w:pPr>
            <w:r w:rsidRPr="00F0053F">
              <w:rPr>
                <w:rFonts w:ascii="Times New Roman" w:hAnsi="Times New Roman"/>
                <w:sz w:val="20"/>
              </w:rPr>
              <w:fldChar w:fldCharType="begin" w:fldLock="1">
                <w:ffData>
                  <w:name w:val="Check1"/>
                  <w:enabled/>
                  <w:calcOnExit w:val="0"/>
                  <w:checkBox>
                    <w:sizeAuto/>
                    <w:default w:val="0"/>
                  </w:checkBox>
                </w:ffData>
              </w:fldChar>
            </w:r>
            <w:r w:rsidRPr="00F0053F">
              <w:rPr>
                <w:rFonts w:ascii="Times New Roman" w:hAnsi="Times New Roman"/>
                <w:sz w:val="20"/>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rPr>
              <w:t xml:space="preserve"> </w:t>
            </w:r>
            <w:r w:rsidRPr="00F0053F">
              <w:rPr>
                <w:rFonts w:ascii="Times New Roman" w:hAnsi="Times New Roman"/>
                <w:sz w:val="15"/>
                <w:szCs w:val="15"/>
                <w:lang w:val="fr-FR"/>
              </w:rPr>
              <w:t>Ne se présente pas un système récipient-fermeture en plastique</w:t>
            </w:r>
          </w:p>
          <w:p w14:paraId="5D53FA4F" w14:textId="77777777" w:rsidR="0071533C" w:rsidRPr="00F0053F" w:rsidRDefault="0071533C" w:rsidP="00795EF0">
            <w:pPr>
              <w:spacing w:after="0"/>
              <w:rPr>
                <w:rFonts w:ascii="Times New Roman" w:hAnsi="Times New Roman"/>
                <w:sz w:val="20"/>
                <w:szCs w:val="20"/>
              </w:rPr>
            </w:pPr>
            <w:r w:rsidRPr="00F0053F">
              <w:rPr>
                <w:rFonts w:ascii="Times New Roman" w:hAnsi="Times New Roman"/>
                <w:sz w:val="20"/>
              </w:rPr>
              <w:fldChar w:fldCharType="begin" w:fldLock="1">
                <w:ffData>
                  <w:name w:val="Check1"/>
                  <w:enabled/>
                  <w:calcOnExit w:val="0"/>
                  <w:checkBox>
                    <w:sizeAuto/>
                    <w:default w:val="0"/>
                  </w:checkBox>
                </w:ffData>
              </w:fldChar>
            </w:r>
            <w:r w:rsidRPr="00F0053F">
              <w:rPr>
                <w:rFonts w:ascii="Times New Roman" w:hAnsi="Times New Roman"/>
                <w:sz w:val="20"/>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rPr>
              <w:t xml:space="preserve"> Oui </w:t>
            </w:r>
            <w:r w:rsidRPr="00F0053F">
              <w:rPr>
                <w:rFonts w:ascii="Times New Roman" w:hAnsi="Times New Roman"/>
                <w:sz w:val="20"/>
              </w:rPr>
              <w:fldChar w:fldCharType="begin" w:fldLock="1">
                <w:ffData>
                  <w:name w:val="Check2"/>
                  <w:enabled/>
                  <w:calcOnExit w:val="0"/>
                  <w:checkBox>
                    <w:sizeAuto/>
                    <w:default w:val="0"/>
                  </w:checkBox>
                </w:ffData>
              </w:fldChar>
            </w:r>
            <w:r w:rsidRPr="00F0053F">
              <w:rPr>
                <w:rFonts w:ascii="Times New Roman" w:hAnsi="Times New Roman"/>
                <w:sz w:val="20"/>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rPr>
              <w:t xml:space="preserve"> Non</w:t>
            </w:r>
          </w:p>
          <w:p w14:paraId="79B68C5A" w14:textId="77777777" w:rsidR="0071533C" w:rsidRPr="00F0053F" w:rsidRDefault="0071533C" w:rsidP="00795EF0">
            <w:pPr>
              <w:spacing w:after="0"/>
              <w:rPr>
                <w:rFonts w:ascii="Times New Roman" w:hAnsi="Times New Roman"/>
                <w:sz w:val="20"/>
                <w:szCs w:val="20"/>
              </w:rPr>
            </w:pPr>
            <w:r w:rsidRPr="00F0053F">
              <w:rPr>
                <w:rFonts w:ascii="Times New Roman" w:hAnsi="Times New Roman"/>
                <w:sz w:val="20"/>
              </w:rPr>
              <w:fldChar w:fldCharType="begin" w:fldLock="1">
                <w:ffData>
                  <w:name w:val="Check1"/>
                  <w:enabled/>
                  <w:calcOnExit w:val="0"/>
                  <w:checkBox>
                    <w:sizeAuto/>
                    <w:default w:val="0"/>
                  </w:checkBox>
                </w:ffData>
              </w:fldChar>
            </w:r>
            <w:r w:rsidRPr="00F0053F">
              <w:rPr>
                <w:rFonts w:ascii="Times New Roman" w:hAnsi="Times New Roman"/>
                <w:sz w:val="20"/>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rPr>
              <w:t xml:space="preserve"> Oui </w:t>
            </w:r>
            <w:r w:rsidRPr="00F0053F">
              <w:rPr>
                <w:rFonts w:ascii="Times New Roman" w:hAnsi="Times New Roman"/>
                <w:sz w:val="20"/>
              </w:rPr>
              <w:fldChar w:fldCharType="begin" w:fldLock="1">
                <w:ffData>
                  <w:name w:val="Check2"/>
                  <w:enabled/>
                  <w:calcOnExit w:val="0"/>
                  <w:checkBox>
                    <w:sizeAuto/>
                    <w:default w:val="0"/>
                  </w:checkBox>
                </w:ffData>
              </w:fldChar>
            </w:r>
            <w:r w:rsidRPr="00F0053F">
              <w:rPr>
                <w:rFonts w:ascii="Times New Roman" w:hAnsi="Times New Roman"/>
                <w:sz w:val="20"/>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rPr>
              <w:t xml:space="preserve"> Non</w:t>
            </w:r>
          </w:p>
          <w:p w14:paraId="6B3348DC" w14:textId="77777777" w:rsidR="0071533C" w:rsidRDefault="0071533C" w:rsidP="00081126">
            <w:pPr>
              <w:spacing w:before="120" w:after="0"/>
              <w:rPr>
                <w:rFonts w:ascii="Times New Roman" w:hAnsi="Times New Roman"/>
                <w:szCs w:val="20"/>
              </w:rPr>
            </w:pPr>
          </w:p>
          <w:p w14:paraId="297F1CFB" w14:textId="77777777" w:rsidR="00795EF0" w:rsidRPr="00F0053F" w:rsidRDefault="00795EF0" w:rsidP="00795EF0">
            <w:pPr>
              <w:spacing w:after="0"/>
              <w:rPr>
                <w:rFonts w:ascii="Times New Roman" w:hAnsi="Times New Roman"/>
                <w:szCs w:val="20"/>
              </w:rPr>
            </w:pPr>
          </w:p>
          <w:p w14:paraId="0C8782CF" w14:textId="77777777" w:rsidR="0071533C" w:rsidRPr="00F0053F" w:rsidRDefault="0071533C" w:rsidP="00795EF0">
            <w:pPr>
              <w:spacing w:after="0"/>
              <w:rPr>
                <w:rFonts w:ascii="Times New Roman" w:hAnsi="Times New Roman"/>
                <w:sz w:val="20"/>
                <w:szCs w:val="20"/>
              </w:rPr>
            </w:pPr>
            <w:r w:rsidRPr="00F0053F">
              <w:rPr>
                <w:rFonts w:ascii="Times New Roman" w:hAnsi="Times New Roman"/>
                <w:sz w:val="20"/>
              </w:rPr>
              <w:fldChar w:fldCharType="begin" w:fldLock="1">
                <w:ffData>
                  <w:name w:val="Check1"/>
                  <w:enabled/>
                  <w:calcOnExit w:val="0"/>
                  <w:checkBox>
                    <w:sizeAuto/>
                    <w:default w:val="0"/>
                  </w:checkBox>
                </w:ffData>
              </w:fldChar>
            </w:r>
            <w:r w:rsidRPr="00F0053F">
              <w:rPr>
                <w:rFonts w:ascii="Times New Roman" w:hAnsi="Times New Roman"/>
                <w:sz w:val="20"/>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rPr>
              <w:t xml:space="preserve"> Oui </w:t>
            </w:r>
            <w:r w:rsidRPr="00F0053F">
              <w:rPr>
                <w:rFonts w:ascii="Times New Roman" w:hAnsi="Times New Roman"/>
                <w:sz w:val="20"/>
              </w:rPr>
              <w:fldChar w:fldCharType="begin" w:fldLock="1">
                <w:ffData>
                  <w:name w:val="Check2"/>
                  <w:enabled/>
                  <w:calcOnExit w:val="0"/>
                  <w:checkBox>
                    <w:sizeAuto/>
                    <w:default w:val="0"/>
                  </w:checkBox>
                </w:ffData>
              </w:fldChar>
            </w:r>
            <w:r w:rsidRPr="00F0053F">
              <w:rPr>
                <w:rFonts w:ascii="Times New Roman" w:hAnsi="Times New Roman"/>
                <w:sz w:val="20"/>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rPr>
              <w:t xml:space="preserve"> Non</w:t>
            </w:r>
          </w:p>
          <w:p w14:paraId="45B1E676" w14:textId="77777777" w:rsidR="0071533C" w:rsidRPr="00F0053F" w:rsidRDefault="0071533C" w:rsidP="00795EF0">
            <w:pPr>
              <w:spacing w:after="0"/>
              <w:rPr>
                <w:rFonts w:ascii="Times New Roman" w:hAnsi="Times New Roman"/>
                <w:szCs w:val="20"/>
              </w:rPr>
            </w:pPr>
          </w:p>
          <w:p w14:paraId="54E31D99" w14:textId="77777777" w:rsidR="0071533C" w:rsidRPr="00F0053F" w:rsidRDefault="0071533C" w:rsidP="00795EF0">
            <w:pPr>
              <w:spacing w:after="0"/>
              <w:rPr>
                <w:rFonts w:ascii="Times New Roman" w:hAnsi="Times New Roman"/>
                <w:szCs w:val="20"/>
              </w:rPr>
            </w:pPr>
          </w:p>
          <w:p w14:paraId="27F36388" w14:textId="77777777" w:rsidR="0071533C" w:rsidRPr="00F0053F" w:rsidRDefault="0071533C" w:rsidP="00795EF0">
            <w:pPr>
              <w:spacing w:after="0"/>
              <w:rPr>
                <w:rFonts w:ascii="Times New Roman" w:hAnsi="Times New Roman"/>
                <w:szCs w:val="20"/>
              </w:rPr>
            </w:pPr>
          </w:p>
          <w:p w14:paraId="3F3E0FEE" w14:textId="77777777" w:rsidR="0071533C" w:rsidRPr="00F0053F" w:rsidRDefault="0071533C" w:rsidP="00795EF0">
            <w:pPr>
              <w:spacing w:after="0"/>
              <w:rPr>
                <w:rFonts w:ascii="Times New Roman" w:hAnsi="Times New Roman"/>
                <w:szCs w:val="20"/>
              </w:rPr>
            </w:pPr>
          </w:p>
          <w:p w14:paraId="4AF5E7CA" w14:textId="77777777" w:rsidR="00795EF0" w:rsidRDefault="00795EF0" w:rsidP="00795EF0">
            <w:pPr>
              <w:spacing w:after="0"/>
              <w:rPr>
                <w:rFonts w:ascii="Times New Roman" w:hAnsi="Times New Roman"/>
                <w:sz w:val="20"/>
              </w:rPr>
            </w:pPr>
          </w:p>
          <w:p w14:paraId="56CA116A" w14:textId="77777777" w:rsidR="00795EF0" w:rsidRDefault="00795EF0" w:rsidP="00795EF0">
            <w:pPr>
              <w:spacing w:after="0"/>
              <w:rPr>
                <w:rFonts w:ascii="Times New Roman" w:hAnsi="Times New Roman"/>
                <w:sz w:val="20"/>
              </w:rPr>
            </w:pPr>
          </w:p>
          <w:p w14:paraId="210AF1F7" w14:textId="77777777" w:rsidR="00081126" w:rsidRDefault="00081126" w:rsidP="00795EF0">
            <w:pPr>
              <w:spacing w:after="0"/>
              <w:rPr>
                <w:rFonts w:ascii="Times New Roman" w:hAnsi="Times New Roman"/>
                <w:sz w:val="20"/>
              </w:rPr>
            </w:pPr>
          </w:p>
          <w:p w14:paraId="3BF15E22" w14:textId="77777777" w:rsidR="00795EF0" w:rsidRDefault="00795EF0" w:rsidP="00795EF0">
            <w:pPr>
              <w:spacing w:after="0"/>
              <w:rPr>
                <w:rFonts w:ascii="Times New Roman" w:hAnsi="Times New Roman"/>
                <w:sz w:val="20"/>
              </w:rPr>
            </w:pPr>
          </w:p>
          <w:p w14:paraId="35B50A2E" w14:textId="77777777" w:rsidR="00795EF0" w:rsidRPr="00F0053F" w:rsidRDefault="00795EF0" w:rsidP="00795EF0">
            <w:pPr>
              <w:spacing w:after="0"/>
              <w:rPr>
                <w:rFonts w:ascii="Times New Roman" w:hAnsi="Times New Roman"/>
                <w:sz w:val="20"/>
                <w:szCs w:val="20"/>
              </w:rPr>
            </w:pPr>
            <w:r w:rsidRPr="00F0053F">
              <w:rPr>
                <w:rFonts w:ascii="Times New Roman" w:hAnsi="Times New Roman"/>
                <w:sz w:val="20"/>
              </w:rPr>
              <w:fldChar w:fldCharType="begin" w:fldLock="1">
                <w:ffData>
                  <w:name w:val="Check1"/>
                  <w:enabled/>
                  <w:calcOnExit w:val="0"/>
                  <w:checkBox>
                    <w:sizeAuto/>
                    <w:default w:val="0"/>
                  </w:checkBox>
                </w:ffData>
              </w:fldChar>
            </w:r>
            <w:r w:rsidRPr="00F0053F">
              <w:rPr>
                <w:rFonts w:ascii="Times New Roman" w:hAnsi="Times New Roman"/>
                <w:sz w:val="20"/>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rPr>
              <w:t xml:space="preserve"> </w:t>
            </w:r>
            <w:r w:rsidRPr="00F0053F">
              <w:rPr>
                <w:rFonts w:ascii="Times New Roman" w:hAnsi="Times New Roman"/>
                <w:sz w:val="15"/>
                <w:szCs w:val="15"/>
                <w:lang w:val="fr-FR"/>
              </w:rPr>
              <w:t>Ne se présente pas un récipient de verre</w:t>
            </w:r>
          </w:p>
          <w:p w14:paraId="7D5459A7" w14:textId="77777777" w:rsidR="0071533C" w:rsidRPr="00F0053F" w:rsidRDefault="0071533C" w:rsidP="00795EF0">
            <w:pPr>
              <w:spacing w:after="0"/>
              <w:rPr>
                <w:rFonts w:ascii="Times New Roman" w:hAnsi="Times New Roman"/>
                <w:sz w:val="20"/>
                <w:szCs w:val="20"/>
              </w:rPr>
            </w:pPr>
            <w:r w:rsidRPr="00F0053F">
              <w:rPr>
                <w:rFonts w:ascii="Times New Roman" w:hAnsi="Times New Roman"/>
                <w:sz w:val="20"/>
              </w:rPr>
              <w:fldChar w:fldCharType="begin" w:fldLock="1">
                <w:ffData>
                  <w:name w:val="Check1"/>
                  <w:enabled/>
                  <w:calcOnExit w:val="0"/>
                  <w:checkBox>
                    <w:sizeAuto/>
                    <w:default w:val="0"/>
                  </w:checkBox>
                </w:ffData>
              </w:fldChar>
            </w:r>
            <w:r w:rsidRPr="00F0053F">
              <w:rPr>
                <w:rFonts w:ascii="Times New Roman" w:hAnsi="Times New Roman"/>
                <w:sz w:val="20"/>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rPr>
              <w:t xml:space="preserve"> Oui </w:t>
            </w:r>
            <w:r w:rsidRPr="00F0053F">
              <w:rPr>
                <w:rFonts w:ascii="Times New Roman" w:hAnsi="Times New Roman"/>
                <w:sz w:val="20"/>
              </w:rPr>
              <w:fldChar w:fldCharType="begin" w:fldLock="1">
                <w:ffData>
                  <w:name w:val="Check2"/>
                  <w:enabled/>
                  <w:calcOnExit w:val="0"/>
                  <w:checkBox>
                    <w:sizeAuto/>
                    <w:default w:val="0"/>
                  </w:checkBox>
                </w:ffData>
              </w:fldChar>
            </w:r>
            <w:r w:rsidRPr="00F0053F">
              <w:rPr>
                <w:rFonts w:ascii="Times New Roman" w:hAnsi="Times New Roman"/>
                <w:sz w:val="20"/>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rPr>
              <w:t xml:space="preserve"> Non</w:t>
            </w:r>
          </w:p>
          <w:p w14:paraId="28005ECB" w14:textId="77777777" w:rsidR="0071533C" w:rsidRPr="00F0053F" w:rsidRDefault="0071533C" w:rsidP="00795EF0">
            <w:pPr>
              <w:spacing w:after="0"/>
              <w:rPr>
                <w:rFonts w:ascii="Times New Roman" w:hAnsi="Times New Roman"/>
                <w:szCs w:val="20"/>
              </w:rPr>
            </w:pPr>
          </w:p>
          <w:p w14:paraId="314166CA" w14:textId="77777777" w:rsidR="0071533C" w:rsidRPr="00F0053F" w:rsidRDefault="0071533C" w:rsidP="00795EF0">
            <w:pPr>
              <w:spacing w:after="0"/>
              <w:rPr>
                <w:rFonts w:ascii="Times New Roman" w:hAnsi="Times New Roman"/>
                <w:sz w:val="20"/>
                <w:szCs w:val="20"/>
              </w:rPr>
            </w:pPr>
          </w:p>
          <w:p w14:paraId="35113371" w14:textId="77777777" w:rsidR="006A4697" w:rsidRPr="00F0053F" w:rsidRDefault="006A4697" w:rsidP="00795EF0">
            <w:pPr>
              <w:spacing w:after="0"/>
              <w:rPr>
                <w:rFonts w:ascii="Times New Roman" w:hAnsi="Times New Roman"/>
                <w:sz w:val="20"/>
                <w:szCs w:val="20"/>
              </w:rPr>
            </w:pPr>
          </w:p>
          <w:p w14:paraId="6FEF4AA4" w14:textId="77777777" w:rsidR="006A4697" w:rsidRPr="00F0053F" w:rsidRDefault="006A4697" w:rsidP="00795EF0">
            <w:pPr>
              <w:spacing w:after="0"/>
              <w:rPr>
                <w:rFonts w:ascii="Times New Roman" w:hAnsi="Times New Roman"/>
                <w:sz w:val="20"/>
                <w:szCs w:val="20"/>
              </w:rPr>
            </w:pPr>
          </w:p>
          <w:p w14:paraId="4A0F788D" w14:textId="77777777" w:rsidR="006A4697" w:rsidRPr="00F0053F" w:rsidRDefault="006A4697" w:rsidP="00795EF0">
            <w:pPr>
              <w:spacing w:after="0"/>
              <w:rPr>
                <w:rFonts w:ascii="Times New Roman" w:hAnsi="Times New Roman"/>
                <w:sz w:val="20"/>
                <w:szCs w:val="20"/>
              </w:rPr>
            </w:pPr>
          </w:p>
        </w:tc>
      </w:tr>
      <w:tr w:rsidR="003A6EF0" w:rsidRPr="00F0053F" w14:paraId="192726E0" w14:textId="77777777" w:rsidTr="00023111">
        <w:tc>
          <w:tcPr>
            <w:tcW w:w="959" w:type="dxa"/>
            <w:shd w:val="clear" w:color="auto" w:fill="auto"/>
          </w:tcPr>
          <w:p w14:paraId="1E51FCDD" w14:textId="77777777" w:rsidR="003A6EF0" w:rsidRPr="00F0053F" w:rsidRDefault="003A6EF0" w:rsidP="00023111">
            <w:pPr>
              <w:rPr>
                <w:rFonts w:ascii="Times New Roman" w:hAnsi="Times New Roman"/>
                <w:b/>
                <w:sz w:val="20"/>
              </w:rPr>
            </w:pPr>
            <w:r w:rsidRPr="00F0053F">
              <w:rPr>
                <w:rFonts w:ascii="Times New Roman" w:hAnsi="Times New Roman"/>
                <w:b/>
                <w:sz w:val="20"/>
              </w:rPr>
              <w:lastRenderedPageBreak/>
              <w:t xml:space="preserve">P.2.5 </w:t>
            </w:r>
          </w:p>
        </w:tc>
        <w:tc>
          <w:tcPr>
            <w:tcW w:w="7087" w:type="dxa"/>
            <w:gridSpan w:val="3"/>
            <w:shd w:val="clear" w:color="auto" w:fill="auto"/>
          </w:tcPr>
          <w:p w14:paraId="4A5E6002" w14:textId="77777777" w:rsidR="003A6EF0" w:rsidRPr="00F0053F" w:rsidRDefault="003A6EF0" w:rsidP="00D61B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b/>
                <w:sz w:val="20"/>
                <w:szCs w:val="20"/>
              </w:rPr>
            </w:pPr>
            <w:r w:rsidRPr="00F0053F">
              <w:rPr>
                <w:rFonts w:ascii="Times New Roman" w:hAnsi="Times New Roman"/>
                <w:b/>
                <w:sz w:val="20"/>
                <w:szCs w:val="20"/>
              </w:rPr>
              <w:t xml:space="preserve">Critères microbiologiques </w:t>
            </w:r>
          </w:p>
          <w:p w14:paraId="21960FA2" w14:textId="77777777" w:rsidR="003A6EF0" w:rsidRPr="00F0053F" w:rsidRDefault="003A6EF0" w:rsidP="00D61B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szCs w:val="20"/>
              </w:rPr>
            </w:pPr>
          </w:p>
          <w:p w14:paraId="14E28AB4" w14:textId="77777777" w:rsidR="003A6EF0" w:rsidRPr="00F0053F" w:rsidRDefault="003A6EF0" w:rsidP="00D61B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szCs w:val="20"/>
              </w:rPr>
            </w:pPr>
            <w:r w:rsidRPr="00F0053F">
              <w:rPr>
                <w:rFonts w:ascii="Times New Roman" w:hAnsi="Times New Roman"/>
                <w:sz w:val="20"/>
              </w:rPr>
              <w:t xml:space="preserve">Si le produit contient un agent antimicrobien, les résultats de l’étude sur l’efficacité de cet agent ont-ils été présentés? </w:t>
            </w:r>
          </w:p>
          <w:p w14:paraId="51EFCE7E" w14:textId="77777777" w:rsidR="003A6EF0" w:rsidRPr="00F0053F" w:rsidRDefault="003A6EF0" w:rsidP="00D61BDE">
            <w:pPr>
              <w:spacing w:after="0"/>
              <w:rPr>
                <w:rFonts w:ascii="Times New Roman" w:hAnsi="Times New Roman"/>
                <w:b/>
                <w:sz w:val="20"/>
              </w:rPr>
            </w:pPr>
          </w:p>
          <w:p w14:paraId="77D18CF7" w14:textId="77777777" w:rsidR="003A6EF0" w:rsidRPr="00F0053F" w:rsidRDefault="003A6EF0" w:rsidP="00D61BDE">
            <w:pPr>
              <w:spacing w:after="0"/>
              <w:rPr>
                <w:rFonts w:ascii="Times New Roman" w:hAnsi="Times New Roman"/>
                <w:sz w:val="20"/>
                <w:szCs w:val="20"/>
              </w:rPr>
            </w:pPr>
            <w:r w:rsidRPr="00F0053F">
              <w:rPr>
                <w:rFonts w:ascii="Times New Roman" w:hAnsi="Times New Roman"/>
                <w:sz w:val="20"/>
              </w:rPr>
              <w:t xml:space="preserve">Dans la négative, fournissez une justification : </w:t>
            </w:r>
            <w:r w:rsidRPr="00F0053F">
              <w:rPr>
                <w:rFonts w:ascii="Times New Roman" w:hAnsi="Times New Roman"/>
                <w:sz w:val="20"/>
              </w:rPr>
              <w:fldChar w:fldCharType="begin" w:fldLock="1">
                <w:ffData>
                  <w:name w:val="Text17"/>
                  <w:enabled/>
                  <w:calcOnExit w:val="0"/>
                  <w:textInput/>
                </w:ffData>
              </w:fldChar>
            </w:r>
            <w:r w:rsidRPr="00F0053F">
              <w:rPr>
                <w:rFonts w:ascii="Times New Roman" w:hAnsi="Times New Roman"/>
                <w:sz w:val="20"/>
              </w:rPr>
              <w:instrText xml:space="preserve"> FORMTEXT </w:instrText>
            </w:r>
            <w:r w:rsidRPr="00F0053F">
              <w:rPr>
                <w:rFonts w:ascii="Times New Roman" w:hAnsi="Times New Roman"/>
                <w:sz w:val="20"/>
              </w:rPr>
            </w:r>
            <w:r w:rsidRPr="00F0053F">
              <w:rPr>
                <w:rFonts w:ascii="Times New Roman" w:hAnsi="Times New Roman"/>
                <w:sz w:val="20"/>
              </w:rPr>
              <w:fldChar w:fldCharType="separate"/>
            </w:r>
            <w:r w:rsidRPr="00F0053F">
              <w:rPr>
                <w:rFonts w:ascii="Times New Roman" w:hAnsi="Times New Roman"/>
                <w:sz w:val="20"/>
              </w:rPr>
              <w:t>     </w:t>
            </w:r>
            <w:r w:rsidRPr="00F0053F">
              <w:rPr>
                <w:rFonts w:ascii="Times New Roman" w:hAnsi="Times New Roman"/>
                <w:sz w:val="20"/>
              </w:rPr>
              <w:fldChar w:fldCharType="end"/>
            </w:r>
          </w:p>
        </w:tc>
        <w:tc>
          <w:tcPr>
            <w:tcW w:w="1560" w:type="dxa"/>
            <w:shd w:val="clear" w:color="auto" w:fill="auto"/>
          </w:tcPr>
          <w:p w14:paraId="3D19CDBA" w14:textId="77777777" w:rsidR="003A6EF0" w:rsidRPr="00F0053F" w:rsidRDefault="003A6EF0" w:rsidP="00D61BDE">
            <w:pPr>
              <w:spacing w:after="0"/>
              <w:rPr>
                <w:rFonts w:ascii="Times New Roman" w:hAnsi="Times New Roman"/>
                <w:sz w:val="20"/>
              </w:rPr>
            </w:pPr>
          </w:p>
          <w:p w14:paraId="21F624ED" w14:textId="77777777" w:rsidR="00D61BDE" w:rsidRPr="008E2AA8" w:rsidRDefault="00D61BDE" w:rsidP="00D61BDE">
            <w:pPr>
              <w:spacing w:after="0"/>
              <w:rPr>
                <w:rFonts w:ascii="Times New Roman" w:hAnsi="Times New Roman"/>
                <w:sz w:val="20"/>
                <w:szCs w:val="20"/>
              </w:rPr>
            </w:pPr>
          </w:p>
          <w:p w14:paraId="7AF34F17" w14:textId="77777777" w:rsidR="00D61BDE" w:rsidRPr="00F0053F" w:rsidRDefault="00D61BDE" w:rsidP="00D61BDE">
            <w:pPr>
              <w:spacing w:after="0"/>
              <w:rPr>
                <w:rFonts w:ascii="Times New Roman" w:hAnsi="Times New Roman"/>
                <w:sz w:val="15"/>
                <w:szCs w:val="15"/>
              </w:rPr>
            </w:pPr>
            <w:r w:rsidRPr="00F0053F">
              <w:rPr>
                <w:rFonts w:ascii="Times New Roman" w:hAnsi="Times New Roman"/>
                <w:sz w:val="20"/>
                <w:szCs w:val="20"/>
                <w:lang w:val="en-GB"/>
              </w:rPr>
              <w:fldChar w:fldCharType="begin">
                <w:ffData>
                  <w:name w:val="Check4"/>
                  <w:enabled/>
                  <w:calcOnExit w:val="0"/>
                  <w:checkBox>
                    <w:sizeAuto/>
                    <w:default w:val="0"/>
                  </w:checkBox>
                </w:ffData>
              </w:fldChar>
            </w:r>
            <w:r w:rsidRPr="00F0053F">
              <w:rPr>
                <w:rFonts w:ascii="Times New Roman" w:hAnsi="Times New Roman"/>
                <w:sz w:val="20"/>
                <w:szCs w:val="20"/>
                <w:lang w:val="fr-FR"/>
              </w:rPr>
              <w:instrText xml:space="preserve"> FORMCHECKBOX </w:instrText>
            </w:r>
            <w:r w:rsidR="00222040">
              <w:rPr>
                <w:rFonts w:ascii="Times New Roman" w:hAnsi="Times New Roman"/>
                <w:sz w:val="20"/>
                <w:szCs w:val="20"/>
                <w:lang w:val="en-GB"/>
              </w:rPr>
            </w:r>
            <w:r w:rsidR="00222040">
              <w:rPr>
                <w:rFonts w:ascii="Times New Roman" w:hAnsi="Times New Roman"/>
                <w:sz w:val="20"/>
                <w:szCs w:val="20"/>
                <w:lang w:val="en-GB"/>
              </w:rPr>
              <w:fldChar w:fldCharType="separate"/>
            </w:r>
            <w:r w:rsidRPr="00F0053F">
              <w:rPr>
                <w:rFonts w:ascii="Times New Roman" w:hAnsi="Times New Roman"/>
                <w:sz w:val="20"/>
                <w:szCs w:val="20"/>
                <w:lang w:val="en-GB"/>
              </w:rPr>
              <w:fldChar w:fldCharType="end"/>
            </w:r>
            <w:r w:rsidRPr="00F0053F">
              <w:rPr>
                <w:rFonts w:ascii="Times New Roman" w:hAnsi="Times New Roman"/>
                <w:sz w:val="20"/>
                <w:szCs w:val="20"/>
                <w:lang w:val="fr-FR"/>
              </w:rPr>
              <w:t xml:space="preserve"> </w:t>
            </w:r>
            <w:r w:rsidRPr="00F0053F">
              <w:rPr>
                <w:rFonts w:ascii="Times New Roman" w:hAnsi="Times New Roman"/>
                <w:sz w:val="15"/>
                <w:szCs w:val="15"/>
              </w:rPr>
              <w:t>Aucun agent antimicrobien</w:t>
            </w:r>
          </w:p>
          <w:p w14:paraId="632E31FE" w14:textId="77777777" w:rsidR="003A6EF0" w:rsidRPr="00F0053F" w:rsidRDefault="003A6EF0" w:rsidP="00D61BDE">
            <w:pPr>
              <w:spacing w:after="0"/>
              <w:rPr>
                <w:rFonts w:ascii="Times New Roman" w:hAnsi="Times New Roman"/>
                <w:sz w:val="20"/>
                <w:szCs w:val="20"/>
              </w:rPr>
            </w:pPr>
            <w:r w:rsidRPr="00F0053F">
              <w:rPr>
                <w:rFonts w:ascii="Times New Roman" w:hAnsi="Times New Roman"/>
                <w:sz w:val="20"/>
              </w:rPr>
              <w:fldChar w:fldCharType="begin" w:fldLock="1">
                <w:ffData>
                  <w:name w:val="Check1"/>
                  <w:enabled/>
                  <w:calcOnExit w:val="0"/>
                  <w:checkBox>
                    <w:sizeAuto/>
                    <w:default w:val="0"/>
                  </w:checkBox>
                </w:ffData>
              </w:fldChar>
            </w:r>
            <w:r w:rsidRPr="00F0053F">
              <w:rPr>
                <w:rFonts w:ascii="Times New Roman" w:hAnsi="Times New Roman"/>
                <w:sz w:val="20"/>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rPr>
              <w:t xml:space="preserve"> Oui </w:t>
            </w:r>
            <w:r w:rsidRPr="00F0053F">
              <w:rPr>
                <w:rFonts w:ascii="Times New Roman" w:hAnsi="Times New Roman"/>
                <w:sz w:val="20"/>
              </w:rPr>
              <w:fldChar w:fldCharType="begin" w:fldLock="1">
                <w:ffData>
                  <w:name w:val="Check2"/>
                  <w:enabled/>
                  <w:calcOnExit w:val="0"/>
                  <w:checkBox>
                    <w:sizeAuto/>
                    <w:default w:val="0"/>
                  </w:checkBox>
                </w:ffData>
              </w:fldChar>
            </w:r>
            <w:r w:rsidRPr="00F0053F">
              <w:rPr>
                <w:rFonts w:ascii="Times New Roman" w:hAnsi="Times New Roman"/>
                <w:sz w:val="20"/>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rPr>
              <w:t xml:space="preserve"> Non</w:t>
            </w:r>
          </w:p>
          <w:p w14:paraId="7E40DB39" w14:textId="77777777" w:rsidR="003A6EF0" w:rsidRPr="00F0053F" w:rsidRDefault="003A6EF0" w:rsidP="00D61BDE">
            <w:pPr>
              <w:spacing w:after="0"/>
              <w:rPr>
                <w:rFonts w:ascii="Times New Roman" w:hAnsi="Times New Roman"/>
                <w:sz w:val="20"/>
                <w:lang w:val="fr-FR"/>
              </w:rPr>
            </w:pPr>
          </w:p>
        </w:tc>
      </w:tr>
      <w:tr w:rsidR="003A6EF0" w:rsidRPr="00F0053F" w14:paraId="65E8FA22" w14:textId="77777777" w:rsidTr="00023111">
        <w:tc>
          <w:tcPr>
            <w:tcW w:w="959" w:type="dxa"/>
            <w:shd w:val="clear" w:color="auto" w:fill="auto"/>
          </w:tcPr>
          <w:p w14:paraId="0E0B1AF2" w14:textId="77777777" w:rsidR="003A6EF0" w:rsidRPr="00F0053F" w:rsidRDefault="003A6EF0" w:rsidP="00023111">
            <w:pPr>
              <w:rPr>
                <w:rFonts w:ascii="Times New Roman" w:hAnsi="Times New Roman"/>
                <w:b/>
                <w:sz w:val="20"/>
                <w:szCs w:val="20"/>
              </w:rPr>
            </w:pPr>
            <w:r w:rsidRPr="00F0053F">
              <w:rPr>
                <w:rFonts w:ascii="Times New Roman" w:hAnsi="Times New Roman"/>
                <w:b/>
                <w:sz w:val="20"/>
              </w:rPr>
              <w:t>P.2.6</w:t>
            </w:r>
          </w:p>
        </w:tc>
        <w:tc>
          <w:tcPr>
            <w:tcW w:w="7087" w:type="dxa"/>
            <w:gridSpan w:val="3"/>
            <w:shd w:val="clear" w:color="auto" w:fill="auto"/>
          </w:tcPr>
          <w:p w14:paraId="5B1578E6" w14:textId="77777777" w:rsidR="003A6EF0" w:rsidRPr="00F0053F" w:rsidRDefault="003A6EF0" w:rsidP="00D61B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b/>
                <w:sz w:val="20"/>
                <w:szCs w:val="20"/>
              </w:rPr>
            </w:pPr>
            <w:r w:rsidRPr="00F0053F">
              <w:rPr>
                <w:rFonts w:ascii="Times New Roman" w:hAnsi="Times New Roman"/>
                <w:b/>
                <w:sz w:val="20"/>
              </w:rPr>
              <w:t>Compatibilité</w:t>
            </w:r>
          </w:p>
          <w:p w14:paraId="61CBF83A" w14:textId="77777777" w:rsidR="003A6EF0" w:rsidRPr="00F0053F" w:rsidRDefault="003A6EF0" w:rsidP="00D61B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szCs w:val="20"/>
              </w:rPr>
            </w:pPr>
          </w:p>
          <w:p w14:paraId="68FEBFC1" w14:textId="77777777" w:rsidR="003A6EF0" w:rsidRPr="00F0053F" w:rsidRDefault="00A51789" w:rsidP="00D61B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b/>
                <w:sz w:val="20"/>
                <w:szCs w:val="20"/>
              </w:rPr>
            </w:pPr>
            <w:r w:rsidRPr="00F0053F">
              <w:rPr>
                <w:rFonts w:ascii="Times New Roman" w:hAnsi="Times New Roman"/>
                <w:b/>
                <w:sz w:val="20"/>
                <w:szCs w:val="20"/>
              </w:rPr>
              <w:t>Pour les produits à diluer ou</w:t>
            </w:r>
            <w:r w:rsidR="003A6EF0" w:rsidRPr="00F0053F">
              <w:rPr>
                <w:rFonts w:ascii="Times New Roman" w:hAnsi="Times New Roman"/>
                <w:b/>
                <w:sz w:val="20"/>
                <w:szCs w:val="20"/>
              </w:rPr>
              <w:t xml:space="preserve"> reconstituer</w:t>
            </w:r>
            <w:r w:rsidRPr="00F0053F">
              <w:rPr>
                <w:rFonts w:ascii="Times New Roman" w:hAnsi="Times New Roman"/>
                <w:b/>
                <w:sz w:val="20"/>
                <w:szCs w:val="20"/>
              </w:rPr>
              <w:t xml:space="preserve">, ou mélanger avec d'autres milieux (p. ex., jus) </w:t>
            </w:r>
            <w:r w:rsidRPr="00F0053F">
              <w:rPr>
                <w:rFonts w:ascii="Times New Roman" w:hAnsi="Times New Roman"/>
                <w:b/>
                <w:sz w:val="20"/>
              </w:rPr>
              <w:t>avant d’être administrés</w:t>
            </w:r>
            <w:r w:rsidRPr="00F0053F">
              <w:rPr>
                <w:rFonts w:ascii="Times New Roman" w:hAnsi="Times New Roman"/>
                <w:b/>
                <w:sz w:val="20"/>
                <w:szCs w:val="20"/>
              </w:rPr>
              <w:t>:</w:t>
            </w:r>
            <w:r w:rsidR="003A6EF0" w:rsidRPr="00F0053F">
              <w:rPr>
                <w:rFonts w:ascii="Times New Roman" w:hAnsi="Times New Roman"/>
                <w:sz w:val="20"/>
              </w:rPr>
              <w:t xml:space="preserve"> </w:t>
            </w:r>
          </w:p>
          <w:p w14:paraId="100F4487" w14:textId="77777777" w:rsidR="002B54E9" w:rsidRDefault="002B54E9" w:rsidP="00D61B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rPr>
            </w:pPr>
          </w:p>
          <w:p w14:paraId="34C4BAB9" w14:textId="77777777" w:rsidR="003A6EF0" w:rsidRPr="00F0053F" w:rsidRDefault="003A6EF0" w:rsidP="00D61B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szCs w:val="20"/>
              </w:rPr>
            </w:pPr>
            <w:r w:rsidRPr="00F0053F">
              <w:rPr>
                <w:rFonts w:ascii="Times New Roman" w:hAnsi="Times New Roman"/>
                <w:sz w:val="20"/>
              </w:rPr>
              <w:lastRenderedPageBreak/>
              <w:t>A-t-on fourni des données sur la stabilité au moment de l'usage pour tous les diluants ou les solutions de reconstitution situés au-dessus de la fourchette de concentrations et pour toutes les conditions d'entreposage et durées d'entreposage, comme le précise la monographie de produit du PRC?</w:t>
            </w:r>
          </w:p>
          <w:p w14:paraId="7A3C1036" w14:textId="77777777" w:rsidR="003A6EF0" w:rsidRPr="00F0053F" w:rsidRDefault="003A6EF0" w:rsidP="00D61B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szCs w:val="20"/>
              </w:rPr>
            </w:pPr>
          </w:p>
          <w:p w14:paraId="6D46F2FB" w14:textId="77777777" w:rsidR="003A6EF0" w:rsidRPr="00F0053F" w:rsidRDefault="003A6EF0" w:rsidP="00D61B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szCs w:val="20"/>
              </w:rPr>
            </w:pPr>
            <w:r w:rsidRPr="00F0053F">
              <w:rPr>
                <w:rFonts w:ascii="Times New Roman" w:hAnsi="Times New Roman"/>
                <w:sz w:val="20"/>
              </w:rPr>
              <w:t xml:space="preserve">Dans la négative, fournissez une justification : </w:t>
            </w:r>
            <w:r w:rsidRPr="00F0053F">
              <w:rPr>
                <w:rFonts w:ascii="Times New Roman" w:hAnsi="Times New Roman"/>
                <w:sz w:val="20"/>
              </w:rPr>
              <w:fldChar w:fldCharType="begin" w:fldLock="1">
                <w:ffData>
                  <w:name w:val="Text17"/>
                  <w:enabled/>
                  <w:calcOnExit w:val="0"/>
                  <w:textInput/>
                </w:ffData>
              </w:fldChar>
            </w:r>
            <w:bookmarkStart w:id="7" w:name="Text17"/>
            <w:r w:rsidRPr="00F0053F">
              <w:rPr>
                <w:rFonts w:ascii="Times New Roman" w:hAnsi="Times New Roman"/>
                <w:sz w:val="20"/>
              </w:rPr>
              <w:instrText xml:space="preserve"> FORMTEXT </w:instrText>
            </w:r>
            <w:r w:rsidRPr="00F0053F">
              <w:rPr>
                <w:rFonts w:ascii="Times New Roman" w:hAnsi="Times New Roman"/>
                <w:sz w:val="20"/>
              </w:rPr>
            </w:r>
            <w:r w:rsidRPr="00F0053F">
              <w:rPr>
                <w:rFonts w:ascii="Times New Roman" w:hAnsi="Times New Roman"/>
                <w:sz w:val="20"/>
              </w:rPr>
              <w:fldChar w:fldCharType="separate"/>
            </w:r>
            <w:r w:rsidRPr="00F0053F">
              <w:rPr>
                <w:rFonts w:ascii="Times New Roman" w:hAnsi="Times New Roman"/>
                <w:sz w:val="20"/>
              </w:rPr>
              <w:t>     </w:t>
            </w:r>
            <w:r w:rsidRPr="00F0053F">
              <w:rPr>
                <w:rFonts w:ascii="Times New Roman" w:hAnsi="Times New Roman"/>
                <w:sz w:val="20"/>
              </w:rPr>
              <w:fldChar w:fldCharType="end"/>
            </w:r>
            <w:bookmarkEnd w:id="7"/>
          </w:p>
        </w:tc>
        <w:tc>
          <w:tcPr>
            <w:tcW w:w="1560" w:type="dxa"/>
            <w:shd w:val="clear" w:color="auto" w:fill="auto"/>
          </w:tcPr>
          <w:p w14:paraId="55E481B1" w14:textId="77777777" w:rsidR="003A6EF0" w:rsidRPr="00F0053F" w:rsidRDefault="003A6EF0" w:rsidP="00D61BDE">
            <w:pPr>
              <w:spacing w:after="0"/>
              <w:rPr>
                <w:rFonts w:ascii="Times New Roman" w:hAnsi="Times New Roman"/>
                <w:sz w:val="20"/>
              </w:rPr>
            </w:pPr>
          </w:p>
          <w:p w14:paraId="3A503C8B" w14:textId="77777777" w:rsidR="003A6EF0" w:rsidRPr="00F0053F" w:rsidRDefault="003A6EF0" w:rsidP="00D61BDE">
            <w:pPr>
              <w:spacing w:after="0"/>
              <w:rPr>
                <w:rFonts w:ascii="Times New Roman" w:hAnsi="Times New Roman"/>
                <w:sz w:val="20"/>
              </w:rPr>
            </w:pPr>
          </w:p>
          <w:p w14:paraId="332F60C9" w14:textId="77777777" w:rsidR="00D61BDE" w:rsidRDefault="00D61BDE" w:rsidP="00D61BDE">
            <w:pPr>
              <w:spacing w:after="0"/>
              <w:rPr>
                <w:rFonts w:ascii="Times New Roman" w:hAnsi="Times New Roman"/>
                <w:sz w:val="20"/>
              </w:rPr>
            </w:pPr>
            <w:r w:rsidRPr="00F0053F">
              <w:rPr>
                <w:rFonts w:ascii="Times New Roman" w:hAnsi="Times New Roman"/>
                <w:sz w:val="20"/>
                <w:szCs w:val="20"/>
                <w:lang w:val="en-GB"/>
              </w:rPr>
              <w:fldChar w:fldCharType="begin">
                <w:ffData>
                  <w:name w:val="Check4"/>
                  <w:enabled/>
                  <w:calcOnExit w:val="0"/>
                  <w:checkBox>
                    <w:sizeAuto/>
                    <w:default w:val="0"/>
                  </w:checkBox>
                </w:ffData>
              </w:fldChar>
            </w:r>
            <w:r w:rsidRPr="00F0053F">
              <w:rPr>
                <w:rFonts w:ascii="Times New Roman" w:hAnsi="Times New Roman"/>
                <w:sz w:val="20"/>
                <w:szCs w:val="20"/>
                <w:lang w:val="fr-FR"/>
              </w:rPr>
              <w:instrText xml:space="preserve"> FORMCHECKBOX </w:instrText>
            </w:r>
            <w:r w:rsidR="00222040">
              <w:rPr>
                <w:rFonts w:ascii="Times New Roman" w:hAnsi="Times New Roman"/>
                <w:sz w:val="20"/>
                <w:szCs w:val="20"/>
                <w:lang w:val="en-GB"/>
              </w:rPr>
            </w:r>
            <w:r w:rsidR="00222040">
              <w:rPr>
                <w:rFonts w:ascii="Times New Roman" w:hAnsi="Times New Roman"/>
                <w:sz w:val="20"/>
                <w:szCs w:val="20"/>
                <w:lang w:val="en-GB"/>
              </w:rPr>
              <w:fldChar w:fldCharType="separate"/>
            </w:r>
            <w:r w:rsidRPr="00F0053F">
              <w:rPr>
                <w:rFonts w:ascii="Times New Roman" w:hAnsi="Times New Roman"/>
                <w:sz w:val="20"/>
                <w:szCs w:val="20"/>
                <w:lang w:val="en-GB"/>
              </w:rPr>
              <w:fldChar w:fldCharType="end"/>
            </w:r>
            <w:r w:rsidRPr="00F0053F">
              <w:rPr>
                <w:rFonts w:ascii="Times New Roman" w:hAnsi="Times New Roman"/>
                <w:sz w:val="20"/>
                <w:szCs w:val="20"/>
                <w:lang w:val="fr-FR"/>
              </w:rPr>
              <w:t xml:space="preserve"> </w:t>
            </w:r>
            <w:r w:rsidRPr="00F0053F">
              <w:rPr>
                <w:rFonts w:ascii="Times New Roman" w:hAnsi="Times New Roman"/>
                <w:sz w:val="15"/>
                <w:szCs w:val="15"/>
                <w:lang w:val="fr-FR"/>
              </w:rPr>
              <w:t>Le produit ne nécessite pas la constitution ou la dilution</w:t>
            </w:r>
            <w:r w:rsidRPr="00F0053F">
              <w:rPr>
                <w:rFonts w:ascii="Times New Roman" w:hAnsi="Times New Roman"/>
                <w:sz w:val="20"/>
              </w:rPr>
              <w:t xml:space="preserve"> </w:t>
            </w:r>
          </w:p>
          <w:p w14:paraId="3BA0D304" w14:textId="77777777" w:rsidR="003A6EF0" w:rsidRPr="00F0053F" w:rsidRDefault="003A6EF0" w:rsidP="00D61BDE">
            <w:pPr>
              <w:spacing w:after="0"/>
              <w:rPr>
                <w:rFonts w:ascii="Times New Roman" w:hAnsi="Times New Roman"/>
                <w:sz w:val="20"/>
                <w:szCs w:val="20"/>
                <w:lang w:val="fr-FR"/>
              </w:rPr>
            </w:pPr>
            <w:r w:rsidRPr="00F0053F">
              <w:rPr>
                <w:rFonts w:ascii="Times New Roman" w:hAnsi="Times New Roman"/>
                <w:sz w:val="20"/>
              </w:rPr>
              <w:lastRenderedPageBreak/>
              <w:fldChar w:fldCharType="begin" w:fldLock="1">
                <w:ffData>
                  <w:name w:val="Check1"/>
                  <w:enabled/>
                  <w:calcOnExit w:val="0"/>
                  <w:checkBox>
                    <w:sizeAuto/>
                    <w:default w:val="0"/>
                  </w:checkBox>
                </w:ffData>
              </w:fldChar>
            </w:r>
            <w:r w:rsidRPr="00F0053F">
              <w:rPr>
                <w:rFonts w:ascii="Times New Roman" w:hAnsi="Times New Roman"/>
                <w:sz w:val="20"/>
                <w:lang w:val="fr-FR"/>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lang w:val="fr-FR"/>
              </w:rPr>
              <w:t xml:space="preserve"> Oui </w:t>
            </w:r>
            <w:r w:rsidRPr="00F0053F">
              <w:rPr>
                <w:rFonts w:ascii="Times New Roman" w:hAnsi="Times New Roman"/>
                <w:sz w:val="20"/>
              </w:rPr>
              <w:fldChar w:fldCharType="begin" w:fldLock="1">
                <w:ffData>
                  <w:name w:val="Check2"/>
                  <w:enabled/>
                  <w:calcOnExit w:val="0"/>
                  <w:checkBox>
                    <w:sizeAuto/>
                    <w:default w:val="0"/>
                  </w:checkBox>
                </w:ffData>
              </w:fldChar>
            </w:r>
            <w:r w:rsidRPr="00F0053F">
              <w:rPr>
                <w:rFonts w:ascii="Times New Roman" w:hAnsi="Times New Roman"/>
                <w:sz w:val="20"/>
                <w:lang w:val="fr-FR"/>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lang w:val="fr-FR"/>
              </w:rPr>
              <w:t xml:space="preserve"> Non</w:t>
            </w:r>
          </w:p>
          <w:p w14:paraId="23CC0BAF" w14:textId="77777777" w:rsidR="003A6EF0" w:rsidRPr="00F0053F" w:rsidRDefault="003A6EF0" w:rsidP="00D61BDE">
            <w:pPr>
              <w:spacing w:after="0"/>
              <w:rPr>
                <w:rFonts w:ascii="Times New Roman" w:hAnsi="Times New Roman"/>
                <w:sz w:val="20"/>
                <w:szCs w:val="20"/>
              </w:rPr>
            </w:pPr>
          </w:p>
        </w:tc>
      </w:tr>
      <w:tr w:rsidR="00A51789" w:rsidRPr="00F0053F" w14:paraId="6B98A867" w14:textId="77777777" w:rsidTr="00023111">
        <w:tc>
          <w:tcPr>
            <w:tcW w:w="959" w:type="dxa"/>
            <w:shd w:val="clear" w:color="auto" w:fill="auto"/>
          </w:tcPr>
          <w:p w14:paraId="35D0E815" w14:textId="77777777" w:rsidR="00A51789" w:rsidRPr="00F0053F" w:rsidRDefault="00A51789" w:rsidP="00023111">
            <w:pPr>
              <w:rPr>
                <w:rFonts w:ascii="Times New Roman" w:hAnsi="Times New Roman"/>
                <w:b/>
                <w:sz w:val="20"/>
              </w:rPr>
            </w:pPr>
            <w:r w:rsidRPr="00F0053F">
              <w:rPr>
                <w:rFonts w:ascii="Times New Roman" w:hAnsi="Times New Roman"/>
                <w:b/>
                <w:sz w:val="20"/>
              </w:rPr>
              <w:lastRenderedPageBreak/>
              <w:t>P.3.4</w:t>
            </w:r>
          </w:p>
        </w:tc>
        <w:tc>
          <w:tcPr>
            <w:tcW w:w="7087" w:type="dxa"/>
            <w:gridSpan w:val="3"/>
            <w:shd w:val="clear" w:color="auto" w:fill="auto"/>
          </w:tcPr>
          <w:p w14:paraId="2A643F87" w14:textId="77777777" w:rsidR="00A51789" w:rsidRPr="00F0053F" w:rsidRDefault="00A51789" w:rsidP="00D61B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b/>
                <w:sz w:val="20"/>
              </w:rPr>
            </w:pPr>
            <w:r w:rsidRPr="00F0053F">
              <w:rPr>
                <w:rFonts w:ascii="Times New Roman" w:hAnsi="Times New Roman"/>
                <w:b/>
                <w:sz w:val="20"/>
              </w:rPr>
              <w:t>Contrôle des étapes critiques et des intermédiaires</w:t>
            </w:r>
          </w:p>
          <w:p w14:paraId="62E5E5F9" w14:textId="77777777" w:rsidR="00A51789" w:rsidRPr="00F0053F" w:rsidRDefault="00A51789" w:rsidP="00D61B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b/>
                <w:sz w:val="20"/>
                <w:szCs w:val="20"/>
              </w:rPr>
            </w:pPr>
          </w:p>
          <w:p w14:paraId="28B469AF" w14:textId="77777777" w:rsidR="00A51789" w:rsidRPr="00F0053F" w:rsidRDefault="00A51789" w:rsidP="00D61B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szCs w:val="20"/>
              </w:rPr>
            </w:pPr>
            <w:r w:rsidRPr="00F0053F">
              <w:rPr>
                <w:rFonts w:ascii="Times New Roman" w:hAnsi="Times New Roman"/>
                <w:sz w:val="20"/>
              </w:rPr>
              <w:t xml:space="preserve">Y a-t-il quelque aspect du procédé de fabrication du produit qui comporte des risques élevés, selon les critères définis à la section P.3.4 de la </w:t>
            </w:r>
            <w:r w:rsidR="002A5567" w:rsidRPr="00F0053F">
              <w:rPr>
                <w:rFonts w:ascii="Times New Roman" w:hAnsi="Times New Roman"/>
                <w:sz w:val="20"/>
              </w:rPr>
              <w:t>ligne directrice sur la qualité</w:t>
            </w:r>
            <w:r w:rsidR="00535023" w:rsidRPr="00F0053F">
              <w:rPr>
                <w:rFonts w:ascii="Times New Roman" w:hAnsi="Times New Roman"/>
                <w:sz w:val="20"/>
              </w:rPr>
              <w:t xml:space="preserve"> de 2017</w:t>
            </w:r>
            <w:r w:rsidR="002A5567" w:rsidRPr="00F0053F">
              <w:rPr>
                <w:rFonts w:ascii="Times New Roman" w:hAnsi="Times New Roman"/>
                <w:sz w:val="20"/>
              </w:rPr>
              <w:t xml:space="preserve"> </w:t>
            </w:r>
            <w:r w:rsidRPr="00F0053F">
              <w:rPr>
                <w:rFonts w:ascii="Times New Roman" w:hAnsi="Times New Roman"/>
                <w:sz w:val="20"/>
              </w:rPr>
              <w:t>(p</w:t>
            </w:r>
            <w:r w:rsidRPr="00081126">
              <w:rPr>
                <w:rFonts w:ascii="Times New Roman" w:hAnsi="Times New Roman"/>
                <w:sz w:val="20"/>
              </w:rPr>
              <w:t>. ex., décrire les caractéristiques inhabituelles, les nouveaux excipients], les procédés de compression directe pour les médicaments à faible dose, les procédés non classiques et la stabilité de l’IPA durant la fabrication).</w:t>
            </w:r>
          </w:p>
          <w:p w14:paraId="2C472B74" w14:textId="77777777" w:rsidR="00A51789" w:rsidRPr="00F0053F" w:rsidRDefault="00A51789" w:rsidP="00D61B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b/>
                <w:sz w:val="20"/>
              </w:rPr>
            </w:pPr>
          </w:p>
          <w:p w14:paraId="415AC28E" w14:textId="77777777" w:rsidR="00A51789" w:rsidRPr="00F0053F" w:rsidRDefault="00A51789" w:rsidP="00D61B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szCs w:val="20"/>
              </w:rPr>
            </w:pPr>
            <w:r w:rsidRPr="00F0053F">
              <w:rPr>
                <w:rFonts w:ascii="Times New Roman" w:hAnsi="Times New Roman"/>
                <w:sz w:val="20"/>
              </w:rPr>
              <w:t xml:space="preserve">Dans l’affirmative, indiquez l’emplacement de la discussion : </w:t>
            </w:r>
            <w:r w:rsidRPr="00F0053F">
              <w:rPr>
                <w:rFonts w:ascii="Times New Roman" w:hAnsi="Times New Roman"/>
                <w:sz w:val="20"/>
                <w:szCs w:val="20"/>
              </w:rPr>
              <w:fldChar w:fldCharType="begin">
                <w:ffData>
                  <w:name w:val=""/>
                  <w:enabled/>
                  <w:calcOnExit w:val="0"/>
                  <w:textInput/>
                </w:ffData>
              </w:fldChar>
            </w:r>
            <w:r w:rsidRPr="00F0053F">
              <w:rPr>
                <w:rFonts w:ascii="Times New Roman" w:hAnsi="Times New Roman"/>
                <w:sz w:val="20"/>
                <w:szCs w:val="20"/>
              </w:rPr>
              <w:instrText xml:space="preserve"> FORMTEXT </w:instrText>
            </w:r>
            <w:r w:rsidRPr="00F0053F">
              <w:rPr>
                <w:rFonts w:ascii="Times New Roman" w:hAnsi="Times New Roman"/>
                <w:sz w:val="20"/>
                <w:szCs w:val="20"/>
              </w:rPr>
            </w:r>
            <w:r w:rsidRPr="00F0053F">
              <w:rPr>
                <w:rFonts w:ascii="Times New Roman" w:hAnsi="Times New Roman"/>
                <w:sz w:val="20"/>
                <w:szCs w:val="20"/>
              </w:rPr>
              <w:fldChar w:fldCharType="separate"/>
            </w:r>
            <w:r w:rsidRPr="00F0053F">
              <w:rPr>
                <w:rFonts w:ascii="Times New Roman" w:hAnsi="Times New Roman"/>
                <w:noProof/>
                <w:sz w:val="20"/>
                <w:szCs w:val="20"/>
              </w:rPr>
              <w:t> </w:t>
            </w:r>
            <w:r w:rsidRPr="00F0053F">
              <w:rPr>
                <w:rFonts w:ascii="Times New Roman" w:hAnsi="Times New Roman"/>
                <w:noProof/>
                <w:sz w:val="20"/>
                <w:szCs w:val="20"/>
              </w:rPr>
              <w:t> </w:t>
            </w:r>
            <w:r w:rsidRPr="00F0053F">
              <w:rPr>
                <w:rFonts w:ascii="Times New Roman" w:hAnsi="Times New Roman"/>
                <w:noProof/>
                <w:sz w:val="20"/>
                <w:szCs w:val="20"/>
              </w:rPr>
              <w:t> </w:t>
            </w:r>
            <w:r w:rsidRPr="00F0053F">
              <w:rPr>
                <w:rFonts w:ascii="Times New Roman" w:hAnsi="Times New Roman"/>
                <w:noProof/>
                <w:sz w:val="20"/>
                <w:szCs w:val="20"/>
              </w:rPr>
              <w:t> </w:t>
            </w:r>
            <w:r w:rsidRPr="00F0053F">
              <w:rPr>
                <w:rFonts w:ascii="Times New Roman" w:hAnsi="Times New Roman"/>
                <w:noProof/>
                <w:sz w:val="20"/>
                <w:szCs w:val="20"/>
              </w:rPr>
              <w:t> </w:t>
            </w:r>
            <w:r w:rsidRPr="00F0053F">
              <w:rPr>
                <w:rFonts w:ascii="Times New Roman" w:hAnsi="Times New Roman"/>
                <w:sz w:val="20"/>
                <w:szCs w:val="20"/>
              </w:rPr>
              <w:fldChar w:fldCharType="end"/>
            </w:r>
          </w:p>
          <w:p w14:paraId="51E68B04" w14:textId="77777777" w:rsidR="00A51789" w:rsidRPr="00F0053F" w:rsidRDefault="00A51789" w:rsidP="00D61B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b/>
                <w:sz w:val="20"/>
              </w:rPr>
            </w:pPr>
          </w:p>
        </w:tc>
        <w:tc>
          <w:tcPr>
            <w:tcW w:w="1560" w:type="dxa"/>
            <w:shd w:val="clear" w:color="auto" w:fill="auto"/>
          </w:tcPr>
          <w:p w14:paraId="146FF298" w14:textId="77777777" w:rsidR="00A51789" w:rsidRPr="00F0053F" w:rsidRDefault="00A51789" w:rsidP="00D61BDE">
            <w:pPr>
              <w:spacing w:after="0"/>
              <w:rPr>
                <w:rFonts w:ascii="Times New Roman" w:hAnsi="Times New Roman"/>
                <w:sz w:val="20"/>
              </w:rPr>
            </w:pPr>
          </w:p>
          <w:p w14:paraId="25BA7867" w14:textId="77777777" w:rsidR="00A51789" w:rsidRPr="00F0053F" w:rsidRDefault="00A51789" w:rsidP="00D61BDE">
            <w:pPr>
              <w:spacing w:after="0"/>
              <w:rPr>
                <w:rFonts w:ascii="Times New Roman" w:hAnsi="Times New Roman"/>
                <w:sz w:val="20"/>
              </w:rPr>
            </w:pPr>
          </w:p>
          <w:p w14:paraId="7DA9D052" w14:textId="77777777" w:rsidR="00A51789" w:rsidRPr="00F0053F" w:rsidRDefault="00A51789" w:rsidP="00D61BDE">
            <w:pPr>
              <w:spacing w:after="0"/>
              <w:rPr>
                <w:rFonts w:ascii="Times New Roman" w:hAnsi="Times New Roman"/>
                <w:sz w:val="20"/>
                <w:szCs w:val="20"/>
                <w:lang w:val="fr-FR"/>
              </w:rPr>
            </w:pPr>
            <w:r w:rsidRPr="00F0053F">
              <w:rPr>
                <w:rFonts w:ascii="Times New Roman" w:hAnsi="Times New Roman"/>
                <w:sz w:val="20"/>
              </w:rPr>
              <w:fldChar w:fldCharType="begin" w:fldLock="1">
                <w:ffData>
                  <w:name w:val="Check1"/>
                  <w:enabled/>
                  <w:calcOnExit w:val="0"/>
                  <w:checkBox>
                    <w:sizeAuto/>
                    <w:default w:val="0"/>
                  </w:checkBox>
                </w:ffData>
              </w:fldChar>
            </w:r>
            <w:r w:rsidRPr="00F0053F">
              <w:rPr>
                <w:rFonts w:ascii="Times New Roman" w:hAnsi="Times New Roman"/>
                <w:sz w:val="20"/>
                <w:lang w:val="fr-FR"/>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lang w:val="fr-FR"/>
              </w:rPr>
              <w:t xml:space="preserve"> Oui </w:t>
            </w:r>
            <w:r w:rsidRPr="00F0053F">
              <w:rPr>
                <w:rFonts w:ascii="Times New Roman" w:hAnsi="Times New Roman"/>
                <w:sz w:val="20"/>
              </w:rPr>
              <w:fldChar w:fldCharType="begin" w:fldLock="1">
                <w:ffData>
                  <w:name w:val="Check2"/>
                  <w:enabled/>
                  <w:calcOnExit w:val="0"/>
                  <w:checkBox>
                    <w:sizeAuto/>
                    <w:default w:val="0"/>
                  </w:checkBox>
                </w:ffData>
              </w:fldChar>
            </w:r>
            <w:r w:rsidRPr="00F0053F">
              <w:rPr>
                <w:rFonts w:ascii="Times New Roman" w:hAnsi="Times New Roman"/>
                <w:sz w:val="20"/>
                <w:lang w:val="fr-FR"/>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lang w:val="fr-FR"/>
              </w:rPr>
              <w:t xml:space="preserve"> Non</w:t>
            </w:r>
          </w:p>
          <w:p w14:paraId="76A9CFDF" w14:textId="77777777" w:rsidR="00A51789" w:rsidRPr="00F0053F" w:rsidRDefault="00A51789" w:rsidP="00D61BDE">
            <w:pPr>
              <w:spacing w:after="0"/>
              <w:rPr>
                <w:rFonts w:ascii="Times New Roman" w:hAnsi="Times New Roman"/>
                <w:sz w:val="20"/>
              </w:rPr>
            </w:pPr>
          </w:p>
        </w:tc>
      </w:tr>
      <w:tr w:rsidR="00A51789" w:rsidRPr="00F0053F" w14:paraId="067A58D1" w14:textId="77777777" w:rsidTr="002B54E9">
        <w:trPr>
          <w:trHeight w:val="1240"/>
        </w:trPr>
        <w:tc>
          <w:tcPr>
            <w:tcW w:w="959" w:type="dxa"/>
            <w:vMerge w:val="restart"/>
            <w:shd w:val="clear" w:color="auto" w:fill="auto"/>
          </w:tcPr>
          <w:p w14:paraId="5A816423" w14:textId="77777777" w:rsidR="00A51789" w:rsidRPr="00F0053F" w:rsidRDefault="00A51789" w:rsidP="00023111">
            <w:pPr>
              <w:rPr>
                <w:rFonts w:ascii="Times New Roman" w:hAnsi="Times New Roman"/>
                <w:b/>
                <w:sz w:val="20"/>
                <w:szCs w:val="20"/>
              </w:rPr>
            </w:pPr>
            <w:r w:rsidRPr="00F0053F">
              <w:rPr>
                <w:rFonts w:ascii="Times New Roman" w:hAnsi="Times New Roman"/>
                <w:b/>
                <w:sz w:val="20"/>
              </w:rPr>
              <w:t>P.3.5</w:t>
            </w:r>
          </w:p>
        </w:tc>
        <w:tc>
          <w:tcPr>
            <w:tcW w:w="7087" w:type="dxa"/>
            <w:gridSpan w:val="3"/>
            <w:shd w:val="clear" w:color="auto" w:fill="auto"/>
          </w:tcPr>
          <w:p w14:paraId="30EB8222" w14:textId="77777777" w:rsidR="00E54F39" w:rsidRPr="00F0053F" w:rsidRDefault="00A51789" w:rsidP="000231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0"/>
              </w:rPr>
            </w:pPr>
            <w:r w:rsidRPr="00F0053F">
              <w:rPr>
                <w:rFonts w:ascii="Times New Roman" w:hAnsi="Times New Roman"/>
                <w:b/>
                <w:sz w:val="20"/>
              </w:rPr>
              <w:t>Validation ou évaluation du processus</w:t>
            </w:r>
            <w:r w:rsidR="00E54F39" w:rsidRPr="00F0053F">
              <w:rPr>
                <w:rFonts w:ascii="Times New Roman" w:hAnsi="Times New Roman"/>
                <w:b/>
                <w:sz w:val="20"/>
              </w:rPr>
              <w:t> :</w:t>
            </w:r>
          </w:p>
          <w:p w14:paraId="55EC3003" w14:textId="77777777" w:rsidR="00A51789" w:rsidRPr="00F0053F" w:rsidRDefault="00A51789" w:rsidP="000231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0"/>
                <w:szCs w:val="20"/>
              </w:rPr>
            </w:pPr>
            <w:r w:rsidRPr="00F0053F">
              <w:rPr>
                <w:rFonts w:ascii="Times New Roman" w:hAnsi="Times New Roman"/>
                <w:b/>
                <w:sz w:val="20"/>
              </w:rPr>
              <w:t xml:space="preserve"> </w:t>
            </w:r>
          </w:p>
          <w:p w14:paraId="60FABEE0" w14:textId="77777777" w:rsidR="00E54F39" w:rsidRPr="00F0053F" w:rsidRDefault="00E54F39" w:rsidP="00E54F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0"/>
              </w:rPr>
            </w:pPr>
            <w:r w:rsidRPr="00F0053F">
              <w:rPr>
                <w:rFonts w:ascii="Times New Roman" w:hAnsi="Times New Roman"/>
                <w:sz w:val="20"/>
              </w:rPr>
              <w:t xml:space="preserve">Un rapport de validation du procédé, présentant des résultats sur trois lots consécutifs à l’échelle de production pour chaque concentration du produit pharmaceutique (ainsi que pour chaque taille de récipient pour les formes posologiques liquides et semi-solides), a-t-il fourni? </w:t>
            </w:r>
          </w:p>
          <w:p w14:paraId="0E7984C6" w14:textId="77777777" w:rsidR="00E54F39" w:rsidRPr="00F0053F" w:rsidRDefault="00E54F39" w:rsidP="00E54F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0"/>
                <w:szCs w:val="20"/>
              </w:rPr>
            </w:pPr>
          </w:p>
          <w:p w14:paraId="66E75AE5" w14:textId="77777777" w:rsidR="00E54F39" w:rsidRPr="00F0053F" w:rsidRDefault="00E54F39" w:rsidP="00E54F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0"/>
                <w:szCs w:val="20"/>
              </w:rPr>
            </w:pPr>
            <w:r w:rsidRPr="00F0053F">
              <w:rPr>
                <w:rFonts w:ascii="Times New Roman" w:hAnsi="Times New Roman"/>
                <w:sz w:val="20"/>
              </w:rPr>
              <w:t xml:space="preserve">Dans la négative, indiquez pour quelles concentrations et tailles de récipient un ou des rapports ont été fournis : </w:t>
            </w:r>
            <w:r w:rsidRPr="00F0053F">
              <w:rPr>
                <w:rFonts w:ascii="Times New Roman" w:hAnsi="Times New Roman"/>
                <w:sz w:val="20"/>
                <w:szCs w:val="20"/>
              </w:rPr>
              <w:fldChar w:fldCharType="begin" w:fldLock="1">
                <w:ffData>
                  <w:name w:val="Text17"/>
                  <w:enabled/>
                  <w:calcOnExit w:val="0"/>
                  <w:textInput/>
                </w:ffData>
              </w:fldChar>
            </w:r>
            <w:r w:rsidRPr="00F0053F">
              <w:rPr>
                <w:rFonts w:ascii="Times New Roman" w:hAnsi="Times New Roman"/>
                <w:sz w:val="20"/>
                <w:szCs w:val="20"/>
              </w:rPr>
              <w:instrText xml:space="preserve"> FORMTEXT </w:instrText>
            </w:r>
            <w:r w:rsidRPr="00F0053F">
              <w:rPr>
                <w:rFonts w:ascii="Times New Roman" w:hAnsi="Times New Roman"/>
                <w:sz w:val="20"/>
                <w:szCs w:val="20"/>
              </w:rPr>
            </w:r>
            <w:r w:rsidRPr="00F0053F">
              <w:rPr>
                <w:rFonts w:ascii="Times New Roman" w:hAnsi="Times New Roman"/>
                <w:sz w:val="20"/>
                <w:szCs w:val="20"/>
              </w:rPr>
              <w:fldChar w:fldCharType="separate"/>
            </w:r>
            <w:r w:rsidRPr="00F0053F">
              <w:rPr>
                <w:rFonts w:ascii="Times New Roman" w:hAnsi="Times New Roman"/>
                <w:noProof/>
                <w:sz w:val="20"/>
              </w:rPr>
              <w:t>     </w:t>
            </w:r>
            <w:r w:rsidRPr="00F0053F">
              <w:fldChar w:fldCharType="end"/>
            </w:r>
          </w:p>
          <w:p w14:paraId="54970185" w14:textId="77777777" w:rsidR="00A51789" w:rsidRPr="00F0053F" w:rsidRDefault="00A51789" w:rsidP="000231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0"/>
                <w:szCs w:val="20"/>
              </w:rPr>
            </w:pPr>
          </w:p>
          <w:p w14:paraId="40222E99" w14:textId="77777777" w:rsidR="00A51789" w:rsidRPr="00F0053F" w:rsidRDefault="00E54F39" w:rsidP="000231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0"/>
                <w:szCs w:val="20"/>
              </w:rPr>
            </w:pPr>
            <w:r w:rsidRPr="00F0053F">
              <w:rPr>
                <w:rFonts w:ascii="Times New Roman" w:hAnsi="Times New Roman"/>
                <w:sz w:val="20"/>
              </w:rPr>
              <w:t xml:space="preserve">Dans la négative, </w:t>
            </w:r>
            <w:r w:rsidR="00A51789" w:rsidRPr="00F0053F">
              <w:rPr>
                <w:rFonts w:ascii="Times New Roman" w:hAnsi="Times New Roman"/>
                <w:sz w:val="20"/>
              </w:rPr>
              <w:t>un protocole de validation du processus a-t-il été présenté avec la promesse que les trois lots consécutifs du produit pharmaceutique à l'échelle de production seront assujettis à une validation prospective?</w:t>
            </w:r>
          </w:p>
        </w:tc>
        <w:tc>
          <w:tcPr>
            <w:tcW w:w="1560" w:type="dxa"/>
            <w:shd w:val="clear" w:color="auto" w:fill="auto"/>
          </w:tcPr>
          <w:p w14:paraId="7A6270E8" w14:textId="77777777" w:rsidR="00E54F39" w:rsidRPr="00F0053F" w:rsidRDefault="00E54F39" w:rsidP="00023111">
            <w:pPr>
              <w:rPr>
                <w:rFonts w:ascii="Times New Roman" w:hAnsi="Times New Roman"/>
                <w:sz w:val="20"/>
              </w:rPr>
            </w:pPr>
          </w:p>
          <w:p w14:paraId="2D925F81" w14:textId="77777777" w:rsidR="00E54F39" w:rsidRPr="00F0053F" w:rsidRDefault="00E54F39" w:rsidP="00023111">
            <w:pPr>
              <w:rPr>
                <w:rFonts w:ascii="Times New Roman" w:hAnsi="Times New Roman"/>
                <w:sz w:val="20"/>
              </w:rPr>
            </w:pPr>
          </w:p>
          <w:p w14:paraId="6366AF01" w14:textId="77777777" w:rsidR="00A51789" w:rsidRPr="00F0053F" w:rsidRDefault="00A51789" w:rsidP="00023111">
            <w:pPr>
              <w:rPr>
                <w:rFonts w:ascii="Times New Roman" w:hAnsi="Times New Roman"/>
                <w:sz w:val="20"/>
                <w:szCs w:val="20"/>
              </w:rPr>
            </w:pPr>
            <w:r w:rsidRPr="00F0053F">
              <w:rPr>
                <w:rFonts w:ascii="Times New Roman" w:hAnsi="Times New Roman"/>
                <w:sz w:val="20"/>
              </w:rPr>
              <w:fldChar w:fldCharType="begin" w:fldLock="1">
                <w:ffData>
                  <w:name w:val="Check1"/>
                  <w:enabled/>
                  <w:calcOnExit w:val="0"/>
                  <w:checkBox>
                    <w:sizeAuto/>
                    <w:default w:val="0"/>
                  </w:checkBox>
                </w:ffData>
              </w:fldChar>
            </w:r>
            <w:r w:rsidRPr="00F0053F">
              <w:rPr>
                <w:rFonts w:ascii="Times New Roman" w:hAnsi="Times New Roman"/>
                <w:sz w:val="20"/>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rPr>
              <w:t xml:space="preserve"> Oui </w:t>
            </w:r>
            <w:r w:rsidRPr="00F0053F">
              <w:rPr>
                <w:rFonts w:ascii="Times New Roman" w:hAnsi="Times New Roman"/>
                <w:sz w:val="20"/>
              </w:rPr>
              <w:fldChar w:fldCharType="begin" w:fldLock="1">
                <w:ffData>
                  <w:name w:val="Check2"/>
                  <w:enabled/>
                  <w:calcOnExit w:val="0"/>
                  <w:checkBox>
                    <w:sizeAuto/>
                    <w:default w:val="0"/>
                  </w:checkBox>
                </w:ffData>
              </w:fldChar>
            </w:r>
            <w:r w:rsidRPr="00F0053F">
              <w:rPr>
                <w:rFonts w:ascii="Times New Roman" w:hAnsi="Times New Roman"/>
                <w:sz w:val="20"/>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rPr>
              <w:t xml:space="preserve"> Non</w:t>
            </w:r>
          </w:p>
          <w:p w14:paraId="75549CB7" w14:textId="77777777" w:rsidR="00A51789" w:rsidRPr="00F0053F" w:rsidRDefault="00A51789" w:rsidP="00023111">
            <w:pPr>
              <w:rPr>
                <w:rFonts w:ascii="Times New Roman" w:hAnsi="Times New Roman"/>
                <w:sz w:val="20"/>
                <w:szCs w:val="20"/>
              </w:rPr>
            </w:pPr>
          </w:p>
          <w:p w14:paraId="4A0D1323" w14:textId="77777777" w:rsidR="00A51789" w:rsidRPr="00F0053F" w:rsidRDefault="00A51789" w:rsidP="00023111">
            <w:pPr>
              <w:rPr>
                <w:rFonts w:ascii="Times New Roman" w:hAnsi="Times New Roman"/>
                <w:sz w:val="20"/>
                <w:szCs w:val="20"/>
              </w:rPr>
            </w:pPr>
          </w:p>
          <w:p w14:paraId="72A40CE3" w14:textId="77777777" w:rsidR="00E54F39" w:rsidRPr="00F0053F" w:rsidRDefault="00E54F39" w:rsidP="00023111">
            <w:pPr>
              <w:rPr>
                <w:rFonts w:ascii="Times New Roman" w:hAnsi="Times New Roman"/>
                <w:sz w:val="20"/>
                <w:szCs w:val="20"/>
              </w:rPr>
            </w:pPr>
          </w:p>
          <w:p w14:paraId="1A8F653E" w14:textId="77777777" w:rsidR="00E54F39" w:rsidRPr="00F0053F" w:rsidRDefault="00E54F39" w:rsidP="00023111">
            <w:pPr>
              <w:rPr>
                <w:rFonts w:ascii="Times New Roman" w:hAnsi="Times New Roman"/>
                <w:sz w:val="20"/>
                <w:szCs w:val="20"/>
              </w:rPr>
            </w:pPr>
          </w:p>
          <w:p w14:paraId="0A2BA9E8" w14:textId="77777777" w:rsidR="00E54F39" w:rsidRPr="00F0053F" w:rsidRDefault="00E54F39" w:rsidP="00023111">
            <w:pPr>
              <w:rPr>
                <w:rFonts w:ascii="Times New Roman" w:hAnsi="Times New Roman"/>
                <w:sz w:val="20"/>
                <w:szCs w:val="20"/>
              </w:rPr>
            </w:pPr>
          </w:p>
          <w:p w14:paraId="4821ED77" w14:textId="77777777" w:rsidR="00E54F39" w:rsidRPr="00F0053F" w:rsidRDefault="00E54F39" w:rsidP="00023111">
            <w:pPr>
              <w:rPr>
                <w:rFonts w:ascii="Times New Roman" w:hAnsi="Times New Roman"/>
                <w:sz w:val="20"/>
                <w:szCs w:val="20"/>
              </w:rPr>
            </w:pPr>
          </w:p>
          <w:p w14:paraId="589FD34F" w14:textId="77777777" w:rsidR="00A51789" w:rsidRPr="00F0053F" w:rsidRDefault="00A51789" w:rsidP="00023111">
            <w:pPr>
              <w:rPr>
                <w:rFonts w:ascii="Times New Roman" w:hAnsi="Times New Roman"/>
                <w:sz w:val="20"/>
                <w:szCs w:val="20"/>
              </w:rPr>
            </w:pPr>
            <w:r w:rsidRPr="00F0053F">
              <w:rPr>
                <w:rFonts w:ascii="Times New Roman" w:hAnsi="Times New Roman"/>
                <w:sz w:val="20"/>
              </w:rPr>
              <w:fldChar w:fldCharType="begin" w:fldLock="1">
                <w:ffData>
                  <w:name w:val="Check1"/>
                  <w:enabled/>
                  <w:calcOnExit w:val="0"/>
                  <w:checkBox>
                    <w:sizeAuto/>
                    <w:default w:val="0"/>
                  </w:checkBox>
                </w:ffData>
              </w:fldChar>
            </w:r>
            <w:r w:rsidRPr="00F0053F">
              <w:rPr>
                <w:rFonts w:ascii="Times New Roman" w:hAnsi="Times New Roman"/>
                <w:sz w:val="20"/>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rPr>
              <w:t xml:space="preserve"> Oui </w:t>
            </w:r>
            <w:r w:rsidRPr="00F0053F">
              <w:rPr>
                <w:rFonts w:ascii="Times New Roman" w:hAnsi="Times New Roman"/>
                <w:sz w:val="20"/>
              </w:rPr>
              <w:fldChar w:fldCharType="begin" w:fldLock="1">
                <w:ffData>
                  <w:name w:val="Check2"/>
                  <w:enabled/>
                  <w:calcOnExit w:val="0"/>
                  <w:checkBox>
                    <w:sizeAuto/>
                    <w:default w:val="0"/>
                  </w:checkBox>
                </w:ffData>
              </w:fldChar>
            </w:r>
            <w:r w:rsidRPr="00F0053F">
              <w:rPr>
                <w:rFonts w:ascii="Times New Roman" w:hAnsi="Times New Roman"/>
                <w:sz w:val="20"/>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rPr>
              <w:t xml:space="preserve"> Non</w:t>
            </w:r>
          </w:p>
        </w:tc>
      </w:tr>
      <w:tr w:rsidR="003A6EF0" w:rsidRPr="00F0053F" w14:paraId="289C73B8" w14:textId="77777777" w:rsidTr="00EC3455">
        <w:trPr>
          <w:trHeight w:val="1240"/>
        </w:trPr>
        <w:tc>
          <w:tcPr>
            <w:tcW w:w="959" w:type="dxa"/>
            <w:vMerge/>
            <w:shd w:val="clear" w:color="auto" w:fill="auto"/>
          </w:tcPr>
          <w:p w14:paraId="1EADF89C" w14:textId="77777777" w:rsidR="003A6EF0" w:rsidRPr="00F0053F" w:rsidRDefault="003A6EF0" w:rsidP="00023111">
            <w:pPr>
              <w:rPr>
                <w:rFonts w:ascii="Times New Roman" w:hAnsi="Times New Roman"/>
                <w:sz w:val="20"/>
                <w:szCs w:val="20"/>
              </w:rPr>
            </w:pPr>
          </w:p>
        </w:tc>
        <w:tc>
          <w:tcPr>
            <w:tcW w:w="7087" w:type="dxa"/>
            <w:gridSpan w:val="3"/>
            <w:tcBorders>
              <w:bottom w:val="nil"/>
            </w:tcBorders>
            <w:shd w:val="clear" w:color="auto" w:fill="auto"/>
          </w:tcPr>
          <w:p w14:paraId="1327325F" w14:textId="77777777" w:rsidR="00E54F39" w:rsidRPr="00F0053F" w:rsidRDefault="003A6EF0" w:rsidP="00EC34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b/>
                <w:sz w:val="20"/>
              </w:rPr>
            </w:pPr>
            <w:r w:rsidRPr="00F0053F">
              <w:rPr>
                <w:rFonts w:ascii="Times New Roman" w:hAnsi="Times New Roman"/>
                <w:b/>
                <w:sz w:val="20"/>
              </w:rPr>
              <w:t xml:space="preserve">En ce qui concerne les produits stériles : </w:t>
            </w:r>
          </w:p>
          <w:p w14:paraId="61C414BE" w14:textId="77777777" w:rsidR="00E54F39" w:rsidRPr="00EC3455" w:rsidRDefault="00E54F39" w:rsidP="00EC34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b/>
                <w:sz w:val="15"/>
                <w:szCs w:val="15"/>
              </w:rPr>
            </w:pPr>
          </w:p>
          <w:p w14:paraId="3A5C99A3" w14:textId="77777777" w:rsidR="003A6EF0" w:rsidRPr="00F0053F" w:rsidRDefault="003A6EF0" w:rsidP="00EC34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szCs w:val="20"/>
              </w:rPr>
            </w:pPr>
            <w:r w:rsidRPr="00F0053F">
              <w:rPr>
                <w:rFonts w:ascii="Times New Roman" w:hAnsi="Times New Roman"/>
                <w:sz w:val="20"/>
              </w:rPr>
              <w:t>A-t-on fourni les documents suivants :</w:t>
            </w:r>
          </w:p>
          <w:p w14:paraId="0D7EC92D" w14:textId="77777777" w:rsidR="003A6EF0" w:rsidRPr="00F0053F" w:rsidRDefault="003A6EF0" w:rsidP="00EC34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szCs w:val="20"/>
              </w:rPr>
            </w:pPr>
          </w:p>
          <w:p w14:paraId="53F87759" w14:textId="77777777" w:rsidR="003A6EF0" w:rsidRPr="00F0053F" w:rsidRDefault="003A6EF0" w:rsidP="00EC34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rPr>
            </w:pPr>
            <w:r w:rsidRPr="00F0053F">
              <w:rPr>
                <w:rFonts w:ascii="Times New Roman" w:hAnsi="Times New Roman"/>
                <w:sz w:val="20"/>
              </w:rPr>
              <w:t>Validation de l'analyse des endotoxines bactériennes de la substance médicamenteuse</w:t>
            </w:r>
          </w:p>
          <w:p w14:paraId="7E076D6A" w14:textId="77777777" w:rsidR="00E54F39" w:rsidRPr="00F0053F" w:rsidRDefault="00E54F39" w:rsidP="00EC34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szCs w:val="20"/>
              </w:rPr>
            </w:pPr>
          </w:p>
          <w:p w14:paraId="7DFD84C6" w14:textId="77777777" w:rsidR="003A6EF0" w:rsidRPr="00F0053F" w:rsidRDefault="003A6EF0" w:rsidP="00EC34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rPr>
            </w:pPr>
            <w:r w:rsidRPr="00F0053F">
              <w:rPr>
                <w:rFonts w:ascii="Times New Roman" w:hAnsi="Times New Roman"/>
                <w:sz w:val="20"/>
              </w:rPr>
              <w:t>Validation de l'analyse des endotoxines bactériennes du produit pharmaceutique</w:t>
            </w:r>
          </w:p>
          <w:p w14:paraId="01DB9725" w14:textId="77777777" w:rsidR="00E54F39" w:rsidRPr="00F0053F" w:rsidRDefault="00E54F39" w:rsidP="00EC34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szCs w:val="20"/>
              </w:rPr>
            </w:pPr>
          </w:p>
          <w:p w14:paraId="6042199E" w14:textId="77777777" w:rsidR="003A6EF0" w:rsidRPr="00F0053F" w:rsidRDefault="00E54F39" w:rsidP="00EC34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rPr>
            </w:pPr>
            <w:r w:rsidRPr="00F0053F">
              <w:rPr>
                <w:rFonts w:ascii="Times New Roman" w:hAnsi="Times New Roman"/>
                <w:sz w:val="20"/>
              </w:rPr>
              <w:t>Validation des filtres utilisés pour la filtration aseptique</w:t>
            </w:r>
          </w:p>
          <w:p w14:paraId="62DD9E90" w14:textId="77777777" w:rsidR="00E54F39" w:rsidRDefault="00E54F39" w:rsidP="00EC34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szCs w:val="20"/>
              </w:rPr>
            </w:pPr>
          </w:p>
          <w:p w14:paraId="6B18D4D3" w14:textId="77777777" w:rsidR="002A527C" w:rsidRPr="00F0053F" w:rsidRDefault="002A527C" w:rsidP="00EC34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szCs w:val="20"/>
              </w:rPr>
            </w:pPr>
          </w:p>
          <w:p w14:paraId="32A98CAD" w14:textId="77777777" w:rsidR="003A6EF0" w:rsidRPr="00F0053F" w:rsidRDefault="003A6EF0" w:rsidP="00EC34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rPr>
            </w:pPr>
            <w:r w:rsidRPr="00F0053F">
              <w:rPr>
                <w:rFonts w:ascii="Times New Roman" w:hAnsi="Times New Roman"/>
                <w:sz w:val="20"/>
              </w:rPr>
              <w:t>A-t-on fourni les résultats d’une analyse effectuée sur l'équipement utilisé pour le traitement visant à déterminer la présence de substances lessivables ou extractibles (p. ex., les filtres, tubes, revêtements) ou un engagement ainsi que le sommaire d’une étude?</w:t>
            </w:r>
          </w:p>
          <w:p w14:paraId="2D86A396" w14:textId="77777777" w:rsidR="003A6EF0" w:rsidRPr="00F0053F" w:rsidRDefault="003A6EF0" w:rsidP="00EC34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szCs w:val="20"/>
              </w:rPr>
            </w:pPr>
          </w:p>
          <w:p w14:paraId="213E8A0F" w14:textId="77777777" w:rsidR="003A6EF0" w:rsidRPr="00F0053F" w:rsidRDefault="003A6EF0" w:rsidP="00EC34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szCs w:val="20"/>
              </w:rPr>
            </w:pPr>
            <w:r w:rsidRPr="00F0053F">
              <w:rPr>
                <w:rFonts w:ascii="Times New Roman" w:hAnsi="Times New Roman"/>
                <w:sz w:val="20"/>
              </w:rPr>
              <w:t>Dans l'affirmative, précisez le rapport en question (p. ex., rapport de l'analyse de compatibilité de la membrane, document sur</w:t>
            </w:r>
            <w:r w:rsidR="00EC3455">
              <w:rPr>
                <w:rFonts w:ascii="Times New Roman" w:hAnsi="Times New Roman"/>
                <w:sz w:val="20"/>
              </w:rPr>
              <w:t xml:space="preserve"> les substances extractibles) :</w:t>
            </w:r>
            <w:r w:rsidR="002A527C" w:rsidRPr="00F0053F">
              <w:rPr>
                <w:rFonts w:ascii="Times New Roman" w:hAnsi="Times New Roman"/>
                <w:sz w:val="20"/>
              </w:rPr>
              <w:t xml:space="preserve"> </w:t>
            </w:r>
            <w:r w:rsidR="002A527C" w:rsidRPr="00F0053F">
              <w:rPr>
                <w:rFonts w:ascii="Times New Roman" w:hAnsi="Times New Roman"/>
                <w:sz w:val="20"/>
              </w:rPr>
              <w:fldChar w:fldCharType="begin" w:fldLock="1">
                <w:ffData>
                  <w:name w:val="Text19"/>
                  <w:enabled/>
                  <w:calcOnExit w:val="0"/>
                  <w:textInput/>
                </w:ffData>
              </w:fldChar>
            </w:r>
            <w:r w:rsidR="002A527C" w:rsidRPr="00F0053F">
              <w:rPr>
                <w:rFonts w:ascii="Times New Roman" w:hAnsi="Times New Roman"/>
                <w:sz w:val="20"/>
              </w:rPr>
              <w:instrText xml:space="preserve"> FORMTEXT </w:instrText>
            </w:r>
            <w:r w:rsidR="002A527C" w:rsidRPr="00F0053F">
              <w:rPr>
                <w:rFonts w:ascii="Times New Roman" w:hAnsi="Times New Roman"/>
                <w:sz w:val="20"/>
              </w:rPr>
            </w:r>
            <w:r w:rsidR="002A527C" w:rsidRPr="00F0053F">
              <w:rPr>
                <w:rFonts w:ascii="Times New Roman" w:hAnsi="Times New Roman"/>
                <w:sz w:val="20"/>
              </w:rPr>
              <w:fldChar w:fldCharType="separate"/>
            </w:r>
            <w:r w:rsidR="002A527C" w:rsidRPr="00F0053F">
              <w:rPr>
                <w:rFonts w:ascii="Times New Roman" w:hAnsi="Times New Roman"/>
                <w:sz w:val="20"/>
              </w:rPr>
              <w:t>     </w:t>
            </w:r>
            <w:r w:rsidR="002A527C" w:rsidRPr="00F0053F">
              <w:rPr>
                <w:rFonts w:ascii="Times New Roman" w:hAnsi="Times New Roman"/>
                <w:sz w:val="20"/>
              </w:rPr>
              <w:fldChar w:fldCharType="end"/>
            </w:r>
          </w:p>
        </w:tc>
        <w:tc>
          <w:tcPr>
            <w:tcW w:w="1560" w:type="dxa"/>
            <w:tcBorders>
              <w:bottom w:val="nil"/>
            </w:tcBorders>
            <w:shd w:val="clear" w:color="auto" w:fill="auto"/>
          </w:tcPr>
          <w:p w14:paraId="77432FBF" w14:textId="77777777" w:rsidR="003A6EF0" w:rsidRPr="00F0053F" w:rsidRDefault="003A6EF0" w:rsidP="00EC3455">
            <w:pPr>
              <w:spacing w:after="0"/>
              <w:rPr>
                <w:rFonts w:ascii="Times New Roman" w:hAnsi="Times New Roman"/>
                <w:sz w:val="20"/>
                <w:szCs w:val="20"/>
              </w:rPr>
            </w:pPr>
            <w:r w:rsidRPr="00F0053F">
              <w:rPr>
                <w:rFonts w:ascii="Times New Roman" w:hAnsi="Times New Roman"/>
                <w:sz w:val="20"/>
                <w:szCs w:val="20"/>
                <w:lang w:val="en-GB"/>
              </w:rPr>
              <w:fldChar w:fldCharType="begin">
                <w:ffData>
                  <w:name w:val="Check4"/>
                  <w:enabled/>
                  <w:calcOnExit w:val="0"/>
                  <w:checkBox>
                    <w:sizeAuto/>
                    <w:default w:val="0"/>
                  </w:checkBox>
                </w:ffData>
              </w:fldChar>
            </w:r>
            <w:r w:rsidRPr="00F0053F">
              <w:rPr>
                <w:rFonts w:ascii="Times New Roman" w:hAnsi="Times New Roman"/>
                <w:sz w:val="20"/>
                <w:szCs w:val="20"/>
                <w:lang w:val="fr-FR"/>
              </w:rPr>
              <w:instrText xml:space="preserve"> FORMCHECKBOX </w:instrText>
            </w:r>
            <w:r w:rsidR="00222040">
              <w:rPr>
                <w:rFonts w:ascii="Times New Roman" w:hAnsi="Times New Roman"/>
                <w:sz w:val="20"/>
                <w:szCs w:val="20"/>
                <w:lang w:val="en-GB"/>
              </w:rPr>
            </w:r>
            <w:r w:rsidR="00222040">
              <w:rPr>
                <w:rFonts w:ascii="Times New Roman" w:hAnsi="Times New Roman"/>
                <w:sz w:val="20"/>
                <w:szCs w:val="20"/>
                <w:lang w:val="en-GB"/>
              </w:rPr>
              <w:fldChar w:fldCharType="separate"/>
            </w:r>
            <w:r w:rsidRPr="00F0053F">
              <w:rPr>
                <w:rFonts w:ascii="Times New Roman" w:hAnsi="Times New Roman"/>
                <w:sz w:val="20"/>
                <w:szCs w:val="20"/>
                <w:lang w:val="en-GB"/>
              </w:rPr>
              <w:fldChar w:fldCharType="end"/>
            </w:r>
            <w:r w:rsidRPr="00F0053F">
              <w:rPr>
                <w:rFonts w:ascii="Times New Roman" w:hAnsi="Times New Roman"/>
                <w:sz w:val="20"/>
                <w:szCs w:val="20"/>
                <w:lang w:val="fr-FR"/>
              </w:rPr>
              <w:t xml:space="preserve"> </w:t>
            </w:r>
            <w:r w:rsidRPr="00F0053F">
              <w:rPr>
                <w:rFonts w:ascii="Times New Roman" w:hAnsi="Times New Roman"/>
                <w:sz w:val="15"/>
                <w:szCs w:val="15"/>
                <w:lang w:val="fr-FR"/>
              </w:rPr>
              <w:t>Produit non stérile</w:t>
            </w:r>
          </w:p>
          <w:p w14:paraId="678BAB78" w14:textId="77777777" w:rsidR="00E54F39" w:rsidRPr="00F0053F" w:rsidRDefault="00E54F39" w:rsidP="00EC3455">
            <w:pPr>
              <w:spacing w:after="0"/>
              <w:rPr>
                <w:rFonts w:ascii="Times New Roman" w:hAnsi="Times New Roman"/>
                <w:sz w:val="20"/>
              </w:rPr>
            </w:pPr>
          </w:p>
          <w:p w14:paraId="743E08CF" w14:textId="77777777" w:rsidR="00E54F39" w:rsidRPr="00F0053F" w:rsidRDefault="00E54F39" w:rsidP="00EC3455">
            <w:pPr>
              <w:spacing w:after="0"/>
              <w:rPr>
                <w:rFonts w:ascii="Times New Roman" w:hAnsi="Times New Roman"/>
                <w:sz w:val="20"/>
              </w:rPr>
            </w:pPr>
          </w:p>
          <w:p w14:paraId="0AE4F4D3" w14:textId="77777777" w:rsidR="003A6EF0" w:rsidRPr="00F0053F" w:rsidRDefault="003A6EF0" w:rsidP="00EC3455">
            <w:pPr>
              <w:spacing w:after="0"/>
              <w:rPr>
                <w:rFonts w:ascii="Times New Roman" w:hAnsi="Times New Roman"/>
                <w:sz w:val="20"/>
              </w:rPr>
            </w:pPr>
            <w:r w:rsidRPr="00F0053F">
              <w:rPr>
                <w:rFonts w:ascii="Times New Roman" w:hAnsi="Times New Roman"/>
                <w:sz w:val="20"/>
              </w:rPr>
              <w:fldChar w:fldCharType="begin" w:fldLock="1">
                <w:ffData>
                  <w:name w:val="Check1"/>
                  <w:enabled/>
                  <w:calcOnExit w:val="0"/>
                  <w:checkBox>
                    <w:sizeAuto/>
                    <w:default w:val="0"/>
                  </w:checkBox>
                </w:ffData>
              </w:fldChar>
            </w:r>
            <w:r w:rsidRPr="00F0053F">
              <w:rPr>
                <w:rFonts w:ascii="Times New Roman" w:hAnsi="Times New Roman"/>
                <w:sz w:val="20"/>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rPr>
              <w:t xml:space="preserve"> Oui </w:t>
            </w:r>
            <w:r w:rsidRPr="00F0053F">
              <w:rPr>
                <w:rFonts w:ascii="Times New Roman" w:hAnsi="Times New Roman"/>
                <w:sz w:val="20"/>
              </w:rPr>
              <w:fldChar w:fldCharType="begin" w:fldLock="1">
                <w:ffData>
                  <w:name w:val="Check2"/>
                  <w:enabled/>
                  <w:calcOnExit w:val="0"/>
                  <w:checkBox>
                    <w:sizeAuto/>
                    <w:default w:val="0"/>
                  </w:checkBox>
                </w:ffData>
              </w:fldChar>
            </w:r>
            <w:r w:rsidRPr="00F0053F">
              <w:rPr>
                <w:rFonts w:ascii="Times New Roman" w:hAnsi="Times New Roman"/>
                <w:sz w:val="20"/>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rPr>
              <w:t xml:space="preserve"> Non</w:t>
            </w:r>
          </w:p>
          <w:p w14:paraId="0C90ED71" w14:textId="77777777" w:rsidR="00E54F39" w:rsidRPr="00F0053F" w:rsidRDefault="00E54F39" w:rsidP="00EC3455">
            <w:pPr>
              <w:spacing w:after="0"/>
              <w:rPr>
                <w:rFonts w:ascii="Times New Roman" w:hAnsi="Times New Roman"/>
                <w:sz w:val="20"/>
                <w:szCs w:val="20"/>
              </w:rPr>
            </w:pPr>
            <w:r w:rsidRPr="00F0053F">
              <w:rPr>
                <w:rFonts w:ascii="Times New Roman" w:hAnsi="Times New Roman"/>
                <w:sz w:val="20"/>
                <w:szCs w:val="20"/>
                <w:lang w:val="en-GB"/>
              </w:rPr>
              <w:fldChar w:fldCharType="begin">
                <w:ffData>
                  <w:name w:val="Check4"/>
                  <w:enabled/>
                  <w:calcOnExit w:val="0"/>
                  <w:checkBox>
                    <w:sizeAuto/>
                    <w:default w:val="0"/>
                  </w:checkBox>
                </w:ffData>
              </w:fldChar>
            </w:r>
            <w:r w:rsidRPr="00F0053F">
              <w:rPr>
                <w:rFonts w:ascii="Times New Roman" w:hAnsi="Times New Roman"/>
                <w:sz w:val="20"/>
                <w:szCs w:val="20"/>
              </w:rPr>
              <w:instrText xml:space="preserve"> FORMCHECKBOX </w:instrText>
            </w:r>
            <w:r w:rsidR="00222040">
              <w:rPr>
                <w:rFonts w:ascii="Times New Roman" w:hAnsi="Times New Roman"/>
                <w:sz w:val="20"/>
                <w:szCs w:val="20"/>
                <w:lang w:val="en-GB"/>
              </w:rPr>
            </w:r>
            <w:r w:rsidR="00222040">
              <w:rPr>
                <w:rFonts w:ascii="Times New Roman" w:hAnsi="Times New Roman"/>
                <w:sz w:val="20"/>
                <w:szCs w:val="20"/>
                <w:lang w:val="en-GB"/>
              </w:rPr>
              <w:fldChar w:fldCharType="separate"/>
            </w:r>
            <w:r w:rsidRPr="00F0053F">
              <w:rPr>
                <w:rFonts w:ascii="Times New Roman" w:hAnsi="Times New Roman"/>
                <w:sz w:val="20"/>
                <w:szCs w:val="20"/>
                <w:lang w:val="en-GB"/>
              </w:rPr>
              <w:fldChar w:fldCharType="end"/>
            </w:r>
            <w:r w:rsidRPr="00F0053F">
              <w:rPr>
                <w:rFonts w:ascii="Times New Roman" w:hAnsi="Times New Roman"/>
                <w:sz w:val="20"/>
                <w:szCs w:val="20"/>
              </w:rPr>
              <w:t xml:space="preserve"> </w:t>
            </w:r>
            <w:r w:rsidRPr="00F0053F">
              <w:rPr>
                <w:rFonts w:ascii="Times New Roman" w:hAnsi="Times New Roman"/>
                <w:sz w:val="15"/>
                <w:szCs w:val="15"/>
              </w:rPr>
              <w:t>Sans objet</w:t>
            </w:r>
          </w:p>
          <w:p w14:paraId="2EF1B0AA" w14:textId="77777777" w:rsidR="003A6EF0" w:rsidRPr="00F0053F" w:rsidRDefault="003A6EF0" w:rsidP="00EC3455">
            <w:pPr>
              <w:spacing w:after="0"/>
              <w:rPr>
                <w:rFonts w:ascii="Times New Roman" w:hAnsi="Times New Roman"/>
                <w:sz w:val="20"/>
              </w:rPr>
            </w:pPr>
            <w:r w:rsidRPr="00F0053F">
              <w:rPr>
                <w:rFonts w:ascii="Times New Roman" w:hAnsi="Times New Roman"/>
                <w:sz w:val="20"/>
              </w:rPr>
              <w:fldChar w:fldCharType="begin" w:fldLock="1">
                <w:ffData>
                  <w:name w:val="Check1"/>
                  <w:enabled/>
                  <w:calcOnExit w:val="0"/>
                  <w:checkBox>
                    <w:sizeAuto/>
                    <w:default w:val="0"/>
                  </w:checkBox>
                </w:ffData>
              </w:fldChar>
            </w:r>
            <w:r w:rsidRPr="00F0053F">
              <w:rPr>
                <w:rFonts w:ascii="Times New Roman" w:hAnsi="Times New Roman"/>
                <w:sz w:val="20"/>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rPr>
              <w:t xml:space="preserve"> Oui </w:t>
            </w:r>
            <w:r w:rsidRPr="00F0053F">
              <w:rPr>
                <w:rFonts w:ascii="Times New Roman" w:hAnsi="Times New Roman"/>
                <w:sz w:val="20"/>
              </w:rPr>
              <w:fldChar w:fldCharType="begin" w:fldLock="1">
                <w:ffData>
                  <w:name w:val="Check2"/>
                  <w:enabled/>
                  <w:calcOnExit w:val="0"/>
                  <w:checkBox>
                    <w:sizeAuto/>
                    <w:default w:val="0"/>
                  </w:checkBox>
                </w:ffData>
              </w:fldChar>
            </w:r>
            <w:r w:rsidRPr="00F0053F">
              <w:rPr>
                <w:rFonts w:ascii="Times New Roman" w:hAnsi="Times New Roman"/>
                <w:sz w:val="20"/>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rPr>
              <w:t xml:space="preserve"> Non</w:t>
            </w:r>
          </w:p>
          <w:p w14:paraId="09132E79" w14:textId="77777777" w:rsidR="00E54F39" w:rsidRPr="00F0053F" w:rsidRDefault="00E54F39" w:rsidP="00EC3455">
            <w:pPr>
              <w:spacing w:after="0"/>
              <w:rPr>
                <w:rFonts w:ascii="Times New Roman" w:hAnsi="Times New Roman"/>
                <w:sz w:val="20"/>
                <w:szCs w:val="20"/>
              </w:rPr>
            </w:pPr>
            <w:r w:rsidRPr="00F0053F">
              <w:rPr>
                <w:rFonts w:ascii="Times New Roman" w:hAnsi="Times New Roman"/>
                <w:sz w:val="20"/>
                <w:szCs w:val="20"/>
                <w:lang w:val="en-GB"/>
              </w:rPr>
              <w:fldChar w:fldCharType="begin">
                <w:ffData>
                  <w:name w:val="Check4"/>
                  <w:enabled/>
                  <w:calcOnExit w:val="0"/>
                  <w:checkBox>
                    <w:sizeAuto/>
                    <w:default w:val="0"/>
                  </w:checkBox>
                </w:ffData>
              </w:fldChar>
            </w:r>
            <w:r w:rsidRPr="00F0053F">
              <w:rPr>
                <w:rFonts w:ascii="Times New Roman" w:hAnsi="Times New Roman"/>
                <w:sz w:val="20"/>
                <w:szCs w:val="20"/>
              </w:rPr>
              <w:instrText xml:space="preserve"> FORMCHECKBOX </w:instrText>
            </w:r>
            <w:r w:rsidR="00222040">
              <w:rPr>
                <w:rFonts w:ascii="Times New Roman" w:hAnsi="Times New Roman"/>
                <w:sz w:val="20"/>
                <w:szCs w:val="20"/>
                <w:lang w:val="en-GB"/>
              </w:rPr>
            </w:r>
            <w:r w:rsidR="00222040">
              <w:rPr>
                <w:rFonts w:ascii="Times New Roman" w:hAnsi="Times New Roman"/>
                <w:sz w:val="20"/>
                <w:szCs w:val="20"/>
                <w:lang w:val="en-GB"/>
              </w:rPr>
              <w:fldChar w:fldCharType="separate"/>
            </w:r>
            <w:r w:rsidRPr="00F0053F">
              <w:rPr>
                <w:rFonts w:ascii="Times New Roman" w:hAnsi="Times New Roman"/>
                <w:sz w:val="20"/>
                <w:szCs w:val="20"/>
                <w:lang w:val="en-GB"/>
              </w:rPr>
              <w:fldChar w:fldCharType="end"/>
            </w:r>
            <w:r w:rsidRPr="00F0053F">
              <w:rPr>
                <w:rFonts w:ascii="Times New Roman" w:hAnsi="Times New Roman"/>
                <w:sz w:val="20"/>
                <w:szCs w:val="20"/>
              </w:rPr>
              <w:t xml:space="preserve"> </w:t>
            </w:r>
            <w:r w:rsidRPr="00F0053F">
              <w:rPr>
                <w:rFonts w:ascii="Times New Roman" w:hAnsi="Times New Roman"/>
                <w:sz w:val="15"/>
                <w:szCs w:val="15"/>
              </w:rPr>
              <w:t>Sans objet</w:t>
            </w:r>
          </w:p>
          <w:p w14:paraId="3FEA7AB9" w14:textId="77777777" w:rsidR="003A6EF0" w:rsidRPr="00F0053F" w:rsidRDefault="003A6EF0" w:rsidP="00EC3455">
            <w:pPr>
              <w:spacing w:after="0"/>
              <w:rPr>
                <w:rFonts w:ascii="Times New Roman" w:hAnsi="Times New Roman"/>
                <w:sz w:val="20"/>
              </w:rPr>
            </w:pPr>
            <w:r w:rsidRPr="00F0053F">
              <w:rPr>
                <w:rFonts w:ascii="Times New Roman" w:hAnsi="Times New Roman"/>
                <w:sz w:val="20"/>
              </w:rPr>
              <w:fldChar w:fldCharType="begin" w:fldLock="1">
                <w:ffData>
                  <w:name w:val="Check1"/>
                  <w:enabled/>
                  <w:calcOnExit w:val="0"/>
                  <w:checkBox>
                    <w:sizeAuto/>
                    <w:default w:val="0"/>
                  </w:checkBox>
                </w:ffData>
              </w:fldChar>
            </w:r>
            <w:r w:rsidRPr="00F0053F">
              <w:rPr>
                <w:rFonts w:ascii="Times New Roman" w:hAnsi="Times New Roman"/>
                <w:sz w:val="20"/>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rPr>
              <w:t xml:space="preserve"> Oui </w:t>
            </w:r>
            <w:r w:rsidRPr="00F0053F">
              <w:rPr>
                <w:rFonts w:ascii="Times New Roman" w:hAnsi="Times New Roman"/>
                <w:sz w:val="20"/>
              </w:rPr>
              <w:fldChar w:fldCharType="begin" w:fldLock="1">
                <w:ffData>
                  <w:name w:val="Check2"/>
                  <w:enabled/>
                  <w:calcOnExit w:val="0"/>
                  <w:checkBox>
                    <w:sizeAuto/>
                    <w:default w:val="0"/>
                  </w:checkBox>
                </w:ffData>
              </w:fldChar>
            </w:r>
            <w:r w:rsidRPr="00F0053F">
              <w:rPr>
                <w:rFonts w:ascii="Times New Roman" w:hAnsi="Times New Roman"/>
                <w:sz w:val="20"/>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rPr>
              <w:t xml:space="preserve"> Non</w:t>
            </w:r>
          </w:p>
          <w:p w14:paraId="2172EFD7" w14:textId="77777777" w:rsidR="00E54F39" w:rsidRPr="00F0053F" w:rsidRDefault="00E54F39" w:rsidP="00EC3455">
            <w:pPr>
              <w:spacing w:after="0"/>
              <w:rPr>
                <w:rFonts w:ascii="Times New Roman" w:hAnsi="Times New Roman"/>
                <w:sz w:val="20"/>
                <w:szCs w:val="20"/>
              </w:rPr>
            </w:pPr>
            <w:r w:rsidRPr="00F0053F">
              <w:rPr>
                <w:rFonts w:ascii="Times New Roman" w:hAnsi="Times New Roman"/>
                <w:sz w:val="20"/>
                <w:szCs w:val="20"/>
                <w:lang w:val="en-GB"/>
              </w:rPr>
              <w:fldChar w:fldCharType="begin">
                <w:ffData>
                  <w:name w:val="Check4"/>
                  <w:enabled/>
                  <w:calcOnExit w:val="0"/>
                  <w:checkBox>
                    <w:sizeAuto/>
                    <w:default w:val="0"/>
                  </w:checkBox>
                </w:ffData>
              </w:fldChar>
            </w:r>
            <w:r w:rsidRPr="00F0053F">
              <w:rPr>
                <w:rFonts w:ascii="Times New Roman" w:hAnsi="Times New Roman"/>
                <w:sz w:val="20"/>
                <w:szCs w:val="20"/>
              </w:rPr>
              <w:instrText xml:space="preserve"> FORMCHECKBOX </w:instrText>
            </w:r>
            <w:r w:rsidR="00222040">
              <w:rPr>
                <w:rFonts w:ascii="Times New Roman" w:hAnsi="Times New Roman"/>
                <w:sz w:val="20"/>
                <w:szCs w:val="20"/>
                <w:lang w:val="en-GB"/>
              </w:rPr>
            </w:r>
            <w:r w:rsidR="00222040">
              <w:rPr>
                <w:rFonts w:ascii="Times New Roman" w:hAnsi="Times New Roman"/>
                <w:sz w:val="20"/>
                <w:szCs w:val="20"/>
                <w:lang w:val="en-GB"/>
              </w:rPr>
              <w:fldChar w:fldCharType="separate"/>
            </w:r>
            <w:r w:rsidRPr="00F0053F">
              <w:rPr>
                <w:rFonts w:ascii="Times New Roman" w:hAnsi="Times New Roman"/>
                <w:sz w:val="20"/>
                <w:szCs w:val="20"/>
                <w:lang w:val="en-GB"/>
              </w:rPr>
              <w:fldChar w:fldCharType="end"/>
            </w:r>
            <w:r w:rsidRPr="00F0053F">
              <w:rPr>
                <w:rFonts w:ascii="Times New Roman" w:hAnsi="Times New Roman"/>
                <w:sz w:val="20"/>
                <w:szCs w:val="20"/>
              </w:rPr>
              <w:t xml:space="preserve"> </w:t>
            </w:r>
            <w:r w:rsidRPr="00F0053F">
              <w:rPr>
                <w:rFonts w:ascii="Times New Roman" w:hAnsi="Times New Roman"/>
                <w:sz w:val="15"/>
                <w:szCs w:val="15"/>
              </w:rPr>
              <w:t>Sans objet</w:t>
            </w:r>
          </w:p>
          <w:p w14:paraId="5167BC68" w14:textId="77777777" w:rsidR="003A6EF0" w:rsidRPr="00F0053F" w:rsidRDefault="003A6EF0" w:rsidP="00EC3455">
            <w:pPr>
              <w:spacing w:after="0"/>
              <w:rPr>
                <w:rFonts w:ascii="Times New Roman" w:hAnsi="Times New Roman"/>
                <w:sz w:val="20"/>
                <w:szCs w:val="20"/>
              </w:rPr>
            </w:pPr>
          </w:p>
          <w:p w14:paraId="13B3CF8E" w14:textId="77777777" w:rsidR="003A6EF0" w:rsidRPr="00F0053F" w:rsidRDefault="003A6EF0" w:rsidP="00EC3455">
            <w:pPr>
              <w:spacing w:after="0"/>
              <w:rPr>
                <w:rFonts w:ascii="Times New Roman" w:hAnsi="Times New Roman"/>
                <w:sz w:val="20"/>
                <w:szCs w:val="20"/>
              </w:rPr>
            </w:pPr>
            <w:r w:rsidRPr="00F0053F">
              <w:rPr>
                <w:rFonts w:ascii="Times New Roman" w:hAnsi="Times New Roman"/>
                <w:sz w:val="20"/>
              </w:rPr>
              <w:fldChar w:fldCharType="begin" w:fldLock="1">
                <w:ffData>
                  <w:name w:val="Check1"/>
                  <w:enabled/>
                  <w:calcOnExit w:val="0"/>
                  <w:checkBox>
                    <w:sizeAuto/>
                    <w:default w:val="0"/>
                  </w:checkBox>
                </w:ffData>
              </w:fldChar>
            </w:r>
            <w:r w:rsidRPr="00F0053F">
              <w:rPr>
                <w:rFonts w:ascii="Times New Roman" w:hAnsi="Times New Roman"/>
                <w:sz w:val="20"/>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rPr>
              <w:t xml:space="preserve"> Oui </w:t>
            </w:r>
            <w:r w:rsidRPr="00F0053F">
              <w:rPr>
                <w:rFonts w:ascii="Times New Roman" w:hAnsi="Times New Roman"/>
                <w:sz w:val="20"/>
              </w:rPr>
              <w:fldChar w:fldCharType="begin" w:fldLock="1">
                <w:ffData>
                  <w:name w:val="Check2"/>
                  <w:enabled/>
                  <w:calcOnExit w:val="0"/>
                  <w:checkBox>
                    <w:sizeAuto/>
                    <w:default w:val="0"/>
                  </w:checkBox>
                </w:ffData>
              </w:fldChar>
            </w:r>
            <w:r w:rsidRPr="00F0053F">
              <w:rPr>
                <w:rFonts w:ascii="Times New Roman" w:hAnsi="Times New Roman"/>
                <w:sz w:val="20"/>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rPr>
              <w:t xml:space="preserve"> Non</w:t>
            </w:r>
          </w:p>
          <w:p w14:paraId="742E3208" w14:textId="77777777" w:rsidR="003A6EF0" w:rsidRPr="00F0053F" w:rsidRDefault="003A6EF0" w:rsidP="00EC3455">
            <w:pPr>
              <w:spacing w:after="0"/>
              <w:rPr>
                <w:rFonts w:ascii="Times New Roman" w:hAnsi="Times New Roman"/>
                <w:sz w:val="20"/>
                <w:szCs w:val="20"/>
              </w:rPr>
            </w:pPr>
            <w:r w:rsidRPr="00F0053F">
              <w:rPr>
                <w:rFonts w:ascii="Times New Roman" w:hAnsi="Times New Roman"/>
                <w:sz w:val="20"/>
                <w:szCs w:val="20"/>
                <w:lang w:val="en-GB"/>
              </w:rPr>
              <w:fldChar w:fldCharType="begin">
                <w:ffData>
                  <w:name w:val="Check4"/>
                  <w:enabled/>
                  <w:calcOnExit w:val="0"/>
                  <w:checkBox>
                    <w:sizeAuto/>
                    <w:default w:val="0"/>
                  </w:checkBox>
                </w:ffData>
              </w:fldChar>
            </w:r>
            <w:r w:rsidRPr="00F0053F">
              <w:rPr>
                <w:rFonts w:ascii="Times New Roman" w:hAnsi="Times New Roman"/>
                <w:sz w:val="20"/>
                <w:szCs w:val="20"/>
                <w:lang w:val="fr-FR"/>
              </w:rPr>
              <w:instrText xml:space="preserve"> FORMCHECKBOX </w:instrText>
            </w:r>
            <w:r w:rsidR="00222040">
              <w:rPr>
                <w:rFonts w:ascii="Times New Roman" w:hAnsi="Times New Roman"/>
                <w:sz w:val="20"/>
                <w:szCs w:val="20"/>
                <w:lang w:val="en-GB"/>
              </w:rPr>
            </w:r>
            <w:r w:rsidR="00222040">
              <w:rPr>
                <w:rFonts w:ascii="Times New Roman" w:hAnsi="Times New Roman"/>
                <w:sz w:val="20"/>
                <w:szCs w:val="20"/>
                <w:lang w:val="en-GB"/>
              </w:rPr>
              <w:fldChar w:fldCharType="separate"/>
            </w:r>
            <w:r w:rsidRPr="00F0053F">
              <w:rPr>
                <w:rFonts w:ascii="Times New Roman" w:hAnsi="Times New Roman"/>
                <w:sz w:val="20"/>
                <w:szCs w:val="20"/>
                <w:lang w:val="en-GB"/>
              </w:rPr>
              <w:fldChar w:fldCharType="end"/>
            </w:r>
            <w:r w:rsidRPr="00F0053F">
              <w:rPr>
                <w:rFonts w:ascii="Times New Roman" w:hAnsi="Times New Roman"/>
                <w:sz w:val="20"/>
                <w:szCs w:val="20"/>
                <w:lang w:val="fr-FR"/>
              </w:rPr>
              <w:t xml:space="preserve"> </w:t>
            </w:r>
            <w:r w:rsidR="00E54F39" w:rsidRPr="00F0053F">
              <w:rPr>
                <w:rFonts w:ascii="Times New Roman" w:hAnsi="Times New Roman"/>
                <w:sz w:val="15"/>
                <w:szCs w:val="15"/>
                <w:lang w:val="fr-FR"/>
              </w:rPr>
              <w:t>Sans objet</w:t>
            </w:r>
          </w:p>
          <w:p w14:paraId="2B4246A2" w14:textId="77777777" w:rsidR="003A6EF0" w:rsidRPr="00F0053F" w:rsidRDefault="003A6EF0" w:rsidP="00EC3455">
            <w:pPr>
              <w:spacing w:after="0"/>
              <w:rPr>
                <w:rFonts w:ascii="Times New Roman" w:hAnsi="Times New Roman"/>
                <w:sz w:val="20"/>
                <w:szCs w:val="20"/>
              </w:rPr>
            </w:pPr>
          </w:p>
        </w:tc>
      </w:tr>
      <w:tr w:rsidR="003A6EF0" w:rsidRPr="00F0053F" w14:paraId="78A3046F" w14:textId="77777777" w:rsidTr="002B54E9">
        <w:trPr>
          <w:trHeight w:val="3300"/>
        </w:trPr>
        <w:tc>
          <w:tcPr>
            <w:tcW w:w="959" w:type="dxa"/>
            <w:vMerge/>
            <w:shd w:val="clear" w:color="auto" w:fill="auto"/>
          </w:tcPr>
          <w:p w14:paraId="15101C88" w14:textId="77777777" w:rsidR="003A6EF0" w:rsidRPr="00F0053F" w:rsidRDefault="003A6EF0" w:rsidP="00023111">
            <w:pPr>
              <w:rPr>
                <w:rFonts w:ascii="Times New Roman" w:hAnsi="Times New Roman"/>
                <w:sz w:val="20"/>
                <w:szCs w:val="20"/>
              </w:rPr>
            </w:pPr>
          </w:p>
        </w:tc>
        <w:tc>
          <w:tcPr>
            <w:tcW w:w="7087" w:type="dxa"/>
            <w:gridSpan w:val="3"/>
            <w:tcBorders>
              <w:top w:val="nil"/>
            </w:tcBorders>
            <w:shd w:val="clear" w:color="auto" w:fill="auto"/>
          </w:tcPr>
          <w:p w14:paraId="26235A36" w14:textId="77777777" w:rsidR="003A6EF0" w:rsidRPr="00F0053F" w:rsidRDefault="003A6EF0" w:rsidP="002B54E9">
            <w:pPr>
              <w:tabs>
                <w:tab w:val="left" w:pos="0"/>
                <w:tab w:val="left" w:pos="1828"/>
              </w:tabs>
              <w:spacing w:after="0"/>
              <w:rPr>
                <w:rFonts w:ascii="Times New Roman" w:hAnsi="Times New Roman"/>
                <w:sz w:val="20"/>
                <w:szCs w:val="20"/>
              </w:rPr>
            </w:pPr>
          </w:p>
          <w:p w14:paraId="35488410" w14:textId="77777777" w:rsidR="003A6EF0" w:rsidRPr="00F0053F" w:rsidRDefault="003A6EF0" w:rsidP="002B54E9">
            <w:pPr>
              <w:tabs>
                <w:tab w:val="left" w:pos="0"/>
                <w:tab w:val="left" w:pos="1828"/>
              </w:tabs>
              <w:spacing w:after="0"/>
              <w:rPr>
                <w:rFonts w:ascii="Times New Roman" w:hAnsi="Times New Roman"/>
                <w:sz w:val="20"/>
                <w:szCs w:val="20"/>
              </w:rPr>
            </w:pPr>
            <w:r w:rsidRPr="00F0053F">
              <w:rPr>
                <w:rFonts w:ascii="Times New Roman" w:hAnsi="Times New Roman"/>
                <w:sz w:val="20"/>
              </w:rPr>
              <w:t>A-t-on effectué la validation du processus de stérilisation?</w:t>
            </w:r>
            <w:r w:rsidRPr="00F0053F">
              <w:rPr>
                <w:rFonts w:ascii="Times New Roman" w:hAnsi="Times New Roman"/>
                <w:sz w:val="20"/>
              </w:rPr>
              <w:tab/>
            </w:r>
          </w:p>
          <w:p w14:paraId="39FF275D" w14:textId="77777777" w:rsidR="003A6EF0" w:rsidRPr="00F0053F" w:rsidRDefault="003A6EF0" w:rsidP="002B54E9">
            <w:pPr>
              <w:tabs>
                <w:tab w:val="left" w:pos="0"/>
                <w:tab w:val="left" w:pos="1828"/>
              </w:tabs>
              <w:spacing w:after="0"/>
              <w:rPr>
                <w:rFonts w:ascii="Times New Roman" w:hAnsi="Times New Roman"/>
                <w:sz w:val="20"/>
                <w:szCs w:val="20"/>
              </w:rPr>
            </w:pPr>
          </w:p>
          <w:p w14:paraId="0C95F48D" w14:textId="77777777" w:rsidR="003A6EF0" w:rsidRPr="00F0053F" w:rsidRDefault="003A6EF0" w:rsidP="002B54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szCs w:val="20"/>
              </w:rPr>
            </w:pPr>
            <w:r w:rsidRPr="00F0053F">
              <w:rPr>
                <w:rFonts w:ascii="Times New Roman" w:hAnsi="Times New Roman"/>
                <w:sz w:val="20"/>
              </w:rPr>
              <w:t>En ce qui concerne les techniques de stérilisation aseptique, a-t-on fourni une justification pour l'utilisation des processus aseptiques en comparaison à la stérilisation terminale?</w:t>
            </w:r>
          </w:p>
          <w:p w14:paraId="6FD38FEC" w14:textId="77777777" w:rsidR="003A6EF0" w:rsidRPr="00F0053F" w:rsidRDefault="003A6EF0" w:rsidP="002B54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szCs w:val="20"/>
              </w:rPr>
            </w:pPr>
          </w:p>
          <w:p w14:paraId="2245549C" w14:textId="77777777" w:rsidR="003A6EF0" w:rsidRPr="00F0053F" w:rsidRDefault="003A6EF0" w:rsidP="002B54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szCs w:val="20"/>
              </w:rPr>
            </w:pPr>
            <w:r w:rsidRPr="00F0053F">
              <w:rPr>
                <w:rFonts w:ascii="Times New Roman" w:hAnsi="Times New Roman"/>
                <w:sz w:val="20"/>
              </w:rPr>
              <w:t xml:space="preserve">Dans la négative, fournissez une justification : </w:t>
            </w:r>
            <w:r w:rsidRPr="00F0053F">
              <w:rPr>
                <w:rFonts w:ascii="Times New Roman" w:hAnsi="Times New Roman"/>
                <w:sz w:val="20"/>
              </w:rPr>
              <w:fldChar w:fldCharType="begin" w:fldLock="1">
                <w:ffData>
                  <w:name w:val="Text19"/>
                  <w:enabled/>
                  <w:calcOnExit w:val="0"/>
                  <w:textInput/>
                </w:ffData>
              </w:fldChar>
            </w:r>
            <w:bookmarkStart w:id="8" w:name="Text19"/>
            <w:r w:rsidRPr="00F0053F">
              <w:rPr>
                <w:rFonts w:ascii="Times New Roman" w:hAnsi="Times New Roman"/>
                <w:sz w:val="20"/>
              </w:rPr>
              <w:instrText xml:space="preserve"> FORMTEXT </w:instrText>
            </w:r>
            <w:r w:rsidRPr="00F0053F">
              <w:rPr>
                <w:rFonts w:ascii="Times New Roman" w:hAnsi="Times New Roman"/>
                <w:sz w:val="20"/>
              </w:rPr>
            </w:r>
            <w:r w:rsidRPr="00F0053F">
              <w:rPr>
                <w:rFonts w:ascii="Times New Roman" w:hAnsi="Times New Roman"/>
                <w:sz w:val="20"/>
              </w:rPr>
              <w:fldChar w:fldCharType="separate"/>
            </w:r>
            <w:r w:rsidRPr="00F0053F">
              <w:rPr>
                <w:rFonts w:ascii="Times New Roman" w:hAnsi="Times New Roman"/>
                <w:sz w:val="20"/>
              </w:rPr>
              <w:t>     </w:t>
            </w:r>
            <w:r w:rsidRPr="00F0053F">
              <w:rPr>
                <w:rFonts w:ascii="Times New Roman" w:hAnsi="Times New Roman"/>
                <w:sz w:val="20"/>
              </w:rPr>
              <w:fldChar w:fldCharType="end"/>
            </w:r>
          </w:p>
          <w:bookmarkEnd w:id="8"/>
          <w:p w14:paraId="58CBB285" w14:textId="77777777" w:rsidR="003A6EF0" w:rsidRPr="00F0053F" w:rsidRDefault="003A6EF0" w:rsidP="002B54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szCs w:val="20"/>
              </w:rPr>
            </w:pPr>
          </w:p>
          <w:p w14:paraId="198C8DF5" w14:textId="77777777" w:rsidR="003A6EF0" w:rsidRPr="00F0053F" w:rsidRDefault="003A6EF0" w:rsidP="002B54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szCs w:val="20"/>
              </w:rPr>
            </w:pPr>
            <w:r w:rsidRPr="00F0053F">
              <w:rPr>
                <w:rFonts w:ascii="Times New Roman" w:hAnsi="Times New Roman"/>
                <w:sz w:val="20"/>
              </w:rPr>
              <w:t>A-t-on effectué la validation de la stérilisation des matériaux d'emballage et fourni le rapport de validation dans la présentation?</w:t>
            </w:r>
          </w:p>
          <w:p w14:paraId="402EAA39" w14:textId="77777777" w:rsidR="003A6EF0" w:rsidRPr="00F0053F" w:rsidRDefault="003A6EF0" w:rsidP="002B54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szCs w:val="20"/>
              </w:rPr>
            </w:pPr>
          </w:p>
          <w:p w14:paraId="59452BB7" w14:textId="77777777" w:rsidR="002B54E9" w:rsidRPr="002B54E9" w:rsidRDefault="003A6EF0" w:rsidP="002B54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rPr>
            </w:pPr>
            <w:r w:rsidRPr="00F0053F">
              <w:rPr>
                <w:rFonts w:ascii="Times New Roman" w:hAnsi="Times New Roman"/>
                <w:sz w:val="20"/>
              </w:rPr>
              <w:t>A-t-on fourni les résultats d’une étude sur l'intégrité du système récipient-fermeture?</w:t>
            </w:r>
          </w:p>
        </w:tc>
        <w:tc>
          <w:tcPr>
            <w:tcW w:w="1560" w:type="dxa"/>
            <w:tcBorders>
              <w:top w:val="nil"/>
            </w:tcBorders>
            <w:shd w:val="clear" w:color="auto" w:fill="auto"/>
          </w:tcPr>
          <w:p w14:paraId="4DAAF19B" w14:textId="77777777" w:rsidR="003A6EF0" w:rsidRPr="00F0053F" w:rsidRDefault="003A6EF0" w:rsidP="002B54E9">
            <w:pPr>
              <w:spacing w:after="0"/>
              <w:rPr>
                <w:rFonts w:ascii="Times New Roman" w:hAnsi="Times New Roman"/>
                <w:sz w:val="20"/>
              </w:rPr>
            </w:pPr>
          </w:p>
          <w:p w14:paraId="3203B741" w14:textId="77777777" w:rsidR="003A6EF0" w:rsidRPr="00F0053F" w:rsidRDefault="003A6EF0" w:rsidP="002B54E9">
            <w:pPr>
              <w:spacing w:after="0"/>
              <w:rPr>
                <w:rFonts w:ascii="Times New Roman" w:hAnsi="Times New Roman"/>
                <w:sz w:val="20"/>
              </w:rPr>
            </w:pPr>
            <w:r w:rsidRPr="00F0053F">
              <w:rPr>
                <w:rFonts w:ascii="Times New Roman" w:hAnsi="Times New Roman"/>
                <w:sz w:val="20"/>
              </w:rPr>
              <w:fldChar w:fldCharType="begin" w:fldLock="1">
                <w:ffData>
                  <w:name w:val="Check1"/>
                  <w:enabled/>
                  <w:calcOnExit w:val="0"/>
                  <w:checkBox>
                    <w:sizeAuto/>
                    <w:default w:val="0"/>
                  </w:checkBox>
                </w:ffData>
              </w:fldChar>
            </w:r>
            <w:r w:rsidRPr="00F0053F">
              <w:rPr>
                <w:rFonts w:ascii="Times New Roman" w:hAnsi="Times New Roman"/>
                <w:sz w:val="20"/>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rPr>
              <w:t xml:space="preserve"> Oui </w:t>
            </w:r>
            <w:r w:rsidRPr="00F0053F">
              <w:rPr>
                <w:rFonts w:ascii="Times New Roman" w:hAnsi="Times New Roman"/>
                <w:sz w:val="20"/>
              </w:rPr>
              <w:fldChar w:fldCharType="begin" w:fldLock="1">
                <w:ffData>
                  <w:name w:val="Check2"/>
                  <w:enabled/>
                  <w:calcOnExit w:val="0"/>
                  <w:checkBox>
                    <w:sizeAuto/>
                    <w:default w:val="0"/>
                  </w:checkBox>
                </w:ffData>
              </w:fldChar>
            </w:r>
            <w:r w:rsidRPr="00F0053F">
              <w:rPr>
                <w:rFonts w:ascii="Times New Roman" w:hAnsi="Times New Roman"/>
                <w:sz w:val="20"/>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rPr>
              <w:t xml:space="preserve"> Non</w:t>
            </w:r>
          </w:p>
          <w:p w14:paraId="5399FA53" w14:textId="77777777" w:rsidR="003A6EF0" w:rsidRPr="00F0053F" w:rsidRDefault="003A6EF0" w:rsidP="002B54E9">
            <w:pPr>
              <w:spacing w:after="0"/>
              <w:rPr>
                <w:rFonts w:ascii="Times New Roman" w:hAnsi="Times New Roman"/>
                <w:sz w:val="20"/>
                <w:szCs w:val="20"/>
              </w:rPr>
            </w:pPr>
          </w:p>
          <w:p w14:paraId="55252774" w14:textId="77777777" w:rsidR="002B54E9" w:rsidRPr="00F0053F" w:rsidRDefault="002B54E9" w:rsidP="002B54E9">
            <w:pPr>
              <w:spacing w:after="0"/>
              <w:rPr>
                <w:rFonts w:ascii="Times New Roman" w:hAnsi="Times New Roman"/>
                <w:sz w:val="20"/>
                <w:szCs w:val="20"/>
              </w:rPr>
            </w:pPr>
            <w:r w:rsidRPr="00F0053F">
              <w:rPr>
                <w:rFonts w:ascii="Times New Roman" w:hAnsi="Times New Roman"/>
                <w:sz w:val="20"/>
                <w:szCs w:val="20"/>
                <w:lang w:val="en-GB"/>
              </w:rPr>
              <w:fldChar w:fldCharType="begin">
                <w:ffData>
                  <w:name w:val="Check4"/>
                  <w:enabled/>
                  <w:calcOnExit w:val="0"/>
                  <w:checkBox>
                    <w:sizeAuto/>
                    <w:default w:val="0"/>
                  </w:checkBox>
                </w:ffData>
              </w:fldChar>
            </w:r>
            <w:r w:rsidRPr="00F0053F">
              <w:rPr>
                <w:rFonts w:ascii="Times New Roman" w:hAnsi="Times New Roman"/>
                <w:sz w:val="20"/>
                <w:szCs w:val="20"/>
              </w:rPr>
              <w:instrText xml:space="preserve"> FORMCHECKBOX </w:instrText>
            </w:r>
            <w:r w:rsidR="00222040">
              <w:rPr>
                <w:rFonts w:ascii="Times New Roman" w:hAnsi="Times New Roman"/>
                <w:sz w:val="20"/>
                <w:szCs w:val="20"/>
                <w:lang w:val="en-GB"/>
              </w:rPr>
            </w:r>
            <w:r w:rsidR="00222040">
              <w:rPr>
                <w:rFonts w:ascii="Times New Roman" w:hAnsi="Times New Roman"/>
                <w:sz w:val="20"/>
                <w:szCs w:val="20"/>
                <w:lang w:val="en-GB"/>
              </w:rPr>
              <w:fldChar w:fldCharType="separate"/>
            </w:r>
            <w:r w:rsidRPr="00F0053F">
              <w:rPr>
                <w:rFonts w:ascii="Times New Roman" w:hAnsi="Times New Roman"/>
                <w:sz w:val="20"/>
                <w:szCs w:val="20"/>
                <w:lang w:val="en-GB"/>
              </w:rPr>
              <w:fldChar w:fldCharType="end"/>
            </w:r>
            <w:r w:rsidRPr="00F0053F">
              <w:rPr>
                <w:rFonts w:ascii="Times New Roman" w:hAnsi="Times New Roman"/>
                <w:sz w:val="20"/>
                <w:szCs w:val="20"/>
              </w:rPr>
              <w:t xml:space="preserve"> </w:t>
            </w:r>
            <w:r w:rsidRPr="00F0053F">
              <w:rPr>
                <w:rFonts w:ascii="Times New Roman" w:hAnsi="Times New Roman"/>
                <w:sz w:val="15"/>
                <w:szCs w:val="15"/>
                <w:lang w:val="fr-FR"/>
              </w:rPr>
              <w:t>Processus non aseptiques</w:t>
            </w:r>
          </w:p>
          <w:p w14:paraId="0D677D29" w14:textId="77777777" w:rsidR="003A6EF0" w:rsidRPr="00F0053F" w:rsidRDefault="003A6EF0" w:rsidP="002B54E9">
            <w:pPr>
              <w:spacing w:after="0"/>
              <w:rPr>
                <w:rFonts w:ascii="Times New Roman" w:hAnsi="Times New Roman"/>
                <w:sz w:val="20"/>
              </w:rPr>
            </w:pPr>
            <w:r w:rsidRPr="00F0053F">
              <w:rPr>
                <w:rFonts w:ascii="Times New Roman" w:hAnsi="Times New Roman"/>
                <w:sz w:val="20"/>
              </w:rPr>
              <w:fldChar w:fldCharType="begin" w:fldLock="1">
                <w:ffData>
                  <w:name w:val="Check1"/>
                  <w:enabled/>
                  <w:calcOnExit w:val="0"/>
                  <w:checkBox>
                    <w:sizeAuto/>
                    <w:default w:val="0"/>
                  </w:checkBox>
                </w:ffData>
              </w:fldChar>
            </w:r>
            <w:r w:rsidRPr="00F0053F">
              <w:rPr>
                <w:rFonts w:ascii="Times New Roman" w:hAnsi="Times New Roman"/>
                <w:sz w:val="20"/>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rPr>
              <w:t xml:space="preserve"> Oui </w:t>
            </w:r>
            <w:r w:rsidRPr="00F0053F">
              <w:rPr>
                <w:rFonts w:ascii="Times New Roman" w:hAnsi="Times New Roman"/>
                <w:sz w:val="20"/>
              </w:rPr>
              <w:fldChar w:fldCharType="begin" w:fldLock="1">
                <w:ffData>
                  <w:name w:val="Check2"/>
                  <w:enabled/>
                  <w:calcOnExit w:val="0"/>
                  <w:checkBox>
                    <w:sizeAuto/>
                    <w:default w:val="0"/>
                  </w:checkBox>
                </w:ffData>
              </w:fldChar>
            </w:r>
            <w:r w:rsidRPr="00F0053F">
              <w:rPr>
                <w:rFonts w:ascii="Times New Roman" w:hAnsi="Times New Roman"/>
                <w:sz w:val="20"/>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rPr>
              <w:t xml:space="preserve"> Non</w:t>
            </w:r>
          </w:p>
          <w:p w14:paraId="56395693" w14:textId="77777777" w:rsidR="003A6EF0" w:rsidRPr="00F0053F" w:rsidRDefault="003A6EF0" w:rsidP="002B54E9">
            <w:pPr>
              <w:spacing w:after="0"/>
              <w:rPr>
                <w:rFonts w:ascii="Times New Roman" w:hAnsi="Times New Roman"/>
                <w:sz w:val="20"/>
                <w:szCs w:val="20"/>
              </w:rPr>
            </w:pPr>
          </w:p>
          <w:p w14:paraId="70BB2695" w14:textId="77777777" w:rsidR="003A6EF0" w:rsidRPr="00F0053F" w:rsidRDefault="003A6EF0" w:rsidP="002B54E9">
            <w:pPr>
              <w:spacing w:after="0"/>
              <w:rPr>
                <w:rFonts w:ascii="Times New Roman" w:hAnsi="Times New Roman"/>
                <w:sz w:val="20"/>
                <w:szCs w:val="20"/>
              </w:rPr>
            </w:pPr>
          </w:p>
          <w:p w14:paraId="56C41285" w14:textId="77777777" w:rsidR="003A6EF0" w:rsidRPr="00F0053F" w:rsidRDefault="003A6EF0" w:rsidP="002B54E9">
            <w:pPr>
              <w:spacing w:after="0"/>
              <w:rPr>
                <w:rFonts w:ascii="Times New Roman" w:hAnsi="Times New Roman"/>
                <w:sz w:val="20"/>
                <w:szCs w:val="20"/>
              </w:rPr>
            </w:pPr>
          </w:p>
          <w:p w14:paraId="3B0763D7" w14:textId="77777777" w:rsidR="003A6EF0" w:rsidRPr="00F0053F" w:rsidRDefault="003A6EF0" w:rsidP="002B54E9">
            <w:pPr>
              <w:spacing w:after="0"/>
              <w:rPr>
                <w:rFonts w:ascii="Times New Roman" w:hAnsi="Times New Roman"/>
                <w:sz w:val="20"/>
                <w:szCs w:val="20"/>
              </w:rPr>
            </w:pPr>
            <w:r w:rsidRPr="00F0053F">
              <w:rPr>
                <w:rFonts w:ascii="Times New Roman" w:hAnsi="Times New Roman"/>
                <w:sz w:val="20"/>
              </w:rPr>
              <w:fldChar w:fldCharType="begin" w:fldLock="1">
                <w:ffData>
                  <w:name w:val="Check1"/>
                  <w:enabled/>
                  <w:calcOnExit w:val="0"/>
                  <w:checkBox>
                    <w:sizeAuto/>
                    <w:default w:val="0"/>
                  </w:checkBox>
                </w:ffData>
              </w:fldChar>
            </w:r>
            <w:r w:rsidRPr="00F0053F">
              <w:rPr>
                <w:rFonts w:ascii="Times New Roman" w:hAnsi="Times New Roman"/>
                <w:sz w:val="20"/>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rPr>
              <w:t xml:space="preserve"> Oui </w:t>
            </w:r>
            <w:r w:rsidRPr="00F0053F">
              <w:rPr>
                <w:rFonts w:ascii="Times New Roman" w:hAnsi="Times New Roman"/>
                <w:sz w:val="20"/>
              </w:rPr>
              <w:fldChar w:fldCharType="begin" w:fldLock="1">
                <w:ffData>
                  <w:name w:val="Check2"/>
                  <w:enabled/>
                  <w:calcOnExit w:val="0"/>
                  <w:checkBox>
                    <w:sizeAuto/>
                    <w:default w:val="0"/>
                  </w:checkBox>
                </w:ffData>
              </w:fldChar>
            </w:r>
            <w:r w:rsidRPr="00F0053F">
              <w:rPr>
                <w:rFonts w:ascii="Times New Roman" w:hAnsi="Times New Roman"/>
                <w:sz w:val="20"/>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rPr>
              <w:t xml:space="preserve"> Non</w:t>
            </w:r>
          </w:p>
          <w:p w14:paraId="258DFBAF" w14:textId="77777777" w:rsidR="003A6EF0" w:rsidRPr="00F0053F" w:rsidRDefault="003A6EF0" w:rsidP="002B54E9">
            <w:pPr>
              <w:spacing w:after="0"/>
              <w:rPr>
                <w:rFonts w:ascii="Times New Roman" w:hAnsi="Times New Roman"/>
                <w:sz w:val="20"/>
                <w:szCs w:val="20"/>
              </w:rPr>
            </w:pPr>
          </w:p>
          <w:p w14:paraId="52FD347A" w14:textId="77777777" w:rsidR="00E54F39" w:rsidRPr="00F0053F" w:rsidRDefault="00E54F39" w:rsidP="002B54E9">
            <w:pPr>
              <w:spacing w:after="0"/>
              <w:rPr>
                <w:rFonts w:ascii="Times New Roman" w:hAnsi="Times New Roman"/>
                <w:sz w:val="20"/>
                <w:szCs w:val="20"/>
              </w:rPr>
            </w:pPr>
          </w:p>
          <w:p w14:paraId="56D3063C" w14:textId="77777777" w:rsidR="003A6EF0" w:rsidRPr="00F0053F" w:rsidRDefault="003A6EF0" w:rsidP="002B54E9">
            <w:pPr>
              <w:spacing w:after="0"/>
              <w:rPr>
                <w:rFonts w:ascii="Times New Roman" w:hAnsi="Times New Roman"/>
                <w:sz w:val="20"/>
                <w:szCs w:val="20"/>
              </w:rPr>
            </w:pPr>
            <w:r w:rsidRPr="00F0053F">
              <w:rPr>
                <w:rFonts w:ascii="Times New Roman" w:hAnsi="Times New Roman"/>
                <w:sz w:val="20"/>
              </w:rPr>
              <w:fldChar w:fldCharType="begin" w:fldLock="1">
                <w:ffData>
                  <w:name w:val="Check1"/>
                  <w:enabled/>
                  <w:calcOnExit w:val="0"/>
                  <w:checkBox>
                    <w:sizeAuto/>
                    <w:default w:val="0"/>
                  </w:checkBox>
                </w:ffData>
              </w:fldChar>
            </w:r>
            <w:r w:rsidRPr="00F0053F">
              <w:rPr>
                <w:rFonts w:ascii="Times New Roman" w:hAnsi="Times New Roman"/>
                <w:sz w:val="20"/>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rPr>
              <w:t xml:space="preserve"> Oui </w:t>
            </w:r>
            <w:r w:rsidRPr="00F0053F">
              <w:rPr>
                <w:rFonts w:ascii="Times New Roman" w:hAnsi="Times New Roman"/>
                <w:sz w:val="20"/>
              </w:rPr>
              <w:fldChar w:fldCharType="begin" w:fldLock="1">
                <w:ffData>
                  <w:name w:val="Check2"/>
                  <w:enabled/>
                  <w:calcOnExit w:val="0"/>
                  <w:checkBox>
                    <w:sizeAuto/>
                    <w:default w:val="0"/>
                  </w:checkBox>
                </w:ffData>
              </w:fldChar>
            </w:r>
            <w:r w:rsidRPr="00F0053F">
              <w:rPr>
                <w:rFonts w:ascii="Times New Roman" w:hAnsi="Times New Roman"/>
                <w:sz w:val="20"/>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rPr>
              <w:t xml:space="preserve"> Non</w:t>
            </w:r>
          </w:p>
        </w:tc>
      </w:tr>
      <w:tr w:rsidR="003A6EF0" w:rsidRPr="00F0053F" w14:paraId="4DEDFE01" w14:textId="77777777" w:rsidTr="00443340">
        <w:trPr>
          <w:trHeight w:val="673"/>
        </w:trPr>
        <w:tc>
          <w:tcPr>
            <w:tcW w:w="959" w:type="dxa"/>
            <w:shd w:val="clear" w:color="auto" w:fill="auto"/>
          </w:tcPr>
          <w:p w14:paraId="20EE11F5" w14:textId="77777777" w:rsidR="003A6EF0" w:rsidRPr="00F0053F" w:rsidRDefault="003A6EF0" w:rsidP="00023111">
            <w:pPr>
              <w:rPr>
                <w:rFonts w:ascii="Times New Roman" w:hAnsi="Times New Roman"/>
                <w:b/>
                <w:sz w:val="20"/>
                <w:szCs w:val="20"/>
              </w:rPr>
            </w:pPr>
            <w:r w:rsidRPr="00F0053F">
              <w:rPr>
                <w:rFonts w:ascii="Times New Roman" w:hAnsi="Times New Roman"/>
                <w:b/>
                <w:sz w:val="20"/>
              </w:rPr>
              <w:t>P.5</w:t>
            </w:r>
          </w:p>
        </w:tc>
        <w:tc>
          <w:tcPr>
            <w:tcW w:w="7087" w:type="dxa"/>
            <w:gridSpan w:val="3"/>
            <w:tcBorders>
              <w:top w:val="single" w:sz="4" w:space="0" w:color="auto"/>
              <w:bottom w:val="single" w:sz="4" w:space="0" w:color="auto"/>
            </w:tcBorders>
            <w:shd w:val="clear" w:color="auto" w:fill="auto"/>
          </w:tcPr>
          <w:p w14:paraId="6833B2C0" w14:textId="77777777" w:rsidR="003A6EF0" w:rsidRPr="00F0053F" w:rsidRDefault="003A6EF0" w:rsidP="002B54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b/>
                <w:sz w:val="20"/>
              </w:rPr>
            </w:pPr>
            <w:r w:rsidRPr="00F0053F">
              <w:rPr>
                <w:rFonts w:ascii="Times New Roman" w:hAnsi="Times New Roman"/>
                <w:b/>
                <w:sz w:val="20"/>
              </w:rPr>
              <w:t>Contrôle du produit pharmaceutique</w:t>
            </w:r>
          </w:p>
          <w:p w14:paraId="225D6C48" w14:textId="77777777" w:rsidR="003A6EF0" w:rsidRPr="00F0053F" w:rsidRDefault="003A6EF0" w:rsidP="002B54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b/>
                <w:sz w:val="20"/>
                <w:u w:val="single"/>
              </w:rPr>
            </w:pPr>
          </w:p>
          <w:p w14:paraId="750FDBA6" w14:textId="77777777" w:rsidR="008E5EF1" w:rsidRPr="00F0053F" w:rsidRDefault="008E5EF1" w:rsidP="002B54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szCs w:val="20"/>
              </w:rPr>
            </w:pPr>
            <w:r w:rsidRPr="00F0053F">
              <w:rPr>
                <w:rFonts w:ascii="Times New Roman" w:hAnsi="Times New Roman"/>
                <w:sz w:val="20"/>
              </w:rPr>
              <w:t>Les spécifications relatives à la libération et à la stabilité du produit pharmaceutique ont-elles été présentées?</w:t>
            </w:r>
          </w:p>
          <w:p w14:paraId="7C6A52CE" w14:textId="77777777" w:rsidR="008E5EF1" w:rsidRPr="00F0053F" w:rsidRDefault="008E5EF1" w:rsidP="002B54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b/>
                <w:sz w:val="20"/>
                <w:u w:val="single"/>
              </w:rPr>
            </w:pPr>
          </w:p>
          <w:p w14:paraId="15F7B16F" w14:textId="77777777" w:rsidR="002A5567" w:rsidRPr="00F0053F" w:rsidRDefault="003A6EF0" w:rsidP="002B54E9">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iCs/>
                <w:sz w:val="20"/>
                <w:szCs w:val="20"/>
              </w:rPr>
            </w:pPr>
            <w:r w:rsidRPr="00F0053F">
              <w:rPr>
                <w:rFonts w:ascii="Times New Roman" w:hAnsi="Times New Roman"/>
                <w:sz w:val="20"/>
              </w:rPr>
              <w:t xml:space="preserve">Est-ce que l'une des doses limites proposées pour impuretés dépasse le seuil de qualification applicable dans le document Q3B de </w:t>
            </w:r>
            <w:r w:rsidRPr="00F0053F">
              <w:rPr>
                <w:rFonts w:ascii="Times New Roman" w:hAnsi="Times New Roman"/>
                <w:color w:val="000000"/>
                <w:sz w:val="20"/>
                <w:szCs w:val="20"/>
                <w:lang w:eastAsia="en-CA"/>
              </w:rPr>
              <w:t>l'International Conference on Harmonisation</w:t>
            </w:r>
            <w:r w:rsidRPr="00F0053F">
              <w:rPr>
                <w:rFonts w:ascii="Times New Roman" w:hAnsi="Times New Roman"/>
                <w:sz w:val="20"/>
                <w:lang w:val="fr-FR"/>
              </w:rPr>
              <w:t xml:space="preserve"> (ICH)?</w:t>
            </w:r>
          </w:p>
          <w:p w14:paraId="5A5EA7E5" w14:textId="77777777" w:rsidR="002A5567" w:rsidRPr="00F0053F" w:rsidRDefault="002A5567" w:rsidP="002B54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360"/>
              <w:rPr>
                <w:rFonts w:ascii="Times New Roman" w:hAnsi="Times New Roman"/>
                <w:iCs/>
                <w:sz w:val="20"/>
                <w:szCs w:val="20"/>
              </w:rPr>
            </w:pPr>
          </w:p>
          <w:p w14:paraId="7C5BDB59" w14:textId="77777777" w:rsidR="002A5567" w:rsidRPr="00F0053F" w:rsidRDefault="002A5567" w:rsidP="002B54E9">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iCs/>
                <w:sz w:val="20"/>
                <w:szCs w:val="20"/>
              </w:rPr>
            </w:pPr>
            <w:r w:rsidRPr="00F0053F">
              <w:rPr>
                <w:rFonts w:ascii="Times New Roman" w:hAnsi="Times New Roman"/>
                <w:sz w:val="20"/>
              </w:rPr>
              <w:t xml:space="preserve">Dans l’affirmative, veuillez préciser les bases ayant servi à établir les limites relatives aux impuretés : </w:t>
            </w:r>
          </w:p>
          <w:p w14:paraId="6AFAD965" w14:textId="77777777" w:rsidR="002A5567" w:rsidRPr="00F0053F" w:rsidRDefault="002A5567" w:rsidP="002B54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720"/>
              <w:rPr>
                <w:rFonts w:ascii="Times New Roman" w:hAnsi="Times New Roman"/>
                <w:sz w:val="20"/>
                <w:szCs w:val="20"/>
              </w:rPr>
            </w:pPr>
            <w:r w:rsidRPr="00F0053F">
              <w:rPr>
                <w:rFonts w:ascii="Times New Roman" w:hAnsi="Times New Roman"/>
                <w:sz w:val="20"/>
                <w:szCs w:val="20"/>
              </w:rPr>
              <w:fldChar w:fldCharType="begin" w:fldLock="1">
                <w:ffData>
                  <w:name w:val="Check3"/>
                  <w:enabled/>
                  <w:calcOnExit w:val="0"/>
                  <w:checkBox>
                    <w:sizeAuto/>
                    <w:default w:val="0"/>
                  </w:checkBox>
                </w:ffData>
              </w:fldChar>
            </w:r>
            <w:r w:rsidRPr="00F0053F">
              <w:rPr>
                <w:rFonts w:ascii="Times New Roman" w:hAnsi="Times New Roman"/>
                <w:sz w:val="20"/>
                <w:szCs w:val="20"/>
              </w:rPr>
              <w:instrText xml:space="preserve"> FORMCHECKBOX </w:instrText>
            </w:r>
            <w:r w:rsidR="00222040">
              <w:rPr>
                <w:rFonts w:ascii="Times New Roman" w:hAnsi="Times New Roman"/>
                <w:sz w:val="20"/>
                <w:szCs w:val="20"/>
              </w:rPr>
            </w:r>
            <w:r w:rsidR="00222040">
              <w:rPr>
                <w:rFonts w:ascii="Times New Roman" w:hAnsi="Times New Roman"/>
                <w:sz w:val="20"/>
                <w:szCs w:val="20"/>
              </w:rPr>
              <w:fldChar w:fldCharType="separate"/>
            </w:r>
            <w:r w:rsidRPr="00F0053F">
              <w:rPr>
                <w:rFonts w:ascii="Times New Roman" w:hAnsi="Times New Roman"/>
                <w:sz w:val="20"/>
                <w:szCs w:val="20"/>
              </w:rPr>
              <w:fldChar w:fldCharType="end"/>
            </w:r>
            <w:r w:rsidRPr="00F0053F">
              <w:rPr>
                <w:rFonts w:ascii="Times New Roman" w:hAnsi="Times New Roman"/>
                <w:sz w:val="20"/>
              </w:rPr>
              <w:t xml:space="preserve"> Limites établies dans une monographie officinale officielle (précisez : </w:t>
            </w:r>
            <w:r w:rsidRPr="00F0053F">
              <w:rPr>
                <w:rFonts w:ascii="Times New Roman" w:hAnsi="Times New Roman"/>
                <w:sz w:val="20"/>
                <w:szCs w:val="20"/>
              </w:rPr>
              <w:fldChar w:fldCharType="begin" w:fldLock="1">
                <w:ffData>
                  <w:name w:val="Text6"/>
                  <w:enabled/>
                  <w:calcOnExit w:val="0"/>
                  <w:textInput/>
                </w:ffData>
              </w:fldChar>
            </w:r>
            <w:r w:rsidRPr="00F0053F">
              <w:rPr>
                <w:rFonts w:ascii="Times New Roman" w:hAnsi="Times New Roman"/>
                <w:sz w:val="20"/>
                <w:szCs w:val="20"/>
              </w:rPr>
              <w:instrText xml:space="preserve"> FORMTEXT </w:instrText>
            </w:r>
            <w:r w:rsidRPr="00F0053F">
              <w:rPr>
                <w:rFonts w:ascii="Times New Roman" w:hAnsi="Times New Roman"/>
                <w:sz w:val="20"/>
                <w:szCs w:val="20"/>
              </w:rPr>
            </w:r>
            <w:r w:rsidRPr="00F0053F">
              <w:rPr>
                <w:rFonts w:ascii="Times New Roman" w:hAnsi="Times New Roman"/>
                <w:sz w:val="20"/>
                <w:szCs w:val="20"/>
              </w:rPr>
              <w:fldChar w:fldCharType="separate"/>
            </w:r>
            <w:r w:rsidRPr="00F0053F">
              <w:rPr>
                <w:rFonts w:ascii="Times New Roman" w:hAnsi="Times New Roman"/>
                <w:noProof/>
                <w:sz w:val="20"/>
              </w:rPr>
              <w:t>     </w:t>
            </w:r>
            <w:r w:rsidRPr="00F0053F">
              <w:fldChar w:fldCharType="end"/>
            </w:r>
            <w:r w:rsidRPr="00F0053F">
              <w:rPr>
                <w:rFonts w:ascii="Times New Roman" w:hAnsi="Times New Roman"/>
                <w:sz w:val="20"/>
              </w:rPr>
              <w:t>)</w:t>
            </w:r>
          </w:p>
          <w:p w14:paraId="3472DF78" w14:textId="77777777" w:rsidR="002A5567" w:rsidRPr="00F0053F" w:rsidRDefault="002A5567" w:rsidP="002B54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720"/>
              <w:rPr>
                <w:rFonts w:ascii="Times New Roman" w:hAnsi="Times New Roman"/>
                <w:sz w:val="20"/>
                <w:szCs w:val="20"/>
              </w:rPr>
            </w:pPr>
            <w:r w:rsidRPr="00F0053F">
              <w:rPr>
                <w:rFonts w:ascii="Times New Roman" w:hAnsi="Times New Roman"/>
                <w:sz w:val="20"/>
                <w:szCs w:val="20"/>
              </w:rPr>
              <w:fldChar w:fldCharType="begin" w:fldLock="1">
                <w:ffData>
                  <w:name w:val="Check3"/>
                  <w:enabled/>
                  <w:calcOnExit w:val="0"/>
                  <w:checkBox>
                    <w:sizeAuto/>
                    <w:default w:val="0"/>
                  </w:checkBox>
                </w:ffData>
              </w:fldChar>
            </w:r>
            <w:r w:rsidRPr="00F0053F">
              <w:rPr>
                <w:rFonts w:ascii="Times New Roman" w:hAnsi="Times New Roman"/>
                <w:sz w:val="20"/>
                <w:szCs w:val="20"/>
              </w:rPr>
              <w:instrText xml:space="preserve"> FORMCHECKBOX </w:instrText>
            </w:r>
            <w:r w:rsidR="00222040">
              <w:rPr>
                <w:rFonts w:ascii="Times New Roman" w:hAnsi="Times New Roman"/>
                <w:sz w:val="20"/>
                <w:szCs w:val="20"/>
              </w:rPr>
            </w:r>
            <w:r w:rsidR="00222040">
              <w:rPr>
                <w:rFonts w:ascii="Times New Roman" w:hAnsi="Times New Roman"/>
                <w:sz w:val="20"/>
                <w:szCs w:val="20"/>
              </w:rPr>
              <w:fldChar w:fldCharType="separate"/>
            </w:r>
            <w:r w:rsidRPr="00F0053F">
              <w:rPr>
                <w:rFonts w:ascii="Times New Roman" w:hAnsi="Times New Roman"/>
                <w:sz w:val="20"/>
                <w:szCs w:val="20"/>
              </w:rPr>
              <w:fldChar w:fldCharType="end"/>
            </w:r>
            <w:r w:rsidRPr="00F0053F">
              <w:rPr>
                <w:rFonts w:ascii="Times New Roman" w:hAnsi="Times New Roman"/>
                <w:sz w:val="20"/>
              </w:rPr>
              <w:t xml:space="preserve"> Données extraites d’ouvrages scientifiques accessibles au public (précisez : </w:t>
            </w:r>
            <w:r w:rsidRPr="00F0053F">
              <w:rPr>
                <w:rFonts w:ascii="Times New Roman" w:hAnsi="Times New Roman"/>
                <w:sz w:val="20"/>
                <w:szCs w:val="20"/>
              </w:rPr>
              <w:fldChar w:fldCharType="begin" w:fldLock="1">
                <w:ffData>
                  <w:name w:val="Text6"/>
                  <w:enabled/>
                  <w:calcOnExit w:val="0"/>
                  <w:textInput/>
                </w:ffData>
              </w:fldChar>
            </w:r>
            <w:r w:rsidRPr="00F0053F">
              <w:rPr>
                <w:rFonts w:ascii="Times New Roman" w:hAnsi="Times New Roman"/>
                <w:sz w:val="20"/>
                <w:szCs w:val="20"/>
              </w:rPr>
              <w:instrText xml:space="preserve"> FORMTEXT </w:instrText>
            </w:r>
            <w:r w:rsidRPr="00F0053F">
              <w:rPr>
                <w:rFonts w:ascii="Times New Roman" w:hAnsi="Times New Roman"/>
                <w:sz w:val="20"/>
                <w:szCs w:val="20"/>
              </w:rPr>
            </w:r>
            <w:r w:rsidRPr="00F0053F">
              <w:rPr>
                <w:rFonts w:ascii="Times New Roman" w:hAnsi="Times New Roman"/>
                <w:sz w:val="20"/>
                <w:szCs w:val="20"/>
              </w:rPr>
              <w:fldChar w:fldCharType="separate"/>
            </w:r>
            <w:r w:rsidRPr="00F0053F">
              <w:rPr>
                <w:rFonts w:ascii="Times New Roman" w:hAnsi="Times New Roman"/>
                <w:noProof/>
                <w:sz w:val="20"/>
              </w:rPr>
              <w:t>     </w:t>
            </w:r>
            <w:r w:rsidRPr="00F0053F">
              <w:fldChar w:fldCharType="end"/>
            </w:r>
            <w:r w:rsidRPr="00F0053F">
              <w:rPr>
                <w:rFonts w:ascii="Times New Roman" w:hAnsi="Times New Roman"/>
                <w:sz w:val="20"/>
              </w:rPr>
              <w:t>)</w:t>
            </w:r>
          </w:p>
          <w:p w14:paraId="35F3C819" w14:textId="77777777" w:rsidR="002A5567" w:rsidRPr="00F0053F" w:rsidRDefault="002A5567" w:rsidP="002B54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720"/>
              <w:rPr>
                <w:rFonts w:ascii="Times New Roman" w:hAnsi="Times New Roman"/>
                <w:sz w:val="20"/>
                <w:szCs w:val="20"/>
              </w:rPr>
            </w:pPr>
            <w:r w:rsidRPr="00F0053F">
              <w:rPr>
                <w:rFonts w:ascii="Times New Roman" w:hAnsi="Times New Roman"/>
                <w:sz w:val="20"/>
                <w:szCs w:val="20"/>
              </w:rPr>
              <w:fldChar w:fldCharType="begin" w:fldLock="1">
                <w:ffData>
                  <w:name w:val="Check3"/>
                  <w:enabled/>
                  <w:calcOnExit w:val="0"/>
                  <w:checkBox>
                    <w:sizeAuto/>
                    <w:default w:val="0"/>
                  </w:checkBox>
                </w:ffData>
              </w:fldChar>
            </w:r>
            <w:r w:rsidRPr="00F0053F">
              <w:rPr>
                <w:rFonts w:ascii="Times New Roman" w:hAnsi="Times New Roman"/>
                <w:sz w:val="20"/>
                <w:szCs w:val="20"/>
              </w:rPr>
              <w:instrText xml:space="preserve"> FORMCHECKBOX </w:instrText>
            </w:r>
            <w:r w:rsidR="00222040">
              <w:rPr>
                <w:rFonts w:ascii="Times New Roman" w:hAnsi="Times New Roman"/>
                <w:sz w:val="20"/>
                <w:szCs w:val="20"/>
              </w:rPr>
            </w:r>
            <w:r w:rsidR="00222040">
              <w:rPr>
                <w:rFonts w:ascii="Times New Roman" w:hAnsi="Times New Roman"/>
                <w:sz w:val="20"/>
                <w:szCs w:val="20"/>
              </w:rPr>
              <w:fldChar w:fldCharType="separate"/>
            </w:r>
            <w:r w:rsidRPr="00F0053F">
              <w:rPr>
                <w:rFonts w:ascii="Times New Roman" w:hAnsi="Times New Roman"/>
                <w:sz w:val="20"/>
                <w:szCs w:val="20"/>
              </w:rPr>
              <w:fldChar w:fldCharType="end"/>
            </w:r>
            <w:r w:rsidRPr="00F0053F">
              <w:rPr>
                <w:rFonts w:ascii="Times New Roman" w:hAnsi="Times New Roman"/>
                <w:sz w:val="20"/>
              </w:rPr>
              <w:t xml:space="preserve"> Niveaux d’impuretés observés dans le PRC</w:t>
            </w:r>
          </w:p>
          <w:p w14:paraId="64504830" w14:textId="77777777" w:rsidR="002A5567" w:rsidRPr="00F0053F" w:rsidRDefault="002A5567" w:rsidP="002B54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720"/>
              <w:rPr>
                <w:rFonts w:ascii="Times New Roman" w:hAnsi="Times New Roman"/>
                <w:sz w:val="20"/>
                <w:szCs w:val="20"/>
              </w:rPr>
            </w:pPr>
            <w:r w:rsidRPr="00F0053F">
              <w:rPr>
                <w:rFonts w:ascii="Times New Roman" w:hAnsi="Times New Roman"/>
                <w:sz w:val="20"/>
                <w:szCs w:val="20"/>
              </w:rPr>
              <w:fldChar w:fldCharType="begin" w:fldLock="1">
                <w:ffData>
                  <w:name w:val="Check3"/>
                  <w:enabled/>
                  <w:calcOnExit w:val="0"/>
                  <w:checkBox>
                    <w:sizeAuto/>
                    <w:default w:val="0"/>
                  </w:checkBox>
                </w:ffData>
              </w:fldChar>
            </w:r>
            <w:r w:rsidRPr="00F0053F">
              <w:rPr>
                <w:rFonts w:ascii="Times New Roman" w:hAnsi="Times New Roman"/>
                <w:sz w:val="20"/>
                <w:szCs w:val="20"/>
              </w:rPr>
              <w:instrText xml:space="preserve"> FORMCHECKBOX </w:instrText>
            </w:r>
            <w:r w:rsidR="00222040">
              <w:rPr>
                <w:rFonts w:ascii="Times New Roman" w:hAnsi="Times New Roman"/>
                <w:sz w:val="20"/>
                <w:szCs w:val="20"/>
              </w:rPr>
            </w:r>
            <w:r w:rsidR="00222040">
              <w:rPr>
                <w:rFonts w:ascii="Times New Roman" w:hAnsi="Times New Roman"/>
                <w:sz w:val="20"/>
                <w:szCs w:val="20"/>
              </w:rPr>
              <w:fldChar w:fldCharType="separate"/>
            </w:r>
            <w:r w:rsidRPr="00F0053F">
              <w:rPr>
                <w:rFonts w:ascii="Times New Roman" w:hAnsi="Times New Roman"/>
                <w:sz w:val="20"/>
                <w:szCs w:val="20"/>
              </w:rPr>
              <w:fldChar w:fldCharType="end"/>
            </w:r>
            <w:r w:rsidRPr="00F0053F">
              <w:rPr>
                <w:rFonts w:ascii="Times New Roman" w:hAnsi="Times New Roman"/>
                <w:sz w:val="20"/>
              </w:rPr>
              <w:t xml:space="preserve"> Limites établies en fonction de données sur l’innocuité (p. ex., données toxicologiques); le cas échéant, précisez les sections du Module 4 où sont présentées les données complètes sur l’innocuité et les justifications des limites : </w:t>
            </w:r>
            <w:r w:rsidRPr="00F0053F">
              <w:rPr>
                <w:rFonts w:ascii="Times New Roman" w:hAnsi="Times New Roman"/>
                <w:sz w:val="20"/>
                <w:szCs w:val="20"/>
              </w:rPr>
              <w:fldChar w:fldCharType="begin" w:fldLock="1">
                <w:ffData>
                  <w:name w:val="Text6"/>
                  <w:enabled/>
                  <w:calcOnExit w:val="0"/>
                  <w:textInput/>
                </w:ffData>
              </w:fldChar>
            </w:r>
            <w:r w:rsidRPr="00F0053F">
              <w:rPr>
                <w:rFonts w:ascii="Times New Roman" w:hAnsi="Times New Roman"/>
                <w:sz w:val="20"/>
                <w:szCs w:val="20"/>
              </w:rPr>
              <w:instrText xml:space="preserve"> FORMTEXT </w:instrText>
            </w:r>
            <w:r w:rsidRPr="00F0053F">
              <w:rPr>
                <w:rFonts w:ascii="Times New Roman" w:hAnsi="Times New Roman"/>
                <w:sz w:val="20"/>
                <w:szCs w:val="20"/>
              </w:rPr>
            </w:r>
            <w:r w:rsidRPr="00F0053F">
              <w:rPr>
                <w:rFonts w:ascii="Times New Roman" w:hAnsi="Times New Roman"/>
                <w:sz w:val="20"/>
                <w:szCs w:val="20"/>
              </w:rPr>
              <w:fldChar w:fldCharType="separate"/>
            </w:r>
            <w:r w:rsidRPr="00F0053F">
              <w:rPr>
                <w:rFonts w:ascii="Times New Roman" w:hAnsi="Times New Roman"/>
                <w:noProof/>
                <w:sz w:val="20"/>
              </w:rPr>
              <w:t>     </w:t>
            </w:r>
            <w:r w:rsidRPr="00F0053F">
              <w:fldChar w:fldCharType="end"/>
            </w:r>
            <w:r w:rsidRPr="00F0053F">
              <w:rPr>
                <w:rFonts w:ascii="Times New Roman" w:hAnsi="Times New Roman"/>
                <w:sz w:val="20"/>
              </w:rPr>
              <w:t>)</w:t>
            </w:r>
          </w:p>
          <w:p w14:paraId="76EE42DC" w14:textId="77777777" w:rsidR="002A5567" w:rsidRPr="00F0053F" w:rsidRDefault="002A5567" w:rsidP="002B54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720"/>
              <w:rPr>
                <w:rFonts w:ascii="Times New Roman" w:hAnsi="Times New Roman"/>
                <w:sz w:val="20"/>
                <w:szCs w:val="20"/>
              </w:rPr>
            </w:pPr>
            <w:r w:rsidRPr="00F0053F">
              <w:rPr>
                <w:rFonts w:ascii="Times New Roman" w:hAnsi="Times New Roman"/>
                <w:sz w:val="20"/>
                <w:szCs w:val="20"/>
              </w:rPr>
              <w:fldChar w:fldCharType="begin" w:fldLock="1">
                <w:ffData>
                  <w:name w:val="Check3"/>
                  <w:enabled/>
                  <w:calcOnExit w:val="0"/>
                  <w:checkBox>
                    <w:sizeAuto/>
                    <w:default w:val="0"/>
                  </w:checkBox>
                </w:ffData>
              </w:fldChar>
            </w:r>
            <w:r w:rsidRPr="00F0053F">
              <w:rPr>
                <w:rFonts w:ascii="Times New Roman" w:hAnsi="Times New Roman"/>
                <w:sz w:val="20"/>
                <w:szCs w:val="20"/>
              </w:rPr>
              <w:instrText xml:space="preserve"> FORMCHECKBOX </w:instrText>
            </w:r>
            <w:r w:rsidR="00222040">
              <w:rPr>
                <w:rFonts w:ascii="Times New Roman" w:hAnsi="Times New Roman"/>
                <w:sz w:val="20"/>
                <w:szCs w:val="20"/>
              </w:rPr>
            </w:r>
            <w:r w:rsidR="00222040">
              <w:rPr>
                <w:rFonts w:ascii="Times New Roman" w:hAnsi="Times New Roman"/>
                <w:sz w:val="20"/>
                <w:szCs w:val="20"/>
              </w:rPr>
              <w:fldChar w:fldCharType="separate"/>
            </w:r>
            <w:r w:rsidRPr="00F0053F">
              <w:rPr>
                <w:rFonts w:ascii="Times New Roman" w:hAnsi="Times New Roman"/>
                <w:sz w:val="20"/>
                <w:szCs w:val="20"/>
              </w:rPr>
              <w:fldChar w:fldCharType="end"/>
            </w:r>
            <w:r w:rsidRPr="00F0053F">
              <w:rPr>
                <w:rFonts w:ascii="Times New Roman" w:hAnsi="Times New Roman"/>
                <w:sz w:val="20"/>
              </w:rPr>
              <w:t xml:space="preserve"> Autre (précisez : </w:t>
            </w:r>
            <w:r w:rsidRPr="00F0053F">
              <w:rPr>
                <w:rFonts w:ascii="Times New Roman" w:hAnsi="Times New Roman"/>
                <w:sz w:val="20"/>
                <w:szCs w:val="20"/>
              </w:rPr>
              <w:fldChar w:fldCharType="begin" w:fldLock="1">
                <w:ffData>
                  <w:name w:val="Text6"/>
                  <w:enabled/>
                  <w:calcOnExit w:val="0"/>
                  <w:textInput/>
                </w:ffData>
              </w:fldChar>
            </w:r>
            <w:r w:rsidRPr="00F0053F">
              <w:rPr>
                <w:rFonts w:ascii="Times New Roman" w:hAnsi="Times New Roman"/>
                <w:sz w:val="20"/>
                <w:szCs w:val="20"/>
              </w:rPr>
              <w:instrText xml:space="preserve"> FORMTEXT </w:instrText>
            </w:r>
            <w:r w:rsidRPr="00F0053F">
              <w:rPr>
                <w:rFonts w:ascii="Times New Roman" w:hAnsi="Times New Roman"/>
                <w:sz w:val="20"/>
                <w:szCs w:val="20"/>
              </w:rPr>
            </w:r>
            <w:r w:rsidRPr="00F0053F">
              <w:rPr>
                <w:rFonts w:ascii="Times New Roman" w:hAnsi="Times New Roman"/>
                <w:sz w:val="20"/>
                <w:szCs w:val="20"/>
              </w:rPr>
              <w:fldChar w:fldCharType="separate"/>
            </w:r>
            <w:r w:rsidRPr="00F0053F">
              <w:rPr>
                <w:rFonts w:ascii="Times New Roman" w:hAnsi="Times New Roman"/>
                <w:noProof/>
                <w:sz w:val="20"/>
              </w:rPr>
              <w:t>     </w:t>
            </w:r>
            <w:r w:rsidRPr="00F0053F">
              <w:fldChar w:fldCharType="end"/>
            </w:r>
            <w:r w:rsidRPr="00F0053F">
              <w:rPr>
                <w:rFonts w:ascii="Times New Roman" w:hAnsi="Times New Roman"/>
                <w:sz w:val="20"/>
              </w:rPr>
              <w:t>)</w:t>
            </w:r>
          </w:p>
          <w:p w14:paraId="2D87E191" w14:textId="77777777" w:rsidR="003A6EF0" w:rsidRPr="00F0053F" w:rsidRDefault="003A6EF0" w:rsidP="002B54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rPr>
            </w:pPr>
          </w:p>
          <w:p w14:paraId="50E54407" w14:textId="77777777" w:rsidR="002A5567" w:rsidRPr="00F0053F" w:rsidRDefault="002A5567" w:rsidP="002B54E9">
            <w:pPr>
              <w:spacing w:after="0"/>
              <w:rPr>
                <w:rFonts w:ascii="Times New Roman" w:hAnsi="Times New Roman"/>
                <w:sz w:val="20"/>
                <w:szCs w:val="20"/>
              </w:rPr>
            </w:pPr>
            <w:r w:rsidRPr="00F0053F">
              <w:rPr>
                <w:rFonts w:ascii="Times New Roman" w:hAnsi="Times New Roman"/>
                <w:sz w:val="20"/>
              </w:rPr>
              <w:t>Une analyse de lots a-t-elle été réalisée sur le nombre de lots et la taille de lots exigés dans la ligne directrice sur la qualité</w:t>
            </w:r>
            <w:r w:rsidR="00535023" w:rsidRPr="00F0053F">
              <w:rPr>
                <w:rFonts w:ascii="Times New Roman" w:hAnsi="Times New Roman"/>
                <w:sz w:val="20"/>
              </w:rPr>
              <w:t xml:space="preserve"> de 2017</w:t>
            </w:r>
            <w:r w:rsidR="00443340">
              <w:rPr>
                <w:rFonts w:ascii="Times New Roman" w:hAnsi="Times New Roman"/>
                <w:sz w:val="20"/>
              </w:rPr>
              <w:t xml:space="preserve"> (c’est-à</w:t>
            </w:r>
            <w:r w:rsidRPr="00F0053F">
              <w:rPr>
                <w:rFonts w:ascii="Times New Roman" w:hAnsi="Times New Roman"/>
                <w:sz w:val="20"/>
              </w:rPr>
              <w:t xml:space="preserve">-dire trois lots de chaque concentration fabriqués au moins à l’échelle pré-industrielle à chaque lieu de production commerciale proposé)? </w:t>
            </w:r>
          </w:p>
          <w:p w14:paraId="066F9DE8" w14:textId="77777777" w:rsidR="002A5567" w:rsidRPr="00F0053F" w:rsidRDefault="002A5567" w:rsidP="002B54E9">
            <w:pPr>
              <w:spacing w:after="0"/>
              <w:rPr>
                <w:rFonts w:ascii="Times New Roman" w:hAnsi="Times New Roman"/>
                <w:sz w:val="20"/>
                <w:szCs w:val="20"/>
              </w:rPr>
            </w:pPr>
          </w:p>
          <w:p w14:paraId="03098D33" w14:textId="77777777" w:rsidR="002A5567" w:rsidRPr="00F0053F" w:rsidRDefault="002A5567" w:rsidP="002B54E9">
            <w:pPr>
              <w:spacing w:after="0"/>
              <w:rPr>
                <w:rFonts w:ascii="Times New Roman" w:hAnsi="Times New Roman"/>
                <w:sz w:val="20"/>
                <w:szCs w:val="20"/>
              </w:rPr>
            </w:pPr>
            <w:r w:rsidRPr="00F0053F">
              <w:rPr>
                <w:rFonts w:ascii="Times New Roman" w:hAnsi="Times New Roman"/>
                <w:sz w:val="20"/>
              </w:rPr>
              <w:t xml:space="preserve">Dans la négative, fournissez une justification : </w:t>
            </w:r>
            <w:r w:rsidRPr="00F0053F">
              <w:rPr>
                <w:rFonts w:ascii="Times New Roman" w:hAnsi="Times New Roman"/>
                <w:sz w:val="20"/>
              </w:rPr>
              <w:fldChar w:fldCharType="begin" w:fldLock="1">
                <w:ffData>
                  <w:name w:val="Text19"/>
                  <w:enabled/>
                  <w:calcOnExit w:val="0"/>
                  <w:textInput/>
                </w:ffData>
              </w:fldChar>
            </w:r>
            <w:r w:rsidRPr="00F0053F">
              <w:rPr>
                <w:rFonts w:ascii="Times New Roman" w:hAnsi="Times New Roman"/>
                <w:sz w:val="20"/>
              </w:rPr>
              <w:instrText xml:space="preserve"> FORMTEXT </w:instrText>
            </w:r>
            <w:r w:rsidRPr="00F0053F">
              <w:rPr>
                <w:rFonts w:ascii="Times New Roman" w:hAnsi="Times New Roman"/>
                <w:sz w:val="20"/>
              </w:rPr>
            </w:r>
            <w:r w:rsidRPr="00F0053F">
              <w:rPr>
                <w:rFonts w:ascii="Times New Roman" w:hAnsi="Times New Roman"/>
                <w:sz w:val="20"/>
              </w:rPr>
              <w:fldChar w:fldCharType="separate"/>
            </w:r>
            <w:r w:rsidRPr="00F0053F">
              <w:rPr>
                <w:rFonts w:ascii="Times New Roman" w:hAnsi="Times New Roman"/>
                <w:sz w:val="20"/>
              </w:rPr>
              <w:t>     </w:t>
            </w:r>
            <w:r w:rsidRPr="00F0053F">
              <w:rPr>
                <w:rFonts w:ascii="Times New Roman" w:hAnsi="Times New Roman"/>
                <w:sz w:val="20"/>
              </w:rPr>
              <w:fldChar w:fldCharType="end"/>
            </w:r>
          </w:p>
          <w:p w14:paraId="207A8EAF" w14:textId="77777777" w:rsidR="002A5567" w:rsidRPr="00F0053F" w:rsidRDefault="002A5567" w:rsidP="002B54E9">
            <w:pPr>
              <w:spacing w:after="0"/>
              <w:rPr>
                <w:rFonts w:ascii="Times New Roman" w:hAnsi="Times New Roman"/>
                <w:sz w:val="20"/>
                <w:szCs w:val="20"/>
              </w:rPr>
            </w:pPr>
          </w:p>
          <w:p w14:paraId="18C0890D" w14:textId="77777777" w:rsidR="002A5567" w:rsidRPr="00F0053F" w:rsidRDefault="002A5567" w:rsidP="002B54E9">
            <w:pPr>
              <w:spacing w:after="0"/>
              <w:rPr>
                <w:rFonts w:ascii="Times New Roman" w:hAnsi="Times New Roman"/>
                <w:sz w:val="20"/>
                <w:szCs w:val="20"/>
              </w:rPr>
            </w:pPr>
            <w:r w:rsidRPr="00F0053F">
              <w:rPr>
                <w:rFonts w:ascii="Times New Roman" w:hAnsi="Times New Roman"/>
                <w:sz w:val="20"/>
              </w:rPr>
              <w:t xml:space="preserve">Dans le cas de liquides (y compris les poudres lyophilisées devant être reconstituées en solution) pour lesquels la taille maximale du lot commercial proposé est inférieure à 20 litres, les lots réalisés, qui sont inclus dans la présentation de drogue, ont-ils été fabriqués en respectant la taille maximale du lot commercial proposé? </w:t>
            </w:r>
          </w:p>
          <w:p w14:paraId="2D56680E" w14:textId="77777777" w:rsidR="003A6EF0" w:rsidRPr="00F0053F" w:rsidRDefault="003A6EF0" w:rsidP="002B54E9">
            <w:pPr>
              <w:spacing w:after="0"/>
              <w:rPr>
                <w:rFonts w:ascii="Times New Roman" w:hAnsi="Times New Roman"/>
                <w:sz w:val="20"/>
                <w:szCs w:val="20"/>
              </w:rPr>
            </w:pPr>
          </w:p>
          <w:p w14:paraId="66E29AA1" w14:textId="77777777" w:rsidR="003A6EF0" w:rsidRPr="00F0053F" w:rsidRDefault="003A6EF0" w:rsidP="002B54E9">
            <w:pPr>
              <w:spacing w:after="0"/>
              <w:rPr>
                <w:rFonts w:ascii="Times New Roman" w:hAnsi="Times New Roman"/>
                <w:sz w:val="20"/>
                <w:szCs w:val="20"/>
              </w:rPr>
            </w:pPr>
            <w:r w:rsidRPr="00F0053F">
              <w:rPr>
                <w:rFonts w:ascii="Times New Roman" w:hAnsi="Times New Roman"/>
                <w:sz w:val="20"/>
                <w:szCs w:val="20"/>
              </w:rPr>
              <w:t xml:space="preserve">Un sommaire de l’évaluation des risques liés aux impuretés élémentaires est-il inclus (conformément à la directive Q3D de l’ICH)? </w:t>
            </w:r>
          </w:p>
          <w:p w14:paraId="1E52FF83" w14:textId="77777777" w:rsidR="003A6EF0" w:rsidRPr="00F0053F" w:rsidRDefault="003A6EF0" w:rsidP="002B54E9">
            <w:pPr>
              <w:spacing w:after="0"/>
              <w:rPr>
                <w:rFonts w:ascii="Times New Roman" w:hAnsi="Times New Roman"/>
                <w:sz w:val="20"/>
                <w:szCs w:val="20"/>
              </w:rPr>
            </w:pPr>
          </w:p>
          <w:p w14:paraId="71210314" w14:textId="77777777" w:rsidR="003A6EF0" w:rsidRPr="00F0053F" w:rsidRDefault="003A6EF0" w:rsidP="002B54E9">
            <w:pPr>
              <w:spacing w:after="0"/>
              <w:rPr>
                <w:rFonts w:ascii="Times New Roman" w:hAnsi="Times New Roman"/>
                <w:sz w:val="20"/>
                <w:szCs w:val="20"/>
              </w:rPr>
            </w:pPr>
            <w:r w:rsidRPr="00F0053F">
              <w:rPr>
                <w:rFonts w:ascii="Times New Roman" w:hAnsi="Times New Roman"/>
                <w:sz w:val="20"/>
                <w:szCs w:val="20"/>
              </w:rPr>
              <w:lastRenderedPageBreak/>
              <w:t xml:space="preserve">Dans l’affirmative, indiquez l’emplacement du document (sections  P.2/P.5.5/P.5.6/autre) : </w:t>
            </w:r>
            <w:r w:rsidRPr="00F0053F">
              <w:rPr>
                <w:rFonts w:ascii="Times New Roman" w:hAnsi="Times New Roman"/>
                <w:sz w:val="20"/>
                <w:szCs w:val="20"/>
                <w:lang w:val="en-GB"/>
              </w:rPr>
              <w:fldChar w:fldCharType="begin">
                <w:ffData>
                  <w:name w:val="Text6"/>
                  <w:enabled/>
                  <w:calcOnExit w:val="0"/>
                  <w:textInput/>
                </w:ffData>
              </w:fldChar>
            </w:r>
            <w:r w:rsidRPr="00F0053F">
              <w:rPr>
                <w:rFonts w:ascii="Times New Roman" w:hAnsi="Times New Roman"/>
                <w:sz w:val="20"/>
                <w:szCs w:val="20"/>
              </w:rPr>
              <w:instrText xml:space="preserve"> FORMTEXT </w:instrText>
            </w:r>
            <w:r w:rsidRPr="00F0053F">
              <w:rPr>
                <w:rFonts w:ascii="Times New Roman" w:hAnsi="Times New Roman"/>
                <w:sz w:val="20"/>
                <w:szCs w:val="20"/>
                <w:lang w:val="en-GB"/>
              </w:rPr>
            </w:r>
            <w:r w:rsidRPr="00F0053F">
              <w:rPr>
                <w:rFonts w:ascii="Times New Roman" w:hAnsi="Times New Roman"/>
                <w:sz w:val="20"/>
                <w:szCs w:val="20"/>
                <w:lang w:val="en-GB"/>
              </w:rPr>
              <w:fldChar w:fldCharType="separate"/>
            </w:r>
            <w:r w:rsidRPr="00F0053F">
              <w:rPr>
                <w:rFonts w:ascii="Times New Roman" w:hAnsi="Times New Roman"/>
                <w:noProof/>
                <w:sz w:val="20"/>
                <w:szCs w:val="20"/>
                <w:lang w:val="en-GB"/>
              </w:rPr>
              <w:t> </w:t>
            </w:r>
            <w:r w:rsidRPr="00F0053F">
              <w:rPr>
                <w:rFonts w:ascii="Times New Roman" w:hAnsi="Times New Roman"/>
                <w:noProof/>
                <w:sz w:val="20"/>
                <w:szCs w:val="20"/>
                <w:lang w:val="en-GB"/>
              </w:rPr>
              <w:t> </w:t>
            </w:r>
            <w:r w:rsidRPr="00F0053F">
              <w:rPr>
                <w:rFonts w:ascii="Times New Roman" w:hAnsi="Times New Roman"/>
                <w:noProof/>
                <w:sz w:val="20"/>
                <w:szCs w:val="20"/>
                <w:lang w:val="en-GB"/>
              </w:rPr>
              <w:t> </w:t>
            </w:r>
            <w:r w:rsidRPr="00F0053F">
              <w:rPr>
                <w:rFonts w:ascii="Times New Roman" w:hAnsi="Times New Roman"/>
                <w:noProof/>
                <w:sz w:val="20"/>
                <w:szCs w:val="20"/>
                <w:lang w:val="en-GB"/>
              </w:rPr>
              <w:t> </w:t>
            </w:r>
            <w:r w:rsidRPr="00F0053F">
              <w:rPr>
                <w:rFonts w:ascii="Times New Roman" w:hAnsi="Times New Roman"/>
                <w:noProof/>
                <w:sz w:val="20"/>
                <w:szCs w:val="20"/>
                <w:lang w:val="en-GB"/>
              </w:rPr>
              <w:t> </w:t>
            </w:r>
            <w:r w:rsidRPr="00F0053F">
              <w:rPr>
                <w:rFonts w:ascii="Times New Roman" w:hAnsi="Times New Roman"/>
                <w:sz w:val="20"/>
                <w:szCs w:val="20"/>
                <w:lang w:val="en-GB"/>
              </w:rPr>
              <w:fldChar w:fldCharType="end"/>
            </w:r>
          </w:p>
        </w:tc>
        <w:tc>
          <w:tcPr>
            <w:tcW w:w="1560" w:type="dxa"/>
            <w:tcBorders>
              <w:top w:val="single" w:sz="4" w:space="0" w:color="auto"/>
              <w:bottom w:val="single" w:sz="4" w:space="0" w:color="auto"/>
            </w:tcBorders>
            <w:shd w:val="clear" w:color="auto" w:fill="auto"/>
          </w:tcPr>
          <w:p w14:paraId="1A8002D7" w14:textId="77777777" w:rsidR="003A6EF0" w:rsidRPr="00F0053F" w:rsidRDefault="003A6EF0" w:rsidP="002B54E9">
            <w:pPr>
              <w:spacing w:after="0"/>
              <w:rPr>
                <w:rFonts w:ascii="Times New Roman" w:hAnsi="Times New Roman"/>
                <w:sz w:val="20"/>
                <w:szCs w:val="20"/>
              </w:rPr>
            </w:pPr>
          </w:p>
          <w:p w14:paraId="3BF9AD39" w14:textId="77777777" w:rsidR="003A6EF0" w:rsidRPr="00F0053F" w:rsidRDefault="003A6EF0" w:rsidP="002B54E9">
            <w:pPr>
              <w:spacing w:after="0"/>
              <w:rPr>
                <w:rFonts w:ascii="Times New Roman" w:hAnsi="Times New Roman"/>
                <w:sz w:val="20"/>
                <w:szCs w:val="20"/>
              </w:rPr>
            </w:pPr>
          </w:p>
          <w:p w14:paraId="7477499B" w14:textId="77777777" w:rsidR="003A6EF0" w:rsidRPr="00F0053F" w:rsidRDefault="003A6EF0" w:rsidP="002B54E9">
            <w:pPr>
              <w:spacing w:after="0"/>
              <w:rPr>
                <w:rFonts w:ascii="Times New Roman" w:hAnsi="Times New Roman"/>
                <w:sz w:val="20"/>
                <w:szCs w:val="20"/>
                <w:lang w:val="fr-FR"/>
              </w:rPr>
            </w:pPr>
            <w:r w:rsidRPr="00F0053F">
              <w:rPr>
                <w:rFonts w:ascii="Times New Roman" w:hAnsi="Times New Roman"/>
                <w:sz w:val="20"/>
                <w:szCs w:val="20"/>
                <w:lang w:val="en-GB"/>
              </w:rPr>
              <w:fldChar w:fldCharType="begin">
                <w:ffData>
                  <w:name w:val="Check1"/>
                  <w:enabled/>
                  <w:calcOnExit w:val="0"/>
                  <w:checkBox>
                    <w:sizeAuto/>
                    <w:default w:val="0"/>
                  </w:checkBox>
                </w:ffData>
              </w:fldChar>
            </w:r>
            <w:r w:rsidRPr="00F0053F">
              <w:rPr>
                <w:rFonts w:ascii="Times New Roman" w:hAnsi="Times New Roman"/>
                <w:sz w:val="20"/>
                <w:szCs w:val="20"/>
                <w:lang w:val="fr-FR"/>
              </w:rPr>
              <w:instrText xml:space="preserve"> FORMCHECKBOX </w:instrText>
            </w:r>
            <w:r w:rsidR="00222040">
              <w:rPr>
                <w:rFonts w:ascii="Times New Roman" w:hAnsi="Times New Roman"/>
                <w:sz w:val="20"/>
                <w:szCs w:val="20"/>
                <w:lang w:val="en-GB"/>
              </w:rPr>
            </w:r>
            <w:r w:rsidR="00222040">
              <w:rPr>
                <w:rFonts w:ascii="Times New Roman" w:hAnsi="Times New Roman"/>
                <w:sz w:val="20"/>
                <w:szCs w:val="20"/>
                <w:lang w:val="en-GB"/>
              </w:rPr>
              <w:fldChar w:fldCharType="separate"/>
            </w:r>
            <w:r w:rsidRPr="00F0053F">
              <w:rPr>
                <w:rFonts w:ascii="Times New Roman" w:hAnsi="Times New Roman"/>
                <w:sz w:val="20"/>
                <w:szCs w:val="20"/>
                <w:lang w:val="en-GB"/>
              </w:rPr>
              <w:fldChar w:fldCharType="end"/>
            </w:r>
            <w:r w:rsidRPr="00F0053F">
              <w:rPr>
                <w:rFonts w:ascii="Times New Roman" w:hAnsi="Times New Roman"/>
                <w:sz w:val="20"/>
                <w:szCs w:val="20"/>
                <w:lang w:val="fr-FR"/>
              </w:rPr>
              <w:t xml:space="preserve"> Oui </w:t>
            </w:r>
            <w:r w:rsidRPr="00F0053F">
              <w:rPr>
                <w:rFonts w:ascii="Times New Roman" w:hAnsi="Times New Roman"/>
                <w:sz w:val="20"/>
                <w:szCs w:val="20"/>
                <w:lang w:val="en-GB"/>
              </w:rPr>
              <w:fldChar w:fldCharType="begin">
                <w:ffData>
                  <w:name w:val="Check2"/>
                  <w:enabled/>
                  <w:calcOnExit w:val="0"/>
                  <w:checkBox>
                    <w:sizeAuto/>
                    <w:default w:val="0"/>
                  </w:checkBox>
                </w:ffData>
              </w:fldChar>
            </w:r>
            <w:r w:rsidRPr="00F0053F">
              <w:rPr>
                <w:rFonts w:ascii="Times New Roman" w:hAnsi="Times New Roman"/>
                <w:sz w:val="20"/>
                <w:szCs w:val="20"/>
                <w:lang w:val="fr-FR"/>
              </w:rPr>
              <w:instrText xml:space="preserve"> FORMCHECKBOX </w:instrText>
            </w:r>
            <w:r w:rsidR="00222040">
              <w:rPr>
                <w:rFonts w:ascii="Times New Roman" w:hAnsi="Times New Roman"/>
                <w:sz w:val="20"/>
                <w:szCs w:val="20"/>
                <w:lang w:val="en-GB"/>
              </w:rPr>
            </w:r>
            <w:r w:rsidR="00222040">
              <w:rPr>
                <w:rFonts w:ascii="Times New Roman" w:hAnsi="Times New Roman"/>
                <w:sz w:val="20"/>
                <w:szCs w:val="20"/>
                <w:lang w:val="en-GB"/>
              </w:rPr>
              <w:fldChar w:fldCharType="separate"/>
            </w:r>
            <w:r w:rsidRPr="00F0053F">
              <w:rPr>
                <w:rFonts w:ascii="Times New Roman" w:hAnsi="Times New Roman"/>
                <w:sz w:val="20"/>
                <w:szCs w:val="20"/>
                <w:lang w:val="en-GB"/>
              </w:rPr>
              <w:fldChar w:fldCharType="end"/>
            </w:r>
            <w:r w:rsidRPr="00F0053F">
              <w:rPr>
                <w:rFonts w:ascii="Times New Roman" w:hAnsi="Times New Roman"/>
                <w:sz w:val="20"/>
                <w:szCs w:val="20"/>
                <w:lang w:val="fr-FR"/>
              </w:rPr>
              <w:t xml:space="preserve"> Non</w:t>
            </w:r>
          </w:p>
          <w:p w14:paraId="1F4FC0B6" w14:textId="77777777" w:rsidR="003A6EF0" w:rsidRPr="00F0053F" w:rsidRDefault="003A6EF0" w:rsidP="002B54E9">
            <w:pPr>
              <w:spacing w:after="0"/>
              <w:rPr>
                <w:rFonts w:ascii="Times New Roman" w:hAnsi="Times New Roman"/>
                <w:sz w:val="20"/>
                <w:szCs w:val="20"/>
              </w:rPr>
            </w:pPr>
          </w:p>
          <w:p w14:paraId="51A0D444" w14:textId="77777777" w:rsidR="003A6EF0" w:rsidRPr="00F0053F" w:rsidRDefault="003A6EF0" w:rsidP="002B54E9">
            <w:pPr>
              <w:spacing w:after="0"/>
              <w:rPr>
                <w:rFonts w:ascii="Times New Roman" w:hAnsi="Times New Roman"/>
                <w:sz w:val="20"/>
                <w:szCs w:val="20"/>
              </w:rPr>
            </w:pPr>
          </w:p>
          <w:p w14:paraId="21FC1FDA" w14:textId="77777777" w:rsidR="003A6EF0" w:rsidRPr="00F0053F" w:rsidRDefault="003A6EF0" w:rsidP="002B54E9">
            <w:pPr>
              <w:spacing w:after="0"/>
              <w:rPr>
                <w:rFonts w:ascii="Times New Roman" w:hAnsi="Times New Roman"/>
                <w:sz w:val="20"/>
                <w:szCs w:val="20"/>
                <w:lang w:val="fr-FR"/>
              </w:rPr>
            </w:pPr>
            <w:r w:rsidRPr="00F0053F">
              <w:rPr>
                <w:rFonts w:ascii="Times New Roman" w:hAnsi="Times New Roman"/>
                <w:sz w:val="20"/>
                <w:szCs w:val="20"/>
                <w:lang w:val="en-GB"/>
              </w:rPr>
              <w:fldChar w:fldCharType="begin">
                <w:ffData>
                  <w:name w:val="Check1"/>
                  <w:enabled/>
                  <w:calcOnExit w:val="0"/>
                  <w:checkBox>
                    <w:sizeAuto/>
                    <w:default w:val="0"/>
                  </w:checkBox>
                </w:ffData>
              </w:fldChar>
            </w:r>
            <w:r w:rsidRPr="00F0053F">
              <w:rPr>
                <w:rFonts w:ascii="Times New Roman" w:hAnsi="Times New Roman"/>
                <w:sz w:val="20"/>
                <w:szCs w:val="20"/>
                <w:lang w:val="fr-FR"/>
              </w:rPr>
              <w:instrText xml:space="preserve"> FORMCHECKBOX </w:instrText>
            </w:r>
            <w:r w:rsidR="00222040">
              <w:rPr>
                <w:rFonts w:ascii="Times New Roman" w:hAnsi="Times New Roman"/>
                <w:sz w:val="20"/>
                <w:szCs w:val="20"/>
                <w:lang w:val="en-GB"/>
              </w:rPr>
            </w:r>
            <w:r w:rsidR="00222040">
              <w:rPr>
                <w:rFonts w:ascii="Times New Roman" w:hAnsi="Times New Roman"/>
                <w:sz w:val="20"/>
                <w:szCs w:val="20"/>
                <w:lang w:val="en-GB"/>
              </w:rPr>
              <w:fldChar w:fldCharType="separate"/>
            </w:r>
            <w:r w:rsidRPr="00F0053F">
              <w:rPr>
                <w:rFonts w:ascii="Times New Roman" w:hAnsi="Times New Roman"/>
                <w:sz w:val="20"/>
                <w:szCs w:val="20"/>
                <w:lang w:val="en-GB"/>
              </w:rPr>
              <w:fldChar w:fldCharType="end"/>
            </w:r>
            <w:r w:rsidRPr="00F0053F">
              <w:rPr>
                <w:rFonts w:ascii="Times New Roman" w:hAnsi="Times New Roman"/>
                <w:sz w:val="20"/>
                <w:szCs w:val="20"/>
                <w:lang w:val="fr-FR"/>
              </w:rPr>
              <w:t xml:space="preserve"> Oui </w:t>
            </w:r>
            <w:r w:rsidRPr="00F0053F">
              <w:rPr>
                <w:rFonts w:ascii="Times New Roman" w:hAnsi="Times New Roman"/>
                <w:sz w:val="20"/>
                <w:szCs w:val="20"/>
                <w:lang w:val="en-GB"/>
              </w:rPr>
              <w:fldChar w:fldCharType="begin">
                <w:ffData>
                  <w:name w:val="Check2"/>
                  <w:enabled/>
                  <w:calcOnExit w:val="0"/>
                  <w:checkBox>
                    <w:sizeAuto/>
                    <w:default w:val="0"/>
                  </w:checkBox>
                </w:ffData>
              </w:fldChar>
            </w:r>
            <w:r w:rsidRPr="00F0053F">
              <w:rPr>
                <w:rFonts w:ascii="Times New Roman" w:hAnsi="Times New Roman"/>
                <w:sz w:val="20"/>
                <w:szCs w:val="20"/>
                <w:lang w:val="fr-FR"/>
              </w:rPr>
              <w:instrText xml:space="preserve"> FORMCHECKBOX </w:instrText>
            </w:r>
            <w:r w:rsidR="00222040">
              <w:rPr>
                <w:rFonts w:ascii="Times New Roman" w:hAnsi="Times New Roman"/>
                <w:sz w:val="20"/>
                <w:szCs w:val="20"/>
                <w:lang w:val="en-GB"/>
              </w:rPr>
            </w:r>
            <w:r w:rsidR="00222040">
              <w:rPr>
                <w:rFonts w:ascii="Times New Roman" w:hAnsi="Times New Roman"/>
                <w:sz w:val="20"/>
                <w:szCs w:val="20"/>
                <w:lang w:val="en-GB"/>
              </w:rPr>
              <w:fldChar w:fldCharType="separate"/>
            </w:r>
            <w:r w:rsidRPr="00F0053F">
              <w:rPr>
                <w:rFonts w:ascii="Times New Roman" w:hAnsi="Times New Roman"/>
                <w:sz w:val="20"/>
                <w:szCs w:val="20"/>
                <w:lang w:val="en-GB"/>
              </w:rPr>
              <w:fldChar w:fldCharType="end"/>
            </w:r>
            <w:r w:rsidRPr="00F0053F">
              <w:rPr>
                <w:rFonts w:ascii="Times New Roman" w:hAnsi="Times New Roman"/>
                <w:sz w:val="20"/>
                <w:szCs w:val="20"/>
                <w:lang w:val="fr-FR"/>
              </w:rPr>
              <w:t xml:space="preserve"> Non</w:t>
            </w:r>
          </w:p>
          <w:p w14:paraId="605EBE4B" w14:textId="77777777" w:rsidR="003A6EF0" w:rsidRPr="00F0053F" w:rsidRDefault="003A6EF0" w:rsidP="002B54E9">
            <w:pPr>
              <w:spacing w:after="0"/>
              <w:rPr>
                <w:rFonts w:ascii="Times New Roman" w:hAnsi="Times New Roman"/>
                <w:sz w:val="20"/>
                <w:szCs w:val="20"/>
                <w:lang w:val="fr-FR"/>
              </w:rPr>
            </w:pPr>
            <w:r w:rsidRPr="00F0053F">
              <w:rPr>
                <w:rFonts w:ascii="Times New Roman" w:hAnsi="Times New Roman"/>
                <w:sz w:val="20"/>
                <w:szCs w:val="20"/>
                <w:lang w:val="en-GB"/>
              </w:rPr>
              <w:fldChar w:fldCharType="begin">
                <w:ffData>
                  <w:name w:val="Check4"/>
                  <w:enabled/>
                  <w:calcOnExit w:val="0"/>
                  <w:checkBox>
                    <w:sizeAuto/>
                    <w:default w:val="0"/>
                  </w:checkBox>
                </w:ffData>
              </w:fldChar>
            </w:r>
            <w:r w:rsidRPr="00F0053F">
              <w:rPr>
                <w:rFonts w:ascii="Times New Roman" w:hAnsi="Times New Roman"/>
                <w:sz w:val="20"/>
                <w:szCs w:val="20"/>
                <w:lang w:val="fr-FR"/>
              </w:rPr>
              <w:instrText xml:space="preserve"> FORMCHECKBOX </w:instrText>
            </w:r>
            <w:r w:rsidR="00222040">
              <w:rPr>
                <w:rFonts w:ascii="Times New Roman" w:hAnsi="Times New Roman"/>
                <w:sz w:val="20"/>
                <w:szCs w:val="20"/>
                <w:lang w:val="en-GB"/>
              </w:rPr>
            </w:r>
            <w:r w:rsidR="00222040">
              <w:rPr>
                <w:rFonts w:ascii="Times New Roman" w:hAnsi="Times New Roman"/>
                <w:sz w:val="20"/>
                <w:szCs w:val="20"/>
                <w:lang w:val="en-GB"/>
              </w:rPr>
              <w:fldChar w:fldCharType="separate"/>
            </w:r>
            <w:r w:rsidRPr="00F0053F">
              <w:rPr>
                <w:rFonts w:ascii="Times New Roman" w:hAnsi="Times New Roman"/>
                <w:sz w:val="20"/>
                <w:szCs w:val="20"/>
                <w:lang w:val="en-GB"/>
              </w:rPr>
              <w:fldChar w:fldCharType="end"/>
            </w:r>
            <w:r w:rsidRPr="00F0053F">
              <w:rPr>
                <w:rFonts w:ascii="Times New Roman" w:hAnsi="Times New Roman"/>
                <w:sz w:val="20"/>
                <w:szCs w:val="20"/>
                <w:lang w:val="fr-FR"/>
              </w:rPr>
              <w:t xml:space="preserve"> </w:t>
            </w:r>
            <w:r w:rsidRPr="00F0053F">
              <w:rPr>
                <w:rFonts w:ascii="Times New Roman" w:hAnsi="Times New Roman"/>
                <w:sz w:val="15"/>
                <w:szCs w:val="15"/>
                <w:lang w:val="fr-FR"/>
              </w:rPr>
              <w:t>Sans objet</w:t>
            </w:r>
          </w:p>
          <w:p w14:paraId="2DB723C1" w14:textId="77777777" w:rsidR="003A6EF0" w:rsidRPr="00F0053F" w:rsidRDefault="003A6EF0" w:rsidP="002B54E9">
            <w:pPr>
              <w:spacing w:after="0"/>
              <w:rPr>
                <w:rFonts w:ascii="Times New Roman" w:hAnsi="Times New Roman"/>
                <w:sz w:val="20"/>
                <w:szCs w:val="20"/>
              </w:rPr>
            </w:pPr>
          </w:p>
          <w:p w14:paraId="65E37B27" w14:textId="77777777" w:rsidR="002A5567" w:rsidRPr="00F0053F" w:rsidRDefault="002A5567" w:rsidP="002B54E9">
            <w:pPr>
              <w:spacing w:after="0"/>
              <w:rPr>
                <w:rFonts w:ascii="Times New Roman" w:hAnsi="Times New Roman"/>
                <w:sz w:val="20"/>
                <w:szCs w:val="20"/>
              </w:rPr>
            </w:pPr>
          </w:p>
          <w:p w14:paraId="62F8716A" w14:textId="77777777" w:rsidR="002A5567" w:rsidRPr="00F0053F" w:rsidRDefault="002A5567" w:rsidP="002B54E9">
            <w:pPr>
              <w:spacing w:after="0"/>
              <w:rPr>
                <w:rFonts w:ascii="Times New Roman" w:hAnsi="Times New Roman"/>
                <w:sz w:val="20"/>
                <w:szCs w:val="20"/>
              </w:rPr>
            </w:pPr>
          </w:p>
          <w:p w14:paraId="7023DF13" w14:textId="77777777" w:rsidR="003A6EF0" w:rsidRPr="00F0053F" w:rsidRDefault="003A6EF0" w:rsidP="002B54E9">
            <w:pPr>
              <w:spacing w:after="0"/>
              <w:rPr>
                <w:rFonts w:ascii="Times New Roman" w:hAnsi="Times New Roman"/>
                <w:sz w:val="20"/>
                <w:szCs w:val="20"/>
              </w:rPr>
            </w:pPr>
          </w:p>
          <w:p w14:paraId="2B31C780" w14:textId="77777777" w:rsidR="002A5567" w:rsidRPr="00F0053F" w:rsidRDefault="002A5567" w:rsidP="002B54E9">
            <w:pPr>
              <w:spacing w:after="0"/>
              <w:rPr>
                <w:rFonts w:ascii="Times New Roman" w:hAnsi="Times New Roman"/>
                <w:sz w:val="20"/>
                <w:szCs w:val="20"/>
              </w:rPr>
            </w:pPr>
          </w:p>
          <w:p w14:paraId="2FBF4D0C" w14:textId="77777777" w:rsidR="002A5567" w:rsidRPr="00F0053F" w:rsidRDefault="002A5567" w:rsidP="002B54E9">
            <w:pPr>
              <w:spacing w:after="0"/>
              <w:rPr>
                <w:rFonts w:ascii="Times New Roman" w:hAnsi="Times New Roman"/>
                <w:sz w:val="20"/>
                <w:szCs w:val="20"/>
              </w:rPr>
            </w:pPr>
          </w:p>
          <w:p w14:paraId="58FB8D24" w14:textId="77777777" w:rsidR="002A5567" w:rsidRPr="00F0053F" w:rsidRDefault="002A5567" w:rsidP="002B54E9">
            <w:pPr>
              <w:spacing w:after="0"/>
              <w:rPr>
                <w:rFonts w:ascii="Times New Roman" w:hAnsi="Times New Roman"/>
                <w:sz w:val="20"/>
                <w:szCs w:val="20"/>
              </w:rPr>
            </w:pPr>
          </w:p>
          <w:p w14:paraId="4562785E" w14:textId="77777777" w:rsidR="002A5567" w:rsidRPr="00F0053F" w:rsidRDefault="002A5567" w:rsidP="002B54E9">
            <w:pPr>
              <w:spacing w:after="0"/>
              <w:rPr>
                <w:rFonts w:ascii="Times New Roman" w:hAnsi="Times New Roman"/>
                <w:sz w:val="20"/>
                <w:szCs w:val="20"/>
              </w:rPr>
            </w:pPr>
          </w:p>
          <w:p w14:paraId="6DB08344" w14:textId="77777777" w:rsidR="003A6EF0" w:rsidRPr="00F0053F" w:rsidRDefault="003A6EF0" w:rsidP="002B54E9">
            <w:pPr>
              <w:spacing w:after="0"/>
              <w:rPr>
                <w:rFonts w:ascii="Times New Roman" w:hAnsi="Times New Roman"/>
                <w:sz w:val="20"/>
                <w:szCs w:val="20"/>
              </w:rPr>
            </w:pPr>
          </w:p>
          <w:p w14:paraId="27A8AEBB" w14:textId="77777777" w:rsidR="003A6EF0" w:rsidRPr="00F0053F" w:rsidRDefault="003A6EF0" w:rsidP="002B54E9">
            <w:pPr>
              <w:spacing w:after="0"/>
              <w:rPr>
                <w:rFonts w:ascii="Times New Roman" w:hAnsi="Times New Roman"/>
                <w:sz w:val="20"/>
                <w:szCs w:val="20"/>
              </w:rPr>
            </w:pPr>
          </w:p>
          <w:p w14:paraId="0D440C7C" w14:textId="77777777" w:rsidR="003A6EF0" w:rsidRPr="00F0053F" w:rsidRDefault="003A6EF0" w:rsidP="002B54E9">
            <w:pPr>
              <w:spacing w:after="0"/>
              <w:rPr>
                <w:rFonts w:ascii="Times New Roman" w:hAnsi="Times New Roman"/>
                <w:sz w:val="20"/>
                <w:szCs w:val="20"/>
              </w:rPr>
            </w:pPr>
          </w:p>
          <w:p w14:paraId="069FAEA4" w14:textId="77777777" w:rsidR="003A6EF0" w:rsidRPr="00F0053F" w:rsidRDefault="003A6EF0" w:rsidP="002B54E9">
            <w:pPr>
              <w:spacing w:after="0"/>
              <w:rPr>
                <w:rFonts w:ascii="Times New Roman" w:hAnsi="Times New Roman"/>
                <w:sz w:val="20"/>
                <w:szCs w:val="20"/>
              </w:rPr>
            </w:pPr>
          </w:p>
          <w:p w14:paraId="36FB88E5" w14:textId="77777777" w:rsidR="003A6EF0" w:rsidRPr="00F0053F" w:rsidRDefault="003A6EF0" w:rsidP="002B54E9">
            <w:pPr>
              <w:spacing w:after="0"/>
              <w:rPr>
                <w:rFonts w:ascii="Times New Roman" w:hAnsi="Times New Roman"/>
                <w:sz w:val="20"/>
                <w:szCs w:val="20"/>
              </w:rPr>
            </w:pPr>
          </w:p>
          <w:p w14:paraId="6ABF7F52" w14:textId="77777777" w:rsidR="002A5567" w:rsidRPr="00F0053F" w:rsidRDefault="002A5567" w:rsidP="002B54E9">
            <w:pPr>
              <w:spacing w:after="0"/>
              <w:rPr>
                <w:rFonts w:ascii="Times New Roman" w:hAnsi="Times New Roman"/>
                <w:sz w:val="20"/>
                <w:szCs w:val="20"/>
              </w:rPr>
            </w:pPr>
          </w:p>
          <w:p w14:paraId="4F846D97" w14:textId="77777777" w:rsidR="002B54E9" w:rsidRPr="008E2AA8" w:rsidRDefault="002B54E9" w:rsidP="002B54E9">
            <w:pPr>
              <w:spacing w:after="0"/>
              <w:rPr>
                <w:rFonts w:ascii="Times New Roman" w:hAnsi="Times New Roman"/>
                <w:sz w:val="20"/>
                <w:szCs w:val="20"/>
              </w:rPr>
            </w:pPr>
          </w:p>
          <w:p w14:paraId="266D1CEA" w14:textId="77777777" w:rsidR="003A6EF0" w:rsidRPr="00F0053F" w:rsidRDefault="003A6EF0" w:rsidP="002B54E9">
            <w:pPr>
              <w:spacing w:after="0"/>
              <w:rPr>
                <w:rFonts w:ascii="Times New Roman" w:hAnsi="Times New Roman"/>
                <w:sz w:val="20"/>
                <w:szCs w:val="20"/>
                <w:lang w:val="fr-FR"/>
              </w:rPr>
            </w:pPr>
            <w:r w:rsidRPr="00F0053F">
              <w:rPr>
                <w:rFonts w:ascii="Times New Roman" w:hAnsi="Times New Roman"/>
                <w:sz w:val="20"/>
                <w:szCs w:val="20"/>
                <w:lang w:val="en-GB"/>
              </w:rPr>
              <w:fldChar w:fldCharType="begin">
                <w:ffData>
                  <w:name w:val="Check1"/>
                  <w:enabled/>
                  <w:calcOnExit w:val="0"/>
                  <w:checkBox>
                    <w:sizeAuto/>
                    <w:default w:val="0"/>
                  </w:checkBox>
                </w:ffData>
              </w:fldChar>
            </w:r>
            <w:r w:rsidRPr="00F0053F">
              <w:rPr>
                <w:rFonts w:ascii="Times New Roman" w:hAnsi="Times New Roman"/>
                <w:sz w:val="20"/>
                <w:szCs w:val="20"/>
                <w:lang w:val="fr-FR"/>
              </w:rPr>
              <w:instrText xml:space="preserve"> FORMCHECKBOX </w:instrText>
            </w:r>
            <w:r w:rsidR="00222040">
              <w:rPr>
                <w:rFonts w:ascii="Times New Roman" w:hAnsi="Times New Roman"/>
                <w:sz w:val="20"/>
                <w:szCs w:val="20"/>
                <w:lang w:val="en-GB"/>
              </w:rPr>
            </w:r>
            <w:r w:rsidR="00222040">
              <w:rPr>
                <w:rFonts w:ascii="Times New Roman" w:hAnsi="Times New Roman"/>
                <w:sz w:val="20"/>
                <w:szCs w:val="20"/>
                <w:lang w:val="en-GB"/>
              </w:rPr>
              <w:fldChar w:fldCharType="separate"/>
            </w:r>
            <w:r w:rsidRPr="00F0053F">
              <w:rPr>
                <w:rFonts w:ascii="Times New Roman" w:hAnsi="Times New Roman"/>
                <w:sz w:val="20"/>
                <w:szCs w:val="20"/>
                <w:lang w:val="en-GB"/>
              </w:rPr>
              <w:fldChar w:fldCharType="end"/>
            </w:r>
            <w:r w:rsidRPr="00F0053F">
              <w:rPr>
                <w:rFonts w:ascii="Times New Roman" w:hAnsi="Times New Roman"/>
                <w:sz w:val="20"/>
                <w:szCs w:val="20"/>
                <w:lang w:val="fr-FR"/>
              </w:rPr>
              <w:t xml:space="preserve"> Oui </w:t>
            </w:r>
            <w:r w:rsidRPr="00F0053F">
              <w:rPr>
                <w:rFonts w:ascii="Times New Roman" w:hAnsi="Times New Roman"/>
                <w:sz w:val="20"/>
                <w:szCs w:val="20"/>
                <w:lang w:val="en-GB"/>
              </w:rPr>
              <w:fldChar w:fldCharType="begin">
                <w:ffData>
                  <w:name w:val="Check2"/>
                  <w:enabled/>
                  <w:calcOnExit w:val="0"/>
                  <w:checkBox>
                    <w:sizeAuto/>
                    <w:default w:val="0"/>
                  </w:checkBox>
                </w:ffData>
              </w:fldChar>
            </w:r>
            <w:r w:rsidRPr="00F0053F">
              <w:rPr>
                <w:rFonts w:ascii="Times New Roman" w:hAnsi="Times New Roman"/>
                <w:sz w:val="20"/>
                <w:szCs w:val="20"/>
                <w:lang w:val="fr-FR"/>
              </w:rPr>
              <w:instrText xml:space="preserve"> FORMCHECKBOX </w:instrText>
            </w:r>
            <w:r w:rsidR="00222040">
              <w:rPr>
                <w:rFonts w:ascii="Times New Roman" w:hAnsi="Times New Roman"/>
                <w:sz w:val="20"/>
                <w:szCs w:val="20"/>
                <w:lang w:val="en-GB"/>
              </w:rPr>
            </w:r>
            <w:r w:rsidR="00222040">
              <w:rPr>
                <w:rFonts w:ascii="Times New Roman" w:hAnsi="Times New Roman"/>
                <w:sz w:val="20"/>
                <w:szCs w:val="20"/>
                <w:lang w:val="en-GB"/>
              </w:rPr>
              <w:fldChar w:fldCharType="separate"/>
            </w:r>
            <w:r w:rsidRPr="00F0053F">
              <w:rPr>
                <w:rFonts w:ascii="Times New Roman" w:hAnsi="Times New Roman"/>
                <w:sz w:val="20"/>
                <w:szCs w:val="20"/>
                <w:lang w:val="en-GB"/>
              </w:rPr>
              <w:fldChar w:fldCharType="end"/>
            </w:r>
            <w:r w:rsidRPr="00F0053F">
              <w:rPr>
                <w:rFonts w:ascii="Times New Roman" w:hAnsi="Times New Roman"/>
                <w:sz w:val="20"/>
                <w:szCs w:val="20"/>
                <w:lang w:val="fr-FR"/>
              </w:rPr>
              <w:t xml:space="preserve"> Non</w:t>
            </w:r>
          </w:p>
          <w:p w14:paraId="42FAF56E" w14:textId="77777777" w:rsidR="002A5567" w:rsidRPr="00F0053F" w:rsidRDefault="002A5567" w:rsidP="002B54E9">
            <w:pPr>
              <w:spacing w:after="0"/>
              <w:rPr>
                <w:rFonts w:ascii="Times New Roman" w:hAnsi="Times New Roman"/>
                <w:sz w:val="20"/>
                <w:szCs w:val="20"/>
                <w:lang w:val="fr-FR"/>
              </w:rPr>
            </w:pPr>
          </w:p>
          <w:p w14:paraId="30A64E2F" w14:textId="77777777" w:rsidR="002A5567" w:rsidRPr="00F0053F" w:rsidRDefault="002A5567" w:rsidP="002B54E9">
            <w:pPr>
              <w:spacing w:after="0"/>
              <w:rPr>
                <w:rFonts w:ascii="Times New Roman" w:hAnsi="Times New Roman"/>
                <w:sz w:val="20"/>
                <w:szCs w:val="20"/>
                <w:lang w:val="fr-FR"/>
              </w:rPr>
            </w:pPr>
          </w:p>
          <w:p w14:paraId="77123704" w14:textId="77777777" w:rsidR="002A5567" w:rsidRPr="00F0053F" w:rsidRDefault="002A5567" w:rsidP="002B54E9">
            <w:pPr>
              <w:spacing w:after="0"/>
              <w:rPr>
                <w:rFonts w:ascii="Times New Roman" w:hAnsi="Times New Roman"/>
                <w:sz w:val="20"/>
                <w:szCs w:val="20"/>
                <w:lang w:val="fr-FR"/>
              </w:rPr>
            </w:pPr>
          </w:p>
          <w:p w14:paraId="10D57B68" w14:textId="77777777" w:rsidR="002A5567" w:rsidRPr="00F0053F" w:rsidRDefault="002A5567" w:rsidP="002B54E9">
            <w:pPr>
              <w:spacing w:after="0"/>
              <w:rPr>
                <w:rFonts w:ascii="Times New Roman" w:hAnsi="Times New Roman"/>
                <w:sz w:val="20"/>
                <w:szCs w:val="20"/>
                <w:lang w:val="fr-FR"/>
              </w:rPr>
            </w:pPr>
          </w:p>
          <w:p w14:paraId="68EC0E6F" w14:textId="77777777" w:rsidR="002A5567" w:rsidRPr="00F0053F" w:rsidRDefault="002A5567" w:rsidP="002B54E9">
            <w:pPr>
              <w:spacing w:after="0"/>
              <w:rPr>
                <w:rFonts w:ascii="Times New Roman" w:hAnsi="Times New Roman"/>
                <w:sz w:val="20"/>
                <w:szCs w:val="20"/>
                <w:lang w:val="fr-FR"/>
              </w:rPr>
            </w:pPr>
          </w:p>
          <w:p w14:paraId="42F2A75E" w14:textId="77777777" w:rsidR="002A5567" w:rsidRPr="00F0053F" w:rsidRDefault="002A5567" w:rsidP="002B54E9">
            <w:pPr>
              <w:spacing w:after="0"/>
              <w:rPr>
                <w:rFonts w:ascii="Times New Roman" w:hAnsi="Times New Roman"/>
                <w:sz w:val="20"/>
                <w:szCs w:val="20"/>
                <w:lang w:val="fr-FR"/>
              </w:rPr>
            </w:pPr>
          </w:p>
          <w:p w14:paraId="720BA254" w14:textId="77777777" w:rsidR="002A5567" w:rsidRPr="00F0053F" w:rsidRDefault="002A5567" w:rsidP="002B54E9">
            <w:pPr>
              <w:spacing w:after="0"/>
              <w:rPr>
                <w:rFonts w:ascii="Times New Roman" w:hAnsi="Times New Roman"/>
                <w:sz w:val="20"/>
                <w:szCs w:val="20"/>
                <w:lang w:val="fr-FR"/>
              </w:rPr>
            </w:pPr>
            <w:r w:rsidRPr="00F0053F">
              <w:rPr>
                <w:rFonts w:ascii="Times New Roman" w:hAnsi="Times New Roman"/>
                <w:sz w:val="20"/>
                <w:szCs w:val="20"/>
                <w:lang w:val="en-GB"/>
              </w:rPr>
              <w:fldChar w:fldCharType="begin">
                <w:ffData>
                  <w:name w:val="Check1"/>
                  <w:enabled/>
                  <w:calcOnExit w:val="0"/>
                  <w:checkBox>
                    <w:sizeAuto/>
                    <w:default w:val="0"/>
                  </w:checkBox>
                </w:ffData>
              </w:fldChar>
            </w:r>
            <w:r w:rsidRPr="00F0053F">
              <w:rPr>
                <w:rFonts w:ascii="Times New Roman" w:hAnsi="Times New Roman"/>
                <w:sz w:val="20"/>
                <w:szCs w:val="20"/>
                <w:lang w:val="fr-FR"/>
              </w:rPr>
              <w:instrText xml:space="preserve"> FORMCHECKBOX </w:instrText>
            </w:r>
            <w:r w:rsidR="00222040">
              <w:rPr>
                <w:rFonts w:ascii="Times New Roman" w:hAnsi="Times New Roman"/>
                <w:sz w:val="20"/>
                <w:szCs w:val="20"/>
                <w:lang w:val="en-GB"/>
              </w:rPr>
            </w:r>
            <w:r w:rsidR="00222040">
              <w:rPr>
                <w:rFonts w:ascii="Times New Roman" w:hAnsi="Times New Roman"/>
                <w:sz w:val="20"/>
                <w:szCs w:val="20"/>
                <w:lang w:val="en-GB"/>
              </w:rPr>
              <w:fldChar w:fldCharType="separate"/>
            </w:r>
            <w:r w:rsidRPr="00F0053F">
              <w:rPr>
                <w:rFonts w:ascii="Times New Roman" w:hAnsi="Times New Roman"/>
                <w:sz w:val="20"/>
                <w:szCs w:val="20"/>
                <w:lang w:val="en-GB"/>
              </w:rPr>
              <w:fldChar w:fldCharType="end"/>
            </w:r>
            <w:r w:rsidRPr="00F0053F">
              <w:rPr>
                <w:rFonts w:ascii="Times New Roman" w:hAnsi="Times New Roman"/>
                <w:sz w:val="20"/>
                <w:szCs w:val="20"/>
                <w:lang w:val="fr-FR"/>
              </w:rPr>
              <w:t xml:space="preserve"> Oui </w:t>
            </w:r>
            <w:r w:rsidRPr="00F0053F">
              <w:rPr>
                <w:rFonts w:ascii="Times New Roman" w:hAnsi="Times New Roman"/>
                <w:sz w:val="20"/>
                <w:szCs w:val="20"/>
                <w:lang w:val="en-GB"/>
              </w:rPr>
              <w:fldChar w:fldCharType="begin">
                <w:ffData>
                  <w:name w:val="Check2"/>
                  <w:enabled/>
                  <w:calcOnExit w:val="0"/>
                  <w:checkBox>
                    <w:sizeAuto/>
                    <w:default w:val="0"/>
                  </w:checkBox>
                </w:ffData>
              </w:fldChar>
            </w:r>
            <w:r w:rsidRPr="00F0053F">
              <w:rPr>
                <w:rFonts w:ascii="Times New Roman" w:hAnsi="Times New Roman"/>
                <w:sz w:val="20"/>
                <w:szCs w:val="20"/>
                <w:lang w:val="fr-FR"/>
              </w:rPr>
              <w:instrText xml:space="preserve"> FORMCHECKBOX </w:instrText>
            </w:r>
            <w:r w:rsidR="00222040">
              <w:rPr>
                <w:rFonts w:ascii="Times New Roman" w:hAnsi="Times New Roman"/>
                <w:sz w:val="20"/>
                <w:szCs w:val="20"/>
                <w:lang w:val="en-GB"/>
              </w:rPr>
            </w:r>
            <w:r w:rsidR="00222040">
              <w:rPr>
                <w:rFonts w:ascii="Times New Roman" w:hAnsi="Times New Roman"/>
                <w:sz w:val="20"/>
                <w:szCs w:val="20"/>
                <w:lang w:val="en-GB"/>
              </w:rPr>
              <w:fldChar w:fldCharType="separate"/>
            </w:r>
            <w:r w:rsidRPr="00F0053F">
              <w:rPr>
                <w:rFonts w:ascii="Times New Roman" w:hAnsi="Times New Roman"/>
                <w:sz w:val="20"/>
                <w:szCs w:val="20"/>
                <w:lang w:val="en-GB"/>
              </w:rPr>
              <w:fldChar w:fldCharType="end"/>
            </w:r>
            <w:r w:rsidRPr="00F0053F">
              <w:rPr>
                <w:rFonts w:ascii="Times New Roman" w:hAnsi="Times New Roman"/>
                <w:sz w:val="20"/>
                <w:szCs w:val="20"/>
                <w:lang w:val="fr-FR"/>
              </w:rPr>
              <w:t xml:space="preserve"> Non</w:t>
            </w:r>
          </w:p>
          <w:p w14:paraId="435F60E8" w14:textId="77777777" w:rsidR="002B54E9" w:rsidRPr="00F0053F" w:rsidRDefault="002B54E9" w:rsidP="002B54E9">
            <w:pPr>
              <w:spacing w:after="0"/>
              <w:rPr>
                <w:rFonts w:ascii="Times New Roman" w:hAnsi="Times New Roman"/>
                <w:sz w:val="20"/>
                <w:szCs w:val="20"/>
                <w:lang w:val="fr-FR"/>
              </w:rPr>
            </w:pPr>
            <w:r w:rsidRPr="00F0053F">
              <w:rPr>
                <w:rFonts w:ascii="Times New Roman" w:hAnsi="Times New Roman"/>
                <w:sz w:val="20"/>
                <w:szCs w:val="20"/>
                <w:lang w:val="en-GB"/>
              </w:rPr>
              <w:fldChar w:fldCharType="begin">
                <w:ffData>
                  <w:name w:val="Check4"/>
                  <w:enabled/>
                  <w:calcOnExit w:val="0"/>
                  <w:checkBox>
                    <w:sizeAuto/>
                    <w:default w:val="0"/>
                  </w:checkBox>
                </w:ffData>
              </w:fldChar>
            </w:r>
            <w:r w:rsidRPr="00F0053F">
              <w:rPr>
                <w:rFonts w:ascii="Times New Roman" w:hAnsi="Times New Roman"/>
                <w:sz w:val="20"/>
                <w:szCs w:val="20"/>
                <w:lang w:val="fr-FR"/>
              </w:rPr>
              <w:instrText xml:space="preserve"> FORMCHECKBOX </w:instrText>
            </w:r>
            <w:r w:rsidR="00222040">
              <w:rPr>
                <w:rFonts w:ascii="Times New Roman" w:hAnsi="Times New Roman"/>
                <w:sz w:val="20"/>
                <w:szCs w:val="20"/>
                <w:lang w:val="en-GB"/>
              </w:rPr>
            </w:r>
            <w:r w:rsidR="00222040">
              <w:rPr>
                <w:rFonts w:ascii="Times New Roman" w:hAnsi="Times New Roman"/>
                <w:sz w:val="20"/>
                <w:szCs w:val="20"/>
                <w:lang w:val="en-GB"/>
              </w:rPr>
              <w:fldChar w:fldCharType="separate"/>
            </w:r>
            <w:r w:rsidRPr="00F0053F">
              <w:rPr>
                <w:rFonts w:ascii="Times New Roman" w:hAnsi="Times New Roman"/>
                <w:sz w:val="20"/>
                <w:szCs w:val="20"/>
                <w:lang w:val="en-GB"/>
              </w:rPr>
              <w:fldChar w:fldCharType="end"/>
            </w:r>
            <w:r w:rsidRPr="00F0053F">
              <w:rPr>
                <w:rFonts w:ascii="Times New Roman" w:hAnsi="Times New Roman"/>
                <w:sz w:val="20"/>
                <w:szCs w:val="20"/>
                <w:lang w:val="fr-FR"/>
              </w:rPr>
              <w:t xml:space="preserve"> </w:t>
            </w:r>
            <w:r w:rsidRPr="00F0053F">
              <w:rPr>
                <w:rFonts w:ascii="Times New Roman" w:hAnsi="Times New Roman"/>
                <w:sz w:val="15"/>
                <w:szCs w:val="15"/>
                <w:lang w:val="fr-FR"/>
              </w:rPr>
              <w:t>Sans objet</w:t>
            </w:r>
          </w:p>
          <w:p w14:paraId="3D158FCE" w14:textId="77777777" w:rsidR="002A5567" w:rsidRPr="00F0053F" w:rsidRDefault="002A5567" w:rsidP="002B54E9">
            <w:pPr>
              <w:spacing w:after="0"/>
              <w:rPr>
                <w:rFonts w:ascii="Times New Roman" w:hAnsi="Times New Roman"/>
                <w:sz w:val="20"/>
                <w:szCs w:val="20"/>
                <w:lang w:val="fr-FR"/>
              </w:rPr>
            </w:pPr>
          </w:p>
          <w:p w14:paraId="7F3A9E69" w14:textId="77777777" w:rsidR="002A5567" w:rsidRPr="00F0053F" w:rsidRDefault="002A5567" w:rsidP="002B54E9">
            <w:pPr>
              <w:spacing w:after="0"/>
              <w:rPr>
                <w:rFonts w:ascii="Times New Roman" w:hAnsi="Times New Roman"/>
                <w:sz w:val="20"/>
                <w:szCs w:val="20"/>
                <w:lang w:val="fr-FR"/>
              </w:rPr>
            </w:pPr>
          </w:p>
          <w:p w14:paraId="06DC146A" w14:textId="77777777" w:rsidR="002A5567" w:rsidRPr="00F0053F" w:rsidRDefault="002A5567" w:rsidP="002B54E9">
            <w:pPr>
              <w:spacing w:after="0"/>
              <w:rPr>
                <w:rFonts w:ascii="Times New Roman" w:hAnsi="Times New Roman"/>
                <w:sz w:val="20"/>
                <w:szCs w:val="20"/>
                <w:lang w:val="fr-FR"/>
              </w:rPr>
            </w:pPr>
          </w:p>
          <w:p w14:paraId="4407DA22" w14:textId="77777777" w:rsidR="002A5567" w:rsidRPr="00F0053F" w:rsidRDefault="002A5567" w:rsidP="002B54E9">
            <w:pPr>
              <w:spacing w:after="0"/>
              <w:rPr>
                <w:rFonts w:ascii="Times New Roman" w:hAnsi="Times New Roman"/>
                <w:sz w:val="20"/>
                <w:szCs w:val="20"/>
                <w:lang w:val="fr-FR"/>
              </w:rPr>
            </w:pPr>
            <w:r w:rsidRPr="00F0053F">
              <w:rPr>
                <w:rFonts w:ascii="Times New Roman" w:hAnsi="Times New Roman"/>
                <w:sz w:val="20"/>
                <w:szCs w:val="20"/>
                <w:lang w:val="en-GB"/>
              </w:rPr>
              <w:fldChar w:fldCharType="begin">
                <w:ffData>
                  <w:name w:val="Check1"/>
                  <w:enabled/>
                  <w:calcOnExit w:val="0"/>
                  <w:checkBox>
                    <w:sizeAuto/>
                    <w:default w:val="0"/>
                  </w:checkBox>
                </w:ffData>
              </w:fldChar>
            </w:r>
            <w:r w:rsidRPr="00F0053F">
              <w:rPr>
                <w:rFonts w:ascii="Times New Roman" w:hAnsi="Times New Roman"/>
                <w:sz w:val="20"/>
                <w:szCs w:val="20"/>
                <w:lang w:val="fr-FR"/>
              </w:rPr>
              <w:instrText xml:space="preserve"> FORMCHECKBOX </w:instrText>
            </w:r>
            <w:r w:rsidR="00222040">
              <w:rPr>
                <w:rFonts w:ascii="Times New Roman" w:hAnsi="Times New Roman"/>
                <w:sz w:val="20"/>
                <w:szCs w:val="20"/>
                <w:lang w:val="en-GB"/>
              </w:rPr>
            </w:r>
            <w:r w:rsidR="00222040">
              <w:rPr>
                <w:rFonts w:ascii="Times New Roman" w:hAnsi="Times New Roman"/>
                <w:sz w:val="20"/>
                <w:szCs w:val="20"/>
                <w:lang w:val="en-GB"/>
              </w:rPr>
              <w:fldChar w:fldCharType="separate"/>
            </w:r>
            <w:r w:rsidRPr="00F0053F">
              <w:rPr>
                <w:rFonts w:ascii="Times New Roman" w:hAnsi="Times New Roman"/>
                <w:sz w:val="20"/>
                <w:szCs w:val="20"/>
                <w:lang w:val="en-GB"/>
              </w:rPr>
              <w:fldChar w:fldCharType="end"/>
            </w:r>
            <w:r w:rsidRPr="00F0053F">
              <w:rPr>
                <w:rFonts w:ascii="Times New Roman" w:hAnsi="Times New Roman"/>
                <w:sz w:val="20"/>
                <w:szCs w:val="20"/>
                <w:lang w:val="fr-FR"/>
              </w:rPr>
              <w:t xml:space="preserve"> Oui </w:t>
            </w:r>
            <w:r w:rsidRPr="00F0053F">
              <w:rPr>
                <w:rFonts w:ascii="Times New Roman" w:hAnsi="Times New Roman"/>
                <w:sz w:val="20"/>
                <w:szCs w:val="20"/>
                <w:lang w:val="en-GB"/>
              </w:rPr>
              <w:fldChar w:fldCharType="begin">
                <w:ffData>
                  <w:name w:val="Check2"/>
                  <w:enabled/>
                  <w:calcOnExit w:val="0"/>
                  <w:checkBox>
                    <w:sizeAuto/>
                    <w:default w:val="0"/>
                  </w:checkBox>
                </w:ffData>
              </w:fldChar>
            </w:r>
            <w:r w:rsidRPr="00F0053F">
              <w:rPr>
                <w:rFonts w:ascii="Times New Roman" w:hAnsi="Times New Roman"/>
                <w:sz w:val="20"/>
                <w:szCs w:val="20"/>
                <w:lang w:val="fr-FR"/>
              </w:rPr>
              <w:instrText xml:space="preserve"> FORMCHECKBOX </w:instrText>
            </w:r>
            <w:r w:rsidR="00222040">
              <w:rPr>
                <w:rFonts w:ascii="Times New Roman" w:hAnsi="Times New Roman"/>
                <w:sz w:val="20"/>
                <w:szCs w:val="20"/>
                <w:lang w:val="en-GB"/>
              </w:rPr>
            </w:r>
            <w:r w:rsidR="00222040">
              <w:rPr>
                <w:rFonts w:ascii="Times New Roman" w:hAnsi="Times New Roman"/>
                <w:sz w:val="20"/>
                <w:szCs w:val="20"/>
                <w:lang w:val="en-GB"/>
              </w:rPr>
              <w:fldChar w:fldCharType="separate"/>
            </w:r>
            <w:r w:rsidRPr="00F0053F">
              <w:rPr>
                <w:rFonts w:ascii="Times New Roman" w:hAnsi="Times New Roman"/>
                <w:sz w:val="20"/>
                <w:szCs w:val="20"/>
                <w:lang w:val="en-GB"/>
              </w:rPr>
              <w:fldChar w:fldCharType="end"/>
            </w:r>
            <w:r w:rsidRPr="00F0053F">
              <w:rPr>
                <w:rFonts w:ascii="Times New Roman" w:hAnsi="Times New Roman"/>
                <w:sz w:val="20"/>
                <w:szCs w:val="20"/>
                <w:lang w:val="fr-FR"/>
              </w:rPr>
              <w:t xml:space="preserve"> Non</w:t>
            </w:r>
          </w:p>
          <w:p w14:paraId="7C4829F5" w14:textId="77777777" w:rsidR="002A5567" w:rsidRPr="00F0053F" w:rsidRDefault="002A5567" w:rsidP="002B54E9">
            <w:pPr>
              <w:spacing w:after="0"/>
              <w:rPr>
                <w:rFonts w:ascii="Times New Roman" w:hAnsi="Times New Roman"/>
                <w:sz w:val="20"/>
                <w:szCs w:val="20"/>
                <w:lang w:val="fr-FR"/>
              </w:rPr>
            </w:pPr>
          </w:p>
          <w:p w14:paraId="777E9383" w14:textId="77777777" w:rsidR="003A6EF0" w:rsidRPr="00F0053F" w:rsidRDefault="003A6EF0" w:rsidP="002B54E9">
            <w:pPr>
              <w:spacing w:after="0"/>
              <w:rPr>
                <w:rFonts w:ascii="Times New Roman" w:hAnsi="Times New Roman"/>
                <w:sz w:val="20"/>
                <w:szCs w:val="20"/>
              </w:rPr>
            </w:pPr>
          </w:p>
        </w:tc>
      </w:tr>
      <w:tr w:rsidR="003A6EF0" w:rsidRPr="00F0053F" w14:paraId="54E6547F" w14:textId="77777777" w:rsidTr="00EC3455">
        <w:tc>
          <w:tcPr>
            <w:tcW w:w="959" w:type="dxa"/>
            <w:vMerge w:val="restart"/>
            <w:shd w:val="clear" w:color="auto" w:fill="auto"/>
          </w:tcPr>
          <w:p w14:paraId="3E36381E" w14:textId="77777777" w:rsidR="003A6EF0" w:rsidRPr="00F0053F" w:rsidRDefault="003A6EF0" w:rsidP="00023111">
            <w:pPr>
              <w:rPr>
                <w:rFonts w:ascii="Times New Roman" w:hAnsi="Times New Roman"/>
                <w:b/>
                <w:sz w:val="20"/>
                <w:szCs w:val="20"/>
              </w:rPr>
            </w:pPr>
            <w:r w:rsidRPr="00F0053F">
              <w:rPr>
                <w:rFonts w:ascii="Times New Roman" w:hAnsi="Times New Roman"/>
                <w:b/>
                <w:sz w:val="20"/>
              </w:rPr>
              <w:t>P.8</w:t>
            </w:r>
          </w:p>
        </w:tc>
        <w:tc>
          <w:tcPr>
            <w:tcW w:w="7087" w:type="dxa"/>
            <w:gridSpan w:val="3"/>
            <w:tcBorders>
              <w:bottom w:val="nil"/>
            </w:tcBorders>
            <w:shd w:val="clear" w:color="auto" w:fill="auto"/>
          </w:tcPr>
          <w:p w14:paraId="4113A2E0" w14:textId="77777777" w:rsidR="003A6EF0" w:rsidRPr="00F0053F" w:rsidRDefault="003A6EF0" w:rsidP="000231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Times New Roman" w:hAnsi="Times New Roman"/>
                <w:b/>
                <w:sz w:val="20"/>
                <w:szCs w:val="20"/>
              </w:rPr>
            </w:pPr>
            <w:r w:rsidRPr="00F0053F">
              <w:rPr>
                <w:rFonts w:ascii="Times New Roman" w:hAnsi="Times New Roman"/>
                <w:b/>
                <w:sz w:val="20"/>
              </w:rPr>
              <w:t>Stabilité</w:t>
            </w:r>
          </w:p>
        </w:tc>
        <w:tc>
          <w:tcPr>
            <w:tcW w:w="1560" w:type="dxa"/>
            <w:tcBorders>
              <w:bottom w:val="nil"/>
            </w:tcBorders>
            <w:shd w:val="clear" w:color="auto" w:fill="auto"/>
          </w:tcPr>
          <w:p w14:paraId="295C4C42" w14:textId="77777777" w:rsidR="003A6EF0" w:rsidRPr="00F0053F" w:rsidRDefault="003A6EF0" w:rsidP="00023111">
            <w:pPr>
              <w:rPr>
                <w:rFonts w:ascii="Times New Roman" w:hAnsi="Times New Roman"/>
                <w:sz w:val="20"/>
                <w:szCs w:val="20"/>
              </w:rPr>
            </w:pPr>
          </w:p>
        </w:tc>
      </w:tr>
      <w:tr w:rsidR="003A6EF0" w:rsidRPr="00F0053F" w14:paraId="26C0E352" w14:textId="77777777" w:rsidTr="00EC3455">
        <w:tc>
          <w:tcPr>
            <w:tcW w:w="959" w:type="dxa"/>
            <w:vMerge/>
            <w:shd w:val="clear" w:color="auto" w:fill="auto"/>
          </w:tcPr>
          <w:p w14:paraId="234461C8" w14:textId="77777777" w:rsidR="003A6EF0" w:rsidRPr="00F0053F" w:rsidRDefault="003A6EF0" w:rsidP="00023111">
            <w:pPr>
              <w:rPr>
                <w:rFonts w:ascii="Times New Roman" w:hAnsi="Times New Roman"/>
                <w:sz w:val="20"/>
                <w:szCs w:val="20"/>
              </w:rPr>
            </w:pPr>
          </w:p>
        </w:tc>
        <w:tc>
          <w:tcPr>
            <w:tcW w:w="7087" w:type="dxa"/>
            <w:gridSpan w:val="3"/>
            <w:tcBorders>
              <w:top w:val="nil"/>
            </w:tcBorders>
            <w:shd w:val="clear" w:color="auto" w:fill="auto"/>
          </w:tcPr>
          <w:p w14:paraId="116800BD" w14:textId="77777777" w:rsidR="00292639" w:rsidRPr="00F0053F" w:rsidRDefault="00292639" w:rsidP="002926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Times New Roman" w:hAnsi="Times New Roman"/>
                <w:sz w:val="20"/>
                <w:szCs w:val="20"/>
              </w:rPr>
            </w:pPr>
            <w:r w:rsidRPr="00F0053F">
              <w:rPr>
                <w:rFonts w:ascii="Times New Roman" w:hAnsi="Times New Roman"/>
                <w:sz w:val="20"/>
              </w:rPr>
              <w:t>A-t-on fourni le minimum de données exigées sur la stabilité du produit pharmaceutique (c’est-</w:t>
            </w:r>
            <w:r w:rsidR="00535023" w:rsidRPr="00F0053F">
              <w:rPr>
                <w:rFonts w:ascii="Times New Roman" w:hAnsi="Times New Roman"/>
                <w:sz w:val="20"/>
              </w:rPr>
              <w:t>à</w:t>
            </w:r>
            <w:r w:rsidRPr="00F0053F">
              <w:rPr>
                <w:rFonts w:ascii="Times New Roman" w:hAnsi="Times New Roman"/>
                <w:sz w:val="20"/>
              </w:rPr>
              <w:t>-dire</w:t>
            </w:r>
            <w:r w:rsidR="00535023" w:rsidRPr="00F0053F">
              <w:rPr>
                <w:rFonts w:ascii="Times New Roman" w:hAnsi="Times New Roman"/>
                <w:sz w:val="20"/>
              </w:rPr>
              <w:t>,</w:t>
            </w:r>
            <w:r w:rsidRPr="00F0053F">
              <w:rPr>
                <w:rFonts w:ascii="Times New Roman" w:hAnsi="Times New Roman"/>
                <w:sz w:val="20"/>
              </w:rPr>
              <w:t xml:space="preserve"> données sur la stabilité recueillies pendant 6 mois sur au moins trois lots à l’échelle pré-industrielle [dont au moins 10 % de lots à l’échelle industrielle, représentatifs du procédé commercial] ou deux lots à l’échelle pré-industrielle et un lot à petite échelle [si le procédé commercial le justifie]), conformément aux lignes directrices de l’ICH sur la stabilité? </w:t>
            </w:r>
          </w:p>
          <w:p w14:paraId="5DF10649" w14:textId="77777777" w:rsidR="003A6EF0" w:rsidRPr="00F0053F" w:rsidRDefault="003A6EF0" w:rsidP="000231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Times New Roman" w:hAnsi="Times New Roman"/>
                <w:sz w:val="20"/>
                <w:szCs w:val="20"/>
              </w:rPr>
            </w:pPr>
          </w:p>
          <w:p w14:paraId="028AFE22" w14:textId="77777777" w:rsidR="003A6EF0" w:rsidRPr="00F0053F" w:rsidRDefault="003A6EF0" w:rsidP="000231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Times New Roman" w:hAnsi="Times New Roman"/>
                <w:sz w:val="20"/>
                <w:szCs w:val="20"/>
              </w:rPr>
            </w:pPr>
            <w:r w:rsidRPr="00F0053F">
              <w:rPr>
                <w:rFonts w:ascii="Times New Roman" w:hAnsi="Times New Roman"/>
                <w:sz w:val="20"/>
              </w:rPr>
              <w:t xml:space="preserve">Dans la négative, fournissez une justification : </w:t>
            </w:r>
            <w:r w:rsidRPr="00F0053F">
              <w:rPr>
                <w:rFonts w:ascii="Times New Roman" w:hAnsi="Times New Roman"/>
                <w:sz w:val="20"/>
              </w:rPr>
              <w:fldChar w:fldCharType="begin" w:fldLock="1">
                <w:ffData>
                  <w:name w:val="Text21"/>
                  <w:enabled/>
                  <w:calcOnExit w:val="0"/>
                  <w:textInput/>
                </w:ffData>
              </w:fldChar>
            </w:r>
            <w:bookmarkStart w:id="9" w:name="Text21"/>
            <w:r w:rsidRPr="00F0053F">
              <w:rPr>
                <w:rFonts w:ascii="Times New Roman" w:hAnsi="Times New Roman"/>
                <w:sz w:val="20"/>
              </w:rPr>
              <w:instrText xml:space="preserve"> FORMTEXT </w:instrText>
            </w:r>
            <w:r w:rsidRPr="00F0053F">
              <w:rPr>
                <w:rFonts w:ascii="Times New Roman" w:hAnsi="Times New Roman"/>
                <w:sz w:val="20"/>
              </w:rPr>
            </w:r>
            <w:r w:rsidRPr="00F0053F">
              <w:rPr>
                <w:rFonts w:ascii="Times New Roman" w:hAnsi="Times New Roman"/>
                <w:sz w:val="20"/>
              </w:rPr>
              <w:fldChar w:fldCharType="separate"/>
            </w:r>
            <w:r w:rsidRPr="00F0053F">
              <w:rPr>
                <w:rFonts w:ascii="Times New Roman" w:hAnsi="Times New Roman"/>
                <w:sz w:val="20"/>
              </w:rPr>
              <w:t>     </w:t>
            </w:r>
            <w:r w:rsidRPr="00F0053F">
              <w:rPr>
                <w:rFonts w:ascii="Times New Roman" w:hAnsi="Times New Roman"/>
                <w:sz w:val="20"/>
              </w:rPr>
              <w:fldChar w:fldCharType="end"/>
            </w:r>
            <w:bookmarkEnd w:id="9"/>
          </w:p>
        </w:tc>
        <w:tc>
          <w:tcPr>
            <w:tcW w:w="1560" w:type="dxa"/>
            <w:tcBorders>
              <w:top w:val="nil"/>
            </w:tcBorders>
            <w:shd w:val="clear" w:color="auto" w:fill="auto"/>
          </w:tcPr>
          <w:p w14:paraId="29440923" w14:textId="77777777" w:rsidR="003A6EF0" w:rsidRPr="00F0053F" w:rsidRDefault="003A6EF0" w:rsidP="00023111">
            <w:pPr>
              <w:rPr>
                <w:rFonts w:ascii="Times New Roman" w:hAnsi="Times New Roman"/>
                <w:sz w:val="20"/>
              </w:rPr>
            </w:pPr>
            <w:r w:rsidRPr="00F0053F">
              <w:rPr>
                <w:rFonts w:ascii="Times New Roman" w:hAnsi="Times New Roman"/>
                <w:sz w:val="20"/>
              </w:rPr>
              <w:fldChar w:fldCharType="begin" w:fldLock="1">
                <w:ffData>
                  <w:name w:val="Check1"/>
                  <w:enabled/>
                  <w:calcOnExit w:val="0"/>
                  <w:checkBox>
                    <w:sizeAuto/>
                    <w:default w:val="0"/>
                  </w:checkBox>
                </w:ffData>
              </w:fldChar>
            </w:r>
            <w:r w:rsidRPr="00F0053F">
              <w:rPr>
                <w:rFonts w:ascii="Times New Roman" w:hAnsi="Times New Roman"/>
                <w:sz w:val="20"/>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rPr>
              <w:t xml:space="preserve"> Oui </w:t>
            </w:r>
            <w:r w:rsidRPr="00F0053F">
              <w:rPr>
                <w:rFonts w:ascii="Times New Roman" w:hAnsi="Times New Roman"/>
                <w:sz w:val="20"/>
              </w:rPr>
              <w:fldChar w:fldCharType="begin" w:fldLock="1">
                <w:ffData>
                  <w:name w:val="Check2"/>
                  <w:enabled/>
                  <w:calcOnExit w:val="0"/>
                  <w:checkBox>
                    <w:sizeAuto/>
                    <w:default w:val="0"/>
                  </w:checkBox>
                </w:ffData>
              </w:fldChar>
            </w:r>
            <w:r w:rsidRPr="00F0053F">
              <w:rPr>
                <w:rFonts w:ascii="Times New Roman" w:hAnsi="Times New Roman"/>
                <w:sz w:val="20"/>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rPr>
              <w:t xml:space="preserve"> Non</w:t>
            </w:r>
          </w:p>
          <w:p w14:paraId="321F52B1" w14:textId="77777777" w:rsidR="00292639" w:rsidRPr="00F0053F" w:rsidRDefault="00292639" w:rsidP="00023111">
            <w:pPr>
              <w:rPr>
                <w:rFonts w:ascii="Times New Roman" w:hAnsi="Times New Roman"/>
                <w:sz w:val="20"/>
              </w:rPr>
            </w:pPr>
          </w:p>
          <w:p w14:paraId="76B42C03" w14:textId="77777777" w:rsidR="00292639" w:rsidRPr="00F0053F" w:rsidRDefault="00292639" w:rsidP="00023111">
            <w:pPr>
              <w:rPr>
                <w:rFonts w:ascii="Times New Roman" w:hAnsi="Times New Roman"/>
                <w:sz w:val="20"/>
              </w:rPr>
            </w:pPr>
          </w:p>
          <w:p w14:paraId="79095583" w14:textId="77777777" w:rsidR="00292639" w:rsidRPr="00F0053F" w:rsidRDefault="00292639" w:rsidP="00023111">
            <w:pPr>
              <w:rPr>
                <w:rFonts w:ascii="Times New Roman" w:hAnsi="Times New Roman"/>
                <w:sz w:val="20"/>
              </w:rPr>
            </w:pPr>
          </w:p>
          <w:p w14:paraId="76228E7A" w14:textId="77777777" w:rsidR="00292639" w:rsidRPr="00F0053F" w:rsidRDefault="00292639" w:rsidP="00023111">
            <w:pPr>
              <w:rPr>
                <w:rFonts w:ascii="Times New Roman" w:hAnsi="Times New Roman"/>
                <w:sz w:val="20"/>
                <w:szCs w:val="20"/>
              </w:rPr>
            </w:pPr>
          </w:p>
        </w:tc>
      </w:tr>
      <w:tr w:rsidR="003A6EF0" w:rsidRPr="00F0053F" w14:paraId="046DC3A3" w14:textId="77777777" w:rsidTr="00023111">
        <w:tc>
          <w:tcPr>
            <w:tcW w:w="959" w:type="dxa"/>
            <w:vMerge/>
            <w:shd w:val="clear" w:color="auto" w:fill="auto"/>
          </w:tcPr>
          <w:p w14:paraId="50DD8426" w14:textId="77777777" w:rsidR="003A6EF0" w:rsidRPr="00F0053F" w:rsidRDefault="003A6EF0" w:rsidP="00023111">
            <w:pPr>
              <w:rPr>
                <w:rFonts w:ascii="Times New Roman" w:hAnsi="Times New Roman"/>
                <w:sz w:val="20"/>
                <w:szCs w:val="20"/>
              </w:rPr>
            </w:pPr>
          </w:p>
        </w:tc>
        <w:tc>
          <w:tcPr>
            <w:tcW w:w="7087" w:type="dxa"/>
            <w:gridSpan w:val="3"/>
            <w:shd w:val="clear" w:color="auto" w:fill="auto"/>
          </w:tcPr>
          <w:p w14:paraId="5D238AF5" w14:textId="77777777" w:rsidR="003A6EF0" w:rsidRPr="00F0053F" w:rsidRDefault="003A6EF0" w:rsidP="000231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Times New Roman" w:hAnsi="Times New Roman"/>
                <w:sz w:val="20"/>
                <w:szCs w:val="20"/>
              </w:rPr>
            </w:pPr>
            <w:r w:rsidRPr="00F0053F">
              <w:rPr>
                <w:rFonts w:ascii="Times New Roman" w:hAnsi="Times New Roman"/>
                <w:sz w:val="20"/>
              </w:rPr>
              <w:t xml:space="preserve">A-t-on fourni des données sur la stabilité d'au moins </w:t>
            </w:r>
            <w:r w:rsidR="00292639" w:rsidRPr="00F0053F">
              <w:rPr>
                <w:rFonts w:ascii="Times New Roman" w:hAnsi="Times New Roman"/>
                <w:sz w:val="20"/>
              </w:rPr>
              <w:t>trois</w:t>
            </w:r>
            <w:r w:rsidRPr="00F0053F">
              <w:rPr>
                <w:rFonts w:ascii="Times New Roman" w:hAnsi="Times New Roman"/>
                <w:sz w:val="20"/>
              </w:rPr>
              <w:t xml:space="preserve"> lots uniques pour chaque concentration à l’échelle pilote (pré-industrielle)?</w:t>
            </w:r>
          </w:p>
          <w:p w14:paraId="3796BB16" w14:textId="77777777" w:rsidR="003A6EF0" w:rsidRPr="00F0053F" w:rsidRDefault="003A6EF0" w:rsidP="000231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Times New Roman" w:hAnsi="Times New Roman"/>
                <w:sz w:val="20"/>
                <w:szCs w:val="20"/>
              </w:rPr>
            </w:pPr>
          </w:p>
          <w:p w14:paraId="2C940BEB" w14:textId="77777777" w:rsidR="003A6EF0" w:rsidRPr="00F0053F" w:rsidRDefault="003A6EF0" w:rsidP="000231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Times New Roman" w:hAnsi="Times New Roman"/>
                <w:sz w:val="20"/>
                <w:szCs w:val="20"/>
              </w:rPr>
            </w:pPr>
            <w:r w:rsidRPr="00F0053F">
              <w:rPr>
                <w:rFonts w:ascii="Times New Roman" w:hAnsi="Times New Roman"/>
                <w:sz w:val="20"/>
              </w:rPr>
              <w:t xml:space="preserve">Dans la négative, fournissez une justification : </w:t>
            </w:r>
            <w:r w:rsidRPr="00F0053F">
              <w:rPr>
                <w:rFonts w:ascii="Times New Roman" w:hAnsi="Times New Roman"/>
                <w:sz w:val="20"/>
              </w:rPr>
              <w:fldChar w:fldCharType="begin" w:fldLock="1">
                <w:ffData>
                  <w:name w:val="Text22"/>
                  <w:enabled/>
                  <w:calcOnExit w:val="0"/>
                  <w:textInput/>
                </w:ffData>
              </w:fldChar>
            </w:r>
            <w:bookmarkStart w:id="10" w:name="Text22"/>
            <w:r w:rsidRPr="00F0053F">
              <w:rPr>
                <w:rFonts w:ascii="Times New Roman" w:hAnsi="Times New Roman"/>
                <w:sz w:val="20"/>
              </w:rPr>
              <w:instrText xml:space="preserve"> FORMTEXT </w:instrText>
            </w:r>
            <w:r w:rsidRPr="00F0053F">
              <w:rPr>
                <w:rFonts w:ascii="Times New Roman" w:hAnsi="Times New Roman"/>
                <w:sz w:val="20"/>
              </w:rPr>
            </w:r>
            <w:r w:rsidRPr="00F0053F">
              <w:rPr>
                <w:rFonts w:ascii="Times New Roman" w:hAnsi="Times New Roman"/>
                <w:sz w:val="20"/>
              </w:rPr>
              <w:fldChar w:fldCharType="separate"/>
            </w:r>
            <w:r w:rsidRPr="00F0053F">
              <w:rPr>
                <w:rFonts w:ascii="Times New Roman" w:hAnsi="Times New Roman"/>
                <w:sz w:val="20"/>
              </w:rPr>
              <w:t>     </w:t>
            </w:r>
            <w:r w:rsidRPr="00F0053F">
              <w:rPr>
                <w:rFonts w:ascii="Times New Roman" w:hAnsi="Times New Roman"/>
                <w:sz w:val="20"/>
              </w:rPr>
              <w:fldChar w:fldCharType="end"/>
            </w:r>
            <w:bookmarkEnd w:id="10"/>
          </w:p>
        </w:tc>
        <w:tc>
          <w:tcPr>
            <w:tcW w:w="1560" w:type="dxa"/>
            <w:shd w:val="clear" w:color="auto" w:fill="auto"/>
          </w:tcPr>
          <w:p w14:paraId="4699F071" w14:textId="77777777" w:rsidR="003A6EF0" w:rsidRPr="00F0053F" w:rsidRDefault="003A6EF0" w:rsidP="00023111">
            <w:pPr>
              <w:rPr>
                <w:rFonts w:ascii="Times New Roman" w:hAnsi="Times New Roman"/>
                <w:sz w:val="20"/>
                <w:szCs w:val="20"/>
              </w:rPr>
            </w:pPr>
            <w:r w:rsidRPr="00F0053F">
              <w:rPr>
                <w:rFonts w:ascii="Times New Roman" w:hAnsi="Times New Roman"/>
                <w:sz w:val="20"/>
              </w:rPr>
              <w:fldChar w:fldCharType="begin" w:fldLock="1">
                <w:ffData>
                  <w:name w:val="Check1"/>
                  <w:enabled/>
                  <w:calcOnExit w:val="0"/>
                  <w:checkBox>
                    <w:sizeAuto/>
                    <w:default w:val="0"/>
                  </w:checkBox>
                </w:ffData>
              </w:fldChar>
            </w:r>
            <w:r w:rsidRPr="00F0053F">
              <w:rPr>
                <w:rFonts w:ascii="Times New Roman" w:hAnsi="Times New Roman"/>
                <w:sz w:val="20"/>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rPr>
              <w:t xml:space="preserve"> Oui </w:t>
            </w:r>
            <w:r w:rsidRPr="00F0053F">
              <w:rPr>
                <w:rFonts w:ascii="Times New Roman" w:hAnsi="Times New Roman"/>
                <w:sz w:val="20"/>
              </w:rPr>
              <w:fldChar w:fldCharType="begin" w:fldLock="1">
                <w:ffData>
                  <w:name w:val="Check2"/>
                  <w:enabled/>
                  <w:calcOnExit w:val="0"/>
                  <w:checkBox>
                    <w:sizeAuto/>
                    <w:default w:val="0"/>
                  </w:checkBox>
                </w:ffData>
              </w:fldChar>
            </w:r>
            <w:r w:rsidRPr="00F0053F">
              <w:rPr>
                <w:rFonts w:ascii="Times New Roman" w:hAnsi="Times New Roman"/>
                <w:sz w:val="20"/>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rPr>
              <w:t xml:space="preserve"> Non</w:t>
            </w:r>
          </w:p>
          <w:p w14:paraId="1AA9F020" w14:textId="77777777" w:rsidR="003A6EF0" w:rsidRPr="00F0053F" w:rsidRDefault="003A6EF0" w:rsidP="00023111">
            <w:pPr>
              <w:rPr>
                <w:rFonts w:ascii="Times New Roman" w:hAnsi="Times New Roman"/>
                <w:sz w:val="20"/>
                <w:szCs w:val="20"/>
              </w:rPr>
            </w:pPr>
          </w:p>
        </w:tc>
      </w:tr>
      <w:tr w:rsidR="003A6EF0" w:rsidRPr="00F0053F" w14:paraId="159023ED" w14:textId="77777777" w:rsidTr="00023111">
        <w:tc>
          <w:tcPr>
            <w:tcW w:w="959" w:type="dxa"/>
            <w:vMerge/>
            <w:shd w:val="clear" w:color="auto" w:fill="auto"/>
          </w:tcPr>
          <w:p w14:paraId="01F6E6B0" w14:textId="77777777" w:rsidR="003A6EF0" w:rsidRPr="00F0053F" w:rsidRDefault="003A6EF0" w:rsidP="00023111">
            <w:pPr>
              <w:rPr>
                <w:rFonts w:ascii="Times New Roman" w:hAnsi="Times New Roman"/>
                <w:sz w:val="20"/>
                <w:szCs w:val="20"/>
              </w:rPr>
            </w:pPr>
          </w:p>
        </w:tc>
        <w:tc>
          <w:tcPr>
            <w:tcW w:w="7087" w:type="dxa"/>
            <w:gridSpan w:val="3"/>
            <w:shd w:val="clear" w:color="auto" w:fill="auto"/>
          </w:tcPr>
          <w:p w14:paraId="77FC9054" w14:textId="77777777" w:rsidR="003A6EF0" w:rsidRPr="00F0053F" w:rsidRDefault="003A6EF0" w:rsidP="00023111">
            <w:pPr>
              <w:tabs>
                <w:tab w:val="left" w:pos="0"/>
                <w:tab w:val="left" w:pos="1139"/>
              </w:tabs>
              <w:spacing w:after="58"/>
              <w:rPr>
                <w:rFonts w:ascii="Times New Roman" w:hAnsi="Times New Roman"/>
                <w:sz w:val="20"/>
              </w:rPr>
            </w:pPr>
            <w:r w:rsidRPr="00F0053F">
              <w:rPr>
                <w:rFonts w:ascii="Times New Roman" w:hAnsi="Times New Roman"/>
                <w:sz w:val="20"/>
              </w:rPr>
              <w:t xml:space="preserve">A-t-on fourni des données sur la stabilité </w:t>
            </w:r>
            <w:r w:rsidR="00292639" w:rsidRPr="00F0053F">
              <w:rPr>
                <w:rFonts w:ascii="Times New Roman" w:hAnsi="Times New Roman"/>
                <w:sz w:val="20"/>
              </w:rPr>
              <w:t xml:space="preserve">d’au moins trois lots unique </w:t>
            </w:r>
            <w:r w:rsidRPr="00F0053F">
              <w:rPr>
                <w:rFonts w:ascii="Times New Roman" w:hAnsi="Times New Roman"/>
                <w:sz w:val="20"/>
              </w:rPr>
              <w:t>pour tous les types de système récipient-fermeture?</w:t>
            </w:r>
          </w:p>
          <w:p w14:paraId="2F39CEAB" w14:textId="77777777" w:rsidR="003A6EF0" w:rsidRPr="00F0053F" w:rsidRDefault="003A6EF0" w:rsidP="00023111">
            <w:pPr>
              <w:tabs>
                <w:tab w:val="left" w:pos="0"/>
                <w:tab w:val="left" w:pos="1139"/>
              </w:tabs>
              <w:spacing w:after="58"/>
              <w:rPr>
                <w:rFonts w:ascii="Times New Roman" w:hAnsi="Times New Roman"/>
                <w:sz w:val="20"/>
                <w:szCs w:val="20"/>
              </w:rPr>
            </w:pPr>
          </w:p>
          <w:p w14:paraId="57BA531B" w14:textId="77777777" w:rsidR="003A6EF0" w:rsidRPr="00F0053F" w:rsidRDefault="003A6EF0" w:rsidP="00023111">
            <w:pPr>
              <w:tabs>
                <w:tab w:val="left" w:pos="0"/>
                <w:tab w:val="left" w:pos="1139"/>
              </w:tabs>
              <w:spacing w:after="58"/>
              <w:rPr>
                <w:rFonts w:ascii="Times New Roman" w:hAnsi="Times New Roman"/>
                <w:sz w:val="20"/>
                <w:szCs w:val="20"/>
              </w:rPr>
            </w:pPr>
            <w:r w:rsidRPr="00F0053F">
              <w:rPr>
                <w:rFonts w:ascii="Times New Roman" w:hAnsi="Times New Roman"/>
                <w:sz w:val="20"/>
              </w:rPr>
              <w:t xml:space="preserve">Dans la négative, fournissez une justification : </w:t>
            </w:r>
            <w:r w:rsidRPr="00F0053F">
              <w:rPr>
                <w:rFonts w:ascii="Times New Roman" w:hAnsi="Times New Roman"/>
                <w:sz w:val="20"/>
              </w:rPr>
              <w:fldChar w:fldCharType="begin" w:fldLock="1">
                <w:ffData>
                  <w:name w:val="Text23"/>
                  <w:enabled/>
                  <w:calcOnExit w:val="0"/>
                  <w:textInput/>
                </w:ffData>
              </w:fldChar>
            </w:r>
            <w:bookmarkStart w:id="11" w:name="Text23"/>
            <w:r w:rsidRPr="00F0053F">
              <w:rPr>
                <w:rFonts w:ascii="Times New Roman" w:hAnsi="Times New Roman"/>
                <w:sz w:val="20"/>
              </w:rPr>
              <w:instrText xml:space="preserve"> FORMTEXT </w:instrText>
            </w:r>
            <w:r w:rsidRPr="00F0053F">
              <w:rPr>
                <w:rFonts w:ascii="Times New Roman" w:hAnsi="Times New Roman"/>
                <w:sz w:val="20"/>
              </w:rPr>
            </w:r>
            <w:r w:rsidRPr="00F0053F">
              <w:rPr>
                <w:rFonts w:ascii="Times New Roman" w:hAnsi="Times New Roman"/>
                <w:sz w:val="20"/>
              </w:rPr>
              <w:fldChar w:fldCharType="separate"/>
            </w:r>
            <w:r w:rsidRPr="00F0053F">
              <w:rPr>
                <w:rFonts w:ascii="Times New Roman" w:hAnsi="Times New Roman"/>
                <w:sz w:val="20"/>
              </w:rPr>
              <w:t>     </w:t>
            </w:r>
            <w:r w:rsidRPr="00F0053F">
              <w:rPr>
                <w:rFonts w:ascii="Times New Roman" w:hAnsi="Times New Roman"/>
                <w:sz w:val="20"/>
              </w:rPr>
              <w:fldChar w:fldCharType="end"/>
            </w:r>
            <w:bookmarkEnd w:id="11"/>
          </w:p>
        </w:tc>
        <w:tc>
          <w:tcPr>
            <w:tcW w:w="1560" w:type="dxa"/>
            <w:shd w:val="clear" w:color="auto" w:fill="auto"/>
          </w:tcPr>
          <w:p w14:paraId="22131C9C" w14:textId="77777777" w:rsidR="003A6EF0" w:rsidRPr="00F0053F" w:rsidRDefault="003A6EF0" w:rsidP="00023111">
            <w:pPr>
              <w:rPr>
                <w:rFonts w:ascii="Times New Roman" w:hAnsi="Times New Roman"/>
                <w:sz w:val="20"/>
                <w:szCs w:val="20"/>
              </w:rPr>
            </w:pPr>
            <w:r w:rsidRPr="00F0053F">
              <w:rPr>
                <w:rFonts w:ascii="Times New Roman" w:hAnsi="Times New Roman"/>
                <w:sz w:val="20"/>
              </w:rPr>
              <w:fldChar w:fldCharType="begin" w:fldLock="1">
                <w:ffData>
                  <w:name w:val="Check1"/>
                  <w:enabled/>
                  <w:calcOnExit w:val="0"/>
                  <w:checkBox>
                    <w:sizeAuto/>
                    <w:default w:val="0"/>
                  </w:checkBox>
                </w:ffData>
              </w:fldChar>
            </w:r>
            <w:r w:rsidRPr="00F0053F">
              <w:rPr>
                <w:rFonts w:ascii="Times New Roman" w:hAnsi="Times New Roman"/>
                <w:sz w:val="20"/>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rPr>
              <w:t xml:space="preserve"> Oui </w:t>
            </w:r>
            <w:r w:rsidRPr="00F0053F">
              <w:rPr>
                <w:rFonts w:ascii="Times New Roman" w:hAnsi="Times New Roman"/>
                <w:sz w:val="20"/>
              </w:rPr>
              <w:fldChar w:fldCharType="begin" w:fldLock="1">
                <w:ffData>
                  <w:name w:val="Check2"/>
                  <w:enabled/>
                  <w:calcOnExit w:val="0"/>
                  <w:checkBox>
                    <w:sizeAuto/>
                    <w:default w:val="0"/>
                  </w:checkBox>
                </w:ffData>
              </w:fldChar>
            </w:r>
            <w:r w:rsidRPr="00F0053F">
              <w:rPr>
                <w:rFonts w:ascii="Times New Roman" w:hAnsi="Times New Roman"/>
                <w:sz w:val="20"/>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rPr>
              <w:t xml:space="preserve"> Non</w:t>
            </w:r>
          </w:p>
          <w:p w14:paraId="523D526E" w14:textId="77777777" w:rsidR="003A6EF0" w:rsidRPr="00F0053F" w:rsidRDefault="003A6EF0" w:rsidP="00023111">
            <w:pPr>
              <w:rPr>
                <w:rFonts w:ascii="Times New Roman" w:hAnsi="Times New Roman"/>
                <w:sz w:val="20"/>
                <w:szCs w:val="20"/>
              </w:rPr>
            </w:pPr>
          </w:p>
        </w:tc>
      </w:tr>
      <w:tr w:rsidR="003A6EF0" w:rsidRPr="00F0053F" w14:paraId="5BB5CBFF" w14:textId="77777777" w:rsidTr="00023111">
        <w:tc>
          <w:tcPr>
            <w:tcW w:w="959" w:type="dxa"/>
            <w:vMerge/>
            <w:tcBorders>
              <w:bottom w:val="single" w:sz="4" w:space="0" w:color="auto"/>
            </w:tcBorders>
            <w:shd w:val="clear" w:color="auto" w:fill="auto"/>
          </w:tcPr>
          <w:p w14:paraId="55BEE608" w14:textId="77777777" w:rsidR="003A6EF0" w:rsidRPr="00F0053F" w:rsidRDefault="003A6EF0" w:rsidP="00023111">
            <w:pPr>
              <w:rPr>
                <w:rFonts w:ascii="Times New Roman" w:hAnsi="Times New Roman"/>
                <w:sz w:val="20"/>
                <w:szCs w:val="20"/>
              </w:rPr>
            </w:pPr>
          </w:p>
        </w:tc>
        <w:tc>
          <w:tcPr>
            <w:tcW w:w="7087" w:type="dxa"/>
            <w:gridSpan w:val="3"/>
            <w:tcBorders>
              <w:bottom w:val="single" w:sz="4" w:space="0" w:color="auto"/>
            </w:tcBorders>
            <w:shd w:val="clear" w:color="auto" w:fill="auto"/>
          </w:tcPr>
          <w:p w14:paraId="178B9DD2" w14:textId="77777777" w:rsidR="003A6EF0" w:rsidRPr="00F0053F" w:rsidRDefault="003A6EF0" w:rsidP="000231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Times New Roman" w:hAnsi="Times New Roman"/>
                <w:sz w:val="20"/>
                <w:szCs w:val="20"/>
              </w:rPr>
            </w:pPr>
            <w:r w:rsidRPr="00F0053F">
              <w:rPr>
                <w:rFonts w:ascii="Times New Roman" w:hAnsi="Times New Roman"/>
                <w:sz w:val="20"/>
              </w:rPr>
              <w:t xml:space="preserve">A-t-on fourni les résultats des essais sous contraintes (y compris, par exemple, les études de photostabilité du produit pharmaceutique)? </w:t>
            </w:r>
          </w:p>
          <w:p w14:paraId="62323DC1" w14:textId="77777777" w:rsidR="003A6EF0" w:rsidRPr="00F0053F" w:rsidRDefault="003A6EF0" w:rsidP="00023111">
            <w:pPr>
              <w:tabs>
                <w:tab w:val="left" w:pos="0"/>
                <w:tab w:val="left" w:pos="1139"/>
              </w:tabs>
              <w:spacing w:after="58"/>
              <w:rPr>
                <w:rFonts w:ascii="Times New Roman" w:hAnsi="Times New Roman"/>
                <w:sz w:val="20"/>
                <w:szCs w:val="20"/>
              </w:rPr>
            </w:pPr>
          </w:p>
          <w:p w14:paraId="3C78055B" w14:textId="77777777" w:rsidR="003A6EF0" w:rsidRPr="00F0053F" w:rsidRDefault="003A6EF0" w:rsidP="00023111">
            <w:pPr>
              <w:tabs>
                <w:tab w:val="left" w:pos="0"/>
                <w:tab w:val="left" w:pos="1139"/>
              </w:tabs>
              <w:spacing w:after="58"/>
              <w:rPr>
                <w:rFonts w:ascii="Times New Roman" w:hAnsi="Times New Roman"/>
                <w:sz w:val="20"/>
                <w:szCs w:val="20"/>
              </w:rPr>
            </w:pPr>
            <w:r w:rsidRPr="00F0053F">
              <w:rPr>
                <w:rFonts w:ascii="Times New Roman" w:hAnsi="Times New Roman"/>
                <w:sz w:val="20"/>
              </w:rPr>
              <w:t xml:space="preserve">Emplacement des résultats ou de l'étude : </w:t>
            </w:r>
            <w:r w:rsidRPr="00F0053F">
              <w:rPr>
                <w:rFonts w:ascii="Times New Roman" w:hAnsi="Times New Roman"/>
                <w:sz w:val="20"/>
              </w:rPr>
              <w:fldChar w:fldCharType="begin" w:fldLock="1">
                <w:ffData>
                  <w:name w:val="Text25"/>
                  <w:enabled/>
                  <w:calcOnExit w:val="0"/>
                  <w:textInput/>
                </w:ffData>
              </w:fldChar>
            </w:r>
            <w:r w:rsidRPr="00F0053F">
              <w:rPr>
                <w:rFonts w:ascii="Times New Roman" w:hAnsi="Times New Roman"/>
                <w:sz w:val="20"/>
              </w:rPr>
              <w:instrText xml:space="preserve"> FORMTEXT </w:instrText>
            </w:r>
            <w:r w:rsidRPr="00F0053F">
              <w:rPr>
                <w:rFonts w:ascii="Times New Roman" w:hAnsi="Times New Roman"/>
                <w:sz w:val="20"/>
              </w:rPr>
            </w:r>
            <w:r w:rsidRPr="00F0053F">
              <w:rPr>
                <w:rFonts w:ascii="Times New Roman" w:hAnsi="Times New Roman"/>
                <w:sz w:val="20"/>
              </w:rPr>
              <w:fldChar w:fldCharType="separate"/>
            </w:r>
            <w:r w:rsidRPr="00F0053F">
              <w:rPr>
                <w:rFonts w:ascii="Times New Roman" w:hAnsi="Times New Roman"/>
                <w:sz w:val="20"/>
              </w:rPr>
              <w:t>     </w:t>
            </w:r>
            <w:r w:rsidRPr="00F0053F">
              <w:rPr>
                <w:rFonts w:ascii="Times New Roman" w:hAnsi="Times New Roman"/>
                <w:sz w:val="20"/>
              </w:rPr>
              <w:fldChar w:fldCharType="end"/>
            </w:r>
          </w:p>
          <w:p w14:paraId="637251A4" w14:textId="77777777" w:rsidR="003A6EF0" w:rsidRPr="00F0053F" w:rsidRDefault="003A6EF0" w:rsidP="00023111">
            <w:pPr>
              <w:tabs>
                <w:tab w:val="left" w:pos="0"/>
                <w:tab w:val="left" w:pos="1139"/>
              </w:tabs>
              <w:spacing w:after="58"/>
              <w:rPr>
                <w:rFonts w:ascii="Times New Roman" w:hAnsi="Times New Roman"/>
                <w:sz w:val="20"/>
                <w:szCs w:val="20"/>
              </w:rPr>
            </w:pPr>
          </w:p>
          <w:p w14:paraId="33B2FBC3" w14:textId="77777777" w:rsidR="003A6EF0" w:rsidRDefault="003A6EF0" w:rsidP="00023111">
            <w:pPr>
              <w:tabs>
                <w:tab w:val="left" w:pos="0"/>
                <w:tab w:val="left" w:pos="1139"/>
              </w:tabs>
              <w:spacing w:after="58"/>
              <w:rPr>
                <w:rFonts w:ascii="Times New Roman" w:hAnsi="Times New Roman"/>
                <w:sz w:val="20"/>
              </w:rPr>
            </w:pPr>
            <w:r w:rsidRPr="00F0053F">
              <w:rPr>
                <w:rFonts w:ascii="Times New Roman" w:hAnsi="Times New Roman"/>
                <w:sz w:val="20"/>
              </w:rPr>
              <w:t xml:space="preserve">Dans la négative, fournissez une justification : </w:t>
            </w:r>
            <w:r w:rsidRPr="00F0053F">
              <w:rPr>
                <w:rFonts w:ascii="Times New Roman" w:hAnsi="Times New Roman"/>
                <w:sz w:val="20"/>
              </w:rPr>
              <w:fldChar w:fldCharType="begin" w:fldLock="1">
                <w:ffData>
                  <w:name w:val="Text25"/>
                  <w:enabled/>
                  <w:calcOnExit w:val="0"/>
                  <w:textInput/>
                </w:ffData>
              </w:fldChar>
            </w:r>
            <w:bookmarkStart w:id="12" w:name="Text25"/>
            <w:r w:rsidRPr="00F0053F">
              <w:rPr>
                <w:rFonts w:ascii="Times New Roman" w:hAnsi="Times New Roman"/>
                <w:sz w:val="20"/>
              </w:rPr>
              <w:instrText xml:space="preserve"> FORMTEXT </w:instrText>
            </w:r>
            <w:r w:rsidRPr="00F0053F">
              <w:rPr>
                <w:rFonts w:ascii="Times New Roman" w:hAnsi="Times New Roman"/>
                <w:sz w:val="20"/>
              </w:rPr>
            </w:r>
            <w:r w:rsidRPr="00F0053F">
              <w:rPr>
                <w:rFonts w:ascii="Times New Roman" w:hAnsi="Times New Roman"/>
                <w:sz w:val="20"/>
              </w:rPr>
              <w:fldChar w:fldCharType="separate"/>
            </w:r>
            <w:r w:rsidRPr="00F0053F">
              <w:rPr>
                <w:rFonts w:ascii="Times New Roman" w:hAnsi="Times New Roman"/>
                <w:sz w:val="20"/>
              </w:rPr>
              <w:t>     </w:t>
            </w:r>
            <w:r w:rsidRPr="00F0053F">
              <w:rPr>
                <w:rFonts w:ascii="Times New Roman" w:hAnsi="Times New Roman"/>
                <w:sz w:val="20"/>
              </w:rPr>
              <w:fldChar w:fldCharType="end"/>
            </w:r>
            <w:bookmarkEnd w:id="12"/>
          </w:p>
          <w:p w14:paraId="747132FD" w14:textId="77777777" w:rsidR="00EC3455" w:rsidRPr="00F0053F" w:rsidRDefault="00EC3455" w:rsidP="00023111">
            <w:pPr>
              <w:tabs>
                <w:tab w:val="left" w:pos="0"/>
                <w:tab w:val="left" w:pos="1139"/>
              </w:tabs>
              <w:spacing w:after="58"/>
              <w:rPr>
                <w:rFonts w:ascii="Times New Roman" w:hAnsi="Times New Roman"/>
                <w:sz w:val="20"/>
                <w:szCs w:val="20"/>
              </w:rPr>
            </w:pPr>
          </w:p>
        </w:tc>
        <w:tc>
          <w:tcPr>
            <w:tcW w:w="1560" w:type="dxa"/>
            <w:tcBorders>
              <w:bottom w:val="single" w:sz="4" w:space="0" w:color="auto"/>
            </w:tcBorders>
            <w:shd w:val="clear" w:color="auto" w:fill="auto"/>
          </w:tcPr>
          <w:p w14:paraId="35BE1B3B" w14:textId="77777777" w:rsidR="003A6EF0" w:rsidRPr="00F0053F" w:rsidRDefault="003A6EF0" w:rsidP="00023111">
            <w:pPr>
              <w:rPr>
                <w:rFonts w:ascii="Times New Roman" w:hAnsi="Times New Roman"/>
                <w:sz w:val="20"/>
                <w:szCs w:val="20"/>
              </w:rPr>
            </w:pPr>
            <w:r w:rsidRPr="00F0053F">
              <w:rPr>
                <w:rFonts w:ascii="Times New Roman" w:hAnsi="Times New Roman"/>
                <w:sz w:val="20"/>
              </w:rPr>
              <w:fldChar w:fldCharType="begin" w:fldLock="1">
                <w:ffData>
                  <w:name w:val="Check1"/>
                  <w:enabled/>
                  <w:calcOnExit w:val="0"/>
                  <w:checkBox>
                    <w:sizeAuto/>
                    <w:default w:val="0"/>
                  </w:checkBox>
                </w:ffData>
              </w:fldChar>
            </w:r>
            <w:r w:rsidRPr="00F0053F">
              <w:rPr>
                <w:rFonts w:ascii="Times New Roman" w:hAnsi="Times New Roman"/>
                <w:sz w:val="20"/>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rPr>
              <w:t xml:space="preserve"> Oui </w:t>
            </w:r>
            <w:r w:rsidRPr="00F0053F">
              <w:rPr>
                <w:rFonts w:ascii="Times New Roman" w:hAnsi="Times New Roman"/>
                <w:sz w:val="20"/>
              </w:rPr>
              <w:fldChar w:fldCharType="begin" w:fldLock="1">
                <w:ffData>
                  <w:name w:val="Check2"/>
                  <w:enabled/>
                  <w:calcOnExit w:val="0"/>
                  <w:checkBox>
                    <w:sizeAuto/>
                    <w:default w:val="0"/>
                  </w:checkBox>
                </w:ffData>
              </w:fldChar>
            </w:r>
            <w:r w:rsidRPr="00F0053F">
              <w:rPr>
                <w:rFonts w:ascii="Times New Roman" w:hAnsi="Times New Roman"/>
                <w:sz w:val="20"/>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rPr>
              <w:t xml:space="preserve"> Non</w:t>
            </w:r>
          </w:p>
          <w:p w14:paraId="59278212" w14:textId="77777777" w:rsidR="003A6EF0" w:rsidRPr="00F0053F" w:rsidRDefault="003A6EF0" w:rsidP="00023111">
            <w:pPr>
              <w:rPr>
                <w:rFonts w:ascii="Times New Roman" w:hAnsi="Times New Roman"/>
                <w:sz w:val="20"/>
                <w:szCs w:val="20"/>
              </w:rPr>
            </w:pPr>
          </w:p>
        </w:tc>
      </w:tr>
      <w:tr w:rsidR="00292639" w:rsidRPr="00F0053F" w14:paraId="2E721164" w14:textId="77777777" w:rsidTr="00023111">
        <w:tc>
          <w:tcPr>
            <w:tcW w:w="959" w:type="dxa"/>
            <w:tcBorders>
              <w:bottom w:val="single" w:sz="4" w:space="0" w:color="auto"/>
            </w:tcBorders>
            <w:shd w:val="clear" w:color="auto" w:fill="auto"/>
          </w:tcPr>
          <w:p w14:paraId="685FDF35" w14:textId="77777777" w:rsidR="00292639" w:rsidRPr="00F0053F" w:rsidRDefault="00292639" w:rsidP="00023111">
            <w:pPr>
              <w:rPr>
                <w:rFonts w:ascii="Times New Roman" w:hAnsi="Times New Roman"/>
                <w:sz w:val="20"/>
                <w:szCs w:val="20"/>
              </w:rPr>
            </w:pPr>
          </w:p>
        </w:tc>
        <w:tc>
          <w:tcPr>
            <w:tcW w:w="7087" w:type="dxa"/>
            <w:gridSpan w:val="3"/>
            <w:tcBorders>
              <w:bottom w:val="single" w:sz="4" w:space="0" w:color="auto"/>
            </w:tcBorders>
            <w:shd w:val="clear" w:color="auto" w:fill="auto"/>
          </w:tcPr>
          <w:p w14:paraId="4102F1D5" w14:textId="77777777" w:rsidR="00292639" w:rsidRDefault="00292639" w:rsidP="002B54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rPr>
            </w:pPr>
            <w:r w:rsidRPr="00F0053F">
              <w:rPr>
                <w:rFonts w:ascii="Times New Roman" w:hAnsi="Times New Roman"/>
                <w:sz w:val="20"/>
              </w:rPr>
              <w:t xml:space="preserve">Dans le cas de solutions parentérales stériles, a-t-on présenté les protocoles de transport ou les résultats d’études sur le transport? </w:t>
            </w:r>
          </w:p>
          <w:p w14:paraId="290462B4" w14:textId="77777777" w:rsidR="00443340" w:rsidRPr="00F0053F" w:rsidRDefault="00443340" w:rsidP="002B54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rPr>
            </w:pPr>
          </w:p>
          <w:p w14:paraId="284B6391" w14:textId="77777777" w:rsidR="00BA47D0" w:rsidRPr="00F0053F" w:rsidRDefault="00BA47D0" w:rsidP="002B54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szCs w:val="20"/>
              </w:rPr>
            </w:pPr>
            <w:r w:rsidRPr="00F0053F">
              <w:rPr>
                <w:rFonts w:ascii="Times New Roman" w:hAnsi="Times New Roman"/>
                <w:sz w:val="20"/>
              </w:rPr>
              <w:t xml:space="preserve">Dans la négative, fournissez une justification : </w:t>
            </w:r>
            <w:r w:rsidRPr="00F0053F">
              <w:rPr>
                <w:rFonts w:ascii="Times New Roman" w:hAnsi="Times New Roman"/>
                <w:sz w:val="20"/>
              </w:rPr>
              <w:fldChar w:fldCharType="begin" w:fldLock="1">
                <w:ffData>
                  <w:name w:val="Text25"/>
                  <w:enabled/>
                  <w:calcOnExit w:val="0"/>
                  <w:textInput/>
                </w:ffData>
              </w:fldChar>
            </w:r>
            <w:r w:rsidRPr="00F0053F">
              <w:rPr>
                <w:rFonts w:ascii="Times New Roman" w:hAnsi="Times New Roman"/>
                <w:sz w:val="20"/>
              </w:rPr>
              <w:instrText xml:space="preserve"> FORMTEXT </w:instrText>
            </w:r>
            <w:r w:rsidRPr="00F0053F">
              <w:rPr>
                <w:rFonts w:ascii="Times New Roman" w:hAnsi="Times New Roman"/>
                <w:sz w:val="20"/>
              </w:rPr>
            </w:r>
            <w:r w:rsidRPr="00F0053F">
              <w:rPr>
                <w:rFonts w:ascii="Times New Roman" w:hAnsi="Times New Roman"/>
                <w:sz w:val="20"/>
              </w:rPr>
              <w:fldChar w:fldCharType="separate"/>
            </w:r>
            <w:r w:rsidRPr="00F0053F">
              <w:rPr>
                <w:rFonts w:ascii="Times New Roman" w:hAnsi="Times New Roman"/>
                <w:sz w:val="20"/>
              </w:rPr>
              <w:t>     </w:t>
            </w:r>
            <w:r w:rsidRPr="00F0053F">
              <w:rPr>
                <w:rFonts w:ascii="Times New Roman" w:hAnsi="Times New Roman"/>
                <w:sz w:val="20"/>
              </w:rPr>
              <w:fldChar w:fldCharType="end"/>
            </w:r>
          </w:p>
          <w:p w14:paraId="6F3772C9" w14:textId="77777777" w:rsidR="00292639" w:rsidRPr="00F0053F" w:rsidRDefault="00292639" w:rsidP="002B54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szCs w:val="20"/>
              </w:rPr>
            </w:pPr>
          </w:p>
          <w:p w14:paraId="3D3B834E" w14:textId="77777777" w:rsidR="00292639" w:rsidRPr="00F0053F" w:rsidRDefault="00EC2C57" w:rsidP="002B54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color w:val="000000"/>
                <w:sz w:val="20"/>
                <w:szCs w:val="20"/>
                <w:lang w:eastAsia="en-CA"/>
              </w:rPr>
            </w:pPr>
            <w:r w:rsidRPr="00F0053F">
              <w:rPr>
                <w:rFonts w:ascii="Times New Roman" w:hAnsi="Times New Roman"/>
                <w:sz w:val="20"/>
              </w:rPr>
              <w:t xml:space="preserve">Dans le cas de produits </w:t>
            </w:r>
            <w:r w:rsidR="00292639" w:rsidRPr="00F0053F">
              <w:rPr>
                <w:rFonts w:ascii="Times New Roman" w:hAnsi="Times New Roman"/>
                <w:color w:val="000000"/>
                <w:sz w:val="20"/>
                <w:szCs w:val="20"/>
                <w:lang w:eastAsia="en-CA"/>
              </w:rPr>
              <w:t>liquide</w:t>
            </w:r>
            <w:r w:rsidR="00535023" w:rsidRPr="00F0053F">
              <w:rPr>
                <w:rFonts w:ascii="Times New Roman" w:hAnsi="Times New Roman"/>
                <w:color w:val="000000"/>
                <w:sz w:val="20"/>
                <w:szCs w:val="20"/>
                <w:lang w:eastAsia="en-CA"/>
              </w:rPr>
              <w:t>s</w:t>
            </w:r>
            <w:r w:rsidR="00292639" w:rsidRPr="00F0053F">
              <w:rPr>
                <w:rFonts w:ascii="Times New Roman" w:hAnsi="Times New Roman"/>
                <w:color w:val="000000"/>
                <w:sz w:val="20"/>
                <w:szCs w:val="20"/>
                <w:lang w:eastAsia="en-CA"/>
              </w:rPr>
              <w:t xml:space="preserve"> ou semi-solide</w:t>
            </w:r>
            <w:r w:rsidR="00535023" w:rsidRPr="00F0053F">
              <w:rPr>
                <w:rFonts w:ascii="Times New Roman" w:hAnsi="Times New Roman"/>
                <w:color w:val="000000"/>
                <w:sz w:val="20"/>
                <w:szCs w:val="20"/>
                <w:lang w:eastAsia="en-CA"/>
              </w:rPr>
              <w:t>s</w:t>
            </w:r>
            <w:r w:rsidR="00C54B02" w:rsidRPr="00F0053F">
              <w:rPr>
                <w:rFonts w:ascii="Times New Roman" w:hAnsi="Times New Roman"/>
                <w:color w:val="000000"/>
                <w:sz w:val="20"/>
                <w:szCs w:val="20"/>
                <w:lang w:eastAsia="en-CA"/>
              </w:rPr>
              <w:t xml:space="preserve"> emballées dans les systèmes récipient-fermeture en plastique</w:t>
            </w:r>
            <w:r w:rsidR="00292639" w:rsidRPr="00F0053F">
              <w:rPr>
                <w:rFonts w:ascii="Times New Roman" w:hAnsi="Times New Roman"/>
                <w:color w:val="000000"/>
                <w:sz w:val="20"/>
                <w:szCs w:val="20"/>
                <w:lang w:eastAsia="en-CA"/>
              </w:rPr>
              <w:t xml:space="preserve">, </w:t>
            </w:r>
            <w:r w:rsidR="00C54B02" w:rsidRPr="00F0053F">
              <w:rPr>
                <w:rFonts w:ascii="Times New Roman" w:hAnsi="Times New Roman"/>
                <w:sz w:val="20"/>
              </w:rPr>
              <w:t xml:space="preserve">a-t-on fourni des données sur la stabilité </w:t>
            </w:r>
            <w:r w:rsidR="00C54B02" w:rsidRPr="00F0053F">
              <w:rPr>
                <w:rFonts w:ascii="Times New Roman" w:hAnsi="Times New Roman"/>
                <w:color w:val="000000"/>
                <w:sz w:val="20"/>
                <w:szCs w:val="20"/>
                <w:lang w:eastAsia="en-CA"/>
              </w:rPr>
              <w:t>dans les conditions d’humidité faible, comme</w:t>
            </w:r>
            <w:r w:rsidR="00292639" w:rsidRPr="00F0053F">
              <w:rPr>
                <w:rFonts w:ascii="Times New Roman" w:hAnsi="Times New Roman"/>
                <w:sz w:val="20"/>
              </w:rPr>
              <w:t xml:space="preserve"> </w:t>
            </w:r>
            <w:r w:rsidR="00535023" w:rsidRPr="00F0053F">
              <w:rPr>
                <w:rFonts w:ascii="Times New Roman" w:hAnsi="Times New Roman"/>
                <w:sz w:val="20"/>
              </w:rPr>
              <w:t xml:space="preserve">indiqué dans </w:t>
            </w:r>
            <w:r w:rsidR="00292639" w:rsidRPr="00F0053F">
              <w:rPr>
                <w:rFonts w:ascii="Times New Roman" w:hAnsi="Times New Roman"/>
                <w:sz w:val="20"/>
              </w:rPr>
              <w:t>la ligne directrice sur la qualité</w:t>
            </w:r>
            <w:r w:rsidR="00535023" w:rsidRPr="00F0053F">
              <w:rPr>
                <w:rFonts w:ascii="Times New Roman" w:hAnsi="Times New Roman"/>
                <w:sz w:val="20"/>
              </w:rPr>
              <w:t xml:space="preserve"> de 2017</w:t>
            </w:r>
            <w:r w:rsidR="00292639" w:rsidRPr="00F0053F">
              <w:rPr>
                <w:rFonts w:ascii="Times New Roman" w:hAnsi="Times New Roman"/>
                <w:color w:val="000000"/>
                <w:sz w:val="20"/>
                <w:szCs w:val="20"/>
                <w:lang w:eastAsia="en-CA"/>
              </w:rPr>
              <w:t>?</w:t>
            </w:r>
          </w:p>
          <w:p w14:paraId="2F290B99" w14:textId="77777777" w:rsidR="00292639" w:rsidRPr="00F0053F" w:rsidRDefault="00292639" w:rsidP="002B54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rPr>
                <w:rFonts w:ascii="Times New Roman" w:hAnsi="Times New Roman"/>
                <w:color w:val="000000"/>
                <w:sz w:val="20"/>
                <w:szCs w:val="20"/>
                <w:lang w:eastAsia="en-CA"/>
              </w:rPr>
            </w:pPr>
          </w:p>
          <w:p w14:paraId="54AEB244" w14:textId="77777777" w:rsidR="00292639" w:rsidRPr="008E2AA8" w:rsidRDefault="00C54B02" w:rsidP="002B54E9">
            <w:pPr>
              <w:pStyle w:val="HTMLPreformatted"/>
              <w:shd w:val="clear" w:color="auto" w:fill="FFFFFF"/>
              <w:rPr>
                <w:rFonts w:ascii="Times New Roman" w:hAnsi="Times New Roman" w:cs="Times New Roman"/>
                <w:lang w:val="fr-CA"/>
              </w:rPr>
            </w:pPr>
            <w:r w:rsidRPr="00F0053F">
              <w:rPr>
                <w:rFonts w:ascii="Times New Roman" w:hAnsi="Times New Roman"/>
                <w:color w:val="000000"/>
                <w:lang w:val="fr-CA"/>
              </w:rPr>
              <w:t>Dans la négative</w:t>
            </w:r>
            <w:r w:rsidR="00292639" w:rsidRPr="00F0053F">
              <w:rPr>
                <w:rFonts w:ascii="Times New Roman" w:hAnsi="Times New Roman" w:cs="Times New Roman"/>
                <w:color w:val="000000"/>
                <w:lang w:val="fr-CA"/>
              </w:rPr>
              <w:t xml:space="preserve">, </w:t>
            </w:r>
            <w:r w:rsidRPr="00F0053F">
              <w:rPr>
                <w:rFonts w:ascii="Times New Roman" w:hAnsi="Times New Roman"/>
                <w:lang w:val="fr-CA"/>
              </w:rPr>
              <w:t xml:space="preserve">indiquez l’emplacement de la justification, y compris </w:t>
            </w:r>
            <w:r w:rsidRPr="00F0053F">
              <w:rPr>
                <w:rFonts w:ascii="inherit" w:hAnsi="inherit"/>
                <w:color w:val="212121"/>
                <w:lang w:val="fr-CA"/>
              </w:rPr>
              <w:t xml:space="preserve">le </w:t>
            </w:r>
            <w:r w:rsidRPr="00F0053F">
              <w:rPr>
                <w:rFonts w:ascii="inherit" w:hAnsi="inherit"/>
                <w:color w:val="212121"/>
                <w:lang w:val="fr-FR"/>
              </w:rPr>
              <w:t xml:space="preserve">calcul de la perte d'eau à l'humidité relative de référence (p. ex. les coefficients de perméation) </w:t>
            </w:r>
            <w:r w:rsidR="00EC2C57" w:rsidRPr="00F0053F">
              <w:rPr>
                <w:rFonts w:ascii="Times New Roman" w:hAnsi="Times New Roman"/>
                <w:lang w:val="fr-CA"/>
              </w:rPr>
              <w:t>conformément à la directive Q1E de l’ICH</w:t>
            </w:r>
            <w:r w:rsidRPr="00F0053F">
              <w:rPr>
                <w:rFonts w:ascii="inherit" w:hAnsi="inherit"/>
                <w:color w:val="212121"/>
                <w:lang w:val="fr-FR"/>
              </w:rPr>
              <w:t>:</w:t>
            </w:r>
            <w:r w:rsidR="00292639" w:rsidRPr="00F0053F">
              <w:rPr>
                <w:rFonts w:ascii="Times New Roman" w:hAnsi="Times New Roman" w:cs="Times New Roman"/>
                <w:color w:val="000000"/>
                <w:lang w:val="fr-CA"/>
              </w:rPr>
              <w:t xml:space="preserve"> </w:t>
            </w:r>
            <w:r w:rsidR="00292639" w:rsidRPr="00F0053F">
              <w:rPr>
                <w:rFonts w:ascii="Times New Roman" w:hAnsi="Times New Roman" w:cs="Times New Roman"/>
                <w:color w:val="000000"/>
              </w:rPr>
              <w:t> </w:t>
            </w:r>
            <w:r w:rsidR="00292639" w:rsidRPr="00F0053F">
              <w:rPr>
                <w:rFonts w:ascii="Times New Roman" w:hAnsi="Times New Roman" w:cs="Times New Roman"/>
              </w:rPr>
              <w:fldChar w:fldCharType="begin">
                <w:ffData>
                  <w:name w:val="Text25"/>
                  <w:enabled/>
                  <w:calcOnExit w:val="0"/>
                  <w:textInput/>
                </w:ffData>
              </w:fldChar>
            </w:r>
            <w:r w:rsidR="00292639" w:rsidRPr="00F0053F">
              <w:rPr>
                <w:rFonts w:ascii="Times New Roman" w:hAnsi="Times New Roman" w:cs="Times New Roman"/>
                <w:lang w:val="fr-CA"/>
              </w:rPr>
              <w:instrText xml:space="preserve"> FORMTEXT </w:instrText>
            </w:r>
            <w:r w:rsidR="00292639" w:rsidRPr="00F0053F">
              <w:rPr>
                <w:rFonts w:ascii="Times New Roman" w:hAnsi="Times New Roman" w:cs="Times New Roman"/>
              </w:rPr>
            </w:r>
            <w:r w:rsidR="00292639" w:rsidRPr="00F0053F">
              <w:rPr>
                <w:rFonts w:ascii="Times New Roman" w:hAnsi="Times New Roman" w:cs="Times New Roman"/>
              </w:rPr>
              <w:fldChar w:fldCharType="separate"/>
            </w:r>
            <w:r w:rsidR="00292639" w:rsidRPr="00F0053F">
              <w:rPr>
                <w:rFonts w:ascii="Times New Roman" w:hAnsi="Times New Roman" w:cs="Times New Roman"/>
                <w:noProof/>
              </w:rPr>
              <w:t> </w:t>
            </w:r>
            <w:r w:rsidR="00292639" w:rsidRPr="00F0053F">
              <w:rPr>
                <w:rFonts w:ascii="Times New Roman" w:hAnsi="Times New Roman" w:cs="Times New Roman"/>
                <w:noProof/>
              </w:rPr>
              <w:t> </w:t>
            </w:r>
            <w:r w:rsidR="00292639" w:rsidRPr="00F0053F">
              <w:rPr>
                <w:rFonts w:ascii="Times New Roman" w:hAnsi="Times New Roman" w:cs="Times New Roman"/>
                <w:noProof/>
              </w:rPr>
              <w:t> </w:t>
            </w:r>
            <w:r w:rsidR="00292639" w:rsidRPr="00F0053F">
              <w:rPr>
                <w:rFonts w:ascii="Times New Roman" w:hAnsi="Times New Roman" w:cs="Times New Roman"/>
                <w:noProof/>
              </w:rPr>
              <w:t> </w:t>
            </w:r>
            <w:r w:rsidR="00292639" w:rsidRPr="00F0053F">
              <w:rPr>
                <w:rFonts w:ascii="Times New Roman" w:hAnsi="Times New Roman" w:cs="Times New Roman"/>
                <w:noProof/>
              </w:rPr>
              <w:t> </w:t>
            </w:r>
            <w:r w:rsidR="00292639" w:rsidRPr="00F0053F">
              <w:rPr>
                <w:rFonts w:ascii="Times New Roman" w:hAnsi="Times New Roman" w:cs="Times New Roman"/>
              </w:rPr>
              <w:fldChar w:fldCharType="end"/>
            </w:r>
          </w:p>
          <w:p w14:paraId="4CF9B1B2" w14:textId="77777777" w:rsidR="00EC3455" w:rsidRPr="00F0053F" w:rsidRDefault="00EC3455" w:rsidP="002B54E9">
            <w:pPr>
              <w:pStyle w:val="HTMLPreformatted"/>
              <w:shd w:val="clear" w:color="auto" w:fill="FFFFFF"/>
              <w:rPr>
                <w:rFonts w:ascii="Times New Roman" w:hAnsi="Times New Roman"/>
                <w:lang w:val="fr-CA"/>
              </w:rPr>
            </w:pPr>
          </w:p>
        </w:tc>
        <w:tc>
          <w:tcPr>
            <w:tcW w:w="1560" w:type="dxa"/>
            <w:tcBorders>
              <w:bottom w:val="single" w:sz="4" w:space="0" w:color="auto"/>
            </w:tcBorders>
            <w:shd w:val="clear" w:color="auto" w:fill="auto"/>
          </w:tcPr>
          <w:p w14:paraId="2222CF16" w14:textId="77777777" w:rsidR="00292639" w:rsidRPr="00F0053F" w:rsidRDefault="00292639" w:rsidP="002B54E9">
            <w:pPr>
              <w:spacing w:after="0"/>
              <w:rPr>
                <w:rFonts w:ascii="Times New Roman" w:hAnsi="Times New Roman"/>
                <w:sz w:val="20"/>
                <w:szCs w:val="20"/>
                <w:lang w:val="fr-FR"/>
              </w:rPr>
            </w:pPr>
            <w:r w:rsidRPr="00F0053F">
              <w:rPr>
                <w:rFonts w:ascii="Times New Roman" w:hAnsi="Times New Roman"/>
                <w:sz w:val="20"/>
                <w:szCs w:val="20"/>
                <w:lang w:val="en-GB"/>
              </w:rPr>
              <w:fldChar w:fldCharType="begin">
                <w:ffData>
                  <w:name w:val="Check1"/>
                  <w:enabled/>
                  <w:calcOnExit w:val="0"/>
                  <w:checkBox>
                    <w:sizeAuto/>
                    <w:default w:val="0"/>
                  </w:checkBox>
                </w:ffData>
              </w:fldChar>
            </w:r>
            <w:r w:rsidRPr="00F0053F">
              <w:rPr>
                <w:rFonts w:ascii="Times New Roman" w:hAnsi="Times New Roman"/>
                <w:sz w:val="20"/>
                <w:szCs w:val="20"/>
                <w:lang w:val="fr-FR"/>
              </w:rPr>
              <w:instrText xml:space="preserve"> FORMCHECKBOX </w:instrText>
            </w:r>
            <w:r w:rsidR="00222040">
              <w:rPr>
                <w:rFonts w:ascii="Times New Roman" w:hAnsi="Times New Roman"/>
                <w:sz w:val="20"/>
                <w:szCs w:val="20"/>
                <w:lang w:val="en-GB"/>
              </w:rPr>
            </w:r>
            <w:r w:rsidR="00222040">
              <w:rPr>
                <w:rFonts w:ascii="Times New Roman" w:hAnsi="Times New Roman"/>
                <w:sz w:val="20"/>
                <w:szCs w:val="20"/>
                <w:lang w:val="en-GB"/>
              </w:rPr>
              <w:fldChar w:fldCharType="separate"/>
            </w:r>
            <w:r w:rsidRPr="00F0053F">
              <w:rPr>
                <w:rFonts w:ascii="Times New Roman" w:hAnsi="Times New Roman"/>
                <w:sz w:val="20"/>
                <w:szCs w:val="20"/>
                <w:lang w:val="en-GB"/>
              </w:rPr>
              <w:fldChar w:fldCharType="end"/>
            </w:r>
            <w:r w:rsidRPr="00F0053F">
              <w:rPr>
                <w:rFonts w:ascii="Times New Roman" w:hAnsi="Times New Roman"/>
                <w:sz w:val="20"/>
                <w:szCs w:val="20"/>
                <w:lang w:val="fr-FR"/>
              </w:rPr>
              <w:t xml:space="preserve"> Oui </w:t>
            </w:r>
            <w:r w:rsidRPr="00F0053F">
              <w:rPr>
                <w:rFonts w:ascii="Times New Roman" w:hAnsi="Times New Roman"/>
                <w:sz w:val="20"/>
                <w:szCs w:val="20"/>
                <w:lang w:val="en-GB"/>
              </w:rPr>
              <w:fldChar w:fldCharType="begin">
                <w:ffData>
                  <w:name w:val="Check2"/>
                  <w:enabled/>
                  <w:calcOnExit w:val="0"/>
                  <w:checkBox>
                    <w:sizeAuto/>
                    <w:default w:val="0"/>
                  </w:checkBox>
                </w:ffData>
              </w:fldChar>
            </w:r>
            <w:r w:rsidRPr="00F0053F">
              <w:rPr>
                <w:rFonts w:ascii="Times New Roman" w:hAnsi="Times New Roman"/>
                <w:sz w:val="20"/>
                <w:szCs w:val="20"/>
                <w:lang w:val="fr-FR"/>
              </w:rPr>
              <w:instrText xml:space="preserve"> FORMCHECKBOX </w:instrText>
            </w:r>
            <w:r w:rsidR="00222040">
              <w:rPr>
                <w:rFonts w:ascii="Times New Roman" w:hAnsi="Times New Roman"/>
                <w:sz w:val="20"/>
                <w:szCs w:val="20"/>
                <w:lang w:val="en-GB"/>
              </w:rPr>
            </w:r>
            <w:r w:rsidR="00222040">
              <w:rPr>
                <w:rFonts w:ascii="Times New Roman" w:hAnsi="Times New Roman"/>
                <w:sz w:val="20"/>
                <w:szCs w:val="20"/>
                <w:lang w:val="en-GB"/>
              </w:rPr>
              <w:fldChar w:fldCharType="separate"/>
            </w:r>
            <w:r w:rsidRPr="00F0053F">
              <w:rPr>
                <w:rFonts w:ascii="Times New Roman" w:hAnsi="Times New Roman"/>
                <w:sz w:val="20"/>
                <w:szCs w:val="20"/>
                <w:lang w:val="en-GB"/>
              </w:rPr>
              <w:fldChar w:fldCharType="end"/>
            </w:r>
            <w:r w:rsidRPr="00F0053F">
              <w:rPr>
                <w:rFonts w:ascii="Times New Roman" w:hAnsi="Times New Roman"/>
                <w:sz w:val="20"/>
                <w:szCs w:val="20"/>
                <w:lang w:val="fr-FR"/>
              </w:rPr>
              <w:t xml:space="preserve"> Non</w:t>
            </w:r>
          </w:p>
          <w:p w14:paraId="2C6F352B" w14:textId="77777777" w:rsidR="00292639" w:rsidRPr="00F0053F" w:rsidRDefault="00292639" w:rsidP="002B54E9">
            <w:pPr>
              <w:spacing w:after="0"/>
              <w:rPr>
                <w:rFonts w:ascii="Times New Roman" w:hAnsi="Times New Roman"/>
                <w:sz w:val="20"/>
                <w:szCs w:val="20"/>
                <w:lang w:val="fr-FR"/>
              </w:rPr>
            </w:pPr>
            <w:r w:rsidRPr="00F0053F">
              <w:rPr>
                <w:rFonts w:ascii="Times New Roman" w:hAnsi="Times New Roman"/>
                <w:sz w:val="20"/>
                <w:szCs w:val="20"/>
                <w:lang w:val="en-GB"/>
              </w:rPr>
              <w:fldChar w:fldCharType="begin">
                <w:ffData>
                  <w:name w:val="Check4"/>
                  <w:enabled/>
                  <w:calcOnExit w:val="0"/>
                  <w:checkBox>
                    <w:sizeAuto/>
                    <w:default w:val="0"/>
                  </w:checkBox>
                </w:ffData>
              </w:fldChar>
            </w:r>
            <w:r w:rsidRPr="00F0053F">
              <w:rPr>
                <w:rFonts w:ascii="Times New Roman" w:hAnsi="Times New Roman"/>
                <w:sz w:val="20"/>
                <w:szCs w:val="20"/>
                <w:lang w:val="fr-FR"/>
              </w:rPr>
              <w:instrText xml:space="preserve"> FORMCHECKBOX </w:instrText>
            </w:r>
            <w:r w:rsidR="00222040">
              <w:rPr>
                <w:rFonts w:ascii="Times New Roman" w:hAnsi="Times New Roman"/>
                <w:sz w:val="20"/>
                <w:szCs w:val="20"/>
                <w:lang w:val="en-GB"/>
              </w:rPr>
            </w:r>
            <w:r w:rsidR="00222040">
              <w:rPr>
                <w:rFonts w:ascii="Times New Roman" w:hAnsi="Times New Roman"/>
                <w:sz w:val="20"/>
                <w:szCs w:val="20"/>
                <w:lang w:val="en-GB"/>
              </w:rPr>
              <w:fldChar w:fldCharType="separate"/>
            </w:r>
            <w:r w:rsidRPr="00F0053F">
              <w:rPr>
                <w:rFonts w:ascii="Times New Roman" w:hAnsi="Times New Roman"/>
                <w:sz w:val="20"/>
                <w:szCs w:val="20"/>
                <w:lang w:val="en-GB"/>
              </w:rPr>
              <w:fldChar w:fldCharType="end"/>
            </w:r>
            <w:r w:rsidRPr="00F0053F">
              <w:rPr>
                <w:rFonts w:ascii="Times New Roman" w:hAnsi="Times New Roman"/>
                <w:sz w:val="20"/>
                <w:szCs w:val="20"/>
                <w:lang w:val="fr-FR"/>
              </w:rPr>
              <w:t xml:space="preserve"> </w:t>
            </w:r>
            <w:r w:rsidRPr="00F0053F">
              <w:rPr>
                <w:rFonts w:ascii="Times New Roman" w:hAnsi="Times New Roman"/>
                <w:sz w:val="15"/>
                <w:szCs w:val="15"/>
                <w:lang w:val="fr-FR"/>
              </w:rPr>
              <w:t>Sans objet</w:t>
            </w:r>
          </w:p>
          <w:p w14:paraId="4157729C" w14:textId="77777777" w:rsidR="00292639" w:rsidRDefault="00292639" w:rsidP="002B54E9">
            <w:pPr>
              <w:spacing w:after="0"/>
              <w:rPr>
                <w:rFonts w:ascii="Times New Roman" w:hAnsi="Times New Roman"/>
                <w:sz w:val="20"/>
              </w:rPr>
            </w:pPr>
          </w:p>
          <w:p w14:paraId="52D4A928" w14:textId="77777777" w:rsidR="00EC3455" w:rsidRDefault="00EC3455" w:rsidP="002B54E9">
            <w:pPr>
              <w:spacing w:after="0"/>
              <w:rPr>
                <w:rFonts w:ascii="Times New Roman" w:hAnsi="Times New Roman"/>
                <w:sz w:val="20"/>
              </w:rPr>
            </w:pPr>
          </w:p>
          <w:p w14:paraId="436A3F3E" w14:textId="77777777" w:rsidR="00443340" w:rsidRPr="00F0053F" w:rsidRDefault="00443340" w:rsidP="002B54E9">
            <w:pPr>
              <w:spacing w:after="0"/>
              <w:rPr>
                <w:rFonts w:ascii="Times New Roman" w:hAnsi="Times New Roman"/>
                <w:sz w:val="20"/>
              </w:rPr>
            </w:pPr>
          </w:p>
          <w:p w14:paraId="5E0913F3" w14:textId="77777777" w:rsidR="00292639" w:rsidRPr="00F0053F" w:rsidRDefault="00292639" w:rsidP="002B54E9">
            <w:pPr>
              <w:spacing w:after="0"/>
              <w:rPr>
                <w:rFonts w:ascii="Times New Roman" w:hAnsi="Times New Roman"/>
                <w:sz w:val="20"/>
                <w:szCs w:val="20"/>
                <w:lang w:val="fr-FR"/>
              </w:rPr>
            </w:pPr>
            <w:r w:rsidRPr="00F0053F">
              <w:rPr>
                <w:rFonts w:ascii="Times New Roman" w:hAnsi="Times New Roman"/>
                <w:sz w:val="20"/>
                <w:szCs w:val="20"/>
                <w:lang w:val="en-GB"/>
              </w:rPr>
              <w:fldChar w:fldCharType="begin">
                <w:ffData>
                  <w:name w:val="Check1"/>
                  <w:enabled/>
                  <w:calcOnExit w:val="0"/>
                  <w:checkBox>
                    <w:sizeAuto/>
                    <w:default w:val="0"/>
                  </w:checkBox>
                </w:ffData>
              </w:fldChar>
            </w:r>
            <w:r w:rsidRPr="00F0053F">
              <w:rPr>
                <w:rFonts w:ascii="Times New Roman" w:hAnsi="Times New Roman"/>
                <w:sz w:val="20"/>
                <w:szCs w:val="20"/>
                <w:lang w:val="fr-FR"/>
              </w:rPr>
              <w:instrText xml:space="preserve"> FORMCHECKBOX </w:instrText>
            </w:r>
            <w:r w:rsidR="00222040">
              <w:rPr>
                <w:rFonts w:ascii="Times New Roman" w:hAnsi="Times New Roman"/>
                <w:sz w:val="20"/>
                <w:szCs w:val="20"/>
                <w:lang w:val="en-GB"/>
              </w:rPr>
            </w:r>
            <w:r w:rsidR="00222040">
              <w:rPr>
                <w:rFonts w:ascii="Times New Roman" w:hAnsi="Times New Roman"/>
                <w:sz w:val="20"/>
                <w:szCs w:val="20"/>
                <w:lang w:val="en-GB"/>
              </w:rPr>
              <w:fldChar w:fldCharType="separate"/>
            </w:r>
            <w:r w:rsidRPr="00F0053F">
              <w:rPr>
                <w:rFonts w:ascii="Times New Roman" w:hAnsi="Times New Roman"/>
                <w:sz w:val="20"/>
                <w:szCs w:val="20"/>
                <w:lang w:val="en-GB"/>
              </w:rPr>
              <w:fldChar w:fldCharType="end"/>
            </w:r>
            <w:r w:rsidRPr="00F0053F">
              <w:rPr>
                <w:rFonts w:ascii="Times New Roman" w:hAnsi="Times New Roman"/>
                <w:sz w:val="20"/>
                <w:szCs w:val="20"/>
                <w:lang w:val="fr-FR"/>
              </w:rPr>
              <w:t xml:space="preserve"> Oui </w:t>
            </w:r>
            <w:r w:rsidRPr="00F0053F">
              <w:rPr>
                <w:rFonts w:ascii="Times New Roman" w:hAnsi="Times New Roman"/>
                <w:sz w:val="20"/>
                <w:szCs w:val="20"/>
                <w:lang w:val="en-GB"/>
              </w:rPr>
              <w:fldChar w:fldCharType="begin">
                <w:ffData>
                  <w:name w:val="Check2"/>
                  <w:enabled/>
                  <w:calcOnExit w:val="0"/>
                  <w:checkBox>
                    <w:sizeAuto/>
                    <w:default w:val="0"/>
                  </w:checkBox>
                </w:ffData>
              </w:fldChar>
            </w:r>
            <w:r w:rsidRPr="00F0053F">
              <w:rPr>
                <w:rFonts w:ascii="Times New Roman" w:hAnsi="Times New Roman"/>
                <w:sz w:val="20"/>
                <w:szCs w:val="20"/>
                <w:lang w:val="fr-FR"/>
              </w:rPr>
              <w:instrText xml:space="preserve"> FORMCHECKBOX </w:instrText>
            </w:r>
            <w:r w:rsidR="00222040">
              <w:rPr>
                <w:rFonts w:ascii="Times New Roman" w:hAnsi="Times New Roman"/>
                <w:sz w:val="20"/>
                <w:szCs w:val="20"/>
                <w:lang w:val="en-GB"/>
              </w:rPr>
            </w:r>
            <w:r w:rsidR="00222040">
              <w:rPr>
                <w:rFonts w:ascii="Times New Roman" w:hAnsi="Times New Roman"/>
                <w:sz w:val="20"/>
                <w:szCs w:val="20"/>
                <w:lang w:val="en-GB"/>
              </w:rPr>
              <w:fldChar w:fldCharType="separate"/>
            </w:r>
            <w:r w:rsidRPr="00F0053F">
              <w:rPr>
                <w:rFonts w:ascii="Times New Roman" w:hAnsi="Times New Roman"/>
                <w:sz w:val="20"/>
                <w:szCs w:val="20"/>
                <w:lang w:val="en-GB"/>
              </w:rPr>
              <w:fldChar w:fldCharType="end"/>
            </w:r>
            <w:r w:rsidRPr="00F0053F">
              <w:rPr>
                <w:rFonts w:ascii="Times New Roman" w:hAnsi="Times New Roman"/>
                <w:sz w:val="20"/>
                <w:szCs w:val="20"/>
                <w:lang w:val="fr-FR"/>
              </w:rPr>
              <w:t xml:space="preserve"> Non</w:t>
            </w:r>
          </w:p>
          <w:p w14:paraId="1D4F36BC" w14:textId="77777777" w:rsidR="00292639" w:rsidRPr="00F0053F" w:rsidRDefault="00292639" w:rsidP="002B54E9">
            <w:pPr>
              <w:spacing w:after="0"/>
              <w:rPr>
                <w:rFonts w:ascii="Times New Roman" w:hAnsi="Times New Roman"/>
                <w:sz w:val="20"/>
                <w:szCs w:val="20"/>
                <w:lang w:val="fr-FR"/>
              </w:rPr>
            </w:pPr>
            <w:r w:rsidRPr="00F0053F">
              <w:rPr>
                <w:rFonts w:ascii="Times New Roman" w:hAnsi="Times New Roman"/>
                <w:sz w:val="20"/>
                <w:szCs w:val="20"/>
                <w:lang w:val="en-GB"/>
              </w:rPr>
              <w:fldChar w:fldCharType="begin">
                <w:ffData>
                  <w:name w:val="Check4"/>
                  <w:enabled/>
                  <w:calcOnExit w:val="0"/>
                  <w:checkBox>
                    <w:sizeAuto/>
                    <w:default w:val="0"/>
                  </w:checkBox>
                </w:ffData>
              </w:fldChar>
            </w:r>
            <w:r w:rsidRPr="00F0053F">
              <w:rPr>
                <w:rFonts w:ascii="Times New Roman" w:hAnsi="Times New Roman"/>
                <w:sz w:val="20"/>
                <w:szCs w:val="20"/>
                <w:lang w:val="fr-FR"/>
              </w:rPr>
              <w:instrText xml:space="preserve"> FORMCHECKBOX </w:instrText>
            </w:r>
            <w:r w:rsidR="00222040">
              <w:rPr>
                <w:rFonts w:ascii="Times New Roman" w:hAnsi="Times New Roman"/>
                <w:sz w:val="20"/>
                <w:szCs w:val="20"/>
                <w:lang w:val="en-GB"/>
              </w:rPr>
            </w:r>
            <w:r w:rsidR="00222040">
              <w:rPr>
                <w:rFonts w:ascii="Times New Roman" w:hAnsi="Times New Roman"/>
                <w:sz w:val="20"/>
                <w:szCs w:val="20"/>
                <w:lang w:val="en-GB"/>
              </w:rPr>
              <w:fldChar w:fldCharType="separate"/>
            </w:r>
            <w:r w:rsidRPr="00F0053F">
              <w:rPr>
                <w:rFonts w:ascii="Times New Roman" w:hAnsi="Times New Roman"/>
                <w:sz w:val="20"/>
                <w:szCs w:val="20"/>
                <w:lang w:val="en-GB"/>
              </w:rPr>
              <w:fldChar w:fldCharType="end"/>
            </w:r>
            <w:r w:rsidRPr="00F0053F">
              <w:rPr>
                <w:rFonts w:ascii="Times New Roman" w:hAnsi="Times New Roman"/>
                <w:sz w:val="20"/>
                <w:szCs w:val="20"/>
                <w:lang w:val="fr-FR"/>
              </w:rPr>
              <w:t xml:space="preserve"> </w:t>
            </w:r>
            <w:r w:rsidRPr="00F0053F">
              <w:rPr>
                <w:rFonts w:ascii="Times New Roman" w:hAnsi="Times New Roman"/>
                <w:sz w:val="15"/>
                <w:szCs w:val="15"/>
                <w:lang w:val="fr-FR"/>
              </w:rPr>
              <w:t>Sans objet</w:t>
            </w:r>
          </w:p>
          <w:p w14:paraId="02F37B87" w14:textId="77777777" w:rsidR="00292639" w:rsidRPr="00F0053F" w:rsidRDefault="00292639" w:rsidP="002B54E9">
            <w:pPr>
              <w:spacing w:after="0"/>
              <w:rPr>
                <w:rFonts w:ascii="Times New Roman" w:hAnsi="Times New Roman"/>
                <w:sz w:val="20"/>
              </w:rPr>
            </w:pPr>
          </w:p>
          <w:p w14:paraId="51D6AA7B" w14:textId="77777777" w:rsidR="00292639" w:rsidRPr="00F0053F" w:rsidRDefault="00292639" w:rsidP="002B54E9">
            <w:pPr>
              <w:spacing w:after="0"/>
              <w:rPr>
                <w:rFonts w:ascii="Times New Roman" w:hAnsi="Times New Roman"/>
                <w:sz w:val="20"/>
              </w:rPr>
            </w:pPr>
          </w:p>
          <w:p w14:paraId="3357129E" w14:textId="77777777" w:rsidR="00292639" w:rsidRPr="00F0053F" w:rsidRDefault="00292639" w:rsidP="002B54E9">
            <w:pPr>
              <w:spacing w:after="0"/>
              <w:rPr>
                <w:rFonts w:ascii="Times New Roman" w:hAnsi="Times New Roman"/>
                <w:sz w:val="20"/>
              </w:rPr>
            </w:pPr>
          </w:p>
        </w:tc>
      </w:tr>
      <w:tr w:rsidR="003A6EF0" w:rsidRPr="00F0053F" w14:paraId="6E2DF28C" w14:textId="77777777" w:rsidTr="00023111">
        <w:tc>
          <w:tcPr>
            <w:tcW w:w="9606" w:type="dxa"/>
            <w:gridSpan w:val="5"/>
            <w:shd w:val="pct10" w:color="auto" w:fill="auto"/>
          </w:tcPr>
          <w:p w14:paraId="6911E292" w14:textId="77777777" w:rsidR="003A6EF0" w:rsidRPr="00F0053F" w:rsidRDefault="003A6EF0" w:rsidP="00023111">
            <w:pPr>
              <w:jc w:val="center"/>
              <w:rPr>
                <w:rFonts w:ascii="Times New Roman" w:eastAsia="MS Gothic" w:hAnsi="Times New Roman"/>
                <w:b/>
              </w:rPr>
            </w:pPr>
            <w:r w:rsidRPr="00F0053F">
              <w:rPr>
                <w:rFonts w:ascii="Times New Roman" w:hAnsi="Times New Roman"/>
                <w:b/>
              </w:rPr>
              <w:t>Renseignements régionaux</w:t>
            </w:r>
          </w:p>
        </w:tc>
      </w:tr>
      <w:tr w:rsidR="003A6EF0" w:rsidRPr="00F0053F" w14:paraId="6A896249" w14:textId="77777777" w:rsidTr="00023111">
        <w:trPr>
          <w:trHeight w:val="1535"/>
        </w:trPr>
        <w:tc>
          <w:tcPr>
            <w:tcW w:w="959" w:type="dxa"/>
            <w:shd w:val="clear" w:color="auto" w:fill="auto"/>
          </w:tcPr>
          <w:p w14:paraId="73BEDA32" w14:textId="77777777" w:rsidR="003A6EF0" w:rsidRPr="00F0053F" w:rsidRDefault="003A6EF0" w:rsidP="00023111">
            <w:pPr>
              <w:rPr>
                <w:rFonts w:ascii="Times New Roman" w:hAnsi="Times New Roman"/>
                <w:b/>
                <w:sz w:val="20"/>
                <w:szCs w:val="20"/>
              </w:rPr>
            </w:pPr>
            <w:r w:rsidRPr="00F0053F">
              <w:rPr>
                <w:rFonts w:ascii="Times New Roman" w:hAnsi="Times New Roman"/>
                <w:b/>
                <w:sz w:val="20"/>
              </w:rPr>
              <w:lastRenderedPageBreak/>
              <w:t>R.1.1</w:t>
            </w:r>
          </w:p>
        </w:tc>
        <w:tc>
          <w:tcPr>
            <w:tcW w:w="7087" w:type="dxa"/>
            <w:gridSpan w:val="3"/>
            <w:tcBorders>
              <w:bottom w:val="nil"/>
            </w:tcBorders>
            <w:shd w:val="clear" w:color="auto" w:fill="auto"/>
          </w:tcPr>
          <w:p w14:paraId="7BC59B62" w14:textId="77777777" w:rsidR="003A6EF0" w:rsidRPr="00F0053F" w:rsidRDefault="003A6EF0" w:rsidP="002B54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b/>
                <w:sz w:val="20"/>
                <w:szCs w:val="20"/>
              </w:rPr>
            </w:pPr>
            <w:r w:rsidRPr="00F0053F">
              <w:rPr>
                <w:rFonts w:ascii="Times New Roman" w:hAnsi="Times New Roman"/>
                <w:b/>
                <w:sz w:val="20"/>
              </w:rPr>
              <w:t>Documents de production exécutés</w:t>
            </w:r>
          </w:p>
          <w:p w14:paraId="66E6FC1B" w14:textId="77777777" w:rsidR="003A6EF0" w:rsidRPr="00F0053F" w:rsidRDefault="003A6EF0" w:rsidP="002B54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b/>
                <w:sz w:val="20"/>
                <w:szCs w:val="20"/>
              </w:rPr>
            </w:pPr>
          </w:p>
          <w:p w14:paraId="46627B3D" w14:textId="77777777" w:rsidR="00EC2C57" w:rsidRPr="00F0053F" w:rsidRDefault="00EC2C57" w:rsidP="002B54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szCs w:val="20"/>
              </w:rPr>
            </w:pPr>
            <w:r w:rsidRPr="00F0053F">
              <w:rPr>
                <w:rFonts w:ascii="Times New Roman" w:hAnsi="Times New Roman"/>
                <w:sz w:val="20"/>
              </w:rPr>
              <w:t xml:space="preserve">Des copies des documents de production ont-elles été fournies pour deux lots de chaque concentration (y compris les lots d’essais utilisés dans le cadre des études cliniques pivots et/ou des bioétudes comparatives ou, dans les cas où la concentration n’a pas été utilisée pour l’étude pivot, des copies ont-elles été fournies pour les lots servant à l’analyse de la stabilité)? </w:t>
            </w:r>
          </w:p>
          <w:p w14:paraId="4B1EAE6C" w14:textId="77777777" w:rsidR="00EC2C57" w:rsidRPr="00F0053F" w:rsidRDefault="00EC2C57" w:rsidP="002B54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rPr>
            </w:pPr>
          </w:p>
          <w:p w14:paraId="73164836" w14:textId="77777777" w:rsidR="00EC2C57" w:rsidRPr="00F0053F" w:rsidRDefault="00EC2C57" w:rsidP="002B54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rPr>
            </w:pPr>
            <w:r w:rsidRPr="00F0053F">
              <w:rPr>
                <w:rFonts w:ascii="Times New Roman" w:hAnsi="Times New Roman"/>
                <w:sz w:val="20"/>
              </w:rPr>
              <w:t xml:space="preserve">Dans la négative, fournissez une justification : </w:t>
            </w:r>
            <w:r w:rsidRPr="00F0053F">
              <w:rPr>
                <w:rFonts w:ascii="Times New Roman" w:hAnsi="Times New Roman"/>
                <w:sz w:val="20"/>
              </w:rPr>
              <w:fldChar w:fldCharType="begin" w:fldLock="1">
                <w:ffData>
                  <w:name w:val="Text25"/>
                  <w:enabled/>
                  <w:calcOnExit w:val="0"/>
                  <w:textInput/>
                </w:ffData>
              </w:fldChar>
            </w:r>
            <w:r w:rsidRPr="00F0053F">
              <w:rPr>
                <w:rFonts w:ascii="Times New Roman" w:hAnsi="Times New Roman"/>
                <w:sz w:val="20"/>
              </w:rPr>
              <w:instrText xml:space="preserve"> FORMTEXT </w:instrText>
            </w:r>
            <w:r w:rsidRPr="00F0053F">
              <w:rPr>
                <w:rFonts w:ascii="Times New Roman" w:hAnsi="Times New Roman"/>
                <w:sz w:val="20"/>
              </w:rPr>
            </w:r>
            <w:r w:rsidRPr="00F0053F">
              <w:rPr>
                <w:rFonts w:ascii="Times New Roman" w:hAnsi="Times New Roman"/>
                <w:sz w:val="20"/>
              </w:rPr>
              <w:fldChar w:fldCharType="separate"/>
            </w:r>
            <w:r w:rsidRPr="00F0053F">
              <w:rPr>
                <w:rFonts w:ascii="Times New Roman" w:hAnsi="Times New Roman"/>
                <w:sz w:val="20"/>
              </w:rPr>
              <w:t>     </w:t>
            </w:r>
            <w:r w:rsidRPr="00F0053F">
              <w:rPr>
                <w:rFonts w:ascii="Times New Roman" w:hAnsi="Times New Roman"/>
                <w:sz w:val="20"/>
              </w:rPr>
              <w:fldChar w:fldCharType="end"/>
            </w:r>
          </w:p>
          <w:p w14:paraId="38DD3DCC" w14:textId="77777777" w:rsidR="00EC2C57" w:rsidRPr="00F0053F" w:rsidRDefault="00EC2C57" w:rsidP="002B54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rPr>
            </w:pPr>
          </w:p>
          <w:p w14:paraId="1A989075" w14:textId="77777777" w:rsidR="003A6EF0" w:rsidRPr="00F0053F" w:rsidRDefault="003A6EF0" w:rsidP="002B54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rPr>
            </w:pPr>
            <w:r w:rsidRPr="00F0053F">
              <w:rPr>
                <w:rFonts w:ascii="Times New Roman" w:hAnsi="Times New Roman"/>
                <w:sz w:val="20"/>
                <w:szCs w:val="20"/>
              </w:rPr>
              <w:t xml:space="preserve">Si les </w:t>
            </w:r>
            <w:r w:rsidRPr="00F0053F">
              <w:rPr>
                <w:rFonts w:ascii="Times New Roman" w:hAnsi="Times New Roman"/>
                <w:sz w:val="20"/>
              </w:rPr>
              <w:t xml:space="preserve">documents de production exécutés n’ont pas été fournis en anglais ou en français, des traductions </w:t>
            </w:r>
            <w:r w:rsidRPr="00F0053F">
              <w:rPr>
                <w:rFonts w:ascii="Times New Roman" w:hAnsi="Times New Roman"/>
                <w:sz w:val="20"/>
                <w:szCs w:val="20"/>
              </w:rPr>
              <w:t>en français ou en anglais ont-elles été fournies?</w:t>
            </w:r>
          </w:p>
          <w:p w14:paraId="69EA87B5" w14:textId="77777777" w:rsidR="003A6EF0" w:rsidRPr="00F0053F" w:rsidRDefault="003A6EF0" w:rsidP="002B54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rPr>
            </w:pPr>
          </w:p>
          <w:p w14:paraId="6565153A" w14:textId="77777777" w:rsidR="003A6EF0" w:rsidRPr="00F0053F" w:rsidRDefault="003A6EF0" w:rsidP="002B54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szCs w:val="20"/>
              </w:rPr>
            </w:pPr>
            <w:r w:rsidRPr="00F0053F">
              <w:rPr>
                <w:rFonts w:ascii="Times New Roman" w:hAnsi="Times New Roman"/>
                <w:sz w:val="20"/>
                <w:szCs w:val="20"/>
              </w:rPr>
              <w:t>Si de multiples sites de fabrication du produit pharmaceutique sont proposés, a-t-on fourni les documents mentionnés ci-dessus pour au moins un lot pour chaque site de fabrication proposé?</w:t>
            </w:r>
          </w:p>
          <w:p w14:paraId="71EC302D" w14:textId="77777777" w:rsidR="003A6EF0" w:rsidRPr="00F0053F" w:rsidRDefault="003A6EF0" w:rsidP="002B54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szCs w:val="20"/>
              </w:rPr>
            </w:pPr>
          </w:p>
          <w:p w14:paraId="0D0133F3" w14:textId="77777777" w:rsidR="003A6EF0" w:rsidRPr="00F0053F" w:rsidRDefault="003A6EF0" w:rsidP="002B54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rPr>
            </w:pPr>
            <w:r w:rsidRPr="00F0053F">
              <w:rPr>
                <w:rFonts w:ascii="Times New Roman" w:hAnsi="Times New Roman"/>
                <w:sz w:val="20"/>
              </w:rPr>
              <w:t xml:space="preserve">Dans la négative, fournissez une justification : </w:t>
            </w:r>
            <w:r w:rsidRPr="00F0053F">
              <w:rPr>
                <w:rFonts w:ascii="Times New Roman" w:hAnsi="Times New Roman"/>
                <w:sz w:val="20"/>
              </w:rPr>
              <w:fldChar w:fldCharType="begin" w:fldLock="1">
                <w:ffData>
                  <w:name w:val="Text19"/>
                  <w:enabled/>
                  <w:calcOnExit w:val="0"/>
                  <w:textInput/>
                </w:ffData>
              </w:fldChar>
            </w:r>
            <w:r w:rsidRPr="00F0053F">
              <w:rPr>
                <w:rFonts w:ascii="Times New Roman" w:hAnsi="Times New Roman"/>
                <w:sz w:val="20"/>
              </w:rPr>
              <w:instrText xml:space="preserve"> FORMTEXT </w:instrText>
            </w:r>
            <w:r w:rsidRPr="00F0053F">
              <w:rPr>
                <w:rFonts w:ascii="Times New Roman" w:hAnsi="Times New Roman"/>
                <w:sz w:val="20"/>
              </w:rPr>
            </w:r>
            <w:r w:rsidRPr="00F0053F">
              <w:rPr>
                <w:rFonts w:ascii="Times New Roman" w:hAnsi="Times New Roman"/>
                <w:sz w:val="20"/>
              </w:rPr>
              <w:fldChar w:fldCharType="separate"/>
            </w:r>
            <w:r w:rsidRPr="00F0053F">
              <w:rPr>
                <w:rFonts w:ascii="Times New Roman" w:hAnsi="Times New Roman"/>
                <w:sz w:val="20"/>
              </w:rPr>
              <w:t>     </w:t>
            </w:r>
            <w:r w:rsidRPr="00F0053F">
              <w:rPr>
                <w:rFonts w:ascii="Times New Roman" w:hAnsi="Times New Roman"/>
                <w:sz w:val="20"/>
              </w:rPr>
              <w:fldChar w:fldCharType="end"/>
            </w:r>
          </w:p>
          <w:p w14:paraId="02329FA9" w14:textId="77777777" w:rsidR="00EC2C57" w:rsidRPr="00F0053F" w:rsidRDefault="00EC2C57" w:rsidP="002B54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rPr>
            </w:pPr>
          </w:p>
          <w:p w14:paraId="6B23DA94" w14:textId="77777777" w:rsidR="00EC2C57" w:rsidRPr="00F0053F" w:rsidRDefault="00EC2C57" w:rsidP="002B54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b/>
                <w:sz w:val="20"/>
              </w:rPr>
            </w:pPr>
            <w:r w:rsidRPr="00F0053F">
              <w:rPr>
                <w:rFonts w:ascii="Times New Roman" w:hAnsi="Times New Roman"/>
                <w:sz w:val="20"/>
              </w:rPr>
              <w:t xml:space="preserve">Dans le cas de produits stériles, a-t-on fourni les documents sur l’emballage primaire réalisé? </w:t>
            </w:r>
          </w:p>
          <w:p w14:paraId="598544D8" w14:textId="77777777" w:rsidR="00EC2C57" w:rsidRPr="00F0053F" w:rsidRDefault="00EC2C57" w:rsidP="002B54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szCs w:val="20"/>
              </w:rPr>
            </w:pPr>
          </w:p>
        </w:tc>
        <w:tc>
          <w:tcPr>
            <w:tcW w:w="1560" w:type="dxa"/>
            <w:tcBorders>
              <w:bottom w:val="nil"/>
            </w:tcBorders>
            <w:shd w:val="clear" w:color="auto" w:fill="auto"/>
          </w:tcPr>
          <w:p w14:paraId="68AF0495" w14:textId="77777777" w:rsidR="003A6EF0" w:rsidRPr="00F0053F" w:rsidRDefault="003A6EF0" w:rsidP="002B54E9">
            <w:pPr>
              <w:spacing w:after="0"/>
              <w:rPr>
                <w:rFonts w:ascii="Times New Roman" w:hAnsi="Times New Roman"/>
                <w:sz w:val="20"/>
              </w:rPr>
            </w:pPr>
          </w:p>
          <w:p w14:paraId="1D4FBA79" w14:textId="77777777" w:rsidR="003A6EF0" w:rsidRPr="00F0053F" w:rsidRDefault="003A6EF0" w:rsidP="002B54E9">
            <w:pPr>
              <w:spacing w:after="0"/>
              <w:rPr>
                <w:rFonts w:ascii="Times New Roman" w:hAnsi="Times New Roman"/>
                <w:sz w:val="20"/>
              </w:rPr>
            </w:pPr>
          </w:p>
          <w:p w14:paraId="16B16E7B" w14:textId="77777777" w:rsidR="003A6EF0" w:rsidRPr="00F0053F" w:rsidRDefault="003A6EF0" w:rsidP="002B54E9">
            <w:pPr>
              <w:spacing w:after="0"/>
              <w:rPr>
                <w:rFonts w:ascii="Times New Roman" w:hAnsi="Times New Roman"/>
                <w:sz w:val="20"/>
                <w:szCs w:val="20"/>
              </w:rPr>
            </w:pPr>
            <w:r w:rsidRPr="00F0053F">
              <w:rPr>
                <w:rFonts w:ascii="Times New Roman" w:hAnsi="Times New Roman"/>
                <w:sz w:val="20"/>
              </w:rPr>
              <w:fldChar w:fldCharType="begin" w:fldLock="1">
                <w:ffData>
                  <w:name w:val="Check1"/>
                  <w:enabled/>
                  <w:calcOnExit w:val="0"/>
                  <w:checkBox>
                    <w:sizeAuto/>
                    <w:default w:val="0"/>
                  </w:checkBox>
                </w:ffData>
              </w:fldChar>
            </w:r>
            <w:r w:rsidRPr="00F0053F">
              <w:rPr>
                <w:rFonts w:ascii="Times New Roman" w:hAnsi="Times New Roman"/>
                <w:sz w:val="20"/>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rPr>
              <w:t xml:space="preserve"> Oui </w:t>
            </w:r>
            <w:r w:rsidRPr="00F0053F">
              <w:rPr>
                <w:rFonts w:ascii="Times New Roman" w:hAnsi="Times New Roman"/>
                <w:sz w:val="20"/>
              </w:rPr>
              <w:fldChar w:fldCharType="begin" w:fldLock="1">
                <w:ffData>
                  <w:name w:val="Check2"/>
                  <w:enabled/>
                  <w:calcOnExit w:val="0"/>
                  <w:checkBox>
                    <w:sizeAuto/>
                    <w:default w:val="0"/>
                  </w:checkBox>
                </w:ffData>
              </w:fldChar>
            </w:r>
            <w:r w:rsidRPr="00F0053F">
              <w:rPr>
                <w:rFonts w:ascii="Times New Roman" w:hAnsi="Times New Roman"/>
                <w:sz w:val="20"/>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rPr>
              <w:t xml:space="preserve"> Non</w:t>
            </w:r>
          </w:p>
          <w:p w14:paraId="2FE812D7" w14:textId="77777777" w:rsidR="003A6EF0" w:rsidRPr="00F0053F" w:rsidRDefault="003A6EF0" w:rsidP="002B54E9">
            <w:pPr>
              <w:spacing w:after="0"/>
              <w:rPr>
                <w:rFonts w:ascii="Times New Roman" w:eastAsia="MS Gothic" w:hAnsi="Times New Roman"/>
                <w:sz w:val="20"/>
                <w:szCs w:val="20"/>
              </w:rPr>
            </w:pPr>
          </w:p>
          <w:p w14:paraId="752797BF" w14:textId="77777777" w:rsidR="003A6EF0" w:rsidRPr="00F0053F" w:rsidRDefault="003A6EF0" w:rsidP="002B54E9">
            <w:pPr>
              <w:spacing w:after="0"/>
              <w:rPr>
                <w:rFonts w:ascii="Times New Roman" w:eastAsia="MS Gothic" w:hAnsi="Times New Roman"/>
                <w:sz w:val="20"/>
                <w:szCs w:val="20"/>
              </w:rPr>
            </w:pPr>
          </w:p>
          <w:p w14:paraId="0AF56BD5" w14:textId="77777777" w:rsidR="003A6EF0" w:rsidRPr="00F0053F" w:rsidRDefault="003A6EF0" w:rsidP="002B54E9">
            <w:pPr>
              <w:spacing w:after="0"/>
              <w:rPr>
                <w:rFonts w:ascii="Times New Roman" w:hAnsi="Times New Roman"/>
                <w:sz w:val="20"/>
              </w:rPr>
            </w:pPr>
          </w:p>
          <w:p w14:paraId="04367E29" w14:textId="77777777" w:rsidR="00EC2C57" w:rsidRPr="00F0053F" w:rsidRDefault="00EC2C57" w:rsidP="002B54E9">
            <w:pPr>
              <w:spacing w:after="0"/>
              <w:rPr>
                <w:rFonts w:ascii="Times New Roman" w:hAnsi="Times New Roman"/>
                <w:sz w:val="20"/>
              </w:rPr>
            </w:pPr>
          </w:p>
          <w:p w14:paraId="39928BB7" w14:textId="77777777" w:rsidR="00EC2C57" w:rsidRPr="00F0053F" w:rsidRDefault="00EC2C57" w:rsidP="002B54E9">
            <w:pPr>
              <w:spacing w:after="0"/>
              <w:rPr>
                <w:rFonts w:ascii="Times New Roman" w:hAnsi="Times New Roman"/>
                <w:sz w:val="20"/>
              </w:rPr>
            </w:pPr>
          </w:p>
          <w:p w14:paraId="4606B463" w14:textId="77777777" w:rsidR="00EC2C57" w:rsidRDefault="00EC2C57" w:rsidP="002B54E9">
            <w:pPr>
              <w:spacing w:after="0"/>
              <w:rPr>
                <w:rFonts w:ascii="Times New Roman" w:hAnsi="Times New Roman"/>
                <w:sz w:val="20"/>
              </w:rPr>
            </w:pPr>
          </w:p>
          <w:p w14:paraId="0A4309B1" w14:textId="77777777" w:rsidR="002B54E9" w:rsidRPr="00F0053F" w:rsidRDefault="002B54E9" w:rsidP="002B54E9">
            <w:pPr>
              <w:spacing w:after="0"/>
              <w:rPr>
                <w:rFonts w:ascii="Times New Roman" w:hAnsi="Times New Roman"/>
                <w:sz w:val="20"/>
              </w:rPr>
            </w:pPr>
          </w:p>
          <w:p w14:paraId="48D788F7" w14:textId="77777777" w:rsidR="003A6EF0" w:rsidRPr="00F0053F" w:rsidRDefault="003A6EF0" w:rsidP="002B54E9">
            <w:pPr>
              <w:spacing w:after="0"/>
              <w:rPr>
                <w:rFonts w:ascii="Times New Roman" w:hAnsi="Times New Roman"/>
                <w:sz w:val="20"/>
              </w:rPr>
            </w:pPr>
            <w:r w:rsidRPr="00F0053F">
              <w:rPr>
                <w:rFonts w:ascii="Times New Roman" w:hAnsi="Times New Roman"/>
                <w:sz w:val="20"/>
              </w:rPr>
              <w:fldChar w:fldCharType="begin" w:fldLock="1">
                <w:ffData>
                  <w:name w:val="Check1"/>
                  <w:enabled/>
                  <w:calcOnExit w:val="0"/>
                  <w:checkBox>
                    <w:sizeAuto/>
                    <w:default w:val="0"/>
                  </w:checkBox>
                </w:ffData>
              </w:fldChar>
            </w:r>
            <w:r w:rsidRPr="00F0053F">
              <w:rPr>
                <w:rFonts w:ascii="Times New Roman" w:hAnsi="Times New Roman"/>
                <w:sz w:val="20"/>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rPr>
              <w:t xml:space="preserve"> Oui </w:t>
            </w:r>
            <w:r w:rsidRPr="00F0053F">
              <w:rPr>
                <w:rFonts w:ascii="Times New Roman" w:hAnsi="Times New Roman"/>
                <w:sz w:val="20"/>
              </w:rPr>
              <w:fldChar w:fldCharType="begin" w:fldLock="1">
                <w:ffData>
                  <w:name w:val="Check2"/>
                  <w:enabled/>
                  <w:calcOnExit w:val="0"/>
                  <w:checkBox>
                    <w:sizeAuto/>
                    <w:default w:val="0"/>
                  </w:checkBox>
                </w:ffData>
              </w:fldChar>
            </w:r>
            <w:r w:rsidRPr="00F0053F">
              <w:rPr>
                <w:rFonts w:ascii="Times New Roman" w:hAnsi="Times New Roman"/>
                <w:sz w:val="20"/>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rPr>
              <w:t xml:space="preserve"> Non</w:t>
            </w:r>
          </w:p>
          <w:p w14:paraId="0FAE5861" w14:textId="77777777" w:rsidR="003A6EF0" w:rsidRPr="00F0053F" w:rsidRDefault="003A6EF0" w:rsidP="002B54E9">
            <w:pPr>
              <w:spacing w:after="0"/>
              <w:rPr>
                <w:rFonts w:ascii="Times New Roman" w:hAnsi="Times New Roman"/>
                <w:sz w:val="20"/>
                <w:szCs w:val="20"/>
                <w:lang w:val="fr-FR"/>
              </w:rPr>
            </w:pPr>
            <w:r w:rsidRPr="00F0053F">
              <w:rPr>
                <w:rFonts w:ascii="Times New Roman" w:hAnsi="Times New Roman"/>
                <w:sz w:val="20"/>
                <w:szCs w:val="20"/>
                <w:lang w:val="en-GB"/>
              </w:rPr>
              <w:fldChar w:fldCharType="begin">
                <w:ffData>
                  <w:name w:val="Check4"/>
                  <w:enabled/>
                  <w:calcOnExit w:val="0"/>
                  <w:checkBox>
                    <w:sizeAuto/>
                    <w:default w:val="0"/>
                  </w:checkBox>
                </w:ffData>
              </w:fldChar>
            </w:r>
            <w:r w:rsidRPr="00F0053F">
              <w:rPr>
                <w:rFonts w:ascii="Times New Roman" w:hAnsi="Times New Roman"/>
                <w:sz w:val="20"/>
                <w:szCs w:val="20"/>
                <w:lang w:val="fr-FR"/>
              </w:rPr>
              <w:instrText xml:space="preserve"> FORMCHECKBOX </w:instrText>
            </w:r>
            <w:r w:rsidR="00222040">
              <w:rPr>
                <w:rFonts w:ascii="Times New Roman" w:hAnsi="Times New Roman"/>
                <w:sz w:val="20"/>
                <w:szCs w:val="20"/>
                <w:lang w:val="en-GB"/>
              </w:rPr>
            </w:r>
            <w:r w:rsidR="00222040">
              <w:rPr>
                <w:rFonts w:ascii="Times New Roman" w:hAnsi="Times New Roman"/>
                <w:sz w:val="20"/>
                <w:szCs w:val="20"/>
                <w:lang w:val="en-GB"/>
              </w:rPr>
              <w:fldChar w:fldCharType="separate"/>
            </w:r>
            <w:r w:rsidRPr="00F0053F">
              <w:rPr>
                <w:rFonts w:ascii="Times New Roman" w:hAnsi="Times New Roman"/>
                <w:sz w:val="20"/>
                <w:szCs w:val="20"/>
                <w:lang w:val="en-GB"/>
              </w:rPr>
              <w:fldChar w:fldCharType="end"/>
            </w:r>
            <w:r w:rsidRPr="00F0053F">
              <w:rPr>
                <w:rFonts w:ascii="Times New Roman" w:hAnsi="Times New Roman"/>
                <w:sz w:val="20"/>
                <w:szCs w:val="20"/>
                <w:lang w:val="fr-FR"/>
              </w:rPr>
              <w:t xml:space="preserve"> </w:t>
            </w:r>
            <w:r w:rsidRPr="00F0053F">
              <w:rPr>
                <w:rFonts w:ascii="Times New Roman" w:hAnsi="Times New Roman"/>
                <w:sz w:val="15"/>
                <w:szCs w:val="15"/>
                <w:lang w:val="fr-FR"/>
              </w:rPr>
              <w:t>Sans objet</w:t>
            </w:r>
          </w:p>
          <w:p w14:paraId="2E814340" w14:textId="77777777" w:rsidR="003A6EF0" w:rsidRPr="00F0053F" w:rsidRDefault="003A6EF0" w:rsidP="002B54E9">
            <w:pPr>
              <w:spacing w:after="0"/>
              <w:rPr>
                <w:rFonts w:ascii="Times New Roman" w:hAnsi="Times New Roman"/>
                <w:sz w:val="20"/>
              </w:rPr>
            </w:pPr>
          </w:p>
          <w:p w14:paraId="2FFDC910" w14:textId="77777777" w:rsidR="003A6EF0" w:rsidRPr="00F0053F" w:rsidRDefault="003A6EF0" w:rsidP="002B54E9">
            <w:pPr>
              <w:spacing w:after="0"/>
              <w:rPr>
                <w:rFonts w:ascii="Times New Roman" w:hAnsi="Times New Roman"/>
                <w:sz w:val="20"/>
                <w:szCs w:val="20"/>
              </w:rPr>
            </w:pPr>
            <w:r w:rsidRPr="00F0053F">
              <w:rPr>
                <w:rFonts w:ascii="Times New Roman" w:hAnsi="Times New Roman"/>
                <w:sz w:val="20"/>
              </w:rPr>
              <w:fldChar w:fldCharType="begin" w:fldLock="1">
                <w:ffData>
                  <w:name w:val="Check1"/>
                  <w:enabled/>
                  <w:calcOnExit w:val="0"/>
                  <w:checkBox>
                    <w:sizeAuto/>
                    <w:default w:val="0"/>
                  </w:checkBox>
                </w:ffData>
              </w:fldChar>
            </w:r>
            <w:r w:rsidRPr="00F0053F">
              <w:rPr>
                <w:rFonts w:ascii="Times New Roman" w:hAnsi="Times New Roman"/>
                <w:sz w:val="20"/>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rPr>
              <w:t xml:space="preserve"> Oui </w:t>
            </w:r>
            <w:r w:rsidRPr="00F0053F">
              <w:rPr>
                <w:rFonts w:ascii="Times New Roman" w:hAnsi="Times New Roman"/>
                <w:sz w:val="20"/>
              </w:rPr>
              <w:fldChar w:fldCharType="begin" w:fldLock="1">
                <w:ffData>
                  <w:name w:val="Check2"/>
                  <w:enabled/>
                  <w:calcOnExit w:val="0"/>
                  <w:checkBox>
                    <w:sizeAuto/>
                    <w:default w:val="0"/>
                  </w:checkBox>
                </w:ffData>
              </w:fldChar>
            </w:r>
            <w:r w:rsidRPr="00F0053F">
              <w:rPr>
                <w:rFonts w:ascii="Times New Roman" w:hAnsi="Times New Roman"/>
                <w:sz w:val="20"/>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rPr>
              <w:t xml:space="preserve"> Non</w:t>
            </w:r>
          </w:p>
          <w:p w14:paraId="36174A59" w14:textId="77777777" w:rsidR="003A6EF0" w:rsidRPr="00DD2010" w:rsidRDefault="00DD2010" w:rsidP="002B54E9">
            <w:pPr>
              <w:spacing w:after="0"/>
              <w:rPr>
                <w:rFonts w:ascii="Times New Roman" w:hAnsi="Times New Roman"/>
                <w:sz w:val="20"/>
                <w:szCs w:val="20"/>
                <w:lang w:val="fr-FR"/>
              </w:rPr>
            </w:pPr>
            <w:r w:rsidRPr="00F0053F">
              <w:rPr>
                <w:rFonts w:ascii="Times New Roman" w:hAnsi="Times New Roman"/>
                <w:sz w:val="20"/>
                <w:szCs w:val="20"/>
                <w:lang w:val="en-GB"/>
              </w:rPr>
              <w:fldChar w:fldCharType="begin">
                <w:ffData>
                  <w:name w:val="Check4"/>
                  <w:enabled/>
                  <w:calcOnExit w:val="0"/>
                  <w:checkBox>
                    <w:sizeAuto/>
                    <w:default w:val="0"/>
                  </w:checkBox>
                </w:ffData>
              </w:fldChar>
            </w:r>
            <w:r w:rsidRPr="00F0053F">
              <w:rPr>
                <w:rFonts w:ascii="Times New Roman" w:hAnsi="Times New Roman"/>
                <w:sz w:val="20"/>
                <w:szCs w:val="20"/>
                <w:lang w:val="fr-FR"/>
              </w:rPr>
              <w:instrText xml:space="preserve"> FORMCHECKBOX </w:instrText>
            </w:r>
            <w:r w:rsidR="00222040">
              <w:rPr>
                <w:rFonts w:ascii="Times New Roman" w:hAnsi="Times New Roman"/>
                <w:sz w:val="20"/>
                <w:szCs w:val="20"/>
                <w:lang w:val="en-GB"/>
              </w:rPr>
            </w:r>
            <w:r w:rsidR="00222040">
              <w:rPr>
                <w:rFonts w:ascii="Times New Roman" w:hAnsi="Times New Roman"/>
                <w:sz w:val="20"/>
                <w:szCs w:val="20"/>
                <w:lang w:val="en-GB"/>
              </w:rPr>
              <w:fldChar w:fldCharType="separate"/>
            </w:r>
            <w:r w:rsidRPr="00F0053F">
              <w:rPr>
                <w:rFonts w:ascii="Times New Roman" w:hAnsi="Times New Roman"/>
                <w:sz w:val="20"/>
                <w:szCs w:val="20"/>
                <w:lang w:val="en-GB"/>
              </w:rPr>
              <w:fldChar w:fldCharType="end"/>
            </w:r>
            <w:r w:rsidRPr="00F0053F">
              <w:rPr>
                <w:rFonts w:ascii="Times New Roman" w:hAnsi="Times New Roman"/>
                <w:sz w:val="20"/>
                <w:szCs w:val="20"/>
                <w:lang w:val="fr-FR"/>
              </w:rPr>
              <w:t xml:space="preserve"> </w:t>
            </w:r>
            <w:r w:rsidRPr="00F0053F">
              <w:rPr>
                <w:rFonts w:ascii="Times New Roman" w:hAnsi="Times New Roman"/>
                <w:sz w:val="15"/>
                <w:szCs w:val="15"/>
                <w:lang w:val="fr-FR"/>
              </w:rPr>
              <w:t>Sans objet</w:t>
            </w:r>
          </w:p>
          <w:p w14:paraId="368C0283" w14:textId="77777777" w:rsidR="00EC2C57" w:rsidRPr="00F0053F" w:rsidRDefault="00EC2C57" w:rsidP="002B54E9">
            <w:pPr>
              <w:spacing w:after="0"/>
              <w:rPr>
                <w:rFonts w:ascii="Times New Roman" w:eastAsia="MS Gothic" w:hAnsi="Times New Roman"/>
                <w:sz w:val="20"/>
                <w:szCs w:val="20"/>
              </w:rPr>
            </w:pPr>
          </w:p>
          <w:p w14:paraId="34492EB0" w14:textId="77777777" w:rsidR="00EC2C57" w:rsidRPr="00F0053F" w:rsidRDefault="00EC2C57" w:rsidP="002B54E9">
            <w:pPr>
              <w:spacing w:after="0"/>
              <w:rPr>
                <w:rFonts w:ascii="Times New Roman" w:eastAsia="MS Gothic" w:hAnsi="Times New Roman"/>
                <w:sz w:val="20"/>
                <w:szCs w:val="20"/>
              </w:rPr>
            </w:pPr>
          </w:p>
          <w:p w14:paraId="7690DA45" w14:textId="77777777" w:rsidR="00EC2C57" w:rsidRPr="00F0053F" w:rsidRDefault="00EC2C57" w:rsidP="002B54E9">
            <w:pPr>
              <w:spacing w:after="0"/>
              <w:rPr>
                <w:rFonts w:ascii="Times New Roman" w:eastAsia="MS Gothic" w:hAnsi="Times New Roman"/>
                <w:sz w:val="20"/>
                <w:szCs w:val="20"/>
              </w:rPr>
            </w:pPr>
          </w:p>
          <w:p w14:paraId="2E127C15" w14:textId="77777777" w:rsidR="00EC2C57" w:rsidRPr="00F0053F" w:rsidRDefault="00EC2C57" w:rsidP="002B54E9">
            <w:pPr>
              <w:spacing w:after="0"/>
              <w:rPr>
                <w:rFonts w:ascii="Times New Roman" w:eastAsia="MS Gothic" w:hAnsi="Times New Roman"/>
                <w:sz w:val="20"/>
                <w:szCs w:val="20"/>
              </w:rPr>
            </w:pPr>
          </w:p>
          <w:p w14:paraId="162F0494" w14:textId="77777777" w:rsidR="002B54E9" w:rsidRPr="00F0053F" w:rsidRDefault="002B54E9" w:rsidP="002B54E9">
            <w:pPr>
              <w:spacing w:after="0"/>
              <w:rPr>
                <w:rFonts w:ascii="Times New Roman" w:hAnsi="Times New Roman"/>
                <w:sz w:val="20"/>
                <w:szCs w:val="20"/>
                <w:lang w:val="fr-FR"/>
              </w:rPr>
            </w:pPr>
            <w:r w:rsidRPr="00F0053F">
              <w:rPr>
                <w:rFonts w:ascii="Times New Roman" w:hAnsi="Times New Roman"/>
                <w:sz w:val="20"/>
                <w:szCs w:val="20"/>
                <w:lang w:val="en-GB"/>
              </w:rPr>
              <w:fldChar w:fldCharType="begin">
                <w:ffData>
                  <w:name w:val="Check4"/>
                  <w:enabled/>
                  <w:calcOnExit w:val="0"/>
                  <w:checkBox>
                    <w:sizeAuto/>
                    <w:default w:val="0"/>
                  </w:checkBox>
                </w:ffData>
              </w:fldChar>
            </w:r>
            <w:r w:rsidRPr="00F0053F">
              <w:rPr>
                <w:rFonts w:ascii="Times New Roman" w:hAnsi="Times New Roman"/>
                <w:sz w:val="20"/>
                <w:szCs w:val="20"/>
                <w:lang w:val="fr-FR"/>
              </w:rPr>
              <w:instrText xml:space="preserve"> FORMCHECKBOX </w:instrText>
            </w:r>
            <w:r w:rsidR="00222040">
              <w:rPr>
                <w:rFonts w:ascii="Times New Roman" w:hAnsi="Times New Roman"/>
                <w:sz w:val="20"/>
                <w:szCs w:val="20"/>
                <w:lang w:val="en-GB"/>
              </w:rPr>
            </w:r>
            <w:r w:rsidR="00222040">
              <w:rPr>
                <w:rFonts w:ascii="Times New Roman" w:hAnsi="Times New Roman"/>
                <w:sz w:val="20"/>
                <w:szCs w:val="20"/>
                <w:lang w:val="en-GB"/>
              </w:rPr>
              <w:fldChar w:fldCharType="separate"/>
            </w:r>
            <w:r w:rsidRPr="00F0053F">
              <w:rPr>
                <w:rFonts w:ascii="Times New Roman" w:hAnsi="Times New Roman"/>
                <w:sz w:val="20"/>
                <w:szCs w:val="20"/>
                <w:lang w:val="en-GB"/>
              </w:rPr>
              <w:fldChar w:fldCharType="end"/>
            </w:r>
            <w:r w:rsidRPr="00F0053F">
              <w:rPr>
                <w:rFonts w:ascii="Times New Roman" w:hAnsi="Times New Roman"/>
                <w:sz w:val="20"/>
                <w:szCs w:val="20"/>
                <w:lang w:val="fr-FR"/>
              </w:rPr>
              <w:t xml:space="preserve"> </w:t>
            </w:r>
            <w:r w:rsidRPr="00F0053F">
              <w:rPr>
                <w:rFonts w:ascii="Times New Roman" w:hAnsi="Times New Roman"/>
                <w:sz w:val="15"/>
                <w:szCs w:val="15"/>
                <w:lang w:val="fr-FR"/>
              </w:rPr>
              <w:t>Pas un produit stérile</w:t>
            </w:r>
          </w:p>
          <w:p w14:paraId="24CF582A" w14:textId="77777777" w:rsidR="00EC2C57" w:rsidRPr="00F0053F" w:rsidRDefault="00EC2C57" w:rsidP="002B54E9">
            <w:pPr>
              <w:spacing w:after="0"/>
              <w:rPr>
                <w:rFonts w:ascii="Times New Roman" w:hAnsi="Times New Roman"/>
                <w:sz w:val="20"/>
                <w:szCs w:val="20"/>
              </w:rPr>
            </w:pPr>
            <w:r w:rsidRPr="00F0053F">
              <w:rPr>
                <w:rFonts w:ascii="Times New Roman" w:hAnsi="Times New Roman"/>
                <w:sz w:val="20"/>
              </w:rPr>
              <w:fldChar w:fldCharType="begin" w:fldLock="1">
                <w:ffData>
                  <w:name w:val="Check1"/>
                  <w:enabled/>
                  <w:calcOnExit w:val="0"/>
                  <w:checkBox>
                    <w:sizeAuto/>
                    <w:default w:val="0"/>
                  </w:checkBox>
                </w:ffData>
              </w:fldChar>
            </w:r>
            <w:r w:rsidRPr="00F0053F">
              <w:rPr>
                <w:rFonts w:ascii="Times New Roman" w:hAnsi="Times New Roman"/>
                <w:sz w:val="20"/>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rPr>
              <w:t xml:space="preserve"> Oui </w:t>
            </w:r>
            <w:r w:rsidRPr="00F0053F">
              <w:rPr>
                <w:rFonts w:ascii="Times New Roman" w:hAnsi="Times New Roman"/>
                <w:sz w:val="20"/>
              </w:rPr>
              <w:fldChar w:fldCharType="begin" w:fldLock="1">
                <w:ffData>
                  <w:name w:val="Check2"/>
                  <w:enabled/>
                  <w:calcOnExit w:val="0"/>
                  <w:checkBox>
                    <w:sizeAuto/>
                    <w:default w:val="0"/>
                  </w:checkBox>
                </w:ffData>
              </w:fldChar>
            </w:r>
            <w:r w:rsidRPr="00F0053F">
              <w:rPr>
                <w:rFonts w:ascii="Times New Roman" w:hAnsi="Times New Roman"/>
                <w:sz w:val="20"/>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rPr>
              <w:t xml:space="preserve"> Non</w:t>
            </w:r>
          </w:p>
          <w:p w14:paraId="41761827" w14:textId="77777777" w:rsidR="00EC2C57" w:rsidRPr="00F0053F" w:rsidRDefault="00EC2C57" w:rsidP="002B54E9">
            <w:pPr>
              <w:spacing w:after="0"/>
              <w:rPr>
                <w:rFonts w:ascii="Times New Roman" w:eastAsia="MS Gothic" w:hAnsi="Times New Roman"/>
                <w:sz w:val="20"/>
                <w:szCs w:val="20"/>
              </w:rPr>
            </w:pPr>
          </w:p>
        </w:tc>
      </w:tr>
      <w:tr w:rsidR="003A6EF0" w:rsidRPr="00F0053F" w14:paraId="59F51E94" w14:textId="77777777" w:rsidTr="00023111">
        <w:tc>
          <w:tcPr>
            <w:tcW w:w="959" w:type="dxa"/>
            <w:shd w:val="clear" w:color="auto" w:fill="auto"/>
          </w:tcPr>
          <w:p w14:paraId="338C8DB8" w14:textId="77777777" w:rsidR="003A6EF0" w:rsidRPr="00F0053F" w:rsidRDefault="003A6EF0" w:rsidP="00023111">
            <w:pPr>
              <w:rPr>
                <w:rFonts w:ascii="Times New Roman" w:hAnsi="Times New Roman"/>
                <w:b/>
                <w:sz w:val="20"/>
                <w:szCs w:val="20"/>
              </w:rPr>
            </w:pPr>
            <w:r w:rsidRPr="00F0053F">
              <w:rPr>
                <w:rFonts w:ascii="Times New Roman" w:hAnsi="Times New Roman"/>
                <w:b/>
                <w:sz w:val="20"/>
              </w:rPr>
              <w:t>R 1.2</w:t>
            </w:r>
          </w:p>
        </w:tc>
        <w:tc>
          <w:tcPr>
            <w:tcW w:w="7087" w:type="dxa"/>
            <w:gridSpan w:val="3"/>
            <w:shd w:val="clear" w:color="auto" w:fill="auto"/>
          </w:tcPr>
          <w:p w14:paraId="3225A7B5" w14:textId="77777777" w:rsidR="003A6EF0" w:rsidRPr="00F0053F" w:rsidRDefault="003A6EF0" w:rsidP="004433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b/>
                <w:sz w:val="20"/>
                <w:szCs w:val="20"/>
              </w:rPr>
            </w:pPr>
            <w:r w:rsidRPr="00F0053F">
              <w:rPr>
                <w:rFonts w:ascii="Times New Roman" w:hAnsi="Times New Roman"/>
                <w:b/>
                <w:sz w:val="20"/>
              </w:rPr>
              <w:t>Fiches maîtresses de fabrication</w:t>
            </w:r>
          </w:p>
          <w:p w14:paraId="699F98C1" w14:textId="77777777" w:rsidR="003A6EF0" w:rsidRPr="00F0053F" w:rsidRDefault="003A6EF0" w:rsidP="004433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b/>
                <w:sz w:val="20"/>
                <w:szCs w:val="20"/>
              </w:rPr>
            </w:pPr>
          </w:p>
          <w:p w14:paraId="2AB40153" w14:textId="77777777" w:rsidR="003A6EF0" w:rsidRPr="00F0053F" w:rsidRDefault="003A6EF0" w:rsidP="004433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rPr>
            </w:pPr>
            <w:r w:rsidRPr="00F0053F">
              <w:rPr>
                <w:rFonts w:ascii="Times New Roman" w:hAnsi="Times New Roman"/>
                <w:sz w:val="20"/>
              </w:rPr>
              <w:t>A-t-on fourni des copies des fiches maîtresses de fabrication du produit pharmaceutique en ce qui concerne chaque concentration proposée, taille de lot commercial et installation de fabrication?</w:t>
            </w:r>
          </w:p>
          <w:p w14:paraId="56A3A57E" w14:textId="77777777" w:rsidR="003A6EF0" w:rsidRPr="00F0053F" w:rsidRDefault="003A6EF0" w:rsidP="004433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rPr>
            </w:pPr>
          </w:p>
          <w:p w14:paraId="5F10B288" w14:textId="77777777" w:rsidR="003A6EF0" w:rsidRPr="00F0053F" w:rsidRDefault="003A6EF0" w:rsidP="004433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rPr>
            </w:pPr>
            <w:r w:rsidRPr="00F0053F">
              <w:rPr>
                <w:rFonts w:ascii="Times New Roman" w:hAnsi="Times New Roman"/>
                <w:sz w:val="20"/>
              </w:rPr>
              <w:t xml:space="preserve">Si les fiches maîtresses de fabrication n’ont pas été fournies en anglais ou en français, des traductions </w:t>
            </w:r>
            <w:r w:rsidRPr="00F0053F">
              <w:rPr>
                <w:rFonts w:ascii="Times New Roman" w:hAnsi="Times New Roman"/>
                <w:sz w:val="20"/>
                <w:szCs w:val="20"/>
              </w:rPr>
              <w:t>en français ou en anglais ont-elles été fournies?</w:t>
            </w:r>
          </w:p>
          <w:p w14:paraId="1E9DEA7E" w14:textId="77777777" w:rsidR="003A6EF0" w:rsidRPr="00F0053F" w:rsidRDefault="003A6EF0" w:rsidP="004433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rPr>
            </w:pPr>
          </w:p>
          <w:p w14:paraId="2B39AA82" w14:textId="77777777" w:rsidR="003A6EF0" w:rsidRPr="00F0053F" w:rsidRDefault="003A6EF0" w:rsidP="004433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szCs w:val="20"/>
              </w:rPr>
            </w:pPr>
            <w:r w:rsidRPr="00F0053F">
              <w:rPr>
                <w:rFonts w:ascii="Times New Roman" w:hAnsi="Times New Roman"/>
                <w:sz w:val="20"/>
                <w:szCs w:val="20"/>
              </w:rPr>
              <w:t>En ce qui concerne les produits stériles,</w:t>
            </w:r>
            <w:r w:rsidRPr="00F0053F">
              <w:rPr>
                <w:rFonts w:ascii="Times New Roman" w:hAnsi="Times New Roman"/>
                <w:b/>
                <w:sz w:val="20"/>
                <w:szCs w:val="20"/>
              </w:rPr>
              <w:t> </w:t>
            </w:r>
            <w:r w:rsidRPr="00F0053F">
              <w:rPr>
                <w:rFonts w:ascii="Times New Roman" w:hAnsi="Times New Roman"/>
                <w:sz w:val="20"/>
                <w:szCs w:val="20"/>
              </w:rPr>
              <w:t>a-t-on fourni le détail du procédé de fabrication (p. ex., nettoyage, traitement, stérilisation et dépyrogénation des récipients, des bouchons et de l'équipement; filtration des solutions, inspection finale du produit et cycle de stérilisation), y compris les procédures opérationnelles normalisées (PON) citées?</w:t>
            </w:r>
          </w:p>
          <w:p w14:paraId="5E4F02AF" w14:textId="77777777" w:rsidR="003A6EF0" w:rsidRPr="00F0053F" w:rsidRDefault="003A6EF0" w:rsidP="004433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rPr>
            </w:pPr>
          </w:p>
          <w:p w14:paraId="1826DC07" w14:textId="77777777" w:rsidR="003A6EF0" w:rsidRPr="00F0053F" w:rsidRDefault="003A6EF0" w:rsidP="004433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szCs w:val="20"/>
              </w:rPr>
            </w:pPr>
            <w:r w:rsidRPr="00F0053F">
              <w:rPr>
                <w:rFonts w:ascii="Times New Roman" w:hAnsi="Times New Roman"/>
                <w:sz w:val="20"/>
              </w:rPr>
              <w:t xml:space="preserve">Dans la négative, fournissez une justification : </w:t>
            </w:r>
            <w:r w:rsidRPr="00F0053F">
              <w:rPr>
                <w:rFonts w:ascii="Times New Roman" w:hAnsi="Times New Roman"/>
                <w:sz w:val="20"/>
              </w:rPr>
              <w:fldChar w:fldCharType="begin" w:fldLock="1">
                <w:ffData>
                  <w:name w:val="Text25"/>
                  <w:enabled/>
                  <w:calcOnExit w:val="0"/>
                  <w:textInput/>
                </w:ffData>
              </w:fldChar>
            </w:r>
            <w:r w:rsidRPr="00F0053F">
              <w:rPr>
                <w:rFonts w:ascii="Times New Roman" w:hAnsi="Times New Roman"/>
                <w:sz w:val="20"/>
              </w:rPr>
              <w:instrText xml:space="preserve"> FORMTEXT </w:instrText>
            </w:r>
            <w:r w:rsidRPr="00F0053F">
              <w:rPr>
                <w:rFonts w:ascii="Times New Roman" w:hAnsi="Times New Roman"/>
                <w:sz w:val="20"/>
              </w:rPr>
            </w:r>
            <w:r w:rsidRPr="00F0053F">
              <w:rPr>
                <w:rFonts w:ascii="Times New Roman" w:hAnsi="Times New Roman"/>
                <w:sz w:val="20"/>
              </w:rPr>
              <w:fldChar w:fldCharType="separate"/>
            </w:r>
            <w:r w:rsidRPr="00F0053F">
              <w:rPr>
                <w:rFonts w:ascii="Times New Roman" w:hAnsi="Times New Roman"/>
                <w:sz w:val="20"/>
              </w:rPr>
              <w:t>     </w:t>
            </w:r>
            <w:r w:rsidRPr="00F0053F">
              <w:rPr>
                <w:rFonts w:ascii="Times New Roman" w:hAnsi="Times New Roman"/>
                <w:sz w:val="20"/>
              </w:rPr>
              <w:fldChar w:fldCharType="end"/>
            </w:r>
          </w:p>
        </w:tc>
        <w:tc>
          <w:tcPr>
            <w:tcW w:w="1560" w:type="dxa"/>
            <w:shd w:val="clear" w:color="auto" w:fill="auto"/>
          </w:tcPr>
          <w:p w14:paraId="25D3B3F7" w14:textId="77777777" w:rsidR="003A6EF0" w:rsidRPr="00F0053F" w:rsidRDefault="003A6EF0" w:rsidP="00443340">
            <w:pPr>
              <w:spacing w:after="0"/>
              <w:rPr>
                <w:rFonts w:ascii="Times New Roman" w:hAnsi="Times New Roman"/>
                <w:sz w:val="20"/>
              </w:rPr>
            </w:pPr>
          </w:p>
          <w:p w14:paraId="45ABBFC8" w14:textId="77777777" w:rsidR="003A6EF0" w:rsidRPr="00F0053F" w:rsidRDefault="003A6EF0" w:rsidP="00443340">
            <w:pPr>
              <w:spacing w:after="0"/>
              <w:rPr>
                <w:rFonts w:ascii="Times New Roman" w:hAnsi="Times New Roman"/>
                <w:sz w:val="20"/>
              </w:rPr>
            </w:pPr>
          </w:p>
          <w:p w14:paraId="68E92635" w14:textId="77777777" w:rsidR="003A6EF0" w:rsidRPr="00F0053F" w:rsidRDefault="003A6EF0" w:rsidP="00443340">
            <w:pPr>
              <w:spacing w:after="0"/>
              <w:rPr>
                <w:rFonts w:ascii="Times New Roman" w:hAnsi="Times New Roman"/>
                <w:sz w:val="20"/>
              </w:rPr>
            </w:pPr>
            <w:r w:rsidRPr="00F0053F">
              <w:rPr>
                <w:rFonts w:ascii="Times New Roman" w:hAnsi="Times New Roman"/>
                <w:sz w:val="20"/>
              </w:rPr>
              <w:fldChar w:fldCharType="begin" w:fldLock="1">
                <w:ffData>
                  <w:name w:val="Check1"/>
                  <w:enabled/>
                  <w:calcOnExit w:val="0"/>
                  <w:checkBox>
                    <w:sizeAuto/>
                    <w:default w:val="0"/>
                  </w:checkBox>
                </w:ffData>
              </w:fldChar>
            </w:r>
            <w:r w:rsidRPr="00F0053F">
              <w:rPr>
                <w:rFonts w:ascii="Times New Roman" w:hAnsi="Times New Roman"/>
                <w:sz w:val="20"/>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rPr>
              <w:t xml:space="preserve"> Oui </w:t>
            </w:r>
            <w:r w:rsidRPr="00F0053F">
              <w:rPr>
                <w:rFonts w:ascii="Times New Roman" w:hAnsi="Times New Roman"/>
                <w:sz w:val="20"/>
              </w:rPr>
              <w:fldChar w:fldCharType="begin" w:fldLock="1">
                <w:ffData>
                  <w:name w:val="Check2"/>
                  <w:enabled/>
                  <w:calcOnExit w:val="0"/>
                  <w:checkBox>
                    <w:sizeAuto/>
                    <w:default w:val="0"/>
                  </w:checkBox>
                </w:ffData>
              </w:fldChar>
            </w:r>
            <w:r w:rsidRPr="00F0053F">
              <w:rPr>
                <w:rFonts w:ascii="Times New Roman" w:hAnsi="Times New Roman"/>
                <w:sz w:val="20"/>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rPr>
              <w:t xml:space="preserve"> Non</w:t>
            </w:r>
          </w:p>
          <w:p w14:paraId="536BB531" w14:textId="77777777" w:rsidR="003A6EF0" w:rsidRDefault="003A6EF0" w:rsidP="00EC3455">
            <w:pPr>
              <w:spacing w:after="0"/>
              <w:rPr>
                <w:rFonts w:ascii="Times New Roman" w:hAnsi="Times New Roman"/>
                <w:sz w:val="20"/>
              </w:rPr>
            </w:pPr>
          </w:p>
          <w:p w14:paraId="6612EEE4" w14:textId="77777777" w:rsidR="00EC3455" w:rsidRPr="00F0053F" w:rsidRDefault="00EC3455" w:rsidP="00443340">
            <w:pPr>
              <w:spacing w:after="0"/>
              <w:rPr>
                <w:rFonts w:ascii="Times New Roman" w:hAnsi="Times New Roman"/>
                <w:sz w:val="20"/>
              </w:rPr>
            </w:pPr>
          </w:p>
          <w:p w14:paraId="7F6395B6" w14:textId="77777777" w:rsidR="003A6EF0" w:rsidRPr="00F0053F" w:rsidRDefault="003A6EF0" w:rsidP="00443340">
            <w:pPr>
              <w:spacing w:after="0"/>
              <w:rPr>
                <w:rFonts w:ascii="Times New Roman" w:hAnsi="Times New Roman"/>
                <w:sz w:val="20"/>
              </w:rPr>
            </w:pPr>
          </w:p>
          <w:p w14:paraId="2A73751C" w14:textId="77777777" w:rsidR="003A6EF0" w:rsidRPr="00F0053F" w:rsidRDefault="003A6EF0" w:rsidP="00443340">
            <w:pPr>
              <w:spacing w:after="0"/>
              <w:rPr>
                <w:rFonts w:ascii="Times New Roman" w:hAnsi="Times New Roman"/>
                <w:sz w:val="20"/>
              </w:rPr>
            </w:pPr>
            <w:r w:rsidRPr="00F0053F">
              <w:rPr>
                <w:rFonts w:ascii="Times New Roman" w:hAnsi="Times New Roman"/>
                <w:sz w:val="20"/>
              </w:rPr>
              <w:fldChar w:fldCharType="begin" w:fldLock="1">
                <w:ffData>
                  <w:name w:val="Check1"/>
                  <w:enabled/>
                  <w:calcOnExit w:val="0"/>
                  <w:checkBox>
                    <w:sizeAuto/>
                    <w:default w:val="0"/>
                  </w:checkBox>
                </w:ffData>
              </w:fldChar>
            </w:r>
            <w:r w:rsidRPr="00F0053F">
              <w:rPr>
                <w:rFonts w:ascii="Times New Roman" w:hAnsi="Times New Roman"/>
                <w:sz w:val="20"/>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rPr>
              <w:t xml:space="preserve"> Oui </w:t>
            </w:r>
            <w:r w:rsidRPr="00F0053F">
              <w:rPr>
                <w:rFonts w:ascii="Times New Roman" w:hAnsi="Times New Roman"/>
                <w:sz w:val="20"/>
              </w:rPr>
              <w:fldChar w:fldCharType="begin" w:fldLock="1">
                <w:ffData>
                  <w:name w:val="Check2"/>
                  <w:enabled/>
                  <w:calcOnExit w:val="0"/>
                  <w:checkBox>
                    <w:sizeAuto/>
                    <w:default w:val="0"/>
                  </w:checkBox>
                </w:ffData>
              </w:fldChar>
            </w:r>
            <w:r w:rsidRPr="00F0053F">
              <w:rPr>
                <w:rFonts w:ascii="Times New Roman" w:hAnsi="Times New Roman"/>
                <w:sz w:val="20"/>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rPr>
              <w:t xml:space="preserve"> Non</w:t>
            </w:r>
          </w:p>
          <w:p w14:paraId="2A606EBE" w14:textId="77777777" w:rsidR="003A6EF0" w:rsidRPr="00F0053F" w:rsidRDefault="003A6EF0" w:rsidP="00443340">
            <w:pPr>
              <w:spacing w:after="0"/>
              <w:rPr>
                <w:rFonts w:ascii="Times New Roman" w:hAnsi="Times New Roman"/>
                <w:sz w:val="20"/>
                <w:szCs w:val="20"/>
                <w:lang w:val="fr-FR"/>
              </w:rPr>
            </w:pPr>
            <w:r w:rsidRPr="00F0053F">
              <w:rPr>
                <w:rFonts w:ascii="Times New Roman" w:hAnsi="Times New Roman"/>
                <w:sz w:val="20"/>
                <w:szCs w:val="20"/>
                <w:lang w:val="en-GB"/>
              </w:rPr>
              <w:fldChar w:fldCharType="begin">
                <w:ffData>
                  <w:name w:val="Check4"/>
                  <w:enabled/>
                  <w:calcOnExit w:val="0"/>
                  <w:checkBox>
                    <w:sizeAuto/>
                    <w:default w:val="0"/>
                  </w:checkBox>
                </w:ffData>
              </w:fldChar>
            </w:r>
            <w:r w:rsidRPr="00F0053F">
              <w:rPr>
                <w:rFonts w:ascii="Times New Roman" w:hAnsi="Times New Roman"/>
                <w:sz w:val="20"/>
                <w:szCs w:val="20"/>
                <w:lang w:val="fr-FR"/>
              </w:rPr>
              <w:instrText xml:space="preserve"> FORMCHECKBOX </w:instrText>
            </w:r>
            <w:r w:rsidR="00222040">
              <w:rPr>
                <w:rFonts w:ascii="Times New Roman" w:hAnsi="Times New Roman"/>
                <w:sz w:val="20"/>
                <w:szCs w:val="20"/>
                <w:lang w:val="en-GB"/>
              </w:rPr>
            </w:r>
            <w:r w:rsidR="00222040">
              <w:rPr>
                <w:rFonts w:ascii="Times New Roman" w:hAnsi="Times New Roman"/>
                <w:sz w:val="20"/>
                <w:szCs w:val="20"/>
                <w:lang w:val="en-GB"/>
              </w:rPr>
              <w:fldChar w:fldCharType="separate"/>
            </w:r>
            <w:r w:rsidRPr="00F0053F">
              <w:rPr>
                <w:rFonts w:ascii="Times New Roman" w:hAnsi="Times New Roman"/>
                <w:sz w:val="20"/>
                <w:szCs w:val="20"/>
                <w:lang w:val="en-GB"/>
              </w:rPr>
              <w:fldChar w:fldCharType="end"/>
            </w:r>
            <w:r w:rsidRPr="00F0053F">
              <w:rPr>
                <w:rFonts w:ascii="Times New Roman" w:hAnsi="Times New Roman"/>
                <w:sz w:val="20"/>
                <w:szCs w:val="20"/>
                <w:lang w:val="fr-FR"/>
              </w:rPr>
              <w:t xml:space="preserve"> </w:t>
            </w:r>
            <w:r w:rsidRPr="00F0053F">
              <w:rPr>
                <w:rFonts w:ascii="Times New Roman" w:hAnsi="Times New Roman"/>
                <w:sz w:val="15"/>
                <w:szCs w:val="15"/>
                <w:lang w:val="fr-FR"/>
              </w:rPr>
              <w:t>Sans objet</w:t>
            </w:r>
          </w:p>
          <w:p w14:paraId="50853202" w14:textId="77777777" w:rsidR="003A6EF0" w:rsidRPr="00F0053F" w:rsidRDefault="003A6EF0" w:rsidP="00443340">
            <w:pPr>
              <w:spacing w:after="0"/>
              <w:rPr>
                <w:rFonts w:ascii="Times New Roman" w:hAnsi="Times New Roman"/>
                <w:sz w:val="20"/>
                <w:szCs w:val="20"/>
              </w:rPr>
            </w:pPr>
          </w:p>
          <w:p w14:paraId="20DC5F67" w14:textId="77777777" w:rsidR="002B54E9" w:rsidRPr="00F0053F" w:rsidRDefault="002B54E9" w:rsidP="00443340">
            <w:pPr>
              <w:spacing w:after="0"/>
              <w:rPr>
                <w:rFonts w:ascii="Times New Roman" w:hAnsi="Times New Roman"/>
                <w:sz w:val="20"/>
                <w:szCs w:val="20"/>
                <w:lang w:val="fr-FR"/>
              </w:rPr>
            </w:pPr>
            <w:r w:rsidRPr="00F0053F">
              <w:rPr>
                <w:rFonts w:ascii="Times New Roman" w:hAnsi="Times New Roman"/>
                <w:sz w:val="20"/>
                <w:szCs w:val="20"/>
                <w:lang w:val="en-GB"/>
              </w:rPr>
              <w:fldChar w:fldCharType="begin">
                <w:ffData>
                  <w:name w:val="Check4"/>
                  <w:enabled/>
                  <w:calcOnExit w:val="0"/>
                  <w:checkBox>
                    <w:sizeAuto/>
                    <w:default w:val="0"/>
                  </w:checkBox>
                </w:ffData>
              </w:fldChar>
            </w:r>
            <w:r w:rsidRPr="00F0053F">
              <w:rPr>
                <w:rFonts w:ascii="Times New Roman" w:hAnsi="Times New Roman"/>
                <w:sz w:val="20"/>
                <w:szCs w:val="20"/>
                <w:lang w:val="fr-FR"/>
              </w:rPr>
              <w:instrText xml:space="preserve"> FORMCHECKBOX </w:instrText>
            </w:r>
            <w:r w:rsidR="00222040">
              <w:rPr>
                <w:rFonts w:ascii="Times New Roman" w:hAnsi="Times New Roman"/>
                <w:sz w:val="20"/>
                <w:szCs w:val="20"/>
                <w:lang w:val="en-GB"/>
              </w:rPr>
            </w:r>
            <w:r w:rsidR="00222040">
              <w:rPr>
                <w:rFonts w:ascii="Times New Roman" w:hAnsi="Times New Roman"/>
                <w:sz w:val="20"/>
                <w:szCs w:val="20"/>
                <w:lang w:val="en-GB"/>
              </w:rPr>
              <w:fldChar w:fldCharType="separate"/>
            </w:r>
            <w:r w:rsidRPr="00F0053F">
              <w:rPr>
                <w:rFonts w:ascii="Times New Roman" w:hAnsi="Times New Roman"/>
                <w:sz w:val="20"/>
                <w:szCs w:val="20"/>
                <w:lang w:val="en-GB"/>
              </w:rPr>
              <w:fldChar w:fldCharType="end"/>
            </w:r>
            <w:r w:rsidRPr="00F0053F">
              <w:rPr>
                <w:rFonts w:ascii="Times New Roman" w:hAnsi="Times New Roman"/>
                <w:sz w:val="20"/>
                <w:szCs w:val="20"/>
                <w:lang w:val="fr-FR"/>
              </w:rPr>
              <w:t xml:space="preserve"> </w:t>
            </w:r>
            <w:r w:rsidRPr="00F0053F">
              <w:rPr>
                <w:rFonts w:ascii="Times New Roman" w:hAnsi="Times New Roman"/>
                <w:sz w:val="15"/>
                <w:szCs w:val="15"/>
                <w:lang w:val="fr-FR"/>
              </w:rPr>
              <w:t>Pas un produit stérile</w:t>
            </w:r>
          </w:p>
          <w:p w14:paraId="4144C2BE" w14:textId="77777777" w:rsidR="003A6EF0" w:rsidRPr="00F0053F" w:rsidRDefault="003A6EF0" w:rsidP="00443340">
            <w:pPr>
              <w:spacing w:after="0"/>
              <w:rPr>
                <w:rFonts w:ascii="Times New Roman" w:hAnsi="Times New Roman"/>
                <w:sz w:val="20"/>
              </w:rPr>
            </w:pPr>
            <w:r w:rsidRPr="00F0053F">
              <w:rPr>
                <w:rFonts w:ascii="Times New Roman" w:hAnsi="Times New Roman"/>
                <w:sz w:val="20"/>
              </w:rPr>
              <w:fldChar w:fldCharType="begin" w:fldLock="1">
                <w:ffData>
                  <w:name w:val="Check1"/>
                  <w:enabled/>
                  <w:calcOnExit w:val="0"/>
                  <w:checkBox>
                    <w:sizeAuto/>
                    <w:default w:val="0"/>
                  </w:checkBox>
                </w:ffData>
              </w:fldChar>
            </w:r>
            <w:r w:rsidRPr="00F0053F">
              <w:rPr>
                <w:rFonts w:ascii="Times New Roman" w:hAnsi="Times New Roman"/>
                <w:sz w:val="20"/>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rPr>
              <w:t xml:space="preserve"> Oui </w:t>
            </w:r>
            <w:r w:rsidRPr="00F0053F">
              <w:rPr>
                <w:rFonts w:ascii="Times New Roman" w:hAnsi="Times New Roman"/>
                <w:sz w:val="20"/>
              </w:rPr>
              <w:fldChar w:fldCharType="begin" w:fldLock="1">
                <w:ffData>
                  <w:name w:val="Check2"/>
                  <w:enabled/>
                  <w:calcOnExit w:val="0"/>
                  <w:checkBox>
                    <w:sizeAuto/>
                    <w:default w:val="0"/>
                  </w:checkBox>
                </w:ffData>
              </w:fldChar>
            </w:r>
            <w:r w:rsidRPr="00F0053F">
              <w:rPr>
                <w:rFonts w:ascii="Times New Roman" w:hAnsi="Times New Roman"/>
                <w:sz w:val="20"/>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rPr>
              <w:t xml:space="preserve"> Non</w:t>
            </w:r>
          </w:p>
          <w:p w14:paraId="05EFC214" w14:textId="77777777" w:rsidR="003A6EF0" w:rsidRPr="00F0053F" w:rsidRDefault="003A6EF0" w:rsidP="00443340">
            <w:pPr>
              <w:spacing w:after="0"/>
              <w:rPr>
                <w:rFonts w:ascii="Times New Roman" w:eastAsia="MS Gothic" w:hAnsi="Times New Roman"/>
                <w:sz w:val="20"/>
                <w:szCs w:val="20"/>
              </w:rPr>
            </w:pPr>
          </w:p>
        </w:tc>
      </w:tr>
    </w:tbl>
    <w:p w14:paraId="2BA2FF24" w14:textId="77777777" w:rsidR="003A6EF0" w:rsidRPr="00F0053F" w:rsidRDefault="003A6EF0" w:rsidP="003A6EF0">
      <w:pPr>
        <w:rPr>
          <w:rFonts w:ascii="Times New Roman" w:hAnsi="Times New Roman"/>
        </w:rPr>
      </w:pPr>
    </w:p>
    <w:p w14:paraId="2722C6B8" w14:textId="77777777" w:rsidR="003A6EF0" w:rsidRPr="00F0053F" w:rsidRDefault="003A6EF0" w:rsidP="003A6EF0">
      <w:pPr>
        <w:rPr>
          <w:rFonts w:ascii="Times New Roman" w:hAnsi="Times New Roman"/>
          <w:b/>
        </w:rPr>
      </w:pPr>
    </w:p>
    <w:p w14:paraId="7C2E54FC" w14:textId="77777777" w:rsidR="003A6EF0" w:rsidRPr="00F0053F" w:rsidRDefault="003A6EF0" w:rsidP="003A6EF0">
      <w:pPr>
        <w:rPr>
          <w:rFonts w:ascii="Times New Roman" w:hAnsi="Times New Roman"/>
          <w:b/>
          <w:sz w:val="24"/>
          <w:szCs w:val="24"/>
        </w:rPr>
      </w:pPr>
      <w:r w:rsidRPr="00F0053F">
        <w:rPr>
          <w:rFonts w:ascii="Times New Roman" w:hAnsi="Times New Roman"/>
          <w:b/>
          <w:sz w:val="24"/>
        </w:rPr>
        <w:t>M</w:t>
      </w:r>
      <w:r w:rsidR="00443340">
        <w:rPr>
          <w:rFonts w:ascii="Times New Roman" w:hAnsi="Times New Roman"/>
          <w:b/>
          <w:sz w:val="24"/>
        </w:rPr>
        <w:t>odule</w:t>
      </w:r>
      <w:r w:rsidRPr="00F0053F">
        <w:rPr>
          <w:rFonts w:ascii="Times New Roman" w:hAnsi="Times New Roman"/>
          <w:b/>
          <w:sz w:val="24"/>
        </w:rPr>
        <w:t> 5 – R</w:t>
      </w:r>
      <w:r w:rsidR="00443340">
        <w:rPr>
          <w:rFonts w:ascii="Times New Roman" w:hAnsi="Times New Roman"/>
          <w:b/>
          <w:sz w:val="24"/>
        </w:rPr>
        <w:t>apports d’études cliniques</w:t>
      </w:r>
    </w:p>
    <w:p w14:paraId="187F4714" w14:textId="77777777" w:rsidR="003A6EF0" w:rsidRPr="00F0053F" w:rsidRDefault="003A6EF0" w:rsidP="003A6EF0">
      <w:pPr>
        <w:rPr>
          <w:rFonts w:ascii="Times New Roman" w:hAnsi="Times New Roman"/>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6"/>
        <w:gridCol w:w="1560"/>
      </w:tblGrid>
      <w:tr w:rsidR="003A6EF0" w:rsidRPr="00F0053F" w14:paraId="7188A959" w14:textId="77777777" w:rsidTr="00023111">
        <w:tc>
          <w:tcPr>
            <w:tcW w:w="9606" w:type="dxa"/>
            <w:gridSpan w:val="2"/>
            <w:tcBorders>
              <w:bottom w:val="single" w:sz="4" w:space="0" w:color="auto"/>
            </w:tcBorders>
            <w:shd w:val="pct10" w:color="auto" w:fill="auto"/>
          </w:tcPr>
          <w:p w14:paraId="65D683BC" w14:textId="77777777" w:rsidR="003A6EF0" w:rsidRPr="00F0053F" w:rsidRDefault="003A6EF0" w:rsidP="00023111">
            <w:pPr>
              <w:jc w:val="center"/>
              <w:rPr>
                <w:rFonts w:ascii="Times New Roman" w:hAnsi="Times New Roman"/>
                <w:b/>
              </w:rPr>
            </w:pPr>
            <w:r w:rsidRPr="00F0053F">
              <w:rPr>
                <w:rFonts w:ascii="Times New Roman" w:hAnsi="Times New Roman"/>
                <w:b/>
              </w:rPr>
              <w:t>Études comparatives de biodisponibilité</w:t>
            </w:r>
          </w:p>
        </w:tc>
      </w:tr>
      <w:tr w:rsidR="003A6EF0" w:rsidRPr="00F0053F" w14:paraId="527E046B" w14:textId="77777777" w:rsidTr="00023111">
        <w:trPr>
          <w:trHeight w:val="70"/>
        </w:trPr>
        <w:tc>
          <w:tcPr>
            <w:tcW w:w="9606" w:type="dxa"/>
            <w:gridSpan w:val="2"/>
            <w:tcBorders>
              <w:bottom w:val="single" w:sz="4" w:space="0" w:color="auto"/>
            </w:tcBorders>
            <w:shd w:val="clear" w:color="auto" w:fill="auto"/>
          </w:tcPr>
          <w:p w14:paraId="22D5A44F" w14:textId="77777777" w:rsidR="003A6EF0" w:rsidRPr="00F0053F" w:rsidRDefault="003A6EF0" w:rsidP="002B54E9">
            <w:pPr>
              <w:spacing w:before="120"/>
              <w:rPr>
                <w:rFonts w:ascii="Times New Roman" w:hAnsi="Times New Roman"/>
                <w:sz w:val="20"/>
                <w:szCs w:val="20"/>
                <w:lang w:val="fr-FR"/>
              </w:rPr>
            </w:pPr>
            <w:r w:rsidRPr="00F0053F">
              <w:rPr>
                <w:rFonts w:ascii="Times New Roman" w:hAnsi="Times New Roman"/>
                <w:sz w:val="20"/>
                <w:szCs w:val="20"/>
              </w:rPr>
              <w:t xml:space="preserve">Le module 5 a-t-il été présenté?            </w:t>
            </w:r>
            <w:r w:rsidRPr="00F0053F">
              <w:rPr>
                <w:rFonts w:ascii="Times New Roman" w:hAnsi="Times New Roman"/>
                <w:sz w:val="20"/>
                <w:szCs w:val="20"/>
              </w:rPr>
              <w:fldChar w:fldCharType="begin">
                <w:ffData>
                  <w:name w:val="Check1"/>
                  <w:enabled/>
                  <w:calcOnExit w:val="0"/>
                  <w:checkBox>
                    <w:sizeAuto/>
                    <w:default w:val="0"/>
                  </w:checkBox>
                </w:ffData>
              </w:fldChar>
            </w:r>
            <w:r w:rsidRPr="00F0053F">
              <w:rPr>
                <w:rFonts w:ascii="Times New Roman" w:hAnsi="Times New Roman"/>
                <w:sz w:val="20"/>
                <w:szCs w:val="20"/>
              </w:rPr>
              <w:instrText xml:space="preserve"> FORMCHECKBOX </w:instrText>
            </w:r>
            <w:r w:rsidR="00222040">
              <w:rPr>
                <w:rFonts w:ascii="Times New Roman" w:hAnsi="Times New Roman"/>
                <w:sz w:val="20"/>
                <w:szCs w:val="20"/>
              </w:rPr>
            </w:r>
            <w:r w:rsidR="00222040">
              <w:rPr>
                <w:rFonts w:ascii="Times New Roman" w:hAnsi="Times New Roman"/>
                <w:sz w:val="20"/>
                <w:szCs w:val="20"/>
              </w:rPr>
              <w:fldChar w:fldCharType="separate"/>
            </w:r>
            <w:r w:rsidRPr="00F0053F">
              <w:rPr>
                <w:rFonts w:ascii="Times New Roman" w:hAnsi="Times New Roman"/>
                <w:sz w:val="20"/>
                <w:szCs w:val="20"/>
              </w:rPr>
              <w:fldChar w:fldCharType="end"/>
            </w:r>
            <w:r w:rsidRPr="00F0053F">
              <w:rPr>
                <w:rFonts w:ascii="Times New Roman" w:hAnsi="Times New Roman"/>
                <w:sz w:val="20"/>
                <w:szCs w:val="20"/>
                <w:lang w:val="fr-FR"/>
              </w:rPr>
              <w:t xml:space="preserve"> Oui </w:t>
            </w:r>
            <w:r w:rsidRPr="00F0053F">
              <w:rPr>
                <w:rFonts w:ascii="Times New Roman" w:hAnsi="Times New Roman"/>
                <w:sz w:val="20"/>
                <w:szCs w:val="20"/>
                <w:lang w:val="en-GB"/>
              </w:rPr>
              <w:fldChar w:fldCharType="begin">
                <w:ffData>
                  <w:name w:val="Check2"/>
                  <w:enabled/>
                  <w:calcOnExit w:val="0"/>
                  <w:checkBox>
                    <w:sizeAuto/>
                    <w:default w:val="0"/>
                  </w:checkBox>
                </w:ffData>
              </w:fldChar>
            </w:r>
            <w:r w:rsidRPr="00F0053F">
              <w:rPr>
                <w:rFonts w:ascii="Times New Roman" w:hAnsi="Times New Roman"/>
                <w:sz w:val="20"/>
                <w:szCs w:val="20"/>
                <w:lang w:val="fr-FR"/>
              </w:rPr>
              <w:instrText xml:space="preserve"> FORMCHECKBOX </w:instrText>
            </w:r>
            <w:r w:rsidR="00222040">
              <w:rPr>
                <w:rFonts w:ascii="Times New Roman" w:hAnsi="Times New Roman"/>
                <w:sz w:val="20"/>
                <w:szCs w:val="20"/>
                <w:lang w:val="en-GB"/>
              </w:rPr>
            </w:r>
            <w:r w:rsidR="00222040">
              <w:rPr>
                <w:rFonts w:ascii="Times New Roman" w:hAnsi="Times New Roman"/>
                <w:sz w:val="20"/>
                <w:szCs w:val="20"/>
                <w:lang w:val="en-GB"/>
              </w:rPr>
              <w:fldChar w:fldCharType="separate"/>
            </w:r>
            <w:r w:rsidRPr="00F0053F">
              <w:rPr>
                <w:rFonts w:ascii="Times New Roman" w:hAnsi="Times New Roman"/>
                <w:sz w:val="20"/>
                <w:szCs w:val="20"/>
                <w:lang w:val="en-GB"/>
              </w:rPr>
              <w:fldChar w:fldCharType="end"/>
            </w:r>
            <w:r w:rsidRPr="00F0053F">
              <w:rPr>
                <w:rFonts w:ascii="Times New Roman" w:hAnsi="Times New Roman"/>
                <w:sz w:val="20"/>
                <w:szCs w:val="20"/>
                <w:lang w:val="fr-FR"/>
              </w:rPr>
              <w:t xml:space="preserve"> Non</w:t>
            </w:r>
          </w:p>
          <w:p w14:paraId="790D309B" w14:textId="77777777" w:rsidR="003A6EF0" w:rsidRPr="00F0053F" w:rsidRDefault="003A6EF0" w:rsidP="00023111">
            <w:pPr>
              <w:rPr>
                <w:rFonts w:ascii="Times New Roman" w:hAnsi="Times New Roman"/>
                <w:sz w:val="20"/>
              </w:rPr>
            </w:pPr>
            <w:r w:rsidRPr="00F0053F">
              <w:rPr>
                <w:rFonts w:ascii="Times New Roman" w:hAnsi="Times New Roman"/>
                <w:sz w:val="20"/>
              </w:rPr>
              <w:t>Dans la négative, ne remplissez pas la partie suivante.</w:t>
            </w:r>
          </w:p>
          <w:p w14:paraId="0A0E9635" w14:textId="77777777" w:rsidR="003A6EF0" w:rsidRDefault="003A6EF0" w:rsidP="00023111">
            <w:pPr>
              <w:rPr>
                <w:rFonts w:ascii="Times New Roman" w:hAnsi="Times New Roman"/>
                <w:b/>
                <w:sz w:val="20"/>
              </w:rPr>
            </w:pPr>
            <w:r w:rsidRPr="00F0053F">
              <w:rPr>
                <w:rFonts w:ascii="Times New Roman" w:hAnsi="Times New Roman"/>
                <w:b/>
                <w:sz w:val="20"/>
              </w:rPr>
              <w:t>Énumérez les études comparatives de biodisponibilité comprises dans la présentation :</w:t>
            </w:r>
          </w:p>
          <w:p w14:paraId="6CA5384E" w14:textId="77777777" w:rsidR="002B54E9" w:rsidRPr="00F0053F" w:rsidRDefault="002B54E9" w:rsidP="00023111">
            <w:pPr>
              <w:rPr>
                <w:rFonts w:ascii="Times New Roman" w:hAnsi="Times New Roman"/>
                <w:b/>
                <w:bCs/>
                <w:sz w:val="20"/>
                <w:szCs w:val="20"/>
              </w:rPr>
            </w:pPr>
          </w:p>
          <w:p w14:paraId="196E0C5D" w14:textId="77777777" w:rsidR="003A6EF0" w:rsidRPr="00AE1A0C" w:rsidRDefault="003A6EF0" w:rsidP="00023111">
            <w:pPr>
              <w:rPr>
                <w:rFonts w:ascii="Times New Roman" w:hAnsi="Times New Roman"/>
                <w:iCs/>
                <w:sz w:val="20"/>
                <w:szCs w:val="20"/>
              </w:rPr>
            </w:pPr>
            <w:r w:rsidRPr="00AE1A0C">
              <w:rPr>
                <w:rFonts w:ascii="Times New Roman" w:hAnsi="Times New Roman"/>
                <w:sz w:val="20"/>
              </w:rPr>
              <w:lastRenderedPageBreak/>
              <w:t>La description devrait comprendre le nom de l’étude, le numéro d'étude, le protocole d'étude, les produits administrés, les doses et les conditions d'administration (p. ex., 1 x 100 milligrammes, sujets à jeun ou non à jeun)</w:t>
            </w:r>
          </w:p>
          <w:p w14:paraId="2DDD015C" w14:textId="77777777" w:rsidR="003A6EF0" w:rsidRPr="00F0053F" w:rsidRDefault="003A6EF0" w:rsidP="00023111">
            <w:pPr>
              <w:rPr>
                <w:rFonts w:ascii="Times New Roman" w:hAnsi="Times New Roman"/>
                <w:sz w:val="16"/>
                <w:szCs w:val="16"/>
              </w:rPr>
            </w:pPr>
            <w:r w:rsidRPr="00F0053F">
              <w:rPr>
                <w:rFonts w:ascii="Times New Roman" w:hAnsi="Times New Roman"/>
                <w:sz w:val="20"/>
              </w:rPr>
              <w:fldChar w:fldCharType="begin" w:fldLock="1">
                <w:ffData>
                  <w:name w:val="Text28"/>
                  <w:enabled/>
                  <w:calcOnExit w:val="0"/>
                  <w:textInput/>
                </w:ffData>
              </w:fldChar>
            </w:r>
            <w:r w:rsidRPr="00F0053F">
              <w:rPr>
                <w:rFonts w:ascii="Times New Roman" w:hAnsi="Times New Roman"/>
                <w:sz w:val="20"/>
              </w:rPr>
              <w:instrText xml:space="preserve"> FORMTEXT </w:instrText>
            </w:r>
            <w:r w:rsidRPr="00F0053F">
              <w:rPr>
                <w:rFonts w:ascii="Times New Roman" w:hAnsi="Times New Roman"/>
                <w:sz w:val="20"/>
              </w:rPr>
            </w:r>
            <w:r w:rsidRPr="00F0053F">
              <w:rPr>
                <w:rFonts w:ascii="Times New Roman" w:hAnsi="Times New Roman"/>
                <w:sz w:val="20"/>
              </w:rPr>
              <w:fldChar w:fldCharType="separate"/>
            </w:r>
            <w:r w:rsidRPr="00F0053F">
              <w:rPr>
                <w:rFonts w:ascii="Times New Roman" w:hAnsi="Times New Roman"/>
                <w:sz w:val="20"/>
              </w:rPr>
              <w:t>     </w:t>
            </w:r>
            <w:r w:rsidRPr="00F0053F">
              <w:rPr>
                <w:rFonts w:ascii="Times New Roman" w:hAnsi="Times New Roman"/>
                <w:sz w:val="20"/>
              </w:rPr>
              <w:fldChar w:fldCharType="end"/>
            </w:r>
          </w:p>
          <w:p w14:paraId="1289FB65" w14:textId="77777777" w:rsidR="003A6EF0" w:rsidRPr="00F0053F" w:rsidRDefault="003A6EF0" w:rsidP="00023111">
            <w:pPr>
              <w:rPr>
                <w:rFonts w:ascii="Times New Roman" w:hAnsi="Times New Roman"/>
                <w:sz w:val="16"/>
                <w:szCs w:val="16"/>
              </w:rPr>
            </w:pPr>
          </w:p>
        </w:tc>
      </w:tr>
      <w:tr w:rsidR="003A6EF0" w:rsidRPr="00F0053F" w14:paraId="0E3B65EC" w14:textId="77777777" w:rsidTr="00023111">
        <w:trPr>
          <w:trHeight w:val="1408"/>
        </w:trPr>
        <w:tc>
          <w:tcPr>
            <w:tcW w:w="8046" w:type="dxa"/>
            <w:tcBorders>
              <w:top w:val="single" w:sz="4" w:space="0" w:color="auto"/>
              <w:bottom w:val="nil"/>
              <w:right w:val="single" w:sz="4" w:space="0" w:color="auto"/>
            </w:tcBorders>
            <w:shd w:val="clear" w:color="auto" w:fill="auto"/>
          </w:tcPr>
          <w:p w14:paraId="477C5596" w14:textId="77777777" w:rsidR="003A6EF0" w:rsidRPr="00F0053F" w:rsidRDefault="003A6EF0" w:rsidP="002B54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szCs w:val="20"/>
              </w:rPr>
            </w:pPr>
            <w:r w:rsidRPr="00F0053F">
              <w:rPr>
                <w:rFonts w:ascii="Times New Roman" w:hAnsi="Times New Roman"/>
                <w:sz w:val="20"/>
              </w:rPr>
              <w:lastRenderedPageBreak/>
              <w:t>Pour chaque étude : A-t-on fourni une justification pour l'application de conditions non standards d'administration (p. ex., sujets non à jeun au lieu de sujets à jeun, modifications à la composition des repas d'essai pour les études menées sur un sujet non à jeun)?</w:t>
            </w:r>
          </w:p>
          <w:p w14:paraId="07EC37BC" w14:textId="77777777" w:rsidR="003A6EF0" w:rsidRPr="00F0053F" w:rsidRDefault="003A6EF0" w:rsidP="002B54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szCs w:val="20"/>
              </w:rPr>
            </w:pPr>
          </w:p>
          <w:p w14:paraId="0C22CB6A" w14:textId="77777777" w:rsidR="003A6EF0" w:rsidRPr="00F0053F" w:rsidRDefault="003A6EF0" w:rsidP="002B54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rPr>
            </w:pPr>
            <w:r w:rsidRPr="00F0053F">
              <w:rPr>
                <w:rFonts w:ascii="Times New Roman" w:hAnsi="Times New Roman"/>
                <w:sz w:val="20"/>
              </w:rPr>
              <w:t xml:space="preserve">Emplacement de la justification : </w:t>
            </w:r>
            <w:r w:rsidRPr="00F0053F">
              <w:rPr>
                <w:rFonts w:ascii="Times New Roman" w:hAnsi="Times New Roman"/>
                <w:sz w:val="20"/>
              </w:rPr>
              <w:fldChar w:fldCharType="begin" w:fldLock="1">
                <w:ffData>
                  <w:name w:val="Text28"/>
                  <w:enabled/>
                  <w:calcOnExit w:val="0"/>
                  <w:textInput/>
                </w:ffData>
              </w:fldChar>
            </w:r>
            <w:bookmarkStart w:id="13" w:name="Text28"/>
            <w:r w:rsidRPr="00F0053F">
              <w:rPr>
                <w:rFonts w:ascii="Times New Roman" w:hAnsi="Times New Roman"/>
                <w:sz w:val="20"/>
              </w:rPr>
              <w:instrText xml:space="preserve"> FORMTEXT </w:instrText>
            </w:r>
            <w:r w:rsidRPr="00F0053F">
              <w:rPr>
                <w:rFonts w:ascii="Times New Roman" w:hAnsi="Times New Roman"/>
                <w:sz w:val="20"/>
              </w:rPr>
            </w:r>
            <w:r w:rsidRPr="00F0053F">
              <w:rPr>
                <w:rFonts w:ascii="Times New Roman" w:hAnsi="Times New Roman"/>
                <w:sz w:val="20"/>
              </w:rPr>
              <w:fldChar w:fldCharType="separate"/>
            </w:r>
            <w:r w:rsidRPr="00F0053F">
              <w:rPr>
                <w:rFonts w:ascii="Times New Roman" w:hAnsi="Times New Roman"/>
                <w:sz w:val="20"/>
              </w:rPr>
              <w:t>     </w:t>
            </w:r>
            <w:r w:rsidRPr="00F0053F">
              <w:rPr>
                <w:rFonts w:ascii="Times New Roman" w:hAnsi="Times New Roman"/>
                <w:sz w:val="20"/>
              </w:rPr>
              <w:fldChar w:fldCharType="end"/>
            </w:r>
            <w:bookmarkEnd w:id="13"/>
          </w:p>
          <w:p w14:paraId="2DE26A1D" w14:textId="77777777" w:rsidR="003A6EF0" w:rsidRPr="00F0053F" w:rsidRDefault="003A6EF0" w:rsidP="002B54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szCs w:val="20"/>
              </w:rPr>
            </w:pPr>
          </w:p>
        </w:tc>
        <w:tc>
          <w:tcPr>
            <w:tcW w:w="1560" w:type="dxa"/>
            <w:tcBorders>
              <w:top w:val="single" w:sz="4" w:space="0" w:color="auto"/>
              <w:left w:val="single" w:sz="4" w:space="0" w:color="auto"/>
              <w:bottom w:val="nil"/>
            </w:tcBorders>
            <w:shd w:val="clear" w:color="auto" w:fill="auto"/>
          </w:tcPr>
          <w:p w14:paraId="620DB4BF" w14:textId="77777777" w:rsidR="003A6EF0" w:rsidRPr="00F0053F" w:rsidRDefault="003A6EF0" w:rsidP="002B54E9">
            <w:pPr>
              <w:spacing w:after="0"/>
              <w:rPr>
                <w:rFonts w:ascii="Times New Roman" w:hAnsi="Times New Roman"/>
                <w:sz w:val="20"/>
                <w:szCs w:val="20"/>
              </w:rPr>
            </w:pPr>
            <w:r w:rsidRPr="00F0053F">
              <w:rPr>
                <w:rFonts w:ascii="Times New Roman" w:hAnsi="Times New Roman"/>
                <w:sz w:val="20"/>
                <w:szCs w:val="20"/>
              </w:rPr>
              <w:fldChar w:fldCharType="begin" w:fldLock="1">
                <w:ffData>
                  <w:name w:val="Check1"/>
                  <w:enabled/>
                  <w:calcOnExit w:val="0"/>
                  <w:checkBox>
                    <w:sizeAuto/>
                    <w:default w:val="0"/>
                  </w:checkBox>
                </w:ffData>
              </w:fldChar>
            </w:r>
            <w:r w:rsidRPr="00F0053F">
              <w:rPr>
                <w:rFonts w:ascii="Times New Roman" w:hAnsi="Times New Roman"/>
                <w:sz w:val="20"/>
                <w:szCs w:val="20"/>
              </w:rPr>
              <w:instrText xml:space="preserve"> FORMCHECKBOX </w:instrText>
            </w:r>
            <w:r w:rsidR="00222040">
              <w:rPr>
                <w:rFonts w:ascii="Times New Roman" w:hAnsi="Times New Roman"/>
                <w:sz w:val="20"/>
                <w:szCs w:val="20"/>
              </w:rPr>
            </w:r>
            <w:r w:rsidR="00222040">
              <w:rPr>
                <w:rFonts w:ascii="Times New Roman" w:hAnsi="Times New Roman"/>
                <w:sz w:val="20"/>
                <w:szCs w:val="20"/>
              </w:rPr>
              <w:fldChar w:fldCharType="separate"/>
            </w:r>
            <w:r w:rsidRPr="00F0053F">
              <w:rPr>
                <w:rFonts w:ascii="Times New Roman" w:hAnsi="Times New Roman"/>
                <w:sz w:val="20"/>
                <w:szCs w:val="20"/>
              </w:rPr>
              <w:fldChar w:fldCharType="end"/>
            </w:r>
            <w:r w:rsidRPr="00F0053F">
              <w:rPr>
                <w:rFonts w:ascii="Times New Roman" w:hAnsi="Times New Roman"/>
                <w:sz w:val="20"/>
                <w:szCs w:val="20"/>
              </w:rPr>
              <w:t xml:space="preserve"> Oui </w:t>
            </w:r>
            <w:r w:rsidRPr="00F0053F">
              <w:rPr>
                <w:rFonts w:ascii="Times New Roman" w:hAnsi="Times New Roman"/>
                <w:sz w:val="20"/>
                <w:szCs w:val="20"/>
              </w:rPr>
              <w:fldChar w:fldCharType="begin" w:fldLock="1">
                <w:ffData>
                  <w:name w:val="Check2"/>
                  <w:enabled/>
                  <w:calcOnExit w:val="0"/>
                  <w:checkBox>
                    <w:sizeAuto/>
                    <w:default w:val="0"/>
                  </w:checkBox>
                </w:ffData>
              </w:fldChar>
            </w:r>
            <w:r w:rsidRPr="00F0053F">
              <w:rPr>
                <w:rFonts w:ascii="Times New Roman" w:hAnsi="Times New Roman"/>
                <w:sz w:val="20"/>
                <w:szCs w:val="20"/>
              </w:rPr>
              <w:instrText xml:space="preserve"> FORMCHECKBOX </w:instrText>
            </w:r>
            <w:r w:rsidR="00222040">
              <w:rPr>
                <w:rFonts w:ascii="Times New Roman" w:hAnsi="Times New Roman"/>
                <w:sz w:val="20"/>
                <w:szCs w:val="20"/>
              </w:rPr>
            </w:r>
            <w:r w:rsidR="00222040">
              <w:rPr>
                <w:rFonts w:ascii="Times New Roman" w:hAnsi="Times New Roman"/>
                <w:sz w:val="20"/>
                <w:szCs w:val="20"/>
              </w:rPr>
              <w:fldChar w:fldCharType="separate"/>
            </w:r>
            <w:r w:rsidRPr="00F0053F">
              <w:rPr>
                <w:rFonts w:ascii="Times New Roman" w:hAnsi="Times New Roman"/>
                <w:sz w:val="20"/>
                <w:szCs w:val="20"/>
              </w:rPr>
              <w:fldChar w:fldCharType="end"/>
            </w:r>
            <w:r w:rsidRPr="00F0053F">
              <w:rPr>
                <w:rFonts w:ascii="Times New Roman" w:hAnsi="Times New Roman"/>
                <w:sz w:val="20"/>
                <w:szCs w:val="20"/>
              </w:rPr>
              <w:t xml:space="preserve"> Non</w:t>
            </w:r>
          </w:p>
          <w:p w14:paraId="42DBF7E6" w14:textId="77777777" w:rsidR="003A6EF0" w:rsidRPr="00F0053F" w:rsidRDefault="003A6EF0" w:rsidP="002B54E9">
            <w:pPr>
              <w:spacing w:after="0"/>
              <w:rPr>
                <w:rFonts w:ascii="Times New Roman" w:hAnsi="Times New Roman"/>
                <w:sz w:val="20"/>
                <w:szCs w:val="20"/>
              </w:rPr>
            </w:pPr>
            <w:r w:rsidRPr="00F0053F">
              <w:rPr>
                <w:rFonts w:ascii="Times New Roman" w:hAnsi="Times New Roman"/>
                <w:sz w:val="20"/>
                <w:szCs w:val="20"/>
              </w:rPr>
              <w:fldChar w:fldCharType="begin" w:fldLock="1">
                <w:ffData>
                  <w:name w:val="Check4"/>
                  <w:enabled/>
                  <w:calcOnExit w:val="0"/>
                  <w:checkBox>
                    <w:sizeAuto/>
                    <w:default w:val="0"/>
                  </w:checkBox>
                </w:ffData>
              </w:fldChar>
            </w:r>
            <w:r w:rsidRPr="00F0053F">
              <w:rPr>
                <w:rFonts w:ascii="Times New Roman" w:hAnsi="Times New Roman"/>
                <w:sz w:val="20"/>
                <w:szCs w:val="20"/>
              </w:rPr>
              <w:instrText xml:space="preserve"> FORMCHECKBOX </w:instrText>
            </w:r>
            <w:r w:rsidR="00222040">
              <w:rPr>
                <w:rFonts w:ascii="Times New Roman" w:hAnsi="Times New Roman"/>
                <w:sz w:val="20"/>
                <w:szCs w:val="20"/>
              </w:rPr>
            </w:r>
            <w:r w:rsidR="00222040">
              <w:rPr>
                <w:rFonts w:ascii="Times New Roman" w:hAnsi="Times New Roman"/>
                <w:sz w:val="20"/>
                <w:szCs w:val="20"/>
              </w:rPr>
              <w:fldChar w:fldCharType="separate"/>
            </w:r>
            <w:r w:rsidRPr="00F0053F">
              <w:rPr>
                <w:rFonts w:ascii="Times New Roman" w:hAnsi="Times New Roman"/>
                <w:sz w:val="20"/>
                <w:szCs w:val="20"/>
              </w:rPr>
              <w:fldChar w:fldCharType="end"/>
            </w:r>
            <w:r w:rsidRPr="00F0053F">
              <w:rPr>
                <w:rFonts w:ascii="Times New Roman" w:hAnsi="Times New Roman"/>
                <w:sz w:val="20"/>
                <w:szCs w:val="20"/>
              </w:rPr>
              <w:t xml:space="preserve"> </w:t>
            </w:r>
            <w:r w:rsidRPr="00EC3455">
              <w:rPr>
                <w:rFonts w:ascii="Times New Roman" w:hAnsi="Times New Roman"/>
                <w:sz w:val="15"/>
                <w:szCs w:val="15"/>
              </w:rPr>
              <w:t>Sans objet</w:t>
            </w:r>
          </w:p>
          <w:p w14:paraId="0BC21DB5" w14:textId="77777777" w:rsidR="003A6EF0" w:rsidRPr="00F0053F" w:rsidRDefault="003A6EF0" w:rsidP="002B54E9">
            <w:pPr>
              <w:spacing w:after="0"/>
              <w:rPr>
                <w:rFonts w:ascii="Times New Roman" w:hAnsi="Times New Roman"/>
                <w:sz w:val="20"/>
                <w:szCs w:val="20"/>
              </w:rPr>
            </w:pPr>
          </w:p>
          <w:p w14:paraId="30FA527D" w14:textId="77777777" w:rsidR="003A6EF0" w:rsidRPr="00F0053F" w:rsidRDefault="003A6EF0" w:rsidP="002B54E9">
            <w:pPr>
              <w:spacing w:after="0"/>
              <w:rPr>
                <w:rFonts w:ascii="Times New Roman" w:hAnsi="Times New Roman"/>
                <w:b/>
                <w:sz w:val="20"/>
                <w:szCs w:val="20"/>
              </w:rPr>
            </w:pPr>
          </w:p>
        </w:tc>
      </w:tr>
      <w:tr w:rsidR="003A6EF0" w:rsidRPr="00F0053F" w14:paraId="4D5645CC" w14:textId="77777777" w:rsidTr="00023111">
        <w:trPr>
          <w:trHeight w:val="1173"/>
        </w:trPr>
        <w:tc>
          <w:tcPr>
            <w:tcW w:w="8046" w:type="dxa"/>
            <w:tcBorders>
              <w:top w:val="nil"/>
              <w:bottom w:val="nil"/>
              <w:right w:val="single" w:sz="4" w:space="0" w:color="auto"/>
            </w:tcBorders>
            <w:shd w:val="clear" w:color="auto" w:fill="auto"/>
          </w:tcPr>
          <w:p w14:paraId="17C1C06A" w14:textId="77777777" w:rsidR="003A6EF0" w:rsidRPr="00F0053F" w:rsidRDefault="003A6EF0" w:rsidP="002B54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szCs w:val="20"/>
              </w:rPr>
            </w:pPr>
            <w:r w:rsidRPr="00F0053F">
              <w:rPr>
                <w:rFonts w:ascii="Times New Roman" w:hAnsi="Times New Roman"/>
                <w:sz w:val="20"/>
              </w:rPr>
              <w:t>Pour chaque étude : Si l'étude a été effectuée ailleurs qu'au Canada, fournissez une liste des installations cliniques et bioanalytiques utilisées :</w:t>
            </w:r>
          </w:p>
          <w:p w14:paraId="7EFF6664" w14:textId="77777777" w:rsidR="003A6EF0" w:rsidRPr="00AE1A0C" w:rsidRDefault="003A6EF0" w:rsidP="002B54E9">
            <w:pPr>
              <w:spacing w:after="0"/>
              <w:rPr>
                <w:rFonts w:ascii="Times New Roman" w:hAnsi="Times New Roman"/>
                <w:sz w:val="20"/>
                <w:szCs w:val="20"/>
              </w:rPr>
            </w:pPr>
            <w:r w:rsidRPr="00AE1A0C">
              <w:rPr>
                <w:rFonts w:ascii="Times New Roman" w:hAnsi="Times New Roman"/>
                <w:sz w:val="20"/>
              </w:rPr>
              <w:t>La description devrait comprendre le nom et l'adresse de chaque installation.</w:t>
            </w:r>
          </w:p>
          <w:p w14:paraId="2707F9E6" w14:textId="77777777" w:rsidR="003A6EF0" w:rsidRPr="00F0053F" w:rsidRDefault="003A6EF0" w:rsidP="002B54E9">
            <w:pPr>
              <w:spacing w:after="0"/>
              <w:rPr>
                <w:rFonts w:ascii="Times New Roman" w:hAnsi="Times New Roman"/>
                <w:sz w:val="20"/>
                <w:szCs w:val="20"/>
              </w:rPr>
            </w:pPr>
            <w:r w:rsidRPr="00F0053F">
              <w:rPr>
                <w:rFonts w:ascii="Times New Roman" w:hAnsi="Times New Roman"/>
                <w:sz w:val="20"/>
              </w:rPr>
              <w:fldChar w:fldCharType="begin" w:fldLock="1">
                <w:ffData>
                  <w:name w:val="Text29"/>
                  <w:enabled/>
                  <w:calcOnExit w:val="0"/>
                  <w:textInput/>
                </w:ffData>
              </w:fldChar>
            </w:r>
            <w:bookmarkStart w:id="14" w:name="Text29"/>
            <w:r w:rsidRPr="00F0053F">
              <w:rPr>
                <w:rFonts w:ascii="Times New Roman" w:hAnsi="Times New Roman"/>
                <w:sz w:val="20"/>
              </w:rPr>
              <w:instrText xml:space="preserve"> FORMTEXT </w:instrText>
            </w:r>
            <w:r w:rsidRPr="00F0053F">
              <w:rPr>
                <w:rFonts w:ascii="Times New Roman" w:hAnsi="Times New Roman"/>
                <w:sz w:val="20"/>
              </w:rPr>
            </w:r>
            <w:r w:rsidRPr="00F0053F">
              <w:rPr>
                <w:rFonts w:ascii="Times New Roman" w:hAnsi="Times New Roman"/>
                <w:sz w:val="20"/>
              </w:rPr>
              <w:fldChar w:fldCharType="separate"/>
            </w:r>
            <w:r w:rsidRPr="00F0053F">
              <w:rPr>
                <w:rFonts w:ascii="Times New Roman" w:hAnsi="Times New Roman"/>
                <w:sz w:val="20"/>
              </w:rPr>
              <w:t>     </w:t>
            </w:r>
            <w:r w:rsidRPr="00F0053F">
              <w:rPr>
                <w:rFonts w:ascii="Times New Roman" w:hAnsi="Times New Roman"/>
                <w:sz w:val="20"/>
              </w:rPr>
              <w:fldChar w:fldCharType="end"/>
            </w:r>
            <w:bookmarkEnd w:id="14"/>
          </w:p>
        </w:tc>
        <w:tc>
          <w:tcPr>
            <w:tcW w:w="1560" w:type="dxa"/>
            <w:tcBorders>
              <w:top w:val="nil"/>
              <w:left w:val="single" w:sz="4" w:space="0" w:color="auto"/>
              <w:bottom w:val="nil"/>
            </w:tcBorders>
            <w:shd w:val="clear" w:color="auto" w:fill="auto"/>
          </w:tcPr>
          <w:p w14:paraId="780AB1DC" w14:textId="77777777" w:rsidR="003A6EF0" w:rsidRPr="00F0053F" w:rsidRDefault="003A6EF0" w:rsidP="002B54E9">
            <w:pPr>
              <w:spacing w:after="0"/>
              <w:rPr>
                <w:rFonts w:ascii="Times New Roman" w:hAnsi="Times New Roman"/>
                <w:sz w:val="20"/>
                <w:szCs w:val="20"/>
              </w:rPr>
            </w:pPr>
          </w:p>
        </w:tc>
      </w:tr>
      <w:tr w:rsidR="003A6EF0" w:rsidRPr="00F0053F" w14:paraId="1969FBAA" w14:textId="77777777" w:rsidTr="00023111">
        <w:trPr>
          <w:trHeight w:val="1740"/>
        </w:trPr>
        <w:tc>
          <w:tcPr>
            <w:tcW w:w="8046" w:type="dxa"/>
            <w:tcBorders>
              <w:top w:val="nil"/>
              <w:bottom w:val="single" w:sz="4" w:space="0" w:color="auto"/>
              <w:right w:val="single" w:sz="4" w:space="0" w:color="auto"/>
            </w:tcBorders>
            <w:shd w:val="clear" w:color="auto" w:fill="auto"/>
          </w:tcPr>
          <w:p w14:paraId="01C08D23" w14:textId="77777777" w:rsidR="003A6EF0" w:rsidRPr="00F0053F" w:rsidRDefault="003A6EF0" w:rsidP="002B54E9">
            <w:pPr>
              <w:spacing w:after="0"/>
              <w:rPr>
                <w:rFonts w:ascii="Times New Roman" w:hAnsi="Times New Roman"/>
                <w:sz w:val="20"/>
                <w:szCs w:val="20"/>
              </w:rPr>
            </w:pPr>
            <w:r w:rsidRPr="00F0053F">
              <w:rPr>
                <w:rFonts w:ascii="Times New Roman" w:hAnsi="Times New Roman"/>
                <w:sz w:val="20"/>
              </w:rPr>
              <w:t xml:space="preserve">Pour chaque étude : </w:t>
            </w:r>
            <w:r w:rsidRPr="00F0053F">
              <w:rPr>
                <w:rFonts w:ascii="Times New Roman" w:hAnsi="Times New Roman"/>
                <w:sz w:val="20"/>
              </w:rPr>
              <w:fldChar w:fldCharType="begin" w:fldLock="1"/>
            </w:r>
            <w:r w:rsidRPr="00F0053F">
              <w:rPr>
                <w:rFonts w:ascii="Times New Roman" w:hAnsi="Times New Roman"/>
                <w:sz w:val="20"/>
              </w:rPr>
              <w:instrText xml:space="preserve"> SEQ CHAPTER \h \r 1</w:instrText>
            </w:r>
            <w:r w:rsidRPr="00F0053F">
              <w:rPr>
                <w:rFonts w:ascii="Times New Roman" w:hAnsi="Times New Roman"/>
                <w:sz w:val="20"/>
              </w:rPr>
              <w:fldChar w:fldCharType="end"/>
            </w:r>
            <w:r w:rsidRPr="00F0053F">
              <w:rPr>
                <w:rFonts w:ascii="Times New Roman" w:hAnsi="Times New Roman"/>
                <w:sz w:val="20"/>
              </w:rPr>
              <w:t xml:space="preserve">A-t-on fourni des documents établissant la conformité aux bonnes pratiques cliniques (BPC) des installations cliniques et bioanalytiques respectant les normes actuelles de la FDA et de l'ICH? </w:t>
            </w:r>
          </w:p>
          <w:p w14:paraId="52F32C04" w14:textId="77777777" w:rsidR="003A6EF0" w:rsidRPr="00AE1A0C" w:rsidRDefault="003A6EF0" w:rsidP="002B54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rPr>
            </w:pPr>
            <w:r w:rsidRPr="00AE1A0C">
              <w:rPr>
                <w:rFonts w:ascii="Times New Roman" w:hAnsi="Times New Roman"/>
                <w:sz w:val="20"/>
              </w:rPr>
              <w:t>Plus spécifiquement, les documents devraient être fournis dans le but d'appuyer les résultats des inspections des installations par la FDA ou une autorité de l'ICH.  Prenez note que les documents provenant de la FDA devraient comprendre les formulaires 482 et 483 qui ont été émis, les réponses aux lacunes signalées dans le formulaire 483 ainsi que le rapport d'inspection de l'établissement.</w:t>
            </w:r>
          </w:p>
          <w:p w14:paraId="55EC670D" w14:textId="77777777" w:rsidR="003A6EF0" w:rsidRPr="00F0053F" w:rsidRDefault="003A6EF0" w:rsidP="002B54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i/>
                <w:sz w:val="20"/>
              </w:rPr>
            </w:pPr>
          </w:p>
          <w:p w14:paraId="693A4725" w14:textId="77777777" w:rsidR="003A6EF0" w:rsidRPr="00F0053F" w:rsidRDefault="003A6EF0" w:rsidP="002B54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szCs w:val="20"/>
              </w:rPr>
            </w:pPr>
            <w:r w:rsidRPr="00F0053F">
              <w:rPr>
                <w:rFonts w:ascii="Times New Roman" w:hAnsi="Times New Roman"/>
                <w:sz w:val="20"/>
              </w:rPr>
              <w:t>Commentaires :</w:t>
            </w:r>
            <w:r w:rsidRPr="00F0053F">
              <w:rPr>
                <w:rFonts w:ascii="Times New Roman" w:hAnsi="Times New Roman"/>
                <w:i/>
                <w:sz w:val="20"/>
              </w:rPr>
              <w:t> </w:t>
            </w:r>
            <w:r w:rsidRPr="00F0053F">
              <w:rPr>
                <w:rFonts w:ascii="Times New Roman" w:hAnsi="Times New Roman"/>
                <w:i/>
                <w:sz w:val="20"/>
              </w:rPr>
              <w:tab/>
            </w:r>
            <w:r w:rsidRPr="00F0053F">
              <w:rPr>
                <w:rFonts w:ascii="Times New Roman" w:hAnsi="Times New Roman"/>
                <w:sz w:val="20"/>
                <w:szCs w:val="20"/>
              </w:rPr>
              <w:fldChar w:fldCharType="begin">
                <w:ffData>
                  <w:name w:val="Text29"/>
                  <w:enabled/>
                  <w:calcOnExit w:val="0"/>
                  <w:textInput/>
                </w:ffData>
              </w:fldChar>
            </w:r>
            <w:r w:rsidRPr="00F0053F">
              <w:rPr>
                <w:rFonts w:ascii="Times New Roman" w:hAnsi="Times New Roman"/>
                <w:sz w:val="20"/>
                <w:szCs w:val="20"/>
              </w:rPr>
              <w:instrText xml:space="preserve"> FORMTEXT </w:instrText>
            </w:r>
            <w:r w:rsidRPr="00F0053F">
              <w:rPr>
                <w:rFonts w:ascii="Times New Roman" w:hAnsi="Times New Roman"/>
                <w:sz w:val="20"/>
                <w:szCs w:val="20"/>
              </w:rPr>
            </w:r>
            <w:r w:rsidRPr="00F0053F">
              <w:rPr>
                <w:rFonts w:ascii="Times New Roman" w:hAnsi="Times New Roman"/>
                <w:sz w:val="20"/>
                <w:szCs w:val="20"/>
              </w:rPr>
              <w:fldChar w:fldCharType="separate"/>
            </w:r>
            <w:r w:rsidRPr="00F0053F">
              <w:rPr>
                <w:rFonts w:ascii="Times New Roman" w:hAnsi="Times New Roman"/>
                <w:noProof/>
                <w:sz w:val="20"/>
                <w:szCs w:val="20"/>
              </w:rPr>
              <w:t> </w:t>
            </w:r>
            <w:r w:rsidRPr="00F0053F">
              <w:rPr>
                <w:rFonts w:ascii="Times New Roman" w:hAnsi="Times New Roman"/>
                <w:noProof/>
                <w:sz w:val="20"/>
                <w:szCs w:val="20"/>
              </w:rPr>
              <w:t> </w:t>
            </w:r>
            <w:r w:rsidRPr="00F0053F">
              <w:rPr>
                <w:rFonts w:ascii="Times New Roman" w:hAnsi="Times New Roman"/>
                <w:noProof/>
                <w:sz w:val="20"/>
                <w:szCs w:val="20"/>
              </w:rPr>
              <w:t> </w:t>
            </w:r>
            <w:r w:rsidRPr="00F0053F">
              <w:rPr>
                <w:rFonts w:ascii="Times New Roman" w:hAnsi="Times New Roman"/>
                <w:noProof/>
                <w:sz w:val="20"/>
                <w:szCs w:val="20"/>
              </w:rPr>
              <w:t> </w:t>
            </w:r>
            <w:r w:rsidRPr="00F0053F">
              <w:rPr>
                <w:rFonts w:ascii="Times New Roman" w:hAnsi="Times New Roman"/>
                <w:noProof/>
                <w:sz w:val="20"/>
                <w:szCs w:val="20"/>
              </w:rPr>
              <w:t> </w:t>
            </w:r>
            <w:r w:rsidRPr="00F0053F">
              <w:rPr>
                <w:rFonts w:ascii="Times New Roman" w:hAnsi="Times New Roman"/>
                <w:sz w:val="20"/>
                <w:szCs w:val="20"/>
              </w:rPr>
              <w:fldChar w:fldCharType="end"/>
            </w:r>
          </w:p>
        </w:tc>
        <w:tc>
          <w:tcPr>
            <w:tcW w:w="1560" w:type="dxa"/>
            <w:tcBorders>
              <w:top w:val="nil"/>
              <w:left w:val="single" w:sz="4" w:space="0" w:color="auto"/>
              <w:bottom w:val="single" w:sz="4" w:space="0" w:color="auto"/>
            </w:tcBorders>
            <w:shd w:val="clear" w:color="auto" w:fill="auto"/>
          </w:tcPr>
          <w:p w14:paraId="7BC84615" w14:textId="77777777" w:rsidR="003A6EF0" w:rsidRPr="00F0053F" w:rsidRDefault="003A6EF0" w:rsidP="002B54E9">
            <w:pPr>
              <w:spacing w:after="0"/>
              <w:rPr>
                <w:rFonts w:ascii="Times New Roman" w:hAnsi="Times New Roman"/>
                <w:sz w:val="20"/>
                <w:szCs w:val="20"/>
              </w:rPr>
            </w:pPr>
            <w:r w:rsidRPr="00F0053F">
              <w:rPr>
                <w:rFonts w:ascii="Times New Roman" w:hAnsi="Times New Roman"/>
                <w:sz w:val="20"/>
                <w:szCs w:val="20"/>
              </w:rPr>
              <w:fldChar w:fldCharType="begin" w:fldLock="1">
                <w:ffData>
                  <w:name w:val="Check1"/>
                  <w:enabled/>
                  <w:calcOnExit w:val="0"/>
                  <w:checkBox>
                    <w:sizeAuto/>
                    <w:default w:val="0"/>
                  </w:checkBox>
                </w:ffData>
              </w:fldChar>
            </w:r>
            <w:r w:rsidRPr="00F0053F">
              <w:rPr>
                <w:rFonts w:ascii="Times New Roman" w:hAnsi="Times New Roman"/>
                <w:sz w:val="20"/>
                <w:szCs w:val="20"/>
              </w:rPr>
              <w:instrText xml:space="preserve"> FORMCHECKBOX </w:instrText>
            </w:r>
            <w:r w:rsidR="00222040">
              <w:rPr>
                <w:rFonts w:ascii="Times New Roman" w:hAnsi="Times New Roman"/>
                <w:sz w:val="20"/>
                <w:szCs w:val="20"/>
              </w:rPr>
            </w:r>
            <w:r w:rsidR="00222040">
              <w:rPr>
                <w:rFonts w:ascii="Times New Roman" w:hAnsi="Times New Roman"/>
                <w:sz w:val="20"/>
                <w:szCs w:val="20"/>
              </w:rPr>
              <w:fldChar w:fldCharType="separate"/>
            </w:r>
            <w:r w:rsidRPr="00F0053F">
              <w:rPr>
                <w:rFonts w:ascii="Times New Roman" w:hAnsi="Times New Roman"/>
                <w:sz w:val="20"/>
                <w:szCs w:val="20"/>
              </w:rPr>
              <w:fldChar w:fldCharType="end"/>
            </w:r>
            <w:r w:rsidRPr="00F0053F">
              <w:rPr>
                <w:rFonts w:ascii="Times New Roman" w:hAnsi="Times New Roman"/>
                <w:sz w:val="20"/>
                <w:szCs w:val="20"/>
              </w:rPr>
              <w:t xml:space="preserve"> Oui </w:t>
            </w:r>
            <w:r w:rsidRPr="00F0053F">
              <w:rPr>
                <w:rFonts w:ascii="Times New Roman" w:hAnsi="Times New Roman"/>
                <w:sz w:val="20"/>
                <w:szCs w:val="20"/>
              </w:rPr>
              <w:fldChar w:fldCharType="begin" w:fldLock="1">
                <w:ffData>
                  <w:name w:val="Check2"/>
                  <w:enabled/>
                  <w:calcOnExit w:val="0"/>
                  <w:checkBox>
                    <w:sizeAuto/>
                    <w:default w:val="0"/>
                  </w:checkBox>
                </w:ffData>
              </w:fldChar>
            </w:r>
            <w:r w:rsidRPr="00F0053F">
              <w:rPr>
                <w:rFonts w:ascii="Times New Roman" w:hAnsi="Times New Roman"/>
                <w:sz w:val="20"/>
                <w:szCs w:val="20"/>
              </w:rPr>
              <w:instrText xml:space="preserve"> FORMCHECKBOX </w:instrText>
            </w:r>
            <w:r w:rsidR="00222040">
              <w:rPr>
                <w:rFonts w:ascii="Times New Roman" w:hAnsi="Times New Roman"/>
                <w:sz w:val="20"/>
                <w:szCs w:val="20"/>
              </w:rPr>
            </w:r>
            <w:r w:rsidR="00222040">
              <w:rPr>
                <w:rFonts w:ascii="Times New Roman" w:hAnsi="Times New Roman"/>
                <w:sz w:val="20"/>
                <w:szCs w:val="20"/>
              </w:rPr>
              <w:fldChar w:fldCharType="separate"/>
            </w:r>
            <w:r w:rsidRPr="00F0053F">
              <w:rPr>
                <w:rFonts w:ascii="Times New Roman" w:hAnsi="Times New Roman"/>
                <w:sz w:val="20"/>
                <w:szCs w:val="20"/>
              </w:rPr>
              <w:fldChar w:fldCharType="end"/>
            </w:r>
            <w:r w:rsidRPr="00F0053F">
              <w:rPr>
                <w:rFonts w:ascii="Times New Roman" w:hAnsi="Times New Roman"/>
                <w:sz w:val="20"/>
                <w:szCs w:val="20"/>
              </w:rPr>
              <w:t xml:space="preserve"> Non</w:t>
            </w:r>
          </w:p>
          <w:p w14:paraId="4D358632" w14:textId="77777777" w:rsidR="003A6EF0" w:rsidRPr="00F0053F" w:rsidRDefault="003A6EF0" w:rsidP="002B54E9">
            <w:pPr>
              <w:spacing w:after="0"/>
              <w:rPr>
                <w:rFonts w:ascii="Times New Roman" w:hAnsi="Times New Roman"/>
                <w:sz w:val="20"/>
                <w:szCs w:val="20"/>
              </w:rPr>
            </w:pPr>
            <w:r w:rsidRPr="00F0053F">
              <w:rPr>
                <w:rFonts w:ascii="Times New Roman" w:hAnsi="Times New Roman"/>
                <w:sz w:val="20"/>
                <w:szCs w:val="20"/>
              </w:rPr>
              <w:fldChar w:fldCharType="begin" w:fldLock="1">
                <w:ffData>
                  <w:name w:val="Check4"/>
                  <w:enabled/>
                  <w:calcOnExit w:val="0"/>
                  <w:checkBox>
                    <w:sizeAuto/>
                    <w:default w:val="0"/>
                  </w:checkBox>
                </w:ffData>
              </w:fldChar>
            </w:r>
            <w:r w:rsidRPr="00F0053F">
              <w:rPr>
                <w:rFonts w:ascii="Times New Roman" w:hAnsi="Times New Roman"/>
                <w:sz w:val="20"/>
                <w:szCs w:val="20"/>
              </w:rPr>
              <w:instrText xml:space="preserve"> FORMCHECKBOX </w:instrText>
            </w:r>
            <w:r w:rsidR="00222040">
              <w:rPr>
                <w:rFonts w:ascii="Times New Roman" w:hAnsi="Times New Roman"/>
                <w:sz w:val="20"/>
                <w:szCs w:val="20"/>
              </w:rPr>
            </w:r>
            <w:r w:rsidR="00222040">
              <w:rPr>
                <w:rFonts w:ascii="Times New Roman" w:hAnsi="Times New Roman"/>
                <w:sz w:val="20"/>
                <w:szCs w:val="20"/>
              </w:rPr>
              <w:fldChar w:fldCharType="separate"/>
            </w:r>
            <w:r w:rsidRPr="00F0053F">
              <w:rPr>
                <w:rFonts w:ascii="Times New Roman" w:hAnsi="Times New Roman"/>
                <w:sz w:val="20"/>
                <w:szCs w:val="20"/>
              </w:rPr>
              <w:fldChar w:fldCharType="end"/>
            </w:r>
            <w:r w:rsidRPr="00F0053F">
              <w:rPr>
                <w:rFonts w:ascii="Times New Roman" w:hAnsi="Times New Roman"/>
                <w:sz w:val="20"/>
                <w:szCs w:val="20"/>
              </w:rPr>
              <w:t xml:space="preserve"> </w:t>
            </w:r>
            <w:r w:rsidRPr="00EC3455">
              <w:rPr>
                <w:rFonts w:ascii="Times New Roman" w:hAnsi="Times New Roman"/>
                <w:sz w:val="15"/>
                <w:szCs w:val="15"/>
              </w:rPr>
              <w:t>Sans objet</w:t>
            </w:r>
          </w:p>
        </w:tc>
      </w:tr>
      <w:tr w:rsidR="003A6EF0" w:rsidRPr="00F0053F" w14:paraId="3147583B" w14:textId="77777777" w:rsidTr="00023111">
        <w:trPr>
          <w:trHeight w:val="390"/>
        </w:trPr>
        <w:tc>
          <w:tcPr>
            <w:tcW w:w="8046" w:type="dxa"/>
            <w:tcBorders>
              <w:bottom w:val="single" w:sz="4" w:space="0" w:color="auto"/>
              <w:right w:val="single" w:sz="4" w:space="0" w:color="auto"/>
            </w:tcBorders>
            <w:shd w:val="clear" w:color="auto" w:fill="auto"/>
          </w:tcPr>
          <w:p w14:paraId="11E877E3" w14:textId="77777777" w:rsidR="003A6EF0" w:rsidRPr="00EC3455" w:rsidRDefault="003A6EF0" w:rsidP="002B54E9">
            <w:pPr>
              <w:spacing w:after="0"/>
              <w:rPr>
                <w:rFonts w:ascii="Times New Roman" w:hAnsi="Times New Roman"/>
                <w:b/>
                <w:bCs/>
                <w:sz w:val="20"/>
                <w:szCs w:val="20"/>
              </w:rPr>
            </w:pPr>
            <w:r w:rsidRPr="00EC3455">
              <w:rPr>
                <w:rFonts w:ascii="Times New Roman" w:hAnsi="Times New Roman"/>
                <w:b/>
                <w:sz w:val="20"/>
              </w:rPr>
              <w:t>Produit testé</w:t>
            </w:r>
          </w:p>
          <w:p w14:paraId="1E4BEBC0" w14:textId="77777777" w:rsidR="003A6EF0" w:rsidRPr="00F0053F" w:rsidRDefault="003A6EF0" w:rsidP="002B54E9">
            <w:pPr>
              <w:spacing w:after="0"/>
              <w:rPr>
                <w:rFonts w:ascii="Times New Roman" w:hAnsi="Times New Roman"/>
                <w:b/>
                <w:bCs/>
                <w:sz w:val="20"/>
                <w:szCs w:val="20"/>
              </w:rPr>
            </w:pPr>
          </w:p>
          <w:p w14:paraId="619FE5A3" w14:textId="77777777" w:rsidR="003A6EF0" w:rsidRPr="00F0053F" w:rsidRDefault="003A6EF0" w:rsidP="002B54E9">
            <w:pPr>
              <w:spacing w:after="0"/>
              <w:rPr>
                <w:rFonts w:ascii="Times New Roman" w:hAnsi="Times New Roman"/>
                <w:sz w:val="20"/>
                <w:szCs w:val="20"/>
              </w:rPr>
            </w:pPr>
            <w:r w:rsidRPr="00F0053F">
              <w:rPr>
                <w:rFonts w:ascii="Times New Roman" w:hAnsi="Times New Roman"/>
                <w:sz w:val="20"/>
              </w:rPr>
              <w:t xml:space="preserve">Les concentrations sont-elles proportionnelles à celle administrée dans le cadre de l'étude comparative de biodisponibilité, conformément aux critères exposés dans la politique intitulée </w:t>
            </w:r>
            <w:r w:rsidRPr="00F0053F">
              <w:rPr>
                <w:rFonts w:ascii="Times New Roman" w:hAnsi="Times New Roman"/>
                <w:i/>
                <w:color w:val="000000"/>
                <w:sz w:val="20"/>
              </w:rPr>
              <w:t>Bioéquivalence des formulations proportionnelles</w:t>
            </w:r>
            <w:r w:rsidRPr="00F0053F">
              <w:rPr>
                <w:rFonts w:ascii="Times New Roman" w:hAnsi="Times New Roman"/>
                <w:color w:val="000000"/>
                <w:sz w:val="20"/>
              </w:rPr>
              <w:t xml:space="preserve"> ?</w:t>
            </w:r>
          </w:p>
          <w:p w14:paraId="4E398398" w14:textId="77777777" w:rsidR="003A6EF0" w:rsidRPr="00F0053F" w:rsidRDefault="003A6EF0" w:rsidP="002B54E9">
            <w:pPr>
              <w:spacing w:after="0"/>
              <w:rPr>
                <w:rFonts w:ascii="Times New Roman" w:hAnsi="Times New Roman"/>
                <w:sz w:val="20"/>
                <w:szCs w:val="20"/>
              </w:rPr>
            </w:pPr>
          </w:p>
          <w:p w14:paraId="0F7A2ED8" w14:textId="77777777" w:rsidR="003A6EF0" w:rsidRPr="00F0053F" w:rsidRDefault="003A6EF0" w:rsidP="002B54E9">
            <w:pPr>
              <w:spacing w:after="0"/>
              <w:rPr>
                <w:rFonts w:ascii="Times New Roman" w:hAnsi="Times New Roman"/>
                <w:sz w:val="20"/>
                <w:szCs w:val="20"/>
              </w:rPr>
            </w:pPr>
            <w:r w:rsidRPr="00F0053F">
              <w:rPr>
                <w:rFonts w:ascii="Times New Roman" w:hAnsi="Times New Roman"/>
                <w:sz w:val="20"/>
              </w:rPr>
              <w:t>A-t-on demandé une dispense de d</w:t>
            </w:r>
            <w:r w:rsidR="00AE1A0C">
              <w:rPr>
                <w:rFonts w:ascii="Times New Roman" w:hAnsi="Times New Roman"/>
                <w:sz w:val="20"/>
              </w:rPr>
              <w:t xml:space="preserve">émonstration de bioéquivalence </w:t>
            </w:r>
            <w:r w:rsidRPr="00F0053F">
              <w:rPr>
                <w:rFonts w:ascii="Times New Roman" w:hAnsi="Times New Roman"/>
                <w:sz w:val="20"/>
              </w:rPr>
              <w:t>concernant l'exigence visant à fournir des données comparatives de biodisponibilité?</w:t>
            </w:r>
          </w:p>
          <w:p w14:paraId="5D63D907" w14:textId="77777777" w:rsidR="003A6EF0" w:rsidRDefault="003A6EF0" w:rsidP="002B54E9">
            <w:pPr>
              <w:spacing w:after="0"/>
              <w:rPr>
                <w:rFonts w:ascii="Times New Roman" w:hAnsi="Times New Roman"/>
                <w:sz w:val="20"/>
                <w:szCs w:val="20"/>
              </w:rPr>
            </w:pPr>
          </w:p>
          <w:p w14:paraId="5A89C319" w14:textId="77777777" w:rsidR="00425A7D" w:rsidRPr="00F0053F" w:rsidRDefault="00425A7D" w:rsidP="002B54E9">
            <w:pPr>
              <w:spacing w:after="0"/>
              <w:rPr>
                <w:rFonts w:ascii="Times New Roman" w:hAnsi="Times New Roman"/>
                <w:sz w:val="20"/>
                <w:szCs w:val="20"/>
              </w:rPr>
            </w:pPr>
          </w:p>
          <w:p w14:paraId="720E82F3" w14:textId="77777777" w:rsidR="003A6EF0" w:rsidRPr="00F0053F" w:rsidRDefault="003A6EF0" w:rsidP="002B54E9">
            <w:pPr>
              <w:spacing w:after="0"/>
              <w:rPr>
                <w:rFonts w:ascii="Times New Roman" w:hAnsi="Times New Roman"/>
                <w:sz w:val="20"/>
                <w:szCs w:val="20"/>
              </w:rPr>
            </w:pPr>
            <w:r w:rsidRPr="00F0053F">
              <w:rPr>
                <w:rFonts w:ascii="Times New Roman" w:hAnsi="Times New Roman"/>
                <w:sz w:val="20"/>
                <w:szCs w:val="20"/>
              </w:rPr>
              <w:t>Dans l’affirmative,</w:t>
            </w:r>
            <w:r w:rsidRPr="00F0053F">
              <w:rPr>
                <w:rFonts w:ascii="Times New Roman" w:hAnsi="Times New Roman"/>
                <w:sz w:val="20"/>
              </w:rPr>
              <w:t xml:space="preserve"> la justification de la demande de dispense de démonstration de bioéquivalence est basée sur : </w:t>
            </w:r>
          </w:p>
          <w:p w14:paraId="31C2A18F" w14:textId="77777777" w:rsidR="003A6EF0" w:rsidRPr="00F0053F" w:rsidRDefault="003A6EF0" w:rsidP="002B54E9">
            <w:pPr>
              <w:widowControl w:val="0"/>
              <w:autoSpaceDE w:val="0"/>
              <w:autoSpaceDN w:val="0"/>
              <w:adjustRightInd w:val="0"/>
              <w:spacing w:after="0"/>
              <w:ind w:left="426"/>
              <w:rPr>
                <w:rFonts w:ascii="Times New Roman" w:hAnsi="Times New Roman"/>
                <w:sz w:val="20"/>
                <w:szCs w:val="20"/>
              </w:rPr>
            </w:pPr>
            <w:r w:rsidRPr="00F0053F">
              <w:rPr>
                <w:rFonts w:ascii="Times New Roman" w:eastAsia="MS Gothic" w:hAnsi="Times New Roman"/>
                <w:sz w:val="20"/>
                <w:szCs w:val="20"/>
              </w:rPr>
              <w:fldChar w:fldCharType="begin">
                <w:ffData>
                  <w:name w:val="Check5"/>
                  <w:enabled/>
                  <w:calcOnExit w:val="0"/>
                  <w:checkBox>
                    <w:sizeAuto/>
                    <w:default w:val="0"/>
                  </w:checkBox>
                </w:ffData>
              </w:fldChar>
            </w:r>
            <w:r w:rsidRPr="00F0053F">
              <w:rPr>
                <w:rFonts w:ascii="Times New Roman" w:eastAsia="MS Gothic" w:hAnsi="Times New Roman"/>
                <w:sz w:val="20"/>
                <w:szCs w:val="20"/>
              </w:rPr>
              <w:instrText xml:space="preserve"> FORMCHECKBOX </w:instrText>
            </w:r>
            <w:r w:rsidR="00222040">
              <w:rPr>
                <w:rFonts w:ascii="Times New Roman" w:eastAsia="MS Gothic" w:hAnsi="Times New Roman"/>
                <w:sz w:val="20"/>
                <w:szCs w:val="20"/>
              </w:rPr>
            </w:r>
            <w:r w:rsidR="00222040">
              <w:rPr>
                <w:rFonts w:ascii="Times New Roman" w:eastAsia="MS Gothic" w:hAnsi="Times New Roman"/>
                <w:sz w:val="20"/>
                <w:szCs w:val="20"/>
              </w:rPr>
              <w:fldChar w:fldCharType="separate"/>
            </w:r>
            <w:r w:rsidRPr="00F0053F">
              <w:rPr>
                <w:rFonts w:ascii="Times New Roman" w:eastAsia="MS Gothic" w:hAnsi="Times New Roman"/>
                <w:sz w:val="20"/>
                <w:szCs w:val="20"/>
              </w:rPr>
              <w:fldChar w:fldCharType="end"/>
            </w:r>
            <w:r w:rsidRPr="00F0053F">
              <w:rPr>
                <w:rFonts w:ascii="Times New Roman" w:eastAsia="MS Gothic" w:hAnsi="Times New Roman"/>
                <w:sz w:val="20"/>
                <w:szCs w:val="20"/>
              </w:rPr>
              <w:t xml:space="preserve"> </w:t>
            </w:r>
            <w:r w:rsidRPr="00F0053F">
              <w:rPr>
                <w:rFonts w:ascii="Times New Roman" w:hAnsi="Times New Roman"/>
                <w:sz w:val="20"/>
              </w:rPr>
              <w:t xml:space="preserve">la politique de proportionnalité? </w:t>
            </w:r>
            <w:r w:rsidRPr="00F0053F">
              <w:rPr>
                <w:rFonts w:ascii="Times New Roman" w:hAnsi="Times New Roman"/>
                <w:sz w:val="20"/>
              </w:rPr>
              <w:tab/>
            </w:r>
          </w:p>
          <w:p w14:paraId="12BCB967" w14:textId="77777777" w:rsidR="003A6EF0" w:rsidRPr="00F0053F" w:rsidRDefault="003A6EF0" w:rsidP="002B54E9">
            <w:pPr>
              <w:widowControl w:val="0"/>
              <w:autoSpaceDE w:val="0"/>
              <w:autoSpaceDN w:val="0"/>
              <w:adjustRightInd w:val="0"/>
              <w:spacing w:after="0"/>
              <w:ind w:left="426"/>
              <w:rPr>
                <w:rFonts w:ascii="Times New Roman" w:hAnsi="Times New Roman"/>
                <w:sz w:val="20"/>
                <w:szCs w:val="20"/>
              </w:rPr>
            </w:pPr>
            <w:r w:rsidRPr="00F0053F">
              <w:rPr>
                <w:rFonts w:ascii="Times New Roman" w:eastAsia="MS Gothic" w:hAnsi="Times New Roman"/>
                <w:sz w:val="20"/>
                <w:szCs w:val="20"/>
              </w:rPr>
              <w:fldChar w:fldCharType="begin">
                <w:ffData>
                  <w:name w:val="Check5"/>
                  <w:enabled/>
                  <w:calcOnExit w:val="0"/>
                  <w:checkBox>
                    <w:sizeAuto/>
                    <w:default w:val="0"/>
                  </w:checkBox>
                </w:ffData>
              </w:fldChar>
            </w:r>
            <w:r w:rsidRPr="00F0053F">
              <w:rPr>
                <w:rFonts w:ascii="Times New Roman" w:eastAsia="MS Gothic" w:hAnsi="Times New Roman"/>
                <w:sz w:val="20"/>
                <w:szCs w:val="20"/>
              </w:rPr>
              <w:instrText xml:space="preserve"> FORMCHECKBOX </w:instrText>
            </w:r>
            <w:r w:rsidR="00222040">
              <w:rPr>
                <w:rFonts w:ascii="Times New Roman" w:eastAsia="MS Gothic" w:hAnsi="Times New Roman"/>
                <w:sz w:val="20"/>
                <w:szCs w:val="20"/>
              </w:rPr>
            </w:r>
            <w:r w:rsidR="00222040">
              <w:rPr>
                <w:rFonts w:ascii="Times New Roman" w:eastAsia="MS Gothic" w:hAnsi="Times New Roman"/>
                <w:sz w:val="20"/>
                <w:szCs w:val="20"/>
              </w:rPr>
              <w:fldChar w:fldCharType="separate"/>
            </w:r>
            <w:r w:rsidRPr="00F0053F">
              <w:rPr>
                <w:rFonts w:ascii="Times New Roman" w:eastAsia="MS Gothic" w:hAnsi="Times New Roman"/>
                <w:sz w:val="20"/>
                <w:szCs w:val="20"/>
              </w:rPr>
              <w:fldChar w:fldCharType="end"/>
            </w:r>
            <w:r w:rsidRPr="00F0053F">
              <w:rPr>
                <w:rFonts w:ascii="Times New Roman" w:eastAsia="MS Gothic" w:hAnsi="Times New Roman"/>
                <w:sz w:val="20"/>
                <w:szCs w:val="20"/>
              </w:rPr>
              <w:t xml:space="preserve"> </w:t>
            </w:r>
            <w:r w:rsidRPr="00F0053F">
              <w:rPr>
                <w:rFonts w:ascii="Times New Roman" w:hAnsi="Times New Roman"/>
                <w:sz w:val="20"/>
              </w:rPr>
              <w:t>les données basées sur la corrélation in vitro/in vivo</w:t>
            </w:r>
            <w:r w:rsidRPr="00F0053F">
              <w:rPr>
                <w:rFonts w:ascii="Times New Roman" w:hAnsi="Times New Roman"/>
                <w:i/>
                <w:sz w:val="20"/>
              </w:rPr>
              <w:t xml:space="preserve"> </w:t>
            </w:r>
            <w:r w:rsidRPr="00F0053F">
              <w:rPr>
                <w:rFonts w:ascii="Times New Roman" w:hAnsi="Times New Roman"/>
                <w:sz w:val="20"/>
              </w:rPr>
              <w:t>?</w:t>
            </w:r>
          </w:p>
          <w:p w14:paraId="6D215EB6" w14:textId="77777777" w:rsidR="003A6EF0" w:rsidRPr="00F0053F" w:rsidRDefault="003A6EF0" w:rsidP="002B54E9">
            <w:pPr>
              <w:widowControl w:val="0"/>
              <w:autoSpaceDE w:val="0"/>
              <w:autoSpaceDN w:val="0"/>
              <w:adjustRightInd w:val="0"/>
              <w:spacing w:after="0"/>
              <w:ind w:left="426"/>
              <w:rPr>
                <w:rFonts w:ascii="Times New Roman" w:hAnsi="Times New Roman"/>
                <w:sz w:val="20"/>
                <w:szCs w:val="20"/>
              </w:rPr>
            </w:pPr>
            <w:r w:rsidRPr="00F0053F">
              <w:rPr>
                <w:rFonts w:ascii="Times New Roman" w:eastAsia="MS Gothic" w:hAnsi="Times New Roman"/>
                <w:sz w:val="20"/>
                <w:szCs w:val="20"/>
              </w:rPr>
              <w:fldChar w:fldCharType="begin">
                <w:ffData>
                  <w:name w:val="Check5"/>
                  <w:enabled/>
                  <w:calcOnExit w:val="0"/>
                  <w:checkBox>
                    <w:sizeAuto/>
                    <w:default w:val="0"/>
                  </w:checkBox>
                </w:ffData>
              </w:fldChar>
            </w:r>
            <w:r w:rsidRPr="00F0053F">
              <w:rPr>
                <w:rFonts w:ascii="Times New Roman" w:eastAsia="MS Gothic" w:hAnsi="Times New Roman"/>
                <w:sz w:val="20"/>
                <w:szCs w:val="20"/>
              </w:rPr>
              <w:instrText xml:space="preserve"> FORMCHECKBOX </w:instrText>
            </w:r>
            <w:r w:rsidR="00222040">
              <w:rPr>
                <w:rFonts w:ascii="Times New Roman" w:eastAsia="MS Gothic" w:hAnsi="Times New Roman"/>
                <w:sz w:val="20"/>
                <w:szCs w:val="20"/>
              </w:rPr>
            </w:r>
            <w:r w:rsidR="00222040">
              <w:rPr>
                <w:rFonts w:ascii="Times New Roman" w:eastAsia="MS Gothic" w:hAnsi="Times New Roman"/>
                <w:sz w:val="20"/>
                <w:szCs w:val="20"/>
              </w:rPr>
              <w:fldChar w:fldCharType="separate"/>
            </w:r>
            <w:r w:rsidRPr="00F0053F">
              <w:rPr>
                <w:rFonts w:ascii="Times New Roman" w:eastAsia="MS Gothic" w:hAnsi="Times New Roman"/>
                <w:sz w:val="20"/>
                <w:szCs w:val="20"/>
              </w:rPr>
              <w:fldChar w:fldCharType="end"/>
            </w:r>
            <w:r w:rsidRPr="00F0053F">
              <w:rPr>
                <w:rFonts w:ascii="Times New Roman" w:hAnsi="Times New Roman"/>
                <w:sz w:val="20"/>
                <w:szCs w:val="20"/>
              </w:rPr>
              <w:t xml:space="preserve"> le système de classification des produits biopharmaceutiques (SCB)?</w:t>
            </w:r>
          </w:p>
          <w:p w14:paraId="343B5218" w14:textId="77777777" w:rsidR="003A6EF0" w:rsidRPr="00F0053F" w:rsidRDefault="003A6EF0" w:rsidP="002B54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color w:val="C00000"/>
                <w:sz w:val="20"/>
                <w:szCs w:val="20"/>
              </w:rPr>
            </w:pPr>
            <w:r w:rsidRPr="00F0053F">
              <w:rPr>
                <w:rFonts w:ascii="Times New Roman" w:hAnsi="Times New Roman"/>
                <w:color w:val="C00000"/>
                <w:sz w:val="20"/>
              </w:rPr>
              <w:t xml:space="preserve">      </w:t>
            </w:r>
          </w:p>
          <w:p w14:paraId="62C944CC" w14:textId="77777777" w:rsidR="003A6EF0" w:rsidRPr="00F0053F" w:rsidRDefault="003A6EF0" w:rsidP="00EC34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rPr>
                <w:rFonts w:ascii="Times New Roman" w:hAnsi="Times New Roman"/>
                <w:sz w:val="20"/>
              </w:rPr>
            </w:pPr>
            <w:r w:rsidRPr="00F0053F">
              <w:rPr>
                <w:rFonts w:ascii="Times New Roman" w:hAnsi="Times New Roman"/>
                <w:sz w:val="20"/>
              </w:rPr>
              <w:t xml:space="preserve">Emplacement des résultats ou de l'étude : </w:t>
            </w:r>
            <w:r w:rsidRPr="00F0053F">
              <w:rPr>
                <w:rFonts w:ascii="Times New Roman" w:hAnsi="Times New Roman"/>
                <w:sz w:val="20"/>
              </w:rPr>
              <w:fldChar w:fldCharType="begin" w:fldLock="1">
                <w:ffData>
                  <w:name w:val="Text30"/>
                  <w:enabled/>
                  <w:calcOnExit w:val="0"/>
                  <w:textInput/>
                </w:ffData>
              </w:fldChar>
            </w:r>
            <w:bookmarkStart w:id="15" w:name="Text30"/>
            <w:r w:rsidRPr="00F0053F">
              <w:rPr>
                <w:rFonts w:ascii="Times New Roman" w:hAnsi="Times New Roman"/>
                <w:sz w:val="20"/>
              </w:rPr>
              <w:instrText xml:space="preserve"> FORMTEXT </w:instrText>
            </w:r>
            <w:r w:rsidRPr="00F0053F">
              <w:rPr>
                <w:rFonts w:ascii="Times New Roman" w:hAnsi="Times New Roman"/>
                <w:sz w:val="20"/>
              </w:rPr>
            </w:r>
            <w:r w:rsidRPr="00F0053F">
              <w:rPr>
                <w:rFonts w:ascii="Times New Roman" w:hAnsi="Times New Roman"/>
                <w:sz w:val="20"/>
              </w:rPr>
              <w:fldChar w:fldCharType="separate"/>
            </w:r>
            <w:r w:rsidRPr="00F0053F">
              <w:rPr>
                <w:rFonts w:ascii="Times New Roman" w:hAnsi="Times New Roman"/>
                <w:sz w:val="20"/>
              </w:rPr>
              <w:t>     </w:t>
            </w:r>
            <w:r w:rsidRPr="00F0053F">
              <w:rPr>
                <w:rFonts w:ascii="Times New Roman" w:hAnsi="Times New Roman"/>
                <w:sz w:val="20"/>
              </w:rPr>
              <w:fldChar w:fldCharType="end"/>
            </w:r>
            <w:bookmarkEnd w:id="15"/>
          </w:p>
          <w:p w14:paraId="5E613D65" w14:textId="77777777" w:rsidR="003A6EF0" w:rsidRPr="00F0053F" w:rsidRDefault="003A6EF0" w:rsidP="002B54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szCs w:val="20"/>
              </w:rPr>
            </w:pPr>
          </w:p>
          <w:p w14:paraId="537D2C20" w14:textId="77777777" w:rsidR="003A6EF0" w:rsidRPr="00F0053F" w:rsidRDefault="003A6EF0" w:rsidP="002B54E9">
            <w:pPr>
              <w:widowControl w:val="0"/>
              <w:autoSpaceDE w:val="0"/>
              <w:autoSpaceDN w:val="0"/>
              <w:adjustRightInd w:val="0"/>
              <w:spacing w:after="0"/>
              <w:rPr>
                <w:rFonts w:ascii="Times New Roman" w:hAnsi="Times New Roman"/>
                <w:sz w:val="20"/>
                <w:szCs w:val="20"/>
              </w:rPr>
            </w:pPr>
            <w:r w:rsidRPr="00F0053F">
              <w:rPr>
                <w:rFonts w:ascii="Times New Roman" w:hAnsi="Times New Roman"/>
                <w:sz w:val="20"/>
              </w:rPr>
              <w:t xml:space="preserve">Si une dispense de démonstration de bioéquivalence </w:t>
            </w:r>
            <w:r w:rsidRPr="00F0053F">
              <w:rPr>
                <w:rFonts w:ascii="Times New Roman" w:hAnsi="Times New Roman"/>
                <w:sz w:val="20"/>
                <w:szCs w:val="20"/>
              </w:rPr>
              <w:t xml:space="preserve">fondée sur le SCB est demandée: </w:t>
            </w:r>
          </w:p>
          <w:p w14:paraId="041298B4" w14:textId="77777777" w:rsidR="003A6EF0" w:rsidRPr="00F0053F" w:rsidRDefault="003A6EF0" w:rsidP="002B54E9">
            <w:pPr>
              <w:widowControl w:val="0"/>
              <w:autoSpaceDE w:val="0"/>
              <w:autoSpaceDN w:val="0"/>
              <w:adjustRightInd w:val="0"/>
              <w:spacing w:after="0"/>
              <w:ind w:left="426"/>
              <w:rPr>
                <w:rFonts w:ascii="Times New Roman" w:hAnsi="Times New Roman"/>
                <w:sz w:val="20"/>
                <w:szCs w:val="20"/>
              </w:rPr>
            </w:pPr>
          </w:p>
          <w:p w14:paraId="5878D308" w14:textId="77777777" w:rsidR="003A6EF0" w:rsidRPr="00F0053F" w:rsidRDefault="003A6EF0" w:rsidP="002B54E9">
            <w:pPr>
              <w:widowControl w:val="0"/>
              <w:autoSpaceDE w:val="0"/>
              <w:autoSpaceDN w:val="0"/>
              <w:adjustRightInd w:val="0"/>
              <w:spacing w:after="0"/>
              <w:ind w:left="426"/>
              <w:rPr>
                <w:rFonts w:ascii="Times New Roman" w:eastAsia="Times New Roman" w:hAnsi="Times New Roman"/>
                <w:color w:val="000000"/>
                <w:sz w:val="20"/>
                <w:szCs w:val="20"/>
              </w:rPr>
            </w:pPr>
            <w:r w:rsidRPr="00F0053F">
              <w:rPr>
                <w:rFonts w:ascii="Times New Roman" w:hAnsi="Times New Roman"/>
                <w:sz w:val="20"/>
                <w:szCs w:val="20"/>
              </w:rPr>
              <w:t xml:space="preserve">S’agit-il d’un </w:t>
            </w:r>
            <w:r w:rsidRPr="00F0053F">
              <w:rPr>
                <w:rFonts w:ascii="Times New Roman" w:hAnsi="Times New Roman"/>
                <w:color w:val="000000"/>
                <w:sz w:val="20"/>
                <w:szCs w:val="20"/>
              </w:rPr>
              <w:t xml:space="preserve">produit à libération immédiate? </w:t>
            </w:r>
          </w:p>
          <w:p w14:paraId="2E44C91A" w14:textId="77777777" w:rsidR="003A6EF0" w:rsidRPr="00F0053F" w:rsidRDefault="003A6EF0" w:rsidP="002B54E9">
            <w:pPr>
              <w:widowControl w:val="0"/>
              <w:autoSpaceDE w:val="0"/>
              <w:autoSpaceDN w:val="0"/>
              <w:adjustRightInd w:val="0"/>
              <w:spacing w:after="0"/>
              <w:ind w:left="426"/>
              <w:rPr>
                <w:rFonts w:ascii="Times New Roman" w:hAnsi="Times New Roman"/>
                <w:color w:val="000000"/>
                <w:sz w:val="20"/>
                <w:szCs w:val="20"/>
              </w:rPr>
            </w:pPr>
          </w:p>
          <w:p w14:paraId="1FE3B334" w14:textId="5F2C60AA" w:rsidR="003A6EF0" w:rsidRPr="00F0053F" w:rsidRDefault="003A6EF0" w:rsidP="002B54E9">
            <w:pPr>
              <w:widowControl w:val="0"/>
              <w:autoSpaceDE w:val="0"/>
              <w:autoSpaceDN w:val="0"/>
              <w:adjustRightInd w:val="0"/>
              <w:spacing w:after="0"/>
              <w:ind w:left="426"/>
              <w:rPr>
                <w:rFonts w:ascii="Times New Roman" w:hAnsi="Times New Roman"/>
                <w:color w:val="000000"/>
                <w:sz w:val="20"/>
                <w:szCs w:val="20"/>
              </w:rPr>
            </w:pPr>
            <w:r w:rsidRPr="00F0053F">
              <w:rPr>
                <w:rFonts w:ascii="Times New Roman" w:hAnsi="Times New Roman"/>
                <w:color w:val="000000"/>
                <w:sz w:val="20"/>
                <w:szCs w:val="20"/>
              </w:rPr>
              <w:t>Les critères d’admissibilité énumérés à la section </w:t>
            </w:r>
            <w:r w:rsidR="00052731" w:rsidRPr="00F0053F">
              <w:rPr>
                <w:rFonts w:ascii="Times New Roman" w:hAnsi="Times New Roman"/>
                <w:color w:val="000000"/>
                <w:sz w:val="20"/>
                <w:szCs w:val="20"/>
              </w:rPr>
              <w:t>section </w:t>
            </w:r>
            <w:r w:rsidR="00052731">
              <w:rPr>
                <w:rFonts w:ascii="Times New Roman" w:hAnsi="Times New Roman"/>
                <w:color w:val="000000"/>
                <w:sz w:val="20"/>
                <w:szCs w:val="20"/>
              </w:rPr>
              <w:t>3</w:t>
            </w:r>
            <w:r w:rsidR="00052731" w:rsidRPr="00F0053F">
              <w:rPr>
                <w:rFonts w:ascii="Times New Roman" w:hAnsi="Times New Roman"/>
                <w:color w:val="000000"/>
                <w:sz w:val="20"/>
                <w:szCs w:val="20"/>
              </w:rPr>
              <w:t xml:space="preserve"> de la </w:t>
            </w:r>
            <w:r w:rsidR="00052731" w:rsidRPr="00F0053F">
              <w:rPr>
                <w:rFonts w:ascii="Times New Roman" w:hAnsi="Times New Roman"/>
                <w:i/>
                <w:sz w:val="20"/>
                <w:szCs w:val="20"/>
              </w:rPr>
              <w:t>Ligne directrice </w:t>
            </w:r>
            <w:r w:rsidR="00052731">
              <w:rPr>
                <w:rFonts w:ascii="Times New Roman" w:hAnsi="Times New Roman"/>
                <w:i/>
                <w:sz w:val="20"/>
                <w:szCs w:val="20"/>
              </w:rPr>
              <w:t>ICH M9 : Dispense de démonstration de bioéquivalence fondée sur le système de classification biopharmaceutique</w:t>
            </w:r>
            <w:r w:rsidR="00052731" w:rsidRPr="00F0053F">
              <w:rPr>
                <w:rFonts w:ascii="Times New Roman" w:hAnsi="Times New Roman"/>
                <w:color w:val="000000"/>
                <w:sz w:val="20"/>
                <w:szCs w:val="20"/>
              </w:rPr>
              <w:t xml:space="preserve"> </w:t>
            </w:r>
            <w:r w:rsidRPr="00AE1A0C">
              <w:rPr>
                <w:rFonts w:ascii="Times New Roman" w:hAnsi="Times New Roman"/>
                <w:color w:val="000000"/>
                <w:sz w:val="20"/>
                <w:szCs w:val="20"/>
              </w:rPr>
              <w:t xml:space="preserve">sont-ils respectés? </w:t>
            </w:r>
          </w:p>
          <w:p w14:paraId="7D5E93AD" w14:textId="77777777" w:rsidR="003A6EF0" w:rsidRPr="00F0053F" w:rsidRDefault="003A6EF0" w:rsidP="002B54E9">
            <w:pPr>
              <w:widowControl w:val="0"/>
              <w:autoSpaceDE w:val="0"/>
              <w:autoSpaceDN w:val="0"/>
              <w:adjustRightInd w:val="0"/>
              <w:spacing w:after="0"/>
              <w:ind w:left="426"/>
              <w:rPr>
                <w:rFonts w:ascii="Times New Roman" w:eastAsia="Times New Roman" w:hAnsi="Times New Roman"/>
                <w:color w:val="000000"/>
                <w:sz w:val="20"/>
                <w:szCs w:val="20"/>
              </w:rPr>
            </w:pPr>
          </w:p>
          <w:p w14:paraId="0D2F1BD0" w14:textId="77777777" w:rsidR="00425A7D" w:rsidRDefault="00425A7D" w:rsidP="00425A7D">
            <w:pPr>
              <w:widowControl w:val="0"/>
              <w:autoSpaceDE w:val="0"/>
              <w:autoSpaceDN w:val="0"/>
              <w:adjustRightInd w:val="0"/>
              <w:spacing w:after="0"/>
              <w:rPr>
                <w:rFonts w:ascii="Times New Roman" w:hAnsi="Times New Roman"/>
                <w:sz w:val="20"/>
                <w:szCs w:val="20"/>
              </w:rPr>
            </w:pPr>
          </w:p>
          <w:p w14:paraId="634AB06F" w14:textId="77777777" w:rsidR="00425A7D" w:rsidRDefault="00425A7D" w:rsidP="00AE1A0C">
            <w:pPr>
              <w:widowControl w:val="0"/>
              <w:autoSpaceDE w:val="0"/>
              <w:autoSpaceDN w:val="0"/>
              <w:adjustRightInd w:val="0"/>
              <w:spacing w:after="0"/>
              <w:ind w:left="426"/>
              <w:rPr>
                <w:rFonts w:ascii="Times New Roman" w:hAnsi="Times New Roman"/>
                <w:sz w:val="20"/>
                <w:szCs w:val="20"/>
              </w:rPr>
            </w:pPr>
            <w:r w:rsidRPr="00425A7D">
              <w:rPr>
                <w:rFonts w:ascii="Times New Roman" w:hAnsi="Times New Roman"/>
                <w:sz w:val="20"/>
                <w:szCs w:val="20"/>
              </w:rPr>
              <w:t xml:space="preserve">Est-ce que le </w:t>
            </w:r>
            <w:hyperlink r:id="rId13" w:history="1">
              <w:r w:rsidRPr="00AE1A0C">
                <w:rPr>
                  <w:rStyle w:val="Hyperlink"/>
                  <w:rFonts w:ascii="Times New Roman" w:hAnsi="Times New Roman"/>
                  <w:sz w:val="20"/>
                  <w:szCs w:val="20"/>
                </w:rPr>
                <w:t>modèle d’évaluation de la dispense de démonstration de bioéquivalence fondée sur le système de classification des produits biopharmaceutiques</w:t>
              </w:r>
            </w:hyperlink>
            <w:r w:rsidRPr="00425A7D">
              <w:rPr>
                <w:rFonts w:ascii="Times New Roman" w:hAnsi="Times New Roman"/>
                <w:sz w:val="20"/>
                <w:szCs w:val="20"/>
              </w:rPr>
              <w:t xml:space="preserve"> a été </w:t>
            </w:r>
            <w:r w:rsidR="008E2AA8" w:rsidRPr="008E2AA8">
              <w:rPr>
                <w:rFonts w:ascii="Times New Roman" w:hAnsi="Times New Roman"/>
                <w:sz w:val="20"/>
                <w:szCs w:val="20"/>
              </w:rPr>
              <w:t xml:space="preserve">dûment complété et </w:t>
            </w:r>
            <w:r w:rsidRPr="00425A7D">
              <w:rPr>
                <w:rFonts w:ascii="Times New Roman" w:hAnsi="Times New Roman"/>
                <w:sz w:val="20"/>
                <w:szCs w:val="20"/>
              </w:rPr>
              <w:t>fourni?</w:t>
            </w:r>
          </w:p>
          <w:p w14:paraId="435F832B" w14:textId="77777777" w:rsidR="00425A7D" w:rsidRDefault="00425A7D" w:rsidP="00425A7D">
            <w:pPr>
              <w:widowControl w:val="0"/>
              <w:autoSpaceDE w:val="0"/>
              <w:autoSpaceDN w:val="0"/>
              <w:adjustRightInd w:val="0"/>
              <w:spacing w:after="0"/>
              <w:rPr>
                <w:rFonts w:ascii="Times New Roman" w:hAnsi="Times New Roman"/>
                <w:sz w:val="20"/>
                <w:szCs w:val="20"/>
              </w:rPr>
            </w:pPr>
          </w:p>
          <w:p w14:paraId="4237D13A" w14:textId="77777777" w:rsidR="003A6EF0" w:rsidRDefault="003A6EF0" w:rsidP="00425A7D">
            <w:pPr>
              <w:widowControl w:val="0"/>
              <w:autoSpaceDE w:val="0"/>
              <w:autoSpaceDN w:val="0"/>
              <w:adjustRightInd w:val="0"/>
              <w:spacing w:after="0"/>
              <w:ind w:left="426"/>
              <w:rPr>
                <w:rFonts w:ascii="Times New Roman" w:hAnsi="Times New Roman"/>
                <w:sz w:val="20"/>
                <w:szCs w:val="20"/>
              </w:rPr>
            </w:pPr>
            <w:r w:rsidRPr="00F0053F">
              <w:rPr>
                <w:rFonts w:ascii="Times New Roman" w:hAnsi="Times New Roman"/>
                <w:sz w:val="20"/>
                <w:szCs w:val="20"/>
              </w:rPr>
              <w:t>Dans la négative, fournissez une justification :</w:t>
            </w:r>
            <w:r w:rsidRPr="00F0053F">
              <w:rPr>
                <w:rFonts w:ascii="Times New Roman" w:hAnsi="Times New Roman"/>
                <w:sz w:val="20"/>
                <w:szCs w:val="20"/>
              </w:rPr>
              <w:fldChar w:fldCharType="begin" w:fldLock="1">
                <w:ffData>
                  <w:name w:val="Text21"/>
                  <w:enabled/>
                  <w:calcOnExit w:val="0"/>
                  <w:textInput/>
                </w:ffData>
              </w:fldChar>
            </w:r>
            <w:r w:rsidRPr="00F0053F">
              <w:rPr>
                <w:rFonts w:ascii="Times New Roman" w:hAnsi="Times New Roman"/>
                <w:sz w:val="20"/>
                <w:szCs w:val="20"/>
              </w:rPr>
              <w:instrText xml:space="preserve"> FORMTEXT </w:instrText>
            </w:r>
            <w:r w:rsidRPr="00F0053F">
              <w:rPr>
                <w:rFonts w:ascii="Times New Roman" w:hAnsi="Times New Roman"/>
                <w:sz w:val="20"/>
                <w:szCs w:val="20"/>
              </w:rPr>
            </w:r>
            <w:r w:rsidRPr="00F0053F">
              <w:rPr>
                <w:rFonts w:ascii="Times New Roman" w:hAnsi="Times New Roman"/>
                <w:sz w:val="20"/>
                <w:szCs w:val="20"/>
              </w:rPr>
              <w:fldChar w:fldCharType="separate"/>
            </w:r>
            <w:r w:rsidRPr="00F0053F">
              <w:rPr>
                <w:rFonts w:ascii="Times New Roman" w:hAnsi="Times New Roman"/>
                <w:noProof/>
                <w:sz w:val="20"/>
                <w:szCs w:val="20"/>
              </w:rPr>
              <w:t>     </w:t>
            </w:r>
            <w:r w:rsidRPr="00F0053F">
              <w:rPr>
                <w:rFonts w:ascii="Times New Roman" w:hAnsi="Times New Roman"/>
                <w:sz w:val="20"/>
                <w:szCs w:val="20"/>
              </w:rPr>
              <w:fldChar w:fldCharType="end"/>
            </w:r>
          </w:p>
          <w:p w14:paraId="72627848" w14:textId="77777777" w:rsidR="00425A7D" w:rsidRPr="00F0053F" w:rsidRDefault="00425A7D" w:rsidP="00425A7D">
            <w:pPr>
              <w:widowControl w:val="0"/>
              <w:autoSpaceDE w:val="0"/>
              <w:autoSpaceDN w:val="0"/>
              <w:adjustRightInd w:val="0"/>
              <w:spacing w:after="0"/>
              <w:ind w:left="426"/>
              <w:rPr>
                <w:rFonts w:ascii="Times New Roman" w:hAnsi="Times New Roman"/>
                <w:sz w:val="20"/>
                <w:szCs w:val="20"/>
              </w:rPr>
            </w:pPr>
          </w:p>
        </w:tc>
        <w:tc>
          <w:tcPr>
            <w:tcW w:w="1560" w:type="dxa"/>
            <w:tcBorders>
              <w:left w:val="single" w:sz="4" w:space="0" w:color="auto"/>
              <w:bottom w:val="single" w:sz="4" w:space="0" w:color="auto"/>
            </w:tcBorders>
            <w:shd w:val="clear" w:color="auto" w:fill="auto"/>
          </w:tcPr>
          <w:p w14:paraId="46AD56AB" w14:textId="77777777" w:rsidR="003A6EF0" w:rsidRPr="00F0053F" w:rsidRDefault="003A6EF0" w:rsidP="002B54E9">
            <w:pPr>
              <w:spacing w:after="0"/>
              <w:rPr>
                <w:rFonts w:ascii="Times New Roman" w:hAnsi="Times New Roman"/>
                <w:sz w:val="20"/>
              </w:rPr>
            </w:pPr>
          </w:p>
          <w:p w14:paraId="02E2C959" w14:textId="77777777" w:rsidR="003A6EF0" w:rsidRPr="00F0053F" w:rsidRDefault="003A6EF0" w:rsidP="002B54E9">
            <w:pPr>
              <w:spacing w:after="0"/>
              <w:rPr>
                <w:rFonts w:ascii="Times New Roman" w:hAnsi="Times New Roman"/>
                <w:sz w:val="20"/>
              </w:rPr>
            </w:pPr>
          </w:p>
          <w:p w14:paraId="51530C09" w14:textId="77777777" w:rsidR="003A6EF0" w:rsidRPr="00F0053F" w:rsidRDefault="003A6EF0" w:rsidP="002B54E9">
            <w:pPr>
              <w:spacing w:after="0"/>
              <w:rPr>
                <w:rFonts w:ascii="Times New Roman" w:hAnsi="Times New Roman"/>
                <w:sz w:val="20"/>
                <w:szCs w:val="20"/>
              </w:rPr>
            </w:pPr>
            <w:r w:rsidRPr="00F0053F">
              <w:rPr>
                <w:rFonts w:ascii="Times New Roman" w:hAnsi="Times New Roman"/>
                <w:sz w:val="20"/>
              </w:rPr>
              <w:fldChar w:fldCharType="begin" w:fldLock="1">
                <w:ffData>
                  <w:name w:val="Check1"/>
                  <w:enabled/>
                  <w:calcOnExit w:val="0"/>
                  <w:checkBox>
                    <w:sizeAuto/>
                    <w:default w:val="0"/>
                  </w:checkBox>
                </w:ffData>
              </w:fldChar>
            </w:r>
            <w:r w:rsidRPr="00F0053F">
              <w:rPr>
                <w:rFonts w:ascii="Times New Roman" w:hAnsi="Times New Roman"/>
                <w:sz w:val="20"/>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rPr>
              <w:t xml:space="preserve"> Oui </w:t>
            </w:r>
            <w:r w:rsidRPr="00F0053F">
              <w:rPr>
                <w:rFonts w:ascii="Times New Roman" w:hAnsi="Times New Roman"/>
                <w:sz w:val="20"/>
              </w:rPr>
              <w:fldChar w:fldCharType="begin" w:fldLock="1">
                <w:ffData>
                  <w:name w:val="Check2"/>
                  <w:enabled/>
                  <w:calcOnExit w:val="0"/>
                  <w:checkBox>
                    <w:sizeAuto/>
                    <w:default w:val="0"/>
                  </w:checkBox>
                </w:ffData>
              </w:fldChar>
            </w:r>
            <w:r w:rsidRPr="00F0053F">
              <w:rPr>
                <w:rFonts w:ascii="Times New Roman" w:hAnsi="Times New Roman"/>
                <w:sz w:val="20"/>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rPr>
              <w:t xml:space="preserve"> Non</w:t>
            </w:r>
          </w:p>
          <w:p w14:paraId="7A0191A8" w14:textId="77777777" w:rsidR="003A6EF0" w:rsidRPr="00F0053F" w:rsidRDefault="003A6EF0" w:rsidP="002B54E9">
            <w:pPr>
              <w:spacing w:after="0"/>
              <w:rPr>
                <w:rFonts w:ascii="Times New Roman" w:hAnsi="Times New Roman"/>
                <w:sz w:val="15"/>
                <w:szCs w:val="15"/>
              </w:rPr>
            </w:pPr>
            <w:r w:rsidRPr="00F0053F">
              <w:rPr>
                <w:rFonts w:ascii="Times New Roman" w:hAnsi="Times New Roman"/>
                <w:sz w:val="20"/>
              </w:rPr>
              <w:fldChar w:fldCharType="begin" w:fldLock="1">
                <w:ffData>
                  <w:name w:val="Check4"/>
                  <w:enabled/>
                  <w:calcOnExit w:val="0"/>
                  <w:checkBox>
                    <w:sizeAuto/>
                    <w:default w:val="0"/>
                  </w:checkBox>
                </w:ffData>
              </w:fldChar>
            </w:r>
            <w:r w:rsidRPr="00F0053F">
              <w:rPr>
                <w:rFonts w:ascii="Times New Roman" w:hAnsi="Times New Roman"/>
                <w:sz w:val="20"/>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rPr>
              <w:t xml:space="preserve"> </w:t>
            </w:r>
            <w:r w:rsidRPr="00EC3455">
              <w:rPr>
                <w:rFonts w:ascii="Times New Roman" w:hAnsi="Times New Roman"/>
                <w:sz w:val="15"/>
                <w:szCs w:val="15"/>
              </w:rPr>
              <w:t>Sans objet</w:t>
            </w:r>
          </w:p>
          <w:p w14:paraId="293DC974" w14:textId="77777777" w:rsidR="003A6EF0" w:rsidRPr="00F0053F" w:rsidRDefault="003A6EF0" w:rsidP="002B54E9">
            <w:pPr>
              <w:spacing w:after="0"/>
              <w:rPr>
                <w:rFonts w:ascii="Times New Roman" w:hAnsi="Times New Roman"/>
                <w:sz w:val="36"/>
                <w:szCs w:val="36"/>
              </w:rPr>
            </w:pPr>
          </w:p>
          <w:p w14:paraId="42661E83" w14:textId="77777777" w:rsidR="003A6EF0" w:rsidRPr="00F0053F" w:rsidRDefault="003A6EF0" w:rsidP="002B54E9">
            <w:pPr>
              <w:spacing w:after="0"/>
              <w:rPr>
                <w:rFonts w:ascii="Times New Roman" w:hAnsi="Times New Roman"/>
                <w:sz w:val="20"/>
                <w:szCs w:val="20"/>
              </w:rPr>
            </w:pPr>
            <w:r w:rsidRPr="00F0053F">
              <w:rPr>
                <w:rFonts w:ascii="Times New Roman" w:hAnsi="Times New Roman"/>
                <w:sz w:val="20"/>
              </w:rPr>
              <w:fldChar w:fldCharType="begin" w:fldLock="1">
                <w:ffData>
                  <w:name w:val="Check1"/>
                  <w:enabled/>
                  <w:calcOnExit w:val="0"/>
                  <w:checkBox>
                    <w:sizeAuto/>
                    <w:default w:val="0"/>
                  </w:checkBox>
                </w:ffData>
              </w:fldChar>
            </w:r>
            <w:r w:rsidRPr="00F0053F">
              <w:rPr>
                <w:rFonts w:ascii="Times New Roman" w:hAnsi="Times New Roman"/>
                <w:sz w:val="20"/>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rPr>
              <w:t xml:space="preserve"> Oui </w:t>
            </w:r>
            <w:r w:rsidRPr="00F0053F">
              <w:rPr>
                <w:rFonts w:ascii="Times New Roman" w:hAnsi="Times New Roman"/>
                <w:sz w:val="20"/>
              </w:rPr>
              <w:fldChar w:fldCharType="begin" w:fldLock="1">
                <w:ffData>
                  <w:name w:val="Check2"/>
                  <w:enabled/>
                  <w:calcOnExit w:val="0"/>
                  <w:checkBox>
                    <w:sizeAuto/>
                    <w:default w:val="0"/>
                  </w:checkBox>
                </w:ffData>
              </w:fldChar>
            </w:r>
            <w:r w:rsidRPr="00F0053F">
              <w:rPr>
                <w:rFonts w:ascii="Times New Roman" w:hAnsi="Times New Roman"/>
                <w:sz w:val="20"/>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rPr>
              <w:t xml:space="preserve"> Non</w:t>
            </w:r>
          </w:p>
          <w:p w14:paraId="62AD6A58" w14:textId="77777777" w:rsidR="003A6EF0" w:rsidRPr="00F0053F" w:rsidRDefault="002B54E9" w:rsidP="002B54E9">
            <w:pPr>
              <w:spacing w:after="0"/>
              <w:rPr>
                <w:rFonts w:ascii="Times New Roman" w:hAnsi="Times New Roman"/>
                <w:sz w:val="20"/>
                <w:szCs w:val="20"/>
              </w:rPr>
            </w:pPr>
            <w:r w:rsidRPr="00F0053F">
              <w:rPr>
                <w:rFonts w:ascii="Times New Roman" w:hAnsi="Times New Roman"/>
                <w:sz w:val="20"/>
                <w:szCs w:val="20"/>
              </w:rPr>
              <w:fldChar w:fldCharType="begin" w:fldLock="1">
                <w:ffData>
                  <w:name w:val="Check4"/>
                  <w:enabled/>
                  <w:calcOnExit w:val="0"/>
                  <w:checkBox>
                    <w:sizeAuto/>
                    <w:default w:val="0"/>
                  </w:checkBox>
                </w:ffData>
              </w:fldChar>
            </w:r>
            <w:r w:rsidRPr="00F0053F">
              <w:rPr>
                <w:rFonts w:ascii="Times New Roman" w:hAnsi="Times New Roman"/>
                <w:sz w:val="20"/>
                <w:szCs w:val="20"/>
              </w:rPr>
              <w:instrText xml:space="preserve"> FORMCHECKBOX </w:instrText>
            </w:r>
            <w:r w:rsidR="00222040">
              <w:rPr>
                <w:rFonts w:ascii="Times New Roman" w:hAnsi="Times New Roman"/>
                <w:sz w:val="20"/>
                <w:szCs w:val="20"/>
              </w:rPr>
            </w:r>
            <w:r w:rsidR="00222040">
              <w:rPr>
                <w:rFonts w:ascii="Times New Roman" w:hAnsi="Times New Roman"/>
                <w:sz w:val="20"/>
                <w:szCs w:val="20"/>
              </w:rPr>
              <w:fldChar w:fldCharType="separate"/>
            </w:r>
            <w:r w:rsidRPr="00F0053F">
              <w:rPr>
                <w:rFonts w:ascii="Times New Roman" w:hAnsi="Times New Roman"/>
                <w:sz w:val="20"/>
                <w:szCs w:val="20"/>
              </w:rPr>
              <w:fldChar w:fldCharType="end"/>
            </w:r>
            <w:r w:rsidRPr="00F0053F">
              <w:rPr>
                <w:rFonts w:ascii="Times New Roman" w:hAnsi="Times New Roman"/>
                <w:sz w:val="20"/>
                <w:szCs w:val="20"/>
              </w:rPr>
              <w:t xml:space="preserve"> </w:t>
            </w:r>
            <w:r w:rsidRPr="00EC3455">
              <w:rPr>
                <w:rFonts w:ascii="Times New Roman" w:hAnsi="Times New Roman"/>
                <w:sz w:val="15"/>
                <w:szCs w:val="15"/>
              </w:rPr>
              <w:t>Sans objet</w:t>
            </w:r>
          </w:p>
          <w:p w14:paraId="31D59B3F" w14:textId="77777777" w:rsidR="003A6EF0" w:rsidRPr="00F0053F" w:rsidRDefault="003A6EF0" w:rsidP="002B54E9">
            <w:pPr>
              <w:spacing w:after="0"/>
              <w:rPr>
                <w:rFonts w:ascii="Times New Roman" w:hAnsi="Times New Roman"/>
                <w:sz w:val="20"/>
                <w:szCs w:val="20"/>
              </w:rPr>
            </w:pPr>
          </w:p>
          <w:p w14:paraId="6AB17B3A" w14:textId="77777777" w:rsidR="003A6EF0" w:rsidRPr="00F0053F" w:rsidRDefault="003A6EF0" w:rsidP="002B54E9">
            <w:pPr>
              <w:spacing w:after="0"/>
              <w:rPr>
                <w:rFonts w:ascii="Times New Roman" w:hAnsi="Times New Roman"/>
                <w:sz w:val="20"/>
                <w:szCs w:val="20"/>
              </w:rPr>
            </w:pPr>
          </w:p>
          <w:p w14:paraId="35D15AE1" w14:textId="77777777" w:rsidR="003A6EF0" w:rsidRPr="00F0053F" w:rsidRDefault="003A6EF0" w:rsidP="002B54E9">
            <w:pPr>
              <w:spacing w:after="0"/>
              <w:rPr>
                <w:rFonts w:ascii="Times New Roman" w:hAnsi="Times New Roman"/>
                <w:sz w:val="20"/>
                <w:szCs w:val="20"/>
              </w:rPr>
            </w:pPr>
          </w:p>
          <w:p w14:paraId="3B98386A" w14:textId="77777777" w:rsidR="003A6EF0" w:rsidRPr="00F0053F" w:rsidRDefault="003A6EF0" w:rsidP="002B54E9">
            <w:pPr>
              <w:spacing w:after="0"/>
              <w:rPr>
                <w:rFonts w:ascii="Times New Roman" w:hAnsi="Times New Roman"/>
                <w:sz w:val="20"/>
                <w:szCs w:val="20"/>
              </w:rPr>
            </w:pPr>
          </w:p>
          <w:p w14:paraId="59B909B5" w14:textId="77777777" w:rsidR="003A6EF0" w:rsidRPr="00F0053F" w:rsidRDefault="003A6EF0" w:rsidP="002B54E9">
            <w:pPr>
              <w:spacing w:after="0"/>
              <w:rPr>
                <w:rFonts w:ascii="Times New Roman" w:hAnsi="Times New Roman"/>
                <w:sz w:val="20"/>
                <w:szCs w:val="20"/>
              </w:rPr>
            </w:pPr>
          </w:p>
          <w:p w14:paraId="2AB63E5F" w14:textId="77777777" w:rsidR="003A6EF0" w:rsidRPr="00F0053F" w:rsidRDefault="003A6EF0" w:rsidP="002B54E9">
            <w:pPr>
              <w:spacing w:after="0"/>
              <w:rPr>
                <w:rFonts w:ascii="Times New Roman" w:hAnsi="Times New Roman"/>
                <w:sz w:val="20"/>
                <w:szCs w:val="20"/>
              </w:rPr>
            </w:pPr>
          </w:p>
          <w:p w14:paraId="2C837F48" w14:textId="77777777" w:rsidR="003A6EF0" w:rsidRPr="00F0053F" w:rsidRDefault="003A6EF0" w:rsidP="002B54E9">
            <w:pPr>
              <w:spacing w:after="0"/>
              <w:rPr>
                <w:rFonts w:ascii="Times New Roman" w:hAnsi="Times New Roman"/>
                <w:sz w:val="20"/>
                <w:szCs w:val="20"/>
              </w:rPr>
            </w:pPr>
          </w:p>
          <w:p w14:paraId="4BB6AC8C" w14:textId="77777777" w:rsidR="003A6EF0" w:rsidRDefault="003A6EF0" w:rsidP="002B54E9">
            <w:pPr>
              <w:spacing w:after="0"/>
              <w:rPr>
                <w:rFonts w:ascii="Times New Roman" w:hAnsi="Times New Roman"/>
                <w:sz w:val="20"/>
                <w:szCs w:val="20"/>
              </w:rPr>
            </w:pPr>
          </w:p>
          <w:p w14:paraId="3A0643F6" w14:textId="77777777" w:rsidR="00425A7D" w:rsidRDefault="00425A7D" w:rsidP="002B54E9">
            <w:pPr>
              <w:spacing w:after="0"/>
              <w:rPr>
                <w:rFonts w:ascii="Times New Roman" w:hAnsi="Times New Roman"/>
                <w:sz w:val="20"/>
                <w:szCs w:val="20"/>
              </w:rPr>
            </w:pPr>
          </w:p>
          <w:p w14:paraId="1D6A0AB0" w14:textId="77777777" w:rsidR="00EC3455" w:rsidRPr="00F0053F" w:rsidRDefault="00EC3455" w:rsidP="002B54E9">
            <w:pPr>
              <w:spacing w:after="0"/>
              <w:rPr>
                <w:rFonts w:ascii="Times New Roman" w:hAnsi="Times New Roman"/>
                <w:sz w:val="20"/>
                <w:szCs w:val="20"/>
              </w:rPr>
            </w:pPr>
          </w:p>
          <w:p w14:paraId="0828BF02" w14:textId="77777777" w:rsidR="003A6EF0" w:rsidRPr="00F0053F" w:rsidRDefault="003A6EF0" w:rsidP="00425A7D">
            <w:pPr>
              <w:spacing w:before="60" w:after="0"/>
              <w:rPr>
                <w:rFonts w:ascii="Times New Roman" w:hAnsi="Times New Roman"/>
                <w:sz w:val="15"/>
                <w:szCs w:val="15"/>
              </w:rPr>
            </w:pPr>
            <w:r w:rsidRPr="00F0053F">
              <w:rPr>
                <w:rFonts w:ascii="Times New Roman" w:hAnsi="Times New Roman"/>
                <w:sz w:val="20"/>
              </w:rPr>
              <w:fldChar w:fldCharType="begin" w:fldLock="1">
                <w:ffData>
                  <w:name w:val="Check4"/>
                  <w:enabled/>
                  <w:calcOnExit w:val="0"/>
                  <w:checkBox>
                    <w:sizeAuto/>
                    <w:default w:val="0"/>
                  </w:checkBox>
                </w:ffData>
              </w:fldChar>
            </w:r>
            <w:r w:rsidRPr="00F0053F">
              <w:rPr>
                <w:rFonts w:ascii="Times New Roman" w:hAnsi="Times New Roman"/>
                <w:sz w:val="20"/>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rPr>
              <w:t xml:space="preserve"> </w:t>
            </w:r>
            <w:r w:rsidRPr="00F0053F">
              <w:rPr>
                <w:rFonts w:ascii="Times New Roman" w:hAnsi="Times New Roman"/>
                <w:sz w:val="20"/>
                <w:szCs w:val="20"/>
              </w:rPr>
              <w:t>Sans objet</w:t>
            </w:r>
          </w:p>
          <w:p w14:paraId="1E3464A1" w14:textId="77777777" w:rsidR="003A6EF0" w:rsidRPr="00F0053F" w:rsidRDefault="003A6EF0" w:rsidP="002B54E9">
            <w:pPr>
              <w:spacing w:after="0"/>
              <w:rPr>
                <w:rFonts w:ascii="Times New Roman" w:hAnsi="Times New Roman"/>
                <w:sz w:val="20"/>
              </w:rPr>
            </w:pPr>
          </w:p>
          <w:p w14:paraId="5B05311B" w14:textId="77777777" w:rsidR="003A6EF0" w:rsidRPr="00F0053F" w:rsidRDefault="003A6EF0" w:rsidP="002B54E9">
            <w:pPr>
              <w:spacing w:after="0"/>
              <w:rPr>
                <w:rFonts w:ascii="Times New Roman" w:hAnsi="Times New Roman"/>
                <w:sz w:val="20"/>
                <w:szCs w:val="20"/>
              </w:rPr>
            </w:pPr>
            <w:r w:rsidRPr="00F0053F">
              <w:rPr>
                <w:rFonts w:ascii="Times New Roman" w:hAnsi="Times New Roman"/>
                <w:sz w:val="20"/>
              </w:rPr>
              <w:fldChar w:fldCharType="begin" w:fldLock="1">
                <w:ffData>
                  <w:name w:val="Check1"/>
                  <w:enabled/>
                  <w:calcOnExit w:val="0"/>
                  <w:checkBox>
                    <w:sizeAuto/>
                    <w:default w:val="0"/>
                  </w:checkBox>
                </w:ffData>
              </w:fldChar>
            </w:r>
            <w:r w:rsidRPr="00F0053F">
              <w:rPr>
                <w:rFonts w:ascii="Times New Roman" w:hAnsi="Times New Roman"/>
                <w:sz w:val="20"/>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rPr>
              <w:t xml:space="preserve"> Oui </w:t>
            </w:r>
            <w:r w:rsidRPr="00F0053F">
              <w:rPr>
                <w:rFonts w:ascii="Times New Roman" w:hAnsi="Times New Roman"/>
                <w:sz w:val="20"/>
              </w:rPr>
              <w:fldChar w:fldCharType="begin" w:fldLock="1">
                <w:ffData>
                  <w:name w:val="Check2"/>
                  <w:enabled/>
                  <w:calcOnExit w:val="0"/>
                  <w:checkBox>
                    <w:sizeAuto/>
                    <w:default w:val="0"/>
                  </w:checkBox>
                </w:ffData>
              </w:fldChar>
            </w:r>
            <w:r w:rsidRPr="00F0053F">
              <w:rPr>
                <w:rFonts w:ascii="Times New Roman" w:hAnsi="Times New Roman"/>
                <w:sz w:val="20"/>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rPr>
              <w:t xml:space="preserve"> Non</w:t>
            </w:r>
          </w:p>
          <w:p w14:paraId="7139B09F" w14:textId="77777777" w:rsidR="003A6EF0" w:rsidRPr="00F0053F" w:rsidRDefault="003A6EF0" w:rsidP="002B54E9">
            <w:pPr>
              <w:spacing w:after="0"/>
              <w:rPr>
                <w:rFonts w:ascii="Times New Roman" w:hAnsi="Times New Roman"/>
                <w:sz w:val="20"/>
                <w:szCs w:val="20"/>
              </w:rPr>
            </w:pPr>
          </w:p>
          <w:p w14:paraId="4D39BF78" w14:textId="77777777" w:rsidR="003A6EF0" w:rsidRPr="00F0053F" w:rsidRDefault="003A6EF0" w:rsidP="002B54E9">
            <w:pPr>
              <w:spacing w:after="0"/>
              <w:rPr>
                <w:rFonts w:ascii="Times New Roman" w:hAnsi="Times New Roman"/>
                <w:sz w:val="20"/>
                <w:szCs w:val="20"/>
              </w:rPr>
            </w:pPr>
            <w:r w:rsidRPr="00F0053F">
              <w:rPr>
                <w:rFonts w:ascii="Times New Roman" w:hAnsi="Times New Roman"/>
                <w:sz w:val="20"/>
              </w:rPr>
              <w:fldChar w:fldCharType="begin" w:fldLock="1">
                <w:ffData>
                  <w:name w:val="Check1"/>
                  <w:enabled/>
                  <w:calcOnExit w:val="0"/>
                  <w:checkBox>
                    <w:sizeAuto/>
                    <w:default w:val="0"/>
                  </w:checkBox>
                </w:ffData>
              </w:fldChar>
            </w:r>
            <w:r w:rsidRPr="00F0053F">
              <w:rPr>
                <w:rFonts w:ascii="Times New Roman" w:hAnsi="Times New Roman"/>
                <w:sz w:val="20"/>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rPr>
              <w:t xml:space="preserve"> Oui </w:t>
            </w:r>
            <w:r w:rsidRPr="00F0053F">
              <w:rPr>
                <w:rFonts w:ascii="Times New Roman" w:hAnsi="Times New Roman"/>
                <w:sz w:val="20"/>
              </w:rPr>
              <w:fldChar w:fldCharType="begin" w:fldLock="1">
                <w:ffData>
                  <w:name w:val="Check2"/>
                  <w:enabled/>
                  <w:calcOnExit w:val="0"/>
                  <w:checkBox>
                    <w:sizeAuto/>
                    <w:default w:val="0"/>
                  </w:checkBox>
                </w:ffData>
              </w:fldChar>
            </w:r>
            <w:r w:rsidRPr="00F0053F">
              <w:rPr>
                <w:rFonts w:ascii="Times New Roman" w:hAnsi="Times New Roman"/>
                <w:sz w:val="20"/>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rPr>
              <w:t xml:space="preserve"> Non</w:t>
            </w:r>
          </w:p>
          <w:p w14:paraId="3B73343D" w14:textId="77777777" w:rsidR="003A6EF0" w:rsidRPr="00F0053F" w:rsidRDefault="003A6EF0" w:rsidP="002B54E9">
            <w:pPr>
              <w:spacing w:after="0"/>
              <w:rPr>
                <w:rFonts w:ascii="Times New Roman" w:hAnsi="Times New Roman"/>
                <w:sz w:val="20"/>
                <w:szCs w:val="20"/>
              </w:rPr>
            </w:pPr>
          </w:p>
          <w:p w14:paraId="4DA7D33D" w14:textId="77777777" w:rsidR="003A6EF0" w:rsidRDefault="003A6EF0" w:rsidP="002B54E9">
            <w:pPr>
              <w:spacing w:after="0"/>
              <w:rPr>
                <w:rFonts w:ascii="Times New Roman" w:hAnsi="Times New Roman"/>
                <w:sz w:val="20"/>
              </w:rPr>
            </w:pPr>
          </w:p>
          <w:p w14:paraId="3A5FA526" w14:textId="77777777" w:rsidR="00425A7D" w:rsidRPr="00F0053F" w:rsidRDefault="00425A7D" w:rsidP="002B54E9">
            <w:pPr>
              <w:spacing w:after="0"/>
              <w:rPr>
                <w:rFonts w:ascii="Times New Roman" w:hAnsi="Times New Roman"/>
                <w:sz w:val="20"/>
              </w:rPr>
            </w:pPr>
          </w:p>
          <w:p w14:paraId="47CBE89E" w14:textId="77777777" w:rsidR="0031323B" w:rsidRDefault="0031323B" w:rsidP="00425A7D">
            <w:pPr>
              <w:spacing w:after="0"/>
              <w:rPr>
                <w:rFonts w:ascii="Times New Roman" w:hAnsi="Times New Roman"/>
                <w:sz w:val="20"/>
                <w:szCs w:val="20"/>
              </w:rPr>
            </w:pPr>
          </w:p>
          <w:p w14:paraId="41D2BDB6" w14:textId="77777777" w:rsidR="00425A7D" w:rsidRPr="00F0053F" w:rsidRDefault="00425A7D" w:rsidP="00425A7D">
            <w:pPr>
              <w:spacing w:after="0"/>
              <w:rPr>
                <w:rFonts w:ascii="Times New Roman" w:hAnsi="Times New Roman"/>
                <w:sz w:val="20"/>
                <w:szCs w:val="20"/>
              </w:rPr>
            </w:pPr>
            <w:r w:rsidRPr="00F0053F">
              <w:rPr>
                <w:rFonts w:ascii="Times New Roman" w:hAnsi="Times New Roman"/>
                <w:sz w:val="20"/>
              </w:rPr>
              <w:fldChar w:fldCharType="begin" w:fldLock="1">
                <w:ffData>
                  <w:name w:val="Check1"/>
                  <w:enabled/>
                  <w:calcOnExit w:val="0"/>
                  <w:checkBox>
                    <w:sizeAuto/>
                    <w:default w:val="0"/>
                  </w:checkBox>
                </w:ffData>
              </w:fldChar>
            </w:r>
            <w:r w:rsidRPr="00F0053F">
              <w:rPr>
                <w:rFonts w:ascii="Times New Roman" w:hAnsi="Times New Roman"/>
                <w:sz w:val="20"/>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rPr>
              <w:t xml:space="preserve"> Oui </w:t>
            </w:r>
            <w:r w:rsidRPr="00F0053F">
              <w:rPr>
                <w:rFonts w:ascii="Times New Roman" w:hAnsi="Times New Roman"/>
                <w:sz w:val="20"/>
              </w:rPr>
              <w:fldChar w:fldCharType="begin" w:fldLock="1">
                <w:ffData>
                  <w:name w:val="Check2"/>
                  <w:enabled/>
                  <w:calcOnExit w:val="0"/>
                  <w:checkBox>
                    <w:sizeAuto/>
                    <w:default w:val="0"/>
                  </w:checkBox>
                </w:ffData>
              </w:fldChar>
            </w:r>
            <w:r w:rsidRPr="00F0053F">
              <w:rPr>
                <w:rFonts w:ascii="Times New Roman" w:hAnsi="Times New Roman"/>
                <w:sz w:val="20"/>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rPr>
              <w:t xml:space="preserve"> Non</w:t>
            </w:r>
          </w:p>
          <w:p w14:paraId="4CC4B457" w14:textId="77777777" w:rsidR="00425A7D" w:rsidRPr="00F0053F" w:rsidRDefault="00425A7D" w:rsidP="002B54E9">
            <w:pPr>
              <w:spacing w:after="0"/>
              <w:rPr>
                <w:rFonts w:ascii="Times New Roman" w:hAnsi="Times New Roman"/>
                <w:sz w:val="20"/>
                <w:szCs w:val="20"/>
              </w:rPr>
            </w:pPr>
          </w:p>
        </w:tc>
      </w:tr>
      <w:tr w:rsidR="003A6EF0" w:rsidRPr="00F0053F" w14:paraId="0611F5D6" w14:textId="77777777" w:rsidTr="00023111">
        <w:trPr>
          <w:trHeight w:val="1168"/>
        </w:trPr>
        <w:tc>
          <w:tcPr>
            <w:tcW w:w="8046" w:type="dxa"/>
            <w:tcBorders>
              <w:top w:val="single" w:sz="4" w:space="0" w:color="auto"/>
              <w:right w:val="single" w:sz="4" w:space="0" w:color="auto"/>
            </w:tcBorders>
            <w:shd w:val="clear" w:color="auto" w:fill="auto"/>
          </w:tcPr>
          <w:p w14:paraId="1910951F" w14:textId="77777777" w:rsidR="003A6EF0" w:rsidRPr="00F0053F" w:rsidRDefault="003A6EF0" w:rsidP="002B54E9">
            <w:pPr>
              <w:spacing w:after="0"/>
              <w:rPr>
                <w:rFonts w:ascii="Times New Roman" w:hAnsi="Times New Roman"/>
                <w:b/>
                <w:bCs/>
                <w:sz w:val="20"/>
                <w:szCs w:val="20"/>
                <w:u w:val="single"/>
              </w:rPr>
            </w:pPr>
            <w:r w:rsidRPr="00F0053F">
              <w:rPr>
                <w:rFonts w:ascii="Times New Roman" w:hAnsi="Times New Roman"/>
                <w:b/>
                <w:sz w:val="20"/>
                <w:u w:val="single"/>
              </w:rPr>
              <w:lastRenderedPageBreak/>
              <w:t>Produit de référence</w:t>
            </w:r>
          </w:p>
          <w:p w14:paraId="2C3576E4" w14:textId="77777777" w:rsidR="003A6EF0" w:rsidRPr="00F0053F" w:rsidRDefault="003A6EF0" w:rsidP="002B54E9">
            <w:pPr>
              <w:spacing w:after="0"/>
              <w:rPr>
                <w:rFonts w:ascii="Times New Roman" w:hAnsi="Times New Roman"/>
                <w:sz w:val="20"/>
                <w:szCs w:val="20"/>
              </w:rPr>
            </w:pPr>
          </w:p>
          <w:p w14:paraId="1A1EDE40" w14:textId="77777777" w:rsidR="003A6EF0" w:rsidRPr="00F0053F" w:rsidRDefault="003A6EF0" w:rsidP="002B54E9">
            <w:pPr>
              <w:spacing w:after="0"/>
              <w:rPr>
                <w:rFonts w:ascii="Times New Roman" w:hAnsi="Times New Roman"/>
                <w:b/>
                <w:bCs/>
                <w:sz w:val="20"/>
                <w:szCs w:val="20"/>
                <w:u w:val="single"/>
              </w:rPr>
            </w:pPr>
            <w:r w:rsidRPr="00F0053F">
              <w:rPr>
                <w:rFonts w:ascii="Times New Roman" w:hAnsi="Times New Roman"/>
                <w:sz w:val="20"/>
              </w:rPr>
              <w:t>A-t-on fourni les étiquettes des produits de référence pour le lot utilisé dans le cadre des études comparatives de biodisponibilité, y compris la date d’expiration et le numéro de lot?</w:t>
            </w:r>
          </w:p>
        </w:tc>
        <w:tc>
          <w:tcPr>
            <w:tcW w:w="1560" w:type="dxa"/>
            <w:tcBorders>
              <w:top w:val="single" w:sz="4" w:space="0" w:color="auto"/>
              <w:left w:val="single" w:sz="4" w:space="0" w:color="auto"/>
            </w:tcBorders>
            <w:shd w:val="clear" w:color="auto" w:fill="auto"/>
          </w:tcPr>
          <w:p w14:paraId="2D40F36D" w14:textId="77777777" w:rsidR="003A6EF0" w:rsidRPr="00F0053F" w:rsidRDefault="003A6EF0" w:rsidP="002B54E9">
            <w:pPr>
              <w:spacing w:after="0"/>
              <w:rPr>
                <w:rFonts w:ascii="Times New Roman" w:eastAsia="MS Gothic" w:hAnsi="Times New Roman"/>
                <w:sz w:val="20"/>
                <w:szCs w:val="20"/>
              </w:rPr>
            </w:pPr>
          </w:p>
          <w:p w14:paraId="2FC75C96" w14:textId="77777777" w:rsidR="003A6EF0" w:rsidRPr="00F0053F" w:rsidRDefault="003A6EF0" w:rsidP="002B54E9">
            <w:pPr>
              <w:spacing w:after="0"/>
              <w:rPr>
                <w:rFonts w:ascii="Times New Roman" w:hAnsi="Times New Roman"/>
                <w:sz w:val="20"/>
              </w:rPr>
            </w:pPr>
          </w:p>
          <w:p w14:paraId="0E37C4FB" w14:textId="77777777" w:rsidR="003A6EF0" w:rsidRPr="00F0053F" w:rsidRDefault="003A6EF0" w:rsidP="002B54E9">
            <w:pPr>
              <w:spacing w:after="0"/>
              <w:rPr>
                <w:rFonts w:ascii="Times New Roman" w:hAnsi="Times New Roman"/>
                <w:sz w:val="20"/>
                <w:szCs w:val="20"/>
              </w:rPr>
            </w:pPr>
            <w:r w:rsidRPr="00F0053F">
              <w:rPr>
                <w:rFonts w:ascii="Times New Roman" w:hAnsi="Times New Roman"/>
                <w:sz w:val="20"/>
              </w:rPr>
              <w:fldChar w:fldCharType="begin" w:fldLock="1">
                <w:ffData>
                  <w:name w:val="Check1"/>
                  <w:enabled/>
                  <w:calcOnExit w:val="0"/>
                  <w:checkBox>
                    <w:sizeAuto/>
                    <w:default w:val="0"/>
                  </w:checkBox>
                </w:ffData>
              </w:fldChar>
            </w:r>
            <w:r w:rsidRPr="00F0053F">
              <w:rPr>
                <w:rFonts w:ascii="Times New Roman" w:hAnsi="Times New Roman"/>
                <w:sz w:val="20"/>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rPr>
              <w:t xml:space="preserve"> Oui </w:t>
            </w:r>
            <w:r w:rsidRPr="00F0053F">
              <w:rPr>
                <w:rFonts w:ascii="Times New Roman" w:hAnsi="Times New Roman"/>
                <w:sz w:val="20"/>
              </w:rPr>
              <w:fldChar w:fldCharType="begin" w:fldLock="1">
                <w:ffData>
                  <w:name w:val="Check2"/>
                  <w:enabled/>
                  <w:calcOnExit w:val="0"/>
                  <w:checkBox>
                    <w:sizeAuto/>
                    <w:default w:val="0"/>
                  </w:checkBox>
                </w:ffData>
              </w:fldChar>
            </w:r>
            <w:r w:rsidRPr="00F0053F">
              <w:rPr>
                <w:rFonts w:ascii="Times New Roman" w:hAnsi="Times New Roman"/>
                <w:sz w:val="20"/>
              </w:rPr>
              <w:instrText xml:space="preserve"> FORMCHECKBOX </w:instrText>
            </w:r>
            <w:r w:rsidR="00222040">
              <w:rPr>
                <w:rFonts w:ascii="Times New Roman" w:hAnsi="Times New Roman"/>
                <w:sz w:val="20"/>
              </w:rPr>
            </w:r>
            <w:r w:rsidR="00222040">
              <w:rPr>
                <w:rFonts w:ascii="Times New Roman" w:hAnsi="Times New Roman"/>
                <w:sz w:val="20"/>
              </w:rPr>
              <w:fldChar w:fldCharType="separate"/>
            </w:r>
            <w:r w:rsidRPr="00F0053F">
              <w:rPr>
                <w:rFonts w:ascii="Times New Roman" w:hAnsi="Times New Roman"/>
                <w:sz w:val="20"/>
              </w:rPr>
              <w:fldChar w:fldCharType="end"/>
            </w:r>
            <w:r w:rsidRPr="00F0053F">
              <w:rPr>
                <w:rFonts w:ascii="Times New Roman" w:hAnsi="Times New Roman"/>
                <w:sz w:val="20"/>
              </w:rPr>
              <w:t xml:space="preserve"> Non</w:t>
            </w:r>
          </w:p>
          <w:p w14:paraId="0C8C8689" w14:textId="77777777" w:rsidR="003A6EF0" w:rsidRPr="00F0053F" w:rsidRDefault="003A6EF0" w:rsidP="002B54E9">
            <w:pPr>
              <w:spacing w:after="0"/>
              <w:rPr>
                <w:rFonts w:ascii="Times New Roman" w:eastAsia="MS Gothic" w:hAnsi="Times New Roman"/>
                <w:sz w:val="20"/>
                <w:szCs w:val="20"/>
              </w:rPr>
            </w:pPr>
          </w:p>
        </w:tc>
      </w:tr>
    </w:tbl>
    <w:p w14:paraId="7A10D1D4" w14:textId="77777777" w:rsidR="003A6EF0" w:rsidRPr="00F0053F" w:rsidRDefault="003A6EF0" w:rsidP="002B54E9">
      <w:pPr>
        <w:spacing w:after="0"/>
        <w:rPr>
          <w:rFonts w:ascii="Times New Roman" w:hAnsi="Times New Roman"/>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6"/>
        <w:gridCol w:w="1560"/>
      </w:tblGrid>
      <w:tr w:rsidR="003A6EF0" w:rsidRPr="00F0053F" w14:paraId="4FC1A3F8" w14:textId="77777777" w:rsidTr="00023111">
        <w:tc>
          <w:tcPr>
            <w:tcW w:w="9606" w:type="dxa"/>
            <w:gridSpan w:val="2"/>
            <w:shd w:val="pct10" w:color="auto" w:fill="auto"/>
          </w:tcPr>
          <w:p w14:paraId="724EAFF8" w14:textId="77777777" w:rsidR="003A6EF0" w:rsidRPr="00F0053F" w:rsidRDefault="003A6EF0" w:rsidP="002B54E9">
            <w:pPr>
              <w:spacing w:after="0"/>
              <w:jc w:val="center"/>
              <w:rPr>
                <w:rFonts w:ascii="Times New Roman" w:hAnsi="Times New Roman"/>
                <w:b/>
              </w:rPr>
            </w:pPr>
            <w:r w:rsidRPr="00F0053F">
              <w:rPr>
                <w:rFonts w:ascii="Times New Roman" w:hAnsi="Times New Roman"/>
                <w:b/>
              </w:rPr>
              <w:t>Méthode bioanalytique</w:t>
            </w:r>
          </w:p>
        </w:tc>
      </w:tr>
      <w:tr w:rsidR="003A6EF0" w:rsidRPr="00F0053F" w14:paraId="5B79F78A" w14:textId="77777777" w:rsidTr="00023111">
        <w:tc>
          <w:tcPr>
            <w:tcW w:w="8046" w:type="dxa"/>
            <w:shd w:val="clear" w:color="auto" w:fill="auto"/>
          </w:tcPr>
          <w:p w14:paraId="52BC4A11" w14:textId="77777777" w:rsidR="003A6EF0" w:rsidRPr="00F0053F" w:rsidRDefault="003A6EF0" w:rsidP="002B54E9">
            <w:pPr>
              <w:spacing w:after="0"/>
              <w:rPr>
                <w:rFonts w:ascii="Times New Roman" w:hAnsi="Times New Roman"/>
                <w:sz w:val="20"/>
                <w:szCs w:val="20"/>
              </w:rPr>
            </w:pPr>
            <w:r w:rsidRPr="00F0053F">
              <w:rPr>
                <w:rFonts w:ascii="Times New Roman" w:hAnsi="Times New Roman"/>
                <w:sz w:val="20"/>
                <w:szCs w:val="20"/>
              </w:rPr>
              <w:fldChar w:fldCharType="begin" w:fldLock="1"/>
            </w:r>
            <w:r w:rsidRPr="00F0053F">
              <w:rPr>
                <w:rFonts w:ascii="Times New Roman" w:hAnsi="Times New Roman"/>
                <w:sz w:val="20"/>
                <w:szCs w:val="20"/>
              </w:rPr>
              <w:instrText xml:space="preserve"> SEQ CHAPTER \h \r 1</w:instrText>
            </w:r>
            <w:r w:rsidRPr="00F0053F">
              <w:rPr>
                <w:rFonts w:ascii="Times New Roman" w:hAnsi="Times New Roman"/>
                <w:sz w:val="20"/>
                <w:szCs w:val="20"/>
              </w:rPr>
              <w:fldChar w:fldCharType="end"/>
            </w:r>
            <w:r w:rsidRPr="00F0053F">
              <w:rPr>
                <w:rFonts w:ascii="Times New Roman" w:hAnsi="Times New Roman"/>
                <w:sz w:val="20"/>
                <w:szCs w:val="20"/>
              </w:rPr>
              <w:t>Analyte(s) mesurés :</w:t>
            </w:r>
          </w:p>
          <w:p w14:paraId="1C725A60" w14:textId="77777777" w:rsidR="003A6EF0" w:rsidRPr="00F0053F" w:rsidRDefault="003A6EF0" w:rsidP="002B54E9">
            <w:pPr>
              <w:spacing w:after="0"/>
              <w:rPr>
                <w:rFonts w:ascii="Times New Roman" w:hAnsi="Times New Roman"/>
                <w:sz w:val="20"/>
                <w:szCs w:val="20"/>
              </w:rPr>
            </w:pPr>
          </w:p>
          <w:p w14:paraId="6A01D370" w14:textId="77777777" w:rsidR="003A6EF0" w:rsidRPr="00F0053F" w:rsidRDefault="003A6EF0" w:rsidP="002B54E9">
            <w:pPr>
              <w:spacing w:after="0"/>
              <w:rPr>
                <w:rFonts w:ascii="Times New Roman" w:hAnsi="Times New Roman"/>
                <w:sz w:val="20"/>
                <w:szCs w:val="20"/>
              </w:rPr>
            </w:pPr>
            <w:r w:rsidRPr="00F0053F">
              <w:rPr>
                <w:rFonts w:ascii="Times New Roman" w:hAnsi="Times New Roman"/>
                <w:sz w:val="20"/>
                <w:szCs w:val="20"/>
              </w:rPr>
              <w:t xml:space="preserve">    </w:t>
            </w:r>
            <w:bookmarkStart w:id="16" w:name="Check5"/>
            <w:r w:rsidRPr="00F0053F">
              <w:rPr>
                <w:rFonts w:ascii="Times New Roman" w:hAnsi="Times New Roman"/>
                <w:sz w:val="20"/>
                <w:szCs w:val="20"/>
              </w:rPr>
              <w:fldChar w:fldCharType="begin" w:fldLock="1">
                <w:ffData>
                  <w:name w:val="Check5"/>
                  <w:enabled/>
                  <w:calcOnExit w:val="0"/>
                  <w:checkBox>
                    <w:sizeAuto/>
                    <w:default w:val="0"/>
                  </w:checkBox>
                </w:ffData>
              </w:fldChar>
            </w:r>
            <w:r w:rsidRPr="00F0053F">
              <w:rPr>
                <w:rFonts w:ascii="Times New Roman" w:hAnsi="Times New Roman"/>
                <w:sz w:val="20"/>
                <w:szCs w:val="20"/>
              </w:rPr>
              <w:instrText xml:space="preserve"> FORMCHECKBOX </w:instrText>
            </w:r>
            <w:r w:rsidR="00222040">
              <w:rPr>
                <w:rFonts w:ascii="Times New Roman" w:hAnsi="Times New Roman"/>
                <w:sz w:val="20"/>
                <w:szCs w:val="20"/>
              </w:rPr>
            </w:r>
            <w:r w:rsidR="00222040">
              <w:rPr>
                <w:rFonts w:ascii="Times New Roman" w:hAnsi="Times New Roman"/>
                <w:sz w:val="20"/>
                <w:szCs w:val="20"/>
              </w:rPr>
              <w:fldChar w:fldCharType="separate"/>
            </w:r>
            <w:r w:rsidRPr="00F0053F">
              <w:rPr>
                <w:rFonts w:ascii="Times New Roman" w:hAnsi="Times New Roman"/>
                <w:sz w:val="20"/>
                <w:szCs w:val="20"/>
              </w:rPr>
              <w:fldChar w:fldCharType="end"/>
            </w:r>
            <w:bookmarkEnd w:id="16"/>
            <w:r w:rsidRPr="00F0053F">
              <w:rPr>
                <w:rFonts w:ascii="Times New Roman" w:hAnsi="Times New Roman"/>
                <w:sz w:val="20"/>
                <w:szCs w:val="20"/>
              </w:rPr>
              <w:t xml:space="preserve">  parent</w:t>
            </w:r>
          </w:p>
          <w:p w14:paraId="6319633A" w14:textId="77777777" w:rsidR="003A6EF0" w:rsidRPr="00F0053F" w:rsidRDefault="003A6EF0" w:rsidP="002B54E9">
            <w:pPr>
              <w:spacing w:after="0"/>
              <w:rPr>
                <w:rFonts w:ascii="Times New Roman" w:hAnsi="Times New Roman"/>
                <w:sz w:val="20"/>
                <w:szCs w:val="20"/>
              </w:rPr>
            </w:pPr>
            <w:r w:rsidRPr="00F0053F">
              <w:rPr>
                <w:rFonts w:ascii="Times New Roman" w:hAnsi="Times New Roman"/>
                <w:sz w:val="20"/>
                <w:szCs w:val="20"/>
              </w:rPr>
              <w:t xml:space="preserve">    </w:t>
            </w:r>
            <w:r w:rsidRPr="00F0053F">
              <w:rPr>
                <w:rFonts w:ascii="Times New Roman" w:hAnsi="Times New Roman"/>
                <w:sz w:val="20"/>
                <w:szCs w:val="20"/>
              </w:rPr>
              <w:fldChar w:fldCharType="begin" w:fldLock="1">
                <w:ffData>
                  <w:name w:val="Check5"/>
                  <w:enabled/>
                  <w:calcOnExit w:val="0"/>
                  <w:checkBox>
                    <w:sizeAuto/>
                    <w:default w:val="0"/>
                  </w:checkBox>
                </w:ffData>
              </w:fldChar>
            </w:r>
            <w:r w:rsidRPr="00F0053F">
              <w:rPr>
                <w:rFonts w:ascii="Times New Roman" w:hAnsi="Times New Roman"/>
                <w:sz w:val="20"/>
                <w:szCs w:val="20"/>
              </w:rPr>
              <w:instrText xml:space="preserve"> FORMCHECKBOX </w:instrText>
            </w:r>
            <w:r w:rsidR="00222040">
              <w:rPr>
                <w:rFonts w:ascii="Times New Roman" w:hAnsi="Times New Roman"/>
                <w:sz w:val="20"/>
                <w:szCs w:val="20"/>
              </w:rPr>
            </w:r>
            <w:r w:rsidR="00222040">
              <w:rPr>
                <w:rFonts w:ascii="Times New Roman" w:hAnsi="Times New Roman"/>
                <w:sz w:val="20"/>
                <w:szCs w:val="20"/>
              </w:rPr>
              <w:fldChar w:fldCharType="separate"/>
            </w:r>
            <w:r w:rsidRPr="00F0053F">
              <w:rPr>
                <w:rFonts w:ascii="Times New Roman" w:hAnsi="Times New Roman"/>
                <w:sz w:val="20"/>
                <w:szCs w:val="20"/>
              </w:rPr>
              <w:fldChar w:fldCharType="end"/>
            </w:r>
            <w:r w:rsidRPr="00F0053F">
              <w:rPr>
                <w:rFonts w:ascii="Times New Roman" w:hAnsi="Times New Roman"/>
                <w:sz w:val="20"/>
                <w:szCs w:val="20"/>
              </w:rPr>
              <w:t xml:space="preserve">  métabolite</w:t>
            </w:r>
          </w:p>
          <w:p w14:paraId="6000855B" w14:textId="77777777" w:rsidR="003A6EF0" w:rsidRPr="00F0053F" w:rsidRDefault="003A6EF0" w:rsidP="002B54E9">
            <w:pPr>
              <w:spacing w:after="0"/>
              <w:rPr>
                <w:rFonts w:ascii="Times New Roman" w:hAnsi="Times New Roman"/>
                <w:sz w:val="20"/>
                <w:szCs w:val="20"/>
              </w:rPr>
            </w:pPr>
          </w:p>
          <w:p w14:paraId="0F08D35F" w14:textId="77777777" w:rsidR="003A6EF0" w:rsidRDefault="003A6EF0" w:rsidP="002B54E9">
            <w:pPr>
              <w:spacing w:after="0"/>
              <w:rPr>
                <w:rFonts w:ascii="Times New Roman" w:hAnsi="Times New Roman"/>
                <w:sz w:val="20"/>
                <w:szCs w:val="20"/>
              </w:rPr>
            </w:pPr>
            <w:r w:rsidRPr="00F0053F">
              <w:rPr>
                <w:rFonts w:ascii="Times New Roman" w:hAnsi="Times New Roman"/>
                <w:sz w:val="20"/>
                <w:szCs w:val="20"/>
              </w:rPr>
              <w:t>A-t-on fourni une justification appuyant le fait que l'équivalence soit basée sur les données sur le métabolite au lieu de celle sur le parent?</w:t>
            </w:r>
          </w:p>
          <w:p w14:paraId="60A198C9" w14:textId="77777777" w:rsidR="00AE1A0C" w:rsidRPr="00F0053F" w:rsidRDefault="00AE1A0C" w:rsidP="002B54E9">
            <w:pPr>
              <w:spacing w:after="0"/>
              <w:rPr>
                <w:rFonts w:ascii="Times New Roman" w:hAnsi="Times New Roman"/>
                <w:sz w:val="20"/>
                <w:szCs w:val="20"/>
              </w:rPr>
            </w:pPr>
          </w:p>
          <w:p w14:paraId="326F367B" w14:textId="77777777" w:rsidR="003A6EF0" w:rsidRPr="00F0053F" w:rsidRDefault="003A6EF0" w:rsidP="002B54E9">
            <w:pPr>
              <w:spacing w:after="0"/>
              <w:rPr>
                <w:rFonts w:ascii="Times New Roman" w:hAnsi="Times New Roman"/>
                <w:sz w:val="20"/>
                <w:szCs w:val="20"/>
              </w:rPr>
            </w:pPr>
            <w:r w:rsidRPr="00F0053F">
              <w:rPr>
                <w:rFonts w:ascii="Times New Roman" w:hAnsi="Times New Roman"/>
                <w:sz w:val="20"/>
                <w:szCs w:val="20"/>
              </w:rPr>
              <w:t>Dans l’affirmative, précisez où trouver cette justification :</w:t>
            </w:r>
            <w:r w:rsidRPr="00F0053F">
              <w:rPr>
                <w:rFonts w:ascii="Times New Roman" w:hAnsi="Times New Roman"/>
                <w:sz w:val="20"/>
                <w:szCs w:val="20"/>
              </w:rPr>
              <w:fldChar w:fldCharType="begin">
                <w:ffData>
                  <w:name w:val="Text30"/>
                  <w:enabled/>
                  <w:calcOnExit w:val="0"/>
                  <w:textInput/>
                </w:ffData>
              </w:fldChar>
            </w:r>
            <w:r w:rsidRPr="00F0053F">
              <w:rPr>
                <w:rFonts w:ascii="Times New Roman" w:hAnsi="Times New Roman"/>
                <w:sz w:val="20"/>
                <w:szCs w:val="20"/>
              </w:rPr>
              <w:instrText xml:space="preserve"> FORMTEXT </w:instrText>
            </w:r>
            <w:r w:rsidRPr="00F0053F">
              <w:rPr>
                <w:rFonts w:ascii="Times New Roman" w:hAnsi="Times New Roman"/>
                <w:sz w:val="20"/>
                <w:szCs w:val="20"/>
              </w:rPr>
            </w:r>
            <w:r w:rsidRPr="00F0053F">
              <w:rPr>
                <w:rFonts w:ascii="Times New Roman" w:hAnsi="Times New Roman"/>
                <w:sz w:val="20"/>
                <w:szCs w:val="20"/>
              </w:rPr>
              <w:fldChar w:fldCharType="separate"/>
            </w:r>
            <w:r w:rsidRPr="00F0053F">
              <w:rPr>
                <w:rFonts w:ascii="Times New Roman" w:hAnsi="Times New Roman"/>
                <w:noProof/>
                <w:sz w:val="20"/>
                <w:szCs w:val="20"/>
              </w:rPr>
              <w:t> </w:t>
            </w:r>
            <w:r w:rsidRPr="00F0053F">
              <w:rPr>
                <w:rFonts w:ascii="Times New Roman" w:hAnsi="Times New Roman"/>
                <w:noProof/>
                <w:sz w:val="20"/>
                <w:szCs w:val="20"/>
              </w:rPr>
              <w:t> </w:t>
            </w:r>
            <w:r w:rsidRPr="00F0053F">
              <w:rPr>
                <w:rFonts w:ascii="Times New Roman" w:hAnsi="Times New Roman"/>
                <w:noProof/>
                <w:sz w:val="20"/>
                <w:szCs w:val="20"/>
              </w:rPr>
              <w:t> </w:t>
            </w:r>
            <w:r w:rsidRPr="00F0053F">
              <w:rPr>
                <w:rFonts w:ascii="Times New Roman" w:hAnsi="Times New Roman"/>
                <w:noProof/>
                <w:sz w:val="20"/>
                <w:szCs w:val="20"/>
              </w:rPr>
              <w:t> </w:t>
            </w:r>
            <w:r w:rsidRPr="00F0053F">
              <w:rPr>
                <w:rFonts w:ascii="Times New Roman" w:hAnsi="Times New Roman"/>
                <w:noProof/>
                <w:sz w:val="20"/>
                <w:szCs w:val="20"/>
              </w:rPr>
              <w:t> </w:t>
            </w:r>
            <w:r w:rsidRPr="00F0053F">
              <w:rPr>
                <w:rFonts w:ascii="Times New Roman" w:hAnsi="Times New Roman"/>
                <w:sz w:val="20"/>
                <w:szCs w:val="20"/>
              </w:rPr>
              <w:fldChar w:fldCharType="end"/>
            </w:r>
          </w:p>
          <w:p w14:paraId="6F89CFE4" w14:textId="77777777" w:rsidR="003A6EF0" w:rsidRPr="00F0053F" w:rsidRDefault="003A6EF0" w:rsidP="002B54E9">
            <w:pPr>
              <w:spacing w:after="0"/>
              <w:rPr>
                <w:rFonts w:ascii="Times New Roman" w:hAnsi="Times New Roman"/>
                <w:sz w:val="20"/>
                <w:szCs w:val="20"/>
              </w:rPr>
            </w:pPr>
          </w:p>
          <w:p w14:paraId="14F95B69" w14:textId="77777777" w:rsidR="003A6EF0" w:rsidRPr="00F0053F" w:rsidRDefault="003A6EF0" w:rsidP="002B54E9">
            <w:pPr>
              <w:spacing w:after="0"/>
              <w:rPr>
                <w:rFonts w:ascii="Times New Roman" w:hAnsi="Times New Roman"/>
                <w:sz w:val="20"/>
                <w:szCs w:val="20"/>
              </w:rPr>
            </w:pPr>
            <w:r w:rsidRPr="00F0053F">
              <w:rPr>
                <w:rFonts w:ascii="Times New Roman" w:hAnsi="Times New Roman"/>
                <w:sz w:val="20"/>
                <w:szCs w:val="20"/>
              </w:rPr>
              <w:t>A-t-on fourni un rapport bioanalytique?</w:t>
            </w:r>
          </w:p>
          <w:p w14:paraId="3D348F1B" w14:textId="77777777" w:rsidR="003A6EF0" w:rsidRPr="00F0053F" w:rsidRDefault="003A6EF0" w:rsidP="002B54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szCs w:val="20"/>
              </w:rPr>
            </w:pPr>
          </w:p>
          <w:p w14:paraId="2462CEFC" w14:textId="77777777" w:rsidR="003A6EF0" w:rsidRPr="00F0053F" w:rsidRDefault="003A6EF0" w:rsidP="002B54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szCs w:val="20"/>
              </w:rPr>
            </w:pPr>
            <w:r w:rsidRPr="00F0053F">
              <w:rPr>
                <w:rFonts w:ascii="Times New Roman" w:hAnsi="Times New Roman"/>
                <w:sz w:val="20"/>
                <w:szCs w:val="20"/>
              </w:rPr>
              <w:t>A-t-on fourni un rapport de validation de la méthode?</w:t>
            </w:r>
          </w:p>
          <w:p w14:paraId="7DAB5AA8" w14:textId="77777777" w:rsidR="003A6EF0" w:rsidRPr="00F0053F" w:rsidRDefault="003A6EF0" w:rsidP="002B54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szCs w:val="20"/>
              </w:rPr>
            </w:pPr>
          </w:p>
          <w:p w14:paraId="31C1D951" w14:textId="77777777" w:rsidR="003A6EF0" w:rsidRPr="00F0053F" w:rsidRDefault="003A6EF0" w:rsidP="002B54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szCs w:val="20"/>
              </w:rPr>
            </w:pPr>
            <w:r w:rsidRPr="00F0053F">
              <w:rPr>
                <w:rFonts w:ascii="Times New Roman" w:hAnsi="Times New Roman"/>
                <w:sz w:val="20"/>
                <w:szCs w:val="20"/>
              </w:rPr>
              <w:t xml:space="preserve">Le rapport de validation comprend-il les multiples réplicats (au moins trois) suivants provenant des expériences de stabilité effectuées aux concentrations faible et élevée de contrôle de la qualité (CQ) dans la matrice </w:t>
            </w:r>
            <w:r w:rsidRPr="00F0053F">
              <w:rPr>
                <w:rFonts w:ascii="Times New Roman" w:hAnsi="Times New Roman"/>
                <w:sz w:val="20"/>
                <w:szCs w:val="20"/>
                <w:lang w:eastAsia="en-CA"/>
              </w:rPr>
              <w:t>appropriée (comprenant le même anticoagulant utilisé dans l’étude de biodisponibilité comparative), conformément à l’</w:t>
            </w:r>
            <w:r w:rsidRPr="00F0053F">
              <w:rPr>
                <w:rFonts w:ascii="Times New Roman" w:hAnsi="Times New Roman"/>
                <w:i/>
                <w:sz w:val="20"/>
                <w:szCs w:val="20"/>
                <w:lang w:eastAsia="en-CA"/>
              </w:rPr>
              <w:t xml:space="preserve">Avis : Clarification des procédures de validation des méthodes bioanalytiques </w:t>
            </w:r>
            <w:r w:rsidRPr="00F0053F">
              <w:rPr>
                <w:rFonts w:ascii="Times New Roman" w:hAnsi="Times New Roman"/>
                <w:sz w:val="20"/>
                <w:szCs w:val="20"/>
                <w:lang w:eastAsia="en-CA"/>
              </w:rPr>
              <w:t>du 8 octobre 2015 de Santé Canada</w:t>
            </w:r>
            <w:r w:rsidRPr="00F0053F">
              <w:rPr>
                <w:rFonts w:ascii="Times New Roman" w:hAnsi="Times New Roman"/>
                <w:sz w:val="20"/>
                <w:szCs w:val="20"/>
              </w:rPr>
              <w:t>?</w:t>
            </w:r>
          </w:p>
          <w:p w14:paraId="74BABCAF" w14:textId="77777777" w:rsidR="003A6EF0" w:rsidRPr="00F0053F" w:rsidRDefault="003A6EF0" w:rsidP="002B54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szCs w:val="20"/>
              </w:rPr>
            </w:pPr>
            <w:r w:rsidRPr="00F0053F">
              <w:rPr>
                <w:rFonts w:ascii="Times New Roman" w:eastAsia="MS Gothic" w:hAnsi="Times New Roman"/>
                <w:sz w:val="20"/>
                <w:szCs w:val="20"/>
              </w:rPr>
              <w:t xml:space="preserve">     </w:t>
            </w:r>
            <w:r w:rsidRPr="00F0053F">
              <w:rPr>
                <w:rFonts w:ascii="Times New Roman" w:eastAsia="MS Gothic" w:hAnsi="Times New Roman"/>
                <w:sz w:val="20"/>
                <w:szCs w:val="20"/>
              </w:rPr>
              <w:fldChar w:fldCharType="begin">
                <w:ffData>
                  <w:name w:val="Check5"/>
                  <w:enabled/>
                  <w:calcOnExit w:val="0"/>
                  <w:checkBox>
                    <w:sizeAuto/>
                    <w:default w:val="0"/>
                  </w:checkBox>
                </w:ffData>
              </w:fldChar>
            </w:r>
            <w:r w:rsidRPr="00F0053F">
              <w:rPr>
                <w:rFonts w:ascii="Times New Roman" w:eastAsia="MS Gothic" w:hAnsi="Times New Roman"/>
                <w:sz w:val="20"/>
                <w:szCs w:val="20"/>
              </w:rPr>
              <w:instrText xml:space="preserve"> FORMCHECKBOX </w:instrText>
            </w:r>
            <w:r w:rsidR="00222040">
              <w:rPr>
                <w:rFonts w:ascii="Times New Roman" w:eastAsia="MS Gothic" w:hAnsi="Times New Roman"/>
                <w:sz w:val="20"/>
                <w:szCs w:val="20"/>
              </w:rPr>
            </w:r>
            <w:r w:rsidR="00222040">
              <w:rPr>
                <w:rFonts w:ascii="Times New Roman" w:eastAsia="MS Gothic" w:hAnsi="Times New Roman"/>
                <w:sz w:val="20"/>
                <w:szCs w:val="20"/>
              </w:rPr>
              <w:fldChar w:fldCharType="separate"/>
            </w:r>
            <w:r w:rsidRPr="00F0053F">
              <w:rPr>
                <w:rFonts w:ascii="Times New Roman" w:eastAsia="MS Gothic" w:hAnsi="Times New Roman"/>
                <w:sz w:val="20"/>
                <w:szCs w:val="20"/>
              </w:rPr>
              <w:fldChar w:fldCharType="end"/>
            </w:r>
            <w:r w:rsidRPr="00F0053F">
              <w:rPr>
                <w:rFonts w:ascii="Times New Roman" w:eastAsia="MS Gothic" w:hAnsi="Times New Roman"/>
                <w:sz w:val="20"/>
                <w:szCs w:val="20"/>
              </w:rPr>
              <w:t xml:space="preserve"> Données de </w:t>
            </w:r>
            <w:r w:rsidRPr="00F0053F">
              <w:rPr>
                <w:rFonts w:ascii="Times New Roman" w:hAnsi="Times New Roman"/>
                <w:sz w:val="20"/>
                <w:szCs w:val="20"/>
              </w:rPr>
              <w:t>stabilité de longue durée (réplicats congelés à la température utilisée dans l’étude</w:t>
            </w:r>
            <w:r w:rsidRPr="00F0053F">
              <w:rPr>
                <w:rFonts w:ascii="Times New Roman" w:hAnsi="Times New Roman"/>
                <w:sz w:val="20"/>
                <w:szCs w:val="20"/>
                <w:lang w:eastAsia="en-CA"/>
              </w:rPr>
              <w:t>), dans du plasma enrichi, pour une durée équivalant à la période d’entreposage maximale des échantillons du sujet</w:t>
            </w:r>
            <w:r w:rsidRPr="00F0053F">
              <w:rPr>
                <w:rFonts w:ascii="Times New Roman" w:hAnsi="Times New Roman"/>
                <w:sz w:val="20"/>
                <w:szCs w:val="20"/>
              </w:rPr>
              <w:t>.</w:t>
            </w:r>
          </w:p>
          <w:p w14:paraId="3AE5719F" w14:textId="77777777" w:rsidR="003A6EF0" w:rsidRPr="00F0053F" w:rsidRDefault="003A6EF0" w:rsidP="002B54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szCs w:val="20"/>
              </w:rPr>
            </w:pPr>
            <w:r w:rsidRPr="00F0053F">
              <w:rPr>
                <w:rFonts w:ascii="Times New Roman" w:eastAsia="MS Gothic" w:hAnsi="Times New Roman"/>
                <w:sz w:val="20"/>
                <w:szCs w:val="20"/>
              </w:rPr>
              <w:t xml:space="preserve">     </w:t>
            </w:r>
            <w:r w:rsidRPr="00F0053F">
              <w:rPr>
                <w:rFonts w:ascii="Times New Roman" w:eastAsia="MS Gothic" w:hAnsi="Times New Roman"/>
                <w:sz w:val="20"/>
                <w:szCs w:val="20"/>
              </w:rPr>
              <w:fldChar w:fldCharType="begin">
                <w:ffData>
                  <w:name w:val="Check5"/>
                  <w:enabled/>
                  <w:calcOnExit w:val="0"/>
                  <w:checkBox>
                    <w:sizeAuto/>
                    <w:default w:val="0"/>
                  </w:checkBox>
                </w:ffData>
              </w:fldChar>
            </w:r>
            <w:r w:rsidRPr="00F0053F">
              <w:rPr>
                <w:rFonts w:ascii="Times New Roman" w:eastAsia="MS Gothic" w:hAnsi="Times New Roman"/>
                <w:sz w:val="20"/>
                <w:szCs w:val="20"/>
              </w:rPr>
              <w:instrText xml:space="preserve"> FORMCHECKBOX </w:instrText>
            </w:r>
            <w:r w:rsidR="00222040">
              <w:rPr>
                <w:rFonts w:ascii="Times New Roman" w:eastAsia="MS Gothic" w:hAnsi="Times New Roman"/>
                <w:sz w:val="20"/>
                <w:szCs w:val="20"/>
              </w:rPr>
            </w:r>
            <w:r w:rsidR="00222040">
              <w:rPr>
                <w:rFonts w:ascii="Times New Roman" w:eastAsia="MS Gothic" w:hAnsi="Times New Roman"/>
                <w:sz w:val="20"/>
                <w:szCs w:val="20"/>
              </w:rPr>
              <w:fldChar w:fldCharType="separate"/>
            </w:r>
            <w:r w:rsidRPr="00F0053F">
              <w:rPr>
                <w:rFonts w:ascii="Times New Roman" w:eastAsia="MS Gothic" w:hAnsi="Times New Roman"/>
                <w:sz w:val="20"/>
                <w:szCs w:val="20"/>
              </w:rPr>
              <w:fldChar w:fldCharType="end"/>
            </w:r>
            <w:r w:rsidRPr="00F0053F">
              <w:rPr>
                <w:rFonts w:ascii="Times New Roman" w:eastAsia="MS Gothic" w:hAnsi="Times New Roman"/>
                <w:sz w:val="20"/>
                <w:szCs w:val="20"/>
              </w:rPr>
              <w:t xml:space="preserve"> Données de stabilité au cycle de congélation-décongélation pour le nombre de </w:t>
            </w:r>
            <w:r w:rsidRPr="00F0053F">
              <w:rPr>
                <w:rFonts w:ascii="Times New Roman" w:hAnsi="Times New Roman"/>
                <w:sz w:val="20"/>
                <w:szCs w:val="20"/>
                <w:lang w:eastAsia="en-CA"/>
              </w:rPr>
              <w:t>cycles qui est considéré représenter le nombre de cycles auxquels sont soumis les échantillons du sujet provenant de l’étude (congelés à la température utilisée dans l’étude et décongelés à la température ambiante) dans du plasma enrichi</w:t>
            </w:r>
            <w:r w:rsidRPr="00F0053F">
              <w:rPr>
                <w:rFonts w:ascii="Times New Roman" w:hAnsi="Times New Roman"/>
                <w:sz w:val="20"/>
                <w:szCs w:val="20"/>
              </w:rPr>
              <w:t>.</w:t>
            </w:r>
          </w:p>
          <w:p w14:paraId="0F44B7E8" w14:textId="77777777" w:rsidR="003A6EF0" w:rsidRPr="00F0053F" w:rsidRDefault="003A6EF0" w:rsidP="002B54E9">
            <w:pPr>
              <w:autoSpaceDE w:val="0"/>
              <w:autoSpaceDN w:val="0"/>
              <w:adjustRightInd w:val="0"/>
              <w:spacing w:after="0"/>
            </w:pPr>
            <w:r w:rsidRPr="00F0053F">
              <w:rPr>
                <w:rFonts w:ascii="Times New Roman" w:eastAsia="MS Gothic" w:hAnsi="Times New Roman"/>
                <w:sz w:val="20"/>
                <w:szCs w:val="20"/>
              </w:rPr>
              <w:t xml:space="preserve">     </w:t>
            </w:r>
            <w:r w:rsidRPr="00F0053F">
              <w:rPr>
                <w:rFonts w:ascii="Times New Roman" w:eastAsia="MS Gothic" w:hAnsi="Times New Roman"/>
                <w:sz w:val="20"/>
                <w:szCs w:val="20"/>
              </w:rPr>
              <w:fldChar w:fldCharType="begin">
                <w:ffData>
                  <w:name w:val="Check5"/>
                  <w:enabled/>
                  <w:calcOnExit w:val="0"/>
                  <w:checkBox>
                    <w:sizeAuto/>
                    <w:default w:val="0"/>
                  </w:checkBox>
                </w:ffData>
              </w:fldChar>
            </w:r>
            <w:r w:rsidRPr="00F0053F">
              <w:rPr>
                <w:rFonts w:ascii="Times New Roman" w:eastAsia="MS Gothic" w:hAnsi="Times New Roman"/>
                <w:sz w:val="20"/>
                <w:szCs w:val="20"/>
              </w:rPr>
              <w:instrText xml:space="preserve"> FORMCHECKBOX </w:instrText>
            </w:r>
            <w:r w:rsidR="00222040">
              <w:rPr>
                <w:rFonts w:ascii="Times New Roman" w:eastAsia="MS Gothic" w:hAnsi="Times New Roman"/>
                <w:sz w:val="20"/>
                <w:szCs w:val="20"/>
              </w:rPr>
            </w:r>
            <w:r w:rsidR="00222040">
              <w:rPr>
                <w:rFonts w:ascii="Times New Roman" w:eastAsia="MS Gothic" w:hAnsi="Times New Roman"/>
                <w:sz w:val="20"/>
                <w:szCs w:val="20"/>
              </w:rPr>
              <w:fldChar w:fldCharType="separate"/>
            </w:r>
            <w:r w:rsidRPr="00F0053F">
              <w:rPr>
                <w:rFonts w:ascii="Times New Roman" w:eastAsia="MS Gothic" w:hAnsi="Times New Roman"/>
                <w:sz w:val="20"/>
                <w:szCs w:val="20"/>
              </w:rPr>
              <w:fldChar w:fldCharType="end"/>
            </w:r>
            <w:r w:rsidRPr="00F0053F">
              <w:rPr>
                <w:rFonts w:ascii="Times New Roman" w:eastAsia="MS Gothic" w:hAnsi="Times New Roman"/>
                <w:sz w:val="20"/>
                <w:szCs w:val="20"/>
              </w:rPr>
              <w:t xml:space="preserve"> Données de stabilité en laboratoire, dans du </w:t>
            </w:r>
            <w:r w:rsidRPr="00F0053F">
              <w:rPr>
                <w:rFonts w:ascii="Times New Roman" w:hAnsi="Times New Roman"/>
                <w:color w:val="000000"/>
                <w:sz w:val="20"/>
                <w:szCs w:val="20"/>
                <w:lang w:eastAsia="en-CA"/>
              </w:rPr>
              <w:t>plasma enrichi, pour une durée d’entreposage considérée comme représentative de la période de traitement des lots des échantillons du sujet provenant de l’étude.</w:t>
            </w:r>
          </w:p>
          <w:p w14:paraId="5A4FFC46" w14:textId="77777777" w:rsidR="003A6EF0" w:rsidRPr="00F0053F" w:rsidRDefault="003A6EF0" w:rsidP="002B54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szCs w:val="20"/>
              </w:rPr>
            </w:pPr>
          </w:p>
          <w:p w14:paraId="498DDDB9" w14:textId="77777777" w:rsidR="003A6EF0" w:rsidRPr="00F0053F" w:rsidRDefault="003A6EF0" w:rsidP="002B54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0"/>
              </w:rPr>
            </w:pPr>
            <w:r w:rsidRPr="00F0053F">
              <w:rPr>
                <w:rFonts w:ascii="Times New Roman" w:hAnsi="Times New Roman"/>
                <w:sz w:val="20"/>
              </w:rPr>
              <w:t xml:space="preserve">Dans la négative, </w:t>
            </w:r>
            <w:r w:rsidRPr="00F0053F">
              <w:rPr>
                <w:rFonts w:ascii="Times New Roman" w:hAnsi="Times New Roman"/>
                <w:sz w:val="20"/>
                <w:szCs w:val="20"/>
              </w:rPr>
              <w:t xml:space="preserve">a-t-on fourni </w:t>
            </w:r>
            <w:r w:rsidRPr="00F0053F">
              <w:rPr>
                <w:rFonts w:ascii="Times New Roman" w:hAnsi="Times New Roman"/>
                <w:sz w:val="20"/>
              </w:rPr>
              <w:t>une justification?</w:t>
            </w:r>
          </w:p>
          <w:p w14:paraId="627FE94E" w14:textId="77777777" w:rsidR="003A6EF0" w:rsidRPr="00F0053F" w:rsidRDefault="003A6EF0" w:rsidP="002B54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720"/>
              <w:rPr>
                <w:rFonts w:ascii="Times New Roman" w:hAnsi="Times New Roman"/>
                <w:b/>
                <w:sz w:val="20"/>
                <w:szCs w:val="20"/>
              </w:rPr>
            </w:pPr>
            <w:r w:rsidRPr="00F0053F">
              <w:rPr>
                <w:rFonts w:ascii="Times New Roman" w:hAnsi="Times New Roman"/>
                <w:sz w:val="20"/>
                <w:szCs w:val="20"/>
                <w:lang w:val="en-GB"/>
              </w:rPr>
              <w:t xml:space="preserve">Emplacement de la discussion: </w:t>
            </w:r>
            <w:r w:rsidRPr="00F0053F">
              <w:rPr>
                <w:rFonts w:ascii="Times New Roman" w:hAnsi="Times New Roman"/>
                <w:sz w:val="20"/>
                <w:szCs w:val="20"/>
                <w:lang w:val="en-GB"/>
              </w:rPr>
              <w:fldChar w:fldCharType="begin">
                <w:ffData>
                  <w:name w:val="Text6"/>
                  <w:enabled/>
                  <w:calcOnExit w:val="0"/>
                  <w:textInput/>
                </w:ffData>
              </w:fldChar>
            </w:r>
            <w:r w:rsidRPr="00F0053F">
              <w:rPr>
                <w:rFonts w:ascii="Times New Roman" w:hAnsi="Times New Roman"/>
                <w:sz w:val="20"/>
                <w:szCs w:val="20"/>
                <w:lang w:val="en-GB"/>
              </w:rPr>
              <w:instrText xml:space="preserve"> FORMTEXT </w:instrText>
            </w:r>
            <w:r w:rsidRPr="00F0053F">
              <w:rPr>
                <w:rFonts w:ascii="Times New Roman" w:hAnsi="Times New Roman"/>
                <w:sz w:val="20"/>
                <w:szCs w:val="20"/>
                <w:lang w:val="en-GB"/>
              </w:rPr>
            </w:r>
            <w:r w:rsidRPr="00F0053F">
              <w:rPr>
                <w:rFonts w:ascii="Times New Roman" w:hAnsi="Times New Roman"/>
                <w:sz w:val="20"/>
                <w:szCs w:val="20"/>
                <w:lang w:val="en-GB"/>
              </w:rPr>
              <w:fldChar w:fldCharType="separate"/>
            </w:r>
            <w:r w:rsidRPr="00F0053F">
              <w:rPr>
                <w:rFonts w:ascii="Times New Roman" w:hAnsi="Times New Roman"/>
                <w:noProof/>
                <w:sz w:val="20"/>
                <w:szCs w:val="20"/>
                <w:lang w:val="en-GB"/>
              </w:rPr>
              <w:t> </w:t>
            </w:r>
            <w:r w:rsidRPr="00F0053F">
              <w:rPr>
                <w:rFonts w:ascii="Times New Roman" w:hAnsi="Times New Roman"/>
                <w:noProof/>
                <w:sz w:val="20"/>
                <w:szCs w:val="20"/>
                <w:lang w:val="en-GB"/>
              </w:rPr>
              <w:t> </w:t>
            </w:r>
            <w:r w:rsidRPr="00F0053F">
              <w:rPr>
                <w:rFonts w:ascii="Times New Roman" w:hAnsi="Times New Roman"/>
                <w:noProof/>
                <w:sz w:val="20"/>
                <w:szCs w:val="20"/>
                <w:lang w:val="en-GB"/>
              </w:rPr>
              <w:t> </w:t>
            </w:r>
            <w:r w:rsidRPr="00F0053F">
              <w:rPr>
                <w:rFonts w:ascii="Times New Roman" w:hAnsi="Times New Roman"/>
                <w:noProof/>
                <w:sz w:val="20"/>
                <w:szCs w:val="20"/>
                <w:lang w:val="en-GB"/>
              </w:rPr>
              <w:t> </w:t>
            </w:r>
            <w:r w:rsidRPr="00F0053F">
              <w:rPr>
                <w:rFonts w:ascii="Times New Roman" w:hAnsi="Times New Roman"/>
                <w:noProof/>
                <w:sz w:val="20"/>
                <w:szCs w:val="20"/>
                <w:lang w:val="en-GB"/>
              </w:rPr>
              <w:t> </w:t>
            </w:r>
            <w:r w:rsidRPr="00F0053F">
              <w:rPr>
                <w:rFonts w:ascii="Times New Roman" w:hAnsi="Times New Roman"/>
                <w:sz w:val="20"/>
                <w:szCs w:val="20"/>
                <w:lang w:val="en-GB"/>
              </w:rPr>
              <w:fldChar w:fldCharType="end"/>
            </w:r>
          </w:p>
        </w:tc>
        <w:tc>
          <w:tcPr>
            <w:tcW w:w="1560" w:type="dxa"/>
            <w:shd w:val="clear" w:color="auto" w:fill="auto"/>
          </w:tcPr>
          <w:p w14:paraId="60265324" w14:textId="77777777" w:rsidR="003A6EF0" w:rsidRPr="00F0053F" w:rsidRDefault="003A6EF0" w:rsidP="002B54E9">
            <w:pPr>
              <w:spacing w:after="0"/>
              <w:rPr>
                <w:rFonts w:ascii="Times New Roman" w:hAnsi="Times New Roman"/>
                <w:b/>
                <w:sz w:val="20"/>
                <w:szCs w:val="20"/>
              </w:rPr>
            </w:pPr>
          </w:p>
          <w:p w14:paraId="395064F2" w14:textId="77777777" w:rsidR="003A6EF0" w:rsidRPr="00F0053F" w:rsidRDefault="003A6EF0" w:rsidP="002B54E9">
            <w:pPr>
              <w:spacing w:after="0"/>
              <w:rPr>
                <w:rFonts w:ascii="Times New Roman" w:hAnsi="Times New Roman"/>
                <w:b/>
                <w:sz w:val="20"/>
                <w:szCs w:val="20"/>
              </w:rPr>
            </w:pPr>
          </w:p>
          <w:p w14:paraId="5C3D5BB9" w14:textId="77777777" w:rsidR="003A6EF0" w:rsidRPr="00F0053F" w:rsidRDefault="003A6EF0" w:rsidP="002B54E9">
            <w:pPr>
              <w:spacing w:after="0"/>
              <w:rPr>
                <w:rFonts w:ascii="Times New Roman" w:hAnsi="Times New Roman"/>
                <w:b/>
                <w:sz w:val="20"/>
                <w:szCs w:val="20"/>
              </w:rPr>
            </w:pPr>
          </w:p>
          <w:p w14:paraId="38F4B0CF" w14:textId="77777777" w:rsidR="003A6EF0" w:rsidRPr="00F0053F" w:rsidRDefault="003A6EF0" w:rsidP="002B54E9">
            <w:pPr>
              <w:spacing w:after="0"/>
              <w:rPr>
                <w:rFonts w:ascii="Times New Roman" w:hAnsi="Times New Roman"/>
                <w:b/>
                <w:sz w:val="20"/>
                <w:szCs w:val="20"/>
              </w:rPr>
            </w:pPr>
          </w:p>
          <w:p w14:paraId="1E2FBE8E" w14:textId="77777777" w:rsidR="003A6EF0" w:rsidRPr="00F0053F" w:rsidRDefault="003A6EF0" w:rsidP="002B54E9">
            <w:pPr>
              <w:spacing w:after="0"/>
              <w:rPr>
                <w:rFonts w:ascii="Times New Roman" w:hAnsi="Times New Roman"/>
                <w:b/>
                <w:sz w:val="20"/>
                <w:szCs w:val="20"/>
              </w:rPr>
            </w:pPr>
          </w:p>
          <w:p w14:paraId="28AE20C2" w14:textId="77777777" w:rsidR="003A6EF0" w:rsidRPr="00F0053F" w:rsidRDefault="003A6EF0" w:rsidP="002B54E9">
            <w:pPr>
              <w:spacing w:after="0"/>
              <w:rPr>
                <w:rFonts w:ascii="Times New Roman" w:hAnsi="Times New Roman"/>
                <w:sz w:val="20"/>
                <w:szCs w:val="20"/>
              </w:rPr>
            </w:pPr>
            <w:r w:rsidRPr="00F0053F">
              <w:rPr>
                <w:rFonts w:ascii="Times New Roman" w:hAnsi="Times New Roman"/>
                <w:sz w:val="20"/>
                <w:szCs w:val="20"/>
              </w:rPr>
              <w:fldChar w:fldCharType="begin" w:fldLock="1">
                <w:ffData>
                  <w:name w:val="Check1"/>
                  <w:enabled/>
                  <w:calcOnExit w:val="0"/>
                  <w:checkBox>
                    <w:sizeAuto/>
                    <w:default w:val="0"/>
                  </w:checkBox>
                </w:ffData>
              </w:fldChar>
            </w:r>
            <w:r w:rsidRPr="00F0053F">
              <w:rPr>
                <w:rFonts w:ascii="Times New Roman" w:hAnsi="Times New Roman"/>
                <w:sz w:val="20"/>
                <w:szCs w:val="20"/>
              </w:rPr>
              <w:instrText xml:space="preserve"> FORMCHECKBOX </w:instrText>
            </w:r>
            <w:r w:rsidR="00222040">
              <w:rPr>
                <w:rFonts w:ascii="Times New Roman" w:hAnsi="Times New Roman"/>
                <w:sz w:val="20"/>
                <w:szCs w:val="20"/>
              </w:rPr>
            </w:r>
            <w:r w:rsidR="00222040">
              <w:rPr>
                <w:rFonts w:ascii="Times New Roman" w:hAnsi="Times New Roman"/>
                <w:sz w:val="20"/>
                <w:szCs w:val="20"/>
              </w:rPr>
              <w:fldChar w:fldCharType="separate"/>
            </w:r>
            <w:r w:rsidRPr="00F0053F">
              <w:rPr>
                <w:rFonts w:ascii="Times New Roman" w:hAnsi="Times New Roman"/>
                <w:sz w:val="20"/>
                <w:szCs w:val="20"/>
              </w:rPr>
              <w:fldChar w:fldCharType="end"/>
            </w:r>
            <w:r w:rsidRPr="00F0053F">
              <w:rPr>
                <w:rFonts w:ascii="Times New Roman" w:hAnsi="Times New Roman"/>
                <w:sz w:val="20"/>
                <w:szCs w:val="20"/>
              </w:rPr>
              <w:t xml:space="preserve"> Oui </w:t>
            </w:r>
            <w:r w:rsidRPr="00F0053F">
              <w:rPr>
                <w:rFonts w:ascii="Times New Roman" w:hAnsi="Times New Roman"/>
                <w:sz w:val="20"/>
                <w:szCs w:val="20"/>
              </w:rPr>
              <w:fldChar w:fldCharType="begin" w:fldLock="1">
                <w:ffData>
                  <w:name w:val="Check2"/>
                  <w:enabled/>
                  <w:calcOnExit w:val="0"/>
                  <w:checkBox>
                    <w:sizeAuto/>
                    <w:default w:val="0"/>
                  </w:checkBox>
                </w:ffData>
              </w:fldChar>
            </w:r>
            <w:r w:rsidRPr="00F0053F">
              <w:rPr>
                <w:rFonts w:ascii="Times New Roman" w:hAnsi="Times New Roman"/>
                <w:sz w:val="20"/>
                <w:szCs w:val="20"/>
              </w:rPr>
              <w:instrText xml:space="preserve"> FORMCHECKBOX </w:instrText>
            </w:r>
            <w:r w:rsidR="00222040">
              <w:rPr>
                <w:rFonts w:ascii="Times New Roman" w:hAnsi="Times New Roman"/>
                <w:sz w:val="20"/>
                <w:szCs w:val="20"/>
              </w:rPr>
            </w:r>
            <w:r w:rsidR="00222040">
              <w:rPr>
                <w:rFonts w:ascii="Times New Roman" w:hAnsi="Times New Roman"/>
                <w:sz w:val="20"/>
                <w:szCs w:val="20"/>
              </w:rPr>
              <w:fldChar w:fldCharType="separate"/>
            </w:r>
            <w:r w:rsidRPr="00F0053F">
              <w:rPr>
                <w:rFonts w:ascii="Times New Roman" w:hAnsi="Times New Roman"/>
                <w:sz w:val="20"/>
                <w:szCs w:val="20"/>
              </w:rPr>
              <w:fldChar w:fldCharType="end"/>
            </w:r>
            <w:r w:rsidRPr="00F0053F">
              <w:rPr>
                <w:rFonts w:ascii="Times New Roman" w:hAnsi="Times New Roman"/>
                <w:sz w:val="20"/>
                <w:szCs w:val="20"/>
              </w:rPr>
              <w:t xml:space="preserve"> Non</w:t>
            </w:r>
          </w:p>
          <w:p w14:paraId="3B2B7DC8" w14:textId="77777777" w:rsidR="003A6EF0" w:rsidRPr="00F0053F" w:rsidRDefault="003A6EF0" w:rsidP="002B54E9">
            <w:pPr>
              <w:spacing w:after="0"/>
              <w:rPr>
                <w:rFonts w:ascii="Times New Roman" w:hAnsi="Times New Roman"/>
                <w:sz w:val="20"/>
                <w:szCs w:val="20"/>
              </w:rPr>
            </w:pPr>
            <w:r w:rsidRPr="00F0053F">
              <w:rPr>
                <w:rFonts w:ascii="Times New Roman" w:hAnsi="Times New Roman"/>
                <w:sz w:val="20"/>
                <w:szCs w:val="20"/>
              </w:rPr>
              <w:fldChar w:fldCharType="begin" w:fldLock="1">
                <w:ffData>
                  <w:name w:val="Check4"/>
                  <w:enabled/>
                  <w:calcOnExit w:val="0"/>
                  <w:checkBox>
                    <w:sizeAuto/>
                    <w:default w:val="0"/>
                  </w:checkBox>
                </w:ffData>
              </w:fldChar>
            </w:r>
            <w:r w:rsidRPr="00F0053F">
              <w:rPr>
                <w:rFonts w:ascii="Times New Roman" w:hAnsi="Times New Roman"/>
                <w:sz w:val="20"/>
                <w:szCs w:val="20"/>
              </w:rPr>
              <w:instrText xml:space="preserve"> FORMCHECKBOX </w:instrText>
            </w:r>
            <w:r w:rsidR="00222040">
              <w:rPr>
                <w:rFonts w:ascii="Times New Roman" w:hAnsi="Times New Roman"/>
                <w:sz w:val="20"/>
                <w:szCs w:val="20"/>
              </w:rPr>
            </w:r>
            <w:r w:rsidR="00222040">
              <w:rPr>
                <w:rFonts w:ascii="Times New Roman" w:hAnsi="Times New Roman"/>
                <w:sz w:val="20"/>
                <w:szCs w:val="20"/>
              </w:rPr>
              <w:fldChar w:fldCharType="separate"/>
            </w:r>
            <w:r w:rsidRPr="00F0053F">
              <w:rPr>
                <w:rFonts w:ascii="Times New Roman" w:hAnsi="Times New Roman"/>
                <w:sz w:val="20"/>
                <w:szCs w:val="20"/>
              </w:rPr>
              <w:fldChar w:fldCharType="end"/>
            </w:r>
            <w:r w:rsidRPr="00F0053F">
              <w:rPr>
                <w:rFonts w:ascii="Times New Roman" w:hAnsi="Times New Roman"/>
                <w:sz w:val="20"/>
                <w:szCs w:val="20"/>
              </w:rPr>
              <w:t xml:space="preserve"> Sans objet</w:t>
            </w:r>
          </w:p>
          <w:p w14:paraId="0E852A31" w14:textId="77777777" w:rsidR="003A6EF0" w:rsidRPr="00F0053F" w:rsidRDefault="003A6EF0" w:rsidP="002B54E9">
            <w:pPr>
              <w:spacing w:after="0"/>
              <w:rPr>
                <w:rFonts w:ascii="Times New Roman" w:hAnsi="Times New Roman"/>
                <w:b/>
                <w:sz w:val="20"/>
                <w:szCs w:val="20"/>
              </w:rPr>
            </w:pPr>
          </w:p>
          <w:p w14:paraId="25B046AF" w14:textId="77777777" w:rsidR="003A6EF0" w:rsidRPr="00F0053F" w:rsidRDefault="003A6EF0" w:rsidP="002B54E9">
            <w:pPr>
              <w:spacing w:after="0"/>
              <w:rPr>
                <w:rFonts w:ascii="Times New Roman" w:hAnsi="Times New Roman"/>
                <w:sz w:val="20"/>
                <w:szCs w:val="20"/>
              </w:rPr>
            </w:pPr>
          </w:p>
          <w:p w14:paraId="769479D8" w14:textId="77777777" w:rsidR="003A6EF0" w:rsidRPr="00F0053F" w:rsidRDefault="003A6EF0" w:rsidP="002B54E9">
            <w:pPr>
              <w:spacing w:after="0"/>
              <w:rPr>
                <w:rFonts w:ascii="Times New Roman" w:hAnsi="Times New Roman"/>
                <w:sz w:val="20"/>
                <w:szCs w:val="20"/>
              </w:rPr>
            </w:pPr>
            <w:r w:rsidRPr="00F0053F">
              <w:rPr>
                <w:rFonts w:ascii="Times New Roman" w:hAnsi="Times New Roman"/>
                <w:sz w:val="20"/>
                <w:szCs w:val="20"/>
              </w:rPr>
              <w:fldChar w:fldCharType="begin" w:fldLock="1">
                <w:ffData>
                  <w:name w:val="Check1"/>
                  <w:enabled/>
                  <w:calcOnExit w:val="0"/>
                  <w:checkBox>
                    <w:sizeAuto/>
                    <w:default w:val="0"/>
                  </w:checkBox>
                </w:ffData>
              </w:fldChar>
            </w:r>
            <w:r w:rsidRPr="00F0053F">
              <w:rPr>
                <w:rFonts w:ascii="Times New Roman" w:hAnsi="Times New Roman"/>
                <w:sz w:val="20"/>
                <w:szCs w:val="20"/>
              </w:rPr>
              <w:instrText xml:space="preserve"> FORMCHECKBOX </w:instrText>
            </w:r>
            <w:r w:rsidR="00222040">
              <w:rPr>
                <w:rFonts w:ascii="Times New Roman" w:hAnsi="Times New Roman"/>
                <w:sz w:val="20"/>
                <w:szCs w:val="20"/>
              </w:rPr>
            </w:r>
            <w:r w:rsidR="00222040">
              <w:rPr>
                <w:rFonts w:ascii="Times New Roman" w:hAnsi="Times New Roman"/>
                <w:sz w:val="20"/>
                <w:szCs w:val="20"/>
              </w:rPr>
              <w:fldChar w:fldCharType="separate"/>
            </w:r>
            <w:r w:rsidRPr="00F0053F">
              <w:rPr>
                <w:rFonts w:ascii="Times New Roman" w:hAnsi="Times New Roman"/>
                <w:sz w:val="20"/>
                <w:szCs w:val="20"/>
              </w:rPr>
              <w:fldChar w:fldCharType="end"/>
            </w:r>
            <w:r w:rsidRPr="00F0053F">
              <w:rPr>
                <w:rFonts w:ascii="Times New Roman" w:hAnsi="Times New Roman"/>
                <w:sz w:val="20"/>
                <w:szCs w:val="20"/>
              </w:rPr>
              <w:t xml:space="preserve"> Oui </w:t>
            </w:r>
            <w:r w:rsidRPr="00F0053F">
              <w:rPr>
                <w:rFonts w:ascii="Times New Roman" w:hAnsi="Times New Roman"/>
                <w:sz w:val="20"/>
                <w:szCs w:val="20"/>
              </w:rPr>
              <w:fldChar w:fldCharType="begin" w:fldLock="1">
                <w:ffData>
                  <w:name w:val="Check2"/>
                  <w:enabled/>
                  <w:calcOnExit w:val="0"/>
                  <w:checkBox>
                    <w:sizeAuto/>
                    <w:default w:val="0"/>
                  </w:checkBox>
                </w:ffData>
              </w:fldChar>
            </w:r>
            <w:r w:rsidRPr="00F0053F">
              <w:rPr>
                <w:rFonts w:ascii="Times New Roman" w:hAnsi="Times New Roman"/>
                <w:sz w:val="20"/>
                <w:szCs w:val="20"/>
              </w:rPr>
              <w:instrText xml:space="preserve"> FORMCHECKBOX </w:instrText>
            </w:r>
            <w:r w:rsidR="00222040">
              <w:rPr>
                <w:rFonts w:ascii="Times New Roman" w:hAnsi="Times New Roman"/>
                <w:sz w:val="20"/>
                <w:szCs w:val="20"/>
              </w:rPr>
            </w:r>
            <w:r w:rsidR="00222040">
              <w:rPr>
                <w:rFonts w:ascii="Times New Roman" w:hAnsi="Times New Roman"/>
                <w:sz w:val="20"/>
                <w:szCs w:val="20"/>
              </w:rPr>
              <w:fldChar w:fldCharType="separate"/>
            </w:r>
            <w:r w:rsidRPr="00F0053F">
              <w:rPr>
                <w:rFonts w:ascii="Times New Roman" w:hAnsi="Times New Roman"/>
                <w:sz w:val="20"/>
                <w:szCs w:val="20"/>
              </w:rPr>
              <w:fldChar w:fldCharType="end"/>
            </w:r>
            <w:r w:rsidRPr="00F0053F">
              <w:rPr>
                <w:rFonts w:ascii="Times New Roman" w:hAnsi="Times New Roman"/>
                <w:sz w:val="20"/>
                <w:szCs w:val="20"/>
              </w:rPr>
              <w:t xml:space="preserve"> Non</w:t>
            </w:r>
          </w:p>
          <w:p w14:paraId="39133E3E" w14:textId="77777777" w:rsidR="003A6EF0" w:rsidRPr="00F0053F" w:rsidRDefault="003A6EF0" w:rsidP="002B54E9">
            <w:pPr>
              <w:spacing w:after="0"/>
              <w:rPr>
                <w:rFonts w:ascii="Times New Roman" w:hAnsi="Times New Roman"/>
                <w:sz w:val="20"/>
                <w:szCs w:val="20"/>
              </w:rPr>
            </w:pPr>
            <w:r w:rsidRPr="00F0053F">
              <w:rPr>
                <w:rFonts w:ascii="Times New Roman" w:hAnsi="Times New Roman"/>
                <w:sz w:val="20"/>
                <w:szCs w:val="20"/>
              </w:rPr>
              <w:fldChar w:fldCharType="begin" w:fldLock="1">
                <w:ffData>
                  <w:name w:val="Check4"/>
                  <w:enabled/>
                  <w:calcOnExit w:val="0"/>
                  <w:checkBox>
                    <w:sizeAuto/>
                    <w:default w:val="0"/>
                  </w:checkBox>
                </w:ffData>
              </w:fldChar>
            </w:r>
            <w:r w:rsidRPr="00F0053F">
              <w:rPr>
                <w:rFonts w:ascii="Times New Roman" w:hAnsi="Times New Roman"/>
                <w:sz w:val="20"/>
                <w:szCs w:val="20"/>
              </w:rPr>
              <w:instrText xml:space="preserve"> FORMCHECKBOX </w:instrText>
            </w:r>
            <w:r w:rsidR="00222040">
              <w:rPr>
                <w:rFonts w:ascii="Times New Roman" w:hAnsi="Times New Roman"/>
                <w:sz w:val="20"/>
                <w:szCs w:val="20"/>
              </w:rPr>
            </w:r>
            <w:r w:rsidR="00222040">
              <w:rPr>
                <w:rFonts w:ascii="Times New Roman" w:hAnsi="Times New Roman"/>
                <w:sz w:val="20"/>
                <w:szCs w:val="20"/>
              </w:rPr>
              <w:fldChar w:fldCharType="separate"/>
            </w:r>
            <w:r w:rsidRPr="00F0053F">
              <w:rPr>
                <w:rFonts w:ascii="Times New Roman" w:hAnsi="Times New Roman"/>
                <w:sz w:val="20"/>
                <w:szCs w:val="20"/>
              </w:rPr>
              <w:fldChar w:fldCharType="end"/>
            </w:r>
            <w:r w:rsidRPr="00F0053F">
              <w:rPr>
                <w:rFonts w:ascii="Times New Roman" w:hAnsi="Times New Roman"/>
                <w:sz w:val="20"/>
                <w:szCs w:val="20"/>
              </w:rPr>
              <w:t xml:space="preserve"> Sans objet</w:t>
            </w:r>
          </w:p>
          <w:p w14:paraId="3247A438" w14:textId="77777777" w:rsidR="003A6EF0" w:rsidRPr="00F0053F" w:rsidRDefault="003A6EF0" w:rsidP="002B54E9">
            <w:pPr>
              <w:spacing w:after="0"/>
              <w:rPr>
                <w:rFonts w:ascii="Times New Roman" w:hAnsi="Times New Roman"/>
                <w:sz w:val="20"/>
                <w:szCs w:val="20"/>
              </w:rPr>
            </w:pPr>
          </w:p>
          <w:p w14:paraId="0173CE11" w14:textId="77777777" w:rsidR="003A6EF0" w:rsidRPr="00F0053F" w:rsidRDefault="003A6EF0" w:rsidP="002B54E9">
            <w:pPr>
              <w:spacing w:after="0"/>
              <w:rPr>
                <w:rFonts w:ascii="Times New Roman" w:hAnsi="Times New Roman"/>
                <w:sz w:val="20"/>
                <w:szCs w:val="20"/>
              </w:rPr>
            </w:pPr>
            <w:r w:rsidRPr="00F0053F">
              <w:rPr>
                <w:rFonts w:ascii="Times New Roman" w:hAnsi="Times New Roman"/>
                <w:sz w:val="20"/>
                <w:szCs w:val="20"/>
              </w:rPr>
              <w:fldChar w:fldCharType="begin" w:fldLock="1">
                <w:ffData>
                  <w:name w:val="Check1"/>
                  <w:enabled/>
                  <w:calcOnExit w:val="0"/>
                  <w:checkBox>
                    <w:sizeAuto/>
                    <w:default w:val="0"/>
                  </w:checkBox>
                </w:ffData>
              </w:fldChar>
            </w:r>
            <w:r w:rsidRPr="00F0053F">
              <w:rPr>
                <w:rFonts w:ascii="Times New Roman" w:hAnsi="Times New Roman"/>
                <w:sz w:val="20"/>
                <w:szCs w:val="20"/>
              </w:rPr>
              <w:instrText xml:space="preserve"> FORMCHECKBOX </w:instrText>
            </w:r>
            <w:r w:rsidR="00222040">
              <w:rPr>
                <w:rFonts w:ascii="Times New Roman" w:hAnsi="Times New Roman"/>
                <w:sz w:val="20"/>
                <w:szCs w:val="20"/>
              </w:rPr>
            </w:r>
            <w:r w:rsidR="00222040">
              <w:rPr>
                <w:rFonts w:ascii="Times New Roman" w:hAnsi="Times New Roman"/>
                <w:sz w:val="20"/>
                <w:szCs w:val="20"/>
              </w:rPr>
              <w:fldChar w:fldCharType="separate"/>
            </w:r>
            <w:r w:rsidRPr="00F0053F">
              <w:rPr>
                <w:rFonts w:ascii="Times New Roman" w:hAnsi="Times New Roman"/>
                <w:sz w:val="20"/>
                <w:szCs w:val="20"/>
              </w:rPr>
              <w:fldChar w:fldCharType="end"/>
            </w:r>
            <w:r w:rsidRPr="00F0053F">
              <w:rPr>
                <w:rFonts w:ascii="Times New Roman" w:hAnsi="Times New Roman"/>
                <w:sz w:val="20"/>
                <w:szCs w:val="20"/>
              </w:rPr>
              <w:t xml:space="preserve"> Oui </w:t>
            </w:r>
            <w:r w:rsidRPr="00F0053F">
              <w:rPr>
                <w:rFonts w:ascii="Times New Roman" w:hAnsi="Times New Roman"/>
                <w:sz w:val="20"/>
                <w:szCs w:val="20"/>
              </w:rPr>
              <w:fldChar w:fldCharType="begin" w:fldLock="1">
                <w:ffData>
                  <w:name w:val="Check2"/>
                  <w:enabled/>
                  <w:calcOnExit w:val="0"/>
                  <w:checkBox>
                    <w:sizeAuto/>
                    <w:default w:val="0"/>
                  </w:checkBox>
                </w:ffData>
              </w:fldChar>
            </w:r>
            <w:r w:rsidRPr="00F0053F">
              <w:rPr>
                <w:rFonts w:ascii="Times New Roman" w:hAnsi="Times New Roman"/>
                <w:sz w:val="20"/>
                <w:szCs w:val="20"/>
              </w:rPr>
              <w:instrText xml:space="preserve"> FORMCHECKBOX </w:instrText>
            </w:r>
            <w:r w:rsidR="00222040">
              <w:rPr>
                <w:rFonts w:ascii="Times New Roman" w:hAnsi="Times New Roman"/>
                <w:sz w:val="20"/>
                <w:szCs w:val="20"/>
              </w:rPr>
            </w:r>
            <w:r w:rsidR="00222040">
              <w:rPr>
                <w:rFonts w:ascii="Times New Roman" w:hAnsi="Times New Roman"/>
                <w:sz w:val="20"/>
                <w:szCs w:val="20"/>
              </w:rPr>
              <w:fldChar w:fldCharType="separate"/>
            </w:r>
            <w:r w:rsidRPr="00F0053F">
              <w:rPr>
                <w:rFonts w:ascii="Times New Roman" w:hAnsi="Times New Roman"/>
                <w:sz w:val="20"/>
                <w:szCs w:val="20"/>
              </w:rPr>
              <w:fldChar w:fldCharType="end"/>
            </w:r>
            <w:r w:rsidRPr="00F0053F">
              <w:rPr>
                <w:rFonts w:ascii="Times New Roman" w:hAnsi="Times New Roman"/>
                <w:sz w:val="20"/>
                <w:szCs w:val="20"/>
              </w:rPr>
              <w:t xml:space="preserve"> Non</w:t>
            </w:r>
          </w:p>
          <w:p w14:paraId="52B50DDC" w14:textId="77777777" w:rsidR="003A6EF0" w:rsidRPr="00F0053F" w:rsidRDefault="003A6EF0" w:rsidP="002B54E9">
            <w:pPr>
              <w:spacing w:after="0"/>
              <w:rPr>
                <w:rFonts w:ascii="Times New Roman" w:hAnsi="Times New Roman"/>
                <w:sz w:val="20"/>
                <w:szCs w:val="20"/>
              </w:rPr>
            </w:pPr>
          </w:p>
          <w:p w14:paraId="06E186CB" w14:textId="77777777" w:rsidR="003A6EF0" w:rsidRPr="00F0053F" w:rsidRDefault="003A6EF0" w:rsidP="002B54E9">
            <w:pPr>
              <w:spacing w:after="0"/>
              <w:rPr>
                <w:rFonts w:ascii="Times New Roman" w:hAnsi="Times New Roman"/>
                <w:sz w:val="20"/>
                <w:szCs w:val="20"/>
              </w:rPr>
            </w:pPr>
            <w:r w:rsidRPr="00F0053F">
              <w:rPr>
                <w:rFonts w:ascii="Times New Roman" w:hAnsi="Times New Roman"/>
                <w:sz w:val="20"/>
                <w:szCs w:val="20"/>
              </w:rPr>
              <w:fldChar w:fldCharType="begin" w:fldLock="1">
                <w:ffData>
                  <w:name w:val="Check1"/>
                  <w:enabled/>
                  <w:calcOnExit w:val="0"/>
                  <w:checkBox>
                    <w:sizeAuto/>
                    <w:default w:val="0"/>
                  </w:checkBox>
                </w:ffData>
              </w:fldChar>
            </w:r>
            <w:r w:rsidRPr="00F0053F">
              <w:rPr>
                <w:rFonts w:ascii="Times New Roman" w:hAnsi="Times New Roman"/>
                <w:sz w:val="20"/>
                <w:szCs w:val="20"/>
              </w:rPr>
              <w:instrText xml:space="preserve"> FORMCHECKBOX </w:instrText>
            </w:r>
            <w:r w:rsidR="00222040">
              <w:rPr>
                <w:rFonts w:ascii="Times New Roman" w:hAnsi="Times New Roman"/>
                <w:sz w:val="20"/>
                <w:szCs w:val="20"/>
              </w:rPr>
            </w:r>
            <w:r w:rsidR="00222040">
              <w:rPr>
                <w:rFonts w:ascii="Times New Roman" w:hAnsi="Times New Roman"/>
                <w:sz w:val="20"/>
                <w:szCs w:val="20"/>
              </w:rPr>
              <w:fldChar w:fldCharType="separate"/>
            </w:r>
            <w:r w:rsidRPr="00F0053F">
              <w:rPr>
                <w:rFonts w:ascii="Times New Roman" w:hAnsi="Times New Roman"/>
                <w:sz w:val="20"/>
                <w:szCs w:val="20"/>
              </w:rPr>
              <w:fldChar w:fldCharType="end"/>
            </w:r>
            <w:r w:rsidRPr="00F0053F">
              <w:rPr>
                <w:rFonts w:ascii="Times New Roman" w:hAnsi="Times New Roman"/>
                <w:sz w:val="20"/>
                <w:szCs w:val="20"/>
              </w:rPr>
              <w:t xml:space="preserve"> Oui </w:t>
            </w:r>
            <w:r w:rsidRPr="00F0053F">
              <w:rPr>
                <w:rFonts w:ascii="Times New Roman" w:hAnsi="Times New Roman"/>
                <w:sz w:val="20"/>
                <w:szCs w:val="20"/>
              </w:rPr>
              <w:fldChar w:fldCharType="begin" w:fldLock="1">
                <w:ffData>
                  <w:name w:val="Check2"/>
                  <w:enabled/>
                  <w:calcOnExit w:val="0"/>
                  <w:checkBox>
                    <w:sizeAuto/>
                    <w:default w:val="0"/>
                  </w:checkBox>
                </w:ffData>
              </w:fldChar>
            </w:r>
            <w:r w:rsidRPr="00F0053F">
              <w:rPr>
                <w:rFonts w:ascii="Times New Roman" w:hAnsi="Times New Roman"/>
                <w:sz w:val="20"/>
                <w:szCs w:val="20"/>
              </w:rPr>
              <w:instrText xml:space="preserve"> FORMCHECKBOX </w:instrText>
            </w:r>
            <w:r w:rsidR="00222040">
              <w:rPr>
                <w:rFonts w:ascii="Times New Roman" w:hAnsi="Times New Roman"/>
                <w:sz w:val="20"/>
                <w:szCs w:val="20"/>
              </w:rPr>
            </w:r>
            <w:r w:rsidR="00222040">
              <w:rPr>
                <w:rFonts w:ascii="Times New Roman" w:hAnsi="Times New Roman"/>
                <w:sz w:val="20"/>
                <w:szCs w:val="20"/>
              </w:rPr>
              <w:fldChar w:fldCharType="separate"/>
            </w:r>
            <w:r w:rsidRPr="00F0053F">
              <w:rPr>
                <w:rFonts w:ascii="Times New Roman" w:hAnsi="Times New Roman"/>
                <w:sz w:val="20"/>
                <w:szCs w:val="20"/>
              </w:rPr>
              <w:fldChar w:fldCharType="end"/>
            </w:r>
            <w:r w:rsidRPr="00F0053F">
              <w:rPr>
                <w:rFonts w:ascii="Times New Roman" w:hAnsi="Times New Roman"/>
                <w:sz w:val="20"/>
                <w:szCs w:val="20"/>
              </w:rPr>
              <w:t xml:space="preserve"> Non</w:t>
            </w:r>
          </w:p>
          <w:p w14:paraId="14FCDED5" w14:textId="77777777" w:rsidR="003A6EF0" w:rsidRPr="00F0053F" w:rsidRDefault="003A6EF0" w:rsidP="002B54E9">
            <w:pPr>
              <w:spacing w:after="0"/>
              <w:rPr>
                <w:rFonts w:ascii="Times New Roman" w:hAnsi="Times New Roman"/>
                <w:sz w:val="20"/>
                <w:szCs w:val="20"/>
              </w:rPr>
            </w:pPr>
          </w:p>
          <w:p w14:paraId="43FD56FD" w14:textId="77777777" w:rsidR="003A6EF0" w:rsidRPr="00F0053F" w:rsidRDefault="003A6EF0" w:rsidP="002B54E9">
            <w:pPr>
              <w:spacing w:after="0"/>
              <w:rPr>
                <w:rFonts w:ascii="Times New Roman" w:hAnsi="Times New Roman"/>
                <w:sz w:val="20"/>
                <w:szCs w:val="20"/>
              </w:rPr>
            </w:pPr>
          </w:p>
          <w:p w14:paraId="68FEF7EE" w14:textId="77777777" w:rsidR="003A6EF0" w:rsidRPr="00F0053F" w:rsidRDefault="003A6EF0" w:rsidP="002B54E9">
            <w:pPr>
              <w:spacing w:after="0"/>
              <w:rPr>
                <w:rFonts w:ascii="Times New Roman" w:hAnsi="Times New Roman"/>
                <w:sz w:val="20"/>
                <w:szCs w:val="20"/>
              </w:rPr>
            </w:pPr>
          </w:p>
          <w:p w14:paraId="187A655E" w14:textId="77777777" w:rsidR="003A6EF0" w:rsidRPr="00F0053F" w:rsidRDefault="003A6EF0" w:rsidP="002B54E9">
            <w:pPr>
              <w:spacing w:after="0"/>
              <w:rPr>
                <w:rFonts w:ascii="Times New Roman" w:hAnsi="Times New Roman"/>
                <w:sz w:val="20"/>
                <w:szCs w:val="20"/>
              </w:rPr>
            </w:pPr>
          </w:p>
          <w:p w14:paraId="2A8F7CF3" w14:textId="77777777" w:rsidR="003A6EF0" w:rsidRPr="00F0053F" w:rsidRDefault="003A6EF0" w:rsidP="002B54E9">
            <w:pPr>
              <w:spacing w:after="0"/>
              <w:rPr>
                <w:rFonts w:ascii="Times New Roman" w:hAnsi="Times New Roman"/>
                <w:sz w:val="20"/>
                <w:szCs w:val="20"/>
              </w:rPr>
            </w:pPr>
          </w:p>
          <w:p w14:paraId="5DB939C9" w14:textId="77777777" w:rsidR="003A6EF0" w:rsidRPr="00F0053F" w:rsidRDefault="003A6EF0" w:rsidP="002B54E9">
            <w:pPr>
              <w:spacing w:after="0"/>
              <w:rPr>
                <w:rFonts w:ascii="Times New Roman" w:hAnsi="Times New Roman"/>
                <w:sz w:val="20"/>
                <w:szCs w:val="20"/>
              </w:rPr>
            </w:pPr>
          </w:p>
          <w:p w14:paraId="25EAC71C" w14:textId="77777777" w:rsidR="003A6EF0" w:rsidRPr="00F0053F" w:rsidRDefault="003A6EF0" w:rsidP="002B54E9">
            <w:pPr>
              <w:spacing w:after="0"/>
              <w:rPr>
                <w:rFonts w:ascii="Times New Roman" w:hAnsi="Times New Roman"/>
                <w:sz w:val="20"/>
                <w:szCs w:val="20"/>
              </w:rPr>
            </w:pPr>
          </w:p>
          <w:p w14:paraId="3AE55703" w14:textId="77777777" w:rsidR="003A6EF0" w:rsidRPr="00F0053F" w:rsidRDefault="003A6EF0" w:rsidP="002B54E9">
            <w:pPr>
              <w:spacing w:after="0"/>
              <w:rPr>
                <w:rFonts w:ascii="Times New Roman" w:hAnsi="Times New Roman"/>
                <w:sz w:val="20"/>
                <w:szCs w:val="20"/>
              </w:rPr>
            </w:pPr>
          </w:p>
          <w:p w14:paraId="0B47DFC4" w14:textId="77777777" w:rsidR="003A6EF0" w:rsidRPr="00F0053F" w:rsidRDefault="003A6EF0" w:rsidP="002B54E9">
            <w:pPr>
              <w:spacing w:after="0"/>
              <w:rPr>
                <w:rFonts w:ascii="Times New Roman" w:hAnsi="Times New Roman"/>
                <w:sz w:val="20"/>
                <w:szCs w:val="20"/>
              </w:rPr>
            </w:pPr>
          </w:p>
          <w:p w14:paraId="5F60153A" w14:textId="77777777" w:rsidR="003A6EF0" w:rsidRPr="00F0053F" w:rsidRDefault="003A6EF0" w:rsidP="002B54E9">
            <w:pPr>
              <w:spacing w:after="0"/>
              <w:rPr>
                <w:rFonts w:ascii="Times New Roman" w:hAnsi="Times New Roman"/>
                <w:sz w:val="20"/>
                <w:szCs w:val="20"/>
              </w:rPr>
            </w:pPr>
          </w:p>
          <w:p w14:paraId="041B46AA" w14:textId="77777777" w:rsidR="003A6EF0" w:rsidRPr="00F0053F" w:rsidRDefault="003A6EF0" w:rsidP="002B54E9">
            <w:pPr>
              <w:spacing w:after="0"/>
              <w:rPr>
                <w:rFonts w:ascii="Times New Roman" w:hAnsi="Times New Roman"/>
                <w:sz w:val="20"/>
                <w:szCs w:val="20"/>
              </w:rPr>
            </w:pPr>
          </w:p>
          <w:p w14:paraId="25728D26" w14:textId="77777777" w:rsidR="003A6EF0" w:rsidRPr="00F0053F" w:rsidRDefault="003A6EF0" w:rsidP="002B54E9">
            <w:pPr>
              <w:spacing w:after="0"/>
              <w:rPr>
                <w:rFonts w:ascii="Times New Roman" w:hAnsi="Times New Roman"/>
                <w:sz w:val="20"/>
                <w:szCs w:val="20"/>
              </w:rPr>
            </w:pPr>
          </w:p>
          <w:p w14:paraId="369DB6C8" w14:textId="77777777" w:rsidR="003A6EF0" w:rsidRPr="00F0053F" w:rsidRDefault="003A6EF0" w:rsidP="00425A7D">
            <w:pPr>
              <w:spacing w:after="0"/>
              <w:rPr>
                <w:rFonts w:ascii="Times New Roman" w:hAnsi="Times New Roman"/>
                <w:sz w:val="20"/>
                <w:szCs w:val="20"/>
              </w:rPr>
            </w:pPr>
          </w:p>
        </w:tc>
      </w:tr>
    </w:tbl>
    <w:p w14:paraId="711A3DA6" w14:textId="77777777" w:rsidR="003A6EF0" w:rsidRPr="00F0053F" w:rsidRDefault="003A6EF0" w:rsidP="003A6EF0">
      <w:pPr>
        <w:rPr>
          <w:rFonts w:ascii="Times New Roman" w:hAnsi="Times New Roman"/>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985"/>
        <w:gridCol w:w="1134"/>
        <w:gridCol w:w="2977"/>
      </w:tblGrid>
      <w:tr w:rsidR="003A6EF0" w:rsidRPr="00F0053F" w14:paraId="46249937" w14:textId="77777777" w:rsidTr="00023111">
        <w:tc>
          <w:tcPr>
            <w:tcW w:w="9606" w:type="dxa"/>
            <w:gridSpan w:val="4"/>
            <w:shd w:val="pct10" w:color="auto" w:fill="auto"/>
          </w:tcPr>
          <w:p w14:paraId="16BC0550" w14:textId="77777777" w:rsidR="003A6EF0" w:rsidRPr="00F0053F" w:rsidRDefault="003A6EF0" w:rsidP="00023111">
            <w:pPr>
              <w:jc w:val="center"/>
              <w:rPr>
                <w:rFonts w:ascii="Times New Roman" w:hAnsi="Times New Roman"/>
                <w:b/>
              </w:rPr>
            </w:pPr>
            <w:r w:rsidRPr="00F0053F">
              <w:rPr>
                <w:rFonts w:ascii="Times New Roman" w:hAnsi="Times New Roman"/>
                <w:b/>
              </w:rPr>
              <w:t>Attestation du promoteur</w:t>
            </w:r>
          </w:p>
        </w:tc>
      </w:tr>
      <w:tr w:rsidR="003A6EF0" w:rsidRPr="00F0053F" w14:paraId="290A6EF7" w14:textId="77777777" w:rsidTr="00023111">
        <w:tc>
          <w:tcPr>
            <w:tcW w:w="9606" w:type="dxa"/>
            <w:gridSpan w:val="4"/>
            <w:shd w:val="clear" w:color="auto" w:fill="auto"/>
          </w:tcPr>
          <w:p w14:paraId="0516B3F1" w14:textId="77777777" w:rsidR="003A6EF0" w:rsidRPr="00F0053F" w:rsidRDefault="003A6EF0" w:rsidP="00023111">
            <w:pPr>
              <w:shd w:val="clear" w:color="auto" w:fill="FFFFFF"/>
              <w:spacing w:before="100" w:beforeAutospacing="1" w:after="100" w:afterAutospacing="1"/>
              <w:rPr>
                <w:rFonts w:ascii="Times New Roman" w:eastAsia="Times New Roman" w:hAnsi="Times New Roman"/>
                <w:i/>
                <w:color w:val="000000"/>
                <w:sz w:val="20"/>
                <w:szCs w:val="20"/>
              </w:rPr>
            </w:pPr>
            <w:r w:rsidRPr="00F0053F">
              <w:rPr>
                <w:rFonts w:ascii="Times New Roman" w:hAnsi="Times New Roman"/>
                <w:i/>
                <w:color w:val="000000"/>
                <w:sz w:val="20"/>
              </w:rPr>
              <w:t>Je, soussigné(e), certifie que :</w:t>
            </w:r>
          </w:p>
          <w:p w14:paraId="5301D9AD" w14:textId="77777777" w:rsidR="003A6EF0" w:rsidRPr="00F0053F" w:rsidRDefault="003A6EF0" w:rsidP="00023111">
            <w:pPr>
              <w:pStyle w:val="ListParagraph"/>
              <w:numPr>
                <w:ilvl w:val="0"/>
                <w:numId w:val="4"/>
              </w:numPr>
              <w:shd w:val="clear" w:color="auto" w:fill="FFFFFF"/>
              <w:spacing w:before="100" w:beforeAutospacing="1" w:after="100" w:afterAutospacing="1"/>
              <w:ind w:left="714" w:hanging="357"/>
              <w:rPr>
                <w:rFonts w:ascii="Times New Roman" w:eastAsia="Times New Roman" w:hAnsi="Times New Roman"/>
                <w:color w:val="000000"/>
                <w:sz w:val="20"/>
                <w:szCs w:val="20"/>
              </w:rPr>
            </w:pPr>
            <w:r w:rsidRPr="00F0053F">
              <w:rPr>
                <w:rFonts w:ascii="Times New Roman" w:hAnsi="Times New Roman"/>
                <w:color w:val="000000"/>
                <w:sz w:val="20"/>
              </w:rPr>
              <w:lastRenderedPageBreak/>
              <w:t>les renseignements et le matériel compris dans cette liste de contrôle sont exacts et complets;</w:t>
            </w:r>
          </w:p>
          <w:p w14:paraId="09089360" w14:textId="77777777" w:rsidR="003A6EF0" w:rsidRPr="00F0053F" w:rsidRDefault="003A6EF0" w:rsidP="00023111">
            <w:pPr>
              <w:pStyle w:val="ListParagraph"/>
              <w:numPr>
                <w:ilvl w:val="0"/>
                <w:numId w:val="4"/>
              </w:numPr>
              <w:ind w:left="714" w:hanging="357"/>
              <w:rPr>
                <w:rFonts w:ascii="Times New Roman" w:hAnsi="Times New Roman"/>
                <w:sz w:val="20"/>
                <w:szCs w:val="20"/>
              </w:rPr>
            </w:pPr>
            <w:r w:rsidRPr="00F0053F">
              <w:rPr>
                <w:rFonts w:ascii="Times New Roman" w:hAnsi="Times New Roman"/>
                <w:color w:val="000000"/>
                <w:sz w:val="20"/>
              </w:rPr>
              <w:t>aucun renseignement n'est factice ni trompeur, et aucune omission n'a été faite qui pourrait avoir une influence sur son exactitude et son intégralité.</w:t>
            </w:r>
          </w:p>
        </w:tc>
      </w:tr>
      <w:tr w:rsidR="003A6EF0" w:rsidRPr="00F0053F" w14:paraId="3FB98A8E" w14:textId="77777777" w:rsidTr="00023111">
        <w:trPr>
          <w:trHeight w:val="489"/>
        </w:trPr>
        <w:tc>
          <w:tcPr>
            <w:tcW w:w="3510" w:type="dxa"/>
            <w:shd w:val="clear" w:color="auto" w:fill="auto"/>
          </w:tcPr>
          <w:p w14:paraId="104FD033" w14:textId="77777777" w:rsidR="003A6EF0" w:rsidRPr="00F0053F" w:rsidRDefault="003A6EF0" w:rsidP="00023111">
            <w:pPr>
              <w:shd w:val="clear" w:color="auto" w:fill="FFFFFF"/>
              <w:spacing w:before="100" w:beforeAutospacing="1" w:after="100" w:afterAutospacing="1"/>
              <w:rPr>
                <w:rFonts w:ascii="Times New Roman" w:eastAsia="Times New Roman" w:hAnsi="Times New Roman"/>
                <w:color w:val="000000"/>
                <w:sz w:val="20"/>
                <w:szCs w:val="20"/>
              </w:rPr>
            </w:pPr>
            <w:r w:rsidRPr="00F0053F">
              <w:rPr>
                <w:rFonts w:ascii="Times New Roman" w:hAnsi="Times New Roman"/>
                <w:color w:val="000000"/>
                <w:sz w:val="20"/>
              </w:rPr>
              <w:lastRenderedPageBreak/>
              <w:t>Nom du signataire autorisé</w:t>
            </w:r>
          </w:p>
          <w:p w14:paraId="60F2FF87" w14:textId="77777777" w:rsidR="003A6EF0" w:rsidRPr="00F0053F" w:rsidRDefault="003A6EF0" w:rsidP="00023111">
            <w:pPr>
              <w:shd w:val="clear" w:color="auto" w:fill="FFFFFF"/>
              <w:spacing w:before="100" w:beforeAutospacing="1" w:after="100" w:afterAutospacing="1"/>
              <w:rPr>
                <w:rFonts w:ascii="Times New Roman" w:eastAsia="Times New Roman" w:hAnsi="Times New Roman"/>
                <w:color w:val="000000"/>
                <w:sz w:val="20"/>
                <w:szCs w:val="20"/>
              </w:rPr>
            </w:pPr>
            <w:r w:rsidRPr="00F0053F">
              <w:rPr>
                <w:rFonts w:ascii="Times New Roman" w:hAnsi="Times New Roman"/>
                <w:color w:val="000000"/>
                <w:sz w:val="20"/>
              </w:rPr>
              <w:fldChar w:fldCharType="begin" w:fldLock="1">
                <w:ffData>
                  <w:name w:val="Text32"/>
                  <w:enabled/>
                  <w:calcOnExit w:val="0"/>
                  <w:textInput/>
                </w:ffData>
              </w:fldChar>
            </w:r>
            <w:bookmarkStart w:id="17" w:name="Text32"/>
            <w:r w:rsidRPr="00F0053F">
              <w:rPr>
                <w:rFonts w:ascii="Times New Roman" w:hAnsi="Times New Roman"/>
                <w:color w:val="000000"/>
                <w:sz w:val="20"/>
              </w:rPr>
              <w:instrText xml:space="preserve"> FORMTEXT </w:instrText>
            </w:r>
            <w:r w:rsidRPr="00F0053F">
              <w:rPr>
                <w:rFonts w:ascii="Times New Roman" w:hAnsi="Times New Roman"/>
                <w:color w:val="000000"/>
                <w:sz w:val="20"/>
              </w:rPr>
            </w:r>
            <w:r w:rsidRPr="00F0053F">
              <w:rPr>
                <w:rFonts w:ascii="Times New Roman" w:hAnsi="Times New Roman"/>
                <w:color w:val="000000"/>
                <w:sz w:val="20"/>
              </w:rPr>
              <w:fldChar w:fldCharType="separate"/>
            </w:r>
            <w:r w:rsidRPr="00F0053F">
              <w:rPr>
                <w:rFonts w:ascii="Times New Roman" w:hAnsi="Times New Roman"/>
                <w:color w:val="000000"/>
                <w:sz w:val="20"/>
              </w:rPr>
              <w:t>     </w:t>
            </w:r>
            <w:r w:rsidRPr="00F0053F">
              <w:rPr>
                <w:rFonts w:ascii="Times New Roman" w:hAnsi="Times New Roman"/>
                <w:color w:val="000000"/>
                <w:sz w:val="20"/>
              </w:rPr>
              <w:fldChar w:fldCharType="end"/>
            </w:r>
            <w:bookmarkEnd w:id="17"/>
          </w:p>
        </w:tc>
        <w:tc>
          <w:tcPr>
            <w:tcW w:w="3119" w:type="dxa"/>
            <w:gridSpan w:val="2"/>
            <w:shd w:val="clear" w:color="auto" w:fill="auto"/>
          </w:tcPr>
          <w:p w14:paraId="6541D76D" w14:textId="77777777" w:rsidR="003A6EF0" w:rsidRPr="00F0053F" w:rsidRDefault="003A6EF0" w:rsidP="00023111">
            <w:pPr>
              <w:shd w:val="clear" w:color="auto" w:fill="FFFFFF"/>
              <w:spacing w:before="100" w:beforeAutospacing="1" w:after="100" w:afterAutospacing="1"/>
              <w:rPr>
                <w:rFonts w:ascii="Times New Roman" w:eastAsia="Times New Roman" w:hAnsi="Times New Roman"/>
                <w:color w:val="000000"/>
                <w:sz w:val="20"/>
                <w:szCs w:val="20"/>
              </w:rPr>
            </w:pPr>
            <w:r w:rsidRPr="00F0053F">
              <w:rPr>
                <w:rFonts w:ascii="Times New Roman" w:hAnsi="Times New Roman"/>
                <w:color w:val="000000"/>
                <w:sz w:val="20"/>
              </w:rPr>
              <w:t>Signature</w:t>
            </w:r>
          </w:p>
          <w:p w14:paraId="29F25454" w14:textId="77777777" w:rsidR="003A6EF0" w:rsidRPr="00F0053F" w:rsidRDefault="003A6EF0" w:rsidP="00023111">
            <w:pPr>
              <w:shd w:val="clear" w:color="auto" w:fill="FFFFFF"/>
              <w:spacing w:before="100" w:beforeAutospacing="1" w:after="100" w:afterAutospacing="1"/>
              <w:rPr>
                <w:rFonts w:ascii="Times New Roman" w:eastAsia="Times New Roman" w:hAnsi="Times New Roman"/>
                <w:b/>
                <w:color w:val="000000"/>
                <w:sz w:val="20"/>
                <w:szCs w:val="20"/>
              </w:rPr>
            </w:pPr>
          </w:p>
        </w:tc>
        <w:tc>
          <w:tcPr>
            <w:tcW w:w="2977" w:type="dxa"/>
            <w:shd w:val="clear" w:color="auto" w:fill="auto"/>
          </w:tcPr>
          <w:p w14:paraId="5099EB4A" w14:textId="77777777" w:rsidR="003A6EF0" w:rsidRPr="00F0053F" w:rsidRDefault="003A6EF0" w:rsidP="00023111">
            <w:pPr>
              <w:shd w:val="clear" w:color="auto" w:fill="FFFFFF"/>
              <w:spacing w:before="100" w:beforeAutospacing="1" w:after="100" w:afterAutospacing="1"/>
              <w:rPr>
                <w:rFonts w:ascii="Times New Roman" w:eastAsia="Times New Roman" w:hAnsi="Times New Roman"/>
                <w:color w:val="000000"/>
                <w:sz w:val="20"/>
                <w:szCs w:val="20"/>
              </w:rPr>
            </w:pPr>
            <w:r w:rsidRPr="00F0053F">
              <w:rPr>
                <w:rFonts w:ascii="Times New Roman" w:hAnsi="Times New Roman"/>
                <w:color w:val="000000"/>
                <w:sz w:val="20"/>
              </w:rPr>
              <w:t>Date (JJ/MM/AAAA)</w:t>
            </w:r>
          </w:p>
          <w:p w14:paraId="3BE44861" w14:textId="77777777" w:rsidR="003A6EF0" w:rsidRPr="00F0053F" w:rsidRDefault="003A6EF0" w:rsidP="00023111">
            <w:pPr>
              <w:shd w:val="clear" w:color="auto" w:fill="FFFFFF"/>
              <w:spacing w:before="100" w:beforeAutospacing="1" w:after="100" w:afterAutospacing="1"/>
              <w:rPr>
                <w:rFonts w:ascii="Times New Roman" w:eastAsia="Times New Roman" w:hAnsi="Times New Roman"/>
                <w:color w:val="000000"/>
                <w:sz w:val="20"/>
                <w:szCs w:val="20"/>
              </w:rPr>
            </w:pPr>
            <w:r w:rsidRPr="00F0053F">
              <w:rPr>
                <w:rFonts w:ascii="Times New Roman" w:hAnsi="Times New Roman"/>
                <w:color w:val="000000"/>
                <w:sz w:val="20"/>
              </w:rPr>
              <w:fldChar w:fldCharType="begin" w:fldLock="1">
                <w:ffData>
                  <w:name w:val="Text31"/>
                  <w:enabled/>
                  <w:calcOnExit w:val="0"/>
                  <w:textInput/>
                </w:ffData>
              </w:fldChar>
            </w:r>
            <w:bookmarkStart w:id="18" w:name="Text31"/>
            <w:r w:rsidRPr="00F0053F">
              <w:rPr>
                <w:rFonts w:ascii="Times New Roman" w:hAnsi="Times New Roman"/>
                <w:color w:val="000000"/>
                <w:sz w:val="20"/>
              </w:rPr>
              <w:instrText xml:space="preserve"> FORMTEXT </w:instrText>
            </w:r>
            <w:r w:rsidRPr="00F0053F">
              <w:rPr>
                <w:rFonts w:ascii="Times New Roman" w:hAnsi="Times New Roman"/>
                <w:color w:val="000000"/>
                <w:sz w:val="20"/>
              </w:rPr>
            </w:r>
            <w:r w:rsidRPr="00F0053F">
              <w:rPr>
                <w:rFonts w:ascii="Times New Roman" w:hAnsi="Times New Roman"/>
                <w:color w:val="000000"/>
                <w:sz w:val="20"/>
              </w:rPr>
              <w:fldChar w:fldCharType="separate"/>
            </w:r>
            <w:r w:rsidRPr="00F0053F">
              <w:rPr>
                <w:rFonts w:ascii="Times New Roman" w:hAnsi="Times New Roman"/>
                <w:color w:val="000000"/>
                <w:sz w:val="20"/>
              </w:rPr>
              <w:t>     </w:t>
            </w:r>
            <w:r w:rsidRPr="00F0053F">
              <w:rPr>
                <w:rFonts w:ascii="Times New Roman" w:hAnsi="Times New Roman"/>
                <w:color w:val="000000"/>
                <w:sz w:val="20"/>
              </w:rPr>
              <w:fldChar w:fldCharType="end"/>
            </w:r>
            <w:bookmarkEnd w:id="18"/>
          </w:p>
        </w:tc>
      </w:tr>
      <w:tr w:rsidR="003A6EF0" w:rsidRPr="00F0053F" w14:paraId="3F13720C" w14:textId="77777777" w:rsidTr="00023111">
        <w:tc>
          <w:tcPr>
            <w:tcW w:w="5495" w:type="dxa"/>
            <w:gridSpan w:val="2"/>
            <w:shd w:val="clear" w:color="auto" w:fill="auto"/>
          </w:tcPr>
          <w:p w14:paraId="4C0530D8" w14:textId="77777777" w:rsidR="003A6EF0" w:rsidRPr="00F0053F" w:rsidRDefault="003A6EF0" w:rsidP="00023111">
            <w:pPr>
              <w:shd w:val="clear" w:color="auto" w:fill="FFFFFF"/>
              <w:spacing w:before="100" w:beforeAutospacing="1" w:after="100" w:afterAutospacing="1"/>
              <w:rPr>
                <w:rFonts w:ascii="Times New Roman" w:eastAsia="Times New Roman" w:hAnsi="Times New Roman"/>
                <w:color w:val="000000"/>
                <w:sz w:val="20"/>
                <w:szCs w:val="20"/>
              </w:rPr>
            </w:pPr>
            <w:r w:rsidRPr="00F0053F">
              <w:rPr>
                <w:rFonts w:ascii="Times New Roman" w:hAnsi="Times New Roman"/>
                <w:color w:val="000000"/>
                <w:sz w:val="20"/>
              </w:rPr>
              <w:t>Nom et adresse de l'entreprise</w:t>
            </w:r>
          </w:p>
          <w:p w14:paraId="7E2F9E57" w14:textId="77777777" w:rsidR="003A6EF0" w:rsidRPr="00F0053F" w:rsidRDefault="003A6EF0" w:rsidP="00023111">
            <w:pPr>
              <w:shd w:val="clear" w:color="auto" w:fill="FFFFFF"/>
              <w:spacing w:before="100" w:beforeAutospacing="1" w:after="100" w:afterAutospacing="1"/>
              <w:rPr>
                <w:rFonts w:ascii="Times New Roman" w:eastAsia="Times New Roman" w:hAnsi="Times New Roman"/>
                <w:color w:val="000000"/>
                <w:sz w:val="20"/>
                <w:szCs w:val="20"/>
              </w:rPr>
            </w:pPr>
            <w:r w:rsidRPr="00F0053F">
              <w:rPr>
                <w:rFonts w:ascii="Times New Roman" w:hAnsi="Times New Roman"/>
                <w:color w:val="000000"/>
                <w:sz w:val="20"/>
              </w:rPr>
              <w:fldChar w:fldCharType="begin" w:fldLock="1">
                <w:ffData>
                  <w:name w:val="Text33"/>
                  <w:enabled/>
                  <w:calcOnExit w:val="0"/>
                  <w:textInput/>
                </w:ffData>
              </w:fldChar>
            </w:r>
            <w:bookmarkStart w:id="19" w:name="Text33"/>
            <w:r w:rsidRPr="00F0053F">
              <w:rPr>
                <w:rFonts w:ascii="Times New Roman" w:hAnsi="Times New Roman"/>
                <w:color w:val="000000"/>
                <w:sz w:val="20"/>
              </w:rPr>
              <w:instrText xml:space="preserve"> FORMTEXT </w:instrText>
            </w:r>
            <w:r w:rsidRPr="00F0053F">
              <w:rPr>
                <w:rFonts w:ascii="Times New Roman" w:hAnsi="Times New Roman"/>
                <w:color w:val="000000"/>
                <w:sz w:val="20"/>
              </w:rPr>
            </w:r>
            <w:r w:rsidRPr="00F0053F">
              <w:rPr>
                <w:rFonts w:ascii="Times New Roman" w:hAnsi="Times New Roman"/>
                <w:color w:val="000000"/>
                <w:sz w:val="20"/>
              </w:rPr>
              <w:fldChar w:fldCharType="separate"/>
            </w:r>
            <w:r w:rsidRPr="00F0053F">
              <w:rPr>
                <w:rFonts w:ascii="Times New Roman" w:hAnsi="Times New Roman"/>
                <w:color w:val="000000"/>
                <w:sz w:val="20"/>
              </w:rPr>
              <w:t>     </w:t>
            </w:r>
            <w:r w:rsidRPr="00F0053F">
              <w:rPr>
                <w:rFonts w:ascii="Times New Roman" w:hAnsi="Times New Roman"/>
                <w:color w:val="000000"/>
                <w:sz w:val="20"/>
              </w:rPr>
              <w:fldChar w:fldCharType="end"/>
            </w:r>
            <w:bookmarkEnd w:id="19"/>
          </w:p>
        </w:tc>
        <w:tc>
          <w:tcPr>
            <w:tcW w:w="4111" w:type="dxa"/>
            <w:gridSpan w:val="2"/>
            <w:shd w:val="clear" w:color="auto" w:fill="auto"/>
          </w:tcPr>
          <w:p w14:paraId="03DA6193" w14:textId="77777777" w:rsidR="003A6EF0" w:rsidRPr="00F0053F" w:rsidRDefault="003A6EF0" w:rsidP="00023111">
            <w:pPr>
              <w:shd w:val="clear" w:color="auto" w:fill="FFFFFF"/>
              <w:spacing w:before="100" w:beforeAutospacing="1" w:after="100" w:afterAutospacing="1"/>
              <w:rPr>
                <w:rFonts w:ascii="Times New Roman" w:eastAsia="Times New Roman" w:hAnsi="Times New Roman"/>
                <w:color w:val="000000"/>
                <w:sz w:val="20"/>
                <w:szCs w:val="20"/>
              </w:rPr>
            </w:pPr>
            <w:r w:rsidRPr="00F0053F">
              <w:rPr>
                <w:rFonts w:ascii="Times New Roman" w:hAnsi="Times New Roman"/>
                <w:color w:val="000000"/>
                <w:sz w:val="20"/>
              </w:rPr>
              <w:t>Titre</w:t>
            </w:r>
          </w:p>
          <w:p w14:paraId="6BDE0284" w14:textId="77777777" w:rsidR="003A6EF0" w:rsidRPr="00F0053F" w:rsidRDefault="003A6EF0" w:rsidP="00023111">
            <w:pPr>
              <w:shd w:val="clear" w:color="auto" w:fill="FFFFFF"/>
              <w:spacing w:before="100" w:beforeAutospacing="1" w:after="100" w:afterAutospacing="1"/>
              <w:rPr>
                <w:rFonts w:ascii="Times New Roman" w:eastAsia="Times New Roman" w:hAnsi="Times New Roman"/>
                <w:color w:val="000000"/>
                <w:sz w:val="20"/>
                <w:szCs w:val="20"/>
              </w:rPr>
            </w:pPr>
            <w:r w:rsidRPr="00F0053F">
              <w:rPr>
                <w:rFonts w:ascii="Times New Roman" w:hAnsi="Times New Roman"/>
                <w:color w:val="000000"/>
                <w:sz w:val="20"/>
              </w:rPr>
              <w:fldChar w:fldCharType="begin" w:fldLock="1">
                <w:ffData>
                  <w:name w:val="Text34"/>
                  <w:enabled/>
                  <w:calcOnExit w:val="0"/>
                  <w:textInput/>
                </w:ffData>
              </w:fldChar>
            </w:r>
            <w:bookmarkStart w:id="20" w:name="Text34"/>
            <w:r w:rsidRPr="00F0053F">
              <w:rPr>
                <w:rFonts w:ascii="Times New Roman" w:hAnsi="Times New Roman"/>
                <w:color w:val="000000"/>
                <w:sz w:val="20"/>
              </w:rPr>
              <w:instrText xml:space="preserve"> FORMTEXT </w:instrText>
            </w:r>
            <w:r w:rsidRPr="00F0053F">
              <w:rPr>
                <w:rFonts w:ascii="Times New Roman" w:hAnsi="Times New Roman"/>
                <w:color w:val="000000"/>
                <w:sz w:val="20"/>
              </w:rPr>
            </w:r>
            <w:r w:rsidRPr="00F0053F">
              <w:rPr>
                <w:rFonts w:ascii="Times New Roman" w:hAnsi="Times New Roman"/>
                <w:color w:val="000000"/>
                <w:sz w:val="20"/>
              </w:rPr>
              <w:fldChar w:fldCharType="separate"/>
            </w:r>
            <w:r w:rsidRPr="00F0053F">
              <w:rPr>
                <w:rFonts w:ascii="Times New Roman" w:hAnsi="Times New Roman"/>
                <w:color w:val="000000"/>
                <w:sz w:val="20"/>
              </w:rPr>
              <w:t>     </w:t>
            </w:r>
            <w:r w:rsidRPr="00F0053F">
              <w:rPr>
                <w:rFonts w:ascii="Times New Roman" w:hAnsi="Times New Roman"/>
                <w:color w:val="000000"/>
                <w:sz w:val="20"/>
              </w:rPr>
              <w:fldChar w:fldCharType="end"/>
            </w:r>
            <w:bookmarkEnd w:id="20"/>
          </w:p>
        </w:tc>
      </w:tr>
      <w:tr w:rsidR="003A6EF0" w:rsidRPr="00F8059D" w14:paraId="7D8A03AE" w14:textId="77777777" w:rsidTr="00023111">
        <w:trPr>
          <w:trHeight w:val="56"/>
        </w:trPr>
        <w:tc>
          <w:tcPr>
            <w:tcW w:w="3510" w:type="dxa"/>
            <w:shd w:val="clear" w:color="auto" w:fill="auto"/>
          </w:tcPr>
          <w:p w14:paraId="680B0602" w14:textId="77777777" w:rsidR="003A6EF0" w:rsidRPr="00F0053F" w:rsidRDefault="003A6EF0" w:rsidP="00023111">
            <w:pPr>
              <w:shd w:val="clear" w:color="auto" w:fill="FFFFFF"/>
              <w:spacing w:before="100" w:beforeAutospacing="1" w:after="100" w:afterAutospacing="1"/>
              <w:rPr>
                <w:rFonts w:ascii="Times New Roman" w:eastAsia="Times New Roman" w:hAnsi="Times New Roman"/>
                <w:color w:val="000000"/>
                <w:sz w:val="20"/>
                <w:szCs w:val="20"/>
              </w:rPr>
            </w:pPr>
            <w:r w:rsidRPr="00F0053F">
              <w:rPr>
                <w:rFonts w:ascii="Times New Roman" w:hAnsi="Times New Roman"/>
                <w:color w:val="000000"/>
                <w:sz w:val="20"/>
              </w:rPr>
              <w:t>Numéro de téléphone</w:t>
            </w:r>
          </w:p>
          <w:p w14:paraId="09F257CB" w14:textId="77777777" w:rsidR="003A6EF0" w:rsidRPr="00F0053F" w:rsidRDefault="003A6EF0" w:rsidP="00023111">
            <w:pPr>
              <w:shd w:val="clear" w:color="auto" w:fill="FFFFFF"/>
              <w:spacing w:before="100" w:beforeAutospacing="1" w:after="100" w:afterAutospacing="1"/>
              <w:rPr>
                <w:rFonts w:ascii="Times New Roman" w:eastAsia="Times New Roman" w:hAnsi="Times New Roman"/>
                <w:color w:val="000000"/>
                <w:sz w:val="20"/>
                <w:szCs w:val="20"/>
              </w:rPr>
            </w:pPr>
            <w:r w:rsidRPr="00F0053F">
              <w:rPr>
                <w:rFonts w:ascii="Times New Roman" w:hAnsi="Times New Roman"/>
                <w:color w:val="000000"/>
                <w:sz w:val="20"/>
              </w:rPr>
              <w:fldChar w:fldCharType="begin" w:fldLock="1">
                <w:ffData>
                  <w:name w:val="Text35"/>
                  <w:enabled/>
                  <w:calcOnExit w:val="0"/>
                  <w:textInput/>
                </w:ffData>
              </w:fldChar>
            </w:r>
            <w:bookmarkStart w:id="21" w:name="Text35"/>
            <w:r w:rsidRPr="00F0053F">
              <w:rPr>
                <w:rFonts w:ascii="Times New Roman" w:hAnsi="Times New Roman"/>
                <w:color w:val="000000"/>
                <w:sz w:val="20"/>
              </w:rPr>
              <w:instrText xml:space="preserve"> FORMTEXT </w:instrText>
            </w:r>
            <w:r w:rsidRPr="00F0053F">
              <w:rPr>
                <w:rFonts w:ascii="Times New Roman" w:hAnsi="Times New Roman"/>
                <w:color w:val="000000"/>
                <w:sz w:val="20"/>
              </w:rPr>
            </w:r>
            <w:r w:rsidRPr="00F0053F">
              <w:rPr>
                <w:rFonts w:ascii="Times New Roman" w:hAnsi="Times New Roman"/>
                <w:color w:val="000000"/>
                <w:sz w:val="20"/>
              </w:rPr>
              <w:fldChar w:fldCharType="separate"/>
            </w:r>
            <w:r w:rsidRPr="00F0053F">
              <w:rPr>
                <w:rFonts w:ascii="Times New Roman" w:hAnsi="Times New Roman"/>
                <w:color w:val="000000"/>
                <w:sz w:val="20"/>
              </w:rPr>
              <w:t>     </w:t>
            </w:r>
            <w:r w:rsidRPr="00F0053F">
              <w:rPr>
                <w:rFonts w:ascii="Times New Roman" w:hAnsi="Times New Roman"/>
                <w:color w:val="000000"/>
                <w:sz w:val="20"/>
              </w:rPr>
              <w:fldChar w:fldCharType="end"/>
            </w:r>
            <w:bookmarkEnd w:id="21"/>
          </w:p>
        </w:tc>
        <w:tc>
          <w:tcPr>
            <w:tcW w:w="3119" w:type="dxa"/>
            <w:gridSpan w:val="2"/>
            <w:shd w:val="clear" w:color="auto" w:fill="auto"/>
          </w:tcPr>
          <w:p w14:paraId="311EAACA" w14:textId="77777777" w:rsidR="003A6EF0" w:rsidRPr="00F0053F" w:rsidRDefault="003A6EF0" w:rsidP="00023111">
            <w:pPr>
              <w:shd w:val="clear" w:color="auto" w:fill="FFFFFF"/>
              <w:spacing w:before="100" w:beforeAutospacing="1" w:after="100" w:afterAutospacing="1"/>
              <w:rPr>
                <w:rFonts w:ascii="Times New Roman" w:eastAsia="Times New Roman" w:hAnsi="Times New Roman"/>
                <w:color w:val="000000"/>
                <w:sz w:val="20"/>
                <w:szCs w:val="20"/>
              </w:rPr>
            </w:pPr>
            <w:r w:rsidRPr="00F0053F">
              <w:rPr>
                <w:rFonts w:ascii="Times New Roman" w:hAnsi="Times New Roman"/>
                <w:color w:val="000000"/>
                <w:sz w:val="20"/>
              </w:rPr>
              <w:t>Numéro de télécopieur</w:t>
            </w:r>
          </w:p>
          <w:p w14:paraId="008AC906" w14:textId="77777777" w:rsidR="003A6EF0" w:rsidRPr="00F0053F" w:rsidRDefault="003A6EF0" w:rsidP="00023111">
            <w:pPr>
              <w:shd w:val="clear" w:color="auto" w:fill="FFFFFF"/>
              <w:spacing w:before="100" w:beforeAutospacing="1" w:after="100" w:afterAutospacing="1"/>
              <w:rPr>
                <w:rFonts w:ascii="Times New Roman" w:eastAsia="Times New Roman" w:hAnsi="Times New Roman"/>
                <w:color w:val="000000"/>
                <w:sz w:val="20"/>
                <w:szCs w:val="20"/>
              </w:rPr>
            </w:pPr>
            <w:r w:rsidRPr="00F0053F">
              <w:rPr>
                <w:rFonts w:ascii="Times New Roman" w:hAnsi="Times New Roman"/>
                <w:color w:val="000000"/>
                <w:sz w:val="20"/>
              </w:rPr>
              <w:fldChar w:fldCharType="begin" w:fldLock="1">
                <w:ffData>
                  <w:name w:val="Text36"/>
                  <w:enabled/>
                  <w:calcOnExit w:val="0"/>
                  <w:textInput/>
                </w:ffData>
              </w:fldChar>
            </w:r>
            <w:bookmarkStart w:id="22" w:name="Text36"/>
            <w:r w:rsidRPr="00F0053F">
              <w:rPr>
                <w:rFonts w:ascii="Times New Roman" w:hAnsi="Times New Roman"/>
                <w:color w:val="000000"/>
                <w:sz w:val="20"/>
              </w:rPr>
              <w:instrText xml:space="preserve"> FORMTEXT </w:instrText>
            </w:r>
            <w:r w:rsidRPr="00F0053F">
              <w:rPr>
                <w:rFonts w:ascii="Times New Roman" w:hAnsi="Times New Roman"/>
                <w:color w:val="000000"/>
                <w:sz w:val="20"/>
              </w:rPr>
            </w:r>
            <w:r w:rsidRPr="00F0053F">
              <w:rPr>
                <w:rFonts w:ascii="Times New Roman" w:hAnsi="Times New Roman"/>
                <w:color w:val="000000"/>
                <w:sz w:val="20"/>
              </w:rPr>
              <w:fldChar w:fldCharType="separate"/>
            </w:r>
            <w:r w:rsidRPr="00F0053F">
              <w:rPr>
                <w:rFonts w:ascii="Times New Roman" w:hAnsi="Times New Roman"/>
                <w:color w:val="000000"/>
                <w:sz w:val="20"/>
              </w:rPr>
              <w:t>     </w:t>
            </w:r>
            <w:r w:rsidRPr="00F0053F">
              <w:rPr>
                <w:rFonts w:ascii="Times New Roman" w:hAnsi="Times New Roman"/>
                <w:color w:val="000000"/>
                <w:sz w:val="20"/>
              </w:rPr>
              <w:fldChar w:fldCharType="end"/>
            </w:r>
            <w:bookmarkEnd w:id="22"/>
          </w:p>
        </w:tc>
        <w:tc>
          <w:tcPr>
            <w:tcW w:w="2977" w:type="dxa"/>
            <w:shd w:val="clear" w:color="auto" w:fill="auto"/>
          </w:tcPr>
          <w:p w14:paraId="674EA326" w14:textId="77777777" w:rsidR="003A6EF0" w:rsidRPr="00F0053F" w:rsidRDefault="003A6EF0" w:rsidP="00023111">
            <w:pPr>
              <w:shd w:val="clear" w:color="auto" w:fill="FFFFFF"/>
              <w:spacing w:before="100" w:beforeAutospacing="1" w:after="100" w:afterAutospacing="1"/>
              <w:rPr>
                <w:rFonts w:ascii="Times New Roman" w:eastAsia="Times New Roman" w:hAnsi="Times New Roman"/>
                <w:color w:val="000000"/>
                <w:sz w:val="20"/>
                <w:szCs w:val="20"/>
              </w:rPr>
            </w:pPr>
            <w:r w:rsidRPr="00F0053F">
              <w:rPr>
                <w:rFonts w:ascii="Times New Roman" w:hAnsi="Times New Roman"/>
                <w:color w:val="000000"/>
                <w:sz w:val="20"/>
              </w:rPr>
              <w:t>Courriel</w:t>
            </w:r>
          </w:p>
          <w:p w14:paraId="4ED5DCF2" w14:textId="77777777" w:rsidR="003A6EF0" w:rsidRPr="00F8059D" w:rsidRDefault="003A6EF0" w:rsidP="00023111">
            <w:pPr>
              <w:shd w:val="clear" w:color="auto" w:fill="FFFFFF"/>
              <w:spacing w:before="100" w:beforeAutospacing="1" w:after="100" w:afterAutospacing="1"/>
              <w:rPr>
                <w:rFonts w:ascii="Times New Roman" w:eastAsia="Times New Roman" w:hAnsi="Times New Roman"/>
                <w:color w:val="000000"/>
                <w:sz w:val="20"/>
                <w:szCs w:val="20"/>
              </w:rPr>
            </w:pPr>
            <w:r w:rsidRPr="00F0053F">
              <w:rPr>
                <w:rFonts w:ascii="Times New Roman" w:hAnsi="Times New Roman"/>
                <w:color w:val="000000"/>
                <w:sz w:val="20"/>
              </w:rPr>
              <w:fldChar w:fldCharType="begin" w:fldLock="1">
                <w:ffData>
                  <w:name w:val="Text37"/>
                  <w:enabled/>
                  <w:calcOnExit w:val="0"/>
                  <w:textInput/>
                </w:ffData>
              </w:fldChar>
            </w:r>
            <w:bookmarkStart w:id="23" w:name="Text37"/>
            <w:r w:rsidRPr="00F0053F">
              <w:rPr>
                <w:rFonts w:ascii="Times New Roman" w:hAnsi="Times New Roman"/>
                <w:color w:val="000000"/>
                <w:sz w:val="20"/>
              </w:rPr>
              <w:instrText xml:space="preserve"> FORMTEXT </w:instrText>
            </w:r>
            <w:r w:rsidRPr="00F0053F">
              <w:rPr>
                <w:rFonts w:ascii="Times New Roman" w:hAnsi="Times New Roman"/>
                <w:color w:val="000000"/>
                <w:sz w:val="20"/>
              </w:rPr>
            </w:r>
            <w:r w:rsidRPr="00F0053F">
              <w:rPr>
                <w:rFonts w:ascii="Times New Roman" w:hAnsi="Times New Roman"/>
                <w:color w:val="000000"/>
                <w:sz w:val="20"/>
              </w:rPr>
              <w:fldChar w:fldCharType="separate"/>
            </w:r>
            <w:r w:rsidRPr="00F0053F">
              <w:rPr>
                <w:rFonts w:ascii="Times New Roman" w:hAnsi="Times New Roman"/>
                <w:color w:val="000000"/>
                <w:sz w:val="20"/>
              </w:rPr>
              <w:t>     </w:t>
            </w:r>
            <w:r w:rsidRPr="00F0053F">
              <w:rPr>
                <w:rFonts w:ascii="Times New Roman" w:hAnsi="Times New Roman"/>
                <w:color w:val="000000"/>
                <w:sz w:val="20"/>
              </w:rPr>
              <w:fldChar w:fldCharType="end"/>
            </w:r>
            <w:bookmarkEnd w:id="23"/>
          </w:p>
        </w:tc>
      </w:tr>
    </w:tbl>
    <w:p w14:paraId="32BC2D43" w14:textId="77777777" w:rsidR="003A6EF0" w:rsidRPr="00F8059D" w:rsidRDefault="003A6EF0" w:rsidP="003A6EF0">
      <w:pPr>
        <w:rPr>
          <w:rFonts w:ascii="Times New Roman" w:hAnsi="Times New Roman"/>
          <w:b/>
        </w:rPr>
      </w:pPr>
    </w:p>
    <w:p w14:paraId="78213156" w14:textId="77777777" w:rsidR="00486FBF" w:rsidRPr="00640D01" w:rsidRDefault="00486FBF" w:rsidP="00486FBF">
      <w:pPr>
        <w:rPr>
          <w:rFonts w:ascii="Times New Roman" w:hAnsi="Times New Roman"/>
          <w:b/>
        </w:rPr>
      </w:pPr>
    </w:p>
    <w:sectPr w:rsidR="00486FBF" w:rsidRPr="00640D01" w:rsidSect="00486FBF">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16F12" w14:textId="77777777" w:rsidR="00222040" w:rsidRDefault="00222040" w:rsidP="00486FBF">
      <w:r>
        <w:separator/>
      </w:r>
    </w:p>
  </w:endnote>
  <w:endnote w:type="continuationSeparator" w:id="0">
    <w:p w14:paraId="072ED636" w14:textId="77777777" w:rsidR="00222040" w:rsidRDefault="00222040" w:rsidP="00486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54B5C" w14:textId="77777777" w:rsidR="0031323B" w:rsidRDefault="003132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A3B97" w14:textId="77777777" w:rsidR="00835D18" w:rsidRDefault="00835D18"/>
  <w:tbl>
    <w:tblPr>
      <w:tblW w:w="0" w:type="auto"/>
      <w:tblLook w:val="04A0" w:firstRow="1" w:lastRow="0" w:firstColumn="1" w:lastColumn="0" w:noHBand="0" w:noVBand="1"/>
    </w:tblPr>
    <w:tblGrid>
      <w:gridCol w:w="3700"/>
      <w:gridCol w:w="5660"/>
    </w:tblGrid>
    <w:tr w:rsidR="00835D18" w:rsidRPr="009942F0" w14:paraId="58B4F8AF" w14:textId="77777777" w:rsidTr="008014F1">
      <w:tc>
        <w:tcPr>
          <w:tcW w:w="3794" w:type="dxa"/>
          <w:shd w:val="clear" w:color="auto" w:fill="auto"/>
        </w:tcPr>
        <w:p w14:paraId="738CCAE5" w14:textId="77777777" w:rsidR="00835D18" w:rsidRPr="00081126" w:rsidRDefault="00835D18" w:rsidP="00486FBF">
          <w:pPr>
            <w:pStyle w:val="Footer"/>
            <w:jc w:val="right"/>
            <w:rPr>
              <w:rFonts w:ascii="Times New Roman" w:hAnsi="Times New Roman"/>
              <w:sz w:val="20"/>
              <w:szCs w:val="18"/>
            </w:rPr>
          </w:pPr>
        </w:p>
      </w:tc>
      <w:tc>
        <w:tcPr>
          <w:tcW w:w="5782" w:type="dxa"/>
        </w:tcPr>
        <w:p w14:paraId="7B50B87C" w14:textId="77777777" w:rsidR="00835D18" w:rsidRPr="00081126" w:rsidRDefault="00835D18" w:rsidP="00BC36A2">
          <w:pPr>
            <w:pStyle w:val="Footer"/>
            <w:rPr>
              <w:rFonts w:ascii="Times New Roman" w:hAnsi="Times New Roman"/>
              <w:sz w:val="20"/>
              <w:szCs w:val="18"/>
            </w:rPr>
          </w:pPr>
          <w:r w:rsidRPr="00081126">
            <w:rPr>
              <w:rFonts w:ascii="Times New Roman" w:hAnsi="Times New Roman"/>
              <w:sz w:val="20"/>
              <w:szCs w:val="18"/>
            </w:rPr>
            <w:t>(Liste de contrôle relative à l’attestation du promoteur) (30 octobre 2019)</w:t>
          </w:r>
        </w:p>
        <w:p w14:paraId="62C272A4" w14:textId="4CA0DC37" w:rsidR="00835D18" w:rsidRPr="00081126" w:rsidRDefault="00835D18" w:rsidP="00486FBF">
          <w:pPr>
            <w:pStyle w:val="Footer"/>
            <w:jc w:val="right"/>
            <w:rPr>
              <w:rFonts w:ascii="Times New Roman" w:hAnsi="Times New Roman"/>
              <w:sz w:val="20"/>
              <w:szCs w:val="18"/>
            </w:rPr>
          </w:pPr>
          <w:r w:rsidRPr="00081126">
            <w:rPr>
              <w:rFonts w:ascii="Times New Roman" w:hAnsi="Times New Roman"/>
              <w:sz w:val="20"/>
            </w:rPr>
            <w:t>Page </w:t>
          </w:r>
          <w:r w:rsidRPr="00081126">
            <w:rPr>
              <w:rFonts w:ascii="Times New Roman" w:hAnsi="Times New Roman"/>
              <w:b/>
              <w:sz w:val="20"/>
            </w:rPr>
            <w:fldChar w:fldCharType="begin"/>
          </w:r>
          <w:r w:rsidRPr="00081126">
            <w:rPr>
              <w:rFonts w:ascii="Times New Roman" w:hAnsi="Times New Roman"/>
              <w:b/>
              <w:sz w:val="20"/>
            </w:rPr>
            <w:instrText xml:space="preserve"> PAGE  \* Arabic  \* MERGEFORMAT </w:instrText>
          </w:r>
          <w:r w:rsidRPr="00081126">
            <w:rPr>
              <w:rFonts w:ascii="Times New Roman" w:hAnsi="Times New Roman"/>
              <w:b/>
              <w:sz w:val="20"/>
            </w:rPr>
            <w:fldChar w:fldCharType="separate"/>
          </w:r>
          <w:r w:rsidR="0031323B">
            <w:rPr>
              <w:rFonts w:ascii="Times New Roman" w:hAnsi="Times New Roman"/>
              <w:b/>
              <w:noProof/>
              <w:sz w:val="20"/>
            </w:rPr>
            <w:t>6</w:t>
          </w:r>
          <w:r w:rsidRPr="00081126">
            <w:rPr>
              <w:rFonts w:ascii="Times New Roman" w:hAnsi="Times New Roman"/>
              <w:b/>
              <w:sz w:val="20"/>
            </w:rPr>
            <w:fldChar w:fldCharType="end"/>
          </w:r>
          <w:r w:rsidRPr="00081126">
            <w:rPr>
              <w:rFonts w:ascii="Times New Roman" w:hAnsi="Times New Roman"/>
              <w:sz w:val="20"/>
            </w:rPr>
            <w:t> de </w:t>
          </w:r>
          <w:r w:rsidRPr="00081126">
            <w:rPr>
              <w:rFonts w:ascii="Times New Roman" w:hAnsi="Times New Roman"/>
              <w:b/>
              <w:sz w:val="20"/>
            </w:rPr>
            <w:fldChar w:fldCharType="begin"/>
          </w:r>
          <w:r w:rsidRPr="00081126">
            <w:rPr>
              <w:rFonts w:ascii="Times New Roman" w:hAnsi="Times New Roman"/>
              <w:b/>
              <w:sz w:val="20"/>
            </w:rPr>
            <w:instrText xml:space="preserve"> NUMPAGES  \* Arabic  \* MERGEFORMAT </w:instrText>
          </w:r>
          <w:r w:rsidRPr="00081126">
            <w:rPr>
              <w:rFonts w:ascii="Times New Roman" w:hAnsi="Times New Roman"/>
              <w:b/>
              <w:sz w:val="20"/>
            </w:rPr>
            <w:fldChar w:fldCharType="separate"/>
          </w:r>
          <w:r w:rsidR="0031323B">
            <w:rPr>
              <w:rFonts w:ascii="Times New Roman" w:hAnsi="Times New Roman"/>
              <w:b/>
              <w:noProof/>
              <w:sz w:val="20"/>
            </w:rPr>
            <w:t>14</w:t>
          </w:r>
          <w:r w:rsidRPr="00081126">
            <w:rPr>
              <w:rFonts w:ascii="Times New Roman" w:hAnsi="Times New Roman"/>
              <w:b/>
              <w:sz w:val="20"/>
            </w:rPr>
            <w:fldChar w:fldCharType="end"/>
          </w:r>
        </w:p>
      </w:tc>
    </w:tr>
  </w:tbl>
  <w:p w14:paraId="31B53C20" w14:textId="77777777" w:rsidR="00835D18" w:rsidRDefault="00835D18" w:rsidP="00486FBF">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61C75" w14:textId="77777777" w:rsidR="00835D18" w:rsidRDefault="00835D18"/>
  <w:tbl>
    <w:tblPr>
      <w:tblW w:w="0" w:type="auto"/>
      <w:tblLook w:val="04A0" w:firstRow="1" w:lastRow="0" w:firstColumn="1" w:lastColumn="0" w:noHBand="0" w:noVBand="1"/>
    </w:tblPr>
    <w:tblGrid>
      <w:gridCol w:w="3729"/>
      <w:gridCol w:w="5631"/>
    </w:tblGrid>
    <w:tr w:rsidR="00835D18" w:rsidRPr="009942F0" w14:paraId="14D7849E" w14:textId="77777777" w:rsidTr="008014F1">
      <w:tc>
        <w:tcPr>
          <w:tcW w:w="3794" w:type="dxa"/>
          <w:shd w:val="clear" w:color="auto" w:fill="auto"/>
        </w:tcPr>
        <w:p w14:paraId="53EE98D5" w14:textId="77777777" w:rsidR="00835D18" w:rsidRPr="009942F0" w:rsidRDefault="00835D18" w:rsidP="00486FBF">
          <w:pPr>
            <w:pStyle w:val="Footer"/>
            <w:rPr>
              <w:rFonts w:ascii="Times New Roman" w:hAnsi="Times New Roman"/>
              <w:sz w:val="18"/>
              <w:szCs w:val="18"/>
            </w:rPr>
          </w:pPr>
        </w:p>
        <w:p w14:paraId="036A058A" w14:textId="77777777" w:rsidR="00835D18" w:rsidRPr="009942F0" w:rsidRDefault="00835D18" w:rsidP="00486FBF">
          <w:pPr>
            <w:pStyle w:val="Footer"/>
            <w:rPr>
              <w:rFonts w:ascii="Times New Roman" w:hAnsi="Times New Roman"/>
              <w:sz w:val="18"/>
              <w:szCs w:val="18"/>
            </w:rPr>
          </w:pPr>
          <w:r>
            <w:rPr>
              <w:rFonts w:ascii="Times New Roman" w:hAnsi="Times New Roman"/>
              <w:noProof/>
              <w:sz w:val="18"/>
              <w:lang w:val="en-CA" w:eastAsia="en-CA"/>
            </w:rPr>
            <w:drawing>
              <wp:inline distT="0" distB="0" distL="0" distR="0" wp14:anchorId="1F55D9E1" wp14:editId="3B944FA6">
                <wp:extent cx="966470" cy="233045"/>
                <wp:effectExtent l="0" t="0" r="5080" b="0"/>
                <wp:docPr id="2" name="Picture 1" descr="http://thenonconformer.files.wordpress.com/2010/08/canadagov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nonconformer.files.wordpress.com/2010/08/canadagov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6470" cy="233045"/>
                        </a:xfrm>
                        <a:prstGeom prst="rect">
                          <a:avLst/>
                        </a:prstGeom>
                        <a:noFill/>
                        <a:ln>
                          <a:noFill/>
                        </a:ln>
                      </pic:spPr>
                    </pic:pic>
                  </a:graphicData>
                </a:graphic>
              </wp:inline>
            </w:drawing>
          </w:r>
          <w:r>
            <w:rPr>
              <w:rFonts w:ascii="Times New Roman" w:hAnsi="Times New Roman"/>
              <w:sz w:val="18"/>
            </w:rPr>
            <w:t xml:space="preserve">   </w:t>
          </w:r>
        </w:p>
        <w:p w14:paraId="156330AA" w14:textId="77777777" w:rsidR="00835D18" w:rsidRPr="009942F0" w:rsidRDefault="00835D18" w:rsidP="00486FBF">
          <w:pPr>
            <w:pStyle w:val="Footer"/>
            <w:rPr>
              <w:rFonts w:ascii="Times New Roman" w:hAnsi="Times New Roman"/>
              <w:sz w:val="18"/>
              <w:szCs w:val="18"/>
            </w:rPr>
          </w:pPr>
        </w:p>
      </w:tc>
      <w:tc>
        <w:tcPr>
          <w:tcW w:w="5782" w:type="dxa"/>
          <w:shd w:val="clear" w:color="auto" w:fill="auto"/>
        </w:tcPr>
        <w:p w14:paraId="194E9FB5" w14:textId="77777777" w:rsidR="00835D18" w:rsidRPr="009942F0" w:rsidRDefault="00835D18" w:rsidP="00486FBF">
          <w:pPr>
            <w:pStyle w:val="Footer"/>
            <w:jc w:val="right"/>
            <w:rPr>
              <w:rFonts w:ascii="Times New Roman" w:hAnsi="Times New Roman"/>
              <w:sz w:val="18"/>
              <w:szCs w:val="18"/>
            </w:rPr>
          </w:pPr>
        </w:p>
        <w:p w14:paraId="7851B433" w14:textId="77777777" w:rsidR="00835D18" w:rsidRPr="002A3B21" w:rsidRDefault="00835D18" w:rsidP="002A3B21">
          <w:pPr>
            <w:pStyle w:val="Footer"/>
            <w:rPr>
              <w:rFonts w:ascii="Times New Roman" w:hAnsi="Times New Roman"/>
              <w:sz w:val="18"/>
              <w:szCs w:val="18"/>
            </w:rPr>
          </w:pPr>
          <w:r>
            <w:rPr>
              <w:rFonts w:ascii="Times New Roman" w:hAnsi="Times New Roman"/>
              <w:sz w:val="18"/>
              <w:szCs w:val="18"/>
            </w:rPr>
            <w:t xml:space="preserve">      </w:t>
          </w:r>
          <w:r w:rsidRPr="002A3B21">
            <w:rPr>
              <w:rFonts w:ascii="Times New Roman" w:hAnsi="Times New Roman"/>
              <w:sz w:val="18"/>
              <w:szCs w:val="18"/>
            </w:rPr>
            <w:t xml:space="preserve">(Liste de contrôle relative </w:t>
          </w:r>
          <w:r>
            <w:rPr>
              <w:rFonts w:ascii="Times New Roman" w:hAnsi="Times New Roman"/>
              <w:sz w:val="18"/>
              <w:szCs w:val="18"/>
            </w:rPr>
            <w:t>à l’attestation du promoteur) (30 octobre 2019</w:t>
          </w:r>
          <w:r w:rsidRPr="002A3B21">
            <w:rPr>
              <w:rFonts w:ascii="Times New Roman" w:hAnsi="Times New Roman"/>
              <w:sz w:val="18"/>
              <w:szCs w:val="18"/>
            </w:rPr>
            <w:t>)</w:t>
          </w:r>
        </w:p>
        <w:p w14:paraId="717AF35F" w14:textId="064E8A27" w:rsidR="00835D18" w:rsidRPr="009942F0" w:rsidRDefault="00835D18" w:rsidP="00140E46">
          <w:pPr>
            <w:pStyle w:val="Footer"/>
            <w:jc w:val="right"/>
            <w:rPr>
              <w:rFonts w:ascii="Times New Roman" w:hAnsi="Times New Roman"/>
              <w:sz w:val="18"/>
              <w:szCs w:val="18"/>
            </w:rPr>
          </w:pPr>
          <w:r>
            <w:rPr>
              <w:rFonts w:ascii="Times New Roman" w:hAnsi="Times New Roman"/>
              <w:sz w:val="18"/>
            </w:rPr>
            <w:t>Page </w:t>
          </w:r>
          <w:r>
            <w:rPr>
              <w:rFonts w:ascii="Times New Roman" w:hAnsi="Times New Roman"/>
              <w:b/>
              <w:sz w:val="18"/>
            </w:rPr>
            <w:fldChar w:fldCharType="begin"/>
          </w:r>
          <w:r>
            <w:rPr>
              <w:rFonts w:ascii="Times New Roman" w:hAnsi="Times New Roman"/>
              <w:b/>
              <w:sz w:val="18"/>
            </w:rPr>
            <w:instrText xml:space="preserve"> PAGE  \* Arabic  \* MERGEFORMAT </w:instrText>
          </w:r>
          <w:r>
            <w:rPr>
              <w:rFonts w:ascii="Times New Roman" w:hAnsi="Times New Roman"/>
              <w:b/>
              <w:sz w:val="18"/>
            </w:rPr>
            <w:fldChar w:fldCharType="separate"/>
          </w:r>
          <w:r w:rsidR="0031323B">
            <w:rPr>
              <w:rFonts w:ascii="Times New Roman" w:hAnsi="Times New Roman"/>
              <w:b/>
              <w:noProof/>
              <w:sz w:val="18"/>
            </w:rPr>
            <w:t>1</w:t>
          </w:r>
          <w:r>
            <w:rPr>
              <w:rFonts w:ascii="Times New Roman" w:hAnsi="Times New Roman"/>
              <w:b/>
              <w:sz w:val="18"/>
            </w:rPr>
            <w:fldChar w:fldCharType="end"/>
          </w:r>
          <w:r>
            <w:rPr>
              <w:rFonts w:ascii="Times New Roman" w:hAnsi="Times New Roman"/>
              <w:sz w:val="18"/>
            </w:rPr>
            <w:t> de </w:t>
          </w:r>
          <w:r>
            <w:rPr>
              <w:rFonts w:ascii="Times New Roman" w:hAnsi="Times New Roman"/>
              <w:b/>
              <w:sz w:val="18"/>
            </w:rPr>
            <w:fldChar w:fldCharType="begin"/>
          </w:r>
          <w:r>
            <w:rPr>
              <w:rFonts w:ascii="Times New Roman" w:hAnsi="Times New Roman"/>
              <w:b/>
              <w:sz w:val="18"/>
            </w:rPr>
            <w:instrText xml:space="preserve"> NUMPAGES  \* Arabic  \* MERGEFORMAT </w:instrText>
          </w:r>
          <w:r>
            <w:rPr>
              <w:rFonts w:ascii="Times New Roman" w:hAnsi="Times New Roman"/>
              <w:b/>
              <w:sz w:val="18"/>
            </w:rPr>
            <w:fldChar w:fldCharType="separate"/>
          </w:r>
          <w:r w:rsidR="0031323B">
            <w:rPr>
              <w:rFonts w:ascii="Times New Roman" w:hAnsi="Times New Roman"/>
              <w:b/>
              <w:noProof/>
              <w:sz w:val="18"/>
            </w:rPr>
            <w:t>14</w:t>
          </w:r>
          <w:r>
            <w:rPr>
              <w:rFonts w:ascii="Times New Roman" w:hAnsi="Times New Roman"/>
              <w:b/>
              <w:sz w:val="18"/>
            </w:rPr>
            <w:fldChar w:fldCharType="end"/>
          </w:r>
        </w:p>
      </w:tc>
    </w:tr>
  </w:tbl>
  <w:p w14:paraId="2B0753AD" w14:textId="77777777" w:rsidR="00835D18" w:rsidRDefault="00835D18" w:rsidP="00486FB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77133" w14:textId="77777777" w:rsidR="00222040" w:rsidRDefault="00222040" w:rsidP="00486FBF">
      <w:r>
        <w:separator/>
      </w:r>
    </w:p>
  </w:footnote>
  <w:footnote w:type="continuationSeparator" w:id="0">
    <w:p w14:paraId="749A4D02" w14:textId="77777777" w:rsidR="00222040" w:rsidRDefault="00222040" w:rsidP="00486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00EC8" w14:textId="77777777" w:rsidR="0031323B" w:rsidRDefault="003132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31" w:type="dxa"/>
      <w:tblLook w:val="04A0" w:firstRow="1" w:lastRow="0" w:firstColumn="1" w:lastColumn="0" w:noHBand="0" w:noVBand="1"/>
    </w:tblPr>
    <w:tblGrid>
      <w:gridCol w:w="10031"/>
    </w:tblGrid>
    <w:tr w:rsidR="00835D18" w:rsidRPr="009942F0" w14:paraId="2FB50C62" w14:textId="77777777" w:rsidTr="00486FBF">
      <w:trPr>
        <w:trHeight w:val="74"/>
      </w:trPr>
      <w:tc>
        <w:tcPr>
          <w:tcW w:w="10031" w:type="dxa"/>
          <w:shd w:val="clear" w:color="auto" w:fill="auto"/>
        </w:tcPr>
        <w:p w14:paraId="52954CCC" w14:textId="77777777" w:rsidR="00835D18" w:rsidRPr="009942F0" w:rsidRDefault="00835D18" w:rsidP="00486FBF">
          <w:pPr>
            <w:pStyle w:val="Header"/>
            <w:rPr>
              <w:rFonts w:ascii="Times New Roman" w:hAnsi="Times New Roman"/>
              <w:b/>
              <w:sz w:val="24"/>
              <w:szCs w:val="24"/>
            </w:rPr>
          </w:pPr>
          <w:r w:rsidRPr="00965148">
            <w:rPr>
              <w:rFonts w:ascii="Times New Roman" w:hAnsi="Times New Roman"/>
              <w:b/>
              <w:sz w:val="24"/>
            </w:rPr>
            <w:t xml:space="preserve">Liste de contrôle relative à l’attestation du promoteur pour PADN </w:t>
          </w:r>
        </w:p>
        <w:p w14:paraId="44B004CD" w14:textId="77777777" w:rsidR="00835D18" w:rsidRPr="009942F0" w:rsidRDefault="00835D18" w:rsidP="00486FBF">
          <w:pPr>
            <w:pStyle w:val="Header"/>
            <w:tabs>
              <w:tab w:val="clear" w:pos="4680"/>
              <w:tab w:val="clear" w:pos="9360"/>
              <w:tab w:val="left" w:pos="2705"/>
            </w:tabs>
            <w:rPr>
              <w:sz w:val="16"/>
              <w:szCs w:val="16"/>
            </w:rPr>
          </w:pPr>
          <w:r>
            <w:rPr>
              <w:rFonts w:ascii="Times New Roman" w:hAnsi="Times New Roman"/>
              <w:b/>
              <w:sz w:val="16"/>
            </w:rPr>
            <w:t>PROTÉGÉ UNE FOIS REMPLI</w:t>
          </w:r>
          <w:r>
            <w:rPr>
              <w:rFonts w:ascii="Times New Roman" w:hAnsi="Times New Roman"/>
              <w:b/>
              <w:sz w:val="16"/>
            </w:rPr>
            <w:tab/>
          </w:r>
        </w:p>
      </w:tc>
    </w:tr>
  </w:tbl>
  <w:p w14:paraId="4FA8D242" w14:textId="77777777" w:rsidR="00835D18" w:rsidRDefault="00835D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31" w:type="dxa"/>
      <w:tblLook w:val="04A0" w:firstRow="1" w:lastRow="0" w:firstColumn="1" w:lastColumn="0" w:noHBand="0" w:noVBand="1"/>
    </w:tblPr>
    <w:tblGrid>
      <w:gridCol w:w="2688"/>
      <w:gridCol w:w="7343"/>
    </w:tblGrid>
    <w:tr w:rsidR="00835D18" w:rsidRPr="009942F0" w14:paraId="6B17466C" w14:textId="77777777" w:rsidTr="00486FBF">
      <w:trPr>
        <w:trHeight w:val="70"/>
      </w:trPr>
      <w:tc>
        <w:tcPr>
          <w:tcW w:w="2404" w:type="dxa"/>
          <w:shd w:val="clear" w:color="auto" w:fill="auto"/>
        </w:tcPr>
        <w:p w14:paraId="238D22B8" w14:textId="77777777" w:rsidR="00835D18" w:rsidRPr="009942F0" w:rsidRDefault="00835D18" w:rsidP="00486FBF">
          <w:pPr>
            <w:pStyle w:val="Header"/>
          </w:pPr>
          <w:r>
            <w:rPr>
              <w:noProof/>
              <w:lang w:val="en-CA" w:eastAsia="en-CA"/>
            </w:rPr>
            <w:drawing>
              <wp:inline distT="0" distB="0" distL="0" distR="0" wp14:anchorId="277BE0BC" wp14:editId="566943AB">
                <wp:extent cx="1569720" cy="336550"/>
                <wp:effectExtent l="0" t="0" r="0" b="6350"/>
                <wp:docPr id="1" name="Picture 1" descr="hc-f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f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720" cy="336550"/>
                        </a:xfrm>
                        <a:prstGeom prst="rect">
                          <a:avLst/>
                        </a:prstGeom>
                        <a:noFill/>
                        <a:ln>
                          <a:noFill/>
                        </a:ln>
                      </pic:spPr>
                    </pic:pic>
                  </a:graphicData>
                </a:graphic>
              </wp:inline>
            </w:drawing>
          </w:r>
        </w:p>
      </w:tc>
      <w:tc>
        <w:tcPr>
          <w:tcW w:w="7627" w:type="dxa"/>
          <w:shd w:val="clear" w:color="auto" w:fill="auto"/>
        </w:tcPr>
        <w:p w14:paraId="7879C1E2" w14:textId="77777777" w:rsidR="00835D18" w:rsidRPr="009942F0" w:rsidRDefault="00835D18" w:rsidP="00486FBF">
          <w:pPr>
            <w:pStyle w:val="Header"/>
            <w:rPr>
              <w:rFonts w:ascii="Times New Roman" w:hAnsi="Times New Roman"/>
              <w:b/>
              <w:sz w:val="24"/>
              <w:szCs w:val="24"/>
            </w:rPr>
          </w:pPr>
          <w:r>
            <w:rPr>
              <w:rFonts w:ascii="Times New Roman" w:hAnsi="Times New Roman"/>
              <w:b/>
              <w:sz w:val="24"/>
            </w:rPr>
            <w:t>Liste de contrôle relative à l’attestation du promoteur concernant les présentations abrégées de drogues nouvelles (PADN)</w:t>
          </w:r>
        </w:p>
        <w:p w14:paraId="72100185" w14:textId="77777777" w:rsidR="00835D18" w:rsidRPr="009942F0" w:rsidRDefault="00835D18" w:rsidP="00486FBF">
          <w:pPr>
            <w:pStyle w:val="Header"/>
            <w:tabs>
              <w:tab w:val="clear" w:pos="4680"/>
              <w:tab w:val="clear" w:pos="9360"/>
              <w:tab w:val="left" w:pos="2705"/>
            </w:tabs>
            <w:rPr>
              <w:sz w:val="16"/>
              <w:szCs w:val="16"/>
            </w:rPr>
          </w:pPr>
          <w:r>
            <w:rPr>
              <w:rFonts w:ascii="Times New Roman" w:hAnsi="Times New Roman"/>
              <w:b/>
              <w:sz w:val="16"/>
            </w:rPr>
            <w:t>PROTÉGÉ UNE FOIS REMPLI</w:t>
          </w:r>
          <w:r>
            <w:rPr>
              <w:rFonts w:ascii="Times New Roman" w:hAnsi="Times New Roman"/>
              <w:b/>
              <w:sz w:val="16"/>
            </w:rPr>
            <w:tab/>
          </w:r>
        </w:p>
      </w:tc>
    </w:tr>
  </w:tbl>
  <w:p w14:paraId="76F587DB" w14:textId="77777777" w:rsidR="00835D18" w:rsidRPr="009D338D" w:rsidRDefault="00835D18">
    <w:pPr>
      <w:pStyle w:val="Header"/>
      <w:rPr>
        <w:rFonts w:ascii="Times New Roman" w:hAnsi="Times New Roman"/>
        <w:b/>
        <w:sz w:val="16"/>
        <w:szCs w:val="16"/>
      </w:rPr>
    </w:pPr>
    <w:r>
      <w:rPr>
        <w:rFonts w:ascii="Times New Roman" w:hAnsi="Times New Roman"/>
        <w:b/>
        <w:sz w:val="16"/>
      </w:rPr>
      <w:t>À L'USAGE DE SANTÉ CANADA UNIQUEMENT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3113"/>
      <w:gridCol w:w="3112"/>
      <w:gridCol w:w="3125"/>
    </w:tblGrid>
    <w:tr w:rsidR="00835D18" w:rsidRPr="009942F0" w14:paraId="3C9955FA" w14:textId="77777777" w:rsidTr="00486FBF">
      <w:tc>
        <w:tcPr>
          <w:tcW w:w="3192" w:type="dxa"/>
          <w:shd w:val="pct10" w:color="auto" w:fill="auto"/>
        </w:tcPr>
        <w:p w14:paraId="4469C8AE" w14:textId="77777777" w:rsidR="00835D18" w:rsidRPr="009942F0" w:rsidRDefault="00835D18" w:rsidP="00486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16"/>
              <w:szCs w:val="16"/>
            </w:rPr>
          </w:pPr>
          <w:r>
            <w:rPr>
              <w:rFonts w:ascii="Times New Roman" w:hAnsi="Times New Roman"/>
              <w:b/>
              <w:sz w:val="16"/>
            </w:rPr>
            <w:t xml:space="preserve">Numéro du dossier </w:t>
          </w:r>
        </w:p>
        <w:p w14:paraId="2944993F" w14:textId="77777777" w:rsidR="00835D18" w:rsidRPr="009942F0" w:rsidRDefault="00835D18" w:rsidP="00486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16"/>
              <w:szCs w:val="16"/>
            </w:rPr>
          </w:pPr>
        </w:p>
        <w:p w14:paraId="47B7DE27" w14:textId="77777777" w:rsidR="00835D18" w:rsidRPr="009942F0" w:rsidRDefault="00835D18" w:rsidP="00486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16"/>
              <w:szCs w:val="16"/>
            </w:rPr>
          </w:pPr>
        </w:p>
      </w:tc>
      <w:tc>
        <w:tcPr>
          <w:tcW w:w="3192" w:type="dxa"/>
          <w:shd w:val="pct10" w:color="auto" w:fill="auto"/>
        </w:tcPr>
        <w:p w14:paraId="73D256F5" w14:textId="77777777" w:rsidR="00835D18" w:rsidRPr="009942F0" w:rsidRDefault="00835D18" w:rsidP="00486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16"/>
              <w:szCs w:val="16"/>
            </w:rPr>
          </w:pPr>
          <w:r>
            <w:rPr>
              <w:rFonts w:ascii="Times New Roman" w:hAnsi="Times New Roman"/>
              <w:b/>
              <w:sz w:val="16"/>
            </w:rPr>
            <w:t>Numéro de contrôle</w:t>
          </w:r>
        </w:p>
      </w:tc>
      <w:tc>
        <w:tcPr>
          <w:tcW w:w="3192" w:type="dxa"/>
          <w:shd w:val="pct10" w:color="auto" w:fill="auto"/>
        </w:tcPr>
        <w:p w14:paraId="675ED835" w14:textId="77777777" w:rsidR="00835D18" w:rsidRPr="009942F0" w:rsidRDefault="00835D18" w:rsidP="00486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16"/>
              <w:szCs w:val="16"/>
            </w:rPr>
          </w:pPr>
          <w:r>
            <w:rPr>
              <w:rFonts w:ascii="Times New Roman" w:hAnsi="Times New Roman"/>
              <w:b/>
              <w:sz w:val="16"/>
            </w:rPr>
            <w:t>Date/heure de réception</w:t>
          </w:r>
        </w:p>
      </w:tc>
    </w:tr>
  </w:tbl>
  <w:p w14:paraId="618420CC" w14:textId="77777777" w:rsidR="00835D18" w:rsidRPr="00B92A7F" w:rsidRDefault="00835D18">
    <w:pPr>
      <w:pStyle w:val="Header"/>
      <w:rPr>
        <w:rFonts w:ascii="Times New Roman" w:hAnsi="Times New Roman"/>
      </w:rPr>
    </w:pPr>
  </w:p>
  <w:p w14:paraId="24EB2F2B" w14:textId="77777777" w:rsidR="00835D18" w:rsidRDefault="00835D18" w:rsidP="00486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0"/>
      </w:rPr>
    </w:pPr>
    <w:r>
      <w:rPr>
        <w:rFonts w:ascii="Times New Roman" w:hAnsi="Times New Roman"/>
        <w:sz w:val="20"/>
      </w:rPr>
      <w:t xml:space="preserve">Les promoteurs doivent répondre aux points indiqués ci-dessus en choisissant </w:t>
    </w:r>
    <w:r>
      <w:rPr>
        <w:rFonts w:ascii="Times New Roman" w:hAnsi="Times New Roman"/>
        <w:b/>
        <w:sz w:val="20"/>
      </w:rPr>
      <w:t>« Oui »</w:t>
    </w:r>
    <w:r>
      <w:rPr>
        <w:rFonts w:ascii="Times New Roman" w:hAnsi="Times New Roman"/>
        <w:sz w:val="20"/>
      </w:rPr>
      <w:t xml:space="preserve">, </w:t>
    </w:r>
    <w:r>
      <w:rPr>
        <w:rFonts w:ascii="Times New Roman" w:hAnsi="Times New Roman"/>
        <w:b/>
        <w:sz w:val="20"/>
      </w:rPr>
      <w:t xml:space="preserve">« Non » </w:t>
    </w:r>
    <w:r>
      <w:rPr>
        <w:rFonts w:ascii="Times New Roman" w:hAnsi="Times New Roman"/>
        <w:sz w:val="20"/>
      </w:rPr>
      <w:t>ou</w:t>
    </w:r>
    <w:r>
      <w:rPr>
        <w:rFonts w:ascii="Times New Roman" w:hAnsi="Times New Roman"/>
        <w:b/>
        <w:sz w:val="20"/>
      </w:rPr>
      <w:t xml:space="preserve"> « Sans objet »</w:t>
    </w:r>
    <w:r>
      <w:rPr>
        <w:rFonts w:ascii="Times New Roman" w:hAnsi="Times New Roman"/>
        <w:sz w:val="20"/>
      </w:rPr>
      <w:t>,</w:t>
    </w:r>
    <w:r>
      <w:rPr>
        <w:rFonts w:ascii="Times New Roman" w:hAnsi="Times New Roman"/>
        <w:b/>
        <w:sz w:val="20"/>
      </w:rPr>
      <w:t xml:space="preserve"> </w:t>
    </w:r>
    <w:r>
      <w:rPr>
        <w:rFonts w:ascii="Times New Roman" w:hAnsi="Times New Roman"/>
        <w:sz w:val="20"/>
      </w:rPr>
      <w:t>en donnant une justification lorsque cela est requis et en inscrivant les renseignements requis.</w:t>
    </w:r>
    <w:r w:rsidRPr="00A049E9">
      <w:rPr>
        <w:rFonts w:ascii="Times New Roman" w:hAnsi="Times New Roman"/>
        <w:sz w:val="20"/>
      </w:rPr>
      <w:t xml:space="preserve"> L’attestation du promoteur n’est pas requise pour les SP</w:t>
    </w:r>
    <w:r>
      <w:rPr>
        <w:rFonts w:ascii="Times New Roman" w:hAnsi="Times New Roman"/>
        <w:sz w:val="20"/>
      </w:rPr>
      <w:t>ADN et pour les présentations d’</w:t>
    </w:r>
    <w:r w:rsidRPr="00A049E9">
      <w:rPr>
        <w:rFonts w:ascii="Times New Roman" w:hAnsi="Times New Roman"/>
        <w:sz w:val="20"/>
      </w:rPr>
      <w:t>étiquetage seulement.</w:t>
    </w:r>
    <w:r w:rsidRPr="00B92A7F">
      <w:rPr>
        <w:rFonts w:ascii="Times New Roman" w:hAnsi="Times New Roman"/>
        <w:sz w:val="20"/>
        <w:szCs w:val="20"/>
      </w:rPr>
      <w:t xml:space="preserve"> Les promoteurs doivent joindre le formulaire d'attestation dûment rempli en </w:t>
    </w:r>
    <w:r w:rsidRPr="008E2AA8">
      <w:rPr>
        <w:rFonts w:ascii="Times New Roman" w:hAnsi="Times New Roman"/>
        <w:b/>
        <w:sz w:val="20"/>
        <w:szCs w:val="20"/>
      </w:rPr>
      <w:t xml:space="preserve">version PDF et Word dans leur PADN </w:t>
    </w:r>
    <w:r w:rsidRPr="008E2AA8">
      <w:rPr>
        <w:rFonts w:ascii="Times New Roman" w:hAnsi="Times New Roman"/>
        <w:sz w:val="20"/>
        <w:szCs w:val="20"/>
      </w:rPr>
      <w:t>à la</w:t>
    </w:r>
    <w:r w:rsidRPr="008E2AA8">
      <w:rPr>
        <w:rFonts w:ascii="Times New Roman" w:hAnsi="Times New Roman"/>
        <w:b/>
        <w:sz w:val="20"/>
        <w:szCs w:val="20"/>
      </w:rPr>
      <w:t xml:space="preserve"> section 1.2.3</w:t>
    </w:r>
    <w:r>
      <w:rPr>
        <w:rFonts w:ascii="Times New Roman" w:hAnsi="Times New Roman"/>
        <w:sz w:val="20"/>
        <w:szCs w:val="20"/>
      </w:rPr>
      <w:t>.</w:t>
    </w:r>
  </w:p>
  <w:p w14:paraId="6D7D3E2A" w14:textId="77777777" w:rsidR="00835D18" w:rsidRDefault="00835D18" w:rsidP="001E1E10">
    <w:pPr>
      <w:pStyle w:val="Header"/>
      <w:rPr>
        <w:rFonts w:ascii="Times New Roman" w:hAnsi="Times New Roman"/>
        <w:sz w:val="20"/>
        <w:szCs w:val="20"/>
      </w:rPr>
    </w:pPr>
    <w:r w:rsidRPr="006833FE">
      <w:rPr>
        <w:rFonts w:ascii="Times New Roman" w:hAnsi="Times New Roman"/>
        <w:sz w:val="20"/>
        <w:szCs w:val="20"/>
      </w:rPr>
      <w:t>Des sections permettant l’ajout de commentaire</w:t>
    </w:r>
    <w:r>
      <w:rPr>
        <w:rFonts w:ascii="Times New Roman" w:hAnsi="Times New Roman"/>
        <w:sz w:val="20"/>
        <w:szCs w:val="20"/>
      </w:rPr>
      <w:t>s</w:t>
    </w:r>
    <w:r w:rsidRPr="006833FE">
      <w:rPr>
        <w:rFonts w:ascii="Times New Roman" w:hAnsi="Times New Roman"/>
        <w:sz w:val="20"/>
        <w:szCs w:val="20"/>
      </w:rPr>
      <w:t xml:space="preserve"> ont été fournies aux promoteurs dans le but d’ajouter des commentaires </w:t>
    </w:r>
    <w:r>
      <w:rPr>
        <w:rFonts w:ascii="Times New Roman" w:hAnsi="Times New Roman"/>
        <w:sz w:val="20"/>
        <w:szCs w:val="20"/>
      </w:rPr>
      <w:t>pour les</w:t>
    </w:r>
    <w:r w:rsidRPr="006833FE">
      <w:rPr>
        <w:rFonts w:ascii="Times New Roman" w:hAnsi="Times New Roman"/>
        <w:sz w:val="20"/>
        <w:szCs w:val="20"/>
      </w:rPr>
      <w:t xml:space="preserve"> évaluateurs lorsqu’applicable. Si le produit contient plus qu’une substance m</w:t>
    </w:r>
    <w:r w:rsidRPr="001E1E10">
      <w:rPr>
        <w:rFonts w:ascii="Times New Roman" w:hAnsi="Times New Roman"/>
        <w:sz w:val="20"/>
        <w:szCs w:val="20"/>
      </w:rPr>
      <w:t>é</w:t>
    </w:r>
    <w:r w:rsidRPr="006833FE">
      <w:rPr>
        <w:rFonts w:ascii="Times New Roman" w:hAnsi="Times New Roman"/>
        <w:sz w:val="20"/>
        <w:szCs w:val="20"/>
      </w:rPr>
      <w:t>dicamenteuse, les sections S.1-S.7 doivent être remplies pour chaque substance.</w:t>
    </w:r>
  </w:p>
  <w:p w14:paraId="78C6BE46" w14:textId="77777777" w:rsidR="00835D18" w:rsidRPr="000726E4" w:rsidRDefault="00835D18" w:rsidP="00B92A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7781D"/>
    <w:multiLevelType w:val="hybridMultilevel"/>
    <w:tmpl w:val="1DEC2C28"/>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1E9D2F5A"/>
    <w:multiLevelType w:val="hybridMultilevel"/>
    <w:tmpl w:val="DDAC967A"/>
    <w:lvl w:ilvl="0" w:tplc="6958E7B0">
      <w:start w:val="1"/>
      <w:numFmt w:val="lowerLetter"/>
      <w:lvlText w:val="%1)"/>
      <w:lvlJc w:val="left"/>
      <w:pPr>
        <w:ind w:left="775" w:hanging="360"/>
      </w:pPr>
      <w:rPr>
        <w:b w:val="0"/>
      </w:rPr>
    </w:lvl>
    <w:lvl w:ilvl="1" w:tplc="10090019" w:tentative="1">
      <w:start w:val="1"/>
      <w:numFmt w:val="lowerLetter"/>
      <w:lvlText w:val="%2."/>
      <w:lvlJc w:val="left"/>
      <w:pPr>
        <w:ind w:left="1495" w:hanging="360"/>
      </w:pPr>
    </w:lvl>
    <w:lvl w:ilvl="2" w:tplc="1009001B" w:tentative="1">
      <w:start w:val="1"/>
      <w:numFmt w:val="lowerRoman"/>
      <w:lvlText w:val="%3."/>
      <w:lvlJc w:val="right"/>
      <w:pPr>
        <w:ind w:left="2215" w:hanging="180"/>
      </w:pPr>
    </w:lvl>
    <w:lvl w:ilvl="3" w:tplc="1009000F" w:tentative="1">
      <w:start w:val="1"/>
      <w:numFmt w:val="decimal"/>
      <w:lvlText w:val="%4."/>
      <w:lvlJc w:val="left"/>
      <w:pPr>
        <w:ind w:left="2935" w:hanging="360"/>
      </w:pPr>
    </w:lvl>
    <w:lvl w:ilvl="4" w:tplc="10090019" w:tentative="1">
      <w:start w:val="1"/>
      <w:numFmt w:val="lowerLetter"/>
      <w:lvlText w:val="%5."/>
      <w:lvlJc w:val="left"/>
      <w:pPr>
        <w:ind w:left="3655" w:hanging="360"/>
      </w:pPr>
    </w:lvl>
    <w:lvl w:ilvl="5" w:tplc="1009001B" w:tentative="1">
      <w:start w:val="1"/>
      <w:numFmt w:val="lowerRoman"/>
      <w:lvlText w:val="%6."/>
      <w:lvlJc w:val="right"/>
      <w:pPr>
        <w:ind w:left="4375" w:hanging="180"/>
      </w:pPr>
    </w:lvl>
    <w:lvl w:ilvl="6" w:tplc="1009000F" w:tentative="1">
      <w:start w:val="1"/>
      <w:numFmt w:val="decimal"/>
      <w:lvlText w:val="%7."/>
      <w:lvlJc w:val="left"/>
      <w:pPr>
        <w:ind w:left="5095" w:hanging="360"/>
      </w:pPr>
    </w:lvl>
    <w:lvl w:ilvl="7" w:tplc="10090019" w:tentative="1">
      <w:start w:val="1"/>
      <w:numFmt w:val="lowerLetter"/>
      <w:lvlText w:val="%8."/>
      <w:lvlJc w:val="left"/>
      <w:pPr>
        <w:ind w:left="5815" w:hanging="360"/>
      </w:pPr>
    </w:lvl>
    <w:lvl w:ilvl="8" w:tplc="1009001B" w:tentative="1">
      <w:start w:val="1"/>
      <w:numFmt w:val="lowerRoman"/>
      <w:lvlText w:val="%9."/>
      <w:lvlJc w:val="right"/>
      <w:pPr>
        <w:ind w:left="6535" w:hanging="180"/>
      </w:pPr>
    </w:lvl>
  </w:abstractNum>
  <w:abstractNum w:abstractNumId="2" w15:restartNumberingAfterBreak="0">
    <w:nsid w:val="1F13475A"/>
    <w:multiLevelType w:val="hybridMultilevel"/>
    <w:tmpl w:val="B052CEFC"/>
    <w:lvl w:ilvl="0" w:tplc="10090017">
      <w:start w:val="1"/>
      <w:numFmt w:val="lowerLetter"/>
      <w:lvlText w:val="%1)"/>
      <w:lvlJc w:val="left"/>
      <w:pPr>
        <w:ind w:left="775" w:hanging="360"/>
      </w:pPr>
    </w:lvl>
    <w:lvl w:ilvl="1" w:tplc="10090019" w:tentative="1">
      <w:start w:val="1"/>
      <w:numFmt w:val="lowerLetter"/>
      <w:lvlText w:val="%2."/>
      <w:lvlJc w:val="left"/>
      <w:pPr>
        <w:ind w:left="1495" w:hanging="360"/>
      </w:pPr>
    </w:lvl>
    <w:lvl w:ilvl="2" w:tplc="1009001B" w:tentative="1">
      <w:start w:val="1"/>
      <w:numFmt w:val="lowerRoman"/>
      <w:lvlText w:val="%3."/>
      <w:lvlJc w:val="right"/>
      <w:pPr>
        <w:ind w:left="2215" w:hanging="180"/>
      </w:pPr>
    </w:lvl>
    <w:lvl w:ilvl="3" w:tplc="1009000F" w:tentative="1">
      <w:start w:val="1"/>
      <w:numFmt w:val="decimal"/>
      <w:lvlText w:val="%4."/>
      <w:lvlJc w:val="left"/>
      <w:pPr>
        <w:ind w:left="2935" w:hanging="360"/>
      </w:pPr>
    </w:lvl>
    <w:lvl w:ilvl="4" w:tplc="10090019" w:tentative="1">
      <w:start w:val="1"/>
      <w:numFmt w:val="lowerLetter"/>
      <w:lvlText w:val="%5."/>
      <w:lvlJc w:val="left"/>
      <w:pPr>
        <w:ind w:left="3655" w:hanging="360"/>
      </w:pPr>
    </w:lvl>
    <w:lvl w:ilvl="5" w:tplc="1009001B" w:tentative="1">
      <w:start w:val="1"/>
      <w:numFmt w:val="lowerRoman"/>
      <w:lvlText w:val="%6."/>
      <w:lvlJc w:val="right"/>
      <w:pPr>
        <w:ind w:left="4375" w:hanging="180"/>
      </w:pPr>
    </w:lvl>
    <w:lvl w:ilvl="6" w:tplc="1009000F" w:tentative="1">
      <w:start w:val="1"/>
      <w:numFmt w:val="decimal"/>
      <w:lvlText w:val="%7."/>
      <w:lvlJc w:val="left"/>
      <w:pPr>
        <w:ind w:left="5095" w:hanging="360"/>
      </w:pPr>
    </w:lvl>
    <w:lvl w:ilvl="7" w:tplc="10090019" w:tentative="1">
      <w:start w:val="1"/>
      <w:numFmt w:val="lowerLetter"/>
      <w:lvlText w:val="%8."/>
      <w:lvlJc w:val="left"/>
      <w:pPr>
        <w:ind w:left="5815" w:hanging="360"/>
      </w:pPr>
    </w:lvl>
    <w:lvl w:ilvl="8" w:tplc="1009001B" w:tentative="1">
      <w:start w:val="1"/>
      <w:numFmt w:val="lowerRoman"/>
      <w:lvlText w:val="%9."/>
      <w:lvlJc w:val="right"/>
      <w:pPr>
        <w:ind w:left="6535" w:hanging="180"/>
      </w:pPr>
    </w:lvl>
  </w:abstractNum>
  <w:abstractNum w:abstractNumId="3" w15:restartNumberingAfterBreak="0">
    <w:nsid w:val="1FF47DBC"/>
    <w:multiLevelType w:val="hybridMultilevel"/>
    <w:tmpl w:val="C5FCD96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224F5837"/>
    <w:multiLevelType w:val="hybridMultilevel"/>
    <w:tmpl w:val="6A7ED4C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260F479E"/>
    <w:multiLevelType w:val="hybridMultilevel"/>
    <w:tmpl w:val="B658E3E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70643CD"/>
    <w:multiLevelType w:val="hybridMultilevel"/>
    <w:tmpl w:val="936074EE"/>
    <w:lvl w:ilvl="0" w:tplc="CCAA4670">
      <w:numFmt w:val="bullet"/>
      <w:lvlText w:val="-"/>
      <w:lvlJc w:val="left"/>
      <w:pPr>
        <w:tabs>
          <w:tab w:val="num" w:pos="720"/>
        </w:tabs>
        <w:ind w:left="720" w:hanging="360"/>
      </w:pPr>
      <w:rPr>
        <w:rFonts w:ascii="Times New Roman" w:eastAsia="Times New Roman" w:hAnsi="Times New Roman" w:hint="default"/>
      </w:rPr>
    </w:lvl>
    <w:lvl w:ilvl="1" w:tplc="8E8AC5F4" w:tentative="1">
      <w:start w:val="1"/>
      <w:numFmt w:val="bullet"/>
      <w:lvlText w:val="o"/>
      <w:lvlJc w:val="left"/>
      <w:pPr>
        <w:tabs>
          <w:tab w:val="num" w:pos="1440"/>
        </w:tabs>
        <w:ind w:left="1440" w:hanging="360"/>
      </w:pPr>
      <w:rPr>
        <w:rFonts w:ascii="Courier New" w:hAnsi="Courier New" w:hint="default"/>
      </w:rPr>
    </w:lvl>
    <w:lvl w:ilvl="2" w:tplc="B67646E6" w:tentative="1">
      <w:start w:val="1"/>
      <w:numFmt w:val="bullet"/>
      <w:lvlText w:val=""/>
      <w:lvlJc w:val="left"/>
      <w:pPr>
        <w:tabs>
          <w:tab w:val="num" w:pos="2160"/>
        </w:tabs>
        <w:ind w:left="2160" w:hanging="360"/>
      </w:pPr>
      <w:rPr>
        <w:rFonts w:ascii="Wingdings" w:hAnsi="Wingdings" w:hint="default"/>
      </w:rPr>
    </w:lvl>
    <w:lvl w:ilvl="3" w:tplc="4170D410" w:tentative="1">
      <w:start w:val="1"/>
      <w:numFmt w:val="bullet"/>
      <w:lvlText w:val=""/>
      <w:lvlJc w:val="left"/>
      <w:pPr>
        <w:tabs>
          <w:tab w:val="num" w:pos="2880"/>
        </w:tabs>
        <w:ind w:left="2880" w:hanging="360"/>
      </w:pPr>
      <w:rPr>
        <w:rFonts w:ascii="Symbol" w:hAnsi="Symbol" w:hint="default"/>
      </w:rPr>
    </w:lvl>
    <w:lvl w:ilvl="4" w:tplc="177A1904" w:tentative="1">
      <w:start w:val="1"/>
      <w:numFmt w:val="bullet"/>
      <w:lvlText w:val="o"/>
      <w:lvlJc w:val="left"/>
      <w:pPr>
        <w:tabs>
          <w:tab w:val="num" w:pos="3600"/>
        </w:tabs>
        <w:ind w:left="3600" w:hanging="360"/>
      </w:pPr>
      <w:rPr>
        <w:rFonts w:ascii="Courier New" w:hAnsi="Courier New" w:hint="default"/>
      </w:rPr>
    </w:lvl>
    <w:lvl w:ilvl="5" w:tplc="05281AEE" w:tentative="1">
      <w:start w:val="1"/>
      <w:numFmt w:val="bullet"/>
      <w:lvlText w:val=""/>
      <w:lvlJc w:val="left"/>
      <w:pPr>
        <w:tabs>
          <w:tab w:val="num" w:pos="4320"/>
        </w:tabs>
        <w:ind w:left="4320" w:hanging="360"/>
      </w:pPr>
      <w:rPr>
        <w:rFonts w:ascii="Wingdings" w:hAnsi="Wingdings" w:hint="default"/>
      </w:rPr>
    </w:lvl>
    <w:lvl w:ilvl="6" w:tplc="60645E42" w:tentative="1">
      <w:start w:val="1"/>
      <w:numFmt w:val="bullet"/>
      <w:lvlText w:val=""/>
      <w:lvlJc w:val="left"/>
      <w:pPr>
        <w:tabs>
          <w:tab w:val="num" w:pos="5040"/>
        </w:tabs>
        <w:ind w:left="5040" w:hanging="360"/>
      </w:pPr>
      <w:rPr>
        <w:rFonts w:ascii="Symbol" w:hAnsi="Symbol" w:hint="default"/>
      </w:rPr>
    </w:lvl>
    <w:lvl w:ilvl="7" w:tplc="A86CB0D8" w:tentative="1">
      <w:start w:val="1"/>
      <w:numFmt w:val="bullet"/>
      <w:lvlText w:val="o"/>
      <w:lvlJc w:val="left"/>
      <w:pPr>
        <w:tabs>
          <w:tab w:val="num" w:pos="5760"/>
        </w:tabs>
        <w:ind w:left="5760" w:hanging="360"/>
      </w:pPr>
      <w:rPr>
        <w:rFonts w:ascii="Courier New" w:hAnsi="Courier New" w:hint="default"/>
      </w:rPr>
    </w:lvl>
    <w:lvl w:ilvl="8" w:tplc="CD80525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0E0AE6"/>
    <w:multiLevelType w:val="hybridMultilevel"/>
    <w:tmpl w:val="6A7ED4C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3013061B"/>
    <w:multiLevelType w:val="hybridMultilevel"/>
    <w:tmpl w:val="DD0A780A"/>
    <w:lvl w:ilvl="0" w:tplc="F384C468">
      <w:start w:val="1"/>
      <w:numFmt w:val="decimal"/>
      <w:lvlText w:val="%1."/>
      <w:lvlJc w:val="left"/>
      <w:pPr>
        <w:ind w:left="720" w:hanging="360"/>
      </w:pPr>
    </w:lvl>
    <w:lvl w:ilvl="1" w:tplc="778A436C" w:tentative="1">
      <w:start w:val="1"/>
      <w:numFmt w:val="lowerLetter"/>
      <w:lvlText w:val="%2."/>
      <w:lvlJc w:val="left"/>
      <w:pPr>
        <w:ind w:left="1440" w:hanging="360"/>
      </w:pPr>
    </w:lvl>
    <w:lvl w:ilvl="2" w:tplc="0590B0E8" w:tentative="1">
      <w:start w:val="1"/>
      <w:numFmt w:val="lowerRoman"/>
      <w:lvlText w:val="%3."/>
      <w:lvlJc w:val="right"/>
      <w:pPr>
        <w:ind w:left="2160" w:hanging="180"/>
      </w:pPr>
    </w:lvl>
    <w:lvl w:ilvl="3" w:tplc="67102AF8" w:tentative="1">
      <w:start w:val="1"/>
      <w:numFmt w:val="decimal"/>
      <w:lvlText w:val="%4."/>
      <w:lvlJc w:val="left"/>
      <w:pPr>
        <w:ind w:left="2880" w:hanging="360"/>
      </w:pPr>
    </w:lvl>
    <w:lvl w:ilvl="4" w:tplc="DA6021B6" w:tentative="1">
      <w:start w:val="1"/>
      <w:numFmt w:val="lowerLetter"/>
      <w:lvlText w:val="%5."/>
      <w:lvlJc w:val="left"/>
      <w:pPr>
        <w:ind w:left="3600" w:hanging="360"/>
      </w:pPr>
    </w:lvl>
    <w:lvl w:ilvl="5" w:tplc="BE985410" w:tentative="1">
      <w:start w:val="1"/>
      <w:numFmt w:val="lowerRoman"/>
      <w:lvlText w:val="%6."/>
      <w:lvlJc w:val="right"/>
      <w:pPr>
        <w:ind w:left="4320" w:hanging="180"/>
      </w:pPr>
    </w:lvl>
    <w:lvl w:ilvl="6" w:tplc="430EE276" w:tentative="1">
      <w:start w:val="1"/>
      <w:numFmt w:val="decimal"/>
      <w:lvlText w:val="%7."/>
      <w:lvlJc w:val="left"/>
      <w:pPr>
        <w:ind w:left="5040" w:hanging="360"/>
      </w:pPr>
    </w:lvl>
    <w:lvl w:ilvl="7" w:tplc="4A2602E4" w:tentative="1">
      <w:start w:val="1"/>
      <w:numFmt w:val="lowerLetter"/>
      <w:lvlText w:val="%8."/>
      <w:lvlJc w:val="left"/>
      <w:pPr>
        <w:ind w:left="5760" w:hanging="360"/>
      </w:pPr>
    </w:lvl>
    <w:lvl w:ilvl="8" w:tplc="20F0F8D8" w:tentative="1">
      <w:start w:val="1"/>
      <w:numFmt w:val="lowerRoman"/>
      <w:lvlText w:val="%9."/>
      <w:lvlJc w:val="right"/>
      <w:pPr>
        <w:ind w:left="6480" w:hanging="180"/>
      </w:pPr>
    </w:lvl>
  </w:abstractNum>
  <w:abstractNum w:abstractNumId="9" w15:restartNumberingAfterBreak="0">
    <w:nsid w:val="33D771A2"/>
    <w:multiLevelType w:val="hybridMultilevel"/>
    <w:tmpl w:val="3C0AD95E"/>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389E56C6"/>
    <w:multiLevelType w:val="hybridMultilevel"/>
    <w:tmpl w:val="7332A8C4"/>
    <w:lvl w:ilvl="0" w:tplc="A3A8D056">
      <w:start w:val="16"/>
      <w:numFmt w:val="bullet"/>
      <w:lvlText w:val="-"/>
      <w:lvlJc w:val="left"/>
      <w:pPr>
        <w:tabs>
          <w:tab w:val="num" w:pos="360"/>
        </w:tabs>
        <w:ind w:left="360" w:hanging="360"/>
      </w:pPr>
      <w:rPr>
        <w:rFonts w:ascii="Times New Roman" w:eastAsia="Calibri" w:hAnsi="Times New Roman" w:cs="Times New Roman" w:hint="default"/>
      </w:rPr>
    </w:lvl>
    <w:lvl w:ilvl="1" w:tplc="FE7A36E6" w:tentative="1">
      <w:start w:val="1"/>
      <w:numFmt w:val="bullet"/>
      <w:lvlText w:val="o"/>
      <w:lvlJc w:val="left"/>
      <w:pPr>
        <w:tabs>
          <w:tab w:val="num" w:pos="1080"/>
        </w:tabs>
        <w:ind w:left="1080" w:hanging="360"/>
      </w:pPr>
      <w:rPr>
        <w:rFonts w:ascii="Courier New" w:hAnsi="Courier New" w:cs="Courier New" w:hint="default"/>
      </w:rPr>
    </w:lvl>
    <w:lvl w:ilvl="2" w:tplc="5E320EF2" w:tentative="1">
      <w:start w:val="1"/>
      <w:numFmt w:val="bullet"/>
      <w:lvlText w:val=""/>
      <w:lvlJc w:val="left"/>
      <w:pPr>
        <w:tabs>
          <w:tab w:val="num" w:pos="1800"/>
        </w:tabs>
        <w:ind w:left="1800" w:hanging="360"/>
      </w:pPr>
      <w:rPr>
        <w:rFonts w:ascii="Wingdings" w:hAnsi="Wingdings" w:hint="default"/>
      </w:rPr>
    </w:lvl>
    <w:lvl w:ilvl="3" w:tplc="C12C70FE" w:tentative="1">
      <w:start w:val="1"/>
      <w:numFmt w:val="bullet"/>
      <w:lvlText w:val=""/>
      <w:lvlJc w:val="left"/>
      <w:pPr>
        <w:tabs>
          <w:tab w:val="num" w:pos="2520"/>
        </w:tabs>
        <w:ind w:left="2520" w:hanging="360"/>
      </w:pPr>
      <w:rPr>
        <w:rFonts w:ascii="Symbol" w:hAnsi="Symbol" w:hint="default"/>
      </w:rPr>
    </w:lvl>
    <w:lvl w:ilvl="4" w:tplc="60DA1088" w:tentative="1">
      <w:start w:val="1"/>
      <w:numFmt w:val="bullet"/>
      <w:lvlText w:val="o"/>
      <w:lvlJc w:val="left"/>
      <w:pPr>
        <w:tabs>
          <w:tab w:val="num" w:pos="3240"/>
        </w:tabs>
        <w:ind w:left="3240" w:hanging="360"/>
      </w:pPr>
      <w:rPr>
        <w:rFonts w:ascii="Courier New" w:hAnsi="Courier New" w:cs="Courier New" w:hint="default"/>
      </w:rPr>
    </w:lvl>
    <w:lvl w:ilvl="5" w:tplc="A04AD99C" w:tentative="1">
      <w:start w:val="1"/>
      <w:numFmt w:val="bullet"/>
      <w:lvlText w:val=""/>
      <w:lvlJc w:val="left"/>
      <w:pPr>
        <w:tabs>
          <w:tab w:val="num" w:pos="3960"/>
        </w:tabs>
        <w:ind w:left="3960" w:hanging="360"/>
      </w:pPr>
      <w:rPr>
        <w:rFonts w:ascii="Wingdings" w:hAnsi="Wingdings" w:hint="default"/>
      </w:rPr>
    </w:lvl>
    <w:lvl w:ilvl="6" w:tplc="AFB0605C" w:tentative="1">
      <w:start w:val="1"/>
      <w:numFmt w:val="bullet"/>
      <w:lvlText w:val=""/>
      <w:lvlJc w:val="left"/>
      <w:pPr>
        <w:tabs>
          <w:tab w:val="num" w:pos="4680"/>
        </w:tabs>
        <w:ind w:left="4680" w:hanging="360"/>
      </w:pPr>
      <w:rPr>
        <w:rFonts w:ascii="Symbol" w:hAnsi="Symbol" w:hint="default"/>
      </w:rPr>
    </w:lvl>
    <w:lvl w:ilvl="7" w:tplc="4296FFDC" w:tentative="1">
      <w:start w:val="1"/>
      <w:numFmt w:val="bullet"/>
      <w:lvlText w:val="o"/>
      <w:lvlJc w:val="left"/>
      <w:pPr>
        <w:tabs>
          <w:tab w:val="num" w:pos="5400"/>
        </w:tabs>
        <w:ind w:left="5400" w:hanging="360"/>
      </w:pPr>
      <w:rPr>
        <w:rFonts w:ascii="Courier New" w:hAnsi="Courier New" w:cs="Courier New" w:hint="default"/>
      </w:rPr>
    </w:lvl>
    <w:lvl w:ilvl="8" w:tplc="2D043E14"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0E37AD4"/>
    <w:multiLevelType w:val="hybridMultilevel"/>
    <w:tmpl w:val="98289EA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47776393"/>
    <w:multiLevelType w:val="hybridMultilevel"/>
    <w:tmpl w:val="9E1C1F8E"/>
    <w:lvl w:ilvl="0" w:tplc="77A4557A">
      <w:start w:val="1"/>
      <w:numFmt w:val="low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5E73F56"/>
    <w:multiLevelType w:val="hybridMultilevel"/>
    <w:tmpl w:val="98289EA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5D485B5F"/>
    <w:multiLevelType w:val="hybridMultilevel"/>
    <w:tmpl w:val="8158A916"/>
    <w:lvl w:ilvl="0" w:tplc="C59EDE80">
      <w:start w:val="16"/>
      <w:numFmt w:val="bullet"/>
      <w:lvlText w:val="-"/>
      <w:lvlJc w:val="left"/>
      <w:pPr>
        <w:ind w:left="960" w:hanging="360"/>
      </w:pPr>
      <w:rPr>
        <w:rFonts w:ascii="Times New Roman" w:eastAsia="Calibri" w:hAnsi="Times New Roman" w:cs="Times New Roman" w:hint="default"/>
      </w:rPr>
    </w:lvl>
    <w:lvl w:ilvl="1" w:tplc="6AF0FD3E" w:tentative="1">
      <w:start w:val="1"/>
      <w:numFmt w:val="bullet"/>
      <w:lvlText w:val="o"/>
      <w:lvlJc w:val="left"/>
      <w:pPr>
        <w:ind w:left="1680" w:hanging="360"/>
      </w:pPr>
      <w:rPr>
        <w:rFonts w:ascii="Courier New" w:hAnsi="Courier New" w:cs="Courier New" w:hint="default"/>
      </w:rPr>
    </w:lvl>
    <w:lvl w:ilvl="2" w:tplc="E53A7FD0" w:tentative="1">
      <w:start w:val="1"/>
      <w:numFmt w:val="bullet"/>
      <w:lvlText w:val=""/>
      <w:lvlJc w:val="left"/>
      <w:pPr>
        <w:ind w:left="2400" w:hanging="360"/>
      </w:pPr>
      <w:rPr>
        <w:rFonts w:ascii="Wingdings" w:hAnsi="Wingdings" w:hint="default"/>
      </w:rPr>
    </w:lvl>
    <w:lvl w:ilvl="3" w:tplc="F2B47FD0" w:tentative="1">
      <w:start w:val="1"/>
      <w:numFmt w:val="bullet"/>
      <w:lvlText w:val=""/>
      <w:lvlJc w:val="left"/>
      <w:pPr>
        <w:ind w:left="3120" w:hanging="360"/>
      </w:pPr>
      <w:rPr>
        <w:rFonts w:ascii="Symbol" w:hAnsi="Symbol" w:hint="default"/>
      </w:rPr>
    </w:lvl>
    <w:lvl w:ilvl="4" w:tplc="F15E33EA" w:tentative="1">
      <w:start w:val="1"/>
      <w:numFmt w:val="bullet"/>
      <w:lvlText w:val="o"/>
      <w:lvlJc w:val="left"/>
      <w:pPr>
        <w:ind w:left="3840" w:hanging="360"/>
      </w:pPr>
      <w:rPr>
        <w:rFonts w:ascii="Courier New" w:hAnsi="Courier New" w:cs="Courier New" w:hint="default"/>
      </w:rPr>
    </w:lvl>
    <w:lvl w:ilvl="5" w:tplc="FA2C189A" w:tentative="1">
      <w:start w:val="1"/>
      <w:numFmt w:val="bullet"/>
      <w:lvlText w:val=""/>
      <w:lvlJc w:val="left"/>
      <w:pPr>
        <w:ind w:left="4560" w:hanging="360"/>
      </w:pPr>
      <w:rPr>
        <w:rFonts w:ascii="Wingdings" w:hAnsi="Wingdings" w:hint="default"/>
      </w:rPr>
    </w:lvl>
    <w:lvl w:ilvl="6" w:tplc="2B56D398" w:tentative="1">
      <w:start w:val="1"/>
      <w:numFmt w:val="bullet"/>
      <w:lvlText w:val=""/>
      <w:lvlJc w:val="left"/>
      <w:pPr>
        <w:ind w:left="5280" w:hanging="360"/>
      </w:pPr>
      <w:rPr>
        <w:rFonts w:ascii="Symbol" w:hAnsi="Symbol" w:hint="default"/>
      </w:rPr>
    </w:lvl>
    <w:lvl w:ilvl="7" w:tplc="F9D27362" w:tentative="1">
      <w:start w:val="1"/>
      <w:numFmt w:val="bullet"/>
      <w:lvlText w:val="o"/>
      <w:lvlJc w:val="left"/>
      <w:pPr>
        <w:ind w:left="6000" w:hanging="360"/>
      </w:pPr>
      <w:rPr>
        <w:rFonts w:ascii="Courier New" w:hAnsi="Courier New" w:cs="Courier New" w:hint="default"/>
      </w:rPr>
    </w:lvl>
    <w:lvl w:ilvl="8" w:tplc="0E2E4A0E" w:tentative="1">
      <w:start w:val="1"/>
      <w:numFmt w:val="bullet"/>
      <w:lvlText w:val=""/>
      <w:lvlJc w:val="left"/>
      <w:pPr>
        <w:ind w:left="6720" w:hanging="360"/>
      </w:pPr>
      <w:rPr>
        <w:rFonts w:ascii="Wingdings" w:hAnsi="Wingdings" w:hint="default"/>
      </w:rPr>
    </w:lvl>
  </w:abstractNum>
  <w:num w:numId="1">
    <w:abstractNumId w:val="14"/>
  </w:num>
  <w:num w:numId="2">
    <w:abstractNumId w:val="10"/>
  </w:num>
  <w:num w:numId="3">
    <w:abstractNumId w:val="6"/>
  </w:num>
  <w:num w:numId="4">
    <w:abstractNumId w:val="8"/>
  </w:num>
  <w:num w:numId="5">
    <w:abstractNumId w:val="9"/>
  </w:num>
  <w:num w:numId="6">
    <w:abstractNumId w:val="0"/>
  </w:num>
  <w:num w:numId="7">
    <w:abstractNumId w:val="1"/>
  </w:num>
  <w:num w:numId="8">
    <w:abstractNumId w:val="2"/>
  </w:num>
  <w:num w:numId="9">
    <w:abstractNumId w:val="4"/>
  </w:num>
  <w:num w:numId="10">
    <w:abstractNumId w:val="7"/>
  </w:num>
  <w:num w:numId="11">
    <w:abstractNumId w:val="11"/>
  </w:num>
  <w:num w:numId="12">
    <w:abstractNumId w:val="13"/>
  </w:num>
  <w:num w:numId="13">
    <w:abstractNumId w:val="12"/>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192"/>
    <w:rsid w:val="00001CD4"/>
    <w:rsid w:val="00002ACB"/>
    <w:rsid w:val="00023111"/>
    <w:rsid w:val="00026395"/>
    <w:rsid w:val="000301F3"/>
    <w:rsid w:val="00035919"/>
    <w:rsid w:val="00040A89"/>
    <w:rsid w:val="0004102A"/>
    <w:rsid w:val="00051259"/>
    <w:rsid w:val="00052731"/>
    <w:rsid w:val="000548B2"/>
    <w:rsid w:val="00061306"/>
    <w:rsid w:val="00065D11"/>
    <w:rsid w:val="00081126"/>
    <w:rsid w:val="00086B04"/>
    <w:rsid w:val="00087C35"/>
    <w:rsid w:val="00091DF6"/>
    <w:rsid w:val="000929E0"/>
    <w:rsid w:val="000959F3"/>
    <w:rsid w:val="00097FD1"/>
    <w:rsid w:val="000A20BD"/>
    <w:rsid w:val="000A35B4"/>
    <w:rsid w:val="000D18E2"/>
    <w:rsid w:val="000D3B11"/>
    <w:rsid w:val="000D408D"/>
    <w:rsid w:val="000E29F6"/>
    <w:rsid w:val="000E489E"/>
    <w:rsid w:val="000E7648"/>
    <w:rsid w:val="000F2796"/>
    <w:rsid w:val="000F6CFC"/>
    <w:rsid w:val="00115D57"/>
    <w:rsid w:val="001161ED"/>
    <w:rsid w:val="0011758E"/>
    <w:rsid w:val="00135007"/>
    <w:rsid w:val="00140E46"/>
    <w:rsid w:val="001615E1"/>
    <w:rsid w:val="00183BFA"/>
    <w:rsid w:val="001D5B51"/>
    <w:rsid w:val="001D6EA6"/>
    <w:rsid w:val="001E1E10"/>
    <w:rsid w:val="001E1E8D"/>
    <w:rsid w:val="001E243A"/>
    <w:rsid w:val="001E7495"/>
    <w:rsid w:val="001F1467"/>
    <w:rsid w:val="001F7247"/>
    <w:rsid w:val="00201C2F"/>
    <w:rsid w:val="00202ABD"/>
    <w:rsid w:val="002042E7"/>
    <w:rsid w:val="002047CA"/>
    <w:rsid w:val="00217C7D"/>
    <w:rsid w:val="00222040"/>
    <w:rsid w:val="00232EA7"/>
    <w:rsid w:val="002405CB"/>
    <w:rsid w:val="002533F4"/>
    <w:rsid w:val="00253550"/>
    <w:rsid w:val="002624EF"/>
    <w:rsid w:val="00281A4C"/>
    <w:rsid w:val="00287662"/>
    <w:rsid w:val="00292639"/>
    <w:rsid w:val="002A3B21"/>
    <w:rsid w:val="002A527C"/>
    <w:rsid w:val="002A5567"/>
    <w:rsid w:val="002A5D69"/>
    <w:rsid w:val="002A6159"/>
    <w:rsid w:val="002B4546"/>
    <w:rsid w:val="002B54E9"/>
    <w:rsid w:val="002B6649"/>
    <w:rsid w:val="002C02E9"/>
    <w:rsid w:val="002C58DD"/>
    <w:rsid w:val="002D1420"/>
    <w:rsid w:val="002D21C2"/>
    <w:rsid w:val="002E0B32"/>
    <w:rsid w:val="002E2214"/>
    <w:rsid w:val="002E73F6"/>
    <w:rsid w:val="002F3E8C"/>
    <w:rsid w:val="002F4E63"/>
    <w:rsid w:val="00304151"/>
    <w:rsid w:val="00313186"/>
    <w:rsid w:val="0031323B"/>
    <w:rsid w:val="00313DC3"/>
    <w:rsid w:val="00320983"/>
    <w:rsid w:val="00322B79"/>
    <w:rsid w:val="00325914"/>
    <w:rsid w:val="00344D5C"/>
    <w:rsid w:val="0034576D"/>
    <w:rsid w:val="003537DB"/>
    <w:rsid w:val="00373D83"/>
    <w:rsid w:val="00376119"/>
    <w:rsid w:val="0038785A"/>
    <w:rsid w:val="0039195E"/>
    <w:rsid w:val="003A259C"/>
    <w:rsid w:val="003A4BEA"/>
    <w:rsid w:val="003A6EF0"/>
    <w:rsid w:val="003B0A94"/>
    <w:rsid w:val="003B0BDB"/>
    <w:rsid w:val="003B3C1B"/>
    <w:rsid w:val="003B7A80"/>
    <w:rsid w:val="003C760A"/>
    <w:rsid w:val="003D4358"/>
    <w:rsid w:val="003D66A0"/>
    <w:rsid w:val="003D711A"/>
    <w:rsid w:val="003F2260"/>
    <w:rsid w:val="003F4B4A"/>
    <w:rsid w:val="0041690F"/>
    <w:rsid w:val="00421C9F"/>
    <w:rsid w:val="00425A7D"/>
    <w:rsid w:val="00433372"/>
    <w:rsid w:val="00434753"/>
    <w:rsid w:val="00435018"/>
    <w:rsid w:val="00443340"/>
    <w:rsid w:val="00447D28"/>
    <w:rsid w:val="004564FE"/>
    <w:rsid w:val="00456EC7"/>
    <w:rsid w:val="00470F86"/>
    <w:rsid w:val="004767BC"/>
    <w:rsid w:val="00481241"/>
    <w:rsid w:val="00486FBF"/>
    <w:rsid w:val="004935C4"/>
    <w:rsid w:val="004A2804"/>
    <w:rsid w:val="004A5752"/>
    <w:rsid w:val="004A5E4A"/>
    <w:rsid w:val="004A5EA4"/>
    <w:rsid w:val="004A66C5"/>
    <w:rsid w:val="004A6D44"/>
    <w:rsid w:val="004B08EA"/>
    <w:rsid w:val="004B7DCB"/>
    <w:rsid w:val="004D1DAD"/>
    <w:rsid w:val="004D4E03"/>
    <w:rsid w:val="004E644D"/>
    <w:rsid w:val="004F3685"/>
    <w:rsid w:val="00507F98"/>
    <w:rsid w:val="00510580"/>
    <w:rsid w:val="00510B6C"/>
    <w:rsid w:val="005176C4"/>
    <w:rsid w:val="0052576A"/>
    <w:rsid w:val="00535023"/>
    <w:rsid w:val="00536C9D"/>
    <w:rsid w:val="0054308B"/>
    <w:rsid w:val="00543F05"/>
    <w:rsid w:val="0054417D"/>
    <w:rsid w:val="00562F81"/>
    <w:rsid w:val="005643F3"/>
    <w:rsid w:val="00567DC3"/>
    <w:rsid w:val="005744F8"/>
    <w:rsid w:val="00577448"/>
    <w:rsid w:val="0058434A"/>
    <w:rsid w:val="005861BF"/>
    <w:rsid w:val="00590E89"/>
    <w:rsid w:val="005A33F4"/>
    <w:rsid w:val="005B3160"/>
    <w:rsid w:val="005B5BF8"/>
    <w:rsid w:val="005C490E"/>
    <w:rsid w:val="005D793D"/>
    <w:rsid w:val="005E25E9"/>
    <w:rsid w:val="005E569C"/>
    <w:rsid w:val="005E7905"/>
    <w:rsid w:val="005E7A55"/>
    <w:rsid w:val="005F14C5"/>
    <w:rsid w:val="005F38D2"/>
    <w:rsid w:val="005F3B5E"/>
    <w:rsid w:val="00602751"/>
    <w:rsid w:val="00613006"/>
    <w:rsid w:val="00617B14"/>
    <w:rsid w:val="00627658"/>
    <w:rsid w:val="00634B38"/>
    <w:rsid w:val="00640D01"/>
    <w:rsid w:val="00641514"/>
    <w:rsid w:val="00643490"/>
    <w:rsid w:val="00645966"/>
    <w:rsid w:val="00647165"/>
    <w:rsid w:val="006541AB"/>
    <w:rsid w:val="00661B6E"/>
    <w:rsid w:val="00663BCF"/>
    <w:rsid w:val="00672232"/>
    <w:rsid w:val="006833FE"/>
    <w:rsid w:val="006928AC"/>
    <w:rsid w:val="006A076C"/>
    <w:rsid w:val="006A4697"/>
    <w:rsid w:val="006C1991"/>
    <w:rsid w:val="006C5768"/>
    <w:rsid w:val="006E4745"/>
    <w:rsid w:val="00711172"/>
    <w:rsid w:val="00713BF6"/>
    <w:rsid w:val="0071533C"/>
    <w:rsid w:val="00730A3C"/>
    <w:rsid w:val="00732605"/>
    <w:rsid w:val="00743638"/>
    <w:rsid w:val="00743852"/>
    <w:rsid w:val="00770611"/>
    <w:rsid w:val="00772631"/>
    <w:rsid w:val="00775091"/>
    <w:rsid w:val="007879FB"/>
    <w:rsid w:val="007927BB"/>
    <w:rsid w:val="00795EF0"/>
    <w:rsid w:val="007A2368"/>
    <w:rsid w:val="007A5455"/>
    <w:rsid w:val="007A71E2"/>
    <w:rsid w:val="007C28F2"/>
    <w:rsid w:val="007C530D"/>
    <w:rsid w:val="007D68A2"/>
    <w:rsid w:val="007D6BDA"/>
    <w:rsid w:val="007D7A30"/>
    <w:rsid w:val="007E3126"/>
    <w:rsid w:val="007F4261"/>
    <w:rsid w:val="008014F1"/>
    <w:rsid w:val="00806362"/>
    <w:rsid w:val="00810172"/>
    <w:rsid w:val="00810331"/>
    <w:rsid w:val="008129D9"/>
    <w:rsid w:val="00814D3E"/>
    <w:rsid w:val="00815583"/>
    <w:rsid w:val="00835D18"/>
    <w:rsid w:val="008431F0"/>
    <w:rsid w:val="0084534A"/>
    <w:rsid w:val="008503C0"/>
    <w:rsid w:val="008766F6"/>
    <w:rsid w:val="00876FB5"/>
    <w:rsid w:val="00877E14"/>
    <w:rsid w:val="00880515"/>
    <w:rsid w:val="00885DBD"/>
    <w:rsid w:val="008A6127"/>
    <w:rsid w:val="008A6D06"/>
    <w:rsid w:val="008B0B64"/>
    <w:rsid w:val="008C5722"/>
    <w:rsid w:val="008C5F41"/>
    <w:rsid w:val="008D2D1B"/>
    <w:rsid w:val="008D32E1"/>
    <w:rsid w:val="008D5B75"/>
    <w:rsid w:val="008E2A8A"/>
    <w:rsid w:val="008E2AA8"/>
    <w:rsid w:val="008E5EF1"/>
    <w:rsid w:val="008F2741"/>
    <w:rsid w:val="008F7E71"/>
    <w:rsid w:val="009020DF"/>
    <w:rsid w:val="00914477"/>
    <w:rsid w:val="0091750F"/>
    <w:rsid w:val="009214A2"/>
    <w:rsid w:val="00935F57"/>
    <w:rsid w:val="00941C10"/>
    <w:rsid w:val="009432E4"/>
    <w:rsid w:val="00945192"/>
    <w:rsid w:val="00954134"/>
    <w:rsid w:val="00954D97"/>
    <w:rsid w:val="0095520A"/>
    <w:rsid w:val="00965148"/>
    <w:rsid w:val="00972156"/>
    <w:rsid w:val="009737AA"/>
    <w:rsid w:val="00975F14"/>
    <w:rsid w:val="009813F0"/>
    <w:rsid w:val="00986568"/>
    <w:rsid w:val="00986C7D"/>
    <w:rsid w:val="00990479"/>
    <w:rsid w:val="009A1B43"/>
    <w:rsid w:val="009A4535"/>
    <w:rsid w:val="009B05A6"/>
    <w:rsid w:val="009B3916"/>
    <w:rsid w:val="009D11BA"/>
    <w:rsid w:val="009D5B5F"/>
    <w:rsid w:val="009E6D66"/>
    <w:rsid w:val="00A077A5"/>
    <w:rsid w:val="00A13D80"/>
    <w:rsid w:val="00A21029"/>
    <w:rsid w:val="00A21BF5"/>
    <w:rsid w:val="00A30ACA"/>
    <w:rsid w:val="00A36DB8"/>
    <w:rsid w:val="00A4321A"/>
    <w:rsid w:val="00A43DC3"/>
    <w:rsid w:val="00A47364"/>
    <w:rsid w:val="00A476EA"/>
    <w:rsid w:val="00A51789"/>
    <w:rsid w:val="00A63B0B"/>
    <w:rsid w:val="00A82641"/>
    <w:rsid w:val="00A86811"/>
    <w:rsid w:val="00A86C49"/>
    <w:rsid w:val="00A925CA"/>
    <w:rsid w:val="00A93947"/>
    <w:rsid w:val="00AC1184"/>
    <w:rsid w:val="00AC7851"/>
    <w:rsid w:val="00AD62BD"/>
    <w:rsid w:val="00AE03A2"/>
    <w:rsid w:val="00AE1A0C"/>
    <w:rsid w:val="00B12E38"/>
    <w:rsid w:val="00B23D89"/>
    <w:rsid w:val="00B34291"/>
    <w:rsid w:val="00B343DD"/>
    <w:rsid w:val="00B35BA1"/>
    <w:rsid w:val="00B36F7C"/>
    <w:rsid w:val="00B40E8F"/>
    <w:rsid w:val="00B453C9"/>
    <w:rsid w:val="00B50276"/>
    <w:rsid w:val="00B520C0"/>
    <w:rsid w:val="00B538F3"/>
    <w:rsid w:val="00B562E1"/>
    <w:rsid w:val="00B56E3D"/>
    <w:rsid w:val="00B662A6"/>
    <w:rsid w:val="00B72CE4"/>
    <w:rsid w:val="00B92A7F"/>
    <w:rsid w:val="00B97832"/>
    <w:rsid w:val="00BA234B"/>
    <w:rsid w:val="00BA3149"/>
    <w:rsid w:val="00BA3B96"/>
    <w:rsid w:val="00BA47D0"/>
    <w:rsid w:val="00BA6060"/>
    <w:rsid w:val="00BB0E67"/>
    <w:rsid w:val="00BB23B5"/>
    <w:rsid w:val="00BB7888"/>
    <w:rsid w:val="00BC207C"/>
    <w:rsid w:val="00BC36A2"/>
    <w:rsid w:val="00BC6441"/>
    <w:rsid w:val="00BC6B62"/>
    <w:rsid w:val="00BE10C0"/>
    <w:rsid w:val="00BE2ACE"/>
    <w:rsid w:val="00C1012F"/>
    <w:rsid w:val="00C10929"/>
    <w:rsid w:val="00C153F0"/>
    <w:rsid w:val="00C214B9"/>
    <w:rsid w:val="00C23D34"/>
    <w:rsid w:val="00C32A49"/>
    <w:rsid w:val="00C51E46"/>
    <w:rsid w:val="00C54B02"/>
    <w:rsid w:val="00C62595"/>
    <w:rsid w:val="00C63359"/>
    <w:rsid w:val="00C63DDA"/>
    <w:rsid w:val="00C728FE"/>
    <w:rsid w:val="00C77349"/>
    <w:rsid w:val="00C817E0"/>
    <w:rsid w:val="00C961C1"/>
    <w:rsid w:val="00CB7B5F"/>
    <w:rsid w:val="00CC1EFD"/>
    <w:rsid w:val="00CC304E"/>
    <w:rsid w:val="00CE14A5"/>
    <w:rsid w:val="00CE15C9"/>
    <w:rsid w:val="00CF7E09"/>
    <w:rsid w:val="00D03109"/>
    <w:rsid w:val="00D15889"/>
    <w:rsid w:val="00D2178C"/>
    <w:rsid w:val="00D22D28"/>
    <w:rsid w:val="00D412E4"/>
    <w:rsid w:val="00D45958"/>
    <w:rsid w:val="00D610EB"/>
    <w:rsid w:val="00D61BDE"/>
    <w:rsid w:val="00D624B9"/>
    <w:rsid w:val="00D70D3A"/>
    <w:rsid w:val="00D77F0D"/>
    <w:rsid w:val="00D80952"/>
    <w:rsid w:val="00D83368"/>
    <w:rsid w:val="00DB20FC"/>
    <w:rsid w:val="00DB5053"/>
    <w:rsid w:val="00DC2990"/>
    <w:rsid w:val="00DC4609"/>
    <w:rsid w:val="00DC60AD"/>
    <w:rsid w:val="00DC658A"/>
    <w:rsid w:val="00DD2010"/>
    <w:rsid w:val="00DD3D86"/>
    <w:rsid w:val="00DD7BD2"/>
    <w:rsid w:val="00DE1444"/>
    <w:rsid w:val="00DE1BF1"/>
    <w:rsid w:val="00DE75D6"/>
    <w:rsid w:val="00E03A92"/>
    <w:rsid w:val="00E05FD9"/>
    <w:rsid w:val="00E11682"/>
    <w:rsid w:val="00E14B07"/>
    <w:rsid w:val="00E2504A"/>
    <w:rsid w:val="00E429D4"/>
    <w:rsid w:val="00E54F39"/>
    <w:rsid w:val="00E55CC8"/>
    <w:rsid w:val="00E563EE"/>
    <w:rsid w:val="00E6230F"/>
    <w:rsid w:val="00E636A0"/>
    <w:rsid w:val="00E7258A"/>
    <w:rsid w:val="00E833E4"/>
    <w:rsid w:val="00E836E5"/>
    <w:rsid w:val="00E846AD"/>
    <w:rsid w:val="00E91574"/>
    <w:rsid w:val="00E93028"/>
    <w:rsid w:val="00E94C70"/>
    <w:rsid w:val="00EA04B7"/>
    <w:rsid w:val="00EA5C81"/>
    <w:rsid w:val="00EB35B1"/>
    <w:rsid w:val="00EC0071"/>
    <w:rsid w:val="00EC248F"/>
    <w:rsid w:val="00EC2C57"/>
    <w:rsid w:val="00EC3455"/>
    <w:rsid w:val="00EC601B"/>
    <w:rsid w:val="00EC7517"/>
    <w:rsid w:val="00ED5266"/>
    <w:rsid w:val="00ED7DD4"/>
    <w:rsid w:val="00EE0184"/>
    <w:rsid w:val="00EE5DB6"/>
    <w:rsid w:val="00EF3379"/>
    <w:rsid w:val="00EF4B55"/>
    <w:rsid w:val="00EF66C6"/>
    <w:rsid w:val="00F0053F"/>
    <w:rsid w:val="00F059F3"/>
    <w:rsid w:val="00F06C45"/>
    <w:rsid w:val="00F107C1"/>
    <w:rsid w:val="00F20498"/>
    <w:rsid w:val="00F21D68"/>
    <w:rsid w:val="00F23007"/>
    <w:rsid w:val="00F354C5"/>
    <w:rsid w:val="00F438A0"/>
    <w:rsid w:val="00F53FF9"/>
    <w:rsid w:val="00F61735"/>
    <w:rsid w:val="00F8059D"/>
    <w:rsid w:val="00F87FFC"/>
    <w:rsid w:val="00FA049D"/>
    <w:rsid w:val="00FA3E52"/>
    <w:rsid w:val="00FB6FE1"/>
    <w:rsid w:val="00FE18E1"/>
    <w:rsid w:val="00FE2C27"/>
    <w:rsid w:val="00FE792C"/>
    <w:rsid w:val="00FF19C9"/>
    <w:rsid w:val="00FF32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6FA2B9"/>
  <w15:docId w15:val="{41F25184-56DF-4EC6-AB58-9B853F362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17D"/>
    <w:pPr>
      <w:spacing w:after="60"/>
    </w:pPr>
    <w:rPr>
      <w:sz w:val="22"/>
      <w:szCs w:val="22"/>
      <w:lang w:val="fr-CA" w:eastAsia="en-US"/>
    </w:rPr>
  </w:style>
  <w:style w:type="paragraph" w:styleId="Heading1">
    <w:name w:val="heading 1"/>
    <w:basedOn w:val="Normal"/>
    <w:link w:val="Heading1Char"/>
    <w:uiPriority w:val="9"/>
    <w:qFormat/>
    <w:rsid w:val="00D15889"/>
    <w:pPr>
      <w:spacing w:before="100" w:beforeAutospacing="1" w:after="100" w:afterAutospacing="1"/>
      <w:outlineLvl w:val="0"/>
    </w:pPr>
    <w:rPr>
      <w:rFonts w:ascii="Times New Roman" w:eastAsia="Times New Roman" w:hAnsi="Times New Roman"/>
      <w:b/>
      <w:bCs/>
      <w:kern w:val="36"/>
      <w:sz w:val="48"/>
      <w:szCs w:val="4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BF1"/>
    <w:pPr>
      <w:tabs>
        <w:tab w:val="center" w:pos="4680"/>
        <w:tab w:val="right" w:pos="9360"/>
      </w:tabs>
    </w:pPr>
  </w:style>
  <w:style w:type="character" w:customStyle="1" w:styleId="HeaderChar">
    <w:name w:val="Header Char"/>
    <w:basedOn w:val="DefaultParagraphFont"/>
    <w:link w:val="Header"/>
    <w:uiPriority w:val="99"/>
    <w:rsid w:val="00650BF1"/>
  </w:style>
  <w:style w:type="paragraph" w:styleId="Footer">
    <w:name w:val="footer"/>
    <w:basedOn w:val="Normal"/>
    <w:link w:val="FooterChar"/>
    <w:uiPriority w:val="99"/>
    <w:unhideWhenUsed/>
    <w:rsid w:val="00650BF1"/>
    <w:pPr>
      <w:tabs>
        <w:tab w:val="center" w:pos="4680"/>
        <w:tab w:val="right" w:pos="9360"/>
      </w:tabs>
    </w:pPr>
  </w:style>
  <w:style w:type="character" w:customStyle="1" w:styleId="FooterChar">
    <w:name w:val="Footer Char"/>
    <w:basedOn w:val="DefaultParagraphFont"/>
    <w:link w:val="Footer"/>
    <w:uiPriority w:val="99"/>
    <w:rsid w:val="00650BF1"/>
  </w:style>
  <w:style w:type="paragraph" w:styleId="BalloonText">
    <w:name w:val="Balloon Text"/>
    <w:basedOn w:val="Normal"/>
    <w:link w:val="BalloonTextChar"/>
    <w:uiPriority w:val="99"/>
    <w:semiHidden/>
    <w:unhideWhenUsed/>
    <w:rsid w:val="00650BF1"/>
    <w:rPr>
      <w:rFonts w:ascii="Tahoma" w:hAnsi="Tahoma"/>
      <w:sz w:val="16"/>
      <w:szCs w:val="16"/>
      <w:lang w:eastAsia="x-none"/>
    </w:rPr>
  </w:style>
  <w:style w:type="character" w:customStyle="1" w:styleId="BalloonTextChar">
    <w:name w:val="Balloon Text Char"/>
    <w:link w:val="BalloonText"/>
    <w:uiPriority w:val="99"/>
    <w:semiHidden/>
    <w:rsid w:val="00650BF1"/>
    <w:rPr>
      <w:rFonts w:ascii="Tahoma" w:hAnsi="Tahoma" w:cs="Tahoma"/>
      <w:sz w:val="16"/>
      <w:szCs w:val="16"/>
      <w:lang w:val="fr-CA"/>
    </w:rPr>
  </w:style>
  <w:style w:type="table" w:styleId="TableGrid">
    <w:name w:val="Table Grid"/>
    <w:basedOn w:val="TableNormal"/>
    <w:uiPriority w:val="59"/>
    <w:rsid w:val="00650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AC69F0"/>
    <w:rPr>
      <w:color w:val="808080"/>
      <w:lang w:val="fr-CA"/>
    </w:rPr>
  </w:style>
  <w:style w:type="paragraph" w:styleId="ListParagraph">
    <w:name w:val="List Paragraph"/>
    <w:basedOn w:val="Normal"/>
    <w:uiPriority w:val="34"/>
    <w:qFormat/>
    <w:rsid w:val="008910B3"/>
    <w:pPr>
      <w:ind w:left="720"/>
      <w:contextualSpacing/>
    </w:pPr>
  </w:style>
  <w:style w:type="character" w:styleId="CommentReference">
    <w:name w:val="annotation reference"/>
    <w:uiPriority w:val="99"/>
    <w:semiHidden/>
    <w:unhideWhenUsed/>
    <w:rsid w:val="00F21D68"/>
    <w:rPr>
      <w:sz w:val="16"/>
      <w:szCs w:val="16"/>
    </w:rPr>
  </w:style>
  <w:style w:type="paragraph" w:styleId="CommentText">
    <w:name w:val="annotation text"/>
    <w:basedOn w:val="Normal"/>
    <w:link w:val="CommentTextChar"/>
    <w:uiPriority w:val="99"/>
    <w:semiHidden/>
    <w:unhideWhenUsed/>
    <w:rsid w:val="00F21D68"/>
    <w:rPr>
      <w:sz w:val="20"/>
      <w:szCs w:val="20"/>
    </w:rPr>
  </w:style>
  <w:style w:type="character" w:customStyle="1" w:styleId="CommentTextChar">
    <w:name w:val="Comment Text Char"/>
    <w:link w:val="CommentText"/>
    <w:uiPriority w:val="99"/>
    <w:semiHidden/>
    <w:rsid w:val="00F21D68"/>
    <w:rPr>
      <w:lang w:val="fr-CA" w:eastAsia="en-US"/>
    </w:rPr>
  </w:style>
  <w:style w:type="paragraph" w:styleId="CommentSubject">
    <w:name w:val="annotation subject"/>
    <w:basedOn w:val="CommentText"/>
    <w:next w:val="CommentText"/>
    <w:link w:val="CommentSubjectChar"/>
    <w:uiPriority w:val="99"/>
    <w:semiHidden/>
    <w:unhideWhenUsed/>
    <w:rsid w:val="00F21D68"/>
    <w:rPr>
      <w:b/>
      <w:bCs/>
    </w:rPr>
  </w:style>
  <w:style w:type="character" w:customStyle="1" w:styleId="CommentSubjectChar">
    <w:name w:val="Comment Subject Char"/>
    <w:link w:val="CommentSubject"/>
    <w:uiPriority w:val="99"/>
    <w:semiHidden/>
    <w:rsid w:val="00F21D68"/>
    <w:rPr>
      <w:b/>
      <w:bCs/>
      <w:lang w:val="fr-CA" w:eastAsia="en-US"/>
    </w:rPr>
  </w:style>
  <w:style w:type="character" w:customStyle="1" w:styleId="Heading1Char">
    <w:name w:val="Heading 1 Char"/>
    <w:link w:val="Heading1"/>
    <w:uiPriority w:val="9"/>
    <w:rsid w:val="00D15889"/>
    <w:rPr>
      <w:rFonts w:ascii="Times New Roman" w:eastAsia="Times New Roman" w:hAnsi="Times New Roman"/>
      <w:b/>
      <w:bCs/>
      <w:kern w:val="36"/>
      <w:sz w:val="48"/>
      <w:szCs w:val="48"/>
    </w:rPr>
  </w:style>
  <w:style w:type="paragraph" w:styleId="HTMLPreformatted">
    <w:name w:val="HTML Preformatted"/>
    <w:basedOn w:val="Normal"/>
    <w:link w:val="HTMLPreformattedChar"/>
    <w:uiPriority w:val="99"/>
    <w:unhideWhenUsed/>
    <w:rsid w:val="00E63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en-CA" w:eastAsia="en-CA"/>
    </w:rPr>
  </w:style>
  <w:style w:type="character" w:customStyle="1" w:styleId="HTMLPreformattedChar">
    <w:name w:val="HTML Preformatted Char"/>
    <w:link w:val="HTMLPreformatted"/>
    <w:uiPriority w:val="99"/>
    <w:rsid w:val="00E636A0"/>
    <w:rPr>
      <w:rFonts w:ascii="Courier New" w:eastAsia="Times New Roman" w:hAnsi="Courier New" w:cs="Courier New"/>
    </w:rPr>
  </w:style>
  <w:style w:type="character" w:styleId="Hyperlink">
    <w:name w:val="Hyperlink"/>
    <w:basedOn w:val="DefaultParagraphFont"/>
    <w:uiPriority w:val="99"/>
    <w:unhideWhenUsed/>
    <w:rsid w:val="00835D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41610">
      <w:bodyDiv w:val="1"/>
      <w:marLeft w:val="0"/>
      <w:marRight w:val="0"/>
      <w:marTop w:val="0"/>
      <w:marBottom w:val="0"/>
      <w:divBdr>
        <w:top w:val="none" w:sz="0" w:space="0" w:color="auto"/>
        <w:left w:val="none" w:sz="0" w:space="0" w:color="auto"/>
        <w:bottom w:val="none" w:sz="0" w:space="0" w:color="auto"/>
        <w:right w:val="none" w:sz="0" w:space="0" w:color="auto"/>
      </w:divBdr>
    </w:div>
    <w:div w:id="83454411">
      <w:bodyDiv w:val="1"/>
      <w:marLeft w:val="0"/>
      <w:marRight w:val="0"/>
      <w:marTop w:val="0"/>
      <w:marBottom w:val="0"/>
      <w:divBdr>
        <w:top w:val="none" w:sz="0" w:space="0" w:color="auto"/>
        <w:left w:val="none" w:sz="0" w:space="0" w:color="auto"/>
        <w:bottom w:val="none" w:sz="0" w:space="0" w:color="auto"/>
        <w:right w:val="none" w:sz="0" w:space="0" w:color="auto"/>
      </w:divBdr>
    </w:div>
    <w:div w:id="130289160">
      <w:bodyDiv w:val="1"/>
      <w:marLeft w:val="0"/>
      <w:marRight w:val="0"/>
      <w:marTop w:val="0"/>
      <w:marBottom w:val="0"/>
      <w:divBdr>
        <w:top w:val="none" w:sz="0" w:space="0" w:color="auto"/>
        <w:left w:val="none" w:sz="0" w:space="0" w:color="auto"/>
        <w:bottom w:val="none" w:sz="0" w:space="0" w:color="auto"/>
        <w:right w:val="none" w:sz="0" w:space="0" w:color="auto"/>
      </w:divBdr>
    </w:div>
    <w:div w:id="255405890">
      <w:bodyDiv w:val="1"/>
      <w:marLeft w:val="0"/>
      <w:marRight w:val="0"/>
      <w:marTop w:val="0"/>
      <w:marBottom w:val="0"/>
      <w:divBdr>
        <w:top w:val="none" w:sz="0" w:space="0" w:color="auto"/>
        <w:left w:val="none" w:sz="0" w:space="0" w:color="auto"/>
        <w:bottom w:val="none" w:sz="0" w:space="0" w:color="auto"/>
        <w:right w:val="none" w:sz="0" w:space="0" w:color="auto"/>
      </w:divBdr>
    </w:div>
    <w:div w:id="322051585">
      <w:bodyDiv w:val="1"/>
      <w:marLeft w:val="0"/>
      <w:marRight w:val="0"/>
      <w:marTop w:val="0"/>
      <w:marBottom w:val="0"/>
      <w:divBdr>
        <w:top w:val="none" w:sz="0" w:space="0" w:color="auto"/>
        <w:left w:val="none" w:sz="0" w:space="0" w:color="auto"/>
        <w:bottom w:val="none" w:sz="0" w:space="0" w:color="auto"/>
        <w:right w:val="none" w:sz="0" w:space="0" w:color="auto"/>
      </w:divBdr>
    </w:div>
    <w:div w:id="408430374">
      <w:bodyDiv w:val="1"/>
      <w:marLeft w:val="0"/>
      <w:marRight w:val="0"/>
      <w:marTop w:val="0"/>
      <w:marBottom w:val="0"/>
      <w:divBdr>
        <w:top w:val="none" w:sz="0" w:space="0" w:color="auto"/>
        <w:left w:val="none" w:sz="0" w:space="0" w:color="auto"/>
        <w:bottom w:val="none" w:sz="0" w:space="0" w:color="auto"/>
        <w:right w:val="none" w:sz="0" w:space="0" w:color="auto"/>
      </w:divBdr>
    </w:div>
    <w:div w:id="446121141">
      <w:bodyDiv w:val="1"/>
      <w:marLeft w:val="0"/>
      <w:marRight w:val="0"/>
      <w:marTop w:val="0"/>
      <w:marBottom w:val="0"/>
      <w:divBdr>
        <w:top w:val="none" w:sz="0" w:space="0" w:color="auto"/>
        <w:left w:val="none" w:sz="0" w:space="0" w:color="auto"/>
        <w:bottom w:val="none" w:sz="0" w:space="0" w:color="auto"/>
        <w:right w:val="none" w:sz="0" w:space="0" w:color="auto"/>
      </w:divBdr>
    </w:div>
    <w:div w:id="455758463">
      <w:bodyDiv w:val="1"/>
      <w:marLeft w:val="0"/>
      <w:marRight w:val="0"/>
      <w:marTop w:val="0"/>
      <w:marBottom w:val="0"/>
      <w:divBdr>
        <w:top w:val="none" w:sz="0" w:space="0" w:color="auto"/>
        <w:left w:val="none" w:sz="0" w:space="0" w:color="auto"/>
        <w:bottom w:val="none" w:sz="0" w:space="0" w:color="auto"/>
        <w:right w:val="none" w:sz="0" w:space="0" w:color="auto"/>
      </w:divBdr>
    </w:div>
    <w:div w:id="695426008">
      <w:bodyDiv w:val="1"/>
      <w:marLeft w:val="0"/>
      <w:marRight w:val="0"/>
      <w:marTop w:val="0"/>
      <w:marBottom w:val="0"/>
      <w:divBdr>
        <w:top w:val="none" w:sz="0" w:space="0" w:color="auto"/>
        <w:left w:val="none" w:sz="0" w:space="0" w:color="auto"/>
        <w:bottom w:val="none" w:sz="0" w:space="0" w:color="auto"/>
        <w:right w:val="none" w:sz="0" w:space="0" w:color="auto"/>
      </w:divBdr>
    </w:div>
    <w:div w:id="737023179">
      <w:bodyDiv w:val="1"/>
      <w:marLeft w:val="0"/>
      <w:marRight w:val="0"/>
      <w:marTop w:val="0"/>
      <w:marBottom w:val="0"/>
      <w:divBdr>
        <w:top w:val="none" w:sz="0" w:space="0" w:color="auto"/>
        <w:left w:val="none" w:sz="0" w:space="0" w:color="auto"/>
        <w:bottom w:val="none" w:sz="0" w:space="0" w:color="auto"/>
        <w:right w:val="none" w:sz="0" w:space="0" w:color="auto"/>
      </w:divBdr>
    </w:div>
    <w:div w:id="902332002">
      <w:bodyDiv w:val="1"/>
      <w:marLeft w:val="0"/>
      <w:marRight w:val="0"/>
      <w:marTop w:val="0"/>
      <w:marBottom w:val="0"/>
      <w:divBdr>
        <w:top w:val="none" w:sz="0" w:space="0" w:color="auto"/>
        <w:left w:val="none" w:sz="0" w:space="0" w:color="auto"/>
        <w:bottom w:val="none" w:sz="0" w:space="0" w:color="auto"/>
        <w:right w:val="none" w:sz="0" w:space="0" w:color="auto"/>
      </w:divBdr>
    </w:div>
    <w:div w:id="928002330">
      <w:bodyDiv w:val="1"/>
      <w:marLeft w:val="0"/>
      <w:marRight w:val="0"/>
      <w:marTop w:val="0"/>
      <w:marBottom w:val="0"/>
      <w:divBdr>
        <w:top w:val="none" w:sz="0" w:space="0" w:color="auto"/>
        <w:left w:val="none" w:sz="0" w:space="0" w:color="auto"/>
        <w:bottom w:val="none" w:sz="0" w:space="0" w:color="auto"/>
        <w:right w:val="none" w:sz="0" w:space="0" w:color="auto"/>
      </w:divBdr>
    </w:div>
    <w:div w:id="1028603989">
      <w:bodyDiv w:val="1"/>
      <w:marLeft w:val="0"/>
      <w:marRight w:val="0"/>
      <w:marTop w:val="0"/>
      <w:marBottom w:val="0"/>
      <w:divBdr>
        <w:top w:val="none" w:sz="0" w:space="0" w:color="auto"/>
        <w:left w:val="none" w:sz="0" w:space="0" w:color="auto"/>
        <w:bottom w:val="none" w:sz="0" w:space="0" w:color="auto"/>
        <w:right w:val="none" w:sz="0" w:space="0" w:color="auto"/>
      </w:divBdr>
    </w:div>
    <w:div w:id="1166820670">
      <w:bodyDiv w:val="1"/>
      <w:marLeft w:val="0"/>
      <w:marRight w:val="0"/>
      <w:marTop w:val="0"/>
      <w:marBottom w:val="0"/>
      <w:divBdr>
        <w:top w:val="none" w:sz="0" w:space="0" w:color="auto"/>
        <w:left w:val="none" w:sz="0" w:space="0" w:color="auto"/>
        <w:bottom w:val="none" w:sz="0" w:space="0" w:color="auto"/>
        <w:right w:val="none" w:sz="0" w:space="0" w:color="auto"/>
      </w:divBdr>
    </w:div>
    <w:div w:id="1298683793">
      <w:bodyDiv w:val="1"/>
      <w:marLeft w:val="0"/>
      <w:marRight w:val="0"/>
      <w:marTop w:val="0"/>
      <w:marBottom w:val="0"/>
      <w:divBdr>
        <w:top w:val="none" w:sz="0" w:space="0" w:color="auto"/>
        <w:left w:val="none" w:sz="0" w:space="0" w:color="auto"/>
        <w:bottom w:val="none" w:sz="0" w:space="0" w:color="auto"/>
        <w:right w:val="none" w:sz="0" w:space="0" w:color="auto"/>
      </w:divBdr>
    </w:div>
    <w:div w:id="1369800060">
      <w:bodyDiv w:val="1"/>
      <w:marLeft w:val="0"/>
      <w:marRight w:val="0"/>
      <w:marTop w:val="0"/>
      <w:marBottom w:val="0"/>
      <w:divBdr>
        <w:top w:val="none" w:sz="0" w:space="0" w:color="auto"/>
        <w:left w:val="none" w:sz="0" w:space="0" w:color="auto"/>
        <w:bottom w:val="none" w:sz="0" w:space="0" w:color="auto"/>
        <w:right w:val="none" w:sz="0" w:space="0" w:color="auto"/>
      </w:divBdr>
    </w:div>
    <w:div w:id="1418400575">
      <w:bodyDiv w:val="1"/>
      <w:marLeft w:val="0"/>
      <w:marRight w:val="0"/>
      <w:marTop w:val="0"/>
      <w:marBottom w:val="0"/>
      <w:divBdr>
        <w:top w:val="none" w:sz="0" w:space="0" w:color="auto"/>
        <w:left w:val="none" w:sz="0" w:space="0" w:color="auto"/>
        <w:bottom w:val="none" w:sz="0" w:space="0" w:color="auto"/>
        <w:right w:val="none" w:sz="0" w:space="0" w:color="auto"/>
      </w:divBdr>
    </w:div>
    <w:div w:id="1475832725">
      <w:bodyDiv w:val="1"/>
      <w:marLeft w:val="0"/>
      <w:marRight w:val="0"/>
      <w:marTop w:val="0"/>
      <w:marBottom w:val="0"/>
      <w:divBdr>
        <w:top w:val="none" w:sz="0" w:space="0" w:color="auto"/>
        <w:left w:val="none" w:sz="0" w:space="0" w:color="auto"/>
        <w:bottom w:val="none" w:sz="0" w:space="0" w:color="auto"/>
        <w:right w:val="none" w:sz="0" w:space="0" w:color="auto"/>
      </w:divBdr>
    </w:div>
    <w:div w:id="1515535678">
      <w:bodyDiv w:val="1"/>
      <w:marLeft w:val="0"/>
      <w:marRight w:val="0"/>
      <w:marTop w:val="0"/>
      <w:marBottom w:val="0"/>
      <w:divBdr>
        <w:top w:val="none" w:sz="0" w:space="0" w:color="auto"/>
        <w:left w:val="none" w:sz="0" w:space="0" w:color="auto"/>
        <w:bottom w:val="none" w:sz="0" w:space="0" w:color="auto"/>
        <w:right w:val="none" w:sz="0" w:space="0" w:color="auto"/>
      </w:divBdr>
    </w:div>
    <w:div w:id="1536196570">
      <w:bodyDiv w:val="1"/>
      <w:marLeft w:val="0"/>
      <w:marRight w:val="0"/>
      <w:marTop w:val="0"/>
      <w:marBottom w:val="0"/>
      <w:divBdr>
        <w:top w:val="none" w:sz="0" w:space="0" w:color="auto"/>
        <w:left w:val="none" w:sz="0" w:space="0" w:color="auto"/>
        <w:bottom w:val="none" w:sz="0" w:space="0" w:color="auto"/>
        <w:right w:val="none" w:sz="0" w:space="0" w:color="auto"/>
      </w:divBdr>
    </w:div>
    <w:div w:id="1856193194">
      <w:bodyDiv w:val="1"/>
      <w:marLeft w:val="0"/>
      <w:marRight w:val="0"/>
      <w:marTop w:val="0"/>
      <w:marBottom w:val="0"/>
      <w:divBdr>
        <w:top w:val="none" w:sz="0" w:space="0" w:color="auto"/>
        <w:left w:val="none" w:sz="0" w:space="0" w:color="auto"/>
        <w:bottom w:val="none" w:sz="0" w:space="0" w:color="auto"/>
        <w:right w:val="none" w:sz="0" w:space="0" w:color="auto"/>
      </w:divBdr>
    </w:div>
    <w:div w:id="1991403971">
      <w:bodyDiv w:val="1"/>
      <w:marLeft w:val="0"/>
      <w:marRight w:val="0"/>
      <w:marTop w:val="0"/>
      <w:marBottom w:val="0"/>
      <w:divBdr>
        <w:top w:val="none" w:sz="0" w:space="0" w:color="auto"/>
        <w:left w:val="none" w:sz="0" w:space="0" w:color="auto"/>
        <w:bottom w:val="none" w:sz="0" w:space="0" w:color="auto"/>
        <w:right w:val="none" w:sz="0" w:space="0" w:color="auto"/>
      </w:divBdr>
    </w:div>
    <w:div w:id="208568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a.ca/fr/sante-canada/services/medicaments-produits-sante/medicaments/demandes-presentations/lignes-directrices/avis-exigences-relatives-depot-presentations-bonnes-pratiques-fabrication-licence-etablissement-avis.html" TargetMode="External"/><Relationship Id="rId13" Type="http://schemas.openxmlformats.org/officeDocument/2006/relationships/hyperlink" Target="https://www.canada.ca/fr/sante-canada/services/medicaments-produits-sante/medicaments/demandes-presentations/modeles/bioequivalence-fondee-system-classification-produit-biopharmaceutiques.htm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canada.ca/fr/sante-canada/services/medicaments-produits-sante/participation-public-consultations/medicaments/ebauche-ligne-directrice-utilisation-certificats-conformite-titre-information-drogue.html" TargetMode="External"/><Relationship Id="rId12" Type="http://schemas.openxmlformats.org/officeDocument/2006/relationships/hyperlink" Target="https://www.canada.ca/fr/sante-canada/services/medicaments-produits-sante/medicaments/demandes-presentations/lignes-directrices/qualite-entites-chimique/avis-ligne-directrice-intention-industrie-qualite-produits-pharmaceutiques-solutions-aqueuses.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fr/sante-canada/services/medicaments-produits-sante/medicaments/demandes-presentations/lignes-directrices/avis-rainure-comprimes-produits-pharmaceutiques-commercialisation-ulterieure.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canada.ca/fr/sante-canada/services/medicaments-produits-sante/medicaments/demandes-presentations/lignes-directrices/produit-reference-canadien-ligne-directrice.htm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canada.ca/fr/sante-canada/services/medicaments-produits-sante/medicaments/demandes-presentations/lignes-directrices/utilisation-examens-etrangers/resume-differences-termes-qualite-produits-commercialisation-subsequente-medicaments-usage-humain.html"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5751</Words>
  <Characters>32784</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38459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LETRAN</dc:creator>
  <cp:lastModifiedBy>Heather Cherry</cp:lastModifiedBy>
  <cp:revision>2</cp:revision>
  <cp:lastPrinted>2016-04-12T13:13:00Z</cp:lastPrinted>
  <dcterms:created xsi:type="dcterms:W3CDTF">2020-11-02T20:25:00Z</dcterms:created>
  <dcterms:modified xsi:type="dcterms:W3CDTF">2020-11-02T20:25:00Z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4.3">
    <vt:lpwstr>26/10/2012 12:34:31 PM</vt:lpwstr>
  </property>
</Properties>
</file>