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BC" w:rsidRDefault="000E7F7C" w:rsidP="009937BC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jc w:val="center"/>
        <w:rPr>
          <w:rFonts w:ascii="Times New Roman" w:hAnsi="Times New Roman"/>
          <w:b/>
          <w:bCs/>
          <w:sz w:val="36"/>
          <w:szCs w:val="36"/>
          <w:lang w:val="fr-CA"/>
        </w:rPr>
      </w:pPr>
      <w:r>
        <w:rPr>
          <w:sz w:val="24"/>
          <w:szCs w:val="24"/>
          <w:lang w:val="fr-CA"/>
        </w:rPr>
        <w:fldChar w:fldCharType="begin"/>
      </w:r>
      <w:r>
        <w:rPr>
          <w:sz w:val="24"/>
          <w:szCs w:val="24"/>
          <w:lang w:val="fr-CA"/>
        </w:rPr>
        <w:instrText xml:space="preserve"> SEQ CHAPTER \h \r 1</w:instrText>
      </w:r>
      <w:r>
        <w:rPr>
          <w:sz w:val="24"/>
          <w:szCs w:val="24"/>
          <w:lang w:val="fr-CA"/>
        </w:rPr>
        <w:fldChar w:fldCharType="end"/>
      </w:r>
      <w:r w:rsidR="009937BC">
        <w:rPr>
          <w:rFonts w:ascii="Times New Roman" w:hAnsi="Times New Roman"/>
          <w:b/>
          <w:bCs/>
          <w:sz w:val="36"/>
          <w:szCs w:val="36"/>
          <w:lang w:val="fr-CA"/>
        </w:rPr>
        <w:t xml:space="preserve">Attestation d'une demande </w:t>
      </w:r>
    </w:p>
    <w:p w:rsidR="000E7F7C" w:rsidRPr="004E7DB9" w:rsidRDefault="00986DC0" w:rsidP="009937BC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jc w:val="center"/>
        <w:rPr>
          <w:rFonts w:ascii="Times New Roman" w:hAnsi="Times New Roman"/>
          <w:b/>
          <w:bCs/>
          <w:sz w:val="36"/>
          <w:szCs w:val="36"/>
          <w:lang w:val="fr-CA"/>
        </w:rPr>
      </w:pPr>
      <w:r>
        <w:rPr>
          <w:rFonts w:ascii="Times New Roman" w:hAnsi="Times New Roman"/>
          <w:b/>
          <w:bCs/>
          <w:sz w:val="36"/>
          <w:szCs w:val="36"/>
          <w:lang w:val="fr-CA"/>
        </w:rPr>
        <w:t>d’i</w:t>
      </w:r>
      <w:r w:rsidR="009937BC">
        <w:rPr>
          <w:rFonts w:ascii="Times New Roman" w:hAnsi="Times New Roman"/>
          <w:b/>
          <w:bCs/>
          <w:sz w:val="36"/>
          <w:szCs w:val="36"/>
          <w:lang w:val="fr-CA"/>
        </w:rPr>
        <w:t>dentification numérique de drogues (</w:t>
      </w:r>
      <w:r w:rsidR="000E7F7C">
        <w:rPr>
          <w:rFonts w:ascii="Times New Roman" w:hAnsi="Times New Roman"/>
          <w:b/>
          <w:bCs/>
          <w:sz w:val="36"/>
          <w:szCs w:val="36"/>
          <w:lang w:val="fr-CA"/>
        </w:rPr>
        <w:t>DIN</w:t>
      </w:r>
      <w:r w:rsidR="009937BC">
        <w:rPr>
          <w:rFonts w:ascii="Times New Roman" w:hAnsi="Times New Roman"/>
          <w:b/>
          <w:bCs/>
          <w:sz w:val="36"/>
          <w:szCs w:val="36"/>
          <w:lang w:val="fr-CA"/>
        </w:rPr>
        <w:t>)</w:t>
      </w:r>
      <w:r w:rsidR="005A4B52">
        <w:rPr>
          <w:rFonts w:ascii="Times New Roman" w:hAnsi="Times New Roman"/>
          <w:b/>
          <w:bCs/>
          <w:sz w:val="36"/>
          <w:szCs w:val="36"/>
          <w:lang w:val="fr-CA"/>
        </w:rPr>
        <w:t xml:space="preserve"> pour les médicaments à usage humain</w:t>
      </w:r>
      <w:r w:rsidR="004E7DB9">
        <w:rPr>
          <w:rFonts w:ascii="Times New Roman" w:hAnsi="Times New Roman"/>
          <w:b/>
          <w:bCs/>
          <w:sz w:val="36"/>
          <w:szCs w:val="36"/>
          <w:lang w:val="fr-CA"/>
        </w:rPr>
        <w:t xml:space="preserve"> </w:t>
      </w:r>
      <w:r w:rsidR="004E7DB9" w:rsidRPr="009617C1">
        <w:rPr>
          <w:rFonts w:ascii="Times New Roman" w:hAnsi="Times New Roman"/>
          <w:b/>
          <w:bCs/>
          <w:sz w:val="36"/>
          <w:szCs w:val="36"/>
          <w:lang w:val="fr-CA"/>
        </w:rPr>
        <w:t>et les désinfectants assimilés à drogues</w:t>
      </w:r>
    </w:p>
    <w:p w:rsidR="000E7F7C" w:rsidRDefault="000E7F7C" w:rsidP="009937BC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rPr>
          <w:rFonts w:ascii="Times New Roman" w:hAnsi="Times New Roman"/>
          <w:sz w:val="24"/>
          <w:szCs w:val="24"/>
          <w:lang w:val="fr-CA"/>
        </w:rPr>
      </w:pPr>
    </w:p>
    <w:p w:rsidR="000E7F7C" w:rsidRDefault="000E7F7C" w:rsidP="009937BC">
      <w:pPr>
        <w:tabs>
          <w:tab w:val="left" w:pos="4500"/>
          <w:tab w:val="right" w:pos="9360"/>
        </w:tabs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b/>
          <w:bCs/>
          <w:sz w:val="24"/>
          <w:szCs w:val="24"/>
          <w:lang w:val="fr-CA"/>
        </w:rPr>
        <w:t>Nom du produit</w:t>
      </w:r>
      <w:r w:rsidR="009937BC">
        <w:rPr>
          <w:rFonts w:ascii="Times New Roman" w:hAnsi="Times New Roman"/>
          <w:b/>
          <w:bCs/>
          <w:sz w:val="24"/>
          <w:szCs w:val="24"/>
          <w:lang w:val="fr-CA"/>
        </w:rPr>
        <w:t xml:space="preserve"> pharmaceutique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fr-CA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u w:val="single"/>
          <w:lang w:val="fr-CA"/>
        </w:rPr>
        <w:t xml:space="preserve">                                                  </w:t>
      </w:r>
      <w:r>
        <w:rPr>
          <w:rFonts w:ascii="Times New Roman" w:hAnsi="Times New Roman"/>
          <w:b/>
          <w:bCs/>
          <w:color w:val="FFFFFF"/>
          <w:sz w:val="24"/>
          <w:szCs w:val="24"/>
          <w:u w:val="single"/>
          <w:lang w:val="fr-CA"/>
        </w:rPr>
        <w:t>.</w:t>
      </w:r>
      <w:proofErr w:type="gramEnd"/>
    </w:p>
    <w:p w:rsidR="000E7F7C" w:rsidRDefault="000E7F7C" w:rsidP="009937BC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ind w:left="360" w:hanging="360"/>
        <w:jc w:val="both"/>
        <w:rPr>
          <w:rFonts w:ascii="Times New Roman" w:hAnsi="Times New Roman"/>
          <w:sz w:val="24"/>
          <w:szCs w:val="24"/>
          <w:lang w:val="fr-CA"/>
        </w:rPr>
      </w:pPr>
    </w:p>
    <w:p w:rsidR="000E7F7C" w:rsidRDefault="009937BC" w:rsidP="009937BC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ind w:left="360" w:hanging="360"/>
        <w:jc w:val="both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Nous certifions par la présente que :</w:t>
      </w:r>
    </w:p>
    <w:p w:rsidR="009937BC" w:rsidRDefault="009937BC" w:rsidP="009937BC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ind w:left="360" w:hanging="360"/>
        <w:jc w:val="both"/>
        <w:rPr>
          <w:rFonts w:ascii="Times New Roman" w:hAnsi="Times New Roman"/>
          <w:sz w:val="24"/>
          <w:szCs w:val="24"/>
          <w:lang w:val="fr-CA"/>
        </w:rPr>
      </w:pPr>
    </w:p>
    <w:p w:rsidR="000E7F7C" w:rsidRDefault="000E7F7C" w:rsidP="009937BC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ind w:left="360" w:hanging="360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1.</w:t>
      </w:r>
      <w:r>
        <w:rPr>
          <w:rFonts w:ascii="Times New Roman" w:hAnsi="Times New Roman"/>
          <w:sz w:val="24"/>
          <w:szCs w:val="24"/>
          <w:lang w:val="fr-CA"/>
        </w:rPr>
        <w:tab/>
        <w:t xml:space="preserve">Les informations et les données présentées </w:t>
      </w:r>
      <w:r>
        <w:rPr>
          <w:rFonts w:ascii="WP MultinationalA Roman" w:hAnsi="WP MultinationalA Roman" w:cs="WP MultinationalA Roman"/>
          <w:sz w:val="24"/>
          <w:szCs w:val="24"/>
          <w:lang w:val="fr-CA"/>
        </w:rPr>
        <w:t></w:t>
      </w:r>
      <w:r>
        <w:rPr>
          <w:rFonts w:ascii="Times New Roman" w:hAnsi="Times New Roman"/>
          <w:sz w:val="24"/>
          <w:szCs w:val="24"/>
          <w:lang w:val="fr-CA"/>
        </w:rPr>
        <w:t xml:space="preserve"> l'appui de la présente demande sont </w:t>
      </w:r>
      <w:proofErr w:type="spellStart"/>
      <w:r>
        <w:rPr>
          <w:rFonts w:ascii="Times New Roman" w:hAnsi="Times New Roman"/>
          <w:sz w:val="24"/>
          <w:szCs w:val="24"/>
          <w:lang w:val="fr-CA"/>
        </w:rPr>
        <w:t>compl</w:t>
      </w:r>
      <w:r>
        <w:rPr>
          <w:rFonts w:ascii="WP MultinationalA Roman" w:hAnsi="WP MultinationalA Roman" w:cs="WP MultinationalA Roman"/>
          <w:sz w:val="24"/>
          <w:szCs w:val="24"/>
          <w:lang w:val="fr-CA"/>
        </w:rPr>
        <w:t></w:t>
      </w:r>
      <w:r>
        <w:rPr>
          <w:rFonts w:ascii="Times New Roman" w:hAnsi="Times New Roman"/>
          <w:sz w:val="24"/>
          <w:szCs w:val="24"/>
          <w:lang w:val="fr-CA"/>
        </w:rPr>
        <w:t>tes</w:t>
      </w:r>
      <w:proofErr w:type="spellEnd"/>
      <w:r>
        <w:rPr>
          <w:rFonts w:ascii="Times New Roman" w:hAnsi="Times New Roman"/>
          <w:sz w:val="24"/>
          <w:szCs w:val="24"/>
          <w:lang w:val="fr-CA"/>
        </w:rPr>
        <w:t xml:space="preserve"> et exactes et, lorsqu'elles sont résumées, qu'elles représentent correctement les informations et le matériel auxquels elle</w:t>
      </w:r>
      <w:r w:rsidR="00A36F51">
        <w:rPr>
          <w:rFonts w:ascii="Times New Roman" w:hAnsi="Times New Roman"/>
          <w:sz w:val="24"/>
          <w:szCs w:val="24"/>
          <w:lang w:val="fr-CA"/>
        </w:rPr>
        <w:t>s</w:t>
      </w:r>
      <w:r>
        <w:rPr>
          <w:rFonts w:ascii="Times New Roman" w:hAnsi="Times New Roman"/>
          <w:sz w:val="24"/>
          <w:szCs w:val="24"/>
          <w:lang w:val="fr-CA"/>
        </w:rPr>
        <w:t xml:space="preserve"> font référence.</w:t>
      </w:r>
    </w:p>
    <w:p w:rsidR="009937BC" w:rsidRDefault="009937BC" w:rsidP="009937BC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ind w:left="360" w:hanging="360"/>
        <w:rPr>
          <w:rFonts w:ascii="Times New Roman" w:hAnsi="Times New Roman"/>
          <w:sz w:val="24"/>
          <w:szCs w:val="24"/>
          <w:lang w:val="fr-CA"/>
        </w:rPr>
      </w:pPr>
    </w:p>
    <w:p w:rsidR="000E7F7C" w:rsidRDefault="000E7F7C" w:rsidP="009937BC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ind w:left="360" w:hanging="360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2.</w:t>
      </w:r>
      <w:r>
        <w:rPr>
          <w:rFonts w:ascii="Times New Roman" w:hAnsi="Times New Roman"/>
          <w:sz w:val="24"/>
          <w:szCs w:val="24"/>
          <w:lang w:val="fr-CA"/>
        </w:rPr>
        <w:tab/>
      </w:r>
      <w:r w:rsidR="009937BC">
        <w:rPr>
          <w:rFonts w:ascii="Times New Roman" w:hAnsi="Times New Roman"/>
          <w:sz w:val="24"/>
          <w:szCs w:val="24"/>
          <w:lang w:val="fr-CA"/>
        </w:rPr>
        <w:t xml:space="preserve">L’installation de fabrication où l’on fabrique le </w:t>
      </w:r>
      <w:r>
        <w:rPr>
          <w:rFonts w:ascii="Times New Roman" w:hAnsi="Times New Roman"/>
          <w:sz w:val="24"/>
          <w:szCs w:val="24"/>
          <w:lang w:val="fr-CA"/>
        </w:rPr>
        <w:t xml:space="preserve">produit </w:t>
      </w:r>
      <w:r w:rsidR="009937BC">
        <w:rPr>
          <w:rFonts w:ascii="Times New Roman" w:hAnsi="Times New Roman"/>
          <w:sz w:val="24"/>
          <w:szCs w:val="24"/>
          <w:lang w:val="fr-CA"/>
        </w:rPr>
        <w:t>est conforme</w:t>
      </w:r>
      <w:r>
        <w:rPr>
          <w:rFonts w:ascii="Times New Roman" w:hAnsi="Times New Roman"/>
          <w:sz w:val="24"/>
          <w:szCs w:val="24"/>
          <w:lang w:val="fr-CA"/>
        </w:rPr>
        <w:t xml:space="preserve"> aux Bonnes pratiques de fabrication (BPF) prescrites </w:t>
      </w:r>
      <w:r w:rsidR="009937BC">
        <w:rPr>
          <w:rFonts w:ascii="Times New Roman" w:hAnsi="Times New Roman"/>
          <w:sz w:val="24"/>
          <w:szCs w:val="24"/>
          <w:lang w:val="fr-CA"/>
        </w:rPr>
        <w:t xml:space="preserve">par la partie C, </w:t>
      </w:r>
      <w:r>
        <w:rPr>
          <w:rFonts w:ascii="Times New Roman" w:hAnsi="Times New Roman"/>
          <w:sz w:val="24"/>
          <w:szCs w:val="24"/>
          <w:lang w:val="fr-CA"/>
        </w:rPr>
        <w:t xml:space="preserve">au titre 2 du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fr-CA"/>
        </w:rPr>
        <w:t>R</w:t>
      </w:r>
      <w:r>
        <w:rPr>
          <w:rFonts w:ascii="WP MultinationalA Roman" w:hAnsi="WP MultinationalA Roman" w:cs="WP MultinationalA Roman"/>
          <w:i/>
          <w:iCs/>
          <w:sz w:val="24"/>
          <w:szCs w:val="24"/>
          <w:lang w:val="fr-CA"/>
        </w:rPr>
        <w:t></w:t>
      </w:r>
      <w:r>
        <w:rPr>
          <w:rFonts w:ascii="Times New Roman" w:hAnsi="Times New Roman"/>
          <w:i/>
          <w:iCs/>
          <w:sz w:val="24"/>
          <w:szCs w:val="24"/>
          <w:lang w:val="fr-CA"/>
        </w:rPr>
        <w:t>glement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fr-CA"/>
        </w:rPr>
        <w:t xml:space="preserve"> sur les aliments et drogues</w:t>
      </w:r>
      <w:r>
        <w:rPr>
          <w:rFonts w:ascii="Times New Roman" w:hAnsi="Times New Roman"/>
          <w:sz w:val="24"/>
          <w:szCs w:val="24"/>
          <w:lang w:val="fr-CA"/>
        </w:rPr>
        <w:t>.</w:t>
      </w:r>
    </w:p>
    <w:p w:rsidR="009937BC" w:rsidRDefault="009937BC" w:rsidP="009937BC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ind w:left="360" w:hanging="360"/>
        <w:rPr>
          <w:rFonts w:ascii="Times New Roman" w:hAnsi="Times New Roman"/>
          <w:sz w:val="24"/>
          <w:szCs w:val="24"/>
          <w:lang w:val="fr-CA"/>
        </w:rPr>
      </w:pPr>
    </w:p>
    <w:p w:rsidR="009937BC" w:rsidRPr="009937BC" w:rsidRDefault="009937BC" w:rsidP="009937BC">
      <w:pPr>
        <w:ind w:left="1440"/>
        <w:rPr>
          <w:rFonts w:ascii="Times New Roman" w:hAnsi="Times New Roman"/>
          <w:sz w:val="24"/>
          <w:szCs w:val="24"/>
          <w:lang w:val="fr-CA"/>
        </w:rPr>
      </w:pPr>
      <w:r w:rsidRPr="009937BC">
        <w:rPr>
          <w:sz w:val="24"/>
          <w:szCs w:val="24"/>
        </w:rPr>
        <w:fldChar w:fldCharType="begin"/>
      </w:r>
      <w:r w:rsidRPr="009937BC">
        <w:rPr>
          <w:sz w:val="24"/>
          <w:szCs w:val="24"/>
          <w:lang w:val="fr-CA"/>
        </w:rPr>
        <w:instrText xml:space="preserve"> SEQ CHAPTER \h \r 1</w:instrText>
      </w:r>
      <w:r w:rsidRPr="009937BC">
        <w:rPr>
          <w:sz w:val="24"/>
          <w:szCs w:val="24"/>
        </w:rPr>
        <w:fldChar w:fldCharType="end"/>
      </w:r>
      <w:r w:rsidRPr="009937BC">
        <w:rPr>
          <w:rFonts w:ascii="Times New Roman" w:hAnsi="Times New Roman"/>
          <w:sz w:val="24"/>
          <w:szCs w:val="24"/>
          <w:lang w:val="fr-CA"/>
        </w:rPr>
        <w:t xml:space="preserve">N.B.: Cette exigence ne s’applique pas aux «agents antimicrobiens» selon la définition qui figure à la partie C, dans le titre 1A </w:t>
      </w:r>
      <w:r w:rsidRPr="00F753B3">
        <w:rPr>
          <w:rFonts w:ascii="Times New Roman" w:hAnsi="Times New Roman"/>
          <w:iCs/>
          <w:sz w:val="24"/>
          <w:szCs w:val="24"/>
          <w:lang w:val="fr-CA"/>
        </w:rPr>
        <w:t>du</w:t>
      </w:r>
      <w:r w:rsidRPr="009937BC">
        <w:rPr>
          <w:rFonts w:ascii="Times New Roman" w:hAnsi="Times New Roman"/>
          <w:i/>
          <w:iCs/>
          <w:sz w:val="24"/>
          <w:szCs w:val="24"/>
          <w:lang w:val="fr-CA"/>
        </w:rPr>
        <w:t xml:space="preserve"> Règlement sur les aliments et drogues</w:t>
      </w:r>
      <w:r w:rsidRPr="009937BC">
        <w:rPr>
          <w:rFonts w:ascii="Times New Roman" w:hAnsi="Times New Roman"/>
          <w:sz w:val="24"/>
          <w:szCs w:val="24"/>
          <w:lang w:val="fr-CA"/>
        </w:rPr>
        <w:t xml:space="preserve">, mais s’applique aux désinfectants de haut niveau tels les désinfectants pour lentilles cornéennes, les stérilisants chimiques et les désinfectants de haut niveau qui servent à la stérilisation des instruments </w:t>
      </w:r>
      <w:proofErr w:type="spellStart"/>
      <w:r w:rsidRPr="009937BC">
        <w:rPr>
          <w:rFonts w:ascii="Times New Roman" w:hAnsi="Times New Roman"/>
          <w:sz w:val="24"/>
          <w:szCs w:val="24"/>
          <w:lang w:val="fr-CA"/>
        </w:rPr>
        <w:t>effractifs</w:t>
      </w:r>
      <w:proofErr w:type="spellEnd"/>
      <w:r w:rsidRPr="009937BC">
        <w:rPr>
          <w:rFonts w:ascii="Times New Roman" w:hAnsi="Times New Roman"/>
          <w:sz w:val="24"/>
          <w:szCs w:val="24"/>
          <w:lang w:val="fr-CA"/>
        </w:rPr>
        <w:t>, des instruments destinés à la circulation et à la réintroduction d’un liquide corporel dans l’organisme ou des instruments à être introduits dans une cavité corporelle ainsi qu’aux produits pharmaceutiques antimicrobiens utilisés sur la peau.</w:t>
      </w:r>
    </w:p>
    <w:p w:rsidR="009937BC" w:rsidRPr="009937BC" w:rsidRDefault="009937BC" w:rsidP="009937BC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ind w:left="360" w:hanging="360"/>
        <w:rPr>
          <w:rFonts w:ascii="Times New Roman" w:hAnsi="Times New Roman"/>
          <w:sz w:val="24"/>
          <w:szCs w:val="24"/>
          <w:lang w:val="fr-CA"/>
        </w:rPr>
      </w:pPr>
    </w:p>
    <w:p w:rsidR="000E7F7C" w:rsidRDefault="000E7F7C" w:rsidP="009937BC">
      <w:pPr>
        <w:pStyle w:val="BodyTextIndent2"/>
        <w:spacing w:after="0" w:line="240" w:lineRule="auto"/>
      </w:pPr>
      <w:r>
        <w:t>3.</w:t>
      </w:r>
      <w:r>
        <w:tab/>
        <w:t xml:space="preserve">Les données sur la stabilité confirmeront la date limite d'utilisation du produit </w:t>
      </w:r>
      <w:r w:rsidR="009937BC">
        <w:t xml:space="preserve">pharmaceutique </w:t>
      </w:r>
      <w:r>
        <w:t xml:space="preserve">indiquée sur l'étiquette. En outre, </w:t>
      </w:r>
      <w:r w:rsidR="009937BC">
        <w:t>un Programme permanent de stabilité sera mis en application pour le produit pharmaceutique pour garantir la conformité aux spécifications approuvées relatives à la durée de conservation.</w:t>
      </w:r>
    </w:p>
    <w:p w:rsidR="009937BC" w:rsidRDefault="009937BC" w:rsidP="009937BC">
      <w:pPr>
        <w:pStyle w:val="BodyTextIndent2"/>
        <w:spacing w:after="0" w:line="240" w:lineRule="auto"/>
      </w:pPr>
    </w:p>
    <w:p w:rsidR="000E7F7C" w:rsidRDefault="000E7F7C" w:rsidP="009937BC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ind w:left="360" w:hanging="360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4.</w:t>
      </w:r>
      <w:r>
        <w:rPr>
          <w:rFonts w:ascii="Times New Roman" w:hAnsi="Times New Roman"/>
          <w:sz w:val="24"/>
          <w:szCs w:val="24"/>
          <w:lang w:val="fr-CA"/>
        </w:rPr>
        <w:tab/>
        <w:t xml:space="preserve">Pour les produits injectables et les préparations </w:t>
      </w:r>
      <w:r>
        <w:rPr>
          <w:rFonts w:ascii="WP MultinationalA Roman" w:hAnsi="WP MultinationalA Roman" w:cs="WP MultinationalA Roman"/>
          <w:sz w:val="24"/>
          <w:szCs w:val="24"/>
          <w:lang w:val="fr-CA"/>
        </w:rPr>
        <w:t></w:t>
      </w:r>
      <w:r>
        <w:rPr>
          <w:rFonts w:ascii="Times New Roman" w:hAnsi="Times New Roman"/>
          <w:sz w:val="24"/>
          <w:szCs w:val="24"/>
          <w:lang w:val="fr-CA"/>
        </w:rPr>
        <w:t xml:space="preserve"> usage ophtalmique, le contenant répondra aux normes appropriées</w:t>
      </w:r>
      <w:r w:rsidR="009937BC">
        <w:rPr>
          <w:rFonts w:ascii="Times New Roman" w:hAnsi="Times New Roman"/>
          <w:sz w:val="24"/>
          <w:szCs w:val="24"/>
          <w:lang w:val="fr-CA"/>
        </w:rPr>
        <w:t xml:space="preserve"> </w:t>
      </w:r>
      <w:r w:rsidR="009937BC" w:rsidRPr="009937BC">
        <w:rPr>
          <w:sz w:val="24"/>
          <w:szCs w:val="24"/>
        </w:rPr>
        <w:fldChar w:fldCharType="begin"/>
      </w:r>
      <w:r w:rsidR="009937BC" w:rsidRPr="0007388C">
        <w:rPr>
          <w:sz w:val="24"/>
          <w:szCs w:val="24"/>
          <w:lang w:val="fr-CA"/>
        </w:rPr>
        <w:instrText xml:space="preserve"> SEQ CHAPTER \h \r 1</w:instrText>
      </w:r>
      <w:r w:rsidR="009937BC" w:rsidRPr="009937BC">
        <w:rPr>
          <w:sz w:val="24"/>
          <w:szCs w:val="24"/>
        </w:rPr>
        <w:fldChar w:fldCharType="end"/>
      </w:r>
      <w:r w:rsidR="009937BC" w:rsidRPr="0007388C">
        <w:rPr>
          <w:rFonts w:ascii="Times New Roman" w:hAnsi="Times New Roman"/>
          <w:sz w:val="24"/>
          <w:szCs w:val="24"/>
          <w:lang w:val="fr-CA"/>
        </w:rPr>
        <w:t xml:space="preserve">de la pharmacopée des États-Unis, de la pharmacopée européenne ou de la British </w:t>
      </w:r>
      <w:proofErr w:type="spellStart"/>
      <w:r w:rsidR="009937BC" w:rsidRPr="0007388C">
        <w:rPr>
          <w:rFonts w:ascii="Times New Roman" w:hAnsi="Times New Roman"/>
          <w:sz w:val="24"/>
          <w:szCs w:val="24"/>
          <w:lang w:val="fr-CA"/>
        </w:rPr>
        <w:t>Pharmacopoeia</w:t>
      </w:r>
      <w:proofErr w:type="spellEnd"/>
      <w:r w:rsidRPr="009937BC">
        <w:rPr>
          <w:rFonts w:ascii="Times New Roman" w:hAnsi="Times New Roman"/>
          <w:sz w:val="24"/>
          <w:szCs w:val="24"/>
          <w:lang w:val="fr-CA"/>
        </w:rPr>
        <w:t>.</w:t>
      </w:r>
    </w:p>
    <w:p w:rsidR="009937BC" w:rsidRDefault="009937BC" w:rsidP="009937BC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ind w:left="360" w:hanging="360"/>
        <w:rPr>
          <w:rFonts w:ascii="Times New Roman" w:hAnsi="Times New Roman"/>
          <w:sz w:val="24"/>
          <w:szCs w:val="24"/>
          <w:lang w:val="fr-CA"/>
        </w:rPr>
      </w:pPr>
    </w:p>
    <w:p w:rsidR="000E7F7C" w:rsidRDefault="000E7F7C" w:rsidP="009937BC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ind w:left="360" w:hanging="360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5.</w:t>
      </w:r>
      <w:r>
        <w:rPr>
          <w:rFonts w:ascii="Times New Roman" w:hAnsi="Times New Roman"/>
          <w:sz w:val="24"/>
          <w:szCs w:val="24"/>
          <w:lang w:val="fr-CA"/>
        </w:rPr>
        <w:tab/>
        <w:t>Le produit</w:t>
      </w:r>
      <w:r w:rsidR="00445EE3">
        <w:rPr>
          <w:rFonts w:ascii="Times New Roman" w:hAnsi="Times New Roman"/>
          <w:sz w:val="24"/>
          <w:szCs w:val="24"/>
          <w:lang w:val="fr-CA"/>
        </w:rPr>
        <w:t xml:space="preserve"> pharmaceutique</w:t>
      </w:r>
      <w:r>
        <w:rPr>
          <w:rFonts w:ascii="Times New Roman" w:hAnsi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CA"/>
        </w:rPr>
        <w:t>ne contient aucun</w:t>
      </w:r>
      <w:r>
        <w:rPr>
          <w:rFonts w:ascii="Times New Roman" w:hAnsi="Times New Roman"/>
          <w:sz w:val="24"/>
          <w:szCs w:val="24"/>
          <w:lang w:val="fr-CA"/>
        </w:rPr>
        <w:t xml:space="preserve"> des ingrédients suivants :</w:t>
      </w:r>
    </w:p>
    <w:p w:rsidR="00E97A4B" w:rsidRDefault="00E97A4B" w:rsidP="009937BC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ind w:left="360" w:hanging="360"/>
        <w:rPr>
          <w:rFonts w:ascii="Times New Roman" w:hAnsi="Times New Roman"/>
          <w:sz w:val="24"/>
          <w:szCs w:val="24"/>
          <w:lang w:val="fr-CA"/>
        </w:rPr>
      </w:pPr>
    </w:p>
    <w:p w:rsidR="000E7F7C" w:rsidRPr="00B3198E" w:rsidRDefault="000E7F7C" w:rsidP="009937BC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ind w:left="792" w:hanging="432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a)</w:t>
      </w:r>
      <w:r>
        <w:rPr>
          <w:rFonts w:ascii="Times New Roman" w:hAnsi="Times New Roman"/>
          <w:sz w:val="24"/>
          <w:szCs w:val="24"/>
          <w:lang w:val="fr-CA"/>
        </w:rPr>
        <w:tab/>
      </w:r>
      <w:proofErr w:type="spellStart"/>
      <w:r>
        <w:rPr>
          <w:rFonts w:ascii="Times New Roman" w:hAnsi="Times New Roman"/>
          <w:sz w:val="24"/>
          <w:szCs w:val="24"/>
          <w:lang w:val="fr-CA"/>
        </w:rPr>
        <w:t>phénacétine</w:t>
      </w:r>
      <w:proofErr w:type="spellEnd"/>
      <w:r>
        <w:rPr>
          <w:rFonts w:ascii="Times New Roman" w:hAnsi="Times New Roman"/>
          <w:sz w:val="24"/>
          <w:szCs w:val="24"/>
          <w:lang w:val="fr-CA"/>
        </w:rPr>
        <w:t xml:space="preserve"> en combinaison avec un sel ou un dérivé de l'acide salicylique</w:t>
      </w:r>
      <w:r w:rsidR="00445EE3" w:rsidRPr="00B3198E">
        <w:rPr>
          <w:rFonts w:ascii="Times New Roman" w:hAnsi="Times New Roman"/>
          <w:sz w:val="24"/>
          <w:szCs w:val="24"/>
          <w:lang w:val="fr-CA"/>
        </w:rPr>
        <w:t xml:space="preserve"> </w:t>
      </w:r>
      <w:r w:rsidR="00445EE3" w:rsidRPr="00B3198E">
        <w:rPr>
          <w:sz w:val="24"/>
          <w:szCs w:val="24"/>
        </w:rPr>
        <w:fldChar w:fldCharType="begin"/>
      </w:r>
      <w:r w:rsidR="00445EE3" w:rsidRPr="0007388C">
        <w:rPr>
          <w:sz w:val="24"/>
          <w:szCs w:val="24"/>
          <w:lang w:val="fr-CA"/>
        </w:rPr>
        <w:instrText xml:space="preserve"> SEQ CHAPTER \h \r 1</w:instrText>
      </w:r>
      <w:r w:rsidR="00445EE3" w:rsidRPr="00B3198E">
        <w:rPr>
          <w:sz w:val="24"/>
          <w:szCs w:val="24"/>
        </w:rPr>
        <w:fldChar w:fldCharType="end"/>
      </w:r>
      <w:r w:rsidR="00445EE3" w:rsidRPr="0007388C">
        <w:rPr>
          <w:rFonts w:ascii="Times New Roman" w:hAnsi="Times New Roman"/>
          <w:sz w:val="24"/>
          <w:szCs w:val="24"/>
          <w:lang w:val="fr-CA"/>
        </w:rPr>
        <w:t>(C.01.036. (1) (a))</w:t>
      </w:r>
      <w:r w:rsidRPr="00B3198E">
        <w:rPr>
          <w:rFonts w:ascii="Times New Roman" w:hAnsi="Times New Roman"/>
          <w:sz w:val="24"/>
          <w:szCs w:val="24"/>
          <w:lang w:val="fr-CA"/>
        </w:rPr>
        <w:t>;</w:t>
      </w:r>
    </w:p>
    <w:p w:rsidR="000E7F7C" w:rsidRDefault="000E7F7C" w:rsidP="00AB6D15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ind w:left="792" w:hanging="792"/>
        <w:rPr>
          <w:rFonts w:ascii="Times New Roman" w:hAnsi="Times New Roman"/>
          <w:sz w:val="24"/>
          <w:szCs w:val="24"/>
          <w:lang w:val="fr-CA"/>
        </w:rPr>
      </w:pPr>
    </w:p>
    <w:p w:rsidR="00B3198E" w:rsidRDefault="00B3198E" w:rsidP="00B3198E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ind w:left="792" w:hanging="792"/>
        <w:jc w:val="right"/>
        <w:rPr>
          <w:rFonts w:ascii="Times New Roman" w:hAnsi="Times New Roman"/>
          <w:sz w:val="24"/>
          <w:szCs w:val="24"/>
          <w:lang w:val="fr-CA"/>
        </w:rPr>
        <w:sectPr w:rsidR="00B3198E" w:rsidSect="009937BC">
          <w:headerReference w:type="default" r:id="rId7"/>
          <w:footerReference w:type="default" r:id="rId8"/>
          <w:pgSz w:w="12240" w:h="15840" w:code="1"/>
          <w:pgMar w:top="1440" w:right="1440" w:bottom="1440" w:left="1440" w:header="1440" w:footer="1440" w:gutter="0"/>
          <w:cols w:space="720"/>
        </w:sectPr>
      </w:pPr>
      <w:r>
        <w:rPr>
          <w:rFonts w:ascii="Times New Roman" w:hAnsi="Times New Roman"/>
          <w:sz w:val="24"/>
          <w:szCs w:val="24"/>
          <w:lang w:val="fr-CA"/>
        </w:rPr>
        <w:t>…/2</w:t>
      </w:r>
    </w:p>
    <w:p w:rsidR="00B3198E" w:rsidRDefault="00B3198E" w:rsidP="00B3198E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ind w:left="360" w:hanging="360"/>
        <w:jc w:val="center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lastRenderedPageBreak/>
        <w:t>-2-</w:t>
      </w:r>
    </w:p>
    <w:p w:rsidR="00B3198E" w:rsidRDefault="00B3198E" w:rsidP="00B3198E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ind w:left="360" w:hanging="360"/>
        <w:rPr>
          <w:rFonts w:ascii="Times New Roman" w:hAnsi="Times New Roman"/>
          <w:sz w:val="24"/>
          <w:szCs w:val="24"/>
          <w:lang w:val="fr-CA"/>
        </w:rPr>
      </w:pPr>
    </w:p>
    <w:p w:rsidR="00AB6D15" w:rsidRPr="00B3198E" w:rsidRDefault="00AB6D15" w:rsidP="00AB6D15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ind w:left="792" w:hanging="792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ab/>
      </w:r>
      <w:r w:rsidRPr="00B3198E">
        <w:rPr>
          <w:rFonts w:ascii="Times New Roman" w:hAnsi="Times New Roman"/>
          <w:sz w:val="24"/>
          <w:szCs w:val="24"/>
          <w:lang w:val="fr-CA"/>
        </w:rPr>
        <w:t xml:space="preserve">b) </w:t>
      </w:r>
      <w:r w:rsidRPr="00B3198E">
        <w:rPr>
          <w:rFonts w:ascii="Times New Roman" w:hAnsi="Times New Roman"/>
          <w:sz w:val="24"/>
          <w:szCs w:val="24"/>
          <w:lang w:val="fr-CA"/>
        </w:rPr>
        <w:tab/>
      </w:r>
      <w:proofErr w:type="spellStart"/>
      <w:r w:rsidRPr="00B3198E">
        <w:rPr>
          <w:rFonts w:ascii="Times New Roman" w:hAnsi="Times New Roman"/>
          <w:sz w:val="24"/>
          <w:szCs w:val="24"/>
          <w:lang w:val="fr-CA"/>
        </w:rPr>
        <w:t>oxyphénisatine</w:t>
      </w:r>
      <w:proofErr w:type="spellEnd"/>
      <w:r w:rsidRPr="00B3198E">
        <w:rPr>
          <w:rFonts w:ascii="Times New Roman" w:hAnsi="Times New Roman"/>
          <w:sz w:val="24"/>
          <w:szCs w:val="24"/>
          <w:lang w:val="fr-CA"/>
        </w:rPr>
        <w:t xml:space="preserve"> </w:t>
      </w:r>
      <w:r w:rsidRPr="00B3198E">
        <w:rPr>
          <w:sz w:val="24"/>
          <w:szCs w:val="24"/>
        </w:rPr>
        <w:fldChar w:fldCharType="begin"/>
      </w:r>
      <w:r w:rsidRPr="0007388C">
        <w:rPr>
          <w:sz w:val="24"/>
          <w:szCs w:val="24"/>
          <w:lang w:val="fr-CA"/>
        </w:rPr>
        <w:instrText xml:space="preserve"> SEQ CHAPTER \h \r 1</w:instrText>
      </w:r>
      <w:r w:rsidRPr="00B3198E">
        <w:rPr>
          <w:sz w:val="24"/>
          <w:szCs w:val="24"/>
        </w:rPr>
        <w:fldChar w:fldCharType="end"/>
      </w:r>
      <w:r w:rsidRPr="0007388C">
        <w:rPr>
          <w:rFonts w:ascii="Times New Roman" w:hAnsi="Times New Roman"/>
          <w:sz w:val="24"/>
          <w:szCs w:val="24"/>
          <w:lang w:val="fr-CA"/>
        </w:rPr>
        <w:t>(C.01.036. (1) (b) (i))</w:t>
      </w:r>
      <w:r w:rsidRPr="00B3198E">
        <w:rPr>
          <w:rFonts w:ascii="Times New Roman" w:hAnsi="Times New Roman"/>
          <w:sz w:val="24"/>
          <w:szCs w:val="24"/>
          <w:lang w:val="fr-CA"/>
        </w:rPr>
        <w:t>;</w:t>
      </w:r>
    </w:p>
    <w:p w:rsidR="00AB6D15" w:rsidRPr="00B3198E" w:rsidRDefault="00AB6D15" w:rsidP="00AB6D15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ind w:left="792" w:hanging="432"/>
        <w:rPr>
          <w:rFonts w:ascii="Times New Roman" w:hAnsi="Times New Roman"/>
          <w:sz w:val="24"/>
          <w:szCs w:val="24"/>
          <w:lang w:val="fr-CA"/>
        </w:rPr>
      </w:pPr>
      <w:r w:rsidRPr="00B3198E">
        <w:rPr>
          <w:rFonts w:ascii="Times New Roman" w:hAnsi="Times New Roman"/>
          <w:sz w:val="24"/>
          <w:szCs w:val="24"/>
          <w:lang w:val="fr-CA"/>
        </w:rPr>
        <w:t xml:space="preserve">c) </w:t>
      </w:r>
      <w:r w:rsidRPr="00B3198E">
        <w:rPr>
          <w:rFonts w:ascii="Times New Roman" w:hAnsi="Times New Roman"/>
          <w:sz w:val="24"/>
          <w:szCs w:val="24"/>
          <w:lang w:val="fr-CA"/>
        </w:rPr>
        <w:tab/>
        <w:t>acétate d'</w:t>
      </w:r>
      <w:proofErr w:type="spellStart"/>
      <w:r w:rsidRPr="00B3198E">
        <w:rPr>
          <w:rFonts w:ascii="Times New Roman" w:hAnsi="Times New Roman"/>
          <w:sz w:val="24"/>
          <w:szCs w:val="24"/>
          <w:lang w:val="fr-CA"/>
        </w:rPr>
        <w:t>oxyphénisatine</w:t>
      </w:r>
      <w:proofErr w:type="spellEnd"/>
      <w:r w:rsidRPr="00B3198E">
        <w:rPr>
          <w:rFonts w:ascii="Times New Roman" w:hAnsi="Times New Roman"/>
          <w:sz w:val="24"/>
          <w:szCs w:val="24"/>
          <w:lang w:val="fr-CA"/>
        </w:rPr>
        <w:t xml:space="preserve"> </w:t>
      </w:r>
      <w:r w:rsidRPr="00B3198E">
        <w:rPr>
          <w:sz w:val="24"/>
          <w:szCs w:val="24"/>
        </w:rPr>
        <w:fldChar w:fldCharType="begin"/>
      </w:r>
      <w:r w:rsidRPr="0007388C">
        <w:rPr>
          <w:sz w:val="24"/>
          <w:szCs w:val="24"/>
          <w:lang w:val="fr-CA"/>
        </w:rPr>
        <w:instrText xml:space="preserve"> SEQ CHAPTER \h \r 1</w:instrText>
      </w:r>
      <w:r w:rsidRPr="00B3198E">
        <w:rPr>
          <w:sz w:val="24"/>
          <w:szCs w:val="24"/>
        </w:rPr>
        <w:fldChar w:fldCharType="end"/>
      </w:r>
      <w:r w:rsidRPr="0007388C">
        <w:rPr>
          <w:rFonts w:ascii="Times New Roman" w:hAnsi="Times New Roman"/>
          <w:sz w:val="24"/>
          <w:szCs w:val="24"/>
          <w:lang w:val="fr-CA"/>
        </w:rPr>
        <w:t>(C.01.036. (1) (b) (ii))</w:t>
      </w:r>
      <w:r w:rsidRPr="00B3198E">
        <w:rPr>
          <w:rFonts w:ascii="Times New Roman" w:hAnsi="Times New Roman"/>
          <w:sz w:val="24"/>
          <w:szCs w:val="24"/>
          <w:lang w:val="fr-CA"/>
        </w:rPr>
        <w:t>;</w:t>
      </w:r>
    </w:p>
    <w:p w:rsidR="00AB6D15" w:rsidRDefault="00AB6D15" w:rsidP="00AB6D15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ind w:left="792" w:hanging="792"/>
        <w:rPr>
          <w:rFonts w:ascii="Times New Roman" w:hAnsi="Times New Roman"/>
          <w:sz w:val="24"/>
          <w:szCs w:val="24"/>
          <w:lang w:val="fr-CA"/>
        </w:rPr>
      </w:pPr>
      <w:r w:rsidRPr="00B3198E">
        <w:rPr>
          <w:rFonts w:ascii="Times New Roman" w:hAnsi="Times New Roman"/>
          <w:sz w:val="24"/>
          <w:szCs w:val="24"/>
          <w:lang w:val="fr-CA"/>
        </w:rPr>
        <w:tab/>
        <w:t xml:space="preserve">d) </w:t>
      </w:r>
      <w:r w:rsidRPr="00B3198E">
        <w:rPr>
          <w:rFonts w:ascii="Times New Roman" w:hAnsi="Times New Roman"/>
          <w:sz w:val="24"/>
          <w:szCs w:val="24"/>
          <w:lang w:val="fr-CA"/>
        </w:rPr>
        <w:tab/>
      </w:r>
      <w:proofErr w:type="spellStart"/>
      <w:r w:rsidRPr="00B3198E">
        <w:rPr>
          <w:rFonts w:ascii="Times New Roman" w:hAnsi="Times New Roman"/>
          <w:sz w:val="24"/>
          <w:szCs w:val="24"/>
          <w:lang w:val="fr-CA"/>
        </w:rPr>
        <w:t>phénisatine</w:t>
      </w:r>
      <w:proofErr w:type="spellEnd"/>
      <w:r w:rsidRPr="00B3198E">
        <w:rPr>
          <w:rFonts w:ascii="Times New Roman" w:hAnsi="Times New Roman"/>
          <w:sz w:val="24"/>
          <w:szCs w:val="24"/>
          <w:lang w:val="fr-CA"/>
        </w:rPr>
        <w:t xml:space="preserve"> </w:t>
      </w:r>
      <w:r w:rsidRPr="00B3198E">
        <w:rPr>
          <w:sz w:val="24"/>
          <w:szCs w:val="24"/>
        </w:rPr>
        <w:fldChar w:fldCharType="begin"/>
      </w:r>
      <w:r w:rsidRPr="0007388C">
        <w:rPr>
          <w:sz w:val="24"/>
          <w:szCs w:val="24"/>
          <w:lang w:val="fr-CA"/>
        </w:rPr>
        <w:instrText xml:space="preserve"> SEQ CHAPTER \h \r 1</w:instrText>
      </w:r>
      <w:r w:rsidRPr="00B3198E">
        <w:rPr>
          <w:sz w:val="24"/>
          <w:szCs w:val="24"/>
        </w:rPr>
        <w:fldChar w:fldCharType="end"/>
      </w:r>
      <w:r w:rsidRPr="0007388C">
        <w:rPr>
          <w:rFonts w:ascii="Times New Roman" w:hAnsi="Times New Roman"/>
          <w:sz w:val="24"/>
          <w:szCs w:val="24"/>
          <w:lang w:val="fr-CA"/>
        </w:rPr>
        <w:t>(C.01.036. (1) (b) (iii))</w:t>
      </w:r>
      <w:r w:rsidRPr="00B3198E">
        <w:rPr>
          <w:rFonts w:ascii="Times New Roman" w:hAnsi="Times New Roman"/>
          <w:sz w:val="24"/>
          <w:szCs w:val="24"/>
          <w:lang w:val="fr-CA"/>
        </w:rPr>
        <w:t>;</w:t>
      </w:r>
    </w:p>
    <w:p w:rsidR="000E7F7C" w:rsidRPr="00B3198E" w:rsidRDefault="000E7F7C" w:rsidP="009937BC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ind w:left="792" w:hanging="432"/>
        <w:rPr>
          <w:rFonts w:ascii="Times New Roman" w:hAnsi="Times New Roman"/>
          <w:sz w:val="24"/>
          <w:szCs w:val="24"/>
          <w:lang w:val="fr-CA"/>
        </w:rPr>
      </w:pPr>
      <w:r w:rsidRPr="00B3198E">
        <w:rPr>
          <w:rFonts w:ascii="Times New Roman" w:hAnsi="Times New Roman"/>
          <w:sz w:val="24"/>
          <w:szCs w:val="24"/>
          <w:lang w:val="fr-CA"/>
        </w:rPr>
        <w:t xml:space="preserve">e) </w:t>
      </w:r>
      <w:r w:rsidRPr="00B3198E">
        <w:rPr>
          <w:rFonts w:ascii="Times New Roman" w:hAnsi="Times New Roman"/>
          <w:sz w:val="24"/>
          <w:szCs w:val="24"/>
          <w:lang w:val="fr-CA"/>
        </w:rPr>
        <w:tab/>
        <w:t>strychnine ou n'importe quel de ses sels</w:t>
      </w:r>
      <w:r w:rsidR="00445EE3" w:rsidRPr="00B3198E">
        <w:rPr>
          <w:rFonts w:ascii="Times New Roman" w:hAnsi="Times New Roman"/>
          <w:sz w:val="24"/>
          <w:szCs w:val="24"/>
          <w:lang w:val="fr-CA"/>
        </w:rPr>
        <w:t xml:space="preserve"> </w:t>
      </w:r>
      <w:r w:rsidR="00C9137B" w:rsidRPr="00B3198E">
        <w:rPr>
          <w:sz w:val="24"/>
          <w:szCs w:val="24"/>
        </w:rPr>
        <w:fldChar w:fldCharType="begin"/>
      </w:r>
      <w:r w:rsidR="00C9137B" w:rsidRPr="0007388C">
        <w:rPr>
          <w:sz w:val="24"/>
          <w:szCs w:val="24"/>
          <w:lang w:val="fr-CA"/>
        </w:rPr>
        <w:instrText xml:space="preserve"> SEQ CHAPTER \h \r 1</w:instrText>
      </w:r>
      <w:r w:rsidR="00C9137B" w:rsidRPr="00B3198E">
        <w:rPr>
          <w:sz w:val="24"/>
          <w:szCs w:val="24"/>
        </w:rPr>
        <w:fldChar w:fldCharType="end"/>
      </w:r>
      <w:r w:rsidR="00C9137B" w:rsidRPr="0007388C">
        <w:rPr>
          <w:rFonts w:ascii="Times New Roman" w:hAnsi="Times New Roman"/>
          <w:sz w:val="24"/>
          <w:szCs w:val="24"/>
          <w:lang w:val="fr-CA"/>
        </w:rPr>
        <w:t>(C.01.038. (a))</w:t>
      </w:r>
      <w:r w:rsidRPr="00B3198E">
        <w:rPr>
          <w:rFonts w:ascii="Times New Roman" w:hAnsi="Times New Roman"/>
          <w:sz w:val="24"/>
          <w:szCs w:val="24"/>
          <w:lang w:val="fr-CA"/>
        </w:rPr>
        <w:t>;</w:t>
      </w:r>
    </w:p>
    <w:p w:rsidR="000E7F7C" w:rsidRPr="00B3198E" w:rsidRDefault="000E7F7C" w:rsidP="009937BC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ind w:left="792" w:hanging="792"/>
        <w:rPr>
          <w:rFonts w:ascii="Times New Roman" w:hAnsi="Times New Roman"/>
          <w:sz w:val="24"/>
          <w:szCs w:val="24"/>
          <w:lang w:val="fr-CA"/>
        </w:rPr>
      </w:pPr>
      <w:r w:rsidRPr="00B3198E">
        <w:rPr>
          <w:rFonts w:ascii="Times New Roman" w:hAnsi="Times New Roman"/>
          <w:sz w:val="24"/>
          <w:szCs w:val="24"/>
          <w:lang w:val="fr-CA"/>
        </w:rPr>
        <w:tab/>
        <w:t xml:space="preserve">f) </w:t>
      </w:r>
      <w:r w:rsidRPr="00B3198E">
        <w:rPr>
          <w:rFonts w:ascii="Times New Roman" w:hAnsi="Times New Roman"/>
          <w:sz w:val="24"/>
          <w:szCs w:val="24"/>
          <w:lang w:val="fr-CA"/>
        </w:rPr>
        <w:tab/>
        <w:t xml:space="preserve">extraits ou teintures de </w:t>
      </w:r>
      <w:r w:rsidR="00C9137B" w:rsidRPr="00B3198E">
        <w:rPr>
          <w:sz w:val="24"/>
          <w:szCs w:val="24"/>
        </w:rPr>
        <w:fldChar w:fldCharType="begin"/>
      </w:r>
      <w:r w:rsidR="00C9137B" w:rsidRPr="0007388C">
        <w:rPr>
          <w:sz w:val="24"/>
          <w:szCs w:val="24"/>
          <w:lang w:val="fr-CA"/>
        </w:rPr>
        <w:instrText xml:space="preserve"> SEQ CHAPTER \h \r 1</w:instrText>
      </w:r>
      <w:r w:rsidR="00C9137B" w:rsidRPr="00B3198E">
        <w:rPr>
          <w:sz w:val="24"/>
          <w:szCs w:val="24"/>
        </w:rPr>
        <w:fldChar w:fldCharType="end"/>
      </w:r>
      <w:r w:rsidR="00C9137B" w:rsidRPr="0007388C">
        <w:rPr>
          <w:rFonts w:ascii="Times New Roman" w:hAnsi="Times New Roman"/>
          <w:sz w:val="24"/>
          <w:szCs w:val="24"/>
          <w:lang w:val="fr-CA"/>
        </w:rPr>
        <w:t xml:space="preserve">(C.01.038. (b)) </w:t>
      </w:r>
      <w:r w:rsidRPr="00B3198E">
        <w:rPr>
          <w:rFonts w:ascii="Times New Roman" w:hAnsi="Times New Roman"/>
          <w:sz w:val="24"/>
          <w:szCs w:val="24"/>
          <w:lang w:val="fr-CA"/>
        </w:rPr>
        <w:t>:</w:t>
      </w:r>
    </w:p>
    <w:p w:rsidR="000E7F7C" w:rsidRPr="00B3198E" w:rsidRDefault="000E7F7C" w:rsidP="009937BC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ind w:left="1872" w:hanging="576"/>
        <w:rPr>
          <w:rFonts w:ascii="Times New Roman" w:hAnsi="Times New Roman"/>
          <w:sz w:val="24"/>
          <w:szCs w:val="24"/>
          <w:lang w:val="fr-CA"/>
        </w:rPr>
      </w:pPr>
      <w:r w:rsidRPr="00B3198E">
        <w:rPr>
          <w:rFonts w:ascii="Times New Roman" w:hAnsi="Times New Roman"/>
          <w:sz w:val="24"/>
          <w:szCs w:val="24"/>
          <w:lang w:val="fr-CA"/>
        </w:rPr>
        <w:t>i)</w:t>
      </w:r>
      <w:r w:rsidRPr="00B3198E">
        <w:rPr>
          <w:rFonts w:ascii="Times New Roman" w:hAnsi="Times New Roman"/>
          <w:sz w:val="24"/>
          <w:szCs w:val="24"/>
          <w:lang w:val="fr-CA"/>
        </w:rPr>
        <w:tab/>
      </w:r>
      <w:r w:rsidRPr="00B3198E">
        <w:rPr>
          <w:rFonts w:ascii="Times New Roman" w:hAnsi="Times New Roman"/>
          <w:i/>
          <w:iCs/>
          <w:sz w:val="24"/>
          <w:szCs w:val="24"/>
          <w:lang w:val="fr-CA"/>
        </w:rPr>
        <w:t xml:space="preserve">Strychnos </w:t>
      </w:r>
      <w:proofErr w:type="spellStart"/>
      <w:r w:rsidRPr="00B3198E">
        <w:rPr>
          <w:rFonts w:ascii="Times New Roman" w:hAnsi="Times New Roman"/>
          <w:i/>
          <w:iCs/>
          <w:sz w:val="24"/>
          <w:szCs w:val="24"/>
          <w:lang w:val="fr-CA"/>
        </w:rPr>
        <w:t>nux</w:t>
      </w:r>
      <w:proofErr w:type="spellEnd"/>
      <w:r w:rsidRPr="00B3198E">
        <w:rPr>
          <w:rFonts w:ascii="Times New Roman" w:hAnsi="Times New Roman"/>
          <w:i/>
          <w:iCs/>
          <w:sz w:val="24"/>
          <w:szCs w:val="24"/>
          <w:lang w:val="fr-CA"/>
        </w:rPr>
        <w:t xml:space="preserve"> </w:t>
      </w:r>
      <w:proofErr w:type="spellStart"/>
      <w:r w:rsidRPr="00B3198E">
        <w:rPr>
          <w:rFonts w:ascii="Times New Roman" w:hAnsi="Times New Roman"/>
          <w:i/>
          <w:iCs/>
          <w:sz w:val="24"/>
          <w:szCs w:val="24"/>
          <w:lang w:val="fr-CA"/>
        </w:rPr>
        <w:t>vomica</w:t>
      </w:r>
      <w:proofErr w:type="spellEnd"/>
    </w:p>
    <w:p w:rsidR="000E7F7C" w:rsidRPr="00B3198E" w:rsidRDefault="000E7F7C" w:rsidP="009937BC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ind w:left="1872" w:hanging="576"/>
        <w:rPr>
          <w:rFonts w:ascii="Times New Roman" w:hAnsi="Times New Roman"/>
          <w:sz w:val="24"/>
          <w:szCs w:val="24"/>
          <w:lang w:val="fr-CA"/>
        </w:rPr>
      </w:pPr>
      <w:r w:rsidRPr="00B3198E">
        <w:rPr>
          <w:rFonts w:ascii="Times New Roman" w:hAnsi="Times New Roman"/>
          <w:sz w:val="24"/>
          <w:szCs w:val="24"/>
          <w:lang w:val="fr-CA"/>
        </w:rPr>
        <w:t>ii)</w:t>
      </w:r>
      <w:r w:rsidRPr="00B3198E">
        <w:rPr>
          <w:rFonts w:ascii="Times New Roman" w:hAnsi="Times New Roman"/>
          <w:sz w:val="24"/>
          <w:szCs w:val="24"/>
          <w:lang w:val="fr-CA"/>
        </w:rPr>
        <w:tab/>
      </w:r>
      <w:r w:rsidRPr="00B3198E">
        <w:rPr>
          <w:rFonts w:ascii="Times New Roman" w:hAnsi="Times New Roman"/>
          <w:i/>
          <w:iCs/>
          <w:sz w:val="24"/>
          <w:szCs w:val="24"/>
          <w:lang w:val="fr-CA"/>
        </w:rPr>
        <w:t xml:space="preserve">Strychnos </w:t>
      </w:r>
      <w:proofErr w:type="spellStart"/>
      <w:r w:rsidRPr="00B3198E">
        <w:rPr>
          <w:rFonts w:ascii="Times New Roman" w:hAnsi="Times New Roman"/>
          <w:i/>
          <w:iCs/>
          <w:sz w:val="24"/>
          <w:szCs w:val="24"/>
          <w:lang w:val="fr-CA"/>
        </w:rPr>
        <w:t>ignatii</w:t>
      </w:r>
      <w:proofErr w:type="spellEnd"/>
    </w:p>
    <w:p w:rsidR="000E7F7C" w:rsidRPr="00B3198E" w:rsidRDefault="000E7F7C" w:rsidP="009937BC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ind w:left="1872" w:hanging="576"/>
        <w:rPr>
          <w:rFonts w:ascii="Times New Roman" w:hAnsi="Times New Roman"/>
          <w:sz w:val="24"/>
          <w:szCs w:val="24"/>
          <w:lang w:val="fr-CA"/>
        </w:rPr>
      </w:pPr>
      <w:r w:rsidRPr="00B3198E">
        <w:rPr>
          <w:rFonts w:ascii="Times New Roman" w:hAnsi="Times New Roman"/>
          <w:sz w:val="24"/>
          <w:szCs w:val="24"/>
          <w:lang w:val="fr-CA"/>
        </w:rPr>
        <w:t>iii)</w:t>
      </w:r>
      <w:r w:rsidRPr="00B3198E">
        <w:rPr>
          <w:rFonts w:ascii="Times New Roman" w:hAnsi="Times New Roman"/>
          <w:sz w:val="24"/>
          <w:szCs w:val="24"/>
          <w:lang w:val="fr-CA"/>
        </w:rPr>
        <w:tab/>
        <w:t xml:space="preserve">une </w:t>
      </w:r>
      <w:proofErr w:type="spellStart"/>
      <w:r w:rsidRPr="00B3198E">
        <w:rPr>
          <w:rFonts w:ascii="Times New Roman" w:hAnsi="Times New Roman"/>
          <w:sz w:val="24"/>
          <w:szCs w:val="24"/>
          <w:lang w:val="fr-CA"/>
        </w:rPr>
        <w:t>esp</w:t>
      </w:r>
      <w:r w:rsidRPr="00B3198E">
        <w:rPr>
          <w:rFonts w:ascii="WP MultinationalA Roman" w:hAnsi="WP MultinationalA Roman" w:cs="WP MultinationalA Roman"/>
          <w:sz w:val="24"/>
          <w:szCs w:val="24"/>
          <w:lang w:val="fr-CA"/>
        </w:rPr>
        <w:t></w:t>
      </w:r>
      <w:r w:rsidRPr="00B3198E">
        <w:rPr>
          <w:rFonts w:ascii="Times New Roman" w:hAnsi="Times New Roman"/>
          <w:sz w:val="24"/>
          <w:szCs w:val="24"/>
          <w:lang w:val="fr-CA"/>
        </w:rPr>
        <w:t>ce</w:t>
      </w:r>
      <w:proofErr w:type="spellEnd"/>
      <w:r w:rsidRPr="00B3198E">
        <w:rPr>
          <w:rFonts w:ascii="Times New Roman" w:hAnsi="Times New Roman"/>
          <w:sz w:val="24"/>
          <w:szCs w:val="24"/>
          <w:lang w:val="fr-CA"/>
        </w:rPr>
        <w:t xml:space="preserve"> du genre </w:t>
      </w:r>
      <w:r w:rsidRPr="00B3198E">
        <w:rPr>
          <w:rFonts w:ascii="Times New Roman" w:hAnsi="Times New Roman"/>
          <w:i/>
          <w:iCs/>
          <w:sz w:val="24"/>
          <w:szCs w:val="24"/>
          <w:lang w:val="fr-CA"/>
        </w:rPr>
        <w:t>Strychnos</w:t>
      </w:r>
      <w:r w:rsidRPr="00B3198E">
        <w:rPr>
          <w:rFonts w:ascii="Times New Roman" w:hAnsi="Times New Roman"/>
          <w:sz w:val="24"/>
          <w:szCs w:val="24"/>
          <w:lang w:val="fr-CA"/>
        </w:rPr>
        <w:t xml:space="preserve"> contenant de la strychnine, différente des </w:t>
      </w:r>
      <w:proofErr w:type="spellStart"/>
      <w:r w:rsidRPr="00B3198E">
        <w:rPr>
          <w:rFonts w:ascii="Times New Roman" w:hAnsi="Times New Roman"/>
          <w:sz w:val="24"/>
          <w:szCs w:val="24"/>
          <w:lang w:val="fr-CA"/>
        </w:rPr>
        <w:t>esp</w:t>
      </w:r>
      <w:r w:rsidRPr="00B3198E">
        <w:rPr>
          <w:rFonts w:ascii="WP MultinationalA Roman" w:hAnsi="WP MultinationalA Roman" w:cs="WP MultinationalA Roman"/>
          <w:sz w:val="24"/>
          <w:szCs w:val="24"/>
          <w:lang w:val="fr-CA"/>
        </w:rPr>
        <w:t></w:t>
      </w:r>
      <w:r w:rsidRPr="00B3198E">
        <w:rPr>
          <w:rFonts w:ascii="Times New Roman" w:hAnsi="Times New Roman"/>
          <w:sz w:val="24"/>
          <w:szCs w:val="24"/>
          <w:lang w:val="fr-CA"/>
        </w:rPr>
        <w:t>ces</w:t>
      </w:r>
      <w:proofErr w:type="spellEnd"/>
      <w:r w:rsidRPr="00B3198E">
        <w:rPr>
          <w:rFonts w:ascii="Times New Roman" w:hAnsi="Times New Roman"/>
          <w:sz w:val="24"/>
          <w:szCs w:val="24"/>
          <w:lang w:val="fr-CA"/>
        </w:rPr>
        <w:t xml:space="preserve"> mentionnées aux alinéas i) et ii) ci-dessus;</w:t>
      </w:r>
    </w:p>
    <w:p w:rsidR="000E7F7C" w:rsidRPr="00B3198E" w:rsidRDefault="000E7F7C" w:rsidP="009937BC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ind w:left="792" w:hanging="792"/>
        <w:rPr>
          <w:rFonts w:ascii="Times New Roman" w:hAnsi="Times New Roman"/>
          <w:sz w:val="24"/>
          <w:szCs w:val="24"/>
          <w:lang w:val="fr-CA"/>
        </w:rPr>
      </w:pPr>
      <w:r w:rsidRPr="00B3198E">
        <w:rPr>
          <w:rFonts w:ascii="Times New Roman" w:hAnsi="Times New Roman"/>
          <w:sz w:val="24"/>
          <w:szCs w:val="24"/>
          <w:lang w:val="fr-CA"/>
        </w:rPr>
        <w:tab/>
        <w:t>g)</w:t>
      </w:r>
      <w:r w:rsidRPr="00B3198E">
        <w:rPr>
          <w:rFonts w:ascii="Times New Roman" w:hAnsi="Times New Roman"/>
          <w:sz w:val="24"/>
          <w:szCs w:val="24"/>
          <w:lang w:val="fr-CA"/>
        </w:rPr>
        <w:tab/>
      </w:r>
      <w:proofErr w:type="spellStart"/>
      <w:r w:rsidRPr="00B3198E">
        <w:rPr>
          <w:rFonts w:ascii="Times New Roman" w:hAnsi="Times New Roman"/>
          <w:sz w:val="24"/>
          <w:szCs w:val="24"/>
          <w:lang w:val="fr-CA"/>
        </w:rPr>
        <w:t>méthapyril</w:t>
      </w:r>
      <w:r w:rsidRPr="00B3198E">
        <w:rPr>
          <w:rFonts w:ascii="WP MultinationalA Roman" w:hAnsi="WP MultinationalA Roman" w:cs="WP MultinationalA Roman"/>
          <w:sz w:val="24"/>
          <w:szCs w:val="24"/>
          <w:lang w:val="fr-CA"/>
        </w:rPr>
        <w:t></w:t>
      </w:r>
      <w:r w:rsidRPr="00B3198E">
        <w:rPr>
          <w:rFonts w:ascii="Times New Roman" w:hAnsi="Times New Roman"/>
          <w:sz w:val="24"/>
          <w:szCs w:val="24"/>
          <w:lang w:val="fr-CA"/>
        </w:rPr>
        <w:t>ne</w:t>
      </w:r>
      <w:proofErr w:type="spellEnd"/>
      <w:r w:rsidRPr="00B3198E">
        <w:rPr>
          <w:rFonts w:ascii="Times New Roman" w:hAnsi="Times New Roman"/>
          <w:sz w:val="24"/>
          <w:szCs w:val="24"/>
          <w:lang w:val="fr-CA"/>
        </w:rPr>
        <w:t xml:space="preserve"> ou n'importe quel de ses sels</w:t>
      </w:r>
      <w:r w:rsidR="00C9137B" w:rsidRPr="00B3198E">
        <w:rPr>
          <w:rFonts w:ascii="Times New Roman" w:hAnsi="Times New Roman"/>
          <w:sz w:val="24"/>
          <w:szCs w:val="24"/>
          <w:lang w:val="fr-CA"/>
        </w:rPr>
        <w:t xml:space="preserve"> </w:t>
      </w:r>
      <w:r w:rsidR="00C9137B" w:rsidRPr="00B3198E">
        <w:rPr>
          <w:sz w:val="24"/>
          <w:szCs w:val="24"/>
        </w:rPr>
        <w:fldChar w:fldCharType="begin"/>
      </w:r>
      <w:r w:rsidR="00C9137B" w:rsidRPr="0007388C">
        <w:rPr>
          <w:sz w:val="24"/>
          <w:szCs w:val="24"/>
          <w:lang w:val="fr-CA"/>
        </w:rPr>
        <w:instrText xml:space="preserve"> SEQ CHAPTER \h \r 1</w:instrText>
      </w:r>
      <w:r w:rsidR="00C9137B" w:rsidRPr="00B3198E">
        <w:rPr>
          <w:sz w:val="24"/>
          <w:szCs w:val="24"/>
        </w:rPr>
        <w:fldChar w:fldCharType="end"/>
      </w:r>
      <w:r w:rsidR="00C9137B" w:rsidRPr="0007388C">
        <w:rPr>
          <w:rFonts w:ascii="Times New Roman" w:hAnsi="Times New Roman"/>
          <w:sz w:val="24"/>
          <w:szCs w:val="24"/>
          <w:lang w:val="fr-CA"/>
        </w:rPr>
        <w:t>(C.01.038. (c))</w:t>
      </w:r>
      <w:r w:rsidRPr="00B3198E">
        <w:rPr>
          <w:rFonts w:ascii="Times New Roman" w:hAnsi="Times New Roman"/>
          <w:sz w:val="24"/>
          <w:szCs w:val="24"/>
          <w:lang w:val="fr-CA"/>
        </w:rPr>
        <w:t>;</w:t>
      </w:r>
    </w:p>
    <w:p w:rsidR="000E7F7C" w:rsidRPr="00B3198E" w:rsidRDefault="000E7F7C" w:rsidP="009937BC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ind w:left="792" w:hanging="432"/>
        <w:rPr>
          <w:rFonts w:ascii="Times New Roman" w:hAnsi="Times New Roman"/>
          <w:sz w:val="24"/>
          <w:szCs w:val="24"/>
          <w:lang w:val="fr-CA"/>
        </w:rPr>
      </w:pPr>
      <w:r w:rsidRPr="00B3198E">
        <w:rPr>
          <w:rFonts w:ascii="Times New Roman" w:hAnsi="Times New Roman"/>
          <w:sz w:val="24"/>
          <w:szCs w:val="24"/>
          <w:lang w:val="fr-CA"/>
        </w:rPr>
        <w:t>h)</w:t>
      </w:r>
      <w:r w:rsidRPr="00B3198E">
        <w:rPr>
          <w:rFonts w:ascii="Times New Roman" w:hAnsi="Times New Roman"/>
          <w:sz w:val="24"/>
          <w:szCs w:val="24"/>
          <w:lang w:val="fr-CA"/>
        </w:rPr>
        <w:tab/>
      </w:r>
      <w:proofErr w:type="spellStart"/>
      <w:r w:rsidRPr="00B3198E">
        <w:rPr>
          <w:rFonts w:ascii="Times New Roman" w:hAnsi="Times New Roman"/>
          <w:sz w:val="24"/>
          <w:szCs w:val="24"/>
          <w:lang w:val="fr-CA"/>
        </w:rPr>
        <w:t>échimidine</w:t>
      </w:r>
      <w:proofErr w:type="spellEnd"/>
      <w:r w:rsidRPr="00B3198E">
        <w:rPr>
          <w:rFonts w:ascii="Times New Roman" w:hAnsi="Times New Roman"/>
          <w:sz w:val="24"/>
          <w:szCs w:val="24"/>
          <w:lang w:val="fr-CA"/>
        </w:rPr>
        <w:t xml:space="preserve"> ou n'importe quel de ses sels</w:t>
      </w:r>
      <w:r w:rsidR="00C9137B" w:rsidRPr="00B3198E">
        <w:rPr>
          <w:rFonts w:ascii="Times New Roman" w:hAnsi="Times New Roman"/>
          <w:sz w:val="24"/>
          <w:szCs w:val="24"/>
          <w:lang w:val="fr-CA"/>
        </w:rPr>
        <w:t xml:space="preserve"> </w:t>
      </w:r>
      <w:r w:rsidR="00C9137B" w:rsidRPr="00B3198E">
        <w:rPr>
          <w:sz w:val="24"/>
          <w:szCs w:val="24"/>
        </w:rPr>
        <w:fldChar w:fldCharType="begin"/>
      </w:r>
      <w:r w:rsidR="00C9137B" w:rsidRPr="0007388C">
        <w:rPr>
          <w:sz w:val="24"/>
          <w:szCs w:val="24"/>
          <w:lang w:val="fr-CA"/>
        </w:rPr>
        <w:instrText xml:space="preserve"> SEQ CHAPTER \h \r 1</w:instrText>
      </w:r>
      <w:r w:rsidR="00C9137B" w:rsidRPr="00B3198E">
        <w:rPr>
          <w:sz w:val="24"/>
          <w:szCs w:val="24"/>
        </w:rPr>
        <w:fldChar w:fldCharType="end"/>
      </w:r>
      <w:r w:rsidR="00C9137B" w:rsidRPr="0007388C">
        <w:rPr>
          <w:rFonts w:ascii="Times New Roman" w:hAnsi="Times New Roman"/>
          <w:sz w:val="24"/>
          <w:szCs w:val="24"/>
          <w:lang w:val="fr-CA"/>
        </w:rPr>
        <w:t>(C.01.038. (d))</w:t>
      </w:r>
      <w:r w:rsidRPr="00B3198E">
        <w:rPr>
          <w:rFonts w:ascii="Times New Roman" w:hAnsi="Times New Roman"/>
          <w:sz w:val="24"/>
          <w:szCs w:val="24"/>
          <w:lang w:val="fr-CA"/>
        </w:rPr>
        <w:t>;</w:t>
      </w:r>
    </w:p>
    <w:p w:rsidR="000E7F7C" w:rsidRPr="00B3198E" w:rsidRDefault="000E7F7C" w:rsidP="009937BC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ind w:left="792" w:hanging="792"/>
        <w:rPr>
          <w:rFonts w:ascii="Times New Roman" w:hAnsi="Times New Roman"/>
          <w:sz w:val="24"/>
          <w:szCs w:val="24"/>
          <w:lang w:val="fr-CA"/>
        </w:rPr>
      </w:pPr>
      <w:r w:rsidRPr="00B3198E">
        <w:rPr>
          <w:rFonts w:ascii="Times New Roman" w:hAnsi="Times New Roman"/>
          <w:sz w:val="24"/>
          <w:szCs w:val="24"/>
          <w:lang w:val="fr-CA"/>
        </w:rPr>
        <w:tab/>
        <w:t>i)</w:t>
      </w:r>
      <w:r w:rsidRPr="00B3198E">
        <w:rPr>
          <w:rFonts w:ascii="Times New Roman" w:hAnsi="Times New Roman"/>
          <w:sz w:val="24"/>
          <w:szCs w:val="24"/>
          <w:lang w:val="fr-CA"/>
        </w:rPr>
        <w:tab/>
        <w:t xml:space="preserve">n'importe laquelle des plantes suivantes ou extraits ou teintures tirées de ces plantes </w:t>
      </w:r>
      <w:r w:rsidR="00C9137B" w:rsidRPr="00B3198E">
        <w:rPr>
          <w:sz w:val="24"/>
          <w:szCs w:val="24"/>
        </w:rPr>
        <w:fldChar w:fldCharType="begin"/>
      </w:r>
      <w:r w:rsidR="00C9137B" w:rsidRPr="0007388C">
        <w:rPr>
          <w:sz w:val="24"/>
          <w:szCs w:val="24"/>
          <w:lang w:val="fr-CA"/>
        </w:rPr>
        <w:instrText xml:space="preserve"> SEQ CHAPTER \h \r 1</w:instrText>
      </w:r>
      <w:r w:rsidR="00C9137B" w:rsidRPr="00B3198E">
        <w:rPr>
          <w:sz w:val="24"/>
          <w:szCs w:val="24"/>
        </w:rPr>
        <w:fldChar w:fldCharType="end"/>
      </w:r>
      <w:r w:rsidR="00C9137B" w:rsidRPr="0007388C">
        <w:rPr>
          <w:rFonts w:ascii="Times New Roman" w:hAnsi="Times New Roman"/>
          <w:sz w:val="24"/>
          <w:szCs w:val="24"/>
          <w:lang w:val="fr-CA"/>
        </w:rPr>
        <w:t xml:space="preserve">(C.01.038. (e)) </w:t>
      </w:r>
      <w:r w:rsidRPr="00B3198E">
        <w:rPr>
          <w:rFonts w:ascii="Times New Roman" w:hAnsi="Times New Roman"/>
          <w:sz w:val="24"/>
          <w:szCs w:val="24"/>
          <w:lang w:val="fr-CA"/>
        </w:rPr>
        <w:t>:</w:t>
      </w:r>
    </w:p>
    <w:p w:rsidR="000E7F7C" w:rsidRPr="00B3198E" w:rsidRDefault="000E7F7C" w:rsidP="009937BC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ind w:left="1872" w:hanging="576"/>
        <w:rPr>
          <w:rFonts w:ascii="Times New Roman" w:hAnsi="Times New Roman"/>
          <w:sz w:val="24"/>
          <w:szCs w:val="24"/>
          <w:lang w:val="fr-CA"/>
        </w:rPr>
      </w:pPr>
      <w:r w:rsidRPr="00B3198E">
        <w:rPr>
          <w:rFonts w:ascii="Times New Roman" w:hAnsi="Times New Roman"/>
          <w:sz w:val="24"/>
          <w:szCs w:val="24"/>
          <w:lang w:val="fr-CA"/>
        </w:rPr>
        <w:t>i)</w:t>
      </w:r>
      <w:r w:rsidRPr="00B3198E">
        <w:rPr>
          <w:rFonts w:ascii="Times New Roman" w:hAnsi="Times New Roman"/>
          <w:sz w:val="24"/>
          <w:szCs w:val="24"/>
          <w:lang w:val="fr-CA"/>
        </w:rPr>
        <w:tab/>
      </w:r>
      <w:proofErr w:type="spellStart"/>
      <w:r w:rsidRPr="00D945AF">
        <w:rPr>
          <w:rFonts w:ascii="Times New Roman" w:hAnsi="Times New Roman"/>
          <w:i/>
          <w:sz w:val="24"/>
          <w:szCs w:val="24"/>
          <w:lang w:val="fr-CA"/>
        </w:rPr>
        <w:t>Symphytum</w:t>
      </w:r>
      <w:proofErr w:type="spellEnd"/>
      <w:r w:rsidRPr="00D945AF">
        <w:rPr>
          <w:rFonts w:ascii="Times New Roman" w:hAnsi="Times New Roman"/>
          <w:i/>
          <w:sz w:val="24"/>
          <w:szCs w:val="24"/>
          <w:lang w:val="fr-CA"/>
        </w:rPr>
        <w:t xml:space="preserve"> </w:t>
      </w:r>
      <w:proofErr w:type="spellStart"/>
      <w:r w:rsidRPr="00D945AF">
        <w:rPr>
          <w:rFonts w:ascii="Times New Roman" w:hAnsi="Times New Roman"/>
          <w:i/>
          <w:sz w:val="24"/>
          <w:szCs w:val="24"/>
          <w:lang w:val="fr-CA"/>
        </w:rPr>
        <w:t>asperum</w:t>
      </w:r>
      <w:proofErr w:type="spellEnd"/>
    </w:p>
    <w:p w:rsidR="000E7F7C" w:rsidRPr="00B3198E" w:rsidRDefault="000E7F7C" w:rsidP="009937BC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ind w:left="1296" w:hanging="1296"/>
        <w:rPr>
          <w:rFonts w:ascii="Times New Roman" w:hAnsi="Times New Roman"/>
          <w:sz w:val="24"/>
          <w:szCs w:val="24"/>
          <w:lang w:val="fr-CA"/>
        </w:rPr>
      </w:pPr>
      <w:r w:rsidRPr="00B3198E">
        <w:rPr>
          <w:rFonts w:ascii="Times New Roman" w:hAnsi="Times New Roman"/>
          <w:sz w:val="24"/>
          <w:szCs w:val="24"/>
          <w:lang w:val="fr-CA"/>
        </w:rPr>
        <w:tab/>
      </w:r>
      <w:r w:rsidRPr="00B3198E">
        <w:rPr>
          <w:rFonts w:ascii="Times New Roman" w:hAnsi="Times New Roman"/>
          <w:sz w:val="24"/>
          <w:szCs w:val="24"/>
          <w:lang w:val="fr-CA"/>
        </w:rPr>
        <w:tab/>
      </w:r>
      <w:r w:rsidRPr="00B3198E">
        <w:rPr>
          <w:rFonts w:ascii="Times New Roman" w:hAnsi="Times New Roman"/>
          <w:sz w:val="24"/>
          <w:szCs w:val="24"/>
          <w:lang w:val="fr-CA"/>
        </w:rPr>
        <w:tab/>
        <w:t>ii)</w:t>
      </w:r>
      <w:r w:rsidRPr="00B3198E">
        <w:rPr>
          <w:rFonts w:ascii="Times New Roman" w:hAnsi="Times New Roman"/>
          <w:sz w:val="24"/>
          <w:szCs w:val="24"/>
          <w:lang w:val="fr-CA"/>
        </w:rPr>
        <w:tab/>
      </w:r>
      <w:proofErr w:type="spellStart"/>
      <w:r w:rsidRPr="00B3198E">
        <w:rPr>
          <w:rFonts w:ascii="Times New Roman" w:hAnsi="Times New Roman"/>
          <w:i/>
          <w:iCs/>
          <w:sz w:val="24"/>
          <w:szCs w:val="24"/>
          <w:lang w:val="fr-CA"/>
        </w:rPr>
        <w:t>Symphytum</w:t>
      </w:r>
      <w:proofErr w:type="spellEnd"/>
      <w:r w:rsidRPr="00B3198E">
        <w:rPr>
          <w:rFonts w:ascii="Times New Roman" w:hAnsi="Times New Roman"/>
          <w:i/>
          <w:iCs/>
          <w:sz w:val="24"/>
          <w:szCs w:val="24"/>
          <w:lang w:val="fr-CA"/>
        </w:rPr>
        <w:t xml:space="preserve"> X </w:t>
      </w:r>
      <w:proofErr w:type="spellStart"/>
      <w:r w:rsidRPr="00B3198E">
        <w:rPr>
          <w:rFonts w:ascii="Times New Roman" w:hAnsi="Times New Roman"/>
          <w:i/>
          <w:iCs/>
          <w:sz w:val="24"/>
          <w:szCs w:val="24"/>
          <w:lang w:val="fr-CA"/>
        </w:rPr>
        <w:t>uplandicum</w:t>
      </w:r>
      <w:proofErr w:type="spellEnd"/>
    </w:p>
    <w:p w:rsidR="000E7F7C" w:rsidRPr="00B3198E" w:rsidRDefault="000E7F7C" w:rsidP="009937BC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ind w:left="1296" w:hanging="1296"/>
        <w:rPr>
          <w:rFonts w:ascii="Times New Roman" w:hAnsi="Times New Roman"/>
          <w:sz w:val="24"/>
          <w:szCs w:val="24"/>
          <w:lang w:val="fr-CA"/>
        </w:rPr>
      </w:pPr>
      <w:r w:rsidRPr="00B3198E">
        <w:rPr>
          <w:rFonts w:ascii="Times New Roman" w:hAnsi="Times New Roman"/>
          <w:sz w:val="24"/>
          <w:szCs w:val="24"/>
          <w:lang w:val="fr-CA"/>
        </w:rPr>
        <w:tab/>
      </w:r>
      <w:r w:rsidRPr="00B3198E">
        <w:rPr>
          <w:rFonts w:ascii="Times New Roman" w:hAnsi="Times New Roman"/>
          <w:sz w:val="24"/>
          <w:szCs w:val="24"/>
          <w:lang w:val="fr-CA"/>
        </w:rPr>
        <w:tab/>
      </w:r>
      <w:r w:rsidRPr="00B3198E">
        <w:rPr>
          <w:rFonts w:ascii="Times New Roman" w:hAnsi="Times New Roman"/>
          <w:sz w:val="24"/>
          <w:szCs w:val="24"/>
          <w:lang w:val="fr-CA"/>
        </w:rPr>
        <w:tab/>
        <w:t>iii)</w:t>
      </w:r>
      <w:r w:rsidRPr="00B3198E">
        <w:rPr>
          <w:rFonts w:ascii="Times New Roman" w:hAnsi="Times New Roman"/>
          <w:sz w:val="24"/>
          <w:szCs w:val="24"/>
          <w:lang w:val="fr-CA"/>
        </w:rPr>
        <w:tab/>
        <w:t xml:space="preserve">toute autre </w:t>
      </w:r>
      <w:proofErr w:type="spellStart"/>
      <w:r w:rsidRPr="00B3198E">
        <w:rPr>
          <w:rFonts w:ascii="Times New Roman" w:hAnsi="Times New Roman"/>
          <w:sz w:val="24"/>
          <w:szCs w:val="24"/>
          <w:lang w:val="fr-CA"/>
        </w:rPr>
        <w:t>esp</w:t>
      </w:r>
      <w:r w:rsidRPr="00B3198E">
        <w:rPr>
          <w:rFonts w:ascii="WP MultinationalA Roman" w:hAnsi="WP MultinationalA Roman" w:cs="WP MultinationalA Roman"/>
          <w:sz w:val="24"/>
          <w:szCs w:val="24"/>
          <w:lang w:val="fr-CA"/>
        </w:rPr>
        <w:t></w:t>
      </w:r>
      <w:r w:rsidRPr="00B3198E">
        <w:rPr>
          <w:rFonts w:ascii="Times New Roman" w:hAnsi="Times New Roman"/>
          <w:sz w:val="24"/>
          <w:szCs w:val="24"/>
          <w:lang w:val="fr-CA"/>
        </w:rPr>
        <w:t>ce</w:t>
      </w:r>
      <w:proofErr w:type="spellEnd"/>
      <w:r w:rsidRPr="00B3198E">
        <w:rPr>
          <w:rFonts w:ascii="Times New Roman" w:hAnsi="Times New Roman"/>
          <w:sz w:val="24"/>
          <w:szCs w:val="24"/>
          <w:lang w:val="fr-CA"/>
        </w:rPr>
        <w:t xml:space="preserve"> végétale contenant de l'</w:t>
      </w:r>
      <w:proofErr w:type="spellStart"/>
      <w:r w:rsidRPr="00B3198E">
        <w:rPr>
          <w:rFonts w:ascii="Times New Roman" w:hAnsi="Times New Roman"/>
          <w:sz w:val="24"/>
          <w:szCs w:val="24"/>
          <w:lang w:val="fr-CA"/>
        </w:rPr>
        <w:t>échimidine</w:t>
      </w:r>
      <w:proofErr w:type="spellEnd"/>
      <w:r w:rsidRPr="00B3198E">
        <w:rPr>
          <w:rFonts w:ascii="Times New Roman" w:hAnsi="Times New Roman"/>
          <w:sz w:val="24"/>
          <w:szCs w:val="24"/>
          <w:lang w:val="fr-CA"/>
        </w:rPr>
        <w:t>;</w:t>
      </w:r>
    </w:p>
    <w:p w:rsidR="000E7F7C" w:rsidRPr="00B3198E" w:rsidRDefault="000E7F7C" w:rsidP="009937BC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rPr>
          <w:rFonts w:ascii="Times New Roman" w:hAnsi="Times New Roman"/>
          <w:sz w:val="24"/>
          <w:szCs w:val="24"/>
          <w:lang w:val="fr-CA"/>
        </w:rPr>
      </w:pPr>
      <w:r w:rsidRPr="00B3198E">
        <w:rPr>
          <w:rFonts w:ascii="Times New Roman" w:hAnsi="Times New Roman"/>
          <w:sz w:val="24"/>
          <w:szCs w:val="24"/>
          <w:lang w:val="fr-CA"/>
        </w:rPr>
        <w:tab/>
        <w:t>j)</w:t>
      </w:r>
      <w:r w:rsidRPr="00B3198E">
        <w:rPr>
          <w:rFonts w:ascii="Times New Roman" w:hAnsi="Times New Roman"/>
          <w:sz w:val="24"/>
          <w:szCs w:val="24"/>
          <w:lang w:val="fr-CA"/>
        </w:rPr>
        <w:tab/>
        <w:t>chloroforme</w:t>
      </w:r>
      <w:r w:rsidR="00C9137B" w:rsidRPr="00B3198E">
        <w:rPr>
          <w:rFonts w:ascii="Times New Roman" w:hAnsi="Times New Roman"/>
          <w:sz w:val="24"/>
          <w:szCs w:val="24"/>
          <w:lang w:val="fr-CA"/>
        </w:rPr>
        <w:t xml:space="preserve"> </w:t>
      </w:r>
      <w:r w:rsidR="00C9137B" w:rsidRPr="00B3198E">
        <w:rPr>
          <w:sz w:val="24"/>
          <w:szCs w:val="24"/>
        </w:rPr>
        <w:fldChar w:fldCharType="begin"/>
      </w:r>
      <w:r w:rsidR="00C9137B" w:rsidRPr="0007388C">
        <w:rPr>
          <w:sz w:val="24"/>
          <w:szCs w:val="24"/>
          <w:lang w:val="fr-CA"/>
        </w:rPr>
        <w:instrText xml:space="preserve"> SEQ CHAPTER \h \r 1</w:instrText>
      </w:r>
      <w:r w:rsidR="00C9137B" w:rsidRPr="00B3198E">
        <w:rPr>
          <w:sz w:val="24"/>
          <w:szCs w:val="24"/>
        </w:rPr>
        <w:fldChar w:fldCharType="end"/>
      </w:r>
      <w:r w:rsidR="00C9137B" w:rsidRPr="0007388C">
        <w:rPr>
          <w:rFonts w:ascii="Times New Roman" w:hAnsi="Times New Roman"/>
          <w:sz w:val="24"/>
          <w:szCs w:val="24"/>
          <w:lang w:val="fr-CA"/>
        </w:rPr>
        <w:t>(C.01.040 (a)) (C.01.036.(1))</w:t>
      </w:r>
    </w:p>
    <w:p w:rsidR="000E7F7C" w:rsidRPr="00B3198E" w:rsidRDefault="000E7F7C" w:rsidP="009937BC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rPr>
          <w:rFonts w:ascii="Times New Roman" w:hAnsi="Times New Roman"/>
          <w:sz w:val="24"/>
          <w:szCs w:val="24"/>
          <w:lang w:val="fr-CA"/>
        </w:rPr>
      </w:pPr>
      <w:r w:rsidRPr="00B3198E">
        <w:rPr>
          <w:rFonts w:ascii="Times New Roman" w:hAnsi="Times New Roman"/>
          <w:sz w:val="24"/>
          <w:szCs w:val="24"/>
          <w:lang w:val="fr-CA"/>
        </w:rPr>
        <w:tab/>
        <w:t>k)</w:t>
      </w:r>
      <w:r w:rsidRPr="00B3198E">
        <w:rPr>
          <w:rFonts w:ascii="Times New Roman" w:hAnsi="Times New Roman"/>
          <w:sz w:val="24"/>
          <w:szCs w:val="24"/>
          <w:lang w:val="fr-CA"/>
        </w:rPr>
        <w:tab/>
        <w:t>arsenic et ses sels et ses dérivés</w:t>
      </w:r>
      <w:r w:rsidR="00C9137B" w:rsidRPr="00B3198E">
        <w:rPr>
          <w:rFonts w:ascii="Times New Roman" w:hAnsi="Times New Roman"/>
          <w:sz w:val="24"/>
          <w:szCs w:val="24"/>
          <w:lang w:val="fr-CA"/>
        </w:rPr>
        <w:t xml:space="preserve"> </w:t>
      </w:r>
      <w:r w:rsidR="00C9137B" w:rsidRPr="00B3198E">
        <w:rPr>
          <w:sz w:val="24"/>
          <w:szCs w:val="24"/>
        </w:rPr>
        <w:fldChar w:fldCharType="begin"/>
      </w:r>
      <w:r w:rsidR="00C9137B" w:rsidRPr="0007388C">
        <w:rPr>
          <w:sz w:val="24"/>
          <w:szCs w:val="24"/>
          <w:lang w:val="fr-CA"/>
        </w:rPr>
        <w:instrText xml:space="preserve"> SEQ CHAPTER \h \r 1</w:instrText>
      </w:r>
      <w:r w:rsidR="00C9137B" w:rsidRPr="00B3198E">
        <w:rPr>
          <w:sz w:val="24"/>
          <w:szCs w:val="24"/>
        </w:rPr>
        <w:fldChar w:fldCharType="end"/>
      </w:r>
      <w:r w:rsidR="00C9137B" w:rsidRPr="0007388C">
        <w:rPr>
          <w:rFonts w:ascii="Times New Roman" w:hAnsi="Times New Roman"/>
          <w:sz w:val="24"/>
          <w:szCs w:val="24"/>
          <w:lang w:val="fr-CA"/>
        </w:rPr>
        <w:t>(C.01.040 (b))</w:t>
      </w:r>
    </w:p>
    <w:p w:rsidR="000E7F7C" w:rsidRPr="00B3198E" w:rsidRDefault="000E7F7C" w:rsidP="009937BC">
      <w:pPr>
        <w:pStyle w:val="BodyTextIndent"/>
        <w:spacing w:line="240" w:lineRule="auto"/>
      </w:pPr>
      <w:r w:rsidRPr="00B3198E">
        <w:tab/>
        <w:t>l)</w:t>
      </w:r>
      <w:r w:rsidRPr="00B3198E">
        <w:tab/>
        <w:t>salicylate de méthyle  (comme ingrédient médicinal dans un médicament pour usage interne)</w:t>
      </w:r>
      <w:r w:rsidR="00C9137B" w:rsidRPr="00B3198E">
        <w:t xml:space="preserve"> </w:t>
      </w:r>
      <w:r w:rsidR="00C9137B" w:rsidRPr="00B3198E">
        <w:fldChar w:fldCharType="begin"/>
      </w:r>
      <w:r w:rsidR="00C9137B" w:rsidRPr="00B3198E">
        <w:instrText xml:space="preserve"> SEQ CHAPTER \h \r 1</w:instrText>
      </w:r>
      <w:r w:rsidR="00C9137B" w:rsidRPr="00B3198E">
        <w:fldChar w:fldCharType="end"/>
      </w:r>
      <w:r w:rsidR="00C9137B" w:rsidRPr="0007388C">
        <w:t>(C.01.040.1)</w:t>
      </w:r>
    </w:p>
    <w:p w:rsidR="000E7F7C" w:rsidRPr="00B3198E" w:rsidRDefault="000E7F7C" w:rsidP="009937BC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ind w:left="792" w:hanging="432"/>
        <w:rPr>
          <w:rFonts w:ascii="Times New Roman" w:hAnsi="Times New Roman"/>
          <w:sz w:val="24"/>
          <w:szCs w:val="24"/>
          <w:lang w:val="fr-CA"/>
        </w:rPr>
      </w:pPr>
      <w:r w:rsidRPr="00B3198E">
        <w:rPr>
          <w:rFonts w:ascii="Times New Roman" w:hAnsi="Times New Roman"/>
          <w:sz w:val="24"/>
          <w:szCs w:val="24"/>
          <w:lang w:val="fr-CA"/>
        </w:rPr>
        <w:t>m)</w:t>
      </w:r>
      <w:r w:rsidRPr="00B3198E">
        <w:rPr>
          <w:rFonts w:ascii="Times New Roman" w:hAnsi="Times New Roman"/>
          <w:sz w:val="24"/>
          <w:szCs w:val="24"/>
          <w:lang w:val="fr-CA"/>
        </w:rPr>
        <w:tab/>
        <w:t>mercure ou sel ou dérivé du mercure, sauf pour les médicaments des catégories suivantes </w:t>
      </w:r>
      <w:proofErr w:type="spellStart"/>
      <w:r w:rsidR="00C9137B" w:rsidRPr="00B3198E">
        <w:rPr>
          <w:sz w:val="24"/>
          <w:szCs w:val="24"/>
        </w:rPr>
        <w:fldChar w:fldCharType="begin"/>
      </w:r>
      <w:r w:rsidR="00C9137B" w:rsidRPr="0007388C">
        <w:rPr>
          <w:sz w:val="24"/>
          <w:szCs w:val="24"/>
          <w:lang w:val="fr-CA"/>
        </w:rPr>
        <w:instrText xml:space="preserve"> SEQ CHAPTER \h \r 1</w:instrText>
      </w:r>
      <w:r w:rsidR="00C9137B" w:rsidRPr="00B3198E">
        <w:rPr>
          <w:sz w:val="24"/>
          <w:szCs w:val="24"/>
        </w:rPr>
        <w:fldChar w:fldCharType="end"/>
      </w:r>
      <w:r w:rsidR="00C9137B" w:rsidRPr="0007388C">
        <w:rPr>
          <w:rFonts w:ascii="Times New Roman" w:hAnsi="Times New Roman"/>
          <w:sz w:val="24"/>
          <w:szCs w:val="24"/>
          <w:lang w:val="fr-CA"/>
        </w:rPr>
        <w:t>suivantes</w:t>
      </w:r>
      <w:proofErr w:type="spellEnd"/>
      <w:r w:rsidR="00C9137B" w:rsidRPr="0007388C">
        <w:rPr>
          <w:rFonts w:ascii="Times New Roman" w:hAnsi="Times New Roman"/>
          <w:sz w:val="24"/>
          <w:szCs w:val="24"/>
          <w:lang w:val="fr-CA"/>
        </w:rPr>
        <w:t xml:space="preserve"> (C.01.036. (1) (c) (ii))</w:t>
      </w:r>
      <w:r w:rsidR="00B3198E" w:rsidRPr="0007388C">
        <w:rPr>
          <w:rFonts w:ascii="Times New Roman" w:hAnsi="Times New Roman"/>
          <w:sz w:val="24"/>
          <w:szCs w:val="24"/>
          <w:lang w:val="fr-CA"/>
        </w:rPr>
        <w:t xml:space="preserve"> </w:t>
      </w:r>
      <w:r w:rsidRPr="00B3198E">
        <w:rPr>
          <w:rFonts w:ascii="Times New Roman" w:hAnsi="Times New Roman"/>
          <w:sz w:val="24"/>
          <w:szCs w:val="24"/>
          <w:lang w:val="fr-CA"/>
        </w:rPr>
        <w:t>:</w:t>
      </w:r>
    </w:p>
    <w:p w:rsidR="000E7F7C" w:rsidRDefault="00C9137B" w:rsidP="009937BC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ind w:left="1872" w:hanging="576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A</w:t>
      </w:r>
      <w:r w:rsidR="000E7F7C">
        <w:rPr>
          <w:rFonts w:ascii="Times New Roman" w:hAnsi="Times New Roman"/>
          <w:sz w:val="24"/>
          <w:szCs w:val="24"/>
          <w:lang w:val="fr-CA"/>
        </w:rPr>
        <w:t>)</w:t>
      </w:r>
      <w:r w:rsidR="000E7F7C">
        <w:rPr>
          <w:rFonts w:ascii="Times New Roman" w:hAnsi="Times New Roman"/>
          <w:sz w:val="24"/>
          <w:szCs w:val="24"/>
          <w:lang w:val="fr-CA"/>
        </w:rPr>
        <w:tab/>
        <w:t xml:space="preserve">médicaments </w:t>
      </w:r>
      <w:r w:rsidR="000E7F7C">
        <w:rPr>
          <w:rFonts w:ascii="WP MultinationalA Roman" w:hAnsi="WP MultinationalA Roman" w:cs="WP MultinationalA Roman"/>
          <w:sz w:val="24"/>
          <w:szCs w:val="24"/>
          <w:lang w:val="fr-CA"/>
        </w:rPr>
        <w:t></w:t>
      </w:r>
      <w:r w:rsidR="000E7F7C">
        <w:rPr>
          <w:rFonts w:ascii="Times New Roman" w:hAnsi="Times New Roman"/>
          <w:sz w:val="24"/>
          <w:szCs w:val="24"/>
          <w:lang w:val="fr-CA"/>
        </w:rPr>
        <w:t xml:space="preserve"> usage ophtalmique ou destinés </w:t>
      </w:r>
      <w:r w:rsidR="000E7F7C">
        <w:rPr>
          <w:rFonts w:ascii="WP MultinationalA Roman" w:hAnsi="WP MultinationalA Roman" w:cs="WP MultinationalA Roman"/>
          <w:sz w:val="24"/>
          <w:szCs w:val="24"/>
          <w:lang w:val="fr-CA"/>
        </w:rPr>
        <w:t></w:t>
      </w:r>
      <w:r w:rsidR="000E7F7C">
        <w:rPr>
          <w:rFonts w:ascii="Times New Roman" w:hAnsi="Times New Roman"/>
          <w:sz w:val="24"/>
          <w:szCs w:val="24"/>
          <w:lang w:val="fr-CA"/>
        </w:rPr>
        <w:t xml:space="preserve"> </w:t>
      </w:r>
      <w:r w:rsidR="000E7F7C">
        <w:rPr>
          <w:rFonts w:ascii="WP MultinationalA Roman" w:hAnsi="WP MultinationalA Roman" w:cs="WP MultinationalA Roman"/>
          <w:sz w:val="24"/>
          <w:szCs w:val="24"/>
          <w:lang w:val="fr-CA"/>
        </w:rPr>
        <w:t></w:t>
      </w:r>
      <w:proofErr w:type="spellStart"/>
      <w:r w:rsidR="000E7F7C">
        <w:rPr>
          <w:rFonts w:ascii="Times New Roman" w:hAnsi="Times New Roman"/>
          <w:sz w:val="24"/>
          <w:szCs w:val="24"/>
          <w:lang w:val="fr-CA"/>
        </w:rPr>
        <w:t>tre</w:t>
      </w:r>
      <w:proofErr w:type="spellEnd"/>
      <w:r w:rsidR="000E7F7C">
        <w:rPr>
          <w:rFonts w:ascii="Times New Roman" w:hAnsi="Times New Roman"/>
          <w:sz w:val="24"/>
          <w:szCs w:val="24"/>
          <w:lang w:val="fr-CA"/>
        </w:rPr>
        <w:t xml:space="preserve"> utilisés autour des yeux;</w:t>
      </w:r>
    </w:p>
    <w:p w:rsidR="000E7F7C" w:rsidRDefault="00C9137B" w:rsidP="009937BC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ind w:left="1872" w:hanging="576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B</w:t>
      </w:r>
      <w:r w:rsidR="000E7F7C">
        <w:rPr>
          <w:rFonts w:ascii="Times New Roman" w:hAnsi="Times New Roman"/>
          <w:sz w:val="24"/>
          <w:szCs w:val="24"/>
          <w:lang w:val="fr-CA"/>
        </w:rPr>
        <w:t>)</w:t>
      </w:r>
      <w:r w:rsidR="000E7F7C">
        <w:rPr>
          <w:rFonts w:ascii="Times New Roman" w:hAnsi="Times New Roman"/>
          <w:sz w:val="24"/>
          <w:szCs w:val="24"/>
          <w:lang w:val="fr-CA"/>
        </w:rPr>
        <w:tab/>
        <w:t>médicaments pour administration par voie nasale;</w:t>
      </w:r>
    </w:p>
    <w:p w:rsidR="000E7F7C" w:rsidRDefault="000E7F7C" w:rsidP="009937BC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ind w:left="1872" w:hanging="1872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ab/>
      </w:r>
      <w:r>
        <w:rPr>
          <w:rFonts w:ascii="Times New Roman" w:hAnsi="Times New Roman"/>
          <w:sz w:val="24"/>
          <w:szCs w:val="24"/>
          <w:lang w:val="fr-CA"/>
        </w:rPr>
        <w:tab/>
      </w:r>
      <w:r>
        <w:rPr>
          <w:rFonts w:ascii="Times New Roman" w:hAnsi="Times New Roman"/>
          <w:sz w:val="24"/>
          <w:szCs w:val="24"/>
          <w:lang w:val="fr-CA"/>
        </w:rPr>
        <w:tab/>
      </w:r>
      <w:r w:rsidR="00C9137B">
        <w:rPr>
          <w:rFonts w:ascii="Times New Roman" w:hAnsi="Times New Roman"/>
          <w:sz w:val="24"/>
          <w:szCs w:val="24"/>
          <w:lang w:val="fr-CA"/>
        </w:rPr>
        <w:t>C</w:t>
      </w:r>
      <w:r>
        <w:rPr>
          <w:rFonts w:ascii="Times New Roman" w:hAnsi="Times New Roman"/>
          <w:sz w:val="24"/>
          <w:szCs w:val="24"/>
          <w:lang w:val="fr-CA"/>
        </w:rPr>
        <w:t>)</w:t>
      </w:r>
      <w:r>
        <w:rPr>
          <w:rFonts w:ascii="Times New Roman" w:hAnsi="Times New Roman"/>
          <w:sz w:val="24"/>
          <w:szCs w:val="24"/>
          <w:lang w:val="fr-CA"/>
        </w:rPr>
        <w:tab/>
        <w:t>médicaments pour administration par voie auriculaire;</w:t>
      </w:r>
    </w:p>
    <w:p w:rsidR="000E7F7C" w:rsidRDefault="000E7F7C" w:rsidP="009937BC">
      <w:pPr>
        <w:pStyle w:val="BodyTextIndent3"/>
        <w:spacing w:after="0" w:line="240" w:lineRule="auto"/>
      </w:pPr>
      <w:r>
        <w:tab/>
      </w:r>
      <w:r>
        <w:tab/>
      </w:r>
      <w:r w:rsidR="00C9137B">
        <w:t>D</w:t>
      </w:r>
      <w:r>
        <w:t>)</w:t>
      </w:r>
      <w:r>
        <w:tab/>
        <w:t>médicaments pour administration par voie parentérale, dans un contenant multi-doses;</w:t>
      </w:r>
    </w:p>
    <w:p w:rsidR="000E7F7C" w:rsidRDefault="000E7F7C" w:rsidP="009937BC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ind w:left="792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 xml:space="preserve">dans lesquels le mercure ou les sels ou dérivés du mercure jouent un rôle d'agent de conservation, </w:t>
      </w:r>
      <w:r>
        <w:rPr>
          <w:rFonts w:ascii="WP MultinationalA Roman" w:hAnsi="WP MultinationalA Roman" w:cs="WP MultinationalA Roman"/>
          <w:sz w:val="24"/>
          <w:szCs w:val="24"/>
          <w:lang w:val="fr-CA"/>
        </w:rPr>
        <w:t></w:t>
      </w:r>
      <w:r>
        <w:rPr>
          <w:rFonts w:ascii="Times New Roman" w:hAnsi="Times New Roman"/>
          <w:sz w:val="24"/>
          <w:szCs w:val="24"/>
          <w:lang w:val="fr-CA"/>
        </w:rPr>
        <w:t xml:space="preserve"> condition que le fabricant ou l'importateur ait fourni au Directeur la preuve que cette méthode est la seule qui puisse garantir la stérilité ou la stabilité du médicament.</w:t>
      </w:r>
    </w:p>
    <w:p w:rsidR="006F633D" w:rsidRDefault="006F633D" w:rsidP="009937BC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ind w:left="792"/>
        <w:rPr>
          <w:rFonts w:ascii="Times New Roman" w:hAnsi="Times New Roman"/>
          <w:sz w:val="24"/>
          <w:szCs w:val="24"/>
          <w:lang w:val="fr-CA"/>
        </w:rPr>
      </w:pPr>
    </w:p>
    <w:p w:rsidR="000E7F7C" w:rsidRDefault="000E7F7C" w:rsidP="009937BC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ind w:left="360" w:hanging="360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6.</w:t>
      </w:r>
      <w:r>
        <w:rPr>
          <w:rFonts w:ascii="Times New Roman" w:hAnsi="Times New Roman"/>
          <w:sz w:val="24"/>
          <w:szCs w:val="24"/>
          <w:lang w:val="fr-CA"/>
        </w:rPr>
        <w:tab/>
        <w:t xml:space="preserve">Le produit ne contient aucun colorant, exception faite de ceux énumérés </w:t>
      </w:r>
      <w:r>
        <w:rPr>
          <w:rFonts w:ascii="WP MultinationalA Roman" w:hAnsi="WP MultinationalA Roman" w:cs="WP MultinationalA Roman"/>
          <w:sz w:val="24"/>
          <w:szCs w:val="24"/>
          <w:lang w:val="fr-CA"/>
        </w:rPr>
        <w:t></w:t>
      </w:r>
      <w:r>
        <w:rPr>
          <w:rFonts w:ascii="Times New Roman" w:hAnsi="Times New Roman"/>
          <w:sz w:val="24"/>
          <w:szCs w:val="24"/>
          <w:lang w:val="fr-CA"/>
        </w:rPr>
        <w:t xml:space="preserve"> l'alinéa C.01.040.2 du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fr-CA"/>
        </w:rPr>
        <w:t>R</w:t>
      </w:r>
      <w:r>
        <w:rPr>
          <w:rFonts w:ascii="WP MultinationalA Roman" w:hAnsi="WP MultinationalA Roman" w:cs="WP MultinationalA Roman"/>
          <w:i/>
          <w:iCs/>
          <w:sz w:val="24"/>
          <w:szCs w:val="24"/>
          <w:lang w:val="fr-CA"/>
        </w:rPr>
        <w:t></w:t>
      </w:r>
      <w:r>
        <w:rPr>
          <w:rFonts w:ascii="Times New Roman" w:hAnsi="Times New Roman"/>
          <w:i/>
          <w:iCs/>
          <w:sz w:val="24"/>
          <w:szCs w:val="24"/>
          <w:lang w:val="fr-CA"/>
        </w:rPr>
        <w:t>glement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fr-CA"/>
        </w:rPr>
        <w:t xml:space="preserve"> sur les aliments et drogues</w:t>
      </w:r>
      <w:r>
        <w:rPr>
          <w:rFonts w:ascii="Times New Roman" w:hAnsi="Times New Roman"/>
          <w:sz w:val="24"/>
          <w:szCs w:val="24"/>
          <w:lang w:val="fr-CA"/>
        </w:rPr>
        <w:t xml:space="preserve"> (cette restriction ne s'applique pas aux désinfectants pour surfaces dures ou pour instruments).</w:t>
      </w:r>
    </w:p>
    <w:p w:rsidR="00C9137B" w:rsidRDefault="00C9137B" w:rsidP="009937BC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ind w:left="360" w:hanging="360"/>
        <w:rPr>
          <w:rFonts w:ascii="Times New Roman" w:hAnsi="Times New Roman"/>
          <w:sz w:val="24"/>
          <w:szCs w:val="24"/>
          <w:lang w:val="fr-CA"/>
        </w:rPr>
      </w:pPr>
    </w:p>
    <w:p w:rsidR="000E7F7C" w:rsidRDefault="000E7F7C" w:rsidP="009937BC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ind w:left="360" w:hanging="360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7.</w:t>
      </w:r>
      <w:r>
        <w:rPr>
          <w:rFonts w:ascii="Times New Roman" w:hAnsi="Times New Roman"/>
          <w:sz w:val="24"/>
          <w:szCs w:val="24"/>
          <w:lang w:val="fr-CA"/>
        </w:rPr>
        <w:tab/>
        <w:t>Si le produit contient des tissus animaux ou si de tels tissus ont été utilisés lors d'une étape intermédiaire de sa fabrication, les informations requises ont été fournies (</w:t>
      </w:r>
      <w:r w:rsidR="00C9137B">
        <w:rPr>
          <w:rFonts w:ascii="Times New Roman" w:hAnsi="Times New Roman"/>
          <w:iCs/>
          <w:sz w:val="24"/>
          <w:szCs w:val="24"/>
          <w:lang w:val="fr-CA"/>
        </w:rPr>
        <w:t>Formulaire pour les tissus d’origine animale</w:t>
      </w:r>
      <w:r>
        <w:rPr>
          <w:rFonts w:ascii="Times New Roman" w:hAnsi="Times New Roman"/>
          <w:sz w:val="24"/>
          <w:szCs w:val="24"/>
          <w:lang w:val="fr-CA"/>
        </w:rPr>
        <w:t>).</w:t>
      </w:r>
    </w:p>
    <w:p w:rsidR="00C9137B" w:rsidRDefault="00C9137B" w:rsidP="009937BC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ind w:left="360" w:hanging="360"/>
        <w:rPr>
          <w:rFonts w:ascii="Times New Roman" w:hAnsi="Times New Roman"/>
          <w:sz w:val="24"/>
          <w:szCs w:val="24"/>
          <w:lang w:val="fr-CA"/>
        </w:rPr>
      </w:pPr>
    </w:p>
    <w:p w:rsidR="00B3198E" w:rsidRDefault="00B3198E" w:rsidP="009937BC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ind w:left="360" w:hanging="360"/>
        <w:rPr>
          <w:rFonts w:ascii="Times New Roman" w:hAnsi="Times New Roman"/>
          <w:sz w:val="24"/>
          <w:szCs w:val="24"/>
          <w:lang w:val="fr-CA"/>
        </w:rPr>
      </w:pPr>
    </w:p>
    <w:p w:rsidR="00B3198E" w:rsidRDefault="00B3198E" w:rsidP="009937BC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ind w:left="360" w:hanging="360"/>
        <w:rPr>
          <w:rFonts w:ascii="Times New Roman" w:hAnsi="Times New Roman"/>
          <w:sz w:val="24"/>
          <w:szCs w:val="24"/>
          <w:lang w:val="fr-CA"/>
        </w:rPr>
      </w:pPr>
    </w:p>
    <w:p w:rsidR="00B3198E" w:rsidRDefault="00B3198E" w:rsidP="00B3198E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ind w:left="360" w:hanging="360"/>
        <w:jc w:val="right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…/3</w:t>
      </w:r>
    </w:p>
    <w:p w:rsidR="00B3198E" w:rsidRDefault="00B3198E" w:rsidP="00B3198E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ind w:left="360" w:hanging="360"/>
        <w:jc w:val="center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lastRenderedPageBreak/>
        <w:t>-3</w:t>
      </w:r>
      <w:r w:rsidR="009617C1">
        <w:rPr>
          <w:rFonts w:ascii="Times New Roman" w:hAnsi="Times New Roman"/>
          <w:sz w:val="24"/>
          <w:szCs w:val="24"/>
          <w:lang w:val="fr-CA"/>
        </w:rPr>
        <w:t>-</w:t>
      </w:r>
      <w:bookmarkStart w:id="0" w:name="_GoBack"/>
      <w:bookmarkEnd w:id="0"/>
    </w:p>
    <w:p w:rsidR="00B3198E" w:rsidRDefault="00B3198E" w:rsidP="00B3198E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ind w:left="360" w:hanging="360"/>
        <w:jc w:val="center"/>
        <w:rPr>
          <w:rFonts w:ascii="Times New Roman" w:hAnsi="Times New Roman"/>
          <w:sz w:val="24"/>
          <w:szCs w:val="24"/>
          <w:lang w:val="fr-CA"/>
        </w:rPr>
      </w:pPr>
    </w:p>
    <w:p w:rsidR="000E7F7C" w:rsidRDefault="000E7F7C" w:rsidP="009937BC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ind w:left="360" w:hanging="360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8.</w:t>
      </w:r>
      <w:r>
        <w:rPr>
          <w:rFonts w:ascii="Times New Roman" w:hAnsi="Times New Roman"/>
          <w:sz w:val="24"/>
          <w:szCs w:val="24"/>
          <w:lang w:val="fr-CA"/>
        </w:rPr>
        <w:tab/>
        <w:t xml:space="preserve">Le produit a fait l'objet d'une évaluation visant </w:t>
      </w:r>
      <w:r>
        <w:rPr>
          <w:rFonts w:ascii="WP MultinationalA Roman" w:hAnsi="WP MultinationalA Roman" w:cs="WP MultinationalA Roman"/>
          <w:sz w:val="24"/>
          <w:szCs w:val="24"/>
          <w:lang w:val="fr-CA"/>
        </w:rPr>
        <w:t></w:t>
      </w:r>
      <w:r>
        <w:rPr>
          <w:rFonts w:ascii="Times New Roman" w:hAnsi="Times New Roman"/>
          <w:sz w:val="24"/>
          <w:szCs w:val="24"/>
          <w:lang w:val="fr-CA"/>
        </w:rPr>
        <w:t xml:space="preserve"> déterminer l'utilité de procéder </w:t>
      </w:r>
      <w:r>
        <w:rPr>
          <w:rFonts w:ascii="WP MultinationalA Roman" w:hAnsi="WP MultinationalA Roman" w:cs="WP MultinationalA Roman"/>
          <w:sz w:val="24"/>
          <w:szCs w:val="24"/>
          <w:lang w:val="fr-CA"/>
        </w:rPr>
        <w:t></w:t>
      </w:r>
      <w:r>
        <w:rPr>
          <w:rFonts w:ascii="Times New Roman" w:hAnsi="Times New Roman"/>
          <w:sz w:val="24"/>
          <w:szCs w:val="24"/>
          <w:lang w:val="fr-CA"/>
        </w:rPr>
        <w:t xml:space="preserve"> des études de bioéquivalence ou </w:t>
      </w:r>
      <w:r>
        <w:rPr>
          <w:rFonts w:ascii="WP MultinationalA Roman" w:hAnsi="WP MultinationalA Roman" w:cs="WP MultinationalA Roman"/>
          <w:sz w:val="24"/>
          <w:szCs w:val="24"/>
          <w:lang w:val="fr-CA"/>
        </w:rPr>
        <w:t></w:t>
      </w:r>
      <w:r>
        <w:rPr>
          <w:rFonts w:ascii="Times New Roman" w:hAnsi="Times New Roman"/>
          <w:sz w:val="24"/>
          <w:szCs w:val="24"/>
          <w:lang w:val="fr-CA"/>
        </w:rPr>
        <w:t xml:space="preserve"> des études pharmacodynamiques ou cliniques. Le cas échéant, les résultats de telles études ont été présentés. Les produits suivants sont dispensés de cette évaluation :</w:t>
      </w:r>
    </w:p>
    <w:p w:rsidR="000E7F7C" w:rsidRDefault="000E7F7C" w:rsidP="009937BC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ind w:left="792" w:hanging="432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-</w:t>
      </w:r>
      <w:r>
        <w:rPr>
          <w:rFonts w:ascii="Times New Roman" w:hAnsi="Times New Roman"/>
          <w:sz w:val="24"/>
          <w:szCs w:val="24"/>
          <w:lang w:val="fr-CA"/>
        </w:rPr>
        <w:tab/>
        <w:t>préparations homéopathiques</w:t>
      </w:r>
      <w:r w:rsidR="00C9137B">
        <w:rPr>
          <w:rFonts w:ascii="Times New Roman" w:hAnsi="Times New Roman"/>
          <w:sz w:val="24"/>
          <w:szCs w:val="24"/>
          <w:lang w:val="fr-CA"/>
        </w:rPr>
        <w:t xml:space="preserve"> injectables ou sur ordonnance</w:t>
      </w:r>
      <w:r>
        <w:rPr>
          <w:rFonts w:ascii="Times New Roman" w:hAnsi="Times New Roman"/>
          <w:sz w:val="24"/>
          <w:szCs w:val="24"/>
          <w:lang w:val="fr-CA"/>
        </w:rPr>
        <w:t>;</w:t>
      </w:r>
    </w:p>
    <w:p w:rsidR="000E7F7C" w:rsidRDefault="000E7F7C" w:rsidP="009937BC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ind w:left="792" w:hanging="432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-</w:t>
      </w:r>
      <w:r>
        <w:rPr>
          <w:rFonts w:ascii="Times New Roman" w:hAnsi="Times New Roman"/>
          <w:sz w:val="24"/>
          <w:szCs w:val="24"/>
          <w:lang w:val="fr-CA"/>
        </w:rPr>
        <w:tab/>
        <w:t>herbes médicinales traditionnelles</w:t>
      </w:r>
      <w:r w:rsidR="00C9137B">
        <w:rPr>
          <w:rFonts w:ascii="Times New Roman" w:hAnsi="Times New Roman"/>
          <w:sz w:val="24"/>
          <w:szCs w:val="24"/>
          <w:lang w:val="fr-CA"/>
        </w:rPr>
        <w:t xml:space="preserve"> injectables ou sur ordonnance</w:t>
      </w:r>
      <w:r>
        <w:rPr>
          <w:rFonts w:ascii="Times New Roman" w:hAnsi="Times New Roman"/>
          <w:sz w:val="24"/>
          <w:szCs w:val="24"/>
          <w:lang w:val="fr-CA"/>
        </w:rPr>
        <w:t>;</w:t>
      </w:r>
    </w:p>
    <w:p w:rsidR="000E7F7C" w:rsidRDefault="000E7F7C" w:rsidP="009937BC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ind w:left="792" w:hanging="432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-</w:t>
      </w:r>
      <w:r>
        <w:rPr>
          <w:rFonts w:ascii="Times New Roman" w:hAnsi="Times New Roman"/>
          <w:sz w:val="24"/>
          <w:szCs w:val="24"/>
          <w:lang w:val="fr-CA"/>
        </w:rPr>
        <w:tab/>
        <w:t>désinfectants</w:t>
      </w:r>
      <w:r w:rsidR="00C9137B">
        <w:rPr>
          <w:rFonts w:ascii="Times New Roman" w:hAnsi="Times New Roman"/>
          <w:sz w:val="24"/>
          <w:szCs w:val="24"/>
          <w:lang w:val="fr-CA"/>
        </w:rPr>
        <w:t xml:space="preserve"> pour instruments ou surfaces dures</w:t>
      </w:r>
      <w:r>
        <w:rPr>
          <w:rFonts w:ascii="Times New Roman" w:hAnsi="Times New Roman"/>
          <w:sz w:val="24"/>
          <w:szCs w:val="24"/>
          <w:lang w:val="fr-CA"/>
        </w:rPr>
        <w:t>;</w:t>
      </w:r>
    </w:p>
    <w:p w:rsidR="000E7F7C" w:rsidRDefault="000E7F7C" w:rsidP="009937BC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ind w:left="792" w:hanging="432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-</w:t>
      </w:r>
      <w:r>
        <w:rPr>
          <w:rFonts w:ascii="Times New Roman" w:hAnsi="Times New Roman"/>
          <w:sz w:val="24"/>
          <w:szCs w:val="24"/>
          <w:lang w:val="fr-CA"/>
        </w:rPr>
        <w:tab/>
        <w:t>vitamines, minéraux, ou préparations de vitamines et de minéraux</w:t>
      </w:r>
      <w:r w:rsidR="00C9137B">
        <w:rPr>
          <w:rFonts w:ascii="Times New Roman" w:hAnsi="Times New Roman"/>
          <w:sz w:val="24"/>
          <w:szCs w:val="24"/>
          <w:lang w:val="fr-CA"/>
        </w:rPr>
        <w:t xml:space="preserve"> injectables ou sur ordonnance</w:t>
      </w:r>
      <w:r>
        <w:rPr>
          <w:rFonts w:ascii="Times New Roman" w:hAnsi="Times New Roman"/>
          <w:sz w:val="24"/>
          <w:szCs w:val="24"/>
          <w:lang w:val="fr-CA"/>
        </w:rPr>
        <w:t>;</w:t>
      </w:r>
    </w:p>
    <w:p w:rsidR="000E7F7C" w:rsidRDefault="000E7F7C" w:rsidP="009937BC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ind w:left="792" w:hanging="432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-</w:t>
      </w:r>
      <w:r>
        <w:rPr>
          <w:rFonts w:ascii="Times New Roman" w:hAnsi="Times New Roman"/>
          <w:sz w:val="24"/>
          <w:szCs w:val="24"/>
          <w:lang w:val="fr-CA"/>
        </w:rPr>
        <w:tab/>
        <w:t xml:space="preserve">médicaments vendus sans ordonnance, conformément </w:t>
      </w:r>
      <w:r>
        <w:rPr>
          <w:rFonts w:ascii="WP MultinationalA Roman" w:hAnsi="WP MultinationalA Roman" w:cs="WP MultinationalA Roman"/>
          <w:sz w:val="24"/>
          <w:szCs w:val="24"/>
          <w:lang w:val="fr-CA"/>
        </w:rPr>
        <w:t></w:t>
      </w:r>
      <w:r>
        <w:rPr>
          <w:rFonts w:ascii="Times New Roman" w:hAnsi="Times New Roman"/>
          <w:sz w:val="24"/>
          <w:szCs w:val="24"/>
          <w:lang w:val="fr-CA"/>
        </w:rPr>
        <w:t xml:space="preserve"> une monographie normalisée de spécialité pharmaceutique; </w:t>
      </w:r>
    </w:p>
    <w:p w:rsidR="000E7F7C" w:rsidRDefault="000E7F7C" w:rsidP="009937BC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ind w:left="792" w:hanging="432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-</w:t>
      </w:r>
      <w:r>
        <w:rPr>
          <w:rFonts w:ascii="Times New Roman" w:hAnsi="Times New Roman"/>
          <w:sz w:val="24"/>
          <w:szCs w:val="24"/>
          <w:lang w:val="fr-CA"/>
        </w:rPr>
        <w:tab/>
        <w:t xml:space="preserve">médicaments vendus sans ordonnance, assujettis </w:t>
      </w:r>
      <w:r>
        <w:rPr>
          <w:rFonts w:ascii="WP MultinationalA Roman" w:hAnsi="WP MultinationalA Roman" w:cs="WP MultinationalA Roman"/>
          <w:sz w:val="24"/>
          <w:szCs w:val="24"/>
          <w:lang w:val="fr-CA"/>
        </w:rPr>
        <w:t></w:t>
      </w:r>
      <w:r>
        <w:rPr>
          <w:rFonts w:ascii="Times New Roman" w:hAnsi="Times New Roman"/>
          <w:sz w:val="24"/>
          <w:szCs w:val="24"/>
          <w:lang w:val="fr-CA"/>
        </w:rPr>
        <w:t xml:space="preserve"> une norme d'étiquetage dans laquelle il est précisé que l'évaluation de la biodisponibilité n'est pas obligatoire pour la demande de DIN;</w:t>
      </w:r>
    </w:p>
    <w:p w:rsidR="000E7F7C" w:rsidRDefault="000E7F7C" w:rsidP="009937BC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ind w:left="792" w:hanging="432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-</w:t>
      </w:r>
      <w:r>
        <w:rPr>
          <w:rFonts w:ascii="Times New Roman" w:hAnsi="Times New Roman"/>
          <w:sz w:val="24"/>
          <w:szCs w:val="24"/>
          <w:lang w:val="fr-CA"/>
        </w:rPr>
        <w:tab/>
        <w:t>produits pour dialyses péritonéales;</w:t>
      </w:r>
    </w:p>
    <w:p w:rsidR="000E7F7C" w:rsidRDefault="000E7F7C" w:rsidP="009937BC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ind w:left="792" w:hanging="432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-</w:t>
      </w:r>
      <w:r>
        <w:rPr>
          <w:rFonts w:ascii="Times New Roman" w:hAnsi="Times New Roman"/>
          <w:sz w:val="24"/>
          <w:szCs w:val="24"/>
          <w:lang w:val="fr-CA"/>
        </w:rPr>
        <w:tab/>
        <w:t>produits pour hémodialyses;</w:t>
      </w:r>
    </w:p>
    <w:p w:rsidR="000E7F7C" w:rsidRDefault="000E7F7C" w:rsidP="009937BC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ind w:left="792" w:hanging="432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-</w:t>
      </w:r>
      <w:r>
        <w:rPr>
          <w:rFonts w:ascii="Times New Roman" w:hAnsi="Times New Roman"/>
          <w:sz w:val="24"/>
          <w:szCs w:val="24"/>
          <w:lang w:val="fr-CA"/>
        </w:rPr>
        <w:tab/>
        <w:t>solutions pour lentilles cornéennes;</w:t>
      </w:r>
    </w:p>
    <w:p w:rsidR="000E7F7C" w:rsidRDefault="000E7F7C" w:rsidP="009937BC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ind w:left="792" w:hanging="432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-</w:t>
      </w:r>
      <w:r>
        <w:rPr>
          <w:rFonts w:ascii="Times New Roman" w:hAnsi="Times New Roman"/>
          <w:sz w:val="24"/>
          <w:szCs w:val="24"/>
          <w:lang w:val="fr-CA"/>
        </w:rPr>
        <w:tab/>
        <w:t>larmes artificielles;</w:t>
      </w:r>
    </w:p>
    <w:p w:rsidR="000E7F7C" w:rsidRDefault="000E7F7C" w:rsidP="009937BC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ind w:left="792" w:hanging="432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-</w:t>
      </w:r>
      <w:r>
        <w:rPr>
          <w:rFonts w:ascii="Times New Roman" w:hAnsi="Times New Roman"/>
          <w:sz w:val="24"/>
          <w:szCs w:val="24"/>
          <w:lang w:val="fr-CA"/>
        </w:rPr>
        <w:tab/>
        <w:t>lave-yeux;</w:t>
      </w:r>
    </w:p>
    <w:p w:rsidR="00C9137B" w:rsidRDefault="00C9137B" w:rsidP="009937BC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ind w:left="792" w:hanging="432"/>
        <w:rPr>
          <w:rFonts w:ascii="Times New Roman" w:hAnsi="Times New Roman"/>
          <w:sz w:val="24"/>
          <w:szCs w:val="24"/>
          <w:lang w:val="fr-CA"/>
        </w:rPr>
      </w:pPr>
    </w:p>
    <w:p w:rsidR="000E7F7C" w:rsidRDefault="000E7F7C" w:rsidP="009937BC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ind w:left="360" w:hanging="360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9.</w:t>
      </w:r>
      <w:r>
        <w:rPr>
          <w:rFonts w:ascii="Times New Roman" w:hAnsi="Times New Roman"/>
          <w:sz w:val="24"/>
          <w:szCs w:val="24"/>
          <w:lang w:val="fr-CA"/>
        </w:rPr>
        <w:tab/>
        <w:t>Signature de l'agent responsable de la compagnie certifiant l'exactitude des renseignements fournis dans le présent document.</w:t>
      </w:r>
    </w:p>
    <w:p w:rsidR="000E7F7C" w:rsidRDefault="000E7F7C" w:rsidP="009937BC">
      <w:pPr>
        <w:tabs>
          <w:tab w:val="left" w:pos="1080"/>
          <w:tab w:val="left" w:pos="1800"/>
          <w:tab w:val="left" w:pos="2520"/>
          <w:tab w:val="right" w:pos="9360"/>
        </w:tabs>
        <w:ind w:left="360"/>
        <w:rPr>
          <w:rFonts w:ascii="Times New Roman" w:hAnsi="Times New Roman"/>
          <w:sz w:val="24"/>
          <w:szCs w:val="24"/>
          <w:u w:val="single"/>
          <w:lang w:val="fr-CA"/>
        </w:rPr>
      </w:pPr>
    </w:p>
    <w:p w:rsidR="000E7F7C" w:rsidRDefault="000E7F7C" w:rsidP="009937BC">
      <w:pPr>
        <w:tabs>
          <w:tab w:val="left" w:pos="1080"/>
          <w:tab w:val="left" w:pos="1800"/>
          <w:tab w:val="left" w:pos="2520"/>
          <w:tab w:val="right" w:pos="9360"/>
        </w:tabs>
        <w:ind w:left="360"/>
        <w:rPr>
          <w:rFonts w:ascii="Times New Roman" w:hAnsi="Times New Roman"/>
          <w:color w:val="FFFFFF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u w:val="single"/>
          <w:lang w:val="fr-CA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  <w:lang w:val="fr-CA"/>
        </w:rPr>
        <w:tab/>
      </w:r>
      <w:r>
        <w:rPr>
          <w:rFonts w:ascii="Times New Roman" w:hAnsi="Times New Roman"/>
          <w:sz w:val="24"/>
          <w:szCs w:val="24"/>
          <w:u w:val="single"/>
          <w:lang w:val="fr-CA"/>
        </w:rPr>
        <w:t xml:space="preserve">                                      </w:t>
      </w:r>
      <w:r>
        <w:rPr>
          <w:rFonts w:ascii="Times New Roman" w:hAnsi="Times New Roman"/>
          <w:color w:val="FFFFFF"/>
          <w:sz w:val="24"/>
          <w:szCs w:val="24"/>
          <w:lang w:val="fr-CA"/>
        </w:rPr>
        <w:t>.</w:t>
      </w:r>
    </w:p>
    <w:p w:rsidR="000E7F7C" w:rsidRDefault="000E7F7C" w:rsidP="009937BC">
      <w:pPr>
        <w:tabs>
          <w:tab w:val="right" w:pos="9270"/>
        </w:tabs>
        <w:ind w:left="360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19"/>
          <w:szCs w:val="19"/>
          <w:lang w:val="fr-CA"/>
        </w:rPr>
        <w:t>Signature</w:t>
      </w:r>
      <w:r>
        <w:rPr>
          <w:rFonts w:ascii="Times New Roman" w:hAnsi="Times New Roman"/>
          <w:sz w:val="19"/>
          <w:szCs w:val="19"/>
          <w:lang w:val="fr-CA"/>
        </w:rPr>
        <w:tab/>
        <w:t>Date</w:t>
      </w:r>
    </w:p>
    <w:p w:rsidR="000E7F7C" w:rsidRDefault="000E7F7C" w:rsidP="009937BC">
      <w:pPr>
        <w:tabs>
          <w:tab w:val="left" w:pos="1080"/>
          <w:tab w:val="left" w:pos="1800"/>
          <w:tab w:val="left" w:pos="2520"/>
          <w:tab w:val="right" w:pos="9360"/>
        </w:tabs>
        <w:ind w:left="360"/>
        <w:rPr>
          <w:rFonts w:ascii="Times New Roman" w:hAnsi="Times New Roman"/>
          <w:sz w:val="24"/>
          <w:szCs w:val="24"/>
          <w:u w:val="single"/>
          <w:lang w:val="fr-CA"/>
        </w:rPr>
      </w:pPr>
    </w:p>
    <w:p w:rsidR="000E7F7C" w:rsidRDefault="000E7F7C" w:rsidP="009937BC">
      <w:pPr>
        <w:tabs>
          <w:tab w:val="left" w:pos="1080"/>
          <w:tab w:val="left" w:pos="1800"/>
          <w:tab w:val="left" w:pos="2520"/>
          <w:tab w:val="right" w:pos="9360"/>
        </w:tabs>
        <w:ind w:left="360"/>
        <w:rPr>
          <w:rFonts w:ascii="Times New Roman" w:hAnsi="Times New Roman"/>
          <w:color w:val="FFFFFF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u w:val="single"/>
          <w:lang w:val="fr-CA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  <w:lang w:val="fr-CA"/>
        </w:rPr>
        <w:tab/>
      </w:r>
      <w:r>
        <w:rPr>
          <w:rFonts w:ascii="Times New Roman" w:hAnsi="Times New Roman"/>
          <w:sz w:val="24"/>
          <w:szCs w:val="24"/>
          <w:u w:val="single"/>
          <w:lang w:val="fr-CA"/>
        </w:rPr>
        <w:t xml:space="preserve">                                      </w:t>
      </w:r>
      <w:r>
        <w:rPr>
          <w:rFonts w:ascii="Times New Roman" w:hAnsi="Times New Roman"/>
          <w:color w:val="FFFFFF"/>
          <w:sz w:val="24"/>
          <w:szCs w:val="24"/>
          <w:lang w:val="fr-CA"/>
        </w:rPr>
        <w:t>.</w:t>
      </w:r>
    </w:p>
    <w:p w:rsidR="000E7F7C" w:rsidRDefault="000E7F7C" w:rsidP="009937BC">
      <w:pPr>
        <w:tabs>
          <w:tab w:val="right" w:pos="9270"/>
        </w:tabs>
        <w:ind w:left="360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19"/>
          <w:szCs w:val="19"/>
          <w:lang w:val="fr-CA"/>
        </w:rPr>
        <w:t>Nom</w:t>
      </w:r>
      <w:r>
        <w:rPr>
          <w:rFonts w:ascii="Times New Roman" w:hAnsi="Times New Roman"/>
          <w:sz w:val="24"/>
          <w:szCs w:val="24"/>
          <w:lang w:val="fr-CA"/>
        </w:rPr>
        <w:tab/>
      </w:r>
      <w:r>
        <w:rPr>
          <w:rFonts w:ascii="Times New Roman" w:hAnsi="Times New Roman"/>
          <w:sz w:val="19"/>
          <w:szCs w:val="19"/>
          <w:lang w:val="fr-CA"/>
        </w:rPr>
        <w:t>Titre</w:t>
      </w:r>
    </w:p>
    <w:p w:rsidR="000E7F7C" w:rsidRDefault="000E7F7C" w:rsidP="009937BC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ind w:left="360"/>
        <w:rPr>
          <w:rFonts w:ascii="Times New Roman" w:hAnsi="Times New Roman"/>
          <w:sz w:val="24"/>
          <w:szCs w:val="24"/>
          <w:u w:val="single"/>
          <w:lang w:val="fr-CA"/>
        </w:rPr>
      </w:pPr>
    </w:p>
    <w:p w:rsidR="000E7F7C" w:rsidRDefault="000E7F7C" w:rsidP="009937BC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ind w:left="360"/>
        <w:rPr>
          <w:rFonts w:ascii="Times New Roman" w:hAnsi="Times New Roman"/>
          <w:color w:val="FFFFFF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u w:val="single"/>
          <w:lang w:val="fr-CA"/>
        </w:rPr>
        <w:t xml:space="preserve">                                   </w:t>
      </w:r>
      <w:r>
        <w:rPr>
          <w:rFonts w:ascii="Times New Roman" w:hAnsi="Times New Roman"/>
          <w:color w:val="FFFFFF"/>
          <w:sz w:val="24"/>
          <w:szCs w:val="24"/>
          <w:lang w:val="fr-CA"/>
        </w:rPr>
        <w:t>.</w:t>
      </w:r>
    </w:p>
    <w:p w:rsidR="000E7F7C" w:rsidRDefault="000E7F7C" w:rsidP="009937BC">
      <w:pPr>
        <w:tabs>
          <w:tab w:val="left" w:pos="-1440"/>
          <w:tab w:val="left" w:pos="-720"/>
          <w:tab w:val="left" w:pos="0"/>
          <w:tab w:val="left" w:pos="360"/>
          <w:tab w:val="left" w:pos="792"/>
          <w:tab w:val="left" w:pos="1296"/>
          <w:tab w:val="left" w:pos="1872"/>
          <w:tab w:val="left" w:pos="2664"/>
          <w:tab w:val="left" w:pos="3456"/>
          <w:tab w:val="left" w:pos="4032"/>
          <w:tab w:val="left" w:pos="4608"/>
          <w:tab w:val="left" w:pos="5184"/>
          <w:tab w:val="left" w:pos="5760"/>
        </w:tabs>
        <w:ind w:left="360"/>
        <w:rPr>
          <w:lang w:val="fr-CA"/>
        </w:rPr>
      </w:pPr>
      <w:r>
        <w:rPr>
          <w:rFonts w:ascii="Times New Roman" w:hAnsi="Times New Roman"/>
          <w:sz w:val="19"/>
          <w:szCs w:val="19"/>
          <w:lang w:val="fr-CA"/>
        </w:rPr>
        <w:t>Compagnie</w:t>
      </w:r>
    </w:p>
    <w:sectPr w:rsidR="000E7F7C" w:rsidSect="009937BC">
      <w:headerReference w:type="default" r:id="rId9"/>
      <w:footerReference w:type="default" r:id="rId10"/>
      <w:pgSz w:w="12240" w:h="15840" w:code="1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0A3" w:rsidRDefault="005360A3">
      <w:r>
        <w:separator/>
      </w:r>
    </w:p>
  </w:endnote>
  <w:endnote w:type="continuationSeparator" w:id="0">
    <w:p w:rsidR="005360A3" w:rsidRDefault="0053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MultinationalA Roman">
    <w:panose1 w:val="02020604050505020304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3B3" w:rsidRDefault="00611460">
    <w:pPr>
      <w:pStyle w:val="Footer"/>
    </w:pPr>
    <w:r>
      <w:rPr>
        <w:noProof/>
        <w:lang w:val="en-CA"/>
      </w:rPr>
      <w:drawing>
        <wp:inline distT="0" distB="0" distL="0" distR="0" wp14:anchorId="4D789D9C" wp14:editId="27434CA7">
          <wp:extent cx="771525" cy="200025"/>
          <wp:effectExtent l="0" t="0" r="9525" b="9525"/>
          <wp:docPr id="2" name="Picture 2" descr="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d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3B3" w:rsidRDefault="00F753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0A3" w:rsidRDefault="005360A3">
      <w:r>
        <w:separator/>
      </w:r>
    </w:p>
  </w:footnote>
  <w:footnote w:type="continuationSeparator" w:id="0">
    <w:p w:rsidR="005360A3" w:rsidRDefault="00536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3B3" w:rsidRPr="009937BC" w:rsidRDefault="00611460">
    <w:pPr>
      <w:pStyle w:val="Header"/>
      <w:rPr>
        <w:rFonts w:ascii="Times New Roman" w:hAnsi="Times New Roman"/>
        <w:szCs w:val="24"/>
      </w:rPr>
    </w:pPr>
    <w:r>
      <w:rPr>
        <w:noProof/>
        <w:lang w:val="en-CA"/>
      </w:rPr>
      <w:drawing>
        <wp:inline distT="0" distB="0" distL="0" distR="0" wp14:anchorId="06C949CC" wp14:editId="7320D42C">
          <wp:extent cx="1590675" cy="333375"/>
          <wp:effectExtent l="0" t="0" r="9525" b="9525"/>
          <wp:docPr id="1" name="Picture 1" descr="hc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3B3" w:rsidRPr="009937BC" w:rsidRDefault="00F753B3">
    <w:pPr>
      <w:pStyle w:val="Header"/>
      <w:rPr>
        <w:rFonts w:ascii="Times New Roman" w:hAnsi="Times New Roman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65"/>
    <w:rsid w:val="0007388C"/>
    <w:rsid w:val="000C4FE8"/>
    <w:rsid w:val="000E7F7C"/>
    <w:rsid w:val="00172908"/>
    <w:rsid w:val="003A7354"/>
    <w:rsid w:val="00445EE3"/>
    <w:rsid w:val="00454793"/>
    <w:rsid w:val="004E7DB9"/>
    <w:rsid w:val="005011A6"/>
    <w:rsid w:val="005360A3"/>
    <w:rsid w:val="005643CF"/>
    <w:rsid w:val="00594B89"/>
    <w:rsid w:val="005A4B52"/>
    <w:rsid w:val="00611460"/>
    <w:rsid w:val="006F633D"/>
    <w:rsid w:val="00802960"/>
    <w:rsid w:val="00891ABC"/>
    <w:rsid w:val="009302AB"/>
    <w:rsid w:val="009617C1"/>
    <w:rsid w:val="00986DC0"/>
    <w:rsid w:val="009937BC"/>
    <w:rsid w:val="00A36F51"/>
    <w:rsid w:val="00AB6D15"/>
    <w:rsid w:val="00B3198E"/>
    <w:rsid w:val="00C9137B"/>
    <w:rsid w:val="00CE26D4"/>
    <w:rsid w:val="00D945AF"/>
    <w:rsid w:val="00E22865"/>
    <w:rsid w:val="00E97A4B"/>
    <w:rsid w:val="00EB758B"/>
    <w:rsid w:val="00EC5C47"/>
    <w:rsid w:val="00EF075C"/>
    <w:rsid w:val="00F57CB7"/>
    <w:rsid w:val="00F753B3"/>
    <w:rsid w:val="00F9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chnical1">
    <w:name w:val="Technical[1]"/>
    <w:rPr>
      <w:b/>
      <w:bCs/>
      <w:sz w:val="36"/>
      <w:szCs w:val="36"/>
    </w:rPr>
  </w:style>
  <w:style w:type="character" w:customStyle="1" w:styleId="Technical2">
    <w:name w:val="Technical[2]"/>
    <w:rPr>
      <w:b/>
      <w:bCs/>
      <w:u w:val="single"/>
    </w:rPr>
  </w:style>
  <w:style w:type="character" w:customStyle="1" w:styleId="Technical3">
    <w:name w:val="Technical[3]"/>
    <w:rPr>
      <w:b/>
      <w:bCs/>
    </w:rPr>
  </w:style>
  <w:style w:type="character" w:customStyle="1" w:styleId="Technical4">
    <w:name w:val="Technical[4]"/>
    <w:rPr>
      <w:b/>
      <w:bCs/>
    </w:rPr>
  </w:style>
  <w:style w:type="character" w:customStyle="1" w:styleId="Technical5">
    <w:name w:val="Technical[5]"/>
    <w:rPr>
      <w:b/>
      <w:bCs/>
    </w:rPr>
  </w:style>
  <w:style w:type="character" w:customStyle="1" w:styleId="Technical6">
    <w:name w:val="Technical[6]"/>
    <w:rPr>
      <w:b/>
      <w:bCs/>
    </w:rPr>
  </w:style>
  <w:style w:type="character" w:customStyle="1" w:styleId="Technical7">
    <w:name w:val="Technical[7]"/>
    <w:rPr>
      <w:b/>
      <w:bCs/>
    </w:rPr>
  </w:style>
  <w:style w:type="character" w:customStyle="1" w:styleId="Technical8">
    <w:name w:val="Technical[8]"/>
    <w:rPr>
      <w:b/>
      <w:bCs/>
    </w:rPr>
  </w:style>
  <w:style w:type="character" w:customStyle="1" w:styleId="Document1">
    <w:name w:val="Document[1]"/>
    <w:rPr>
      <w:b/>
      <w:bCs/>
      <w:sz w:val="36"/>
      <w:szCs w:val="36"/>
    </w:rPr>
  </w:style>
  <w:style w:type="character" w:customStyle="1" w:styleId="Document2">
    <w:name w:val="Document[2]"/>
    <w:rPr>
      <w:b/>
      <w:bCs/>
      <w:u w:val="single"/>
    </w:rPr>
  </w:style>
  <w:style w:type="character" w:customStyle="1" w:styleId="Document3">
    <w:name w:val="Document[3]"/>
    <w:rPr>
      <w:b/>
      <w:bCs/>
    </w:rPr>
  </w:style>
  <w:style w:type="character" w:customStyle="1" w:styleId="Document4">
    <w:name w:val="Document[4]"/>
    <w:rPr>
      <w:b/>
      <w:bCs/>
      <w:i/>
      <w:iCs/>
    </w:rPr>
  </w:style>
  <w:style w:type="character" w:customStyle="1" w:styleId="Document5">
    <w:name w:val="Document[5]"/>
  </w:style>
  <w:style w:type="character" w:customStyle="1" w:styleId="Document6">
    <w:name w:val="Document[6]"/>
  </w:style>
  <w:style w:type="character" w:customStyle="1" w:styleId="Document7">
    <w:name w:val="Document[7]"/>
  </w:style>
  <w:style w:type="character" w:customStyle="1" w:styleId="Document8">
    <w:name w:val="Document[8]"/>
  </w:style>
  <w:style w:type="character" w:customStyle="1" w:styleId="RightPar1">
    <w:name w:val="Right Par[1]"/>
  </w:style>
  <w:style w:type="character" w:customStyle="1" w:styleId="RightPar2">
    <w:name w:val="Right Par[2]"/>
  </w:style>
  <w:style w:type="character" w:customStyle="1" w:styleId="RightPar3">
    <w:name w:val="Right Par[3]"/>
  </w:style>
  <w:style w:type="character" w:customStyle="1" w:styleId="RightPar4">
    <w:name w:val="Right Par[4]"/>
  </w:style>
  <w:style w:type="character" w:customStyle="1" w:styleId="RightPar5">
    <w:name w:val="Right Par[5]"/>
  </w:style>
  <w:style w:type="character" w:customStyle="1" w:styleId="RightPar6">
    <w:name w:val="Right Par[6]"/>
  </w:style>
  <w:style w:type="character" w:customStyle="1" w:styleId="RightPar7">
    <w:name w:val="Right Par[7]"/>
  </w:style>
  <w:style w:type="character" w:customStyle="1" w:styleId="RightPar8">
    <w:name w:val="Right Par[8]"/>
  </w:style>
  <w:style w:type="character" w:customStyle="1" w:styleId="DocInit">
    <w:name w:val="Doc Init"/>
  </w:style>
  <w:style w:type="character" w:customStyle="1" w:styleId="Bibliogrphy">
    <w:name w:val="Bibliogrphy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360"/>
        <w:tab w:val="left" w:pos="792"/>
        <w:tab w:val="left" w:pos="1296"/>
        <w:tab w:val="left" w:pos="1872"/>
        <w:tab w:val="left" w:pos="2664"/>
        <w:tab w:val="left" w:pos="3456"/>
        <w:tab w:val="left" w:pos="4032"/>
        <w:tab w:val="left" w:pos="4608"/>
        <w:tab w:val="left" w:pos="5184"/>
        <w:tab w:val="left" w:pos="5760"/>
      </w:tabs>
      <w:spacing w:line="230" w:lineRule="exact"/>
      <w:ind w:left="792" w:hanging="792"/>
    </w:pPr>
    <w:rPr>
      <w:rFonts w:ascii="Times New Roman" w:hAnsi="Times New Roman"/>
      <w:sz w:val="24"/>
      <w:szCs w:val="24"/>
      <w:lang w:val="fr-CA"/>
    </w:r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0"/>
        <w:tab w:val="left" w:pos="360"/>
        <w:tab w:val="left" w:pos="792"/>
        <w:tab w:val="left" w:pos="1296"/>
        <w:tab w:val="left" w:pos="1872"/>
        <w:tab w:val="left" w:pos="2664"/>
        <w:tab w:val="left" w:pos="3456"/>
        <w:tab w:val="left" w:pos="4032"/>
        <w:tab w:val="left" w:pos="4608"/>
        <w:tab w:val="left" w:pos="5184"/>
        <w:tab w:val="left" w:pos="5760"/>
      </w:tabs>
      <w:spacing w:after="120" w:line="230" w:lineRule="exact"/>
      <w:ind w:left="360" w:hanging="360"/>
    </w:pPr>
    <w:rPr>
      <w:rFonts w:ascii="Times New Roman" w:hAnsi="Times New Roman"/>
      <w:sz w:val="24"/>
      <w:szCs w:val="24"/>
      <w:lang w:val="fr-CA"/>
    </w:rPr>
  </w:style>
  <w:style w:type="paragraph" w:styleId="BodyTextIndent3">
    <w:name w:val="Body Text Indent 3"/>
    <w:basedOn w:val="Normal"/>
    <w:pPr>
      <w:tabs>
        <w:tab w:val="left" w:pos="-1440"/>
        <w:tab w:val="left" w:pos="-720"/>
        <w:tab w:val="left" w:pos="0"/>
        <w:tab w:val="left" w:pos="360"/>
        <w:tab w:val="left" w:pos="792"/>
        <w:tab w:val="left" w:pos="1296"/>
        <w:tab w:val="left" w:pos="1872"/>
        <w:tab w:val="left" w:pos="2664"/>
        <w:tab w:val="left" w:pos="3456"/>
        <w:tab w:val="left" w:pos="4032"/>
        <w:tab w:val="left" w:pos="4608"/>
        <w:tab w:val="left" w:pos="5184"/>
        <w:tab w:val="left" w:pos="5760"/>
      </w:tabs>
      <w:spacing w:after="120" w:line="230" w:lineRule="exact"/>
      <w:ind w:left="1872" w:hanging="1512"/>
    </w:pPr>
    <w:rPr>
      <w:rFonts w:ascii="Times New Roman" w:hAnsi="Times New Roman"/>
      <w:sz w:val="24"/>
      <w:szCs w:val="2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chnical1">
    <w:name w:val="Technical[1]"/>
    <w:rPr>
      <w:b/>
      <w:bCs/>
      <w:sz w:val="36"/>
      <w:szCs w:val="36"/>
    </w:rPr>
  </w:style>
  <w:style w:type="character" w:customStyle="1" w:styleId="Technical2">
    <w:name w:val="Technical[2]"/>
    <w:rPr>
      <w:b/>
      <w:bCs/>
      <w:u w:val="single"/>
    </w:rPr>
  </w:style>
  <w:style w:type="character" w:customStyle="1" w:styleId="Technical3">
    <w:name w:val="Technical[3]"/>
    <w:rPr>
      <w:b/>
      <w:bCs/>
    </w:rPr>
  </w:style>
  <w:style w:type="character" w:customStyle="1" w:styleId="Technical4">
    <w:name w:val="Technical[4]"/>
    <w:rPr>
      <w:b/>
      <w:bCs/>
    </w:rPr>
  </w:style>
  <w:style w:type="character" w:customStyle="1" w:styleId="Technical5">
    <w:name w:val="Technical[5]"/>
    <w:rPr>
      <w:b/>
      <w:bCs/>
    </w:rPr>
  </w:style>
  <w:style w:type="character" w:customStyle="1" w:styleId="Technical6">
    <w:name w:val="Technical[6]"/>
    <w:rPr>
      <w:b/>
      <w:bCs/>
    </w:rPr>
  </w:style>
  <w:style w:type="character" w:customStyle="1" w:styleId="Technical7">
    <w:name w:val="Technical[7]"/>
    <w:rPr>
      <w:b/>
      <w:bCs/>
    </w:rPr>
  </w:style>
  <w:style w:type="character" w:customStyle="1" w:styleId="Technical8">
    <w:name w:val="Technical[8]"/>
    <w:rPr>
      <w:b/>
      <w:bCs/>
    </w:rPr>
  </w:style>
  <w:style w:type="character" w:customStyle="1" w:styleId="Document1">
    <w:name w:val="Document[1]"/>
    <w:rPr>
      <w:b/>
      <w:bCs/>
      <w:sz w:val="36"/>
      <w:szCs w:val="36"/>
    </w:rPr>
  </w:style>
  <w:style w:type="character" w:customStyle="1" w:styleId="Document2">
    <w:name w:val="Document[2]"/>
    <w:rPr>
      <w:b/>
      <w:bCs/>
      <w:u w:val="single"/>
    </w:rPr>
  </w:style>
  <w:style w:type="character" w:customStyle="1" w:styleId="Document3">
    <w:name w:val="Document[3]"/>
    <w:rPr>
      <w:b/>
      <w:bCs/>
    </w:rPr>
  </w:style>
  <w:style w:type="character" w:customStyle="1" w:styleId="Document4">
    <w:name w:val="Document[4]"/>
    <w:rPr>
      <w:b/>
      <w:bCs/>
      <w:i/>
      <w:iCs/>
    </w:rPr>
  </w:style>
  <w:style w:type="character" w:customStyle="1" w:styleId="Document5">
    <w:name w:val="Document[5]"/>
  </w:style>
  <w:style w:type="character" w:customStyle="1" w:styleId="Document6">
    <w:name w:val="Document[6]"/>
  </w:style>
  <w:style w:type="character" w:customStyle="1" w:styleId="Document7">
    <w:name w:val="Document[7]"/>
  </w:style>
  <w:style w:type="character" w:customStyle="1" w:styleId="Document8">
    <w:name w:val="Document[8]"/>
  </w:style>
  <w:style w:type="character" w:customStyle="1" w:styleId="RightPar1">
    <w:name w:val="Right Par[1]"/>
  </w:style>
  <w:style w:type="character" w:customStyle="1" w:styleId="RightPar2">
    <w:name w:val="Right Par[2]"/>
  </w:style>
  <w:style w:type="character" w:customStyle="1" w:styleId="RightPar3">
    <w:name w:val="Right Par[3]"/>
  </w:style>
  <w:style w:type="character" w:customStyle="1" w:styleId="RightPar4">
    <w:name w:val="Right Par[4]"/>
  </w:style>
  <w:style w:type="character" w:customStyle="1" w:styleId="RightPar5">
    <w:name w:val="Right Par[5]"/>
  </w:style>
  <w:style w:type="character" w:customStyle="1" w:styleId="RightPar6">
    <w:name w:val="Right Par[6]"/>
  </w:style>
  <w:style w:type="character" w:customStyle="1" w:styleId="RightPar7">
    <w:name w:val="Right Par[7]"/>
  </w:style>
  <w:style w:type="character" w:customStyle="1" w:styleId="RightPar8">
    <w:name w:val="Right Par[8]"/>
  </w:style>
  <w:style w:type="character" w:customStyle="1" w:styleId="DocInit">
    <w:name w:val="Doc Init"/>
  </w:style>
  <w:style w:type="character" w:customStyle="1" w:styleId="Bibliogrphy">
    <w:name w:val="Bibliogrphy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360"/>
        <w:tab w:val="left" w:pos="792"/>
        <w:tab w:val="left" w:pos="1296"/>
        <w:tab w:val="left" w:pos="1872"/>
        <w:tab w:val="left" w:pos="2664"/>
        <w:tab w:val="left" w:pos="3456"/>
        <w:tab w:val="left" w:pos="4032"/>
        <w:tab w:val="left" w:pos="4608"/>
        <w:tab w:val="left" w:pos="5184"/>
        <w:tab w:val="left" w:pos="5760"/>
      </w:tabs>
      <w:spacing w:line="230" w:lineRule="exact"/>
      <w:ind w:left="792" w:hanging="792"/>
    </w:pPr>
    <w:rPr>
      <w:rFonts w:ascii="Times New Roman" w:hAnsi="Times New Roman"/>
      <w:sz w:val="24"/>
      <w:szCs w:val="24"/>
      <w:lang w:val="fr-CA"/>
    </w:r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0"/>
        <w:tab w:val="left" w:pos="360"/>
        <w:tab w:val="left" w:pos="792"/>
        <w:tab w:val="left" w:pos="1296"/>
        <w:tab w:val="left" w:pos="1872"/>
        <w:tab w:val="left" w:pos="2664"/>
        <w:tab w:val="left" w:pos="3456"/>
        <w:tab w:val="left" w:pos="4032"/>
        <w:tab w:val="left" w:pos="4608"/>
        <w:tab w:val="left" w:pos="5184"/>
        <w:tab w:val="left" w:pos="5760"/>
      </w:tabs>
      <w:spacing w:after="120" w:line="230" w:lineRule="exact"/>
      <w:ind w:left="360" w:hanging="360"/>
    </w:pPr>
    <w:rPr>
      <w:rFonts w:ascii="Times New Roman" w:hAnsi="Times New Roman"/>
      <w:sz w:val="24"/>
      <w:szCs w:val="24"/>
      <w:lang w:val="fr-CA"/>
    </w:rPr>
  </w:style>
  <w:style w:type="paragraph" w:styleId="BodyTextIndent3">
    <w:name w:val="Body Text Indent 3"/>
    <w:basedOn w:val="Normal"/>
    <w:pPr>
      <w:tabs>
        <w:tab w:val="left" w:pos="-1440"/>
        <w:tab w:val="left" w:pos="-720"/>
        <w:tab w:val="left" w:pos="0"/>
        <w:tab w:val="left" w:pos="360"/>
        <w:tab w:val="left" w:pos="792"/>
        <w:tab w:val="left" w:pos="1296"/>
        <w:tab w:val="left" w:pos="1872"/>
        <w:tab w:val="left" w:pos="2664"/>
        <w:tab w:val="left" w:pos="3456"/>
        <w:tab w:val="left" w:pos="4032"/>
        <w:tab w:val="left" w:pos="4608"/>
        <w:tab w:val="left" w:pos="5184"/>
        <w:tab w:val="left" w:pos="5760"/>
      </w:tabs>
      <w:spacing w:after="120" w:line="230" w:lineRule="exact"/>
      <w:ind w:left="1872" w:hanging="1512"/>
    </w:pPr>
    <w:rPr>
      <w:rFonts w:ascii="Times New Roman" w:hAnsi="Times New Roman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785</Words>
  <Characters>5203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Attestation d'une demande de DIN</vt:lpstr>
    </vt:vector>
  </TitlesOfParts>
  <Company>cac/cvc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d'une demande de DIN</dc:title>
  <dc:creator>Arscott</dc:creator>
  <cp:lastModifiedBy>Valerie Delorme</cp:lastModifiedBy>
  <cp:revision>8</cp:revision>
  <cp:lastPrinted>2004-06-25T17:45:00Z</cp:lastPrinted>
  <dcterms:created xsi:type="dcterms:W3CDTF">2016-11-25T15:46:00Z</dcterms:created>
  <dcterms:modified xsi:type="dcterms:W3CDTF">2017-03-24T13:50:00Z</dcterms:modified>
</cp:coreProperties>
</file>