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A847" w14:textId="77777777" w:rsidR="00754BCA" w:rsidRPr="00232311" w:rsidRDefault="00232311" w:rsidP="00754BCA">
      <w:pPr>
        <w:rPr>
          <w:rFonts w:ascii="Arial" w:hAnsi="Arial" w:cs="Arial"/>
          <w:b/>
          <w:sz w:val="28"/>
          <w:szCs w:val="28"/>
          <w:lang w:val="fr-CA"/>
        </w:rPr>
      </w:pPr>
      <w:r w:rsidRPr="00232311">
        <w:rPr>
          <w:rFonts w:ascii="Arial" w:hAnsi="Arial" w:cs="Arial"/>
          <w:b/>
          <w:sz w:val="28"/>
          <w:szCs w:val="28"/>
          <w:lang w:val="fr-CA"/>
        </w:rPr>
        <w:t>ENTENTE ET ÉVALUATION DE RENDEMENT</w:t>
      </w:r>
    </w:p>
    <w:p w14:paraId="4F116051"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635"/>
        <w:gridCol w:w="900"/>
        <w:gridCol w:w="2160"/>
        <w:gridCol w:w="540"/>
        <w:gridCol w:w="2880"/>
      </w:tblGrid>
      <w:tr w:rsidR="00754BCA" w:rsidRPr="00F334FE" w14:paraId="37E8E826" w14:textId="77777777" w:rsidTr="00F334FE">
        <w:trPr>
          <w:trHeight w:val="368"/>
        </w:trPr>
        <w:tc>
          <w:tcPr>
            <w:tcW w:w="2635" w:type="dxa"/>
            <w:tcBorders>
              <w:top w:val="single" w:sz="2" w:space="0" w:color="auto"/>
              <w:left w:val="single" w:sz="2" w:space="0" w:color="auto"/>
              <w:bottom w:val="single" w:sz="2" w:space="0" w:color="auto"/>
              <w:right w:val="single" w:sz="2" w:space="0" w:color="auto"/>
            </w:tcBorders>
            <w:shd w:val="clear" w:color="auto" w:fill="auto"/>
          </w:tcPr>
          <w:p w14:paraId="68A8E9ED" w14:textId="77777777" w:rsidR="00754BCA" w:rsidRPr="00F334FE" w:rsidRDefault="00232311" w:rsidP="00754BCA">
            <w:pPr>
              <w:rPr>
                <w:rFonts w:ascii="Arial" w:hAnsi="Arial" w:cs="Arial"/>
                <w:b/>
                <w:sz w:val="20"/>
                <w:szCs w:val="20"/>
                <w:lang w:val="fr-CA"/>
              </w:rPr>
            </w:pPr>
            <w:r w:rsidRPr="00F334FE">
              <w:rPr>
                <w:rFonts w:ascii="Arial" w:hAnsi="Arial" w:cs="Arial"/>
                <w:b/>
                <w:sz w:val="20"/>
                <w:szCs w:val="20"/>
                <w:lang w:val="fr-CA"/>
              </w:rPr>
              <w:t>CYCLE DE RENDEMENT</w:t>
            </w:r>
            <w:r w:rsidR="00754BCA" w:rsidRPr="00F334FE">
              <w:rPr>
                <w:rFonts w:ascii="Arial" w:hAnsi="Arial" w:cs="Arial"/>
                <w:b/>
                <w:sz w:val="20"/>
                <w:szCs w:val="20"/>
                <w:lang w:val="fr-CA"/>
              </w:rPr>
              <w:t>:</w:t>
            </w:r>
          </w:p>
        </w:tc>
        <w:tc>
          <w:tcPr>
            <w:tcW w:w="900" w:type="dxa"/>
            <w:tcBorders>
              <w:top w:val="single" w:sz="2" w:space="0" w:color="auto"/>
              <w:left w:val="single" w:sz="2" w:space="0" w:color="auto"/>
              <w:bottom w:val="single" w:sz="2" w:space="0" w:color="auto"/>
              <w:right w:val="single" w:sz="2" w:space="0" w:color="FFFFFF"/>
            </w:tcBorders>
            <w:shd w:val="clear" w:color="auto" w:fill="auto"/>
          </w:tcPr>
          <w:p w14:paraId="33231585" w14:textId="77777777" w:rsidR="00754BCA" w:rsidRPr="00F334FE" w:rsidRDefault="00232311" w:rsidP="00754BCA">
            <w:pPr>
              <w:rPr>
                <w:rFonts w:ascii="Arial" w:hAnsi="Arial" w:cs="Arial"/>
                <w:lang w:val="fr-CA"/>
              </w:rPr>
            </w:pPr>
            <w:r w:rsidRPr="00F334FE">
              <w:rPr>
                <w:rFonts w:ascii="Arial" w:hAnsi="Arial" w:cs="Arial"/>
                <w:sz w:val="20"/>
                <w:szCs w:val="20"/>
                <w:lang w:val="fr-CA"/>
              </w:rPr>
              <w:t>DU</w:t>
            </w:r>
            <w:r w:rsidR="00754BCA" w:rsidRPr="00F334FE">
              <w:rPr>
                <w:rFonts w:ascii="Arial" w:hAnsi="Arial" w:cs="Arial"/>
                <w:sz w:val="20"/>
                <w:szCs w:val="20"/>
                <w:lang w:val="fr-CA"/>
              </w:rPr>
              <w:t>:</w:t>
            </w:r>
          </w:p>
        </w:tc>
        <w:tc>
          <w:tcPr>
            <w:tcW w:w="2160" w:type="dxa"/>
            <w:tcBorders>
              <w:top w:val="single" w:sz="2" w:space="0" w:color="auto"/>
              <w:left w:val="single" w:sz="2" w:space="0" w:color="FFFFFF"/>
              <w:bottom w:val="single" w:sz="2" w:space="0" w:color="auto"/>
              <w:right w:val="single" w:sz="2" w:space="0" w:color="auto"/>
            </w:tcBorders>
            <w:shd w:val="clear" w:color="auto" w:fill="auto"/>
            <w:vAlign w:val="center"/>
          </w:tcPr>
          <w:p w14:paraId="63FD62C9" w14:textId="77777777" w:rsidR="00754BCA" w:rsidRPr="00F334FE" w:rsidRDefault="00754BCA" w:rsidP="00754BCA">
            <w:pPr>
              <w:rPr>
                <w:rFonts w:ascii="Arial" w:hAnsi="Arial" w:cs="Arial"/>
                <w:b/>
                <w:lang w:val="fr-CA"/>
              </w:rPr>
            </w:pPr>
            <w:r w:rsidRPr="00F334FE">
              <w:rPr>
                <w:rFonts w:ascii="Arial" w:hAnsi="Arial" w:cs="Arial"/>
                <w:b/>
                <w:lang w:val="fr-CA"/>
              </w:rPr>
              <w:t>______</w:t>
            </w:r>
          </w:p>
        </w:tc>
        <w:tc>
          <w:tcPr>
            <w:tcW w:w="540" w:type="dxa"/>
            <w:tcBorders>
              <w:top w:val="single" w:sz="2" w:space="0" w:color="auto"/>
              <w:left w:val="single" w:sz="2" w:space="0" w:color="auto"/>
              <w:bottom w:val="single" w:sz="2" w:space="0" w:color="auto"/>
              <w:right w:val="single" w:sz="2" w:space="0" w:color="FFFFFF"/>
            </w:tcBorders>
            <w:shd w:val="clear" w:color="auto" w:fill="auto"/>
          </w:tcPr>
          <w:p w14:paraId="0AC3A033" w14:textId="77777777" w:rsidR="00754BCA" w:rsidRPr="00F334FE" w:rsidRDefault="00232311" w:rsidP="00754BCA">
            <w:pPr>
              <w:rPr>
                <w:rFonts w:ascii="Arial" w:hAnsi="Arial" w:cs="Arial"/>
                <w:lang w:val="fr-CA"/>
              </w:rPr>
            </w:pPr>
            <w:r w:rsidRPr="00F334FE">
              <w:rPr>
                <w:rFonts w:ascii="Arial" w:hAnsi="Arial" w:cs="Arial"/>
                <w:sz w:val="20"/>
                <w:szCs w:val="20"/>
                <w:lang w:val="fr-CA"/>
              </w:rPr>
              <w:t>AU</w:t>
            </w:r>
            <w:r w:rsidR="00754BCA" w:rsidRPr="00F334FE">
              <w:rPr>
                <w:rFonts w:ascii="Arial" w:hAnsi="Arial" w:cs="Arial"/>
                <w:sz w:val="20"/>
                <w:szCs w:val="20"/>
                <w:lang w:val="fr-CA"/>
              </w:rPr>
              <w:t>:</w:t>
            </w:r>
          </w:p>
        </w:tc>
        <w:tc>
          <w:tcPr>
            <w:tcW w:w="2880" w:type="dxa"/>
            <w:tcBorders>
              <w:top w:val="single" w:sz="2" w:space="0" w:color="auto"/>
              <w:left w:val="single" w:sz="2" w:space="0" w:color="FFFFFF"/>
              <w:bottom w:val="single" w:sz="2" w:space="0" w:color="auto"/>
            </w:tcBorders>
            <w:shd w:val="clear" w:color="auto" w:fill="auto"/>
            <w:vAlign w:val="center"/>
          </w:tcPr>
          <w:p w14:paraId="0DE57C94" w14:textId="77777777" w:rsidR="00754BCA" w:rsidRPr="00F334FE" w:rsidRDefault="00754BCA" w:rsidP="00754BCA">
            <w:pPr>
              <w:rPr>
                <w:rFonts w:ascii="Arial" w:hAnsi="Arial" w:cs="Arial"/>
                <w:b/>
                <w:lang w:val="fr-CA"/>
              </w:rPr>
            </w:pPr>
            <w:r w:rsidRPr="00F334FE">
              <w:rPr>
                <w:rFonts w:ascii="Arial" w:hAnsi="Arial" w:cs="Arial"/>
                <w:b/>
                <w:lang w:val="fr-CA"/>
              </w:rPr>
              <w:t>______</w:t>
            </w:r>
          </w:p>
        </w:tc>
      </w:tr>
      <w:tr w:rsidR="00593C84" w:rsidRPr="00F334FE" w14:paraId="1F6B77FE" w14:textId="77777777" w:rsidTr="00F334FE">
        <w:trPr>
          <w:trHeight w:val="368"/>
        </w:trPr>
        <w:tc>
          <w:tcPr>
            <w:tcW w:w="9115" w:type="dxa"/>
            <w:gridSpan w:val="5"/>
            <w:tcBorders>
              <w:top w:val="single" w:sz="2" w:space="0" w:color="auto"/>
              <w:left w:val="single" w:sz="2" w:space="0" w:color="auto"/>
              <w:bottom w:val="single" w:sz="2" w:space="0" w:color="auto"/>
            </w:tcBorders>
            <w:shd w:val="clear" w:color="auto" w:fill="auto"/>
          </w:tcPr>
          <w:p w14:paraId="7D1EBDFC" w14:textId="77777777" w:rsidR="00593C84" w:rsidRPr="00F334FE" w:rsidRDefault="00B17614" w:rsidP="00754BCA">
            <w:pPr>
              <w:rPr>
                <w:rFonts w:ascii="Arial" w:hAnsi="Arial" w:cs="Arial"/>
                <w:sz w:val="20"/>
                <w:szCs w:val="20"/>
                <w:lang w:val="fr-CA"/>
              </w:rPr>
            </w:pPr>
            <w:r w:rsidRPr="00F334FE">
              <w:rPr>
                <w:rFonts w:ascii="Arial" w:hAnsi="Arial" w:cs="Arial"/>
                <w:sz w:val="20"/>
                <w:szCs w:val="20"/>
                <w:lang w:val="fr-CA"/>
              </w:rPr>
              <w:t>Les ententes et évaluations de rendement devraient être brèves (</w:t>
            </w:r>
            <w:r w:rsidR="0030708B">
              <w:rPr>
                <w:rFonts w:ascii="Arial" w:hAnsi="Arial" w:cs="Arial"/>
                <w:sz w:val="20"/>
                <w:szCs w:val="20"/>
                <w:lang w:val="fr-CA"/>
              </w:rPr>
              <w:t xml:space="preserve">c’est-à-dire </w:t>
            </w:r>
            <w:r w:rsidRPr="00F334FE">
              <w:rPr>
                <w:rFonts w:ascii="Arial" w:hAnsi="Arial" w:cs="Arial"/>
                <w:sz w:val="20"/>
                <w:szCs w:val="20"/>
                <w:lang w:val="fr-CA"/>
              </w:rPr>
              <w:t>2 à 3 pages) et devraient souligner les engagements princip</w:t>
            </w:r>
            <w:r w:rsidR="006859D2" w:rsidRPr="00F334FE">
              <w:rPr>
                <w:rFonts w:ascii="Arial" w:hAnsi="Arial" w:cs="Arial"/>
                <w:sz w:val="20"/>
                <w:szCs w:val="20"/>
                <w:lang w:val="fr-CA"/>
              </w:rPr>
              <w:t xml:space="preserve">aux et les résultats obtenus. </w:t>
            </w:r>
            <w:r w:rsidRPr="00F334FE">
              <w:rPr>
                <w:rFonts w:ascii="Arial" w:hAnsi="Arial" w:cs="Arial"/>
                <w:sz w:val="20"/>
                <w:szCs w:val="20"/>
                <w:lang w:val="fr-CA"/>
              </w:rPr>
              <w:t>Pour plus de renseignement</w:t>
            </w:r>
            <w:r w:rsidR="00FA7CDE" w:rsidRPr="00F334FE">
              <w:rPr>
                <w:rFonts w:ascii="Arial" w:hAnsi="Arial" w:cs="Arial"/>
                <w:sz w:val="20"/>
                <w:szCs w:val="20"/>
                <w:lang w:val="fr-CA"/>
              </w:rPr>
              <w:t>s</w:t>
            </w:r>
            <w:r w:rsidRPr="00F334FE">
              <w:rPr>
                <w:rFonts w:ascii="Arial" w:hAnsi="Arial" w:cs="Arial"/>
                <w:sz w:val="20"/>
                <w:szCs w:val="20"/>
                <w:lang w:val="fr-CA"/>
              </w:rPr>
              <w:t xml:space="preserve">, veuillez consulter les lignes directrices du </w:t>
            </w:r>
            <w:hyperlink r:id="rId7" w:history="1">
              <w:r w:rsidRPr="003370D6">
                <w:rPr>
                  <w:rStyle w:val="Hyperlink"/>
                  <w:rFonts w:ascii="Arial" w:hAnsi="Arial" w:cs="Arial"/>
                  <w:sz w:val="20"/>
                  <w:szCs w:val="20"/>
                  <w:lang w:val="fr-CA"/>
                </w:rPr>
                <w:t>Programme de gestion du rendement des sous-ministres délégués et personnes rémunérées selon l’échelle salariale GX</w:t>
              </w:r>
            </w:hyperlink>
            <w:r w:rsidRPr="00F334FE">
              <w:rPr>
                <w:rFonts w:ascii="Arial" w:hAnsi="Arial" w:cs="Arial"/>
                <w:sz w:val="20"/>
                <w:szCs w:val="20"/>
                <w:lang w:val="fr-CA"/>
              </w:rPr>
              <w:t>.</w:t>
            </w:r>
          </w:p>
        </w:tc>
      </w:tr>
    </w:tbl>
    <w:p w14:paraId="78E70018"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1741"/>
        <w:gridCol w:w="7374"/>
      </w:tblGrid>
      <w:tr w:rsidR="00754BCA" w:rsidRPr="00F334FE" w14:paraId="5F79C3A7" w14:textId="77777777" w:rsidTr="00F334FE">
        <w:trPr>
          <w:trHeight w:val="32"/>
        </w:trPr>
        <w:tc>
          <w:tcPr>
            <w:tcW w:w="9115" w:type="dxa"/>
            <w:gridSpan w:val="2"/>
            <w:tcBorders>
              <w:top w:val="single" w:sz="2" w:space="0" w:color="auto"/>
              <w:left w:val="single" w:sz="2" w:space="0" w:color="auto"/>
              <w:bottom w:val="single" w:sz="2" w:space="0" w:color="auto"/>
            </w:tcBorders>
            <w:shd w:val="clear" w:color="auto" w:fill="E6E6E6"/>
          </w:tcPr>
          <w:p w14:paraId="50FB9B18" w14:textId="77777777" w:rsidR="00754BCA" w:rsidRPr="00F334FE" w:rsidRDefault="00232311" w:rsidP="00754BCA">
            <w:pPr>
              <w:rPr>
                <w:rFonts w:ascii="Arial" w:hAnsi="Arial" w:cs="Arial"/>
                <w:b/>
                <w:sz w:val="20"/>
                <w:szCs w:val="20"/>
                <w:lang w:val="fr-CA"/>
              </w:rPr>
            </w:pPr>
            <w:r w:rsidRPr="00F334FE">
              <w:rPr>
                <w:rFonts w:ascii="Arial" w:hAnsi="Arial" w:cs="Arial"/>
                <w:b/>
                <w:sz w:val="20"/>
                <w:szCs w:val="20"/>
                <w:lang w:val="fr-CA"/>
              </w:rPr>
              <w:t>PARTIE A : RENSEIGNEMENTS PERSONNELS</w:t>
            </w:r>
          </w:p>
        </w:tc>
      </w:tr>
      <w:tr w:rsidR="00754BCA" w:rsidRPr="00F334FE" w14:paraId="6BFB8111" w14:textId="77777777" w:rsidTr="00F334FE">
        <w:trPr>
          <w:trHeight w:val="42"/>
        </w:trPr>
        <w:tc>
          <w:tcPr>
            <w:tcW w:w="1741" w:type="dxa"/>
            <w:tcBorders>
              <w:top w:val="single" w:sz="2" w:space="0" w:color="auto"/>
              <w:left w:val="single" w:sz="2" w:space="0" w:color="auto"/>
              <w:bottom w:val="single" w:sz="2" w:space="0" w:color="auto"/>
              <w:right w:val="single" w:sz="2" w:space="0" w:color="auto"/>
            </w:tcBorders>
            <w:shd w:val="clear" w:color="auto" w:fill="auto"/>
          </w:tcPr>
          <w:p w14:paraId="5D53D900" w14:textId="77777777" w:rsidR="00754BCA" w:rsidRPr="00F334FE" w:rsidRDefault="00232311" w:rsidP="00754BCA">
            <w:pPr>
              <w:rPr>
                <w:rFonts w:ascii="Arial" w:hAnsi="Arial" w:cs="Arial"/>
                <w:sz w:val="20"/>
                <w:szCs w:val="20"/>
                <w:lang w:val="fr-CA"/>
              </w:rPr>
            </w:pPr>
            <w:r w:rsidRPr="00F334FE">
              <w:rPr>
                <w:rFonts w:ascii="Arial" w:hAnsi="Arial" w:cs="Arial"/>
                <w:sz w:val="20"/>
                <w:szCs w:val="20"/>
                <w:lang w:val="fr-CA"/>
              </w:rPr>
              <w:t>NOM</w:t>
            </w:r>
            <w:r w:rsidR="00754BCA" w:rsidRPr="00F334FE">
              <w:rPr>
                <w:rFonts w:ascii="Arial" w:hAnsi="Arial" w:cs="Arial"/>
                <w:sz w:val="20"/>
                <w:szCs w:val="20"/>
                <w:lang w:val="fr-CA"/>
              </w:rPr>
              <w:t>:</w:t>
            </w:r>
          </w:p>
        </w:tc>
        <w:tc>
          <w:tcPr>
            <w:tcW w:w="7374" w:type="dxa"/>
            <w:tcBorders>
              <w:top w:val="single" w:sz="2" w:space="0" w:color="auto"/>
              <w:left w:val="single" w:sz="2" w:space="0" w:color="auto"/>
              <w:bottom w:val="single" w:sz="2" w:space="0" w:color="auto"/>
            </w:tcBorders>
            <w:shd w:val="clear" w:color="auto" w:fill="auto"/>
            <w:vAlign w:val="center"/>
          </w:tcPr>
          <w:p w14:paraId="74B8AE16" w14:textId="77777777" w:rsidR="00754BCA" w:rsidRPr="00F334FE" w:rsidRDefault="00754BCA" w:rsidP="00754BCA">
            <w:pPr>
              <w:rPr>
                <w:rFonts w:ascii="Arial" w:hAnsi="Arial" w:cs="Arial"/>
                <w:sz w:val="20"/>
                <w:szCs w:val="20"/>
                <w:lang w:val="fr-CA"/>
              </w:rPr>
            </w:pPr>
          </w:p>
        </w:tc>
      </w:tr>
      <w:tr w:rsidR="00754BCA" w:rsidRPr="00F334FE" w14:paraId="658E0367" w14:textId="77777777" w:rsidTr="00F334FE">
        <w:trPr>
          <w:trHeight w:val="32"/>
        </w:trPr>
        <w:tc>
          <w:tcPr>
            <w:tcW w:w="1741" w:type="dxa"/>
            <w:tcBorders>
              <w:top w:val="single" w:sz="2" w:space="0" w:color="auto"/>
              <w:left w:val="single" w:sz="2" w:space="0" w:color="auto"/>
              <w:bottom w:val="single" w:sz="2" w:space="0" w:color="auto"/>
              <w:right w:val="single" w:sz="2" w:space="0" w:color="auto"/>
            </w:tcBorders>
            <w:shd w:val="clear" w:color="auto" w:fill="auto"/>
          </w:tcPr>
          <w:p w14:paraId="2A936BC7" w14:textId="77777777" w:rsidR="00754BCA" w:rsidRPr="00F334FE" w:rsidRDefault="00232311" w:rsidP="00754BCA">
            <w:pPr>
              <w:rPr>
                <w:rFonts w:ascii="Arial" w:hAnsi="Arial" w:cs="Arial"/>
                <w:sz w:val="20"/>
                <w:szCs w:val="20"/>
                <w:lang w:val="fr-CA"/>
              </w:rPr>
            </w:pPr>
            <w:r w:rsidRPr="00F334FE">
              <w:rPr>
                <w:rFonts w:ascii="Arial" w:hAnsi="Arial" w:cs="Arial"/>
                <w:sz w:val="20"/>
                <w:szCs w:val="20"/>
                <w:lang w:val="fr-CA"/>
              </w:rPr>
              <w:t>TITRE DU POSTE</w:t>
            </w:r>
            <w:r w:rsidR="00754BCA" w:rsidRPr="00F334FE">
              <w:rPr>
                <w:rFonts w:ascii="Arial" w:hAnsi="Arial" w:cs="Arial"/>
                <w:sz w:val="20"/>
                <w:szCs w:val="20"/>
                <w:lang w:val="fr-CA"/>
              </w:rPr>
              <w:t>:</w:t>
            </w:r>
          </w:p>
        </w:tc>
        <w:tc>
          <w:tcPr>
            <w:tcW w:w="7374" w:type="dxa"/>
            <w:tcBorders>
              <w:top w:val="single" w:sz="2" w:space="0" w:color="auto"/>
              <w:left w:val="single" w:sz="2" w:space="0" w:color="auto"/>
              <w:bottom w:val="single" w:sz="2" w:space="0" w:color="auto"/>
            </w:tcBorders>
            <w:shd w:val="clear" w:color="auto" w:fill="auto"/>
            <w:vAlign w:val="center"/>
          </w:tcPr>
          <w:p w14:paraId="749A7BD8" w14:textId="77777777" w:rsidR="00754BCA" w:rsidRPr="00F334FE" w:rsidRDefault="00754BCA" w:rsidP="00754BCA">
            <w:pPr>
              <w:rPr>
                <w:rFonts w:ascii="Arial" w:hAnsi="Arial" w:cs="Arial"/>
                <w:sz w:val="20"/>
                <w:szCs w:val="20"/>
                <w:lang w:val="fr-CA"/>
              </w:rPr>
            </w:pPr>
          </w:p>
        </w:tc>
      </w:tr>
    </w:tbl>
    <w:p w14:paraId="14258307" w14:textId="77777777" w:rsidR="00754BCA"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4557"/>
        <w:gridCol w:w="4558"/>
      </w:tblGrid>
      <w:tr w:rsidR="0030708B" w:rsidRPr="00F334FE" w14:paraId="3A1BC7F6" w14:textId="77777777" w:rsidTr="003370D6">
        <w:trPr>
          <w:trHeight w:val="32"/>
        </w:trPr>
        <w:tc>
          <w:tcPr>
            <w:tcW w:w="9115" w:type="dxa"/>
            <w:gridSpan w:val="2"/>
            <w:tcBorders>
              <w:top w:val="single" w:sz="2" w:space="0" w:color="auto"/>
              <w:left w:val="single" w:sz="2" w:space="0" w:color="auto"/>
              <w:bottom w:val="single" w:sz="2" w:space="0" w:color="auto"/>
            </w:tcBorders>
            <w:shd w:val="clear" w:color="auto" w:fill="E6E6E6"/>
          </w:tcPr>
          <w:p w14:paraId="7E2059A3" w14:textId="77777777" w:rsidR="0030708B" w:rsidRPr="00F334FE" w:rsidRDefault="0030708B" w:rsidP="003370D6">
            <w:pPr>
              <w:rPr>
                <w:rFonts w:ascii="Arial (W1)" w:hAnsi="Arial (W1)" w:cs="Arial"/>
                <w:b/>
                <w:caps/>
                <w:sz w:val="20"/>
                <w:szCs w:val="20"/>
                <w:lang w:val="fr-CA"/>
              </w:rPr>
            </w:pPr>
            <w:r w:rsidRPr="00F334FE">
              <w:rPr>
                <w:rFonts w:ascii="Arial (W1)" w:hAnsi="Arial (W1)" w:cs="Arial"/>
                <w:b/>
                <w:caps/>
                <w:sz w:val="20"/>
                <w:szCs w:val="20"/>
                <w:lang w:val="fr-CA"/>
              </w:rPr>
              <w:t xml:space="preserve">Partie B : </w:t>
            </w:r>
            <w:r>
              <w:rPr>
                <w:rFonts w:ascii="Arial (W1)" w:hAnsi="Arial (W1)" w:cs="Arial"/>
                <w:b/>
                <w:caps/>
                <w:sz w:val="20"/>
                <w:szCs w:val="20"/>
                <w:lang w:val="fr-CA"/>
              </w:rPr>
              <w:t>LANGUES OFFICIELLES</w:t>
            </w:r>
          </w:p>
        </w:tc>
      </w:tr>
      <w:tr w:rsidR="0030708B" w:rsidRPr="0030708B" w14:paraId="45410ECE" w14:textId="77777777" w:rsidTr="003370D6">
        <w:trPr>
          <w:trHeight w:val="368"/>
        </w:trPr>
        <w:tc>
          <w:tcPr>
            <w:tcW w:w="9115" w:type="dxa"/>
            <w:gridSpan w:val="2"/>
            <w:tcBorders>
              <w:top w:val="single" w:sz="2" w:space="0" w:color="auto"/>
              <w:left w:val="single" w:sz="2" w:space="0" w:color="auto"/>
              <w:bottom w:val="single" w:sz="2" w:space="0" w:color="auto"/>
            </w:tcBorders>
            <w:shd w:val="clear" w:color="auto" w:fill="auto"/>
          </w:tcPr>
          <w:p w14:paraId="56D30B0C" w14:textId="77777777" w:rsidR="0030708B" w:rsidRPr="0030708B" w:rsidRDefault="00731539" w:rsidP="0030708B">
            <w:pPr>
              <w:spacing w:after="60"/>
              <w:rPr>
                <w:rFonts w:ascii="Arial" w:hAnsi="Arial" w:cs="Arial"/>
                <w:sz w:val="20"/>
                <w:szCs w:val="20"/>
                <w:lang w:val="fr-CA"/>
              </w:rPr>
            </w:pPr>
            <w:r>
              <w:rPr>
                <w:rFonts w:ascii="Arial" w:hAnsi="Arial" w:cs="Arial"/>
                <w:sz w:val="20"/>
                <w:szCs w:val="20"/>
                <w:lang w:val="fr-CA"/>
              </w:rPr>
              <w:t xml:space="preserve">L’article </w:t>
            </w:r>
            <w:r w:rsidRPr="0030708B">
              <w:rPr>
                <w:rFonts w:ascii="Arial" w:hAnsi="Arial" w:cs="Arial"/>
                <w:sz w:val="20"/>
                <w:szCs w:val="20"/>
                <w:lang w:val="fr-CA"/>
              </w:rPr>
              <w:t xml:space="preserve">34 (2) </w:t>
            </w:r>
            <w:r>
              <w:rPr>
                <w:rFonts w:ascii="Arial" w:hAnsi="Arial" w:cs="Arial"/>
                <w:sz w:val="20"/>
                <w:szCs w:val="20"/>
                <w:lang w:val="fr-CA"/>
              </w:rPr>
              <w:t>de la</w:t>
            </w:r>
            <w:r w:rsidR="0030708B" w:rsidRPr="0030708B">
              <w:rPr>
                <w:rFonts w:ascii="Arial" w:hAnsi="Arial" w:cs="Arial"/>
                <w:sz w:val="20"/>
                <w:szCs w:val="20"/>
                <w:lang w:val="fr-CA"/>
              </w:rPr>
              <w:t xml:space="preserve"> partie V, article 34 (2) de la Loi sur les langues officielles exige que les sous-ministres dans un ministère énuméré à l'annexe 1 de la </w:t>
            </w:r>
            <w:r w:rsidR="0030708B" w:rsidRPr="0030708B">
              <w:rPr>
                <w:rFonts w:ascii="Arial" w:hAnsi="Arial" w:cs="Arial"/>
                <w:i/>
                <w:iCs/>
                <w:sz w:val="20"/>
                <w:szCs w:val="20"/>
                <w:lang w:val="fr-CA"/>
              </w:rPr>
              <w:t>Loi sur la gestion des finances publiques</w:t>
            </w:r>
            <w:r w:rsidR="0030708B" w:rsidRPr="0030708B">
              <w:rPr>
                <w:rFonts w:ascii="Arial" w:hAnsi="Arial" w:cs="Arial"/>
                <w:sz w:val="20"/>
                <w:szCs w:val="20"/>
                <w:lang w:val="fr-CA"/>
              </w:rPr>
              <w:t xml:space="preserve"> (LGFP) suivent la formation nécessaire pour être en mesure de parler et de comprendre clairement les deux langues officielles. </w:t>
            </w:r>
          </w:p>
          <w:p w14:paraId="795BADAA" w14:textId="77777777" w:rsidR="0030708B" w:rsidRPr="0030708B" w:rsidRDefault="0030708B" w:rsidP="0030708B">
            <w:pPr>
              <w:spacing w:after="60"/>
              <w:rPr>
                <w:rFonts w:ascii="Arial" w:hAnsi="Arial" w:cs="Arial"/>
                <w:sz w:val="20"/>
                <w:szCs w:val="20"/>
                <w:lang w:val="fr-CA"/>
              </w:rPr>
            </w:pPr>
          </w:p>
          <w:p w14:paraId="4D223896" w14:textId="77777777" w:rsidR="00731539" w:rsidRDefault="00731539" w:rsidP="0030708B">
            <w:pPr>
              <w:spacing w:after="60"/>
              <w:rPr>
                <w:rFonts w:ascii="Arial" w:hAnsi="Arial" w:cs="Arial"/>
                <w:sz w:val="20"/>
                <w:szCs w:val="20"/>
                <w:lang w:val="fr-CA"/>
              </w:rPr>
            </w:pPr>
            <w:r>
              <w:rPr>
                <w:rFonts w:ascii="Arial" w:hAnsi="Arial" w:cs="Arial"/>
                <w:sz w:val="20"/>
                <w:szCs w:val="20"/>
                <w:lang w:val="fr-CA"/>
              </w:rPr>
              <w:t xml:space="preserve">En lien avec le Programme de gestion du rendement, </w:t>
            </w:r>
            <w:r w:rsidR="00B91BC1" w:rsidRPr="0030708B">
              <w:rPr>
                <w:rFonts w:ascii="Arial" w:hAnsi="Arial" w:cs="Arial"/>
                <w:sz w:val="20"/>
                <w:szCs w:val="20"/>
                <w:lang w:val="fr-CA"/>
              </w:rPr>
              <w:t xml:space="preserve">le greffier du Conseil privé </w:t>
            </w:r>
            <w:r w:rsidR="00B91BC1">
              <w:rPr>
                <w:rFonts w:ascii="Arial" w:hAnsi="Arial" w:cs="Arial"/>
                <w:sz w:val="20"/>
                <w:szCs w:val="20"/>
                <w:lang w:val="fr-CA"/>
              </w:rPr>
              <w:t xml:space="preserve">a part du fait qu’il s’attend à ce que </w:t>
            </w:r>
            <w:r w:rsidR="00B91BC1" w:rsidRPr="00B91BC1">
              <w:rPr>
                <w:rFonts w:ascii="Arial" w:hAnsi="Arial" w:cs="Arial"/>
                <w:sz w:val="20"/>
                <w:szCs w:val="20"/>
                <w:u w:val="single"/>
                <w:lang w:val="fr-CA"/>
              </w:rPr>
              <w:t>tous</w:t>
            </w:r>
            <w:r w:rsidR="00B91BC1" w:rsidRPr="0030708B">
              <w:rPr>
                <w:rFonts w:ascii="Arial" w:hAnsi="Arial" w:cs="Arial"/>
                <w:sz w:val="20"/>
                <w:szCs w:val="20"/>
                <w:lang w:val="fr-CA"/>
              </w:rPr>
              <w:t xml:space="preserve"> les sous-ministres suivent la formation nécessaire pour être en mesure de parler et de comprendre clairement les deux langues officielle</w:t>
            </w:r>
            <w:r w:rsidR="00B91BC1">
              <w:rPr>
                <w:rFonts w:ascii="Arial" w:hAnsi="Arial" w:cs="Arial"/>
                <w:sz w:val="20"/>
                <w:szCs w:val="20"/>
                <w:lang w:val="fr-CA"/>
              </w:rPr>
              <w:t xml:space="preserve">s, incluant ceux qui ne sont </w:t>
            </w:r>
            <w:r w:rsidR="00B91BC1" w:rsidRPr="002661D8">
              <w:rPr>
                <w:rFonts w:ascii="Arial" w:hAnsi="Arial" w:cs="Arial"/>
                <w:sz w:val="20"/>
                <w:szCs w:val="20"/>
                <w:u w:val="single"/>
                <w:lang w:val="fr-CA"/>
              </w:rPr>
              <w:t>pas</w:t>
            </w:r>
            <w:r w:rsidR="00B91BC1">
              <w:rPr>
                <w:rFonts w:ascii="Arial" w:hAnsi="Arial" w:cs="Arial"/>
                <w:sz w:val="20"/>
                <w:szCs w:val="20"/>
                <w:lang w:val="fr-CA"/>
              </w:rPr>
              <w:t xml:space="preserve"> </w:t>
            </w:r>
            <w:r w:rsidR="00B91BC1" w:rsidRPr="0030708B">
              <w:rPr>
                <w:rFonts w:ascii="Arial" w:hAnsi="Arial" w:cs="Arial"/>
                <w:sz w:val="20"/>
                <w:szCs w:val="20"/>
                <w:lang w:val="fr-CA"/>
              </w:rPr>
              <w:t>dans un ministère figurant pas à l'annexe 1 de la LGFP</w:t>
            </w:r>
            <w:r w:rsidR="002661D8">
              <w:rPr>
                <w:rFonts w:ascii="Arial" w:hAnsi="Arial" w:cs="Arial"/>
                <w:sz w:val="20"/>
                <w:szCs w:val="20"/>
                <w:lang w:val="fr-CA"/>
              </w:rPr>
              <w:t>.</w:t>
            </w:r>
            <w:r w:rsidR="00B91BC1" w:rsidRPr="0030708B">
              <w:rPr>
                <w:rFonts w:ascii="Arial" w:hAnsi="Arial" w:cs="Arial"/>
                <w:sz w:val="20"/>
                <w:szCs w:val="20"/>
                <w:lang w:val="fr-CA"/>
              </w:rPr>
              <w:t xml:space="preserve"> </w:t>
            </w:r>
          </w:p>
          <w:p w14:paraId="34E1A6A3" w14:textId="77777777" w:rsidR="00731539" w:rsidRDefault="00731539" w:rsidP="0030708B">
            <w:pPr>
              <w:spacing w:after="60"/>
              <w:rPr>
                <w:rFonts w:ascii="Arial" w:hAnsi="Arial" w:cs="Arial"/>
                <w:sz w:val="20"/>
                <w:szCs w:val="20"/>
                <w:lang w:val="fr-CA"/>
              </w:rPr>
            </w:pPr>
          </w:p>
          <w:p w14:paraId="4FC29461" w14:textId="77777777" w:rsidR="0030708B" w:rsidRPr="0030708B" w:rsidRDefault="0030708B" w:rsidP="0030708B">
            <w:pPr>
              <w:spacing w:after="60"/>
              <w:rPr>
                <w:rFonts w:ascii="Arial" w:hAnsi="Arial" w:cs="Arial"/>
                <w:sz w:val="20"/>
                <w:szCs w:val="20"/>
                <w:lang w:val="fr-CA"/>
              </w:rPr>
            </w:pPr>
            <w:r w:rsidRPr="0030708B">
              <w:rPr>
                <w:rFonts w:ascii="Arial" w:hAnsi="Arial" w:cs="Arial"/>
                <w:sz w:val="20"/>
                <w:szCs w:val="20"/>
                <w:lang w:val="fr-CA"/>
              </w:rPr>
              <w:t xml:space="preserve">Veuillez indiquer si vous avez besoin d'une formation pour répondre à l'exigence ci-dessus. </w:t>
            </w:r>
          </w:p>
          <w:p w14:paraId="76C32CEB" w14:textId="77777777" w:rsidR="0030708B" w:rsidRPr="0030708B" w:rsidRDefault="0030708B" w:rsidP="0030708B">
            <w:pPr>
              <w:spacing w:after="60"/>
              <w:rPr>
                <w:rFonts w:ascii="Arial" w:hAnsi="Arial" w:cs="Arial"/>
                <w:sz w:val="20"/>
                <w:szCs w:val="20"/>
                <w:lang w:val="fr-CA"/>
              </w:rPr>
            </w:pPr>
          </w:p>
          <w:p w14:paraId="389F31DA" w14:textId="77777777" w:rsidR="0030708B" w:rsidRPr="0030708B" w:rsidRDefault="0030708B" w:rsidP="0030708B">
            <w:pPr>
              <w:spacing w:after="60"/>
              <w:rPr>
                <w:rFonts w:ascii="Arial" w:hAnsi="Arial" w:cs="Arial"/>
                <w:sz w:val="20"/>
                <w:szCs w:val="20"/>
                <w:lang w:val="fr-CA"/>
              </w:rPr>
            </w:pPr>
            <w:r w:rsidRPr="0030708B">
              <w:rPr>
                <w:rFonts w:ascii="Arial" w:hAnsi="Arial" w:cs="Arial"/>
                <w:sz w:val="20"/>
                <w:szCs w:val="20"/>
                <w:lang w:val="fr-CA"/>
              </w:rPr>
              <w:t xml:space="preserve">Oui </w:t>
            </w:r>
            <w:r w:rsidRPr="00AF0A71">
              <w:rPr>
                <w:rFonts w:ascii="Arial" w:hAnsi="Arial" w:cs="Arial"/>
                <w:sz w:val="20"/>
                <w:szCs w:val="20"/>
                <w:lang w:val="en-US"/>
              </w:rPr>
              <w:fldChar w:fldCharType="begin">
                <w:ffData>
                  <w:name w:val="Check1"/>
                  <w:enabled/>
                  <w:calcOnExit w:val="0"/>
                  <w:checkBox>
                    <w:sizeAuto/>
                    <w:default w:val="0"/>
                  </w:checkBox>
                </w:ffData>
              </w:fldChar>
            </w:r>
            <w:r w:rsidRPr="0030708B">
              <w:rPr>
                <w:rFonts w:ascii="Arial" w:hAnsi="Arial" w:cs="Arial"/>
                <w:sz w:val="20"/>
                <w:szCs w:val="20"/>
                <w:lang w:val="fr-CA"/>
              </w:rPr>
              <w:instrText xml:space="preserve"> FORMCHECKBOX </w:instrText>
            </w:r>
            <w:r>
              <w:rPr>
                <w:rFonts w:ascii="Arial" w:hAnsi="Arial" w:cs="Arial"/>
                <w:sz w:val="20"/>
                <w:szCs w:val="20"/>
                <w:lang w:val="en-US"/>
              </w:rPr>
            </w:r>
            <w:r>
              <w:rPr>
                <w:rFonts w:ascii="Arial" w:hAnsi="Arial" w:cs="Arial"/>
                <w:sz w:val="20"/>
                <w:szCs w:val="20"/>
                <w:lang w:val="en-US"/>
              </w:rPr>
              <w:fldChar w:fldCharType="separate"/>
            </w:r>
            <w:r w:rsidRPr="00AF0A71">
              <w:rPr>
                <w:rFonts w:ascii="Arial" w:hAnsi="Arial" w:cs="Arial"/>
                <w:sz w:val="20"/>
                <w:szCs w:val="20"/>
                <w:lang w:val="en-US"/>
              </w:rPr>
              <w:fldChar w:fldCharType="end"/>
            </w:r>
            <w:r w:rsidRPr="0030708B">
              <w:rPr>
                <w:rFonts w:ascii="Arial" w:hAnsi="Arial" w:cs="Arial"/>
                <w:sz w:val="20"/>
                <w:szCs w:val="20"/>
                <w:lang w:val="fr-CA"/>
              </w:rPr>
              <w:t xml:space="preserve"> Non </w:t>
            </w:r>
            <w:r w:rsidRPr="00AF0A71">
              <w:rPr>
                <w:rFonts w:ascii="Arial" w:hAnsi="Arial" w:cs="Arial"/>
                <w:sz w:val="20"/>
                <w:szCs w:val="20"/>
                <w:lang w:val="en-US"/>
              </w:rPr>
              <w:fldChar w:fldCharType="begin">
                <w:ffData>
                  <w:name w:val="Check1"/>
                  <w:enabled/>
                  <w:calcOnExit w:val="0"/>
                  <w:checkBox>
                    <w:sizeAuto/>
                    <w:default w:val="0"/>
                  </w:checkBox>
                </w:ffData>
              </w:fldChar>
            </w:r>
            <w:r w:rsidRPr="0030708B">
              <w:rPr>
                <w:rFonts w:ascii="Arial" w:hAnsi="Arial" w:cs="Arial"/>
                <w:sz w:val="20"/>
                <w:szCs w:val="20"/>
                <w:lang w:val="fr-CA"/>
              </w:rPr>
              <w:instrText xml:space="preserve"> FORMCHECKBOX </w:instrText>
            </w:r>
            <w:r>
              <w:rPr>
                <w:rFonts w:ascii="Arial" w:hAnsi="Arial" w:cs="Arial"/>
                <w:sz w:val="20"/>
                <w:szCs w:val="20"/>
                <w:lang w:val="en-US"/>
              </w:rPr>
            </w:r>
            <w:r>
              <w:rPr>
                <w:rFonts w:ascii="Arial" w:hAnsi="Arial" w:cs="Arial"/>
                <w:sz w:val="20"/>
                <w:szCs w:val="20"/>
                <w:lang w:val="en-US"/>
              </w:rPr>
              <w:fldChar w:fldCharType="separate"/>
            </w:r>
            <w:r w:rsidRPr="00AF0A71">
              <w:rPr>
                <w:rFonts w:ascii="Arial" w:hAnsi="Arial" w:cs="Arial"/>
                <w:sz w:val="20"/>
                <w:szCs w:val="20"/>
                <w:lang w:val="en-US"/>
              </w:rPr>
              <w:fldChar w:fldCharType="end"/>
            </w:r>
            <w:r w:rsidRPr="0030708B">
              <w:rPr>
                <w:rFonts w:ascii="Arial" w:hAnsi="Arial" w:cs="Arial"/>
                <w:sz w:val="20"/>
                <w:szCs w:val="20"/>
                <w:lang w:val="fr-CA"/>
              </w:rPr>
              <w:t xml:space="preserve"> </w:t>
            </w:r>
          </w:p>
          <w:p w14:paraId="4E48430C" w14:textId="77777777" w:rsidR="0030708B" w:rsidRPr="0030708B" w:rsidRDefault="0030708B" w:rsidP="00D51A7A">
            <w:pPr>
              <w:spacing w:after="60"/>
              <w:rPr>
                <w:rFonts w:ascii="Arial" w:hAnsi="Arial" w:cs="Arial"/>
                <w:sz w:val="20"/>
                <w:szCs w:val="20"/>
                <w:lang w:val="fr-CA"/>
              </w:rPr>
            </w:pPr>
          </w:p>
        </w:tc>
      </w:tr>
      <w:tr w:rsidR="002661D8" w:rsidRPr="0030708B" w14:paraId="1258A540" w14:textId="77777777">
        <w:trPr>
          <w:trHeight w:val="368"/>
        </w:trPr>
        <w:tc>
          <w:tcPr>
            <w:tcW w:w="4557" w:type="dxa"/>
            <w:tcBorders>
              <w:top w:val="single" w:sz="2" w:space="0" w:color="auto"/>
              <w:left w:val="single" w:sz="2" w:space="0" w:color="auto"/>
              <w:bottom w:val="single" w:sz="2" w:space="0" w:color="auto"/>
            </w:tcBorders>
            <w:shd w:val="clear" w:color="auto" w:fill="auto"/>
          </w:tcPr>
          <w:p w14:paraId="6BE1E0CE" w14:textId="77777777" w:rsidR="002661D8" w:rsidRDefault="002661D8" w:rsidP="0030708B">
            <w:pPr>
              <w:spacing w:after="60"/>
              <w:rPr>
                <w:rFonts w:ascii="Arial" w:hAnsi="Arial" w:cs="Arial"/>
                <w:sz w:val="20"/>
                <w:szCs w:val="20"/>
                <w:lang w:val="fr-CA"/>
              </w:rPr>
            </w:pPr>
            <w:r w:rsidRPr="002661D8">
              <w:rPr>
                <w:rFonts w:ascii="Arial" w:hAnsi="Arial" w:cs="Arial"/>
                <w:b/>
                <w:bCs/>
                <w:sz w:val="20"/>
                <w:szCs w:val="20"/>
                <w:lang w:val="fr-CA"/>
              </w:rPr>
              <w:t>Le cas échéant</w:t>
            </w:r>
            <w:r w:rsidRPr="0030708B">
              <w:rPr>
                <w:rFonts w:ascii="Arial" w:hAnsi="Arial" w:cs="Arial"/>
                <w:sz w:val="20"/>
                <w:szCs w:val="20"/>
                <w:lang w:val="fr-CA"/>
              </w:rPr>
              <w:t xml:space="preserve">, veuillez décrire </w:t>
            </w:r>
            <w:r>
              <w:rPr>
                <w:rFonts w:ascii="Arial" w:hAnsi="Arial" w:cs="Arial"/>
                <w:sz w:val="20"/>
                <w:szCs w:val="20"/>
                <w:lang w:val="fr-CA"/>
              </w:rPr>
              <w:t xml:space="preserve">tout </w:t>
            </w:r>
            <w:r w:rsidRPr="008D6FCF">
              <w:rPr>
                <w:rFonts w:ascii="Arial" w:hAnsi="Arial" w:cs="Arial"/>
                <w:b/>
                <w:bCs/>
                <w:sz w:val="20"/>
                <w:szCs w:val="20"/>
                <w:lang w:val="fr-CA"/>
              </w:rPr>
              <w:t>engagement</w:t>
            </w:r>
            <w:r>
              <w:rPr>
                <w:rFonts w:ascii="Arial" w:hAnsi="Arial" w:cs="Arial"/>
                <w:sz w:val="20"/>
                <w:szCs w:val="20"/>
                <w:lang w:val="fr-CA"/>
              </w:rPr>
              <w:t xml:space="preserve"> </w:t>
            </w:r>
            <w:r w:rsidRPr="0030708B">
              <w:rPr>
                <w:rFonts w:ascii="Arial" w:hAnsi="Arial" w:cs="Arial"/>
                <w:sz w:val="20"/>
                <w:szCs w:val="20"/>
                <w:lang w:val="fr-CA"/>
              </w:rPr>
              <w:t xml:space="preserve">en matière de formation en </w:t>
            </w:r>
            <w:r w:rsidR="008D6FCF">
              <w:rPr>
                <w:rFonts w:ascii="Arial" w:hAnsi="Arial" w:cs="Arial"/>
                <w:sz w:val="20"/>
                <w:szCs w:val="20"/>
                <w:lang w:val="fr-CA"/>
              </w:rPr>
              <w:t xml:space="preserve">langue </w:t>
            </w:r>
            <w:r w:rsidRPr="0030708B">
              <w:rPr>
                <w:rFonts w:ascii="Arial" w:hAnsi="Arial" w:cs="Arial"/>
                <w:sz w:val="20"/>
                <w:szCs w:val="20"/>
                <w:lang w:val="fr-CA"/>
              </w:rPr>
              <w:t xml:space="preserve">seconde </w:t>
            </w:r>
            <w:r w:rsidR="008D6FCF">
              <w:rPr>
                <w:rFonts w:ascii="Arial" w:hAnsi="Arial" w:cs="Arial"/>
                <w:sz w:val="20"/>
                <w:szCs w:val="20"/>
                <w:lang w:val="fr-CA"/>
              </w:rPr>
              <w:t>ou toute autre activité planifiée</w:t>
            </w:r>
            <w:r w:rsidRPr="0030708B">
              <w:rPr>
                <w:rFonts w:ascii="Arial" w:hAnsi="Arial" w:cs="Arial"/>
                <w:sz w:val="20"/>
                <w:szCs w:val="20"/>
                <w:lang w:val="fr-CA"/>
              </w:rPr>
              <w:t xml:space="preserve"> au cours du cycle de rendement</w:t>
            </w:r>
            <w:r w:rsidR="008D6FCF">
              <w:rPr>
                <w:rFonts w:ascii="Arial" w:hAnsi="Arial" w:cs="Arial"/>
                <w:sz w:val="20"/>
                <w:szCs w:val="20"/>
                <w:lang w:val="fr-CA"/>
              </w:rPr>
              <w:t xml:space="preserve"> pour rencontrer les exigences en matière de compétence e</w:t>
            </w:r>
            <w:r w:rsidR="00D51A7A">
              <w:rPr>
                <w:rFonts w:ascii="Arial" w:hAnsi="Arial" w:cs="Arial"/>
                <w:sz w:val="20"/>
                <w:szCs w:val="20"/>
                <w:lang w:val="fr-CA"/>
              </w:rPr>
              <w:t>n</w:t>
            </w:r>
            <w:r w:rsidR="008D6FCF">
              <w:rPr>
                <w:rFonts w:ascii="Arial" w:hAnsi="Arial" w:cs="Arial"/>
                <w:sz w:val="20"/>
                <w:szCs w:val="20"/>
                <w:lang w:val="fr-CA"/>
              </w:rPr>
              <w:t xml:space="preserve"> langue seconde</w:t>
            </w:r>
          </w:p>
        </w:tc>
        <w:tc>
          <w:tcPr>
            <w:tcW w:w="4558" w:type="dxa"/>
            <w:tcBorders>
              <w:top w:val="single" w:sz="2" w:space="0" w:color="auto"/>
              <w:left w:val="single" w:sz="2" w:space="0" w:color="auto"/>
              <w:bottom w:val="single" w:sz="2" w:space="0" w:color="auto"/>
            </w:tcBorders>
            <w:shd w:val="clear" w:color="auto" w:fill="auto"/>
          </w:tcPr>
          <w:p w14:paraId="537A3539" w14:textId="77777777" w:rsidR="002661D8" w:rsidRDefault="008D6FCF" w:rsidP="0030708B">
            <w:pPr>
              <w:spacing w:after="60"/>
              <w:rPr>
                <w:rFonts w:ascii="Arial" w:hAnsi="Arial" w:cs="Arial"/>
                <w:sz w:val="20"/>
                <w:szCs w:val="20"/>
                <w:lang w:val="fr-CA"/>
              </w:rPr>
            </w:pPr>
            <w:r>
              <w:rPr>
                <w:rFonts w:ascii="Arial" w:hAnsi="Arial" w:cs="Arial"/>
                <w:sz w:val="20"/>
                <w:szCs w:val="20"/>
                <w:lang w:val="fr-CA"/>
              </w:rPr>
              <w:t xml:space="preserve">Veuillez souligner les </w:t>
            </w:r>
            <w:r w:rsidRPr="00D51A7A">
              <w:rPr>
                <w:rFonts w:ascii="Arial" w:hAnsi="Arial" w:cs="Arial"/>
                <w:b/>
                <w:bCs/>
                <w:sz w:val="20"/>
                <w:szCs w:val="20"/>
                <w:lang w:val="fr-CA"/>
              </w:rPr>
              <w:t xml:space="preserve">résultats que vous avez </w:t>
            </w:r>
            <w:r w:rsidR="00D51A7A">
              <w:rPr>
                <w:rFonts w:ascii="Arial" w:hAnsi="Arial" w:cs="Arial"/>
                <w:b/>
                <w:bCs/>
                <w:sz w:val="20"/>
                <w:szCs w:val="20"/>
                <w:lang w:val="fr-CA"/>
              </w:rPr>
              <w:t>obtenus</w:t>
            </w:r>
            <w:r w:rsidRPr="00D51A7A">
              <w:rPr>
                <w:rFonts w:ascii="Arial" w:hAnsi="Arial" w:cs="Arial"/>
                <w:sz w:val="20"/>
                <w:szCs w:val="20"/>
                <w:lang w:val="fr-CA"/>
              </w:rPr>
              <w:t xml:space="preserve"> </w:t>
            </w:r>
            <w:r>
              <w:rPr>
                <w:rFonts w:ascii="Arial" w:hAnsi="Arial" w:cs="Arial"/>
                <w:sz w:val="20"/>
                <w:szCs w:val="20"/>
                <w:lang w:val="fr-CA"/>
              </w:rPr>
              <w:t>suite à votre formation linguistique et toute autre activité effectué</w:t>
            </w:r>
            <w:r w:rsidR="00D51A7A">
              <w:rPr>
                <w:rFonts w:ascii="Arial" w:hAnsi="Arial" w:cs="Arial"/>
                <w:sz w:val="20"/>
                <w:szCs w:val="20"/>
                <w:lang w:val="fr-CA"/>
              </w:rPr>
              <w:t>e lors du cycle de rendement afin de rencontrer les exigences en matière de compétence en langue seconde</w:t>
            </w:r>
          </w:p>
        </w:tc>
      </w:tr>
      <w:tr w:rsidR="00B3781E" w:rsidRPr="0030708B" w14:paraId="68709699" w14:textId="77777777" w:rsidTr="00B3781E">
        <w:trPr>
          <w:trHeight w:val="1701"/>
        </w:trPr>
        <w:tc>
          <w:tcPr>
            <w:tcW w:w="4557" w:type="dxa"/>
            <w:tcBorders>
              <w:top w:val="single" w:sz="2" w:space="0" w:color="auto"/>
              <w:left w:val="single" w:sz="2" w:space="0" w:color="auto"/>
              <w:bottom w:val="single" w:sz="2" w:space="0" w:color="auto"/>
            </w:tcBorders>
            <w:shd w:val="clear" w:color="auto" w:fill="auto"/>
          </w:tcPr>
          <w:p w14:paraId="6DC83E0C" w14:textId="77777777" w:rsidR="00B3781E" w:rsidRPr="002661D8" w:rsidRDefault="00B3781E" w:rsidP="0030708B">
            <w:pPr>
              <w:spacing w:after="60"/>
              <w:rPr>
                <w:rFonts w:ascii="Arial" w:hAnsi="Arial" w:cs="Arial"/>
                <w:b/>
                <w:bCs/>
                <w:sz w:val="20"/>
                <w:szCs w:val="20"/>
                <w:lang w:val="fr-CA"/>
              </w:rPr>
            </w:pPr>
          </w:p>
        </w:tc>
        <w:tc>
          <w:tcPr>
            <w:tcW w:w="4558" w:type="dxa"/>
            <w:tcBorders>
              <w:top w:val="single" w:sz="2" w:space="0" w:color="auto"/>
              <w:left w:val="single" w:sz="2" w:space="0" w:color="auto"/>
              <w:bottom w:val="single" w:sz="2" w:space="0" w:color="auto"/>
            </w:tcBorders>
            <w:shd w:val="clear" w:color="auto" w:fill="auto"/>
          </w:tcPr>
          <w:p w14:paraId="36013C3C" w14:textId="77777777" w:rsidR="00B3781E" w:rsidRDefault="00B3781E" w:rsidP="0030708B">
            <w:pPr>
              <w:spacing w:after="60"/>
              <w:rPr>
                <w:rFonts w:ascii="Arial" w:hAnsi="Arial" w:cs="Arial"/>
                <w:sz w:val="20"/>
                <w:szCs w:val="20"/>
                <w:lang w:val="fr-CA"/>
              </w:rPr>
            </w:pPr>
          </w:p>
        </w:tc>
      </w:tr>
    </w:tbl>
    <w:p w14:paraId="424E4C64" w14:textId="77777777" w:rsidR="0030708B" w:rsidRPr="0030708B" w:rsidRDefault="0030708B" w:rsidP="00754BCA">
      <w:pPr>
        <w:rPr>
          <w:rFonts w:ascii="Arial" w:hAnsi="Arial" w:cs="Arial"/>
          <w:b/>
          <w:sz w:val="16"/>
          <w:szCs w:val="16"/>
          <w:lang w:val="fr-CA"/>
        </w:rPr>
      </w:pPr>
    </w:p>
    <w:p w14:paraId="50D565E1" w14:textId="77777777" w:rsidR="00B3781E" w:rsidRDefault="00B3781E">
      <w:r>
        <w:br w:type="page"/>
      </w: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F334FE" w14:paraId="42AE1991" w14:textId="77777777" w:rsidTr="00F334FE">
        <w:trPr>
          <w:trHeight w:val="32"/>
        </w:trPr>
        <w:tc>
          <w:tcPr>
            <w:tcW w:w="9115" w:type="dxa"/>
            <w:tcBorders>
              <w:top w:val="single" w:sz="2" w:space="0" w:color="auto"/>
              <w:left w:val="single" w:sz="2" w:space="0" w:color="auto"/>
              <w:bottom w:val="single" w:sz="2" w:space="0" w:color="auto"/>
            </w:tcBorders>
            <w:shd w:val="clear" w:color="auto" w:fill="E6E6E6"/>
          </w:tcPr>
          <w:p w14:paraId="25B24281" w14:textId="77777777" w:rsidR="00754BCA" w:rsidRPr="00F334FE" w:rsidRDefault="00232311" w:rsidP="00232311">
            <w:pPr>
              <w:rPr>
                <w:rFonts w:ascii="Arial (W1)" w:hAnsi="Arial (W1)" w:cs="Arial"/>
                <w:b/>
                <w:caps/>
                <w:sz w:val="20"/>
                <w:szCs w:val="20"/>
                <w:lang w:val="fr-CA"/>
              </w:rPr>
            </w:pPr>
            <w:r w:rsidRPr="00F334FE">
              <w:rPr>
                <w:rFonts w:ascii="Arial (W1)" w:hAnsi="Arial (W1)" w:cs="Arial"/>
                <w:b/>
                <w:caps/>
                <w:sz w:val="20"/>
                <w:szCs w:val="20"/>
                <w:lang w:val="fr-CA"/>
              </w:rPr>
              <w:t>Partie</w:t>
            </w:r>
            <w:r w:rsidR="00754BCA" w:rsidRPr="00F334FE">
              <w:rPr>
                <w:rFonts w:ascii="Arial (W1)" w:hAnsi="Arial (W1)" w:cs="Arial"/>
                <w:b/>
                <w:caps/>
                <w:sz w:val="20"/>
                <w:szCs w:val="20"/>
                <w:lang w:val="fr-CA"/>
              </w:rPr>
              <w:t xml:space="preserve"> </w:t>
            </w:r>
            <w:r w:rsidR="0030708B">
              <w:rPr>
                <w:rFonts w:ascii="Arial (W1)" w:hAnsi="Arial (W1)" w:cs="Arial"/>
                <w:b/>
                <w:caps/>
                <w:sz w:val="20"/>
                <w:szCs w:val="20"/>
                <w:lang w:val="fr-CA"/>
              </w:rPr>
              <w:t>C</w:t>
            </w:r>
            <w:r w:rsidRPr="00F334FE">
              <w:rPr>
                <w:rFonts w:ascii="Arial (W1)" w:hAnsi="Arial (W1)" w:cs="Arial"/>
                <w:b/>
                <w:caps/>
                <w:sz w:val="20"/>
                <w:szCs w:val="20"/>
                <w:lang w:val="fr-CA"/>
              </w:rPr>
              <w:t xml:space="preserve"> </w:t>
            </w:r>
            <w:r w:rsidR="00754BCA" w:rsidRPr="00F334FE">
              <w:rPr>
                <w:rFonts w:ascii="Arial (W1)" w:hAnsi="Arial (W1)" w:cs="Arial"/>
                <w:b/>
                <w:caps/>
                <w:sz w:val="20"/>
                <w:szCs w:val="20"/>
                <w:lang w:val="fr-CA"/>
              </w:rPr>
              <w:t xml:space="preserve">: </w:t>
            </w:r>
            <w:r w:rsidRPr="00F334FE">
              <w:rPr>
                <w:rFonts w:ascii="Arial (W1)" w:hAnsi="Arial (W1)" w:cs="Arial"/>
                <w:b/>
                <w:caps/>
                <w:sz w:val="20"/>
                <w:szCs w:val="20"/>
                <w:lang w:val="fr-CA"/>
              </w:rPr>
              <w:t xml:space="preserve">Résultats au chapitre </w:t>
            </w:r>
            <w:smartTag w:uri="urn:schemas-microsoft-com:office:smarttags" w:element="place">
              <w:r w:rsidRPr="00F334FE">
                <w:rPr>
                  <w:rFonts w:ascii="Arial (W1)" w:hAnsi="Arial (W1)" w:cs="Arial"/>
                  <w:b/>
                  <w:caps/>
                  <w:sz w:val="20"/>
                  <w:szCs w:val="20"/>
                  <w:lang w:val="fr-CA"/>
                </w:rPr>
                <w:t>des</w:t>
              </w:r>
            </w:smartTag>
            <w:r w:rsidRPr="00F334FE">
              <w:rPr>
                <w:rFonts w:ascii="Arial (W1)" w:hAnsi="Arial (W1)" w:cs="Arial"/>
                <w:b/>
                <w:caps/>
                <w:sz w:val="20"/>
                <w:szCs w:val="20"/>
                <w:lang w:val="fr-CA"/>
              </w:rPr>
              <w:t xml:space="preserve"> politiques et </w:t>
            </w:r>
            <w:smartTag w:uri="urn:schemas-microsoft-com:office:smarttags" w:element="place">
              <w:r w:rsidRPr="00F334FE">
                <w:rPr>
                  <w:rFonts w:ascii="Arial (W1)" w:hAnsi="Arial (W1)" w:cs="Arial"/>
                  <w:b/>
                  <w:caps/>
                  <w:sz w:val="20"/>
                  <w:szCs w:val="20"/>
                  <w:lang w:val="fr-CA"/>
                </w:rPr>
                <w:t>des</w:t>
              </w:r>
            </w:smartTag>
            <w:r w:rsidRPr="00F334FE">
              <w:rPr>
                <w:rFonts w:ascii="Arial (W1)" w:hAnsi="Arial (W1)" w:cs="Arial"/>
                <w:b/>
                <w:caps/>
                <w:sz w:val="20"/>
                <w:szCs w:val="20"/>
                <w:lang w:val="fr-CA"/>
              </w:rPr>
              <w:t xml:space="preserve"> programmes</w:t>
            </w:r>
          </w:p>
        </w:tc>
      </w:tr>
      <w:tr w:rsidR="00754BCA" w:rsidRPr="00F334FE" w14:paraId="235BD84A" w14:textId="77777777" w:rsidTr="00F334FE">
        <w:trPr>
          <w:trHeight w:val="368"/>
        </w:trPr>
        <w:tc>
          <w:tcPr>
            <w:tcW w:w="9115" w:type="dxa"/>
            <w:tcBorders>
              <w:top w:val="single" w:sz="2" w:space="0" w:color="auto"/>
              <w:left w:val="single" w:sz="2" w:space="0" w:color="auto"/>
              <w:bottom w:val="single" w:sz="2" w:space="0" w:color="auto"/>
            </w:tcBorders>
            <w:shd w:val="clear" w:color="auto" w:fill="auto"/>
          </w:tcPr>
          <w:p w14:paraId="2C17AD30" w14:textId="77777777" w:rsidR="00754BCA" w:rsidRPr="00F334FE" w:rsidRDefault="00593C84" w:rsidP="00F334FE">
            <w:pPr>
              <w:spacing w:after="60"/>
              <w:rPr>
                <w:rFonts w:ascii="Arial" w:hAnsi="Arial" w:cs="Arial"/>
                <w:sz w:val="20"/>
                <w:szCs w:val="20"/>
                <w:lang w:val="fr-CA"/>
              </w:rPr>
            </w:pPr>
            <w:r w:rsidRPr="00F334FE">
              <w:rPr>
                <w:rFonts w:ascii="Arial" w:hAnsi="Arial" w:cs="Arial"/>
                <w:sz w:val="20"/>
                <w:szCs w:val="20"/>
                <w:lang w:val="fr-CA"/>
              </w:rPr>
              <w:t>Engagements fondés sur les plans d’activités du ministèr</w:t>
            </w:r>
            <w:r w:rsidR="0030708B">
              <w:rPr>
                <w:rFonts w:ascii="Arial" w:hAnsi="Arial" w:cs="Arial"/>
                <w:sz w:val="20"/>
                <w:szCs w:val="20"/>
                <w:lang w:val="fr-CA"/>
              </w:rPr>
              <w:t>e et qui reflètent</w:t>
            </w:r>
            <w:r w:rsidRPr="00F334FE">
              <w:rPr>
                <w:rFonts w:ascii="Arial" w:hAnsi="Arial" w:cs="Arial"/>
                <w:sz w:val="20"/>
                <w:szCs w:val="20"/>
                <w:lang w:val="fr-CA"/>
              </w:rPr>
              <w:t xml:space="preserve"> </w:t>
            </w:r>
            <w:r w:rsidR="0030708B">
              <w:rPr>
                <w:rFonts w:ascii="Arial" w:hAnsi="Arial" w:cs="Arial"/>
                <w:sz w:val="20"/>
                <w:szCs w:val="20"/>
                <w:lang w:val="fr-CA"/>
              </w:rPr>
              <w:t>l</w:t>
            </w:r>
            <w:r w:rsidRPr="00F334FE">
              <w:rPr>
                <w:rFonts w:ascii="Arial" w:hAnsi="Arial" w:cs="Arial"/>
                <w:sz w:val="20"/>
                <w:szCs w:val="20"/>
                <w:lang w:val="fr-CA"/>
              </w:rPr>
              <w:t>es priorités du gouvernement.</w:t>
            </w:r>
          </w:p>
        </w:tc>
      </w:tr>
    </w:tbl>
    <w:p w14:paraId="15855E29"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232311" w:rsidRPr="00F334FE" w14:paraId="046A9DB5" w14:textId="77777777" w:rsidTr="00F334FE">
        <w:trPr>
          <w:trHeight w:val="107"/>
        </w:trPr>
        <w:tc>
          <w:tcPr>
            <w:tcW w:w="2880" w:type="dxa"/>
            <w:tcBorders>
              <w:top w:val="double" w:sz="4" w:space="0" w:color="auto"/>
              <w:left w:val="double" w:sz="4" w:space="0" w:color="auto"/>
              <w:bottom w:val="single" w:sz="2" w:space="0" w:color="auto"/>
            </w:tcBorders>
            <w:shd w:val="clear" w:color="auto" w:fill="E6E6E6"/>
          </w:tcPr>
          <w:p w14:paraId="387A051D" w14:textId="77777777" w:rsidR="00232311" w:rsidRPr="00F334FE" w:rsidRDefault="00593C84" w:rsidP="00F334FE">
            <w:pPr>
              <w:jc w:val="center"/>
              <w:rPr>
                <w:rFonts w:ascii="Arial" w:hAnsi="Arial" w:cs="Arial"/>
                <w:b/>
                <w:sz w:val="20"/>
                <w:szCs w:val="20"/>
                <w:lang w:val="fr-CA"/>
              </w:rPr>
            </w:pPr>
            <w:r w:rsidRPr="00F334FE">
              <w:rPr>
                <w:rFonts w:ascii="Arial" w:hAnsi="Arial" w:cs="Arial"/>
                <w:b/>
                <w:sz w:val="20"/>
                <w:szCs w:val="20"/>
                <w:lang w:val="fr-CA"/>
              </w:rPr>
              <w:t>Engagements</w:t>
            </w:r>
          </w:p>
        </w:tc>
        <w:tc>
          <w:tcPr>
            <w:tcW w:w="2880" w:type="dxa"/>
            <w:tcBorders>
              <w:top w:val="double" w:sz="4" w:space="0" w:color="auto"/>
              <w:left w:val="single" w:sz="2" w:space="0" w:color="auto"/>
              <w:bottom w:val="single" w:sz="2" w:space="0" w:color="auto"/>
            </w:tcBorders>
            <w:shd w:val="clear" w:color="auto" w:fill="E6E6E6"/>
          </w:tcPr>
          <w:p w14:paraId="3C23088B" w14:textId="77777777" w:rsidR="00232311" w:rsidRPr="00F334FE" w:rsidRDefault="00A805D1" w:rsidP="00F334FE">
            <w:pPr>
              <w:jc w:val="center"/>
              <w:rPr>
                <w:rFonts w:ascii="Arial" w:hAnsi="Arial" w:cs="Arial"/>
                <w:b/>
                <w:sz w:val="20"/>
                <w:szCs w:val="20"/>
                <w:lang w:val="fr-CA"/>
              </w:rPr>
            </w:pPr>
            <w:r w:rsidRPr="00F334FE">
              <w:rPr>
                <w:rFonts w:ascii="Arial" w:hAnsi="Arial" w:cs="Arial"/>
                <w:b/>
                <w:sz w:val="20"/>
                <w:szCs w:val="20"/>
                <w:lang w:val="fr-CA"/>
              </w:rPr>
              <w:t>Mesures de</w:t>
            </w:r>
            <w:r w:rsidR="00232311" w:rsidRPr="00F334FE">
              <w:rPr>
                <w:rFonts w:ascii="Arial" w:hAnsi="Arial" w:cs="Arial"/>
                <w:b/>
                <w:sz w:val="20"/>
                <w:szCs w:val="20"/>
                <w:lang w:val="fr-CA"/>
              </w:rPr>
              <w:t xml:space="preserve"> rendement</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270BA2A0" w14:textId="77777777" w:rsidR="00232311" w:rsidRPr="00F334FE" w:rsidRDefault="00232311" w:rsidP="00F334FE">
            <w:pPr>
              <w:jc w:val="center"/>
              <w:rPr>
                <w:rFonts w:ascii="Arial" w:hAnsi="Arial" w:cs="Arial"/>
                <w:b/>
                <w:sz w:val="20"/>
                <w:szCs w:val="20"/>
                <w:lang w:val="fr-CA"/>
              </w:rPr>
            </w:pPr>
            <w:r w:rsidRPr="00F334FE">
              <w:rPr>
                <w:rFonts w:ascii="Arial" w:hAnsi="Arial" w:cs="Arial"/>
                <w:b/>
                <w:sz w:val="20"/>
                <w:szCs w:val="20"/>
                <w:lang w:val="fr-CA"/>
              </w:rPr>
              <w:t>Résultats obtenus</w:t>
            </w:r>
          </w:p>
        </w:tc>
      </w:tr>
      <w:tr w:rsidR="00754BCA" w:rsidRPr="00F334FE" w14:paraId="6B742747" w14:textId="77777777" w:rsidTr="00B3781E">
        <w:trPr>
          <w:trHeight w:val="1701"/>
        </w:trPr>
        <w:tc>
          <w:tcPr>
            <w:tcW w:w="2880" w:type="dxa"/>
            <w:tcBorders>
              <w:top w:val="single" w:sz="2" w:space="0" w:color="auto"/>
              <w:left w:val="double" w:sz="4" w:space="0" w:color="auto"/>
              <w:bottom w:val="double" w:sz="4" w:space="0" w:color="auto"/>
            </w:tcBorders>
            <w:shd w:val="clear" w:color="auto" w:fill="auto"/>
          </w:tcPr>
          <w:p w14:paraId="0930EA78" w14:textId="77777777" w:rsidR="00754BCA" w:rsidRPr="00F334FE" w:rsidRDefault="00754BCA" w:rsidP="00754BCA">
            <w:pPr>
              <w:rPr>
                <w:rFonts w:ascii="Arial" w:hAnsi="Arial" w:cs="Arial"/>
                <w:sz w:val="20"/>
                <w:szCs w:val="20"/>
                <w:lang w:val="fr-CA"/>
              </w:rPr>
            </w:pPr>
          </w:p>
        </w:tc>
        <w:tc>
          <w:tcPr>
            <w:tcW w:w="2880" w:type="dxa"/>
            <w:tcBorders>
              <w:top w:val="single" w:sz="2" w:space="0" w:color="auto"/>
              <w:left w:val="single" w:sz="2" w:space="0" w:color="auto"/>
              <w:bottom w:val="double" w:sz="4" w:space="0" w:color="auto"/>
            </w:tcBorders>
            <w:shd w:val="clear" w:color="auto" w:fill="auto"/>
          </w:tcPr>
          <w:p w14:paraId="349FBC89" w14:textId="77777777" w:rsidR="00754BCA" w:rsidRPr="00F334FE" w:rsidRDefault="00754BCA" w:rsidP="00754BCA">
            <w:pPr>
              <w:rPr>
                <w:rFonts w:ascii="Arial" w:hAnsi="Arial" w:cs="Arial"/>
                <w:sz w:val="20"/>
                <w:szCs w:val="20"/>
                <w:lang w:val="fr-CA"/>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6F109D6C" w14:textId="77777777" w:rsidR="00754BCA" w:rsidRPr="00F334FE" w:rsidRDefault="00754BCA" w:rsidP="00754BCA">
            <w:pPr>
              <w:rPr>
                <w:rFonts w:ascii="Arial" w:hAnsi="Arial" w:cs="Arial"/>
                <w:sz w:val="20"/>
                <w:szCs w:val="20"/>
                <w:lang w:val="fr-CA"/>
              </w:rPr>
            </w:pPr>
          </w:p>
        </w:tc>
      </w:tr>
    </w:tbl>
    <w:p w14:paraId="6213B020"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F334FE" w14:paraId="6925CB01" w14:textId="77777777" w:rsidTr="00F334FE">
        <w:trPr>
          <w:trHeight w:val="368"/>
        </w:trPr>
        <w:tc>
          <w:tcPr>
            <w:tcW w:w="9115" w:type="dxa"/>
            <w:tcBorders>
              <w:top w:val="single" w:sz="2" w:space="0" w:color="auto"/>
              <w:left w:val="single" w:sz="2" w:space="0" w:color="auto"/>
              <w:bottom w:val="single" w:sz="2" w:space="0" w:color="auto"/>
            </w:tcBorders>
            <w:shd w:val="clear" w:color="auto" w:fill="E6E6E6"/>
          </w:tcPr>
          <w:p w14:paraId="285893AB" w14:textId="77777777" w:rsidR="00754BCA" w:rsidRPr="00F334FE" w:rsidRDefault="00232311" w:rsidP="00F334FE">
            <w:pPr>
              <w:jc w:val="center"/>
              <w:rPr>
                <w:rFonts w:ascii="Arial" w:hAnsi="Arial" w:cs="Arial"/>
                <w:b/>
                <w:sz w:val="20"/>
                <w:szCs w:val="20"/>
                <w:lang w:val="fr-CA"/>
              </w:rPr>
            </w:pPr>
            <w:r w:rsidRPr="00F334FE">
              <w:rPr>
                <w:rFonts w:ascii="Arial" w:hAnsi="Arial" w:cs="Arial"/>
                <w:b/>
                <w:sz w:val="20"/>
                <w:szCs w:val="20"/>
                <w:lang w:val="fr-CA"/>
              </w:rPr>
              <w:t xml:space="preserve">Observations relatives aux </w:t>
            </w:r>
            <w:r w:rsidRPr="00F334FE">
              <w:rPr>
                <w:rFonts w:ascii="Arial (W1)" w:hAnsi="Arial (W1)" w:cs="Arial"/>
                <w:b/>
                <w:sz w:val="20"/>
                <w:szCs w:val="20"/>
                <w:lang w:val="fr-CA"/>
              </w:rPr>
              <w:t xml:space="preserve">résultats au chapitre </w:t>
            </w:r>
            <w:smartTag w:uri="urn:schemas-microsoft-com:office:smarttags" w:element="place">
              <w:r w:rsidRPr="00F334FE">
                <w:rPr>
                  <w:rFonts w:ascii="Arial (W1)" w:hAnsi="Arial (W1)" w:cs="Arial"/>
                  <w:b/>
                  <w:sz w:val="20"/>
                  <w:szCs w:val="20"/>
                  <w:lang w:val="fr-CA"/>
                </w:rPr>
                <w:t>des</w:t>
              </w:r>
            </w:smartTag>
            <w:r w:rsidRPr="00F334FE">
              <w:rPr>
                <w:rFonts w:ascii="Arial (W1)" w:hAnsi="Arial (W1)" w:cs="Arial"/>
                <w:b/>
                <w:sz w:val="20"/>
                <w:szCs w:val="20"/>
                <w:lang w:val="fr-CA"/>
              </w:rPr>
              <w:t xml:space="preserve"> politiques et </w:t>
            </w:r>
            <w:smartTag w:uri="urn:schemas-microsoft-com:office:smarttags" w:element="place">
              <w:r w:rsidRPr="00F334FE">
                <w:rPr>
                  <w:rFonts w:ascii="Arial (W1)" w:hAnsi="Arial (W1)" w:cs="Arial"/>
                  <w:b/>
                  <w:sz w:val="20"/>
                  <w:szCs w:val="20"/>
                  <w:lang w:val="fr-CA"/>
                </w:rPr>
                <w:t>des</w:t>
              </w:r>
            </w:smartTag>
            <w:r w:rsidRPr="00F334FE">
              <w:rPr>
                <w:rFonts w:ascii="Arial (W1)" w:hAnsi="Arial (W1)" w:cs="Arial"/>
                <w:b/>
                <w:sz w:val="20"/>
                <w:szCs w:val="20"/>
                <w:lang w:val="fr-CA"/>
              </w:rPr>
              <w:t xml:space="preserve"> programmes</w:t>
            </w:r>
          </w:p>
        </w:tc>
      </w:tr>
      <w:tr w:rsidR="00754BCA" w:rsidRPr="00F334FE" w14:paraId="4A9A9A0F" w14:textId="77777777" w:rsidTr="00B3781E">
        <w:trPr>
          <w:trHeight w:val="1701"/>
        </w:trPr>
        <w:tc>
          <w:tcPr>
            <w:tcW w:w="9115" w:type="dxa"/>
            <w:tcBorders>
              <w:top w:val="single" w:sz="2" w:space="0" w:color="auto"/>
              <w:left w:val="single" w:sz="2" w:space="0" w:color="auto"/>
              <w:bottom w:val="single" w:sz="2" w:space="0" w:color="auto"/>
            </w:tcBorders>
            <w:shd w:val="clear" w:color="auto" w:fill="auto"/>
          </w:tcPr>
          <w:p w14:paraId="69E9D4EE" w14:textId="77777777" w:rsidR="00754BCA" w:rsidRPr="00F334FE" w:rsidRDefault="00754BCA" w:rsidP="00754BCA">
            <w:pPr>
              <w:rPr>
                <w:rFonts w:ascii="Arial" w:hAnsi="Arial" w:cs="Arial"/>
                <w:sz w:val="20"/>
                <w:szCs w:val="20"/>
                <w:lang w:val="fr-CA"/>
              </w:rPr>
            </w:pPr>
          </w:p>
        </w:tc>
      </w:tr>
    </w:tbl>
    <w:p w14:paraId="281504FF" w14:textId="77777777" w:rsidR="00754BCA" w:rsidRPr="00232311" w:rsidRDefault="00754BCA" w:rsidP="00754BCA">
      <w:pPr>
        <w:rPr>
          <w:rFonts w:ascii="Arial" w:hAnsi="Arial" w:cs="Arial"/>
          <w:b/>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F334FE" w14:paraId="06CB4D2A" w14:textId="77777777" w:rsidTr="00F334FE">
        <w:trPr>
          <w:trHeight w:val="87"/>
        </w:trPr>
        <w:tc>
          <w:tcPr>
            <w:tcW w:w="9115" w:type="dxa"/>
            <w:tcBorders>
              <w:top w:val="single" w:sz="2" w:space="0" w:color="auto"/>
              <w:left w:val="single" w:sz="2" w:space="0" w:color="auto"/>
              <w:bottom w:val="single" w:sz="2" w:space="0" w:color="auto"/>
            </w:tcBorders>
            <w:shd w:val="clear" w:color="auto" w:fill="E6E6E6"/>
          </w:tcPr>
          <w:p w14:paraId="496D726B" w14:textId="77777777" w:rsidR="00754BCA" w:rsidRPr="00F334FE" w:rsidRDefault="00232311" w:rsidP="00232311">
            <w:pPr>
              <w:rPr>
                <w:rFonts w:ascii="Arial (W1)" w:hAnsi="Arial (W1)" w:cs="Arial"/>
                <w:b/>
                <w:caps/>
                <w:sz w:val="20"/>
                <w:szCs w:val="20"/>
                <w:lang w:val="fr-CA"/>
              </w:rPr>
            </w:pPr>
            <w:r w:rsidRPr="00F334FE">
              <w:rPr>
                <w:rFonts w:ascii="Arial (W1)" w:hAnsi="Arial (W1)" w:cs="Arial"/>
                <w:b/>
                <w:caps/>
                <w:sz w:val="20"/>
                <w:szCs w:val="20"/>
                <w:lang w:val="fr-CA"/>
              </w:rPr>
              <w:t>Partie</w:t>
            </w:r>
            <w:r w:rsidR="00754BCA" w:rsidRPr="00F334FE">
              <w:rPr>
                <w:rFonts w:ascii="Arial (W1)" w:hAnsi="Arial (W1)" w:cs="Arial"/>
                <w:b/>
                <w:caps/>
                <w:sz w:val="20"/>
                <w:szCs w:val="20"/>
                <w:lang w:val="fr-CA"/>
              </w:rPr>
              <w:t xml:space="preserve"> </w:t>
            </w:r>
            <w:r w:rsidR="0030708B">
              <w:rPr>
                <w:rFonts w:ascii="Arial (W1)" w:hAnsi="Arial (W1)" w:cs="Arial"/>
                <w:b/>
                <w:caps/>
                <w:sz w:val="20"/>
                <w:szCs w:val="20"/>
                <w:lang w:val="fr-CA"/>
              </w:rPr>
              <w:t>D</w:t>
            </w:r>
            <w:r w:rsidRPr="00F334FE">
              <w:rPr>
                <w:rFonts w:ascii="Arial (W1)" w:hAnsi="Arial (W1)" w:cs="Arial"/>
                <w:b/>
                <w:caps/>
                <w:sz w:val="20"/>
                <w:szCs w:val="20"/>
                <w:lang w:val="fr-CA"/>
              </w:rPr>
              <w:t xml:space="preserve"> </w:t>
            </w:r>
            <w:r w:rsidR="00754BCA" w:rsidRPr="00F334FE">
              <w:rPr>
                <w:rFonts w:ascii="Arial (W1)" w:hAnsi="Arial (W1)" w:cs="Arial"/>
                <w:b/>
                <w:caps/>
                <w:sz w:val="20"/>
                <w:szCs w:val="20"/>
                <w:lang w:val="fr-CA"/>
              </w:rPr>
              <w:t xml:space="preserve">: </w:t>
            </w:r>
            <w:r w:rsidRPr="00F334FE">
              <w:rPr>
                <w:rFonts w:ascii="Arial (W1)" w:hAnsi="Arial (W1)" w:cs="Arial"/>
                <w:b/>
                <w:bCs/>
                <w:caps/>
                <w:sz w:val="20"/>
                <w:szCs w:val="20"/>
                <w:lang w:val="fr-CA"/>
              </w:rPr>
              <w:t>Résultats au chapitre de la gestion</w:t>
            </w:r>
          </w:p>
        </w:tc>
      </w:tr>
      <w:tr w:rsidR="00754BCA" w:rsidRPr="00F334FE" w14:paraId="2286A11E" w14:textId="77777777" w:rsidTr="00F334FE">
        <w:trPr>
          <w:trHeight w:val="368"/>
        </w:trPr>
        <w:tc>
          <w:tcPr>
            <w:tcW w:w="9115" w:type="dxa"/>
            <w:tcBorders>
              <w:top w:val="single" w:sz="2" w:space="0" w:color="auto"/>
              <w:left w:val="single" w:sz="2" w:space="0" w:color="auto"/>
              <w:bottom w:val="single" w:sz="2" w:space="0" w:color="auto"/>
            </w:tcBorders>
            <w:shd w:val="clear" w:color="auto" w:fill="auto"/>
          </w:tcPr>
          <w:p w14:paraId="405BF303" w14:textId="77777777" w:rsidR="00754BCA" w:rsidRPr="00F334FE" w:rsidRDefault="0014619C" w:rsidP="00F334FE">
            <w:pPr>
              <w:spacing w:after="60"/>
              <w:rPr>
                <w:rFonts w:ascii="Arial" w:hAnsi="Arial" w:cs="Arial"/>
                <w:sz w:val="20"/>
                <w:szCs w:val="20"/>
                <w:lang w:val="fr-CA"/>
              </w:rPr>
            </w:pPr>
            <w:r w:rsidRPr="00F334FE">
              <w:rPr>
                <w:rFonts w:ascii="Arial" w:hAnsi="Arial" w:cs="Arial"/>
                <w:sz w:val="20"/>
                <w:szCs w:val="20"/>
                <w:lang w:val="fr-CA"/>
              </w:rPr>
              <w:t>Le Cadre de responsabilisation de gestion (CRG) définit les conditions d’excelle</w:t>
            </w:r>
            <w:r w:rsidR="006859D2" w:rsidRPr="00F334FE">
              <w:rPr>
                <w:rFonts w:ascii="Arial" w:hAnsi="Arial" w:cs="Arial"/>
                <w:sz w:val="20"/>
                <w:szCs w:val="20"/>
                <w:lang w:val="fr-CA"/>
              </w:rPr>
              <w:t>nce en gestion</w:t>
            </w:r>
            <w:r w:rsidR="0030708B">
              <w:rPr>
                <w:rFonts w:ascii="Arial" w:hAnsi="Arial" w:cs="Arial"/>
                <w:sz w:val="20"/>
                <w:szCs w:val="20"/>
                <w:lang w:val="fr-CA"/>
              </w:rPr>
              <w:t xml:space="preserve"> des</w:t>
            </w:r>
            <w:r w:rsidR="006859D2" w:rsidRPr="00F334FE">
              <w:rPr>
                <w:rFonts w:ascii="Arial" w:hAnsi="Arial" w:cs="Arial"/>
                <w:sz w:val="20"/>
                <w:szCs w:val="20"/>
                <w:lang w:val="fr-CA"/>
              </w:rPr>
              <w:t xml:space="preserve"> ministères. </w:t>
            </w:r>
            <w:r w:rsidR="0030708B" w:rsidRPr="00613EAD">
              <w:rPr>
                <w:rFonts w:ascii="Arial" w:hAnsi="Arial" w:cs="Arial"/>
                <w:sz w:val="20"/>
                <w:szCs w:val="20"/>
                <w:lang w:val="fr-CA"/>
              </w:rPr>
              <w:t xml:space="preserve">Ces conditions se traduisent </w:t>
            </w:r>
            <w:r w:rsidR="0030708B">
              <w:rPr>
                <w:rFonts w:ascii="Arial" w:hAnsi="Arial" w:cs="Arial"/>
                <w:sz w:val="20"/>
                <w:szCs w:val="20"/>
                <w:lang w:val="fr-CA"/>
              </w:rPr>
              <w:t xml:space="preserve">par des </w:t>
            </w:r>
            <w:r w:rsidR="0030708B" w:rsidRPr="00613EAD">
              <w:rPr>
                <w:rFonts w:ascii="Arial" w:hAnsi="Arial" w:cs="Arial"/>
                <w:sz w:val="20"/>
                <w:szCs w:val="20"/>
                <w:u w:val="single"/>
                <w:lang w:val="fr-CA"/>
              </w:rPr>
              <w:t>engagements génériques</w:t>
            </w:r>
            <w:r w:rsidR="0030708B">
              <w:rPr>
                <w:rFonts w:ascii="Arial" w:hAnsi="Arial" w:cs="Arial"/>
                <w:sz w:val="20"/>
                <w:szCs w:val="20"/>
                <w:lang w:val="fr-CA"/>
              </w:rPr>
              <w:t xml:space="preserve"> </w:t>
            </w:r>
            <w:r w:rsidR="0030708B" w:rsidRPr="00A84C89">
              <w:rPr>
                <w:rFonts w:ascii="Arial" w:hAnsi="Arial" w:cs="Arial"/>
                <w:sz w:val="20"/>
                <w:szCs w:val="20"/>
                <w:lang w:val="fr-CA"/>
              </w:rPr>
              <w:t xml:space="preserve">conformes aux attentes de la direction fondées sur l'ensemble des politiques du Conseil du Trésor et servent de référence pour </w:t>
            </w:r>
            <w:r w:rsidR="0030708B">
              <w:rPr>
                <w:rFonts w:ascii="Arial" w:hAnsi="Arial" w:cs="Arial"/>
                <w:sz w:val="20"/>
                <w:szCs w:val="20"/>
                <w:lang w:val="fr-CA"/>
              </w:rPr>
              <w:t>le niveau de rendement</w:t>
            </w:r>
            <w:r w:rsidR="0030708B" w:rsidRPr="00A84C89">
              <w:rPr>
                <w:rFonts w:ascii="Arial" w:hAnsi="Arial" w:cs="Arial"/>
                <w:sz w:val="20"/>
                <w:szCs w:val="20"/>
                <w:lang w:val="fr-CA"/>
              </w:rPr>
              <w:t xml:space="preserve"> attendu de tous </w:t>
            </w:r>
            <w:r w:rsidR="00985859">
              <w:rPr>
                <w:rFonts w:ascii="Arial" w:hAnsi="Arial" w:cs="Arial"/>
                <w:sz w:val="20"/>
                <w:szCs w:val="20"/>
                <w:lang w:val="fr-CA"/>
              </w:rPr>
              <w:t>les sous-ministres</w:t>
            </w:r>
            <w:r w:rsidR="0030708B">
              <w:rPr>
                <w:rFonts w:ascii="Arial" w:hAnsi="Arial" w:cs="Arial"/>
                <w:sz w:val="20"/>
                <w:szCs w:val="20"/>
                <w:lang w:val="fr-CA"/>
              </w:rPr>
              <w:t xml:space="preserve">. </w:t>
            </w:r>
            <w:r w:rsidR="0030708B" w:rsidRPr="00A84C89">
              <w:rPr>
                <w:rFonts w:ascii="Arial" w:hAnsi="Arial" w:cs="Arial"/>
                <w:b/>
                <w:bCs/>
                <w:sz w:val="20"/>
                <w:szCs w:val="20"/>
                <w:lang w:val="fr-CA"/>
              </w:rPr>
              <w:t>Si les résultats au niveau de la gestion ne sont pas disponibles par l’entremise du CRG pour la période de référence, vous devez fournir un sommaire des résultats obtenus dans votre évaluation de rendement.</w:t>
            </w:r>
          </w:p>
        </w:tc>
      </w:tr>
    </w:tbl>
    <w:p w14:paraId="21DFCC60"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232311" w:rsidRPr="00F334FE" w14:paraId="68A7AFE0" w14:textId="77777777" w:rsidTr="00F334FE">
        <w:trPr>
          <w:trHeight w:val="37"/>
        </w:trPr>
        <w:tc>
          <w:tcPr>
            <w:tcW w:w="2880" w:type="dxa"/>
            <w:tcBorders>
              <w:top w:val="double" w:sz="4" w:space="0" w:color="auto"/>
              <w:left w:val="double" w:sz="4" w:space="0" w:color="auto"/>
              <w:bottom w:val="single" w:sz="2" w:space="0" w:color="auto"/>
            </w:tcBorders>
            <w:shd w:val="clear" w:color="auto" w:fill="E6E6E6"/>
          </w:tcPr>
          <w:p w14:paraId="21B03580" w14:textId="77777777" w:rsidR="00232311" w:rsidRPr="00F334FE" w:rsidRDefault="00B17614" w:rsidP="00F334FE">
            <w:pPr>
              <w:jc w:val="center"/>
              <w:rPr>
                <w:rFonts w:ascii="Arial" w:hAnsi="Arial" w:cs="Arial"/>
                <w:b/>
                <w:sz w:val="20"/>
                <w:szCs w:val="20"/>
                <w:lang w:val="fr-CA"/>
              </w:rPr>
            </w:pPr>
            <w:r w:rsidRPr="00F334FE">
              <w:rPr>
                <w:rFonts w:ascii="Arial" w:hAnsi="Arial" w:cs="Arial"/>
                <w:b/>
                <w:sz w:val="20"/>
                <w:szCs w:val="20"/>
                <w:lang w:val="fr-CA"/>
              </w:rPr>
              <w:t>Engagements</w:t>
            </w:r>
          </w:p>
        </w:tc>
        <w:tc>
          <w:tcPr>
            <w:tcW w:w="2880" w:type="dxa"/>
            <w:tcBorders>
              <w:top w:val="double" w:sz="4" w:space="0" w:color="auto"/>
              <w:left w:val="single" w:sz="2" w:space="0" w:color="auto"/>
              <w:bottom w:val="single" w:sz="2" w:space="0" w:color="auto"/>
            </w:tcBorders>
            <w:shd w:val="clear" w:color="auto" w:fill="E6E6E6"/>
          </w:tcPr>
          <w:p w14:paraId="000132F1" w14:textId="77777777" w:rsidR="00232311" w:rsidRPr="00F334FE" w:rsidRDefault="00A805D1" w:rsidP="00F334FE">
            <w:pPr>
              <w:jc w:val="center"/>
              <w:rPr>
                <w:rFonts w:ascii="Arial" w:hAnsi="Arial" w:cs="Arial"/>
                <w:b/>
                <w:sz w:val="20"/>
                <w:szCs w:val="20"/>
                <w:lang w:val="fr-CA"/>
              </w:rPr>
            </w:pPr>
            <w:r w:rsidRPr="00F334FE">
              <w:rPr>
                <w:rFonts w:ascii="Arial" w:hAnsi="Arial" w:cs="Arial"/>
                <w:b/>
                <w:sz w:val="20"/>
                <w:szCs w:val="20"/>
                <w:lang w:val="fr-CA"/>
              </w:rPr>
              <w:t>Mesures de</w:t>
            </w:r>
            <w:r w:rsidR="00232311" w:rsidRPr="00F334FE">
              <w:rPr>
                <w:rFonts w:ascii="Arial" w:hAnsi="Arial" w:cs="Arial"/>
                <w:b/>
                <w:sz w:val="20"/>
                <w:szCs w:val="20"/>
                <w:lang w:val="fr-CA"/>
              </w:rPr>
              <w:t xml:space="preserve"> rendement</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490BE6F2" w14:textId="77777777" w:rsidR="00232311" w:rsidRPr="00F334FE" w:rsidRDefault="00232311" w:rsidP="00F334FE">
            <w:pPr>
              <w:jc w:val="center"/>
              <w:rPr>
                <w:rFonts w:ascii="Arial" w:hAnsi="Arial" w:cs="Arial"/>
                <w:b/>
                <w:sz w:val="20"/>
                <w:szCs w:val="20"/>
                <w:lang w:val="fr-CA"/>
              </w:rPr>
            </w:pPr>
            <w:r w:rsidRPr="00F334FE">
              <w:rPr>
                <w:rFonts w:ascii="Arial" w:hAnsi="Arial" w:cs="Arial"/>
                <w:b/>
                <w:sz w:val="20"/>
                <w:szCs w:val="20"/>
                <w:lang w:val="fr-CA"/>
              </w:rPr>
              <w:t>Résultats obtenus</w:t>
            </w:r>
          </w:p>
        </w:tc>
      </w:tr>
      <w:tr w:rsidR="00754BCA" w:rsidRPr="00F334FE" w14:paraId="46A66912" w14:textId="77777777" w:rsidTr="00B3781E">
        <w:trPr>
          <w:trHeight w:val="1701"/>
        </w:trPr>
        <w:tc>
          <w:tcPr>
            <w:tcW w:w="2880" w:type="dxa"/>
            <w:tcBorders>
              <w:top w:val="single" w:sz="2" w:space="0" w:color="auto"/>
              <w:left w:val="double" w:sz="4" w:space="0" w:color="auto"/>
              <w:bottom w:val="double" w:sz="4" w:space="0" w:color="auto"/>
            </w:tcBorders>
            <w:shd w:val="clear" w:color="auto" w:fill="auto"/>
          </w:tcPr>
          <w:p w14:paraId="0413038A" w14:textId="77777777" w:rsidR="00754BCA" w:rsidRPr="00F334FE" w:rsidRDefault="00754BCA" w:rsidP="00754BCA">
            <w:pPr>
              <w:rPr>
                <w:rFonts w:ascii="Arial" w:hAnsi="Arial" w:cs="Arial"/>
                <w:sz w:val="20"/>
                <w:szCs w:val="20"/>
                <w:lang w:val="fr-CA"/>
              </w:rPr>
            </w:pPr>
          </w:p>
        </w:tc>
        <w:tc>
          <w:tcPr>
            <w:tcW w:w="2880" w:type="dxa"/>
            <w:tcBorders>
              <w:top w:val="single" w:sz="2" w:space="0" w:color="auto"/>
              <w:left w:val="single" w:sz="2" w:space="0" w:color="auto"/>
              <w:bottom w:val="double" w:sz="4" w:space="0" w:color="auto"/>
            </w:tcBorders>
            <w:shd w:val="clear" w:color="auto" w:fill="auto"/>
          </w:tcPr>
          <w:p w14:paraId="687B6C78" w14:textId="77777777" w:rsidR="00754BCA" w:rsidRPr="00F334FE" w:rsidRDefault="00754BCA" w:rsidP="00754BCA">
            <w:pPr>
              <w:rPr>
                <w:rFonts w:ascii="Arial" w:hAnsi="Arial" w:cs="Arial"/>
                <w:sz w:val="20"/>
                <w:szCs w:val="20"/>
                <w:lang w:val="fr-CA"/>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61FD1F4B" w14:textId="77777777" w:rsidR="00754BCA" w:rsidRPr="00F334FE" w:rsidRDefault="00754BCA" w:rsidP="00754BCA">
            <w:pPr>
              <w:rPr>
                <w:rFonts w:ascii="Arial" w:hAnsi="Arial" w:cs="Arial"/>
                <w:sz w:val="20"/>
                <w:szCs w:val="20"/>
                <w:lang w:val="fr-CA"/>
              </w:rPr>
            </w:pPr>
          </w:p>
        </w:tc>
      </w:tr>
    </w:tbl>
    <w:p w14:paraId="7919B5CC" w14:textId="77777777" w:rsidR="00754BCA" w:rsidRPr="00232311" w:rsidRDefault="00754BCA" w:rsidP="00754BCA">
      <w:pPr>
        <w:rPr>
          <w:rFonts w:ascii="Arial" w:hAnsi="Arial" w:cs="Arial"/>
          <w:b/>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F334FE" w14:paraId="098ED6A9" w14:textId="77777777" w:rsidTr="00F334FE">
        <w:trPr>
          <w:trHeight w:val="368"/>
        </w:trPr>
        <w:tc>
          <w:tcPr>
            <w:tcW w:w="9115" w:type="dxa"/>
            <w:tcBorders>
              <w:top w:val="single" w:sz="2" w:space="0" w:color="auto"/>
              <w:left w:val="single" w:sz="2" w:space="0" w:color="auto"/>
              <w:bottom w:val="single" w:sz="2" w:space="0" w:color="auto"/>
            </w:tcBorders>
            <w:shd w:val="clear" w:color="auto" w:fill="E6E6E6"/>
          </w:tcPr>
          <w:p w14:paraId="6A604047" w14:textId="77777777" w:rsidR="00754BCA" w:rsidRPr="00F334FE" w:rsidRDefault="00232311" w:rsidP="00F334FE">
            <w:pPr>
              <w:jc w:val="center"/>
              <w:rPr>
                <w:rFonts w:ascii="Arial" w:hAnsi="Arial" w:cs="Arial"/>
                <w:b/>
                <w:sz w:val="20"/>
                <w:szCs w:val="20"/>
                <w:lang w:val="fr-CA"/>
              </w:rPr>
            </w:pPr>
            <w:r w:rsidRPr="00F334FE">
              <w:rPr>
                <w:rFonts w:ascii="Arial" w:hAnsi="Arial" w:cs="Arial"/>
                <w:b/>
                <w:sz w:val="20"/>
                <w:szCs w:val="20"/>
                <w:lang w:val="fr-CA"/>
              </w:rPr>
              <w:t>Observations relatives aux</w:t>
            </w:r>
            <w:r w:rsidRPr="00F334FE">
              <w:rPr>
                <w:rFonts w:ascii="Arial" w:hAnsi="Arial" w:cs="Arial"/>
                <w:b/>
                <w:bCs/>
                <w:sz w:val="20"/>
                <w:szCs w:val="20"/>
                <w:lang w:val="fr-CA"/>
              </w:rPr>
              <w:t xml:space="preserve"> résultats au chapitre de la gestion</w:t>
            </w:r>
          </w:p>
        </w:tc>
      </w:tr>
      <w:tr w:rsidR="00754BCA" w:rsidRPr="00F334FE" w14:paraId="3EA4328D" w14:textId="77777777" w:rsidTr="00B3781E">
        <w:trPr>
          <w:trHeight w:val="1701"/>
        </w:trPr>
        <w:tc>
          <w:tcPr>
            <w:tcW w:w="9115" w:type="dxa"/>
            <w:tcBorders>
              <w:top w:val="single" w:sz="2" w:space="0" w:color="auto"/>
              <w:left w:val="single" w:sz="2" w:space="0" w:color="auto"/>
              <w:bottom w:val="single" w:sz="2" w:space="0" w:color="auto"/>
            </w:tcBorders>
            <w:shd w:val="clear" w:color="auto" w:fill="auto"/>
          </w:tcPr>
          <w:p w14:paraId="47CDD654" w14:textId="77777777" w:rsidR="00754BCA" w:rsidRPr="00F334FE" w:rsidRDefault="00754BCA" w:rsidP="00754BCA">
            <w:pPr>
              <w:rPr>
                <w:rFonts w:ascii="Arial" w:hAnsi="Arial" w:cs="Arial"/>
                <w:sz w:val="20"/>
                <w:szCs w:val="20"/>
                <w:lang w:val="fr-CA"/>
              </w:rPr>
            </w:pPr>
          </w:p>
        </w:tc>
      </w:tr>
    </w:tbl>
    <w:p w14:paraId="3C34237D" w14:textId="77777777" w:rsidR="00754BCA" w:rsidRPr="00232311" w:rsidRDefault="00754BCA" w:rsidP="00754BCA">
      <w:pPr>
        <w:rPr>
          <w:rFonts w:ascii="Arial" w:hAnsi="Arial" w:cs="Arial"/>
          <w:b/>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F334FE" w14:paraId="054BC6BC" w14:textId="77777777" w:rsidTr="00F334FE">
        <w:trPr>
          <w:trHeight w:val="32"/>
        </w:trPr>
        <w:tc>
          <w:tcPr>
            <w:tcW w:w="9115" w:type="dxa"/>
            <w:tcBorders>
              <w:top w:val="single" w:sz="2" w:space="0" w:color="auto"/>
              <w:left w:val="single" w:sz="2" w:space="0" w:color="auto"/>
              <w:bottom w:val="single" w:sz="2" w:space="0" w:color="auto"/>
            </w:tcBorders>
            <w:shd w:val="clear" w:color="auto" w:fill="E6E6E6"/>
          </w:tcPr>
          <w:p w14:paraId="37424B33" w14:textId="77777777" w:rsidR="00754BCA" w:rsidRPr="00F334FE" w:rsidRDefault="00232311" w:rsidP="00754BCA">
            <w:pPr>
              <w:rPr>
                <w:rFonts w:ascii="Arial (W1)" w:hAnsi="Arial (W1)" w:cs="Arial"/>
                <w:b/>
                <w:caps/>
                <w:sz w:val="20"/>
                <w:szCs w:val="20"/>
                <w:lang w:val="fr-CA"/>
              </w:rPr>
            </w:pPr>
            <w:r w:rsidRPr="00F334FE">
              <w:rPr>
                <w:rFonts w:ascii="Arial (W1)" w:hAnsi="Arial (W1)" w:cs="Arial"/>
                <w:b/>
                <w:caps/>
                <w:sz w:val="20"/>
                <w:szCs w:val="20"/>
                <w:lang w:val="fr-CA"/>
              </w:rPr>
              <w:t>Partie</w:t>
            </w:r>
            <w:r w:rsidR="00F05C06" w:rsidRPr="00F334FE">
              <w:rPr>
                <w:rFonts w:ascii="Arial (W1)" w:hAnsi="Arial (W1)" w:cs="Arial"/>
                <w:b/>
                <w:caps/>
                <w:sz w:val="20"/>
                <w:szCs w:val="20"/>
                <w:lang w:val="fr-CA"/>
              </w:rPr>
              <w:t xml:space="preserve"> </w:t>
            </w:r>
            <w:r w:rsidR="0030708B">
              <w:rPr>
                <w:rFonts w:ascii="Arial (W1)" w:hAnsi="Arial (W1)" w:cs="Arial"/>
                <w:b/>
                <w:caps/>
                <w:sz w:val="20"/>
                <w:szCs w:val="20"/>
                <w:lang w:val="fr-CA"/>
              </w:rPr>
              <w:t>E</w:t>
            </w:r>
            <w:r w:rsidRPr="00F334FE">
              <w:rPr>
                <w:rFonts w:ascii="Arial (W1)" w:hAnsi="Arial (W1)" w:cs="Arial"/>
                <w:b/>
                <w:caps/>
                <w:sz w:val="20"/>
                <w:szCs w:val="20"/>
                <w:lang w:val="fr-CA"/>
              </w:rPr>
              <w:t xml:space="preserve"> </w:t>
            </w:r>
            <w:r w:rsidR="00754BCA" w:rsidRPr="00F334FE">
              <w:rPr>
                <w:rFonts w:ascii="Arial (W1)" w:hAnsi="Arial (W1)" w:cs="Arial"/>
                <w:b/>
                <w:caps/>
                <w:sz w:val="20"/>
                <w:szCs w:val="20"/>
                <w:lang w:val="fr-CA"/>
              </w:rPr>
              <w:t xml:space="preserve">: </w:t>
            </w:r>
            <w:r w:rsidRPr="00F334FE">
              <w:rPr>
                <w:rFonts w:ascii="Arial (W1)" w:hAnsi="Arial (W1)" w:cs="Arial"/>
                <w:b/>
                <w:bCs/>
                <w:caps/>
                <w:sz w:val="20"/>
                <w:szCs w:val="20"/>
                <w:lang w:val="fr-CA"/>
              </w:rPr>
              <w:t>Résultats au chapitre du leadership</w:t>
            </w:r>
          </w:p>
        </w:tc>
      </w:tr>
      <w:tr w:rsidR="00754BCA" w:rsidRPr="00F334FE" w14:paraId="609E5602" w14:textId="77777777" w:rsidTr="00F334FE">
        <w:trPr>
          <w:trHeight w:val="368"/>
        </w:trPr>
        <w:tc>
          <w:tcPr>
            <w:tcW w:w="9115" w:type="dxa"/>
            <w:tcBorders>
              <w:top w:val="single" w:sz="2" w:space="0" w:color="auto"/>
              <w:left w:val="single" w:sz="2" w:space="0" w:color="auto"/>
              <w:bottom w:val="single" w:sz="2" w:space="0" w:color="auto"/>
            </w:tcBorders>
            <w:shd w:val="clear" w:color="auto" w:fill="auto"/>
          </w:tcPr>
          <w:p w14:paraId="4713E0A8" w14:textId="77777777" w:rsidR="00754BCA" w:rsidRPr="00F334FE" w:rsidRDefault="002954FF" w:rsidP="00E25392">
            <w:pPr>
              <w:spacing w:after="60"/>
              <w:rPr>
                <w:rFonts w:ascii="Arial" w:hAnsi="Arial" w:cs="Arial"/>
                <w:sz w:val="20"/>
                <w:szCs w:val="20"/>
                <w:lang w:val="fr-CA"/>
              </w:rPr>
            </w:pPr>
            <w:r w:rsidRPr="00F334FE">
              <w:rPr>
                <w:rFonts w:ascii="Arial" w:hAnsi="Arial" w:cs="Arial"/>
                <w:sz w:val="20"/>
                <w:szCs w:val="20"/>
                <w:lang w:val="fr-CA"/>
              </w:rPr>
              <w:t>Les compétences clés en leadership (</w:t>
            </w:r>
            <w:r w:rsidR="00E25392">
              <w:rPr>
                <w:rFonts w:ascii="Arial" w:hAnsi="Arial" w:cs="Arial"/>
                <w:sz w:val="20"/>
                <w:szCs w:val="20"/>
                <w:lang w:val="fr-CA"/>
              </w:rPr>
              <w:t>créer une vision et une stratégie, mobiliser les personnes, préserver l’intégrité et le respect, etc.</w:t>
            </w:r>
            <w:r w:rsidRPr="00F334FE">
              <w:rPr>
                <w:rFonts w:ascii="Arial" w:hAnsi="Arial" w:cs="Arial"/>
                <w:sz w:val="20"/>
                <w:szCs w:val="20"/>
                <w:lang w:val="fr-CA"/>
              </w:rPr>
              <w:t xml:space="preserve">) sont les </w:t>
            </w:r>
            <w:r w:rsidRPr="00F334FE">
              <w:rPr>
                <w:rFonts w:ascii="Arial" w:hAnsi="Arial" w:cs="Arial"/>
                <w:sz w:val="20"/>
                <w:szCs w:val="20"/>
                <w:u w:val="single"/>
                <w:lang w:val="fr-CA"/>
              </w:rPr>
              <w:t>engagements génériques</w:t>
            </w:r>
            <w:r w:rsidRPr="00F334FE">
              <w:rPr>
                <w:rFonts w:ascii="Arial" w:hAnsi="Arial" w:cs="Arial"/>
                <w:sz w:val="20"/>
                <w:szCs w:val="20"/>
                <w:lang w:val="fr-CA"/>
              </w:rPr>
              <w:t xml:space="preserve"> et servent de référence au rendement attendu de tous les sous-ministres.</w:t>
            </w:r>
            <w:r w:rsidR="0030708B">
              <w:rPr>
                <w:rFonts w:ascii="Arial" w:hAnsi="Arial" w:cs="Arial"/>
                <w:b/>
                <w:i/>
                <w:sz w:val="20"/>
                <w:szCs w:val="20"/>
                <w:lang w:val="fr-CA"/>
              </w:rPr>
              <w:t xml:space="preserve"> </w:t>
            </w:r>
            <w:r w:rsidRPr="0030708B">
              <w:rPr>
                <w:rFonts w:ascii="Arial" w:hAnsi="Arial" w:cs="Arial"/>
                <w:b/>
                <w:iCs/>
                <w:sz w:val="20"/>
                <w:szCs w:val="20"/>
                <w:lang w:val="fr-CA"/>
              </w:rPr>
              <w:t>Par conséquent, les sous-ministres n’ont pas à inscrire les ré</w:t>
            </w:r>
            <w:r w:rsidR="006859D2" w:rsidRPr="0030708B">
              <w:rPr>
                <w:rFonts w:ascii="Arial" w:hAnsi="Arial" w:cs="Arial"/>
                <w:b/>
                <w:iCs/>
                <w:sz w:val="20"/>
                <w:szCs w:val="20"/>
                <w:lang w:val="fr-CA"/>
              </w:rPr>
              <w:t>sultats de leadership dans leur</w:t>
            </w:r>
            <w:r w:rsidRPr="0030708B">
              <w:rPr>
                <w:rFonts w:ascii="Arial" w:hAnsi="Arial" w:cs="Arial"/>
                <w:b/>
                <w:iCs/>
                <w:sz w:val="20"/>
                <w:szCs w:val="20"/>
                <w:lang w:val="fr-CA"/>
              </w:rPr>
              <w:t xml:space="preserve"> entente de rendement, à moins de vouloir faire ressortir une initiative particulière.</w:t>
            </w:r>
          </w:p>
        </w:tc>
      </w:tr>
    </w:tbl>
    <w:p w14:paraId="355687C8"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232311" w:rsidRPr="00F334FE" w14:paraId="0C3E2782" w14:textId="77777777" w:rsidTr="00F334FE">
        <w:trPr>
          <w:trHeight w:val="37"/>
        </w:trPr>
        <w:tc>
          <w:tcPr>
            <w:tcW w:w="2880" w:type="dxa"/>
            <w:tcBorders>
              <w:top w:val="double" w:sz="4" w:space="0" w:color="auto"/>
              <w:left w:val="double" w:sz="4" w:space="0" w:color="auto"/>
              <w:bottom w:val="single" w:sz="2" w:space="0" w:color="auto"/>
            </w:tcBorders>
            <w:shd w:val="clear" w:color="auto" w:fill="E6E6E6"/>
          </w:tcPr>
          <w:p w14:paraId="53A3E390" w14:textId="77777777" w:rsidR="00232311" w:rsidRPr="00F334FE" w:rsidRDefault="00B17614" w:rsidP="00F334FE">
            <w:pPr>
              <w:jc w:val="center"/>
              <w:rPr>
                <w:rFonts w:ascii="Arial" w:hAnsi="Arial" w:cs="Arial"/>
                <w:b/>
                <w:sz w:val="20"/>
                <w:szCs w:val="20"/>
                <w:lang w:val="fr-CA"/>
              </w:rPr>
            </w:pPr>
            <w:r w:rsidRPr="00F334FE">
              <w:rPr>
                <w:rFonts w:ascii="Arial" w:hAnsi="Arial" w:cs="Arial"/>
                <w:b/>
                <w:sz w:val="20"/>
                <w:szCs w:val="20"/>
                <w:lang w:val="fr-CA"/>
              </w:rPr>
              <w:t>Engagements</w:t>
            </w:r>
          </w:p>
        </w:tc>
        <w:tc>
          <w:tcPr>
            <w:tcW w:w="2880" w:type="dxa"/>
            <w:tcBorders>
              <w:top w:val="double" w:sz="4" w:space="0" w:color="auto"/>
              <w:left w:val="single" w:sz="2" w:space="0" w:color="auto"/>
              <w:bottom w:val="single" w:sz="2" w:space="0" w:color="auto"/>
            </w:tcBorders>
            <w:shd w:val="clear" w:color="auto" w:fill="E6E6E6"/>
          </w:tcPr>
          <w:p w14:paraId="515DF855" w14:textId="77777777" w:rsidR="00232311" w:rsidRPr="00F334FE" w:rsidRDefault="00232311" w:rsidP="00F334FE">
            <w:pPr>
              <w:jc w:val="center"/>
              <w:rPr>
                <w:rFonts w:ascii="Arial" w:hAnsi="Arial" w:cs="Arial"/>
                <w:b/>
                <w:sz w:val="20"/>
                <w:szCs w:val="20"/>
                <w:lang w:val="fr-CA"/>
              </w:rPr>
            </w:pPr>
            <w:r w:rsidRPr="00F334FE">
              <w:rPr>
                <w:rFonts w:ascii="Arial" w:hAnsi="Arial" w:cs="Arial"/>
                <w:b/>
                <w:sz w:val="20"/>
                <w:szCs w:val="20"/>
                <w:lang w:val="fr-CA"/>
              </w:rPr>
              <w:t>Mesures d</w:t>
            </w:r>
            <w:r w:rsidR="00A805D1" w:rsidRPr="00F334FE">
              <w:rPr>
                <w:rFonts w:ascii="Arial" w:hAnsi="Arial" w:cs="Arial"/>
                <w:b/>
                <w:sz w:val="20"/>
                <w:szCs w:val="20"/>
                <w:lang w:val="fr-CA"/>
              </w:rPr>
              <w:t>e</w:t>
            </w:r>
            <w:r w:rsidRPr="00F334FE">
              <w:rPr>
                <w:rFonts w:ascii="Arial" w:hAnsi="Arial" w:cs="Arial"/>
                <w:b/>
                <w:sz w:val="20"/>
                <w:szCs w:val="20"/>
                <w:lang w:val="fr-CA"/>
              </w:rPr>
              <w:t xml:space="preserve"> rendement</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1D0CB9BC" w14:textId="77777777" w:rsidR="00232311" w:rsidRPr="00F334FE" w:rsidRDefault="00232311" w:rsidP="00F334FE">
            <w:pPr>
              <w:jc w:val="center"/>
              <w:rPr>
                <w:rFonts w:ascii="Arial" w:hAnsi="Arial" w:cs="Arial"/>
                <w:b/>
                <w:sz w:val="20"/>
                <w:szCs w:val="20"/>
                <w:lang w:val="fr-CA"/>
              </w:rPr>
            </w:pPr>
            <w:r w:rsidRPr="00F334FE">
              <w:rPr>
                <w:rFonts w:ascii="Arial" w:hAnsi="Arial" w:cs="Arial"/>
                <w:b/>
                <w:sz w:val="20"/>
                <w:szCs w:val="20"/>
                <w:lang w:val="fr-CA"/>
              </w:rPr>
              <w:t>Résultats obtenus</w:t>
            </w:r>
          </w:p>
        </w:tc>
      </w:tr>
      <w:tr w:rsidR="00754BCA" w:rsidRPr="00F334FE" w14:paraId="1E314099" w14:textId="77777777" w:rsidTr="00B3781E">
        <w:trPr>
          <w:trHeight w:val="1701"/>
        </w:trPr>
        <w:tc>
          <w:tcPr>
            <w:tcW w:w="2880" w:type="dxa"/>
            <w:tcBorders>
              <w:top w:val="single" w:sz="2" w:space="0" w:color="auto"/>
              <w:left w:val="double" w:sz="4" w:space="0" w:color="auto"/>
              <w:bottom w:val="double" w:sz="4" w:space="0" w:color="auto"/>
            </w:tcBorders>
            <w:shd w:val="clear" w:color="auto" w:fill="auto"/>
          </w:tcPr>
          <w:p w14:paraId="477E6145" w14:textId="77777777" w:rsidR="00754BCA" w:rsidRPr="00F334FE" w:rsidRDefault="00754BCA" w:rsidP="00754BCA">
            <w:pPr>
              <w:rPr>
                <w:rFonts w:ascii="Arial" w:hAnsi="Arial" w:cs="Arial"/>
                <w:sz w:val="20"/>
                <w:szCs w:val="20"/>
                <w:lang w:val="fr-CA"/>
              </w:rPr>
            </w:pPr>
          </w:p>
        </w:tc>
        <w:tc>
          <w:tcPr>
            <w:tcW w:w="2880" w:type="dxa"/>
            <w:tcBorders>
              <w:top w:val="single" w:sz="2" w:space="0" w:color="auto"/>
              <w:left w:val="single" w:sz="2" w:space="0" w:color="auto"/>
              <w:bottom w:val="double" w:sz="4" w:space="0" w:color="auto"/>
            </w:tcBorders>
            <w:shd w:val="clear" w:color="auto" w:fill="auto"/>
          </w:tcPr>
          <w:p w14:paraId="56667300" w14:textId="77777777" w:rsidR="00754BCA" w:rsidRPr="00F334FE" w:rsidRDefault="00754BCA" w:rsidP="00754BCA">
            <w:pPr>
              <w:rPr>
                <w:rFonts w:ascii="Arial" w:hAnsi="Arial" w:cs="Arial"/>
                <w:sz w:val="20"/>
                <w:szCs w:val="20"/>
                <w:lang w:val="fr-CA"/>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3356A629" w14:textId="77777777" w:rsidR="00754BCA" w:rsidRPr="00F334FE" w:rsidRDefault="00754BCA" w:rsidP="00754BCA">
            <w:pPr>
              <w:rPr>
                <w:rFonts w:ascii="Arial" w:hAnsi="Arial" w:cs="Arial"/>
                <w:sz w:val="20"/>
                <w:szCs w:val="20"/>
                <w:lang w:val="fr-CA"/>
              </w:rPr>
            </w:pPr>
          </w:p>
        </w:tc>
      </w:tr>
    </w:tbl>
    <w:p w14:paraId="6287EEEB" w14:textId="77777777" w:rsidR="00754BCA" w:rsidRPr="00232311" w:rsidRDefault="00754BCA" w:rsidP="00754BCA">
      <w:pPr>
        <w:rPr>
          <w:rFonts w:ascii="Arial" w:hAnsi="Arial" w:cs="Arial"/>
          <w:b/>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F334FE" w14:paraId="69BFDA6C" w14:textId="77777777" w:rsidTr="00F334FE">
        <w:trPr>
          <w:trHeight w:val="368"/>
        </w:trPr>
        <w:tc>
          <w:tcPr>
            <w:tcW w:w="9115" w:type="dxa"/>
            <w:tcBorders>
              <w:top w:val="single" w:sz="2" w:space="0" w:color="auto"/>
              <w:left w:val="single" w:sz="2" w:space="0" w:color="auto"/>
              <w:bottom w:val="single" w:sz="2" w:space="0" w:color="auto"/>
            </w:tcBorders>
            <w:shd w:val="clear" w:color="auto" w:fill="E6E6E6"/>
          </w:tcPr>
          <w:p w14:paraId="13E59633" w14:textId="77777777" w:rsidR="00754BCA" w:rsidRPr="00F334FE" w:rsidRDefault="00232311" w:rsidP="00F334FE">
            <w:pPr>
              <w:jc w:val="center"/>
              <w:rPr>
                <w:rFonts w:ascii="Arial" w:hAnsi="Arial" w:cs="Arial"/>
                <w:b/>
                <w:sz w:val="20"/>
                <w:szCs w:val="20"/>
                <w:lang w:val="fr-CA"/>
              </w:rPr>
            </w:pPr>
            <w:r w:rsidRPr="00F334FE">
              <w:rPr>
                <w:rFonts w:ascii="Arial" w:hAnsi="Arial" w:cs="Arial"/>
                <w:b/>
                <w:sz w:val="20"/>
                <w:szCs w:val="20"/>
                <w:lang w:val="fr-CA"/>
              </w:rPr>
              <w:t>Observations relatives aux</w:t>
            </w:r>
            <w:r w:rsidRPr="00F334FE">
              <w:rPr>
                <w:rFonts w:ascii="Arial" w:hAnsi="Arial" w:cs="Arial"/>
                <w:b/>
                <w:bCs/>
                <w:sz w:val="20"/>
                <w:szCs w:val="20"/>
                <w:lang w:val="fr-CA"/>
              </w:rPr>
              <w:t xml:space="preserve"> résultats au chapitre du leadership</w:t>
            </w:r>
          </w:p>
        </w:tc>
      </w:tr>
      <w:tr w:rsidR="00754BCA" w:rsidRPr="00F334FE" w14:paraId="186BB836" w14:textId="77777777" w:rsidTr="00B3781E">
        <w:trPr>
          <w:trHeight w:val="1701"/>
        </w:trPr>
        <w:tc>
          <w:tcPr>
            <w:tcW w:w="9115" w:type="dxa"/>
            <w:tcBorders>
              <w:top w:val="single" w:sz="2" w:space="0" w:color="auto"/>
              <w:left w:val="single" w:sz="2" w:space="0" w:color="auto"/>
              <w:bottom w:val="single" w:sz="2" w:space="0" w:color="auto"/>
            </w:tcBorders>
            <w:shd w:val="clear" w:color="auto" w:fill="auto"/>
          </w:tcPr>
          <w:p w14:paraId="002B4E69" w14:textId="77777777" w:rsidR="009134EB" w:rsidRPr="00F334FE" w:rsidRDefault="009134EB" w:rsidP="00754BCA">
            <w:pPr>
              <w:rPr>
                <w:rFonts w:ascii="Arial" w:hAnsi="Arial" w:cs="Arial"/>
                <w:sz w:val="20"/>
                <w:szCs w:val="20"/>
                <w:lang w:val="fr-CA"/>
              </w:rPr>
            </w:pPr>
          </w:p>
        </w:tc>
      </w:tr>
    </w:tbl>
    <w:p w14:paraId="7786AD95" w14:textId="77777777" w:rsidR="00B72C58" w:rsidRDefault="00B72C58" w:rsidP="009134EB">
      <w:pPr>
        <w:rPr>
          <w:rFonts w:ascii="Arial" w:hAnsi="Arial" w:cs="Arial"/>
          <w:b/>
          <w:lang w:val="fr-CA"/>
        </w:rPr>
      </w:pPr>
    </w:p>
    <w:p w14:paraId="04BE1DA8" w14:textId="77777777" w:rsidR="00364D8C" w:rsidRDefault="00364D8C">
      <w:r>
        <w:br w:type="page"/>
      </w: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B72C58" w:rsidRPr="00F334FE" w14:paraId="4EFE6FD4" w14:textId="77777777" w:rsidTr="00F334FE">
        <w:trPr>
          <w:trHeight w:val="32"/>
        </w:trPr>
        <w:tc>
          <w:tcPr>
            <w:tcW w:w="9115" w:type="dxa"/>
            <w:tcBorders>
              <w:top w:val="single" w:sz="2" w:space="0" w:color="auto"/>
              <w:left w:val="single" w:sz="2" w:space="0" w:color="auto"/>
              <w:bottom w:val="single" w:sz="2" w:space="0" w:color="auto"/>
            </w:tcBorders>
            <w:shd w:val="clear" w:color="auto" w:fill="E6E6E6"/>
          </w:tcPr>
          <w:p w14:paraId="0C846AB6" w14:textId="77777777" w:rsidR="00B72C58" w:rsidRPr="00F334FE" w:rsidRDefault="00B72C58" w:rsidP="000D3203">
            <w:pPr>
              <w:rPr>
                <w:rFonts w:ascii="Arial (W1)" w:hAnsi="Arial (W1)" w:cs="Arial"/>
                <w:b/>
                <w:caps/>
                <w:sz w:val="20"/>
                <w:szCs w:val="20"/>
                <w:lang w:val="fr-CA"/>
              </w:rPr>
            </w:pPr>
            <w:r w:rsidRPr="00F334FE">
              <w:rPr>
                <w:rFonts w:ascii="Arial (W1)" w:hAnsi="Arial (W1)" w:cs="Arial"/>
                <w:b/>
                <w:caps/>
                <w:sz w:val="20"/>
                <w:szCs w:val="20"/>
                <w:lang w:val="fr-CA"/>
              </w:rPr>
              <w:t xml:space="preserve">Partie </w:t>
            </w:r>
            <w:r w:rsidR="0030708B">
              <w:rPr>
                <w:rFonts w:ascii="Arial (W1)" w:hAnsi="Arial (W1)" w:cs="Arial"/>
                <w:b/>
                <w:caps/>
                <w:sz w:val="20"/>
                <w:szCs w:val="20"/>
                <w:lang w:val="fr-CA"/>
              </w:rPr>
              <w:t>F</w:t>
            </w:r>
            <w:r w:rsidRPr="00F334FE">
              <w:rPr>
                <w:rFonts w:ascii="Arial (W1)" w:hAnsi="Arial (W1)" w:cs="Arial"/>
                <w:b/>
                <w:caps/>
                <w:sz w:val="20"/>
                <w:szCs w:val="20"/>
                <w:lang w:val="fr-CA"/>
              </w:rPr>
              <w:t xml:space="preserve"> : </w:t>
            </w:r>
            <w:r w:rsidRPr="00F334FE">
              <w:rPr>
                <w:rFonts w:ascii="Arial (W1)" w:hAnsi="Arial (W1)" w:cs="Arial"/>
                <w:b/>
                <w:bCs/>
                <w:caps/>
                <w:sz w:val="20"/>
                <w:szCs w:val="20"/>
                <w:lang w:val="fr-CA"/>
              </w:rPr>
              <w:t>R</w:t>
            </w:r>
            <w:r w:rsidR="000D3203" w:rsidRPr="00F334FE">
              <w:rPr>
                <w:rFonts w:ascii="Arial (W1)" w:hAnsi="Arial (W1)" w:cs="Arial"/>
                <w:b/>
                <w:bCs/>
                <w:caps/>
                <w:sz w:val="20"/>
                <w:szCs w:val="20"/>
                <w:lang w:val="fr-CA"/>
              </w:rPr>
              <w:t>É</w:t>
            </w:r>
            <w:r w:rsidRPr="00F334FE">
              <w:rPr>
                <w:rFonts w:ascii="Arial (W1)" w:hAnsi="Arial (W1)" w:cs="Arial"/>
                <w:b/>
                <w:bCs/>
                <w:caps/>
                <w:sz w:val="20"/>
                <w:szCs w:val="20"/>
                <w:lang w:val="fr-CA"/>
              </w:rPr>
              <w:t xml:space="preserve">sultats </w:t>
            </w:r>
            <w:r w:rsidR="00606464" w:rsidRPr="00F334FE">
              <w:rPr>
                <w:rFonts w:ascii="Arial (W1)" w:hAnsi="Arial (W1)" w:cs="Arial"/>
                <w:b/>
                <w:bCs/>
                <w:caps/>
                <w:sz w:val="20"/>
                <w:szCs w:val="20"/>
                <w:lang w:val="fr-CA"/>
              </w:rPr>
              <w:t>MINIST</w:t>
            </w:r>
            <w:r w:rsidR="000D3203" w:rsidRPr="00F334FE">
              <w:rPr>
                <w:rFonts w:ascii="Arial (W1)" w:hAnsi="Arial (W1)" w:cs="Arial"/>
                <w:b/>
                <w:bCs/>
                <w:caps/>
                <w:sz w:val="20"/>
                <w:szCs w:val="20"/>
                <w:lang w:val="fr-CA"/>
              </w:rPr>
              <w:t>É</w:t>
            </w:r>
            <w:r w:rsidR="00606464" w:rsidRPr="00F334FE">
              <w:rPr>
                <w:rFonts w:ascii="Arial (W1)" w:hAnsi="Arial (W1)" w:cs="Arial"/>
                <w:b/>
                <w:bCs/>
                <w:caps/>
                <w:sz w:val="20"/>
                <w:szCs w:val="20"/>
                <w:lang w:val="fr-CA"/>
              </w:rPr>
              <w:t>RIEL</w:t>
            </w:r>
            <w:r w:rsidRPr="00F334FE">
              <w:rPr>
                <w:rFonts w:ascii="Arial (W1)" w:hAnsi="Arial (W1)" w:cs="Arial"/>
                <w:b/>
                <w:bCs/>
                <w:caps/>
                <w:sz w:val="20"/>
                <w:szCs w:val="20"/>
                <w:lang w:val="fr-CA"/>
              </w:rPr>
              <w:t>s</w:t>
            </w:r>
          </w:p>
        </w:tc>
      </w:tr>
      <w:tr w:rsidR="00B72C58" w:rsidRPr="00F334FE" w14:paraId="4A1BDE62" w14:textId="77777777" w:rsidTr="00F334FE">
        <w:trPr>
          <w:trHeight w:val="368"/>
        </w:trPr>
        <w:tc>
          <w:tcPr>
            <w:tcW w:w="9115" w:type="dxa"/>
            <w:tcBorders>
              <w:top w:val="single" w:sz="2" w:space="0" w:color="auto"/>
              <w:left w:val="single" w:sz="2" w:space="0" w:color="auto"/>
              <w:bottom w:val="single" w:sz="2" w:space="0" w:color="auto"/>
            </w:tcBorders>
            <w:shd w:val="clear" w:color="auto" w:fill="auto"/>
          </w:tcPr>
          <w:p w14:paraId="1214FC33" w14:textId="77777777" w:rsidR="00B72C58" w:rsidRPr="00F334FE" w:rsidRDefault="0030708B" w:rsidP="00F334FE">
            <w:pPr>
              <w:spacing w:after="60"/>
              <w:rPr>
                <w:rFonts w:ascii="Arial" w:hAnsi="Arial" w:cs="Arial"/>
                <w:sz w:val="20"/>
                <w:szCs w:val="20"/>
                <w:lang w:val="fr-CA"/>
              </w:rPr>
            </w:pPr>
            <w:r w:rsidRPr="00613EAD">
              <w:rPr>
                <w:rFonts w:ascii="Arial" w:hAnsi="Arial" w:cs="Arial"/>
                <w:sz w:val="20"/>
                <w:szCs w:val="20"/>
                <w:lang w:val="fr-CA"/>
              </w:rPr>
              <w:t>Ce</w:t>
            </w:r>
            <w:r>
              <w:rPr>
                <w:rFonts w:ascii="Arial" w:hAnsi="Arial" w:cs="Arial"/>
                <w:sz w:val="20"/>
                <w:szCs w:val="20"/>
                <w:lang w:val="fr-CA"/>
              </w:rPr>
              <w:t>s</w:t>
            </w:r>
            <w:r w:rsidRPr="00613EAD">
              <w:rPr>
                <w:rFonts w:ascii="Arial" w:hAnsi="Arial" w:cs="Arial"/>
                <w:sz w:val="20"/>
                <w:szCs w:val="20"/>
                <w:lang w:val="fr-CA"/>
              </w:rPr>
              <w:t xml:space="preserve"> engagement</w:t>
            </w:r>
            <w:r>
              <w:rPr>
                <w:rFonts w:ascii="Arial" w:hAnsi="Arial" w:cs="Arial"/>
                <w:sz w:val="20"/>
                <w:szCs w:val="20"/>
                <w:lang w:val="fr-CA"/>
              </w:rPr>
              <w:t>s</w:t>
            </w:r>
            <w:r w:rsidRPr="00613EAD">
              <w:rPr>
                <w:rFonts w:ascii="Arial" w:hAnsi="Arial" w:cs="Arial"/>
                <w:sz w:val="20"/>
                <w:szCs w:val="20"/>
                <w:lang w:val="fr-CA"/>
              </w:rPr>
              <w:t xml:space="preserve"> reflète</w:t>
            </w:r>
            <w:r>
              <w:rPr>
                <w:rFonts w:ascii="Arial" w:hAnsi="Arial" w:cs="Arial"/>
                <w:sz w:val="20"/>
                <w:szCs w:val="20"/>
                <w:lang w:val="fr-CA"/>
              </w:rPr>
              <w:t>nt</w:t>
            </w:r>
            <w:r w:rsidRPr="00613EAD">
              <w:rPr>
                <w:rFonts w:ascii="Arial" w:hAnsi="Arial" w:cs="Arial"/>
                <w:sz w:val="20"/>
                <w:szCs w:val="20"/>
                <w:lang w:val="fr-CA"/>
              </w:rPr>
              <w:t xml:space="preserve"> </w:t>
            </w:r>
            <w:r>
              <w:rPr>
                <w:rFonts w:ascii="Arial" w:hAnsi="Arial" w:cs="Arial"/>
                <w:sz w:val="20"/>
                <w:szCs w:val="20"/>
                <w:lang w:val="fr-CA"/>
              </w:rPr>
              <w:t>les</w:t>
            </w:r>
            <w:r w:rsidRPr="00613EAD">
              <w:rPr>
                <w:rFonts w:ascii="Arial" w:hAnsi="Arial" w:cs="Arial"/>
                <w:sz w:val="20"/>
                <w:szCs w:val="20"/>
                <w:lang w:val="fr-CA"/>
              </w:rPr>
              <w:t xml:space="preserve"> priorité</w:t>
            </w:r>
            <w:r>
              <w:rPr>
                <w:rFonts w:ascii="Arial" w:hAnsi="Arial" w:cs="Arial"/>
                <w:sz w:val="20"/>
                <w:szCs w:val="20"/>
                <w:lang w:val="fr-CA"/>
              </w:rPr>
              <w:t>s actuelles</w:t>
            </w:r>
            <w:r w:rsidRPr="00613EAD">
              <w:rPr>
                <w:rFonts w:ascii="Arial" w:hAnsi="Arial" w:cs="Arial"/>
                <w:sz w:val="20"/>
                <w:szCs w:val="20"/>
                <w:lang w:val="fr-CA"/>
              </w:rPr>
              <w:t xml:space="preserve"> du gouvernement. </w:t>
            </w:r>
            <w:r>
              <w:rPr>
                <w:rFonts w:ascii="Arial" w:hAnsi="Arial" w:cs="Arial"/>
                <w:sz w:val="20"/>
                <w:szCs w:val="20"/>
                <w:lang w:val="fr-CA"/>
              </w:rPr>
              <w:t>Elles seront</w:t>
            </w:r>
            <w:r w:rsidRPr="00613EAD">
              <w:rPr>
                <w:rFonts w:ascii="Arial" w:hAnsi="Arial" w:cs="Arial"/>
                <w:sz w:val="20"/>
                <w:szCs w:val="20"/>
                <w:lang w:val="fr-CA"/>
              </w:rPr>
              <w:t xml:space="preserve"> identifié</w:t>
            </w:r>
            <w:r>
              <w:rPr>
                <w:rFonts w:ascii="Arial" w:hAnsi="Arial" w:cs="Arial"/>
                <w:sz w:val="20"/>
                <w:szCs w:val="20"/>
                <w:lang w:val="fr-CA"/>
              </w:rPr>
              <w:t xml:space="preserve">es sur une base </w:t>
            </w:r>
            <w:r w:rsidRPr="00613EAD">
              <w:rPr>
                <w:rFonts w:ascii="Arial" w:hAnsi="Arial" w:cs="Arial"/>
                <w:sz w:val="20"/>
                <w:szCs w:val="20"/>
                <w:lang w:val="fr-CA"/>
              </w:rPr>
              <w:t xml:space="preserve">annuelle et les résultats seront évalués et récompensés en fonction de la contribution de l’organisation </w:t>
            </w:r>
            <w:r>
              <w:rPr>
                <w:rFonts w:ascii="Arial" w:hAnsi="Arial" w:cs="Arial"/>
                <w:sz w:val="20"/>
                <w:szCs w:val="20"/>
                <w:lang w:val="fr-CA"/>
              </w:rPr>
              <w:t xml:space="preserve">face aux engagements ministériels. </w:t>
            </w:r>
            <w:r w:rsidRPr="0030708B">
              <w:rPr>
                <w:rFonts w:ascii="Arial" w:hAnsi="Arial" w:cs="Arial"/>
                <w:sz w:val="20"/>
                <w:szCs w:val="20"/>
                <w:lang w:val="fr-CA"/>
              </w:rPr>
              <w:t xml:space="preserve">Conformément aux principes d'évaluation énoncés à la section 4.2 des Lignes directrices du </w:t>
            </w:r>
            <w:hyperlink r:id="rId8" w:history="1">
              <w:r w:rsidRPr="003370D6">
                <w:rPr>
                  <w:rStyle w:val="Hyperlink"/>
                  <w:rFonts w:ascii="Arial" w:hAnsi="Arial" w:cs="Arial"/>
                  <w:sz w:val="20"/>
                  <w:szCs w:val="20"/>
                  <w:lang w:val="fr-CA"/>
                </w:rPr>
                <w:t>Programme de gestion du rendement des sous-ministres, sous-ministres délégués et des personnes rémunérées selon l'échelle salariale GX</w:t>
              </w:r>
            </w:hyperlink>
            <w:r w:rsidRPr="0030708B">
              <w:rPr>
                <w:rFonts w:ascii="Arial" w:hAnsi="Arial" w:cs="Arial"/>
                <w:sz w:val="20"/>
                <w:szCs w:val="20"/>
                <w:lang w:val="fr-CA"/>
              </w:rPr>
              <w:t xml:space="preserve">, il est recommandé que le </w:t>
            </w:r>
            <w:r w:rsidR="005E3FF2">
              <w:rPr>
                <w:rFonts w:ascii="Arial" w:hAnsi="Arial" w:cs="Arial"/>
                <w:sz w:val="20"/>
                <w:szCs w:val="20"/>
                <w:lang w:val="fr-CA"/>
              </w:rPr>
              <w:t>sommaire</w:t>
            </w:r>
            <w:r w:rsidRPr="0030708B">
              <w:rPr>
                <w:rFonts w:ascii="Arial" w:hAnsi="Arial" w:cs="Arial"/>
                <w:sz w:val="20"/>
                <w:szCs w:val="20"/>
                <w:lang w:val="fr-CA"/>
              </w:rPr>
              <w:t xml:space="preserve"> met l'accent sur les progrès réalisés pour faire avancer de manière significative et concrète la réconciliation, la lutte contre le racisme, la diversité, l'équité, l'inclusion et l'accessibilité dans la fonction publique.</w:t>
            </w:r>
          </w:p>
        </w:tc>
      </w:tr>
    </w:tbl>
    <w:p w14:paraId="2A2F35BC" w14:textId="77777777" w:rsidR="00B72C58" w:rsidRPr="00232311" w:rsidRDefault="00B72C58" w:rsidP="00B72C58">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B72C58" w:rsidRPr="00F334FE" w14:paraId="785A0BD1" w14:textId="77777777" w:rsidTr="00F334FE">
        <w:trPr>
          <w:trHeight w:val="37"/>
        </w:trPr>
        <w:tc>
          <w:tcPr>
            <w:tcW w:w="2880" w:type="dxa"/>
            <w:tcBorders>
              <w:top w:val="double" w:sz="4" w:space="0" w:color="auto"/>
              <w:left w:val="double" w:sz="4" w:space="0" w:color="auto"/>
              <w:bottom w:val="single" w:sz="2" w:space="0" w:color="auto"/>
            </w:tcBorders>
            <w:shd w:val="clear" w:color="auto" w:fill="E6E6E6"/>
          </w:tcPr>
          <w:p w14:paraId="702D48DB" w14:textId="77777777" w:rsidR="00B72C58" w:rsidRPr="00F334FE" w:rsidRDefault="00B72C58" w:rsidP="00F334FE">
            <w:pPr>
              <w:jc w:val="center"/>
              <w:rPr>
                <w:rFonts w:ascii="Arial" w:hAnsi="Arial" w:cs="Arial"/>
                <w:b/>
                <w:sz w:val="20"/>
                <w:szCs w:val="20"/>
                <w:lang w:val="fr-CA"/>
              </w:rPr>
            </w:pPr>
            <w:r w:rsidRPr="00F334FE">
              <w:rPr>
                <w:rFonts w:ascii="Arial" w:hAnsi="Arial" w:cs="Arial"/>
                <w:b/>
                <w:sz w:val="20"/>
                <w:szCs w:val="20"/>
                <w:lang w:val="fr-CA"/>
              </w:rPr>
              <w:t>Engagement</w:t>
            </w:r>
          </w:p>
        </w:tc>
        <w:tc>
          <w:tcPr>
            <w:tcW w:w="2880" w:type="dxa"/>
            <w:tcBorders>
              <w:top w:val="double" w:sz="4" w:space="0" w:color="auto"/>
              <w:left w:val="single" w:sz="2" w:space="0" w:color="auto"/>
              <w:bottom w:val="single" w:sz="2" w:space="0" w:color="auto"/>
            </w:tcBorders>
            <w:shd w:val="clear" w:color="auto" w:fill="E6E6E6"/>
          </w:tcPr>
          <w:p w14:paraId="1450F86A" w14:textId="77777777" w:rsidR="00B72C58" w:rsidRPr="00F334FE" w:rsidRDefault="00B72C58" w:rsidP="00F334FE">
            <w:pPr>
              <w:jc w:val="center"/>
              <w:rPr>
                <w:rFonts w:ascii="Arial" w:hAnsi="Arial" w:cs="Arial"/>
                <w:b/>
                <w:sz w:val="20"/>
                <w:szCs w:val="20"/>
                <w:lang w:val="fr-CA"/>
              </w:rPr>
            </w:pPr>
            <w:r w:rsidRPr="00F334FE">
              <w:rPr>
                <w:rFonts w:ascii="Arial" w:hAnsi="Arial" w:cs="Arial"/>
                <w:b/>
                <w:sz w:val="20"/>
                <w:szCs w:val="20"/>
                <w:lang w:val="fr-CA"/>
              </w:rPr>
              <w:t>Mesures de rendement</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0156C1EB" w14:textId="77777777" w:rsidR="00B72C58" w:rsidRPr="00F334FE" w:rsidRDefault="00B72C58" w:rsidP="00F334FE">
            <w:pPr>
              <w:jc w:val="center"/>
              <w:rPr>
                <w:rFonts w:ascii="Arial" w:hAnsi="Arial" w:cs="Arial"/>
                <w:b/>
                <w:sz w:val="20"/>
                <w:szCs w:val="20"/>
                <w:lang w:val="fr-CA"/>
              </w:rPr>
            </w:pPr>
            <w:r w:rsidRPr="00F334FE">
              <w:rPr>
                <w:rFonts w:ascii="Arial" w:hAnsi="Arial" w:cs="Arial"/>
                <w:b/>
                <w:sz w:val="20"/>
                <w:szCs w:val="20"/>
                <w:lang w:val="fr-CA"/>
              </w:rPr>
              <w:t>Résultats obtenus</w:t>
            </w:r>
          </w:p>
        </w:tc>
      </w:tr>
      <w:tr w:rsidR="00B72C58" w:rsidRPr="00F334FE" w14:paraId="7E8BB977" w14:textId="77777777" w:rsidTr="00B3781E">
        <w:trPr>
          <w:trHeight w:val="1701"/>
        </w:trPr>
        <w:tc>
          <w:tcPr>
            <w:tcW w:w="2880" w:type="dxa"/>
            <w:tcBorders>
              <w:top w:val="single" w:sz="2" w:space="0" w:color="auto"/>
              <w:left w:val="double" w:sz="4" w:space="0" w:color="auto"/>
              <w:bottom w:val="double" w:sz="4" w:space="0" w:color="auto"/>
            </w:tcBorders>
            <w:shd w:val="clear" w:color="auto" w:fill="auto"/>
          </w:tcPr>
          <w:p w14:paraId="31843AA7" w14:textId="77777777" w:rsidR="00B72C58" w:rsidRPr="00F334FE" w:rsidRDefault="00B72C58" w:rsidP="00B72C58">
            <w:pPr>
              <w:rPr>
                <w:rFonts w:ascii="Arial" w:hAnsi="Arial" w:cs="Arial"/>
                <w:sz w:val="20"/>
                <w:szCs w:val="20"/>
                <w:lang w:val="fr-CA"/>
              </w:rPr>
            </w:pPr>
          </w:p>
        </w:tc>
        <w:tc>
          <w:tcPr>
            <w:tcW w:w="2880" w:type="dxa"/>
            <w:tcBorders>
              <w:top w:val="single" w:sz="2" w:space="0" w:color="auto"/>
              <w:left w:val="single" w:sz="2" w:space="0" w:color="auto"/>
              <w:bottom w:val="double" w:sz="4" w:space="0" w:color="auto"/>
            </w:tcBorders>
            <w:shd w:val="clear" w:color="auto" w:fill="auto"/>
          </w:tcPr>
          <w:p w14:paraId="38CAE313" w14:textId="77777777" w:rsidR="00B72C58" w:rsidRPr="00F334FE" w:rsidRDefault="00B72C58" w:rsidP="00B72C58">
            <w:pPr>
              <w:rPr>
                <w:rFonts w:ascii="Arial" w:hAnsi="Arial" w:cs="Arial"/>
                <w:sz w:val="20"/>
                <w:szCs w:val="20"/>
                <w:lang w:val="fr-CA"/>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5A76118A" w14:textId="77777777" w:rsidR="00B72C58" w:rsidRPr="00F334FE" w:rsidRDefault="00B72C58" w:rsidP="00B72C58">
            <w:pPr>
              <w:rPr>
                <w:rFonts w:ascii="Arial" w:hAnsi="Arial" w:cs="Arial"/>
                <w:sz w:val="20"/>
                <w:szCs w:val="20"/>
                <w:lang w:val="fr-CA"/>
              </w:rPr>
            </w:pPr>
          </w:p>
        </w:tc>
      </w:tr>
    </w:tbl>
    <w:p w14:paraId="5156FE5E" w14:textId="77777777" w:rsidR="00B72C58" w:rsidRPr="00232311" w:rsidRDefault="00B72C58" w:rsidP="00B72C58">
      <w:pPr>
        <w:rPr>
          <w:rFonts w:ascii="Arial" w:hAnsi="Arial" w:cs="Arial"/>
          <w:b/>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B72C58" w:rsidRPr="00F334FE" w14:paraId="0F6DD860" w14:textId="77777777" w:rsidTr="00F334FE">
        <w:trPr>
          <w:trHeight w:val="368"/>
        </w:trPr>
        <w:tc>
          <w:tcPr>
            <w:tcW w:w="9115" w:type="dxa"/>
            <w:tcBorders>
              <w:top w:val="single" w:sz="2" w:space="0" w:color="auto"/>
              <w:left w:val="single" w:sz="2" w:space="0" w:color="auto"/>
              <w:bottom w:val="single" w:sz="2" w:space="0" w:color="auto"/>
            </w:tcBorders>
            <w:shd w:val="clear" w:color="auto" w:fill="E6E6E6"/>
          </w:tcPr>
          <w:p w14:paraId="11694AF8" w14:textId="77777777" w:rsidR="00B72C58" w:rsidRPr="00F334FE" w:rsidRDefault="00B72C58" w:rsidP="00F334FE">
            <w:pPr>
              <w:jc w:val="center"/>
              <w:rPr>
                <w:rFonts w:ascii="Arial" w:hAnsi="Arial" w:cs="Arial"/>
                <w:b/>
                <w:sz w:val="20"/>
                <w:szCs w:val="20"/>
                <w:lang w:val="fr-CA"/>
              </w:rPr>
            </w:pPr>
            <w:r w:rsidRPr="00F334FE">
              <w:rPr>
                <w:rFonts w:ascii="Arial" w:hAnsi="Arial" w:cs="Arial"/>
                <w:b/>
                <w:sz w:val="20"/>
                <w:szCs w:val="20"/>
                <w:lang w:val="fr-CA"/>
              </w:rPr>
              <w:t>Observations relatives aux</w:t>
            </w:r>
            <w:r w:rsidRPr="00F334FE">
              <w:rPr>
                <w:rFonts w:ascii="Arial" w:hAnsi="Arial" w:cs="Arial"/>
                <w:b/>
                <w:bCs/>
                <w:sz w:val="20"/>
                <w:szCs w:val="20"/>
                <w:lang w:val="fr-CA"/>
              </w:rPr>
              <w:t xml:space="preserve"> résultats collectifs</w:t>
            </w:r>
          </w:p>
        </w:tc>
      </w:tr>
      <w:tr w:rsidR="00B72C58" w:rsidRPr="00F334FE" w14:paraId="5667AA51" w14:textId="77777777" w:rsidTr="00B3781E">
        <w:trPr>
          <w:trHeight w:val="1701"/>
        </w:trPr>
        <w:tc>
          <w:tcPr>
            <w:tcW w:w="9115" w:type="dxa"/>
            <w:tcBorders>
              <w:top w:val="single" w:sz="2" w:space="0" w:color="auto"/>
              <w:left w:val="single" w:sz="2" w:space="0" w:color="auto"/>
              <w:bottom w:val="single" w:sz="2" w:space="0" w:color="auto"/>
            </w:tcBorders>
            <w:shd w:val="clear" w:color="auto" w:fill="auto"/>
          </w:tcPr>
          <w:p w14:paraId="04128AE8" w14:textId="77777777" w:rsidR="00B72C58" w:rsidRPr="00F334FE" w:rsidRDefault="00B72C58" w:rsidP="00B72C58">
            <w:pPr>
              <w:rPr>
                <w:rFonts w:ascii="Arial" w:hAnsi="Arial" w:cs="Arial"/>
                <w:sz w:val="20"/>
                <w:szCs w:val="20"/>
                <w:lang w:val="fr-CA"/>
              </w:rPr>
            </w:pPr>
          </w:p>
        </w:tc>
      </w:tr>
    </w:tbl>
    <w:p w14:paraId="61FDBC91" w14:textId="77777777" w:rsidR="00B72C58" w:rsidRPr="00232311" w:rsidRDefault="00B72C58" w:rsidP="003E54C2">
      <w:pPr>
        <w:rPr>
          <w:rFonts w:ascii="Arial" w:hAnsi="Arial" w:cs="Arial"/>
          <w:b/>
          <w:lang w:val="fr-CA"/>
        </w:rPr>
      </w:pPr>
    </w:p>
    <w:sectPr w:rsidR="00B72C58" w:rsidRPr="00232311" w:rsidSect="00754BCA">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8E54" w14:textId="77777777" w:rsidR="00521F07" w:rsidRDefault="00521F07">
      <w:r>
        <w:separator/>
      </w:r>
    </w:p>
  </w:endnote>
  <w:endnote w:type="continuationSeparator" w:id="0">
    <w:p w14:paraId="299288C1" w14:textId="77777777" w:rsidR="00521F07" w:rsidRDefault="0052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0086" w14:textId="77777777" w:rsidR="007A30D3" w:rsidRPr="00232311" w:rsidRDefault="007A30D3" w:rsidP="00232311">
    <w:pPr>
      <w:pStyle w:val="Footer"/>
      <w:tabs>
        <w:tab w:val="clear" w:pos="4320"/>
        <w:tab w:val="clear" w:pos="8640"/>
        <w:tab w:val="center" w:pos="4680"/>
        <w:tab w:val="right" w:pos="9360"/>
      </w:tabs>
      <w:jc w:val="center"/>
      <w:rPr>
        <w:rFonts w:ascii="Arial" w:hAnsi="Arial" w:cs="Arial"/>
        <w:sz w:val="20"/>
        <w:szCs w:val="20"/>
      </w:rPr>
    </w:pPr>
    <w:r w:rsidRPr="00232311">
      <w:rPr>
        <w:rStyle w:val="PageNumber"/>
        <w:rFonts w:ascii="Arial" w:hAnsi="Arial" w:cs="Arial"/>
        <w:sz w:val="20"/>
        <w:szCs w:val="20"/>
      </w:rPr>
      <w:fldChar w:fldCharType="begin"/>
    </w:r>
    <w:r w:rsidRPr="00232311">
      <w:rPr>
        <w:rStyle w:val="PageNumber"/>
        <w:rFonts w:ascii="Arial" w:hAnsi="Arial" w:cs="Arial"/>
        <w:sz w:val="20"/>
        <w:szCs w:val="20"/>
      </w:rPr>
      <w:instrText xml:space="preserve"> PAGE </w:instrText>
    </w:r>
    <w:r w:rsidRPr="00232311">
      <w:rPr>
        <w:rStyle w:val="PageNumber"/>
        <w:rFonts w:ascii="Arial" w:hAnsi="Arial" w:cs="Arial"/>
        <w:sz w:val="20"/>
        <w:szCs w:val="20"/>
      </w:rPr>
      <w:fldChar w:fldCharType="separate"/>
    </w:r>
    <w:r w:rsidR="002D4197">
      <w:rPr>
        <w:rStyle w:val="PageNumber"/>
        <w:rFonts w:ascii="Arial" w:hAnsi="Arial" w:cs="Arial"/>
        <w:noProof/>
        <w:sz w:val="20"/>
        <w:szCs w:val="20"/>
      </w:rPr>
      <w:t>1</w:t>
    </w:r>
    <w:r w:rsidRPr="00232311">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EA07" w14:textId="77777777" w:rsidR="00521F07" w:rsidRDefault="00521F07">
      <w:r>
        <w:separator/>
      </w:r>
    </w:p>
  </w:footnote>
  <w:footnote w:type="continuationSeparator" w:id="0">
    <w:p w14:paraId="5BDFD0A1" w14:textId="77777777" w:rsidR="00521F07" w:rsidRDefault="0052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7135"/>
      <w:gridCol w:w="2045"/>
    </w:tblGrid>
    <w:tr w:rsidR="007A30D3" w:rsidRPr="00F334FE" w14:paraId="67729D5F" w14:textId="77777777" w:rsidTr="00F334FE">
      <w:trPr>
        <w:trHeight w:val="368"/>
      </w:trPr>
      <w:tc>
        <w:tcPr>
          <w:tcW w:w="7135" w:type="dxa"/>
          <w:tcBorders>
            <w:top w:val="single" w:sz="4" w:space="0" w:color="FFFFFF"/>
            <w:left w:val="single" w:sz="4" w:space="0" w:color="FFFFFF"/>
            <w:bottom w:val="single" w:sz="4" w:space="0" w:color="FFFFFF"/>
          </w:tcBorders>
          <w:shd w:val="clear" w:color="auto" w:fill="auto"/>
          <w:vAlign w:val="center"/>
        </w:tcPr>
        <w:p w14:paraId="749857C3" w14:textId="391E7657" w:rsidR="007A30D3" w:rsidRPr="00F334FE" w:rsidRDefault="00C87ECB" w:rsidP="00754BCA">
          <w:pPr>
            <w:rPr>
              <w:rFonts w:ascii="Arial" w:hAnsi="Arial" w:cs="Arial"/>
              <w:b/>
              <w:sz w:val="20"/>
              <w:szCs w:val="20"/>
              <w:lang w:val="en-US"/>
            </w:rPr>
          </w:pPr>
          <w:r w:rsidRPr="00F334FE">
            <w:rPr>
              <w:rFonts w:ascii="Arial" w:hAnsi="Arial" w:cs="Arial"/>
              <w:b/>
              <w:noProof/>
              <w:sz w:val="20"/>
              <w:szCs w:val="20"/>
              <w:lang w:val="en-US"/>
            </w:rPr>
            <w:drawing>
              <wp:inline distT="0" distB="0" distL="0" distR="0" wp14:anchorId="41861319" wp14:editId="65BDB039">
                <wp:extent cx="36385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8550" cy="190500"/>
                        </a:xfrm>
                        <a:prstGeom prst="rect">
                          <a:avLst/>
                        </a:prstGeom>
                        <a:noFill/>
                        <a:ln>
                          <a:noFill/>
                        </a:ln>
                      </pic:spPr>
                    </pic:pic>
                  </a:graphicData>
                </a:graphic>
              </wp:inline>
            </w:drawing>
          </w:r>
        </w:p>
      </w:tc>
      <w:tc>
        <w:tcPr>
          <w:tcW w:w="2045" w:type="dxa"/>
          <w:shd w:val="clear" w:color="auto" w:fill="auto"/>
          <w:vAlign w:val="center"/>
        </w:tcPr>
        <w:p w14:paraId="136BC5A9" w14:textId="77777777" w:rsidR="007A30D3" w:rsidRPr="00F334FE" w:rsidRDefault="006859D2" w:rsidP="00F334FE">
          <w:pPr>
            <w:jc w:val="center"/>
            <w:rPr>
              <w:rFonts w:ascii="Arial" w:hAnsi="Arial" w:cs="Arial"/>
              <w:b/>
              <w:sz w:val="16"/>
              <w:szCs w:val="16"/>
              <w:lang w:val="fr-CA"/>
            </w:rPr>
          </w:pPr>
          <w:r w:rsidRPr="00F334FE">
            <w:rPr>
              <w:rFonts w:ascii="Arial" w:hAnsi="Arial" w:cs="Arial"/>
              <w:b/>
              <w:sz w:val="16"/>
              <w:szCs w:val="16"/>
              <w:lang w:val="fr-CA"/>
            </w:rPr>
            <w:t>PROTÉGÉ</w:t>
          </w:r>
          <w:r w:rsidR="007A30D3" w:rsidRPr="00F334FE">
            <w:rPr>
              <w:rFonts w:ascii="Arial" w:hAnsi="Arial" w:cs="Arial"/>
              <w:b/>
              <w:sz w:val="16"/>
              <w:szCs w:val="16"/>
              <w:lang w:val="fr-CA"/>
            </w:rPr>
            <w:t xml:space="preserve"> B</w:t>
          </w:r>
        </w:p>
        <w:p w14:paraId="288A9493" w14:textId="77777777" w:rsidR="007A30D3" w:rsidRPr="00F334FE" w:rsidRDefault="006859D2" w:rsidP="00F334FE">
          <w:pPr>
            <w:jc w:val="center"/>
            <w:rPr>
              <w:rFonts w:ascii="Arial" w:hAnsi="Arial" w:cs="Arial"/>
              <w:sz w:val="20"/>
              <w:szCs w:val="20"/>
              <w:lang w:val="fr-CA"/>
            </w:rPr>
          </w:pPr>
          <w:r w:rsidRPr="00F334FE">
            <w:rPr>
              <w:rFonts w:ascii="Arial" w:hAnsi="Arial" w:cs="Arial"/>
              <w:b/>
              <w:sz w:val="16"/>
              <w:szCs w:val="16"/>
              <w:lang w:val="fr-CA"/>
            </w:rPr>
            <w:t>(une fois rempli</w:t>
          </w:r>
          <w:r w:rsidR="007A30D3" w:rsidRPr="00F334FE">
            <w:rPr>
              <w:rFonts w:ascii="Arial" w:hAnsi="Arial" w:cs="Arial"/>
              <w:b/>
              <w:sz w:val="16"/>
              <w:szCs w:val="16"/>
              <w:lang w:val="fr-CA"/>
            </w:rPr>
            <w:t>)</w:t>
          </w:r>
        </w:p>
      </w:tc>
    </w:tr>
  </w:tbl>
  <w:p w14:paraId="330C3AC7" w14:textId="77777777" w:rsidR="007A30D3" w:rsidRPr="00232311" w:rsidRDefault="007A30D3" w:rsidP="00754BCA">
    <w:pPr>
      <w:pStyle w:val="Header"/>
      <w:tabs>
        <w:tab w:val="clear" w:pos="8640"/>
        <w:tab w:val="right" w:pos="9360"/>
      </w:tabs>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88"/>
    <w:multiLevelType w:val="hybridMultilevel"/>
    <w:tmpl w:val="D2546F34"/>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70FBC"/>
    <w:multiLevelType w:val="hybridMultilevel"/>
    <w:tmpl w:val="B2621166"/>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B66B6"/>
    <w:multiLevelType w:val="hybridMultilevel"/>
    <w:tmpl w:val="A0426ACC"/>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BC3452"/>
    <w:multiLevelType w:val="hybridMultilevel"/>
    <w:tmpl w:val="B21EB442"/>
    <w:lvl w:ilvl="0" w:tplc="CC30FEAC">
      <w:start w:val="1"/>
      <w:numFmt w:val="bullet"/>
      <w:lvlText w:val=""/>
      <w:lvlJc w:val="left"/>
      <w:pPr>
        <w:tabs>
          <w:tab w:val="num" w:pos="360"/>
        </w:tabs>
        <w:ind w:left="360" w:hanging="360"/>
      </w:pPr>
      <w:rPr>
        <w:rFonts w:ascii="Symbol" w:hAnsi="Symbol" w:hint="default"/>
        <w:b/>
        <w:color w:val="auto"/>
        <w:sz w:val="16"/>
        <w:szCs w:val="16"/>
      </w:rPr>
    </w:lvl>
    <w:lvl w:ilvl="1" w:tplc="5DA4B5CA">
      <w:start w:val="1"/>
      <w:numFmt w:val="bullet"/>
      <w:lvlText w:val=""/>
      <w:lvlJc w:val="left"/>
      <w:pPr>
        <w:tabs>
          <w:tab w:val="num" w:pos="1080"/>
        </w:tabs>
        <w:ind w:left="1080" w:hanging="360"/>
      </w:pPr>
      <w:rPr>
        <w:rFonts w:ascii="Symbol" w:hAnsi="Symbol" w:hint="default"/>
        <w:color w:val="auto"/>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4BB11150"/>
    <w:multiLevelType w:val="hybridMultilevel"/>
    <w:tmpl w:val="955A45E4"/>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582A00"/>
    <w:multiLevelType w:val="hybridMultilevel"/>
    <w:tmpl w:val="DADE360A"/>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785659636">
    <w:abstractNumId w:val="0"/>
  </w:num>
  <w:num w:numId="2" w16cid:durableId="1906986572">
    <w:abstractNumId w:val="1"/>
  </w:num>
  <w:num w:numId="3" w16cid:durableId="1823308400">
    <w:abstractNumId w:val="5"/>
  </w:num>
  <w:num w:numId="4" w16cid:durableId="1860311092">
    <w:abstractNumId w:val="2"/>
  </w:num>
  <w:num w:numId="5" w16cid:durableId="940378714">
    <w:abstractNumId w:val="4"/>
  </w:num>
  <w:num w:numId="6" w16cid:durableId="1557275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CA"/>
    <w:rsid w:val="000D3203"/>
    <w:rsid w:val="0014619C"/>
    <w:rsid w:val="001C7A74"/>
    <w:rsid w:val="001F601B"/>
    <w:rsid w:val="00232311"/>
    <w:rsid w:val="002661D8"/>
    <w:rsid w:val="002954FF"/>
    <w:rsid w:val="002D4197"/>
    <w:rsid w:val="0030708B"/>
    <w:rsid w:val="003370D6"/>
    <w:rsid w:val="00357E36"/>
    <w:rsid w:val="00364D8C"/>
    <w:rsid w:val="0039180B"/>
    <w:rsid w:val="003E54C2"/>
    <w:rsid w:val="00521F07"/>
    <w:rsid w:val="00593C84"/>
    <w:rsid w:val="005E3FF2"/>
    <w:rsid w:val="00606464"/>
    <w:rsid w:val="006859D2"/>
    <w:rsid w:val="006B7785"/>
    <w:rsid w:val="00707788"/>
    <w:rsid w:val="00710AE5"/>
    <w:rsid w:val="00731539"/>
    <w:rsid w:val="00737EEF"/>
    <w:rsid w:val="00754BCA"/>
    <w:rsid w:val="007A30D3"/>
    <w:rsid w:val="007F43DE"/>
    <w:rsid w:val="0088396B"/>
    <w:rsid w:val="008D6FCF"/>
    <w:rsid w:val="008F7642"/>
    <w:rsid w:val="009134EB"/>
    <w:rsid w:val="00921693"/>
    <w:rsid w:val="00956AFF"/>
    <w:rsid w:val="00985859"/>
    <w:rsid w:val="00A805D1"/>
    <w:rsid w:val="00AB33F2"/>
    <w:rsid w:val="00B17614"/>
    <w:rsid w:val="00B3781E"/>
    <w:rsid w:val="00B72C58"/>
    <w:rsid w:val="00B86D48"/>
    <w:rsid w:val="00B91BC1"/>
    <w:rsid w:val="00BE3B65"/>
    <w:rsid w:val="00C808ED"/>
    <w:rsid w:val="00C87ECB"/>
    <w:rsid w:val="00D2122E"/>
    <w:rsid w:val="00D51A7A"/>
    <w:rsid w:val="00E25392"/>
    <w:rsid w:val="00F040AA"/>
    <w:rsid w:val="00F05C06"/>
    <w:rsid w:val="00F0721D"/>
    <w:rsid w:val="00F334FE"/>
    <w:rsid w:val="00F35F47"/>
    <w:rsid w:val="00F46BFA"/>
    <w:rsid w:val="00FA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7E3440C4"/>
  <w15:chartTrackingRefBased/>
  <w15:docId w15:val="{17B5FAED-FB4A-4C09-9F8B-70D358EB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BCA"/>
    <w:rPr>
      <w:sz w:val="24"/>
      <w:szCs w:val="24"/>
      <w:lang w:val="en-CA" w:eastAsia="en-CA"/>
    </w:rPr>
  </w:style>
  <w:style w:type="character" w:default="1" w:styleId="DefaultParagraphFont">
    <w:name w:val="Default Paragraph Font"/>
    <w:aliases w:val=" C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54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har">
    <w:name w:val=" Car Char"/>
    <w:basedOn w:val="Normal"/>
    <w:rsid w:val="00754BCA"/>
    <w:pPr>
      <w:spacing w:after="160" w:line="240" w:lineRule="exact"/>
    </w:pPr>
    <w:rPr>
      <w:rFonts w:ascii="Verdana" w:hAnsi="Verdana"/>
      <w:sz w:val="20"/>
      <w:szCs w:val="20"/>
      <w:lang w:eastAsia="en-US"/>
    </w:rPr>
  </w:style>
  <w:style w:type="paragraph" w:styleId="Header">
    <w:name w:val="header"/>
    <w:basedOn w:val="Normal"/>
    <w:rsid w:val="00754BCA"/>
    <w:pPr>
      <w:tabs>
        <w:tab w:val="center" w:pos="4320"/>
        <w:tab w:val="right" w:pos="8640"/>
      </w:tabs>
    </w:pPr>
  </w:style>
  <w:style w:type="paragraph" w:styleId="Footer">
    <w:name w:val="footer"/>
    <w:basedOn w:val="Normal"/>
    <w:rsid w:val="00754BCA"/>
    <w:pPr>
      <w:tabs>
        <w:tab w:val="center" w:pos="4320"/>
        <w:tab w:val="right" w:pos="8640"/>
      </w:tabs>
    </w:pPr>
  </w:style>
  <w:style w:type="paragraph" w:customStyle="1" w:styleId="CarCharCar">
    <w:name w:val=" Car Char Car"/>
    <w:basedOn w:val="Normal"/>
    <w:rsid w:val="00232311"/>
    <w:pPr>
      <w:spacing w:after="160" w:line="240" w:lineRule="exact"/>
    </w:pPr>
    <w:rPr>
      <w:rFonts w:ascii="Verdana" w:hAnsi="Verdana"/>
      <w:sz w:val="20"/>
      <w:szCs w:val="20"/>
      <w:lang w:eastAsia="en-US"/>
    </w:rPr>
  </w:style>
  <w:style w:type="character" w:styleId="PageNumber">
    <w:name w:val="page number"/>
    <w:basedOn w:val="DefaultParagraphFont"/>
    <w:rsid w:val="00232311"/>
  </w:style>
  <w:style w:type="paragraph" w:customStyle="1" w:styleId="CarCharCarCharCarCharCharChar">
    <w:name w:val=" Car Char Car Char Car Char Char Char"/>
    <w:basedOn w:val="Normal"/>
    <w:link w:val="DefaultParagraphFont"/>
    <w:rsid w:val="00593C84"/>
    <w:pPr>
      <w:spacing w:after="160" w:line="240" w:lineRule="exact"/>
    </w:pPr>
    <w:rPr>
      <w:rFonts w:ascii="Verdana" w:hAnsi="Verdana"/>
      <w:sz w:val="20"/>
      <w:szCs w:val="20"/>
      <w:lang w:val="fr-CA" w:eastAsia="en-US"/>
    </w:rPr>
  </w:style>
  <w:style w:type="character" w:styleId="Hyperlink">
    <w:name w:val="Hyperlink"/>
    <w:rsid w:val="0030708B"/>
    <w:rPr>
      <w:color w:val="0563C1"/>
      <w:u w:val="single"/>
    </w:rPr>
  </w:style>
  <w:style w:type="character" w:styleId="UnresolvedMention">
    <w:name w:val="Unresolved Mention"/>
    <w:uiPriority w:val="99"/>
    <w:semiHidden/>
    <w:unhideWhenUsed/>
    <w:rsid w:val="00307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conseil-prive/programmes/nominations/nominations-gouverneur-conseil/gestion-de-la-performance/personnel-superieur.html" TargetMode="External"/><Relationship Id="rId3" Type="http://schemas.openxmlformats.org/officeDocument/2006/relationships/settings" Target="settings.xml"/><Relationship Id="rId7" Type="http://schemas.openxmlformats.org/officeDocument/2006/relationships/hyperlink" Target="https://www.canada.ca/fr/conseil-prive/programmes/nominations/nominations-gouverneur-conseil/gestion-de-la-performance/personnel-superieu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 AGREEMENT AND EVALUATION FORM</vt:lpstr>
    </vt:vector>
  </TitlesOfParts>
  <Company>Government of Canada / Gouvernement du Canada</Company>
  <LinksUpToDate>false</LinksUpToDate>
  <CharactersWithSpaces>4662</CharactersWithSpaces>
  <SharedDoc>false</SharedDoc>
  <HLinks>
    <vt:vector size="12" baseType="variant">
      <vt:variant>
        <vt:i4>6488160</vt:i4>
      </vt:variant>
      <vt:variant>
        <vt:i4>9</vt:i4>
      </vt:variant>
      <vt:variant>
        <vt:i4>0</vt:i4>
      </vt:variant>
      <vt:variant>
        <vt:i4>5</vt:i4>
      </vt:variant>
      <vt:variant>
        <vt:lpwstr>https://www.canada.ca/fr/conseil-prive/programmes/nominations/nominations-gouverneur-conseil/gestion-de-la-performance/personnel-superieur.html</vt:lpwstr>
      </vt:variant>
      <vt:variant>
        <vt:lpwstr/>
      </vt:variant>
      <vt:variant>
        <vt:i4>6488160</vt:i4>
      </vt:variant>
      <vt:variant>
        <vt:i4>0</vt:i4>
      </vt:variant>
      <vt:variant>
        <vt:i4>0</vt:i4>
      </vt:variant>
      <vt:variant>
        <vt:i4>5</vt:i4>
      </vt:variant>
      <vt:variant>
        <vt:lpwstr>https://www.canada.ca/fr/conseil-prive/programmes/nominations/nominations-gouverneur-conseil/gestion-de-la-performance/personnel-superieur.html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AGREEMENT AND EVALUATION FORM</dc:title>
  <dc:subject/>
  <dc:creator>s_misener</dc:creator>
  <cp:keywords/>
  <cp:lastModifiedBy>La Flèche, Anne</cp:lastModifiedBy>
  <cp:revision>2</cp:revision>
  <cp:lastPrinted>2009-11-19T20:58:00Z</cp:lastPrinted>
  <dcterms:created xsi:type="dcterms:W3CDTF">2024-08-07T21:09:00Z</dcterms:created>
  <dcterms:modified xsi:type="dcterms:W3CDTF">2024-08-07T21:09:00Z</dcterms:modified>
</cp:coreProperties>
</file>