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70E3" w:rsidR="00D732D8" w:rsidP="004741C8" w:rsidRDefault="1A354348" w14:paraId="283ED73E" w14:textId="2A212831">
      <w:pPr>
        <w:pStyle w:val="Heading1"/>
      </w:pPr>
      <w:bookmarkStart w:name="overview" w:id="0"/>
      <w:bookmarkEnd w:id="0"/>
      <w:r w:rsidRPr="009070E3">
        <w:t>Aperçu des principales caractéristiques des vaccins contre la COVID-19 autorisés au Canada</w:t>
      </w:r>
    </w:p>
    <w:tbl>
      <w:tblPr>
        <w:tblW w:w="5010" w:type="pct"/>
        <w:tblLayout w:type="fixed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281"/>
        <w:gridCol w:w="3284"/>
        <w:gridCol w:w="3284"/>
        <w:gridCol w:w="3284"/>
        <w:gridCol w:w="3281"/>
      </w:tblGrid>
      <w:tr w:rsidRPr="009070E3" w:rsidR="0048561F" w:rsidTr="528A9792" w14:paraId="5E2EDD53" w14:textId="6024C92E">
        <w:trPr>
          <w:cantSplit/>
          <w:trHeight w:val="432"/>
          <w:tblHeader/>
        </w:trPr>
        <w:tc>
          <w:tcPr>
            <w:tcW w:w="62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9070E3" w:rsidR="00131F80" w:rsidP="00896075" w:rsidRDefault="00131F80" w14:paraId="0DD42D3C" w14:textId="77777777">
            <w:pPr>
              <w:spacing w:after="0" w:line="240" w:lineRule="auto"/>
              <w:rPr>
                <w:rFonts w:ascii="Verdana" w:hAnsi="Verdana" w:cstheme="minorHAnsi"/>
                <w:b/>
                <w:color w:val="FFFFFF" w:themeColor="background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  <w:lang w:val="fr-CA"/>
              </w:rPr>
              <w:t>Nom du produit et formulation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070E3" w:rsidR="00131F80" w:rsidP="00896075" w:rsidRDefault="00131F80" w14:paraId="0A2AE7C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Comirnaty de Pfizer-BioNTech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070E3" w:rsidR="00131F80" w:rsidP="00896075" w:rsidRDefault="00131F80" w14:paraId="5D470FE9" w14:textId="7C48C70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Comirnaty de Pfizer-BioNTech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070E3" w:rsidR="00131F80" w:rsidP="00896075" w:rsidRDefault="00131F80" w14:paraId="213A016B" w14:textId="3B3F1B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Comirnaty de Pfizer-BioNTech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070E3" w:rsidR="00131F80" w:rsidP="00585929" w:rsidRDefault="00131F80" w14:paraId="5755125D" w14:textId="742521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CA"/>
              </w:rPr>
              <w:t>Spikevax de Moderna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070E3" w:rsidR="00131F80" w:rsidP="00585929" w:rsidRDefault="00131F80" w14:paraId="7E46D90D" w14:textId="02C92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CA"/>
              </w:rPr>
              <w:t>NUVAXOVID de Novavax</w:t>
            </w:r>
          </w:p>
        </w:tc>
      </w:tr>
      <w:tr w:rsidRPr="009070E3" w:rsidR="00131F80" w:rsidTr="528A9792" w14:paraId="2BC1F57E" w14:textId="121CFF7F">
        <w:trPr>
          <w:cantSplit/>
          <w:tblHeader/>
        </w:trPr>
        <w:tc>
          <w:tcPr>
            <w:tcW w:w="622" w:type="pct"/>
            <w:vMerge/>
            <w:tcBorders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9070E3" w:rsidR="00131F80" w:rsidP="002170EB" w:rsidRDefault="00131F80" w14:paraId="46EDAABE" w14:textId="7777777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8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9070E3" w:rsidR="00131F80" w:rsidP="006C4DD0" w:rsidRDefault="00131F80" w14:paraId="540B87EE" w14:textId="003C43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Bidi"/>
                <w:b/>
                <w:bCs/>
                <w:color w:val="FFFFFF" w:themeColor="background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 w:cstheme="minorBidi"/>
                <w:b/>
                <w:bCs/>
                <w:color w:val="FFFFFF" w:themeColor="background1"/>
                <w:sz w:val="18"/>
                <w:szCs w:val="18"/>
                <w:lang w:val="fr-CA"/>
              </w:rPr>
              <w:t>Bouchon et étiquette marron</w:t>
            </w:r>
          </w:p>
          <w:p w:rsidRPr="009070E3" w:rsidR="00131F80" w:rsidP="1AEB6427" w:rsidRDefault="00131F80" w14:paraId="5DDA8BC8" w14:textId="34E598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Bidi"/>
                <w:b/>
                <w:bCs/>
                <w:color w:val="FFFFFF" w:themeColor="background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 w:cstheme="minorBidi"/>
                <w:b/>
                <w:bCs/>
                <w:color w:val="FFFFFF" w:themeColor="background1"/>
                <w:sz w:val="18"/>
                <w:szCs w:val="18"/>
                <w:lang w:val="fr-CA"/>
              </w:rPr>
              <w:t>(</w:t>
            </w:r>
            <w:bookmarkStart w:name="_Int_KIdUUq9z" w:id="1"/>
            <w:r w:rsidRPr="009070E3">
              <w:rPr>
                <w:rFonts w:ascii="Verdana" w:hAnsi="Verdana" w:cstheme="minorBidi"/>
                <w:b/>
                <w:bCs/>
                <w:color w:val="FFFFFF" w:themeColor="background1"/>
                <w:sz w:val="18"/>
                <w:szCs w:val="18"/>
                <w:lang w:val="fr-CA"/>
              </w:rPr>
              <w:t>sous</w:t>
            </w:r>
            <w:bookmarkEnd w:id="1"/>
            <w:r w:rsidRPr="009070E3">
              <w:rPr>
                <w:rFonts w:ascii="Verdana" w:hAnsi="Verdana" w:cstheme="minorBidi"/>
                <w:b/>
                <w:bCs/>
                <w:color w:val="FFFFFF" w:themeColor="background1"/>
                <w:sz w:val="18"/>
                <w:szCs w:val="18"/>
                <w:lang w:val="fr-CA"/>
              </w:rPr>
              <w:t>-variant Omicron XBB.1.5)</w:t>
            </w:r>
          </w:p>
          <w:p w:rsidRPr="009070E3" w:rsidR="00131F80" w:rsidP="00C96D10" w:rsidRDefault="00131F80" w14:paraId="4F1CB404" w14:textId="474572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Bidi"/>
                <w:b/>
                <w:bCs/>
                <w:color w:val="FFFFFF" w:themeColor="background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 w:cstheme="minorBidi"/>
                <w:b/>
                <w:bCs/>
                <w:color w:val="FFFFFF" w:themeColor="background1"/>
                <w:sz w:val="18"/>
                <w:szCs w:val="18"/>
                <w:lang w:val="fr-CA"/>
              </w:rPr>
              <w:t>6 mois à &lt;5 ans</w:t>
            </w:r>
          </w:p>
        </w:tc>
        <w:tc>
          <w:tcPr>
            <w:tcW w:w="8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vAlign w:val="center"/>
          </w:tcPr>
          <w:p w:rsidRPr="009070E3" w:rsidR="00131F80" w:rsidP="006C4DD0" w:rsidRDefault="00131F80" w14:paraId="3EEA54E4" w14:textId="62E0B7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Bouchon et étiquette bleu</w:t>
            </w:r>
          </w:p>
          <w:p w:rsidRPr="009070E3" w:rsidR="00131F80" w:rsidP="1AEB6427" w:rsidRDefault="00131F80" w14:paraId="01F023A8" w14:textId="75769F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(</w:t>
            </w:r>
            <w:bookmarkStart w:name="_Int_3B6NktHT" w:id="2"/>
            <w:r w:rsidRPr="009070E3">
              <w:rPr>
                <w:rFonts w:ascii="Verdana" w:hAnsi="Verdan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sous</w:t>
            </w:r>
            <w:bookmarkEnd w:id="2"/>
            <w:r w:rsidRPr="009070E3">
              <w:rPr>
                <w:rFonts w:ascii="Verdana" w:hAnsi="Verdan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-variant Omicron XBB.1.5)</w:t>
            </w:r>
          </w:p>
          <w:p w:rsidRPr="009070E3" w:rsidR="00131F80" w:rsidP="006C4DD0" w:rsidRDefault="00131F80" w14:paraId="16624918" w14:textId="250018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Verdana" w:hAnsi="Verdana" w:cs="Calibri"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5 à &lt;12 an</w:t>
            </w:r>
            <w:r w:rsidRPr="009070E3" w:rsidR="00C96D10">
              <w:rPr>
                <w:rFonts w:ascii="Verdana" w:hAnsi="Verdan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8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070E3" w:rsidR="00131F80" w:rsidP="00F27817" w:rsidRDefault="00131F80" w14:paraId="06B110B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Bouchon et étiquette gris</w:t>
            </w:r>
          </w:p>
          <w:p w:rsidRPr="009070E3" w:rsidR="00131F80" w:rsidP="1AEB6427" w:rsidRDefault="00131F80" w14:paraId="51DB7328" w14:textId="6B6013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(</w:t>
            </w:r>
            <w:bookmarkStart w:name="_Int_UKxewWm0" w:id="3"/>
            <w:r w:rsidRPr="009070E3">
              <w:rPr>
                <w:rFonts w:ascii="Verdana" w:hAnsi="Verdan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sous</w:t>
            </w:r>
            <w:bookmarkEnd w:id="3"/>
            <w:r w:rsidRPr="009070E3">
              <w:rPr>
                <w:rFonts w:ascii="Verdana" w:hAnsi="Verdan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-variant Omicron XBB.1.5)</w:t>
            </w:r>
          </w:p>
          <w:p w:rsidRPr="009070E3" w:rsidR="00131F80" w:rsidP="00F27817" w:rsidRDefault="00131F80" w14:paraId="60DC9B71" w14:textId="6ADD99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12 ans et plus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8AF2"/>
            <w:tcMar/>
          </w:tcPr>
          <w:p w:rsidRPr="009070E3" w:rsidR="00131F80" w:rsidP="002170EB" w:rsidRDefault="00131F80" w14:paraId="06B269A3" w14:textId="6B47EF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  <w:lang w:val="fr-CA"/>
              </w:rPr>
              <w:t>Bouchon bleu royal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8AF2"/>
            <w:tcMar/>
          </w:tcPr>
          <w:p w:rsidRPr="009070E3" w:rsidR="00131F80" w:rsidP="002170EB" w:rsidRDefault="00131F80" w14:paraId="7D826C79" w14:textId="4C52271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  <w:lang w:val="fr-CA"/>
              </w:rPr>
              <w:t>Bouchon bleu royal</w:t>
            </w:r>
          </w:p>
        </w:tc>
      </w:tr>
      <w:tr w:rsidRPr="009070E3" w:rsidR="00131F80" w:rsidTr="528A9792" w14:paraId="3CBC8684" w14:textId="1BA76E5B">
        <w:trPr>
          <w:cantSplit/>
          <w:tblHeader/>
        </w:trPr>
        <w:tc>
          <w:tcPr>
            <w:tcW w:w="622" w:type="pct"/>
            <w:vMerge/>
            <w:tcBorders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9070E3" w:rsidR="00131F80" w:rsidP="00531490" w:rsidRDefault="00131F80" w14:paraId="4AF3B246" w14:textId="7777777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875" w:type="pct"/>
            <w:vMerge/>
            <w:tcBorders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9070E3" w:rsidR="00131F80" w:rsidP="00531490" w:rsidRDefault="00131F80" w14:paraId="79A1783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b/>
                <w:color w:val="FFFFFF" w:themeColor="background1"/>
                <w:sz w:val="18"/>
                <w:szCs w:val="18"/>
                <w:lang w:val="fr-CA"/>
              </w:rPr>
            </w:pPr>
          </w:p>
        </w:tc>
        <w:tc>
          <w:tcPr>
            <w:tcW w:w="876" w:type="pct"/>
            <w:vMerge/>
            <w:tcMar/>
            <w:vAlign w:val="center"/>
          </w:tcPr>
          <w:p w:rsidRPr="009070E3" w:rsidR="00131F80" w:rsidP="00531490" w:rsidRDefault="00131F80" w14:paraId="69A0740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b/>
                <w:color w:val="FFFFFF" w:themeColor="background1"/>
                <w:sz w:val="18"/>
                <w:szCs w:val="18"/>
                <w:lang w:val="fr-CA"/>
              </w:rPr>
            </w:pPr>
          </w:p>
        </w:tc>
        <w:tc>
          <w:tcPr>
            <w:tcW w:w="876" w:type="pct"/>
            <w:vMerge/>
            <w:tcMar/>
          </w:tcPr>
          <w:p w:rsidRPr="009070E3" w:rsidR="00131F80" w:rsidP="008C1DDC" w:rsidRDefault="00131F80" w14:paraId="1628C166" w14:textId="77777777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086AE"/>
            <w:tcMar/>
          </w:tcPr>
          <w:p w:rsidRPr="009070E3" w:rsidR="00131F80" w:rsidP="002D3E6B" w:rsidRDefault="00131F80" w14:paraId="4DF58BEB" w14:textId="77D69F9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fr-CA"/>
              </w:rPr>
              <w:t>Bordure d’étiquette bleu corail</w:t>
            </w:r>
          </w:p>
          <w:p w:rsidRPr="009070E3" w:rsidR="00131F80" w:rsidP="1AEB6427" w:rsidRDefault="00131F80" w14:paraId="600591EF" w14:textId="152A0F34">
            <w:pPr>
              <w:pStyle w:val="paragraph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fr-CA"/>
              </w:rPr>
              <w:t>(</w:t>
            </w:r>
            <w:bookmarkStart w:name="_Int_aebUweP9" w:id="4"/>
            <w:r w:rsidRPr="009070E3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fr-CA"/>
              </w:rPr>
              <w:t>sous</w:t>
            </w:r>
            <w:bookmarkEnd w:id="4"/>
            <w:r w:rsidRPr="009070E3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fr-CA"/>
              </w:rPr>
              <w:t>-variant Omicron XBB.1.5)</w:t>
            </w:r>
          </w:p>
          <w:p w:rsidRPr="009070E3" w:rsidR="00131F80" w:rsidP="002D3E6B" w:rsidRDefault="00131F80" w14:paraId="658476BA" w14:textId="369EE2D2">
            <w:pPr>
              <w:pStyle w:val="paragraph"/>
              <w:spacing w:before="0" w:beforeAutospacing="0" w:after="0" w:afterAutospacing="0"/>
              <w:jc w:val="center"/>
              <w:rPr>
                <w:rFonts w:ascii="Verdana" w:hAnsi="Verdana" w:eastAsiaTheme="minorEastAsia" w:cstheme="minorBidi"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 w:eastAsiaTheme="minorEastAsi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6 mois</w:t>
            </w:r>
            <w:r w:rsidR="000D157E">
              <w:rPr>
                <w:rFonts w:ascii="Verdana" w:hAnsi="Verdana" w:eastAsiaTheme="minorEastAsi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56336A">
              <w:rPr>
                <w:rFonts w:ascii="Verdana" w:hAnsi="Verdana" w:eastAsiaTheme="minorEastAsia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et plus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9070E3" w:rsidR="00131F80" w:rsidP="005A03D3" w:rsidRDefault="00131F80" w14:paraId="4151B64D" w14:textId="2609EAE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fr-CA"/>
              </w:rPr>
              <w:t>Bordure d’étiquette orange</w:t>
            </w:r>
          </w:p>
          <w:p w:rsidRPr="009070E3" w:rsidR="00131F80" w:rsidP="005A03D3" w:rsidRDefault="00131F80" w14:paraId="76CB7B5D" w14:textId="6563100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fr-CA"/>
              </w:rPr>
              <w:t>(</w:t>
            </w:r>
            <w:r w:rsidRPr="00E43228" w:rsidR="00E43228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fr-CA"/>
              </w:rPr>
              <w:t>sous-variant Omicron XBB.1.5</w:t>
            </w:r>
            <w:r w:rsidRPr="009070E3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)  </w:t>
            </w:r>
          </w:p>
          <w:p w:rsidRPr="009070E3" w:rsidR="00131F80" w:rsidP="005A03D3" w:rsidRDefault="00131F80" w14:paraId="01415D53" w14:textId="03CCA5B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fr-CA"/>
              </w:rPr>
              <w:t>10 mcg/</w:t>
            </w:r>
            <w:proofErr w:type="spellStart"/>
            <w:r w:rsidRPr="009070E3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fr-CA"/>
              </w:rPr>
              <w:t>mL</w:t>
            </w:r>
            <w:proofErr w:type="spellEnd"/>
          </w:p>
        </w:tc>
      </w:tr>
      <w:tr w:rsidRPr="009070E3" w:rsidR="00131F80" w:rsidTr="528A9792" w14:paraId="585E9DE2" w14:textId="43EFFB29">
        <w:trPr>
          <w:trHeight w:val="432"/>
        </w:trPr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9070E3" w:rsidR="00131F80" w:rsidP="00531490" w:rsidRDefault="00131F80" w14:paraId="278137D1" w14:textId="7777777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  <w:lang w:val="fr-CA"/>
              </w:rPr>
              <w:t>DIN/SNOMED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9070E3" w:rsidR="00131F80" w:rsidP="00DD69E3" w:rsidRDefault="00131F80" w14:paraId="05D3EA5B" w14:textId="774F6E19">
            <w:pPr>
              <w:spacing w:after="0" w:line="240" w:lineRule="auto"/>
              <w:ind w:left="-86"/>
              <w:rPr>
                <w:rFonts w:ascii="Verdana" w:hAnsi="Verdana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/>
                <w:sz w:val="18"/>
                <w:szCs w:val="18"/>
                <w:lang w:val="fr-CA"/>
              </w:rPr>
              <w:t xml:space="preserve">02541866/51511000087105  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</w:tcPr>
          <w:p w:rsidRPr="009070E3" w:rsidR="00131F80" w:rsidP="00DD69E3" w:rsidRDefault="00131F80" w14:paraId="141336AB" w14:textId="481A48B5">
            <w:pPr>
              <w:spacing w:after="0" w:line="240" w:lineRule="auto"/>
              <w:ind w:left="14"/>
              <w:rPr>
                <w:rFonts w:ascii="Verdana" w:hAnsi="Verdana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/>
                <w:sz w:val="18"/>
                <w:szCs w:val="18"/>
                <w:lang w:val="fr-CA"/>
              </w:rPr>
              <w:t xml:space="preserve">02541858/51501000087108  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</w:tcPr>
          <w:p w:rsidRPr="009070E3" w:rsidR="00131F80" w:rsidP="00DD69E3" w:rsidRDefault="00131F80" w14:paraId="5F2912CB" w14:textId="336422CB">
            <w:pPr>
              <w:spacing w:after="0" w:line="240" w:lineRule="auto"/>
              <w:ind w:left="14"/>
              <w:rPr>
                <w:rStyle w:val="normaltextrun"/>
                <w:rFonts w:ascii="Verdana" w:hAnsi="Verdana" w:eastAsia="Times New Roman" w:cs="Calibri"/>
                <w:sz w:val="18"/>
                <w:szCs w:val="18"/>
                <w:lang w:val="fr-CA" w:eastAsia="en-CA"/>
              </w:rPr>
            </w:pPr>
            <w:r w:rsidRPr="009070E3">
              <w:rPr>
                <w:rStyle w:val="normaltextrun"/>
                <w:rFonts w:ascii="Verdana" w:hAnsi="Verdana" w:eastAsia="Times New Roman" w:cs="Calibri"/>
                <w:sz w:val="18"/>
                <w:szCs w:val="18"/>
                <w:lang w:val="fr-CA" w:eastAsia="en-CA"/>
              </w:rPr>
              <w:t>02541823/51471000087104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</w:tcPr>
          <w:p w:rsidRPr="009070E3" w:rsidR="00131F80" w:rsidP="00DD69E3" w:rsidRDefault="00131F80" w14:paraId="7D8D7176" w14:textId="239793D3">
            <w:pPr>
              <w:pStyle w:val="paragraph"/>
              <w:spacing w:before="0" w:beforeAutospacing="0" w:after="0" w:afterAutospacing="0"/>
              <w:ind w:left="14"/>
              <w:rPr>
                <w:rFonts w:ascii="Verdana" w:hAnsi="Verdana" w:eastAsia="Verdana" w:cs="Verdana"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 w:eastAsia="Verdana" w:cs="Verdana"/>
                <w:color w:val="000000" w:themeColor="text1"/>
                <w:sz w:val="18"/>
                <w:szCs w:val="18"/>
                <w:lang w:val="fr-CA"/>
              </w:rPr>
              <w:t>02541270/51481000087102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</w:tcPr>
          <w:p w:rsidRPr="009070E3" w:rsidR="00131F80" w:rsidP="00DD69E3" w:rsidRDefault="00605D67" w14:paraId="68832869" w14:textId="48E757C3">
            <w:pPr>
              <w:pStyle w:val="paragraph"/>
              <w:spacing w:before="0" w:beforeAutospacing="0" w:after="0" w:afterAutospacing="0"/>
              <w:ind w:left="14"/>
              <w:rPr>
                <w:rFonts w:ascii="Verdana" w:hAnsi="Verdana" w:eastAsia="Verdana" w:cs="Verdana"/>
                <w:color w:val="000000" w:themeColor="text1"/>
                <w:sz w:val="18"/>
                <w:szCs w:val="18"/>
                <w:lang w:val="fr-CA"/>
              </w:rPr>
            </w:pPr>
            <w:r w:rsidRPr="00605D67">
              <w:rPr>
                <w:rFonts w:ascii="Verdana" w:hAnsi="Verdana" w:eastAsia="Verdana" w:cs="Verdana"/>
                <w:color w:val="000000" w:themeColor="text1"/>
                <w:sz w:val="18"/>
                <w:szCs w:val="18"/>
                <w:lang w:val="fr-CA"/>
              </w:rPr>
              <w:t>02543656</w:t>
            </w:r>
            <w:r w:rsidRPr="009070E3" w:rsidR="00131F80">
              <w:rPr>
                <w:rFonts w:ascii="Verdana" w:hAnsi="Verdana" w:eastAsia="Verdana" w:cs="Verdana"/>
                <w:color w:val="000000" w:themeColor="text1"/>
                <w:sz w:val="18"/>
                <w:szCs w:val="18"/>
                <w:lang w:val="fr-CA"/>
              </w:rPr>
              <w:t>/</w:t>
            </w:r>
            <w:r w:rsidRPr="003003B8" w:rsidR="003003B8">
              <w:rPr>
                <w:rFonts w:ascii="Verdana" w:hAnsi="Verdana" w:eastAsia="Verdana" w:cs="Verdana"/>
                <w:color w:val="000000" w:themeColor="text1"/>
                <w:sz w:val="18"/>
                <w:szCs w:val="18"/>
                <w:lang w:val="fr-CA"/>
              </w:rPr>
              <w:t>51491000087100</w:t>
            </w:r>
          </w:p>
        </w:tc>
      </w:tr>
      <w:tr w:rsidRPr="009070E3" w:rsidR="00131F80" w:rsidTr="528A9792" w14:paraId="3891C640" w14:textId="7441C1DF">
        <w:trPr>
          <w:trHeight w:val="455"/>
        </w:trPr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9070E3" w:rsidR="00131F80" w:rsidP="006A62E9" w:rsidRDefault="00131F80" w14:paraId="40DBB94C" w14:textId="7777777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  <w:t>Type de vaccin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070E3" w:rsidR="00131F80" w:rsidP="00564EBD" w:rsidRDefault="00131F80" w14:paraId="53C8AA26" w14:textId="48124735">
            <w:pPr>
              <w:spacing w:after="0" w:line="240" w:lineRule="auto"/>
              <w:ind w:left="38"/>
              <w:jc w:val="center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ARNm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070E3" w:rsidR="00131F80" w:rsidP="00564EBD" w:rsidRDefault="00131F80" w14:paraId="77F4E931" w14:textId="76EA1494">
            <w:pPr>
              <w:spacing w:after="0" w:line="240" w:lineRule="auto"/>
              <w:ind w:left="38"/>
              <w:jc w:val="center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ARNm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070E3" w:rsidR="00131F80" w:rsidP="00564EBD" w:rsidRDefault="00131F80" w14:paraId="5A93F591" w14:textId="7C2D7C79">
            <w:pPr>
              <w:spacing w:after="0" w:line="240" w:lineRule="auto"/>
              <w:ind w:left="38"/>
              <w:jc w:val="center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ARNm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070E3" w:rsidR="00131F80" w:rsidP="00564EBD" w:rsidRDefault="00131F80" w14:paraId="781FD8C5" w14:textId="0D554CB2">
            <w:pPr>
              <w:spacing w:after="0" w:line="240" w:lineRule="auto"/>
              <w:ind w:left="38"/>
              <w:jc w:val="center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ARNm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070E3" w:rsidR="00131F80" w:rsidP="00564EBD" w:rsidRDefault="00131F80" w14:paraId="19B78E10" w14:textId="363A5D73">
            <w:pPr>
              <w:spacing w:after="0" w:line="240" w:lineRule="auto"/>
              <w:ind w:left="38"/>
              <w:jc w:val="center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Sous-unité protéique</w:t>
            </w:r>
          </w:p>
        </w:tc>
      </w:tr>
      <w:tr w:rsidRPr="00DA1CEF" w:rsidR="00131F80" w:rsidTr="528A9792" w14:paraId="015C5AC9" w14:textId="0209B663"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9070E3" w:rsidR="00131F80" w:rsidP="00531490" w:rsidRDefault="00131F80" w14:paraId="4B6F53A0" w14:textId="7777777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  <w:t>Composant antigène</w:t>
            </w:r>
          </w:p>
        </w:tc>
        <w:tc>
          <w:tcPr>
            <w:tcW w:w="87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9070E3" w:rsidR="00131F80" w:rsidP="00945A83" w:rsidRDefault="00131F80" w14:paraId="4CFD2007" w14:textId="783A233D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 xml:space="preserve">Une dose (0,2 </w:t>
            </w:r>
            <w:proofErr w:type="spellStart"/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mL</w:t>
            </w:r>
            <w:proofErr w:type="spellEnd"/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) contient 3 mcg d'ARNm codant pour la protéine de spicule du sous-variant Omicron XBB.1.5 (incorporé dans des nanoparticules lipidiques).</w:t>
            </w:r>
          </w:p>
        </w:tc>
        <w:tc>
          <w:tcPr>
            <w:tcW w:w="876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</w:tcPr>
          <w:p w:rsidRPr="009070E3" w:rsidR="00131F80" w:rsidP="00945A83" w:rsidRDefault="00131F80" w14:paraId="328229DC" w14:textId="3A1EAE42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 xml:space="preserve">Une dose (0,3 </w:t>
            </w:r>
            <w:proofErr w:type="spellStart"/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mL</w:t>
            </w:r>
            <w:proofErr w:type="spellEnd"/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) contient 10 mcg d'ARNm codant pour la protéine de spicule du sous-variant Omicron XBB.1.5 (incorporé dans des nanoparticules lipidiques).</w:t>
            </w:r>
          </w:p>
        </w:tc>
        <w:tc>
          <w:tcPr>
            <w:tcW w:w="8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070E3" w:rsidR="00131F80" w:rsidP="00945A83" w:rsidRDefault="00131F80" w14:paraId="75F3ACBE" w14:textId="03717F02">
            <w:pPr>
              <w:spacing w:after="0" w:line="240" w:lineRule="auto"/>
              <w:ind w:left="14"/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 xml:space="preserve">Une dose (0,3 </w:t>
            </w:r>
            <w:proofErr w:type="spellStart"/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mL</w:t>
            </w:r>
            <w:proofErr w:type="spellEnd"/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) contient 30 mcg d'ARNm codant pour la protéine de spicule du sous-variant Omicron XBB.1.5 (incorporé dans des nanoparticules lipidiques).</w:t>
            </w:r>
          </w:p>
        </w:tc>
        <w:tc>
          <w:tcPr>
            <w:tcW w:w="8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070E3" w:rsidR="00131F80" w:rsidP="00945A83" w:rsidRDefault="00131F80" w14:paraId="72ABE0C7" w14:textId="4E02E582">
            <w:pPr>
              <w:spacing w:after="0" w:line="240" w:lineRule="auto"/>
              <w:ind w:left="14"/>
              <w:rPr>
                <w:rFonts w:ascii="Verdana" w:hAnsi="Verdana" w:cs="Calibri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cs="Calibri"/>
                <w:color w:val="000000" w:themeColor="text1"/>
                <w:sz w:val="20"/>
                <w:szCs w:val="20"/>
                <w:lang w:val="fr-CA"/>
              </w:rPr>
              <w:t>0,1 mg/</w:t>
            </w:r>
            <w:proofErr w:type="spellStart"/>
            <w:r w:rsidRPr="009070E3">
              <w:rPr>
                <w:rFonts w:ascii="Verdana" w:hAnsi="Verdana" w:cs="Calibri"/>
                <w:color w:val="000000" w:themeColor="text1"/>
                <w:sz w:val="20"/>
                <w:szCs w:val="20"/>
                <w:lang w:val="fr-CA"/>
              </w:rPr>
              <w:t>mL</w:t>
            </w:r>
            <w:proofErr w:type="spellEnd"/>
            <w:r w:rsidRPr="009070E3">
              <w:rPr>
                <w:rFonts w:ascii="Verdana" w:hAnsi="Verdana" w:cs="Calibri"/>
                <w:color w:val="000000" w:themeColor="text1"/>
                <w:sz w:val="20"/>
                <w:szCs w:val="20"/>
                <w:lang w:val="fr-CA"/>
              </w:rPr>
              <w:t xml:space="preserve"> d'ARNm codant pour la protéine de spicule du sous-variant Omicron XBB.1.5 (contenu dans des nanoparticules lipidiques).</w:t>
            </w:r>
          </w:p>
        </w:tc>
        <w:tc>
          <w:tcPr>
            <w:tcW w:w="8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070E3" w:rsidR="00131F80" w:rsidP="00945A83" w:rsidRDefault="00131F80" w14:paraId="49A69396" w14:textId="2A4067E0">
            <w:pPr>
              <w:spacing w:after="0" w:line="240" w:lineRule="auto"/>
              <w:ind w:left="14"/>
              <w:rPr>
                <w:rFonts w:ascii="Verdana" w:hAnsi="Verdana" w:cs="Calibri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cs="Calibri"/>
                <w:color w:val="000000" w:themeColor="text1"/>
                <w:sz w:val="20"/>
                <w:szCs w:val="20"/>
                <w:lang w:val="fr-CA"/>
              </w:rPr>
              <w:t xml:space="preserve">Une dose (0,5 </w:t>
            </w:r>
            <w:proofErr w:type="spellStart"/>
            <w:r w:rsidRPr="009070E3">
              <w:rPr>
                <w:rFonts w:ascii="Verdana" w:hAnsi="Verdana" w:cs="Calibri"/>
                <w:color w:val="000000" w:themeColor="text1"/>
                <w:sz w:val="20"/>
                <w:szCs w:val="20"/>
                <w:lang w:val="fr-CA"/>
              </w:rPr>
              <w:t>mL</w:t>
            </w:r>
            <w:proofErr w:type="spellEnd"/>
            <w:r w:rsidRPr="009070E3">
              <w:rPr>
                <w:rFonts w:ascii="Verdana" w:hAnsi="Verdana" w:cs="Calibri"/>
                <w:color w:val="000000" w:themeColor="text1"/>
                <w:sz w:val="20"/>
                <w:szCs w:val="20"/>
                <w:lang w:val="fr-CA"/>
              </w:rPr>
              <w:t xml:space="preserve">) contient 5 mcg de SRAS-CoV-2 protéine recombinante de spicule </w:t>
            </w:r>
            <w:r w:rsidRPr="0091703B" w:rsidR="0091703B">
              <w:rPr>
                <w:rFonts w:ascii="Verdana" w:hAnsi="Verdana" w:cs="Calibri"/>
                <w:color w:val="000000" w:themeColor="text1"/>
                <w:sz w:val="20"/>
                <w:szCs w:val="20"/>
                <w:lang w:val="fr-CA"/>
              </w:rPr>
              <w:t>du sous-variant Omicron XBB.1.5</w:t>
            </w:r>
            <w:r w:rsidRPr="009070E3">
              <w:rPr>
                <w:rFonts w:ascii="Verdana" w:hAnsi="Verdana" w:cs="Calibri"/>
                <w:color w:val="000000" w:themeColor="text1"/>
                <w:sz w:val="20"/>
                <w:szCs w:val="20"/>
                <w:lang w:val="fr-CA"/>
              </w:rPr>
              <w:t>.</w:t>
            </w:r>
          </w:p>
        </w:tc>
      </w:tr>
      <w:tr w:rsidRPr="00DA1CEF" w:rsidR="00131F80" w:rsidTr="528A9792" w14:paraId="08E24DAF" w14:textId="60D53B5F"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9070E3" w:rsidR="00131F80" w:rsidP="00531490" w:rsidRDefault="00131F80" w14:paraId="4F137642" w14:textId="7777777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  <w:t>Date de l’autorisation au Canada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9070E3" w:rsidR="00131F80" w:rsidP="00945A83" w:rsidRDefault="00131F80" w14:paraId="3DA8048B" w14:textId="5F8F48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28 septembre 2023 (pour les 6 mois à &lt;5 ans).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070E3" w:rsidR="00131F80" w:rsidP="00D93165" w:rsidRDefault="00131F80" w14:paraId="0CB78A58" w14:textId="5644F7E2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28 septembre 2023 (pour les 5 à &lt;12 ans).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D93165" w:rsidRDefault="00131F80" w14:paraId="369A20F4" w14:textId="76A13805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28 septembre 2023 (pour les 12 ans et plus).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D93165" w:rsidRDefault="679800A7" w14:paraId="35D05EC4" w14:textId="19746A68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12 septembre 2023 (pour</w:t>
            </w:r>
            <w:r w:rsidRPr="009070E3" w:rsidR="0AE531FA"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les 6 mois et plus).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D93165" w:rsidRDefault="00005146" w14:paraId="6F538499" w14:textId="0EA85ADF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005146">
              <w:rPr>
                <w:rFonts w:ascii="Verdana" w:hAnsi="Verdana"/>
                <w:sz w:val="20"/>
                <w:szCs w:val="20"/>
                <w:lang w:val="fr-CA"/>
              </w:rPr>
              <w:t>5 décembre 2023 (pour les 12 ans et plus).</w:t>
            </w:r>
          </w:p>
        </w:tc>
      </w:tr>
      <w:tr w:rsidRPr="000D157E" w:rsidR="00131F80" w:rsidTr="528A9792" w14:paraId="131DE227" w14:textId="43300468"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9070E3" w:rsidR="00131F80" w:rsidP="00531490" w:rsidRDefault="00131F80" w14:paraId="6CCAFAF4" w14:textId="6663BC31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  <w:t xml:space="preserve">Groupe d’âge pour lequel le vaccin est </w:t>
            </w:r>
            <w:proofErr w:type="spellStart"/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  <w:t>approuvé</w:t>
            </w:r>
            <w:bookmarkStart w:name="_Ref113969589" w:id="5"/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vertAlign w:val="superscript"/>
                <w:lang w:val="fr-CA"/>
              </w:rPr>
              <w:fldChar w:fldCharType="begin"/>
            </w:r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vertAlign w:val="superscript"/>
                <w:lang w:val="fr-CA"/>
              </w:rPr>
              <w:instrText>HYPERLINK  \l "BookmarkA"</w:instrText>
            </w:r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vertAlign w:val="superscript"/>
                <w:lang w:val="fr-CA"/>
              </w:rPr>
            </w:r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vertAlign w:val="superscript"/>
                <w:lang w:val="fr-CA"/>
              </w:rPr>
              <w:fldChar w:fldCharType="separate"/>
            </w:r>
            <w:r w:rsidRPr="009070E3">
              <w:rPr>
                <w:rStyle w:val="Hyperlink"/>
                <w:vertAlign w:val="superscript"/>
                <w:lang w:val="fr-CA"/>
              </w:rPr>
              <w:t>a</w:t>
            </w:r>
            <w:proofErr w:type="spellEnd"/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vertAlign w:val="superscript"/>
                <w:lang w:val="fr-CA"/>
              </w:rPr>
              <w:fldChar w:fldCharType="end"/>
            </w:r>
            <w:bookmarkEnd w:id="5"/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9070E3" w:rsidR="00131F80" w:rsidP="00945A83" w:rsidRDefault="00131F80" w14:paraId="206B2DA7" w14:textId="14FA58AB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6 mois à &lt;5 ans.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070E3" w:rsidR="00131F80" w:rsidP="00945A83" w:rsidRDefault="00131F80" w14:paraId="318D51FB" w14:textId="6D6596AA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5 à &lt;12 ans.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945A83" w:rsidRDefault="00131F80" w14:paraId="5226F3BE" w14:textId="0AA3FA4D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12 ans et plus.</w:t>
            </w:r>
          </w:p>
        </w:tc>
        <w:tc>
          <w:tcPr>
            <w:tcW w:w="87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945A83" w:rsidRDefault="00131F80" w14:paraId="42340595" w14:textId="6FA2E843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6 mois et plus.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945A83" w:rsidRDefault="00131F80" w14:paraId="2425D95B" w14:textId="4165FFA9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12 ans et plus.</w:t>
            </w:r>
          </w:p>
        </w:tc>
      </w:tr>
      <w:tr w:rsidRPr="00DA1CEF" w:rsidR="00131F80" w:rsidTr="528A9792" w14:paraId="47BC7BD7" w14:textId="70F4F9ED"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9070E3" w:rsidR="00131F80" w:rsidP="00531490" w:rsidRDefault="00131F80" w14:paraId="7C79A93D" w14:textId="7777777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  <w:t>Dose autorisée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9070E3" w:rsidR="00131F80" w:rsidP="00945A83" w:rsidRDefault="00131F80" w14:paraId="7014E00F" w14:textId="3BEF17FA">
            <w:pPr>
              <w:spacing w:after="0" w:line="240" w:lineRule="auto"/>
              <w:ind w:left="-86"/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  <w:t xml:space="preserve">0,2 </w:t>
            </w:r>
            <w:proofErr w:type="spellStart"/>
            <w:r w:rsidRPr="009070E3"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  <w:t>mL</w:t>
            </w:r>
            <w:proofErr w:type="spellEnd"/>
          </w:p>
          <w:p w:rsidRPr="009070E3" w:rsidR="00131F80" w:rsidP="00D43B47" w:rsidRDefault="679800A7" w14:paraId="4B1F22E6" w14:textId="59D09404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(3 mcg d'ARNm codant pour la protéine de spicule du sous-variant Omicron XBB.1.5</w:t>
            </w:r>
            <w:r w:rsidRPr="009070E3" w:rsidR="1D7D60A7">
              <w:rPr>
                <w:rFonts w:ascii="Verdana" w:hAnsi="Verdana"/>
                <w:sz w:val="20"/>
                <w:szCs w:val="20"/>
                <w:lang w:val="fr-CA"/>
              </w:rPr>
              <w:t>)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070E3" w:rsidR="00131F80" w:rsidP="001A3D6C" w:rsidRDefault="00131F80" w14:paraId="2F45B935" w14:textId="77777777">
            <w:pPr>
              <w:spacing w:after="0" w:line="240" w:lineRule="auto"/>
              <w:ind w:left="14"/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  <w:t xml:space="preserve">0,3 </w:t>
            </w:r>
            <w:proofErr w:type="spellStart"/>
            <w:r w:rsidRPr="009070E3"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  <w:t>mL</w:t>
            </w:r>
            <w:proofErr w:type="spellEnd"/>
          </w:p>
          <w:p w:rsidRPr="009070E3" w:rsidR="00131F80" w:rsidP="001A3D6C" w:rsidRDefault="00131F80" w14:paraId="7D45A10F" w14:textId="3C9720D8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(10 mcg d'ARNm codant pour la protéine de spicule du sous-variant Omicron XBB.1.5).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1A3D6C" w:rsidRDefault="00131F80" w14:paraId="25E49F16" w14:textId="48E37CA6">
            <w:pPr>
              <w:spacing w:after="0" w:line="240" w:lineRule="auto"/>
              <w:ind w:left="14"/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  <w:t xml:space="preserve">0,3 </w:t>
            </w:r>
            <w:proofErr w:type="spellStart"/>
            <w:r w:rsidRPr="009070E3"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  <w:t>mL</w:t>
            </w:r>
            <w:proofErr w:type="spellEnd"/>
          </w:p>
          <w:p w:rsidRPr="009070E3" w:rsidR="00131F80" w:rsidP="001A3D6C" w:rsidRDefault="00131F80" w14:paraId="1EFECF1D" w14:textId="5D54DCFE">
            <w:pPr>
              <w:spacing w:after="0" w:line="240" w:lineRule="auto"/>
              <w:ind w:left="14"/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(30 mcg d'ARNm codant pour la protéine de spicule du sous-variant Omicron XBB.1.5).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1A3D6C" w:rsidRDefault="00131F80" w14:paraId="430CE810" w14:textId="5A338C8E">
            <w:pPr>
              <w:spacing w:after="0" w:line="240" w:lineRule="auto"/>
              <w:ind w:left="14"/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  <w:t xml:space="preserve">0,5 </w:t>
            </w:r>
            <w:proofErr w:type="spellStart"/>
            <w:r w:rsidRPr="009070E3"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  <w:t>mL</w:t>
            </w:r>
            <w:proofErr w:type="spellEnd"/>
          </w:p>
          <w:p w:rsidRPr="009070E3" w:rsidR="00131F80" w:rsidP="001A3D6C" w:rsidRDefault="00131F80" w14:paraId="612F7C56" w14:textId="56A8FB38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(</w:t>
            </w:r>
            <w:bookmarkStart w:name="_Int_ZnKcni9f" w:id="6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dose</w:t>
            </w:r>
            <w:bookmarkEnd w:id="6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de 50 mcg d'ARNm codant pour la protéine de spicule du sous-variant Omicron XBB.1.5) pour les personnes âgées de 12 ans et plus.</w:t>
            </w:r>
          </w:p>
          <w:p w:rsidRPr="009070E3" w:rsidR="00131F80" w:rsidP="001A3D6C" w:rsidRDefault="00131F80" w14:paraId="75C1D6DD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1A3D6C" w:rsidRDefault="00131F80" w14:paraId="285CE482" w14:textId="0BF632B1">
            <w:pPr>
              <w:spacing w:after="0" w:line="240" w:lineRule="auto"/>
              <w:ind w:left="14"/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  <w:t xml:space="preserve">0,25 </w:t>
            </w:r>
            <w:proofErr w:type="spellStart"/>
            <w:r w:rsidRPr="009070E3"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  <w:t>mL</w:t>
            </w:r>
            <w:proofErr w:type="spellEnd"/>
          </w:p>
          <w:p w:rsidRPr="009070E3" w:rsidR="00131F80" w:rsidP="004741C8" w:rsidRDefault="00131F80" w14:paraId="4CC9E3CF" w14:textId="17798C2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(</w:t>
            </w:r>
            <w:bookmarkStart w:name="_Int_HfCKiQuM" w:id="7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dose</w:t>
            </w:r>
            <w:bookmarkEnd w:id="7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de 25 mcg d'ARNm codant pour la protéine de 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lastRenderedPageBreak/>
              <w:t xml:space="preserve">spicule du sous-variant Omicron XBB.1.5) pour les personnes âgées de 6 mois à &lt;12 ans. 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1A3D6C" w:rsidRDefault="00131F80" w14:paraId="0B325939" w14:textId="35C47504">
            <w:pPr>
              <w:spacing w:after="0" w:line="240" w:lineRule="auto"/>
              <w:ind w:left="14"/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  <w:lastRenderedPageBreak/>
              <w:t xml:space="preserve">0,5 </w:t>
            </w:r>
            <w:proofErr w:type="spellStart"/>
            <w:r w:rsidRPr="009070E3"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  <w:t>mL</w:t>
            </w:r>
            <w:proofErr w:type="spellEnd"/>
            <w:r w:rsidRPr="009070E3"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:rsidRPr="009070E3" w:rsidR="00131F80" w:rsidP="001A3D6C" w:rsidRDefault="00131F80" w14:paraId="0124DAF5" w14:textId="2E8CCB2A">
            <w:pPr>
              <w:spacing w:after="0" w:line="240" w:lineRule="auto"/>
              <w:ind w:left="14"/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(5 mcg de protéine de spicule </w:t>
            </w:r>
            <w:r w:rsidRPr="00BA2258" w:rsidR="00BA2258">
              <w:rPr>
                <w:rFonts w:ascii="Verdana" w:hAnsi="Verdana"/>
                <w:sz w:val="20"/>
                <w:szCs w:val="20"/>
                <w:lang w:val="fr-CA"/>
              </w:rPr>
              <w:t>du sous-variant Omicron XBB.1.5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).</w:t>
            </w:r>
          </w:p>
        </w:tc>
      </w:tr>
      <w:tr w:rsidRPr="00DA1CEF" w:rsidR="00131F80" w:rsidTr="528A9792" w14:paraId="480B912E" w14:textId="79F33F4D">
        <w:trPr>
          <w:trHeight w:val="1652"/>
        </w:trPr>
        <w:tc>
          <w:tcPr>
            <w:tcW w:w="6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9070E3" w:rsidR="00131F80" w:rsidP="00531490" w:rsidRDefault="00131F80" w14:paraId="1A4DFFD7" w14:textId="19A957FC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  <w:lastRenderedPageBreak/>
              <w:t xml:space="preserve">Calendrier </w:t>
            </w:r>
            <w:proofErr w:type="spellStart"/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  <w:t>autorisé</w:t>
            </w:r>
            <w:hyperlink w:history="1" w:anchor="BookmarkA">
              <w:r w:rsidRPr="009070E3">
                <w:rPr>
                  <w:rStyle w:val="Hyperlink"/>
                  <w:bCs/>
                  <w:vertAlign w:val="superscript"/>
                  <w:lang w:val="fr-CA"/>
                </w:rPr>
                <w:t>a</w:t>
              </w:r>
              <w:proofErr w:type="spellEnd"/>
            </w:hyperlink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:rsidRPr="009070E3" w:rsidR="00131F80" w:rsidP="00531490" w:rsidRDefault="00131F80" w14:paraId="24E7AFF0" w14:textId="01AC5A23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875" w:type="pc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9070E3" w:rsidR="00131F80" w:rsidP="00945A83" w:rsidRDefault="00131F80" w14:paraId="6ADF6119" w14:textId="1C50087A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3 doses pour les 6 mois à &lt;5 ans qui n'ont pas été vaccinés auparavant avec un intervalle de 3 semaines entre la première et la deuxième dose et au moins 8 semaines après la deuxième dose.</w:t>
            </w:r>
          </w:p>
          <w:p w:rsidRPr="009070E3" w:rsidR="00131F80" w:rsidP="00945A83" w:rsidRDefault="00131F80" w14:paraId="2D514D61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4F5BCFB3" w14:textId="5947E13E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1 dose pour les 6 mois à &lt;5 ans qui ont terminé une série primaire</w:t>
            </w:r>
            <w:r w:rsidRPr="009070E3">
              <w:rPr>
                <w:lang w:val="fr-CA"/>
              </w:rPr>
              <w:t xml:space="preserve"> 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avec un intervalle d'au moins 6 mois depuis la dernière dose du vaccin contre la COVID-19.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070E3" w:rsidR="00131F80" w:rsidP="003A0D89" w:rsidRDefault="679800A7" w14:paraId="6E1A76AA" w14:textId="5B3D2230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1 dose pour les 5 à &lt;12 ans qui n'ont pas été vaccinés auparavant.</w:t>
            </w:r>
          </w:p>
          <w:p w:rsidRPr="009070E3" w:rsidR="00131F80" w:rsidP="003A0D89" w:rsidRDefault="00131F80" w14:paraId="0847514C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3A0D89" w:rsidRDefault="679800A7" w14:paraId="66CB3981" w14:textId="122305DD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1 dose pour les 5 à &lt;12 ans qui ont déjà été vaccinés avec un intervalle d'au moins 6 mois depuis la dernière dose du vaccin contre la COVID-19.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</w:tcBorders>
            <w:tcMar/>
          </w:tcPr>
          <w:p w:rsidRPr="009070E3" w:rsidR="00131F80" w:rsidP="00D8456F" w:rsidRDefault="679800A7" w14:paraId="744A2EBB" w14:textId="5BE610EB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1 dose pour</w:t>
            </w:r>
            <w:r w:rsidRPr="009070E3" w:rsidR="2B326FC2">
              <w:rPr>
                <w:rFonts w:ascii="Verdana" w:hAnsi="Verdana"/>
                <w:sz w:val="20"/>
                <w:szCs w:val="20"/>
                <w:lang w:val="fr-CA"/>
              </w:rPr>
              <w:t xml:space="preserve"> les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12 ans et plus qui n'ont pas été vaccinés auparavant.</w:t>
            </w:r>
          </w:p>
          <w:p w:rsidRPr="009070E3" w:rsidR="00131F80" w:rsidP="00D8456F" w:rsidRDefault="00131F80" w14:paraId="5CEFB40B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D8456F" w:rsidRDefault="679800A7" w14:paraId="517FDC77" w14:textId="3099DF8E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1 dose pour les 12 ans et plus qui ont déjà été vaccinés avec un intervalle d'au moins </w:t>
            </w:r>
            <w:r w:rsidR="00B0345C">
              <w:rPr>
                <w:rFonts w:ascii="Verdana" w:hAnsi="Verdana"/>
                <w:sz w:val="20"/>
                <w:szCs w:val="20"/>
                <w:lang w:val="fr-CA"/>
              </w:rPr>
              <w:t xml:space="preserve">3 à 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6 mois depuis la dernière dose du vaccin contre la COVID-19.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070E3" w:rsidR="00131F80" w:rsidP="00A0585C" w:rsidRDefault="00131F80" w14:paraId="41DC966F" w14:textId="77777777">
            <w:pPr>
              <w:spacing w:after="0" w:line="240" w:lineRule="auto"/>
              <w:ind w:left="14"/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2 doses (25 mcg), à 4 semaines d'intervalle, pour les 6 mois à &lt;5 ans qui n'ont pas été vaccinés auparavant.</w:t>
            </w:r>
          </w:p>
          <w:p w:rsidRPr="009070E3" w:rsidR="00131F80" w:rsidP="002A605A" w:rsidRDefault="00131F80" w14:paraId="651DC35C" w14:textId="77777777">
            <w:pPr>
              <w:spacing w:after="0" w:line="240" w:lineRule="auto"/>
              <w:ind w:left="14"/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pPr>
          </w:p>
          <w:p w:rsidRPr="009070E3" w:rsidR="00131F80" w:rsidP="00A0585C" w:rsidRDefault="679800A7" w14:paraId="3851C3A1" w14:textId="003ABAF5">
            <w:pPr>
              <w:spacing w:after="0" w:line="240" w:lineRule="auto"/>
              <w:ind w:left="14"/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 xml:space="preserve">1 dose (25 mcg) pour les 6 mois à 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&lt;5 ans </w:t>
            </w: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qui ont déjà été vaccinés avec 1 ou plusieurs doses précédentes.</w:t>
            </w:r>
          </w:p>
          <w:p w:rsidRPr="009070E3" w:rsidR="00131F80" w:rsidP="002A605A" w:rsidRDefault="00131F80" w14:paraId="6CFAA2DD" w14:textId="77777777">
            <w:pPr>
              <w:spacing w:after="0" w:line="240" w:lineRule="auto"/>
              <w:ind w:left="14"/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pPr>
          </w:p>
          <w:p w:rsidRPr="009070E3" w:rsidR="00131F80" w:rsidP="002A605A" w:rsidRDefault="679800A7" w14:paraId="2C765287" w14:textId="2AD4A4FC">
            <w:pPr>
              <w:spacing w:after="0" w:line="240" w:lineRule="auto"/>
              <w:ind w:left="14"/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1 dose (25 mcg) pour les 5 à &lt;12 ans</w:t>
            </w:r>
            <w:r w:rsidRPr="009070E3">
              <w:rPr>
                <w:lang w:val="fr-CA"/>
              </w:rPr>
              <w:t xml:space="preserve"> </w:t>
            </w: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 xml:space="preserve">qui ont déjà été vaccinés </w:t>
            </w:r>
            <w:r w:rsidRPr="009070E3" w:rsidR="15CCA91B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ou non</w:t>
            </w: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.</w:t>
            </w:r>
          </w:p>
          <w:p w:rsidRPr="009070E3" w:rsidR="00131F80" w:rsidP="00626493" w:rsidRDefault="00131F80" w14:paraId="63E10B6D" w14:textId="77777777">
            <w:pPr>
              <w:spacing w:after="0" w:line="240" w:lineRule="auto"/>
              <w:rPr>
                <w:rStyle w:val="eop"/>
                <w:rFonts w:ascii="Verdana" w:hAnsi="Verdana" w:cs="Calibri"/>
                <w:sz w:val="20"/>
                <w:szCs w:val="20"/>
                <w:lang w:val="fr-CA"/>
              </w:rPr>
            </w:pPr>
          </w:p>
          <w:p w:rsidRPr="009070E3" w:rsidR="00131F80" w:rsidP="002A605A" w:rsidRDefault="679800A7" w14:paraId="1728B79F" w14:textId="4C6C51F1">
            <w:pPr>
              <w:spacing w:after="0" w:line="240" w:lineRule="auto"/>
              <w:ind w:left="14"/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 w:cs="Calibri"/>
                <w:sz w:val="20"/>
                <w:szCs w:val="20"/>
                <w:lang w:val="fr-CA"/>
              </w:rPr>
              <w:t>1 dose (50 mcg) pour les 12 ans et plus qui ont déjà été vaccinés ou non avec un intervalle d'au moins 6 mois depuis la dernière dose du vaccin contre la COVID-19.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070E3" w:rsidR="00131F80" w:rsidP="002A605A" w:rsidRDefault="00131F80" w14:paraId="4E86FBED" w14:textId="4F977964">
            <w:pPr>
              <w:spacing w:after="0" w:line="240" w:lineRule="auto"/>
              <w:ind w:left="14"/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2 doses, à 3 semaines d'intervalle pour les 12 ans et plus</w:t>
            </w:r>
            <w:r w:rsidR="00B01AC7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01AC7" w:rsidR="00B01AC7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qui n'ont pas été vaccinés auparavant</w:t>
            </w: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.</w:t>
            </w:r>
          </w:p>
          <w:p w:rsidRPr="009070E3" w:rsidR="00131F80" w:rsidP="002A605A" w:rsidRDefault="00131F80" w14:paraId="1100F375" w14:textId="77777777">
            <w:pPr>
              <w:spacing w:after="0" w:line="240" w:lineRule="auto"/>
              <w:ind w:left="14"/>
              <w:rPr>
                <w:rStyle w:val="eop"/>
                <w:rFonts w:ascii="Verdana" w:hAnsi="Verdana" w:cs="Calibri"/>
                <w:sz w:val="20"/>
                <w:szCs w:val="20"/>
                <w:lang w:val="fr-CA"/>
              </w:rPr>
            </w:pPr>
          </w:p>
          <w:p w:rsidRPr="009070E3" w:rsidR="00131F80" w:rsidP="002A605A" w:rsidRDefault="007C3394" w14:paraId="03D0659C" w14:textId="286F2A46">
            <w:pPr>
              <w:spacing w:after="0" w:line="240" w:lineRule="auto"/>
              <w:ind w:left="14"/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pPr>
            <w:r w:rsidRPr="00814BF3">
              <w:rPr>
                <w:rStyle w:val="eop"/>
                <w:rFonts w:ascii="Verdana" w:hAnsi="Verdana" w:cs="Calibri"/>
                <w:sz w:val="20"/>
                <w:szCs w:val="20"/>
                <w:lang w:val="fr-CA"/>
              </w:rPr>
              <w:t xml:space="preserve">1 dose pour les 12 ans et plus qui ont déjà été vaccinés avec un intervalle d'au moins 6 mois </w:t>
            </w:r>
            <w:r w:rsidRPr="00E725C8" w:rsidR="006E0FD1">
              <w:rPr>
                <w:rStyle w:val="eop"/>
                <w:rFonts w:ascii="Verdana" w:hAnsi="Verdana" w:cs="Calibri"/>
                <w:sz w:val="20"/>
                <w:szCs w:val="20"/>
                <w:lang w:val="fr-CA"/>
              </w:rPr>
              <w:t>d</w:t>
            </w:r>
            <w:r w:rsidRPr="004741C8" w:rsidR="006E0FD1">
              <w:rPr>
                <w:rStyle w:val="eop"/>
                <w:rFonts w:ascii="Verdana" w:hAnsi="Verdana" w:cs="Calibri"/>
                <w:sz w:val="20"/>
                <w:szCs w:val="20"/>
                <w:lang w:val="fr-CA"/>
              </w:rPr>
              <w:t>epuis</w:t>
            </w:r>
            <w:r w:rsidRPr="00E725C8">
              <w:rPr>
                <w:rStyle w:val="eop"/>
                <w:rFonts w:ascii="Verdana" w:hAnsi="Verdana" w:cs="Calibri"/>
                <w:sz w:val="20"/>
                <w:szCs w:val="20"/>
                <w:lang w:val="fr-CA"/>
              </w:rPr>
              <w:t xml:space="preserve"> la </w:t>
            </w:r>
            <w:r w:rsidRPr="00E725C8" w:rsidR="006E0FD1">
              <w:rPr>
                <w:rStyle w:val="eop"/>
                <w:rFonts w:ascii="Verdana" w:hAnsi="Verdana" w:cs="Calibri"/>
                <w:sz w:val="20"/>
                <w:szCs w:val="20"/>
                <w:lang w:val="fr-CA"/>
              </w:rPr>
              <w:t>d</w:t>
            </w:r>
            <w:r w:rsidRPr="004741C8" w:rsidR="006E0FD1">
              <w:rPr>
                <w:rStyle w:val="eop"/>
                <w:rFonts w:ascii="Verdana" w:hAnsi="Verdana" w:cs="Calibri"/>
                <w:sz w:val="20"/>
                <w:szCs w:val="20"/>
                <w:lang w:val="fr-CA"/>
              </w:rPr>
              <w:t xml:space="preserve">ernière </w:t>
            </w:r>
            <w:r w:rsidRPr="00E725C8">
              <w:rPr>
                <w:rStyle w:val="eop"/>
                <w:rFonts w:ascii="Verdana" w:hAnsi="Verdana" w:cs="Calibri"/>
                <w:sz w:val="20"/>
                <w:szCs w:val="20"/>
                <w:lang w:val="fr-CA"/>
              </w:rPr>
              <w:t>dose</w:t>
            </w:r>
            <w:r w:rsidRPr="00E725C8" w:rsidR="00A31260">
              <w:rPr>
                <w:rStyle w:val="eop"/>
                <w:rFonts w:ascii="Verdana" w:hAnsi="Verdana" w:cs="Calibri"/>
                <w:sz w:val="20"/>
                <w:szCs w:val="20"/>
                <w:lang w:val="fr-CA"/>
              </w:rPr>
              <w:t xml:space="preserve"> </w:t>
            </w:r>
            <w:r w:rsidRPr="004741C8" w:rsidR="00A31260">
              <w:rPr>
                <w:rStyle w:val="eop"/>
                <w:rFonts w:ascii="Verdana" w:hAnsi="Verdana" w:cs="Calibri"/>
                <w:sz w:val="20"/>
                <w:szCs w:val="20"/>
                <w:lang w:val="fr-CA"/>
              </w:rPr>
              <w:t>du</w:t>
            </w:r>
            <w:r w:rsidRPr="00814BF3">
              <w:rPr>
                <w:rStyle w:val="eop"/>
                <w:rFonts w:ascii="Verdana" w:hAnsi="Verdana" w:cs="Calibri"/>
                <w:sz w:val="20"/>
                <w:szCs w:val="20"/>
                <w:lang w:val="fr-CA"/>
              </w:rPr>
              <w:t xml:space="preserve"> vaccin </w:t>
            </w:r>
            <w:r w:rsidRPr="00814BF3" w:rsidR="00FE6245">
              <w:rPr>
                <w:rStyle w:val="eop"/>
                <w:rFonts w:ascii="Verdana" w:hAnsi="Verdana" w:cs="Calibri"/>
                <w:sz w:val="20"/>
                <w:szCs w:val="20"/>
                <w:lang w:val="fr-CA"/>
              </w:rPr>
              <w:t xml:space="preserve">contre la </w:t>
            </w:r>
            <w:r w:rsidRPr="00814BF3">
              <w:rPr>
                <w:rStyle w:val="eop"/>
                <w:rFonts w:ascii="Verdana" w:hAnsi="Verdana" w:cs="Calibri"/>
                <w:sz w:val="20"/>
                <w:szCs w:val="20"/>
                <w:lang w:val="fr-CA"/>
              </w:rPr>
              <w:t>COVID-19.</w:t>
            </w:r>
          </w:p>
        </w:tc>
      </w:tr>
      <w:tr w:rsidRPr="00DA1CEF" w:rsidR="00131F80" w:rsidTr="528A9792" w14:paraId="6555D835" w14:textId="2D78DADC"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9070E3" w:rsidR="00131F80" w:rsidP="00531490" w:rsidRDefault="00131F80" w14:paraId="40F22E04" w14:textId="7777777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  <w:t>Nature de l’antigène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9070E3" w:rsidR="00131F80" w:rsidP="00EC1732" w:rsidRDefault="00131F80" w14:paraId="079F5126" w14:textId="7212D470">
            <w:pPr>
              <w:spacing w:after="0" w:line="240" w:lineRule="auto"/>
              <w:ind w:left="-88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Protéine de spicule en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préfusion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trans-membranaire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du sous-variant Omicron XBB.1.5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070E3" w:rsidR="00131F80" w:rsidP="00945A83" w:rsidRDefault="00131F80" w14:paraId="372ED43E" w14:textId="214F858C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Protéine de spicule en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préfusion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trans-membranaire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du sous-variant Omicron XBB.1.5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945A83" w:rsidRDefault="00131F80" w14:paraId="66E0494B" w14:textId="61953198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Protéine de spicule en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préfusion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trans-membranaire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du sous-variant Omicron XBB.1.5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945A83" w:rsidRDefault="00131F80" w14:paraId="174111EE" w14:textId="63EDCB30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Protéine de spicule en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préfusion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trans-membranaire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du sous-variant Omicron XBB.1.5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945A83" w:rsidRDefault="00131F80" w14:paraId="1070E592" w14:textId="38FC1432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Protéine de spicule recombinante en forme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préfusion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r w:rsidRPr="0082285D" w:rsidR="0082285D">
              <w:rPr>
                <w:rFonts w:ascii="Verdana" w:hAnsi="Verdana"/>
                <w:sz w:val="20"/>
                <w:szCs w:val="20"/>
                <w:lang w:val="fr-CA"/>
              </w:rPr>
              <w:t>du sous-variant Omicron XBB.1.5</w:t>
            </w:r>
          </w:p>
        </w:tc>
      </w:tr>
      <w:tr w:rsidRPr="009070E3" w:rsidR="00131F80" w:rsidTr="528A9792" w14:paraId="675850E8" w14:textId="1F21E2E0"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9070E3" w:rsidR="00131F80" w:rsidP="00531490" w:rsidRDefault="00131F80" w14:paraId="2954627D" w14:textId="7777777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  <w:t>Allergènes potentiels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9070E3" w:rsidR="00131F80" w:rsidP="00945A83" w:rsidRDefault="00131F80" w14:paraId="39758447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Polyéthylène glycol (PEG)</w:t>
            </w:r>
          </w:p>
          <w:p w:rsidRPr="009070E3" w:rsidR="00131F80" w:rsidP="00945A83" w:rsidRDefault="00131F80" w14:paraId="6C605C46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1D720E9B" w14:textId="47C0EA62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lastRenderedPageBreak/>
              <w:t>Trométhamine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(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trométamol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ou Tris)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070E3" w:rsidR="00131F80" w:rsidP="00945A83" w:rsidRDefault="00131F80" w14:paraId="4A290D60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lastRenderedPageBreak/>
              <w:t>Polyéthylène glycol (PEG)</w:t>
            </w:r>
          </w:p>
          <w:p w:rsidRPr="009070E3" w:rsidR="00131F80" w:rsidP="00945A83" w:rsidRDefault="00131F80" w14:paraId="23F2FD22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45CF8188" w14:textId="3BE5D25A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lastRenderedPageBreak/>
              <w:t>Trométhamine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(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trométamol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ou Tris)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945A83" w:rsidRDefault="00131F80" w14:paraId="13A0BEDD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lastRenderedPageBreak/>
              <w:t>Polyéthylène glycol (PEG)</w:t>
            </w:r>
          </w:p>
          <w:p w:rsidRPr="009070E3" w:rsidR="00131F80" w:rsidP="00945A83" w:rsidRDefault="00131F80" w14:paraId="18C6E83F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51FD0362" w14:textId="21C88910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lastRenderedPageBreak/>
              <w:t>Trométhamine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(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trométamol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ou Tris)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945A83" w:rsidRDefault="00131F80" w14:paraId="17004D1F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lastRenderedPageBreak/>
              <w:t xml:space="preserve">Polyéthylène glycol (PEG) </w:t>
            </w:r>
          </w:p>
          <w:p w:rsidRPr="009070E3" w:rsidR="00131F80" w:rsidP="00945A83" w:rsidRDefault="00131F80" w14:paraId="019B49A6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1D080279" w14:textId="3D651F4D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lastRenderedPageBreak/>
              <w:t>Trométhamine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(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trométamol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ou Tris)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945A83" w:rsidRDefault="00131F80" w14:paraId="72097361" w14:textId="5D518FD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lastRenderedPageBreak/>
              <w:t>Polysorbate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80</w:t>
            </w:r>
          </w:p>
        </w:tc>
      </w:tr>
      <w:tr w:rsidRPr="00DA1CEF" w:rsidR="00131F80" w:rsidTr="528A9792" w14:paraId="7034F1BE" w14:textId="4FD23D7E"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9070E3" w:rsidR="00131F80" w:rsidP="00075991" w:rsidRDefault="00131F80" w14:paraId="4224CDF7" w14:textId="77777777">
            <w:pPr>
              <w:spacing w:after="0" w:line="240" w:lineRule="auto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fr-CA"/>
              </w:rPr>
              <w:t>Adjuvant (si présent)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070E3" w:rsidR="00131F80" w:rsidP="00096709" w:rsidRDefault="00131F80" w14:paraId="41F21684" w14:textId="3D6E823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Aucun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070E3" w:rsidR="00131F80" w:rsidP="00096709" w:rsidRDefault="00131F80" w14:paraId="3959BF20" w14:textId="4FE4637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Aucun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070E3" w:rsidR="00131F80" w:rsidP="00096709" w:rsidRDefault="00131F80" w14:paraId="502358B8" w14:textId="1DA902CA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Aucun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070E3" w:rsidR="00131F80" w:rsidP="00096709" w:rsidRDefault="00131F80" w14:paraId="7A61F317" w14:textId="32A7494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Aucun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070E3" w:rsidR="00131F80" w:rsidP="00945A83" w:rsidRDefault="00131F80" w14:paraId="4F8DD7A6" w14:textId="29D20DA3">
            <w:pPr>
              <w:spacing w:line="240" w:lineRule="auto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Matrix-M; livré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prémélangé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avec le produit</w:t>
            </w:r>
          </w:p>
        </w:tc>
      </w:tr>
      <w:tr w:rsidRPr="00BA645F" w:rsidR="00131F80" w:rsidTr="528A9792" w14:paraId="68E10ED6" w14:textId="4D622796"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9070E3" w:rsidR="00131F80" w:rsidP="001B6BC4" w:rsidRDefault="00131F80" w14:paraId="3A2B0062" w14:textId="69128069">
            <w:pPr>
              <w:spacing w:after="0" w:line="240" w:lineRule="auto"/>
              <w:jc w:val="both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</w:pPr>
            <w:proofErr w:type="spellStart"/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  <w:t>Entreposage</w:t>
            </w:r>
            <w:hyperlink w:history="1" w:anchor="BookmarkB">
              <w:r w:rsidRPr="009070E3">
                <w:rPr>
                  <w:rStyle w:val="Hyperlink"/>
                  <w:bCs/>
                  <w:vertAlign w:val="superscript"/>
                  <w:lang w:val="fr-CA"/>
                </w:rPr>
                <w:t>b</w:t>
              </w:r>
              <w:proofErr w:type="spellEnd"/>
            </w:hyperlink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9070E3" w:rsidR="00131F80" w:rsidP="00945A83" w:rsidRDefault="00131F80" w14:paraId="584F6A0A" w14:textId="1D92CE45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Ultra-congelé entre -90 °C </w:t>
            </w:r>
            <w:r w:rsidR="0078639A">
              <w:rPr>
                <w:rFonts w:ascii="Verdana" w:hAnsi="Verdana"/>
                <w:sz w:val="20"/>
                <w:szCs w:val="20"/>
                <w:lang w:val="fr-CA"/>
              </w:rPr>
              <w:t>et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-60 °C jusqu’à la date de péremption.</w:t>
            </w:r>
          </w:p>
          <w:p w:rsidRPr="009070E3" w:rsidR="00131F80" w:rsidP="00945A83" w:rsidRDefault="00131F80" w14:paraId="79A3EB47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20860758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Ne PAS entreposer les flacons entre -25 °C et -15 °C. </w:t>
            </w:r>
          </w:p>
          <w:p w:rsidRPr="009070E3" w:rsidR="00131F80" w:rsidP="00945A83" w:rsidRDefault="00131F80" w14:paraId="50D47AE2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027B079F" w14:textId="782E33EF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Réfrigérateur</w:t>
            </w:r>
            <w:r w:rsidRPr="009070E3" w:rsidDel="008430AC"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(2 °C </w:t>
            </w:r>
            <w:r w:rsidR="00071E0B">
              <w:rPr>
                <w:rFonts w:ascii="Verdana" w:hAnsi="Verdana"/>
                <w:sz w:val="20"/>
                <w:szCs w:val="20"/>
                <w:lang w:val="fr-CA"/>
              </w:rPr>
              <w:t>à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8 °C) pendant 10 semaines.</w:t>
            </w:r>
          </w:p>
          <w:p w:rsidRPr="009070E3" w:rsidR="00131F80" w:rsidP="00945A83" w:rsidRDefault="00131F80" w14:paraId="44E0183B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640E757D" w14:textId="3762F34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Température ambiante : pas plus de 12 heures au total avant la dilution et pas plus de 12 heures après la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dilution</w:t>
            </w:r>
            <w:hyperlink w:history="1" w:anchor="BookmarkC">
              <w:r w:rsidRPr="009070E3">
                <w:rPr>
                  <w:rStyle w:val="Hyperlink"/>
                  <w:vertAlign w:val="superscript"/>
                  <w:lang w:val="fr-CA"/>
                </w:rPr>
                <w:t>c</w:t>
              </w:r>
              <w:proofErr w:type="spellEnd"/>
            </w:hyperlink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.</w:t>
            </w:r>
          </w:p>
          <w:p w:rsidRPr="009070E3" w:rsidR="00131F80" w:rsidP="00945A83" w:rsidRDefault="00131F80" w14:paraId="19BE1607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2C5FC750" w14:textId="155F1C42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Une fois perforé pour la dilution, utiliser dans les 12 heures. Les flacons perforés peuvent être conservés à température ambiante ou au réfrigérateur (2 °C </w:t>
            </w:r>
            <w:r w:rsidR="00B55301">
              <w:rPr>
                <w:rFonts w:ascii="Verdana" w:hAnsi="Verdana"/>
                <w:sz w:val="20"/>
                <w:szCs w:val="20"/>
                <w:lang w:val="fr-CA"/>
              </w:rPr>
              <w:t>à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25 °C).</w:t>
            </w:r>
          </w:p>
          <w:p w:rsidRPr="009070E3" w:rsidR="00131F80" w:rsidP="00945A83" w:rsidRDefault="00131F80" w14:paraId="716E0773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2520BA3E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Ne pas recongeler une fois </w:t>
            </w:r>
            <w:bookmarkStart w:name="_Int_9T0MObsP" w:id="8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décongelé</w:t>
            </w:r>
            <w:bookmarkEnd w:id="8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.</w:t>
            </w:r>
          </w:p>
          <w:p w:rsidRPr="009070E3" w:rsidR="00131F80" w:rsidP="00A3213C" w:rsidRDefault="00131F80" w14:paraId="75A6100B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0A6A438D" w14:textId="219BEB7E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Ne pas utiliser au-delà de la date de péremption.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070E3" w:rsidR="00131F80" w:rsidP="009B6703" w:rsidRDefault="00131F80" w14:paraId="1D56B14F" w14:textId="77777777">
            <w:pPr>
              <w:pStyle w:val="ListParagraph"/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Ultra-congelé entre -90 °C et -60 °C jusqu'à la date de péremption.</w:t>
            </w:r>
          </w:p>
          <w:p w:rsidRPr="009070E3" w:rsidR="00131F80" w:rsidP="009B6703" w:rsidRDefault="00131F80" w14:paraId="21DCF84C" w14:textId="77777777">
            <w:pPr>
              <w:pStyle w:val="ListParagraph"/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B6703" w:rsidRDefault="00131F80" w14:paraId="352E31DC" w14:textId="17D0B628">
            <w:pPr>
              <w:pStyle w:val="ListParagraph"/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Ne PAS entreposer les flacons entre -25 °C et -15 °C.</w:t>
            </w:r>
          </w:p>
          <w:p w:rsidRPr="009070E3" w:rsidR="00131F80" w:rsidP="009B6703" w:rsidRDefault="00131F80" w14:paraId="483B8BE1" w14:textId="77777777">
            <w:pPr>
              <w:pStyle w:val="ListParagraph"/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B6703" w:rsidRDefault="00131F80" w14:paraId="2F72111A" w14:textId="421181F9">
            <w:pPr>
              <w:pStyle w:val="ListParagraph"/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Réfrigérateur (2 °C à 8 °C) pendant 10 semaines.</w:t>
            </w:r>
          </w:p>
          <w:p w:rsidRPr="009070E3" w:rsidR="00131F80" w:rsidP="009B6703" w:rsidRDefault="00131F80" w14:paraId="4606EE88" w14:textId="77777777">
            <w:pPr>
              <w:pStyle w:val="ListParagraph"/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B6703" w:rsidRDefault="00131F80" w14:paraId="12F9BA51" w14:textId="576B0357">
            <w:pPr>
              <w:pStyle w:val="ListParagraph"/>
              <w:spacing w:after="0" w:line="240" w:lineRule="auto"/>
              <w:ind w:left="14"/>
              <w:contextualSpacing w:val="0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Température ambiante : pas plus de 12 heures au total avant la perforation initiale et pas plus de 12 heures après la perforation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initiale</w:t>
            </w:r>
            <w:hyperlink w:history="1" w:anchor="BookmarkC">
              <w:r w:rsidRPr="009070E3">
                <w:rPr>
                  <w:rStyle w:val="Hyperlink"/>
                  <w:vertAlign w:val="superscript"/>
                  <w:lang w:val="fr-CA"/>
                </w:rPr>
                <w:t>c</w:t>
              </w:r>
              <w:proofErr w:type="spellEnd"/>
            </w:hyperlink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.</w:t>
            </w:r>
          </w:p>
          <w:p w:rsidRPr="009070E3" w:rsidR="00131F80" w:rsidP="009B6703" w:rsidRDefault="00131F80" w14:paraId="116D5FEA" w14:textId="77777777">
            <w:pPr>
              <w:pStyle w:val="ListParagraph"/>
              <w:spacing w:after="0" w:line="240" w:lineRule="auto"/>
              <w:ind w:left="14"/>
              <w:contextualSpacing w:val="0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B6703" w:rsidRDefault="00131F80" w14:paraId="2C05471C" w14:textId="2A79303D">
            <w:pPr>
              <w:pStyle w:val="ListParagraph"/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Une fois perforé, utiliser dans les 12 heures. Les flacons perforés peuvent être conservés à température ambiante ou au réfrigérateur (2 °C </w:t>
            </w:r>
            <w:r w:rsidR="00AF107D">
              <w:rPr>
                <w:rFonts w:ascii="Verdana" w:hAnsi="Verdana"/>
                <w:sz w:val="20"/>
                <w:szCs w:val="20"/>
                <w:lang w:val="fr-CA"/>
              </w:rPr>
              <w:t>à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25 °C).</w:t>
            </w:r>
          </w:p>
          <w:p w:rsidRPr="009070E3" w:rsidR="00131F80" w:rsidP="009B6703" w:rsidRDefault="00131F80" w14:paraId="6185D25D" w14:textId="77777777">
            <w:pPr>
              <w:pStyle w:val="ListParagraph"/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B6703" w:rsidRDefault="00131F80" w14:paraId="58DC6C5D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Ne pas recongeler une fois </w:t>
            </w:r>
            <w:bookmarkStart w:name="_Int_8mwlJVS0" w:id="9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décongelé</w:t>
            </w:r>
            <w:bookmarkEnd w:id="9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.</w:t>
            </w:r>
          </w:p>
          <w:p w:rsidRPr="009070E3" w:rsidR="00131F80" w:rsidP="009B6703" w:rsidRDefault="00131F80" w14:paraId="06345241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B6703" w:rsidRDefault="00131F80" w14:paraId="1A1FF904" w14:textId="362FDC36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lastRenderedPageBreak/>
              <w:t>Ne pas utiliser au-delà de la date de péremption.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9B6703" w:rsidRDefault="00131F80" w14:paraId="2C3755DC" w14:textId="64F0CCA2">
            <w:pPr>
              <w:pStyle w:val="ListParagraph"/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lastRenderedPageBreak/>
              <w:t>Ultra-congelé entre -90 °C et -60 °C jusqu'à la date de péremption.</w:t>
            </w:r>
          </w:p>
          <w:p w:rsidRPr="009070E3" w:rsidR="00131F80" w:rsidP="009B6703" w:rsidRDefault="00131F80" w14:paraId="61E59FF4" w14:textId="77777777">
            <w:pPr>
              <w:pStyle w:val="ListParagraph"/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B6703" w:rsidRDefault="00131F80" w14:paraId="413634F9" w14:textId="1B332D53">
            <w:pPr>
              <w:pStyle w:val="ListParagraph"/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Ne PAS entreposer les flacons entre -25 °C et -15 °C.</w:t>
            </w:r>
          </w:p>
          <w:p w:rsidRPr="009070E3" w:rsidR="00131F80" w:rsidP="009B6703" w:rsidRDefault="00131F80" w14:paraId="579B0C6C" w14:textId="77777777">
            <w:pPr>
              <w:pStyle w:val="ListParagraph"/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B6703" w:rsidRDefault="00131F80" w14:paraId="72386E83" w14:textId="4FE56DD5">
            <w:pPr>
              <w:pStyle w:val="ListParagraph"/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Réfrigérateur (2 °C à 8 °C) pendant 10 semaines.</w:t>
            </w:r>
          </w:p>
          <w:p w:rsidRPr="009070E3" w:rsidR="00131F80" w:rsidP="009B6703" w:rsidRDefault="00131F80" w14:paraId="79F48B47" w14:textId="77777777">
            <w:pPr>
              <w:pStyle w:val="ListParagraph"/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B6703" w:rsidRDefault="00131F80" w14:paraId="42EF795E" w14:textId="5E655655">
            <w:pPr>
              <w:pStyle w:val="ListParagraph"/>
              <w:spacing w:after="0" w:line="240" w:lineRule="auto"/>
              <w:ind w:left="14"/>
              <w:contextualSpacing w:val="0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Température ambiante : pas plus de 12 heures au total avant la perforation initiale et pas plus de 12 heures après la perforation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initiale</w:t>
            </w:r>
            <w:hyperlink w:history="1" w:anchor="BookmarkC">
              <w:r w:rsidRPr="009070E3">
                <w:rPr>
                  <w:rStyle w:val="Hyperlink"/>
                  <w:vertAlign w:val="superscript"/>
                  <w:lang w:val="fr-CA"/>
                </w:rPr>
                <w:t>c</w:t>
              </w:r>
              <w:proofErr w:type="spellEnd"/>
            </w:hyperlink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.</w:t>
            </w:r>
          </w:p>
          <w:p w:rsidRPr="009070E3" w:rsidR="00131F80" w:rsidP="009B6703" w:rsidRDefault="00131F80" w14:paraId="20D4178C" w14:textId="77777777">
            <w:pPr>
              <w:pStyle w:val="ListParagraph"/>
              <w:spacing w:after="0" w:line="240" w:lineRule="auto"/>
              <w:ind w:left="14"/>
              <w:contextualSpacing w:val="0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B6703" w:rsidRDefault="00131F80" w14:paraId="75F5BC87" w14:textId="67C0B5C3">
            <w:pPr>
              <w:pStyle w:val="ListParagraph"/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Une fois perforé, utiliser dans les 12 heures. Les flacons perforés peuvent être conservés à température ambiante ou au réfrigérateur (2 °C </w:t>
            </w:r>
            <w:r w:rsidR="00AF107D">
              <w:rPr>
                <w:rFonts w:ascii="Verdana" w:hAnsi="Verdana"/>
                <w:sz w:val="20"/>
                <w:szCs w:val="20"/>
                <w:lang w:val="fr-CA"/>
              </w:rPr>
              <w:t>à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25 °C).</w:t>
            </w:r>
          </w:p>
          <w:p w:rsidRPr="009070E3" w:rsidR="00131F80" w:rsidP="009B6703" w:rsidRDefault="00131F80" w14:paraId="6F4E8897" w14:textId="77777777">
            <w:pPr>
              <w:pStyle w:val="ListParagraph"/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1AEB6427" w:rsidRDefault="00131F80" w14:paraId="125A44DC" w14:textId="77777777">
            <w:pPr>
              <w:pStyle w:val="ListParagraph"/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Ne pas recongeler une fois </w:t>
            </w:r>
            <w:bookmarkStart w:name="_Int_3KQi2weM" w:id="10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décongelé</w:t>
            </w:r>
            <w:bookmarkEnd w:id="10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.</w:t>
            </w:r>
          </w:p>
          <w:p w:rsidRPr="009070E3" w:rsidR="00131F80" w:rsidP="009B6703" w:rsidRDefault="00131F80" w14:paraId="0D5EE441" w14:textId="77777777">
            <w:pPr>
              <w:pStyle w:val="ListParagraph"/>
              <w:spacing w:after="0" w:line="240" w:lineRule="auto"/>
              <w:ind w:left="14"/>
              <w:contextualSpacing w:val="0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B6703" w:rsidRDefault="00131F80" w14:paraId="77F0DB6C" w14:textId="0DE67356">
            <w:pPr>
              <w:pStyle w:val="ListParagraph"/>
              <w:spacing w:after="0" w:line="240" w:lineRule="auto"/>
              <w:ind w:left="14"/>
              <w:contextualSpacing w:val="0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lastRenderedPageBreak/>
              <w:t>Ne pas utiliser au-delà de la date de péremption.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9B6703" w:rsidRDefault="00131F80" w14:paraId="64D492BC" w14:textId="0F91D3A3">
            <w:pPr>
              <w:pStyle w:val="paragraph"/>
              <w:spacing w:before="0" w:beforeAutospacing="0" w:after="0" w:afterAutospacing="0"/>
              <w:ind w:left="14"/>
              <w:textAlignment w:val="baseline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  <w:lastRenderedPageBreak/>
              <w:t xml:space="preserve">Congelé entre -50 °C et -15 °C jusqu’à la date de </w:t>
            </w:r>
            <w:proofErr w:type="spellStart"/>
            <w:r w:rsidRPr="009070E3"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  <w:t>péremption</w:t>
            </w:r>
            <w:hyperlink w:history="1" w:anchor="BookmarkD">
              <w:r w:rsidRPr="009070E3">
                <w:rPr>
                  <w:rStyle w:val="Hyperlink"/>
                  <w:rFonts w:ascii="Verdana" w:hAnsi="Verdana"/>
                  <w:sz w:val="20"/>
                  <w:szCs w:val="20"/>
                  <w:vertAlign w:val="superscript"/>
                  <w:lang w:val="fr-CA"/>
                </w:rPr>
                <w:t>d</w:t>
              </w:r>
              <w:proofErr w:type="spellEnd"/>
            </w:hyperlink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.</w:t>
            </w:r>
          </w:p>
          <w:p w:rsidRPr="009070E3" w:rsidR="00131F80" w:rsidP="009B6703" w:rsidRDefault="00131F80" w14:paraId="4A0E35C0" w14:textId="77777777">
            <w:pPr>
              <w:pStyle w:val="paragraph"/>
              <w:spacing w:before="0" w:beforeAutospacing="0" w:after="0" w:afterAutospacing="0"/>
              <w:ind w:left="14"/>
              <w:textAlignment w:val="baseline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B6703" w:rsidRDefault="00131F80" w14:paraId="1E30DF78" w14:textId="5CB7310F">
            <w:pPr>
              <w:pStyle w:val="paragraph"/>
              <w:spacing w:before="0" w:beforeAutospacing="0" w:after="0" w:afterAutospacing="0"/>
              <w:ind w:left="14"/>
              <w:textAlignment w:val="baseline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Réfrigérateur</w:t>
            </w:r>
            <w:r w:rsidRPr="009070E3" w:rsidDel="00570624"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(2 °C </w:t>
            </w:r>
            <w:r w:rsidR="005B4C4C">
              <w:rPr>
                <w:rFonts w:ascii="Verdana" w:hAnsi="Verdana"/>
                <w:sz w:val="20"/>
                <w:szCs w:val="20"/>
                <w:lang w:val="fr-CA"/>
              </w:rPr>
              <w:t>à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8 °C) jusqu’à 30 jours avant la première utilisation.</w:t>
            </w:r>
          </w:p>
          <w:p w:rsidRPr="009070E3" w:rsidR="00131F80" w:rsidP="009B6703" w:rsidRDefault="00131F80" w14:paraId="53F9B477" w14:textId="77777777">
            <w:pPr>
              <w:pStyle w:val="paragraph"/>
              <w:spacing w:before="0" w:beforeAutospacing="0" w:after="0" w:afterAutospacing="0"/>
              <w:ind w:left="14"/>
              <w:textAlignment w:val="baseline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B6703" w:rsidRDefault="00131F80" w14:paraId="2D8D2A13" w14:textId="6F6DCDB6">
            <w:pPr>
              <w:pStyle w:val="paragraph"/>
              <w:spacing w:before="0" w:beforeAutospacing="0" w:after="0" w:afterAutospacing="0"/>
              <w:ind w:left="14"/>
              <w:textAlignment w:val="baseline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Température ambiante (8 °C </w:t>
            </w:r>
            <w:r w:rsidR="000745ED">
              <w:rPr>
                <w:rFonts w:ascii="Verdana" w:hAnsi="Verdana"/>
                <w:sz w:val="20"/>
                <w:szCs w:val="20"/>
                <w:lang w:val="fr-CA"/>
              </w:rPr>
              <w:t>à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25 °C) pendant un total de 24 heures maximum (qu'il soit perforé ou non). </w:t>
            </w:r>
          </w:p>
          <w:p w:rsidRPr="009070E3" w:rsidR="00131F80" w:rsidP="009B6703" w:rsidRDefault="00131F80" w14:paraId="1B93E383" w14:textId="77777777">
            <w:pPr>
              <w:pStyle w:val="paragraph"/>
              <w:spacing w:before="0" w:beforeAutospacing="0" w:after="0" w:afterAutospacing="0"/>
              <w:ind w:left="14"/>
              <w:textAlignment w:val="baseline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B6703" w:rsidRDefault="00131F80" w14:paraId="138BCC71" w14:textId="0EC17D72">
            <w:pPr>
              <w:pStyle w:val="paragraph"/>
              <w:spacing w:before="0" w:beforeAutospacing="0" w:after="0" w:afterAutospacing="0"/>
              <w:ind w:left="14"/>
              <w:textAlignment w:val="baseline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Une fois perforé, utiliser dans les 24 heures. Les flacons per</w:t>
            </w:r>
            <w:r w:rsidR="008146DB">
              <w:rPr>
                <w:rFonts w:ascii="Verdana" w:hAnsi="Verdana"/>
                <w:sz w:val="20"/>
                <w:szCs w:val="20"/>
                <w:lang w:val="fr-CA"/>
              </w:rPr>
              <w:t>for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és peuvent être conservés à température ambiante ou au réfrigérateur (2 °C </w:t>
            </w:r>
            <w:r w:rsidR="00E36BA8">
              <w:rPr>
                <w:rFonts w:ascii="Verdana" w:hAnsi="Verdana"/>
                <w:sz w:val="20"/>
                <w:szCs w:val="20"/>
                <w:lang w:val="fr-CA"/>
              </w:rPr>
              <w:t>à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25 °C).</w:t>
            </w:r>
          </w:p>
          <w:p w:rsidRPr="009070E3" w:rsidR="00131F80" w:rsidP="009B6703" w:rsidRDefault="00131F80" w14:paraId="752ED933" w14:textId="77777777">
            <w:pPr>
              <w:pStyle w:val="paragraph"/>
              <w:spacing w:before="0" w:beforeAutospacing="0" w:after="0" w:afterAutospacing="0"/>
              <w:ind w:left="14"/>
              <w:textAlignment w:val="baseline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1AEB6427" w:rsidRDefault="00131F80" w14:paraId="214F64AD" w14:textId="77777777">
            <w:pPr>
              <w:pStyle w:val="paragraph"/>
              <w:spacing w:before="0" w:beforeAutospacing="0" w:after="0" w:afterAutospacing="0"/>
              <w:ind w:left="14"/>
              <w:textAlignment w:val="baseline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Ne pas recongeler une fois </w:t>
            </w:r>
            <w:bookmarkStart w:name="_Int_codTj0my" w:id="11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décongelé</w:t>
            </w:r>
            <w:bookmarkEnd w:id="11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.</w:t>
            </w:r>
          </w:p>
          <w:p w:rsidRPr="009070E3" w:rsidR="00131F80" w:rsidP="009B6703" w:rsidRDefault="00131F80" w14:paraId="19E1593C" w14:textId="77777777">
            <w:pPr>
              <w:pStyle w:val="paragraph"/>
              <w:spacing w:before="0" w:beforeAutospacing="0" w:after="0" w:afterAutospacing="0"/>
              <w:ind w:left="14"/>
              <w:textAlignment w:val="baseline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0D50CF" w:rsidRDefault="00131F80" w14:paraId="44B0DB2F" w14:textId="040E4DF8">
            <w:pPr>
              <w:pStyle w:val="paragraph"/>
              <w:spacing w:before="0" w:beforeAutospacing="0" w:after="0" w:afterAutospacing="0"/>
              <w:ind w:left="14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</w:pPr>
            <w:r w:rsidRPr="009070E3"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  <w:t>Ne pas utiliser au-delà de la date de péremption.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7507AF" w:rsidRDefault="00131F80" w14:paraId="4B8AAACD" w14:textId="21C8318B">
            <w:pPr>
              <w:pStyle w:val="paragraph"/>
              <w:spacing w:before="0" w:beforeAutospacing="0" w:after="0" w:afterAutospacing="0"/>
              <w:ind w:left="14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</w:pPr>
            <w:r w:rsidRPr="009070E3"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  <w:t xml:space="preserve">Les flacons non ouverts peuvent être conservés au réfrigérateur </w:t>
            </w:r>
            <w:r w:rsidR="00FF4B50"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  <w:t>(</w:t>
            </w:r>
            <w:r w:rsidRPr="009070E3"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  <w:t xml:space="preserve">2 °C </w:t>
            </w:r>
            <w:r w:rsidR="00877DE9"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  <w:t>à</w:t>
            </w:r>
            <w:r w:rsidRPr="009070E3"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  <w:t xml:space="preserve"> 8 °C</w:t>
            </w:r>
            <w:r w:rsidR="00877DE9"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  <w:t>)</w:t>
            </w:r>
            <w:r w:rsidRPr="009070E3"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  <w:t xml:space="preserve"> pendant 12 mois maximum.</w:t>
            </w:r>
          </w:p>
          <w:p w:rsidRPr="009070E3" w:rsidR="00131F80" w:rsidP="007507AF" w:rsidRDefault="00131F80" w14:paraId="63C38AFF" w14:textId="77777777">
            <w:pPr>
              <w:pStyle w:val="paragraph"/>
              <w:spacing w:before="0" w:beforeAutospacing="0" w:after="0" w:afterAutospacing="0"/>
              <w:ind w:left="14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</w:pPr>
          </w:p>
          <w:p w:rsidRPr="009070E3" w:rsidR="00131F80" w:rsidP="007507AF" w:rsidRDefault="00131F80" w14:paraId="21C75477" w14:textId="28C01F2A">
            <w:pPr>
              <w:pStyle w:val="paragraph"/>
              <w:spacing w:before="0" w:beforeAutospacing="0" w:after="0" w:afterAutospacing="0"/>
              <w:ind w:left="14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</w:pPr>
            <w:r w:rsidRPr="009070E3"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  <w:t xml:space="preserve">Une fois perforé, les flacons peuvent être conservés à température ambiante (8 °C </w:t>
            </w:r>
            <w:r w:rsidR="00D05012"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  <w:t>à</w:t>
            </w:r>
            <w:r w:rsidRPr="009070E3"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  <w:t xml:space="preserve"> 25 °C) pendant un total de 6 heures maximum ou au réfrigérateur (2 °C </w:t>
            </w:r>
            <w:r w:rsidR="00FF4286"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  <w:t>à</w:t>
            </w:r>
            <w:r w:rsidRPr="009070E3"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  <w:t xml:space="preserve"> 8 °C) pendant un total de 12 heures maximum.</w:t>
            </w:r>
          </w:p>
          <w:p w:rsidRPr="009070E3" w:rsidR="00131F80" w:rsidP="007507AF" w:rsidRDefault="00131F80" w14:paraId="7AC1918B" w14:textId="77777777">
            <w:pPr>
              <w:pStyle w:val="paragraph"/>
              <w:spacing w:before="0" w:beforeAutospacing="0" w:after="0" w:afterAutospacing="0"/>
              <w:ind w:left="14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</w:pPr>
          </w:p>
          <w:p w:rsidRPr="009070E3" w:rsidR="00131F80" w:rsidP="009B6703" w:rsidRDefault="00131F80" w14:paraId="63C0D5E2" w14:textId="77777777">
            <w:pPr>
              <w:pStyle w:val="paragraph"/>
              <w:spacing w:before="0" w:beforeAutospacing="0" w:after="0" w:afterAutospacing="0"/>
              <w:ind w:left="14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</w:pPr>
            <w:r w:rsidRPr="009070E3"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  <w:t>Ne pas congeler.</w:t>
            </w:r>
          </w:p>
          <w:p w:rsidRPr="009070E3" w:rsidR="00131F80" w:rsidP="009B6703" w:rsidRDefault="00131F80" w14:paraId="0A28CB9B" w14:textId="77777777">
            <w:pPr>
              <w:pStyle w:val="paragraph"/>
              <w:spacing w:before="0" w:beforeAutospacing="0" w:after="0" w:afterAutospacing="0"/>
              <w:ind w:left="14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49959309" w14:textId="70C8A0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</w:pPr>
            <w:r w:rsidRPr="009070E3">
              <w:rPr>
                <w:rStyle w:val="normaltextrun"/>
                <w:rFonts w:ascii="Verdana" w:hAnsi="Verdana" w:cs="Calibri"/>
                <w:sz w:val="20"/>
                <w:szCs w:val="20"/>
                <w:lang w:val="fr-CA"/>
              </w:rPr>
              <w:t>Ne pas utiliser au-delà de la date de péremption.</w:t>
            </w:r>
          </w:p>
        </w:tc>
      </w:tr>
      <w:tr w:rsidRPr="00BA645F" w:rsidR="00131F80" w:rsidTr="528A9792" w14:paraId="0B57222C" w14:textId="64088596"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9070E3" w:rsidR="00131F80" w:rsidP="001C0C11" w:rsidRDefault="00131F80" w14:paraId="1D0319C9" w14:textId="7777777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  <w:t xml:space="preserve">Transport 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9070E3" w:rsidR="00131F80" w:rsidP="00945A83" w:rsidRDefault="00131F80" w14:paraId="68DDD0CB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Avant la perforation :</w:t>
            </w:r>
          </w:p>
          <w:p w:rsidRPr="009070E3" w:rsidR="00131F80" w:rsidP="00945A83" w:rsidRDefault="00131F80" w14:paraId="209FE46C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310AD38F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Si une redistribution locale est nécessaire, les cartons complets contenant des flacons non perforés peuvent être transportés entre -90 °C et -60 °C; les cartons complets ou les flacons individuels non perforés peuvent également être transportés entre 2 °C et 8 °C.</w:t>
            </w:r>
          </w:p>
          <w:p w:rsidRPr="009070E3" w:rsidR="00131F80" w:rsidP="00945A83" w:rsidRDefault="00131F80" w14:paraId="0762E401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77D19FAD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Après la perforation :</w:t>
            </w:r>
          </w:p>
          <w:p w:rsidRPr="009070E3" w:rsidR="00131F80" w:rsidP="00945A83" w:rsidRDefault="00131F80" w14:paraId="3FE79B38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06C28C1D" w14:textId="333A986C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Il n’y a pas suffisamment de données pour justifier le transport de flacons ouverts et de seringues chargées.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070E3" w:rsidR="00131F80" w:rsidP="00A84EA3" w:rsidRDefault="00131F80" w14:paraId="665F5D65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Avant la perforation :</w:t>
            </w:r>
          </w:p>
          <w:p w:rsidRPr="009070E3" w:rsidR="00131F80" w:rsidP="00A84EA3" w:rsidRDefault="00131F80" w14:paraId="738ECEBE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A84EA3" w:rsidRDefault="00131F80" w14:paraId="489E542C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Si une redistribution locale est nécessaire, les cartons complets contenant des flacons non perforés peuvent être transportés entre -90 °C et -60 °C; les cartons complets ou les flacons individuels non perforés peuvent également être transportés entre 2 °C et 8 °C.</w:t>
            </w:r>
          </w:p>
          <w:p w:rsidRPr="009070E3" w:rsidR="00131F80" w:rsidP="00A84EA3" w:rsidRDefault="00131F80" w14:paraId="7D0FED47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A84EA3" w:rsidRDefault="00131F80" w14:paraId="670EC011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Après la perforation :</w:t>
            </w:r>
          </w:p>
          <w:p w:rsidRPr="009070E3" w:rsidR="00131F80" w:rsidP="00A84EA3" w:rsidRDefault="00131F80" w14:paraId="3BEB2F02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A84EA3" w:rsidRDefault="00131F80" w14:paraId="74D1A876" w14:textId="4877299B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Il n’y a pas suffisamment de données pour justifier le transport de flacons ouverts et de seringues chargées.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A84EA3" w:rsidRDefault="00131F80" w14:paraId="75B9D03B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Avant la perforation :</w:t>
            </w:r>
          </w:p>
          <w:p w:rsidRPr="009070E3" w:rsidR="00131F80" w:rsidP="00A84EA3" w:rsidRDefault="00131F80" w14:paraId="747662EA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A84EA3" w:rsidRDefault="00131F80" w14:paraId="7CBD9208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Si une redistribution locale est nécessaire, les cartons complets contenant des flacons non perforés peuvent être transportés entre -90 °C et -60 °C; les cartons complets ou les flacons individuels non perforés peuvent également être transportés entre 2 °C et 8 °C.</w:t>
            </w:r>
          </w:p>
          <w:p w:rsidRPr="009070E3" w:rsidR="00131F80" w:rsidP="00A84EA3" w:rsidRDefault="00131F80" w14:paraId="0F9833D2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A84EA3" w:rsidRDefault="00131F80" w14:paraId="5D08BCF4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Après la perforation :</w:t>
            </w:r>
          </w:p>
          <w:p w:rsidRPr="009070E3" w:rsidR="00131F80" w:rsidP="00A84EA3" w:rsidRDefault="00131F80" w14:paraId="3345C94A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A84EA3" w:rsidRDefault="00131F80" w14:paraId="1A8D5DE2" w14:textId="1747DDE6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Il n’y a pas suffisamment de données pour justifier le transport de flacons ouverts et de seringues chargées.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A84EA3" w:rsidRDefault="00131F80" w14:paraId="30611C26" w14:textId="653DDF57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>Avant la perforation :</w:t>
            </w:r>
          </w:p>
          <w:p w:rsidRPr="009070E3" w:rsidR="00131F80" w:rsidP="00A84EA3" w:rsidRDefault="00131F80" w14:paraId="1881B925" w14:textId="77777777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A84EA3" w:rsidRDefault="679800A7" w14:paraId="5BB11E8A" w14:textId="26F2EC54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>Transport congelé de préférence entre -50 °C et -15 °C.</w:t>
            </w:r>
            <w:r w:rsidRPr="009070E3" w:rsidR="4D199097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 xml:space="preserve">Peut être transporté avec précaution à l'état liquide jusqu'à 12 heures entre 2 °C et 8 °C. Voir </w:t>
            </w:r>
            <w:bookmarkStart w:name="_Int_jJ8evCqL" w:id="12"/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>la</w:t>
            </w:r>
            <w:bookmarkEnd w:id="12"/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hyperlink r:id="rId11">
              <w:r w:rsidRPr="009070E3">
                <w:rPr>
                  <w:rStyle w:val="Hyperlink"/>
                  <w:rFonts w:ascii="Verdana" w:hAnsi="Verdana"/>
                  <w:sz w:val="20"/>
                  <w:szCs w:val="20"/>
                  <w:lang w:val="fr-CA"/>
                </w:rPr>
                <w:t>monographie de produit</w:t>
              </w:r>
            </w:hyperlink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 xml:space="preserve"> pour plus de détails.</w:t>
            </w:r>
          </w:p>
          <w:p w:rsidRPr="009070E3" w:rsidR="00131F80" w:rsidP="00862BF6" w:rsidRDefault="00131F80" w14:paraId="16CF72CA" w14:textId="77777777">
            <w:pPr>
              <w:spacing w:after="0" w:line="240" w:lineRule="auto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A84EA3" w:rsidRDefault="00131F80" w14:paraId="2F735EE4" w14:textId="1FF47A05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>Après la perforation:</w:t>
            </w:r>
          </w:p>
          <w:p w:rsidRPr="009070E3" w:rsidR="00131F80" w:rsidP="00A84EA3" w:rsidRDefault="00131F80" w14:paraId="780C2173" w14:textId="77777777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A84EA3" w:rsidRDefault="00131F80" w14:paraId="50E4125C" w14:textId="14BD74ED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 xml:space="preserve">Les flacons ouverts et les seringues peuvent être transportés entre 2 °C et 25 °C pendant 24 heures tant que le temps total à température ambiante ne dépasse pas 24 heures et que le temps total après la perforation ne dépasse pas 24 heures. 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A84EA3" w:rsidRDefault="00131F80" w14:paraId="450372C8" w14:textId="75CCE7C3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>Avant la perforation :</w:t>
            </w:r>
          </w:p>
          <w:p w:rsidRPr="009070E3" w:rsidR="00131F80" w:rsidP="00A84EA3" w:rsidRDefault="00131F80" w14:paraId="181042DD" w14:textId="77777777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A84EA3" w:rsidRDefault="00131F80" w14:paraId="30573D52" w14:textId="594CBAD4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 xml:space="preserve">2 °C </w:t>
            </w:r>
            <w:r w:rsidR="00B05330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>à</w:t>
            </w: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 xml:space="preserve"> 8 °C et contrôle de la température pendant le transport.</w:t>
            </w:r>
          </w:p>
          <w:p w:rsidRPr="009070E3" w:rsidR="00131F80" w:rsidP="00A84EA3" w:rsidRDefault="00131F80" w14:paraId="2E074908" w14:textId="77777777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A84EA3" w:rsidRDefault="00131F80" w14:paraId="1DD84463" w14:textId="77777777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>Après la perforation :</w:t>
            </w:r>
          </w:p>
          <w:p w:rsidRPr="009070E3" w:rsidR="00131F80" w:rsidP="00A84EA3" w:rsidRDefault="00131F80" w14:paraId="4C75E688" w14:textId="77777777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A84EA3" w:rsidRDefault="00131F80" w14:paraId="314BA40A" w14:textId="1D40E543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 xml:space="preserve">Les flacons ouverts peuvent être transportés entre 2 °C et 8 °C pendant un maximum de 12 heures ou à température ambiante (jusqu'à 25 °C) pendant un maximum de 6 heures. </w:t>
            </w:r>
          </w:p>
          <w:p w:rsidRPr="009070E3" w:rsidR="00131F80" w:rsidP="00A84EA3" w:rsidRDefault="00131F80" w14:paraId="722009EC" w14:textId="77777777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A84EA3" w:rsidRDefault="00131F80" w14:paraId="35F9B837" w14:textId="4B37A898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>Une seringue chargée ne doit pas être transportée en dehors des déplacements à pied habituels dans un environnement clinique ou médical.</w:t>
            </w:r>
          </w:p>
        </w:tc>
      </w:tr>
      <w:tr w:rsidRPr="009070E3" w:rsidR="00131F80" w:rsidTr="528A9792" w14:paraId="1519ED54" w14:textId="77777777">
        <w:trPr>
          <w:trHeight w:val="300"/>
        </w:trPr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9070E3" w:rsidR="00131F80" w:rsidP="001C0C11" w:rsidRDefault="00131F80" w14:paraId="4CE73C2F" w14:textId="0486A086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  <w:t>Instructions de manutention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9070E3" w:rsidR="00131F80" w:rsidP="000F3B76" w:rsidRDefault="00131F80" w14:paraId="4DC9765A" w14:textId="5B5F20CF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Les flacons multidoses peuvent être décongelés au réfrigérateur (2 °C à 8 °C) ou à température ambiante (jusqu'à 25 °C).</w:t>
            </w:r>
          </w:p>
          <w:p w:rsidRPr="009070E3" w:rsidR="00131F80" w:rsidP="000F3B76" w:rsidRDefault="00131F80" w14:paraId="44CE3090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0F3B76" w:rsidRDefault="00131F80" w14:paraId="3529E44C" w14:textId="52B1A8FA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lastRenderedPageBreak/>
              <w:t>Laissez le flacon reposer à température ambiante (jusqu'à 25 °C) pendant 30 minutes, puis mélangez en inversant délicatement le flacon 10 fois. Ne pas agiter.</w:t>
            </w:r>
          </w:p>
          <w:p w:rsidRPr="009070E3" w:rsidR="00131F80" w:rsidP="000F3B76" w:rsidRDefault="00131F80" w14:paraId="2328053D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0F3B76" w:rsidRDefault="00131F80" w14:paraId="7FC959CB" w14:textId="7519D0A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Pour les instructions de dilution, voir </w:t>
            </w:r>
            <w:bookmarkStart w:name="_Int_pj2gwaF4" w:id="13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la</w:t>
            </w:r>
            <w:bookmarkEnd w:id="13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hyperlink r:id="rId12">
              <w:r w:rsidRPr="009070E3">
                <w:rPr>
                  <w:rStyle w:val="Hyperlink"/>
                  <w:rFonts w:ascii="Verdana" w:hAnsi="Verdana"/>
                  <w:sz w:val="20"/>
                  <w:szCs w:val="20"/>
                  <w:lang w:val="fr-CA"/>
                </w:rPr>
                <w:t>monographie de produit</w:t>
              </w:r>
            </w:hyperlink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.</w:t>
            </w:r>
          </w:p>
          <w:p w:rsidRPr="009070E3" w:rsidR="00131F80" w:rsidP="000F3B76" w:rsidRDefault="00131F80" w14:paraId="424CC77C" w14:textId="73C93911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070E3" w:rsidR="00131F80" w:rsidP="00945A83" w:rsidRDefault="00131F80" w14:paraId="7CCB9710" w14:textId="66BF808D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lastRenderedPageBreak/>
              <w:t>Les flacons multidoses peuvent être décongelés au réfrigérateur (2 °C à 8 °C) ou à température ambiante (jusqu'à 25 °C).</w:t>
            </w:r>
          </w:p>
          <w:p w:rsidRPr="009070E3" w:rsidR="00131F80" w:rsidP="00945A83" w:rsidRDefault="00131F80" w14:paraId="296F40F1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2C1B2868" w14:textId="32F26C11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lastRenderedPageBreak/>
              <w:t>Avant utilisation, retournez délicatement le vaccin 10 fois. Ne pas agiter.</w:t>
            </w:r>
          </w:p>
          <w:p w:rsidRPr="009070E3" w:rsidR="00131F80" w:rsidP="00945A83" w:rsidRDefault="00131F80" w14:paraId="28E9E2DE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CF009D" w:rsidRDefault="679800A7" w14:paraId="3FFF5BBF" w14:textId="554CD5A5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Après inversion, le vaccin doit se présenter sous la forme d'une suspension blanche à blanc cassé, sans particules visibles.</w:t>
            </w:r>
            <w:r w:rsidRPr="009070E3" w:rsidR="4E384F2F"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Ne pas utiliser si le liquide est décoloré ou si des particules sont observées après inversion.</w:t>
            </w:r>
          </w:p>
          <w:p w:rsidRPr="009070E3" w:rsidR="00131F80" w:rsidP="00CF009D" w:rsidRDefault="00131F80" w14:paraId="426F883A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CF009D" w:rsidRDefault="00131F80" w14:paraId="66AD818A" w14:textId="67ADAF94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Indiquez sur l'étiquette la date et l'heure auxquelles le produit doit être jeté (12 heures après la première perforation).</w:t>
            </w:r>
          </w:p>
          <w:p w:rsidRPr="009070E3" w:rsidR="00131F80" w:rsidP="00CF009D" w:rsidRDefault="00131F80" w14:paraId="191058DF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55B3D00D" w14:textId="09111B2B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Ne pas diluer.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945A83" w:rsidRDefault="00131F80" w14:paraId="57F6D9CD" w14:textId="6F09877D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lastRenderedPageBreak/>
              <w:t>Les flacons multidoses peuvent être décongelés au réfrigérateur (2 °C à 8 °C) ou à température ambiante (jusqu'à 25 °C).</w:t>
            </w:r>
          </w:p>
          <w:p w:rsidRPr="009070E3" w:rsidR="00131F80" w:rsidP="00945A83" w:rsidRDefault="00131F80" w14:paraId="340E600B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26876648" w14:textId="5FC8A793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lastRenderedPageBreak/>
              <w:t>Avant utilisation, retournez délicatement le vaccin 10 fois. Ne pas agiter.</w:t>
            </w:r>
          </w:p>
          <w:p w:rsidRPr="009070E3" w:rsidR="00131F80" w:rsidP="00945A83" w:rsidRDefault="00131F80" w14:paraId="336B9B4B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CF009D" w:rsidRDefault="679800A7" w14:paraId="07A7CBB2" w14:textId="16BD5235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Après inversion, le vaccin doit se présenter sous la forme d'une suspension blanche à blanc cassé, sans particules visibles.</w:t>
            </w:r>
            <w:r w:rsidRPr="009070E3" w:rsidR="776FA51C"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Ne pas utiliser si le liquide est décoloré ou si des particules sont observées après inversion.</w:t>
            </w:r>
          </w:p>
          <w:p w:rsidRPr="009070E3" w:rsidR="00131F80" w:rsidP="00CF009D" w:rsidRDefault="00131F80" w14:paraId="4B3E32FF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CF009D" w:rsidRDefault="679800A7" w14:paraId="3C310025" w14:textId="6DD202A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Indiquez sur l'étiquette la date et l'heure auxquelles le produit doit être jeté (12 heures après la première perforation).</w:t>
            </w:r>
          </w:p>
          <w:p w:rsidRPr="009070E3" w:rsidR="07775317" w:rsidP="07775317" w:rsidRDefault="07775317" w14:paraId="6D13B2D4" w14:textId="5B973C71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77EC423B" w14:textId="5B1DED72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Ne pas diluer.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945A83" w:rsidRDefault="00131F80" w14:paraId="0C713CFF" w14:textId="41C5D440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lastRenderedPageBreak/>
              <w:t xml:space="preserve">Les flacons multidoses peuvent être décongelés à température ambiante pendant 45 minutes (15 °C </w:t>
            </w:r>
            <w:r w:rsidR="00E21D4F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>à</w:t>
            </w: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 xml:space="preserve"> 25 °C) OU pendant 2 heures au réfrigérateur (2 °C </w:t>
            </w:r>
            <w:r w:rsidR="00075106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>à</w:t>
            </w: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 xml:space="preserve"> 8 °C). Après décongélation au réfrigérateur, laissez le flacon </w:t>
            </w: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lastRenderedPageBreak/>
              <w:t xml:space="preserve">reposer à température ambiante pendant 15 minutes avant de l'administrer. </w:t>
            </w:r>
          </w:p>
          <w:p w:rsidRPr="009070E3" w:rsidR="00131F80" w:rsidP="00945A83" w:rsidRDefault="00131F80" w14:paraId="6F3DACBE" w14:textId="77777777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2C18F860" w14:textId="47E8A309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>Le vaccin doit se présenter sous la forme d'une dispersion blanche à blanc cassé. Il peut contenir des particules blanches ou translucides liées au produit. Le vaccin ne doit pas être administré en cas de présence de particules étrangères ou de décoloration.</w:t>
            </w:r>
          </w:p>
          <w:p w:rsidRPr="009070E3" w:rsidR="00131F80" w:rsidP="00945A83" w:rsidRDefault="00131F80" w14:paraId="54FD3E62" w14:textId="77777777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679800A7" w14:paraId="124F28B2" w14:textId="4DB963C5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>Remue</w:t>
            </w:r>
            <w:r w:rsidRPr="009070E3" w:rsidR="40AA2AE9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>z</w:t>
            </w: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 xml:space="preserve"> doucement le flacon après décongélation et entre chaque prélèvement. Ne pas agiter.</w:t>
            </w:r>
          </w:p>
          <w:p w:rsidRPr="009070E3" w:rsidR="00131F80" w:rsidP="00945A83" w:rsidRDefault="00131F80" w14:paraId="01D8E825" w14:textId="77777777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62162ED9" w14:textId="4C59F6A6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>Indiquez sur l'étiquette la date et l'heure auxquelles le produit doit être jeté (24 heures après la première perforation).</w:t>
            </w:r>
          </w:p>
          <w:p w:rsidRPr="009070E3" w:rsidR="00131F80" w:rsidP="00945A83" w:rsidRDefault="00131F80" w14:paraId="6D9DD91E" w14:textId="77777777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6AFBEDCC" w14:textId="287060BB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>Ne pas diluer.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945A83" w:rsidRDefault="679800A7" w14:paraId="522C76CC" w14:textId="3C9F1AB9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lastRenderedPageBreak/>
              <w:t>Remue</w:t>
            </w:r>
            <w:r w:rsidRPr="009070E3" w:rsidR="1B1ADB72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>z</w:t>
            </w: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 xml:space="preserve"> doucement le flacon multidose avant et entre chaque retrait de dose. Ne pas agiter.</w:t>
            </w:r>
          </w:p>
          <w:p w:rsidRPr="009070E3" w:rsidR="00131F80" w:rsidP="00945A83" w:rsidRDefault="00131F80" w14:paraId="0ED6569D" w14:textId="77777777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4FC58B18" w14:textId="635A69B4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 xml:space="preserve">Avant l'administration, inspectez visuellement le </w:t>
            </w: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lastRenderedPageBreak/>
              <w:t>contenu du flacon pour vérifier qu'il ne contient pas de particules visibles ou qu'il n'est pas décoloré. Inspectez également visuellement le flacon pour vérifier qu'il n'y a pas de fissures ou d'anomalies, telles que des traces d'altération. Si l'une de ces conditions est présente, le vaccin ne doit pas être administré.</w:t>
            </w:r>
          </w:p>
          <w:p w:rsidRPr="009070E3" w:rsidR="00131F80" w:rsidP="00945A83" w:rsidRDefault="00131F80" w14:paraId="6875EB30" w14:textId="77777777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2000F538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Indiquez sur l'étiquette la date et l'heure auxquelles le produit doit être jeté (12 heures après la première perforation).</w:t>
            </w:r>
          </w:p>
          <w:p w:rsidRPr="009070E3" w:rsidR="00131F80" w:rsidP="00945A83" w:rsidRDefault="00131F80" w14:paraId="3584AF15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0F359175" w14:textId="5FCC23C2">
            <w:pPr>
              <w:spacing w:after="0" w:line="240" w:lineRule="auto"/>
              <w:ind w:left="14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Ne pas diluer.</w:t>
            </w:r>
          </w:p>
        </w:tc>
      </w:tr>
      <w:tr w:rsidRPr="009070E3" w:rsidR="00131F80" w:rsidTr="528A9792" w14:paraId="01BFCC13" w14:textId="6D65D15B"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9070E3" w:rsidR="00131F80" w:rsidP="00C726B5" w:rsidRDefault="00131F80" w14:paraId="6A0277CD" w14:textId="7B921644">
            <w:pPr>
              <w:spacing w:after="0" w:line="240" w:lineRule="auto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fr-CA"/>
              </w:rPr>
              <w:lastRenderedPageBreak/>
              <w:t>Reconstitution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9070E3" w:rsidR="00131F80" w:rsidP="00945A83" w:rsidRDefault="00131F80" w14:paraId="27C311E2" w14:textId="273CCC0A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Oui – Diluant de chlorure de sodium à 0,9 % fourni par le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fabricant</w:t>
            </w:r>
            <w:hyperlink w:history="1" w:anchor="BookmarkC">
              <w:r w:rsidRPr="009070E3">
                <w:rPr>
                  <w:rStyle w:val="Hyperlink"/>
                  <w:vertAlign w:val="superscript"/>
                  <w:lang w:val="fr-CA"/>
                </w:rPr>
                <w:t>c</w:t>
              </w:r>
              <w:proofErr w:type="spellEnd"/>
            </w:hyperlink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.</w:t>
            </w:r>
          </w:p>
          <w:p w:rsidRPr="009070E3" w:rsidR="00131F80" w:rsidP="00945A83" w:rsidRDefault="00131F80" w14:paraId="0191D669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52DB1C50" w14:textId="4EF56ABA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  <w:t>2,2 </w:t>
            </w:r>
            <w:proofErr w:type="spellStart"/>
            <w:r w:rsidRPr="009070E3"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  <w:t>mL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de diluant sont ajoutés au flacon.</w:t>
            </w:r>
          </w:p>
          <w:p w:rsidRPr="009070E3" w:rsidR="00131F80" w:rsidP="00945A83" w:rsidRDefault="00131F80" w14:paraId="3AD9FC4F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043EF9E3" w14:textId="1F3A892B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lastRenderedPageBreak/>
              <w:t xml:space="preserve">Entreposer le diluant à la température </w:t>
            </w:r>
            <w:r w:rsidR="00B0536B">
              <w:rPr>
                <w:rFonts w:ascii="Verdana" w:hAnsi="Verdana"/>
                <w:sz w:val="20"/>
                <w:szCs w:val="20"/>
                <w:lang w:val="fr-CA"/>
              </w:rPr>
              <w:t>ambiante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070E3" w:rsidR="00131F80" w:rsidP="00747847" w:rsidRDefault="00131F80" w14:paraId="0EC18A4E" w14:textId="6123B2CE">
            <w:pPr>
              <w:spacing w:after="0"/>
              <w:jc w:val="center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lastRenderedPageBreak/>
              <w:t>Non.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070E3" w:rsidR="00131F80" w:rsidP="00747847" w:rsidRDefault="00131F80" w14:paraId="3803E1D7" w14:textId="21F090B4">
            <w:pPr>
              <w:spacing w:after="0"/>
              <w:jc w:val="center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>Non.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070E3" w:rsidR="00131F80" w:rsidP="00747847" w:rsidRDefault="00131F80" w14:paraId="6C73F5DE" w14:textId="7E19C947">
            <w:pPr>
              <w:spacing w:after="0"/>
              <w:jc w:val="center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>Non.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070E3" w:rsidR="00131F80" w:rsidP="00747847" w:rsidRDefault="00131F80" w14:paraId="761D7D14" w14:textId="74EABD7A">
            <w:pPr>
              <w:spacing w:after="0"/>
              <w:jc w:val="center"/>
              <w:rPr>
                <w:rStyle w:val="eop"/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Style w:val="eop"/>
                <w:rFonts w:ascii="Verdana" w:hAnsi="Verdana"/>
                <w:sz w:val="20"/>
                <w:szCs w:val="20"/>
                <w:lang w:val="fr-CA"/>
              </w:rPr>
              <w:t>Non.</w:t>
            </w:r>
          </w:p>
        </w:tc>
      </w:tr>
      <w:tr w:rsidRPr="009070E3" w:rsidR="00131F80" w:rsidTr="528A9792" w14:paraId="4CE790FB" w14:textId="6AA77AC2"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9070E3" w:rsidR="00131F80" w:rsidP="001C0C11" w:rsidRDefault="00131F80" w14:paraId="3604B2DE" w14:textId="77777777">
            <w:pPr>
              <w:spacing w:after="0" w:line="240" w:lineRule="auto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9070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fr-CA"/>
              </w:rPr>
              <w:t>Voie d’administration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070E3" w:rsidR="00131F80" w:rsidP="00F45914" w:rsidRDefault="00131F80" w14:paraId="7DD88593" w14:textId="14D7C965">
            <w:pPr>
              <w:spacing w:after="0" w:line="240" w:lineRule="auto"/>
              <w:jc w:val="center"/>
              <w:rPr>
                <w:rFonts w:ascii="Verdana" w:hAnsi="Verdana" w:eastAsia="Calibri" w:cs="Calibri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eastAsia="Calibri" w:cs="Calibri"/>
                <w:sz w:val="20"/>
                <w:szCs w:val="20"/>
                <w:lang w:val="fr-CA"/>
              </w:rPr>
              <w:t>Voie intramusculaire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070E3" w:rsidR="00131F80" w:rsidP="00F45914" w:rsidRDefault="00131F80" w14:paraId="10270C78" w14:textId="666243B0">
            <w:pPr>
              <w:spacing w:after="0" w:line="240" w:lineRule="auto"/>
              <w:jc w:val="center"/>
              <w:rPr>
                <w:rFonts w:ascii="Verdana" w:hAnsi="Verdana" w:eastAsia="Calibri" w:cs="Calibri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eastAsia="Calibri" w:cs="Calibri"/>
                <w:sz w:val="20"/>
                <w:szCs w:val="20"/>
                <w:lang w:val="fr-CA"/>
              </w:rPr>
              <w:t>Voie intramusculaire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070E3" w:rsidR="00131F80" w:rsidP="00F45914" w:rsidRDefault="00131F80" w14:paraId="08194486" w14:textId="035D4FFB">
            <w:pPr>
              <w:spacing w:after="0" w:line="240" w:lineRule="auto"/>
              <w:jc w:val="center"/>
              <w:rPr>
                <w:rFonts w:ascii="Verdana" w:hAnsi="Verdana" w:eastAsia="Calibri" w:cs="Calibri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eastAsia="Calibri" w:cs="Calibri"/>
                <w:sz w:val="20"/>
                <w:szCs w:val="20"/>
                <w:lang w:val="fr-CA"/>
              </w:rPr>
              <w:t>Voie intramusculaire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070E3" w:rsidR="00131F80" w:rsidP="00F45914" w:rsidRDefault="00131F80" w14:paraId="46ECEC97" w14:textId="2F5397B9">
            <w:pPr>
              <w:spacing w:after="0" w:line="240" w:lineRule="auto"/>
              <w:jc w:val="center"/>
              <w:rPr>
                <w:rFonts w:ascii="Verdana" w:hAnsi="Verdana" w:eastAsia="Calibri" w:cs="Calibri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eastAsia="Calibri" w:cs="Calibri"/>
                <w:sz w:val="20"/>
                <w:szCs w:val="20"/>
                <w:lang w:val="fr-CA"/>
              </w:rPr>
              <w:t>Voie intramusculaire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070E3" w:rsidR="00131F80" w:rsidP="00F45914" w:rsidRDefault="00131F80" w14:paraId="361D6607" w14:textId="102718BE">
            <w:pPr>
              <w:spacing w:after="0" w:line="240" w:lineRule="auto"/>
              <w:jc w:val="center"/>
              <w:rPr>
                <w:rFonts w:ascii="Verdana" w:hAnsi="Verdana" w:eastAsia="Calibri" w:cs="Calibri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eastAsia="Calibri" w:cs="Calibri"/>
                <w:sz w:val="20"/>
                <w:szCs w:val="20"/>
                <w:lang w:val="fr-CA"/>
              </w:rPr>
              <w:t>Voie intramusculaire</w:t>
            </w:r>
          </w:p>
        </w:tc>
      </w:tr>
      <w:tr w:rsidRPr="00BA645F" w:rsidR="00131F80" w:rsidTr="528A9792" w14:paraId="1DC954B7" w14:textId="3A2FC6A6"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9070E3" w:rsidR="00131F80" w:rsidP="001C0C11" w:rsidRDefault="00131F80" w14:paraId="6AB1D7F4" w14:textId="6927F3A1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Sélection des seringues et des </w:t>
            </w:r>
            <w:proofErr w:type="spellStart"/>
            <w:r w:rsidRPr="009070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fr-CA"/>
              </w:rPr>
              <w:t>aiguilles</w:t>
            </w:r>
            <w:hyperlink w:history="1" w:anchor="BookmarkE">
              <w:r w:rsidRPr="009070E3">
                <w:rPr>
                  <w:rStyle w:val="Hyperlink"/>
                  <w:vertAlign w:val="superscript"/>
                  <w:lang w:val="fr-CA"/>
                </w:rPr>
                <w:t>e</w:t>
              </w:r>
              <w:proofErr w:type="spellEnd"/>
            </w:hyperlink>
            <w:r w:rsidRPr="009070E3">
              <w:rPr>
                <w:rStyle w:val="Hyperlink"/>
                <w:color w:val="auto"/>
                <w:u w:val="none"/>
                <w:vertAlign w:val="superscript"/>
                <w:lang w:val="fr-CA"/>
              </w:rPr>
              <w:t xml:space="preserve">, </w:t>
            </w:r>
            <w:hyperlink w:history="1" w:anchor="BookmarkF">
              <w:r w:rsidRPr="009070E3">
                <w:rPr>
                  <w:rStyle w:val="Hyperlink"/>
                  <w:vertAlign w:val="superscript"/>
                  <w:lang w:val="fr-CA"/>
                </w:rPr>
                <w:t>f</w:t>
              </w:r>
            </w:hyperlink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9070E3" w:rsidR="00131F80" w:rsidP="00945A83" w:rsidRDefault="00131F80" w14:paraId="6AC2D49D" w14:textId="71D42342">
            <w:pPr>
              <w:spacing w:after="0" w:line="240" w:lineRule="auto"/>
              <w:ind w:left="-86"/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  <w:t>Utiliser de préférence une seringue ou une aiguille à faible espace mort.</w:t>
            </w:r>
          </w:p>
          <w:p w:rsidRPr="009070E3" w:rsidR="00131F80" w:rsidP="00945A83" w:rsidRDefault="00131F80" w14:paraId="4F6381A5" w14:textId="77777777">
            <w:pPr>
              <w:spacing w:after="0" w:line="240" w:lineRule="auto"/>
              <w:ind w:left="-86"/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37718563" w14:textId="77777777">
            <w:pPr>
              <w:spacing w:after="0" w:line="240" w:lineRule="auto"/>
              <w:ind w:left="-86"/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  <w:t>Aiguille de calibre 21 ou plus fine pour la reconstitution.</w:t>
            </w:r>
          </w:p>
          <w:p w:rsidRPr="009070E3" w:rsidR="00131F80" w:rsidP="00945A83" w:rsidRDefault="00131F80" w14:paraId="1916F6C4" w14:textId="77777777">
            <w:pPr>
              <w:spacing w:after="0" w:line="240" w:lineRule="auto"/>
              <w:ind w:left="-86"/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705D31AF" w14:textId="4411CAAA">
            <w:pPr>
              <w:spacing w:after="0" w:line="240" w:lineRule="auto"/>
              <w:ind w:left="-86"/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  <w:t>Aiguille de calibre 22 à 25 pour l’administration</w:t>
            </w:r>
            <w:r w:rsidRPr="009070E3">
              <w:rPr>
                <w:rFonts w:ascii="Verdana" w:hAnsi="Verdana" w:eastAsia="Calibri" w:cs="Calibri"/>
                <w:sz w:val="20"/>
                <w:szCs w:val="20"/>
                <w:lang w:val="fr-CA"/>
              </w:rPr>
              <w:t>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070E3" w:rsidR="00131F80" w:rsidP="00945A83" w:rsidRDefault="00131F80" w14:paraId="03BC091F" w14:textId="79082057">
            <w:pPr>
              <w:spacing w:after="0" w:line="240" w:lineRule="auto"/>
              <w:ind w:left="14"/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  <w:t>Utiliser de préférence une seringue ou une aiguille à faible espace mort.</w:t>
            </w:r>
          </w:p>
          <w:p w:rsidRPr="009070E3" w:rsidR="00131F80" w:rsidP="00945A83" w:rsidRDefault="00131F80" w14:paraId="5FB69EDC" w14:textId="77777777">
            <w:pPr>
              <w:spacing w:after="0" w:line="240" w:lineRule="auto"/>
              <w:ind w:left="14"/>
              <w:rPr>
                <w:rFonts w:ascii="Verdana" w:hAnsi="Verdana" w:eastAsia="Calibri" w:cs="Calibri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4373A389" w14:textId="11C8BEB3">
            <w:pPr>
              <w:spacing w:after="0" w:line="240" w:lineRule="auto"/>
              <w:ind w:left="14" w:hanging="2"/>
              <w:rPr>
                <w:rFonts w:ascii="Verdana" w:hAnsi="Verdana" w:eastAsia="Calibri" w:cs="Calibri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  <w:t>Aiguille de calibre 22 à 25 pour l’administration</w:t>
            </w:r>
            <w:r w:rsidRPr="009070E3">
              <w:rPr>
                <w:rFonts w:ascii="Verdana" w:hAnsi="Verdana" w:eastAsia="Calibri" w:cs="Calibri"/>
                <w:sz w:val="20"/>
                <w:szCs w:val="20"/>
                <w:lang w:val="fr-CA"/>
              </w:rPr>
              <w:t>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945A83" w:rsidRDefault="00131F80" w14:paraId="3F70309A" w14:textId="6EF717FB">
            <w:pPr>
              <w:spacing w:after="0" w:line="240" w:lineRule="auto"/>
              <w:ind w:left="14"/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  <w:t>Utiliser de préférence une seringue ou une aiguille à faible espace mort.</w:t>
            </w:r>
          </w:p>
          <w:p w:rsidRPr="009070E3" w:rsidR="00131F80" w:rsidP="00945A83" w:rsidRDefault="00131F80" w14:paraId="4E056414" w14:textId="77777777">
            <w:pPr>
              <w:spacing w:after="0" w:line="240" w:lineRule="auto"/>
              <w:ind w:left="14"/>
              <w:rPr>
                <w:rFonts w:ascii="Verdana" w:hAnsi="Verdana" w:eastAsia="Calibri" w:cs="Calibri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77BE1DDF" w14:textId="4345E268">
            <w:pPr>
              <w:spacing w:after="0" w:line="240" w:lineRule="auto"/>
              <w:ind w:left="14"/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  <w:t>Aiguille de calibre 22 à 25 pour l’administration</w:t>
            </w:r>
            <w:r w:rsidRPr="009070E3">
              <w:rPr>
                <w:rFonts w:ascii="Verdana" w:hAnsi="Verdana" w:eastAsia="Calibri" w:cs="Calibri"/>
                <w:sz w:val="20"/>
                <w:szCs w:val="20"/>
                <w:lang w:val="fr-CA"/>
              </w:rPr>
              <w:t>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945A83" w:rsidRDefault="00131F80" w14:paraId="332C8163" w14:textId="7584D406">
            <w:pPr>
              <w:spacing w:after="0" w:line="240" w:lineRule="auto"/>
              <w:ind w:left="14"/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  <w:t>Utiliser de préférence une seringue ou une aiguille à faible espace mort.</w:t>
            </w:r>
          </w:p>
          <w:p w:rsidRPr="009070E3" w:rsidR="00131F80" w:rsidP="00945A83" w:rsidRDefault="00131F80" w14:paraId="4D6C822A" w14:textId="77777777">
            <w:pPr>
              <w:spacing w:after="0" w:line="240" w:lineRule="auto"/>
              <w:ind w:left="14"/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56CA5EDF" w14:textId="6857C275">
            <w:pPr>
              <w:spacing w:after="0" w:line="240" w:lineRule="auto"/>
              <w:ind w:left="14"/>
              <w:rPr>
                <w:rFonts w:ascii="Verdana" w:hAnsi="Verdana" w:eastAsia="Calibri" w:cs="Calibri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  <w:t>Aiguille de calibre 22 à 25 pour l’administration</w:t>
            </w:r>
            <w:r w:rsidRPr="009070E3">
              <w:rPr>
                <w:rFonts w:ascii="Verdana" w:hAnsi="Verdana" w:eastAsia="Calibri" w:cs="Calibri"/>
                <w:sz w:val="20"/>
                <w:szCs w:val="20"/>
                <w:lang w:val="fr-CA"/>
              </w:rPr>
              <w:t>.</w:t>
            </w:r>
          </w:p>
          <w:p w:rsidRPr="009070E3" w:rsidR="00131F80" w:rsidP="00945A83" w:rsidRDefault="00131F80" w14:paraId="7385370C" w14:textId="77777777">
            <w:pPr>
              <w:spacing w:after="0" w:line="240" w:lineRule="auto"/>
              <w:ind w:left="14"/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945A83" w:rsidRDefault="00131F80" w14:paraId="238FFD91" w14:textId="09CBE736">
            <w:pPr>
              <w:spacing w:after="0" w:line="240" w:lineRule="auto"/>
              <w:ind w:left="14"/>
              <w:rPr>
                <w:rFonts w:ascii="Verdana" w:hAnsi="Verdana" w:eastAsia="Calibri" w:cs="Calibri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  <w:t>Aiguille de calibre 22 à 25 pour l’administration</w:t>
            </w:r>
            <w:r w:rsidRPr="009070E3">
              <w:rPr>
                <w:rFonts w:ascii="Verdana" w:hAnsi="Verdana" w:eastAsia="Calibri" w:cs="Calibri"/>
                <w:sz w:val="20"/>
                <w:szCs w:val="20"/>
                <w:lang w:val="fr-CA"/>
              </w:rPr>
              <w:t>.</w:t>
            </w:r>
          </w:p>
          <w:p w:rsidRPr="009070E3" w:rsidR="00131F80" w:rsidP="00945A83" w:rsidRDefault="00131F80" w14:paraId="55E4A765" w14:textId="77777777">
            <w:pPr>
              <w:spacing w:after="0" w:line="240" w:lineRule="auto"/>
              <w:ind w:left="14"/>
              <w:rPr>
                <w:rFonts w:ascii="Verdana" w:hAnsi="Verdana" w:eastAsia="Calibri" w:cs="Calibri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Pr="009070E3" w:rsidR="00131F80" w:rsidTr="528A9792" w14:paraId="187BF192" w14:textId="58854A4B"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9070E3" w:rsidR="00131F80" w:rsidP="001C0C11" w:rsidRDefault="00131F80" w14:paraId="4FC3A7A1" w14:textId="7777777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  <w:t>Présentations offertes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9070E3" w:rsidR="00131F80" w:rsidP="00945A83" w:rsidRDefault="00131F80" w14:paraId="4B43F97A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Flacon multidose.</w:t>
            </w:r>
          </w:p>
          <w:p w:rsidRPr="009070E3" w:rsidR="00131F80" w:rsidP="00945A83" w:rsidRDefault="00131F80" w14:paraId="09C68E65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215180B3" w14:textId="66609EBF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Après dilution avec 2,2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mL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de diluant, contient 10 doses de 0,2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mL</w:t>
            </w:r>
            <w:hyperlink w:history="1" w:anchor="BookmarkC">
              <w:r w:rsidRPr="009070E3">
                <w:rPr>
                  <w:rStyle w:val="Hyperlink"/>
                  <w:vertAlign w:val="superscript"/>
                  <w:lang w:val="fr-CA"/>
                </w:rPr>
                <w:t>c</w:t>
              </w:r>
              <w:proofErr w:type="spellEnd"/>
            </w:hyperlink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.</w:t>
            </w:r>
          </w:p>
          <w:p w:rsidRPr="009070E3" w:rsidR="00131F80" w:rsidP="00945A83" w:rsidRDefault="00131F80" w14:paraId="4EC31BDB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945A83" w:rsidRDefault="00131F80" w14:paraId="2E108FAE" w14:textId="77777777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Sans agent de conservation.</w:t>
            </w:r>
          </w:p>
          <w:p w:rsidRPr="009070E3" w:rsidR="00131F80" w:rsidP="001C0C11" w:rsidRDefault="00131F80" w14:paraId="4AB3A4AA" w14:textId="75F97FE5">
            <w:pPr>
              <w:spacing w:after="0" w:line="240" w:lineRule="auto"/>
              <w:ind w:left="-115"/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070E3" w:rsidR="00131F80" w:rsidP="00376D9C" w:rsidRDefault="00131F80" w14:paraId="3B17FD81" w14:textId="77777777">
            <w:pPr>
              <w:spacing w:after="0" w:line="240" w:lineRule="auto"/>
              <w:ind w:left="14"/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Flacon multidose.</w:t>
            </w:r>
          </w:p>
          <w:p w:rsidRPr="009070E3" w:rsidR="00131F80" w:rsidP="00376D9C" w:rsidRDefault="00131F80" w14:paraId="22652292" w14:textId="77777777">
            <w:pPr>
              <w:spacing w:after="0" w:line="240" w:lineRule="auto"/>
              <w:ind w:left="14"/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pPr>
          </w:p>
          <w:p w:rsidRPr="009070E3" w:rsidR="00131F80" w:rsidP="00376D9C" w:rsidRDefault="00131F80" w14:paraId="1CEBF350" w14:textId="5E2A20EF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 xml:space="preserve">Contient 2,25 </w:t>
            </w:r>
            <w:proofErr w:type="spellStart"/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mL</w:t>
            </w:r>
            <w:proofErr w:type="spellEnd"/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 xml:space="preserve"> dans un flacon; 6 doses de 0,3 </w:t>
            </w:r>
            <w:proofErr w:type="spellStart"/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mL</w:t>
            </w:r>
            <w:hyperlink w:history="1" w:anchor="BookmarkC">
              <w:r w:rsidRPr="009070E3">
                <w:rPr>
                  <w:rStyle w:val="Hyperlink"/>
                  <w:vertAlign w:val="superscript"/>
                  <w:lang w:val="fr-CA"/>
                </w:rPr>
                <w:t>c</w:t>
              </w:r>
              <w:proofErr w:type="spellEnd"/>
            </w:hyperlink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.</w:t>
            </w:r>
          </w:p>
          <w:p w:rsidRPr="009070E3" w:rsidR="00131F80" w:rsidP="00376D9C" w:rsidRDefault="00131F80" w14:paraId="22E2075A" w14:textId="77777777">
            <w:pPr>
              <w:spacing w:after="0" w:line="240" w:lineRule="auto"/>
              <w:ind w:left="14"/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pPr>
          </w:p>
          <w:p w:rsidRPr="009070E3" w:rsidR="00131F80" w:rsidP="00376D9C" w:rsidRDefault="00131F80" w14:paraId="31640DE1" w14:textId="5440BF84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S</w:t>
            </w: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ans agent de conservation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376D9C" w:rsidRDefault="00131F80" w14:paraId="078D4168" w14:textId="77777777">
            <w:pPr>
              <w:spacing w:after="0" w:line="240" w:lineRule="auto"/>
              <w:ind w:left="14"/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Flacon multidose.</w:t>
            </w:r>
          </w:p>
          <w:p w:rsidRPr="009070E3" w:rsidR="00131F80" w:rsidP="00376D9C" w:rsidRDefault="00131F80" w14:paraId="5112DD1D" w14:textId="77777777">
            <w:pPr>
              <w:spacing w:after="0" w:line="240" w:lineRule="auto"/>
              <w:ind w:left="14"/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pPr>
          </w:p>
          <w:p w:rsidRPr="009070E3" w:rsidR="00131F80" w:rsidP="00376D9C" w:rsidRDefault="00131F80" w14:paraId="5BB9936D" w14:textId="4FF58038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 xml:space="preserve">Contient 2,25 </w:t>
            </w:r>
            <w:proofErr w:type="spellStart"/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mL</w:t>
            </w:r>
            <w:proofErr w:type="spellEnd"/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 xml:space="preserve"> dans un flacon; 6 doses de 0,3 </w:t>
            </w:r>
            <w:proofErr w:type="spellStart"/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mL</w:t>
            </w:r>
            <w:hyperlink w:history="1" w:anchor="BookmarkC">
              <w:r w:rsidRPr="009070E3">
                <w:rPr>
                  <w:rStyle w:val="Hyperlink"/>
                  <w:vertAlign w:val="superscript"/>
                  <w:lang w:val="fr-CA"/>
                </w:rPr>
                <w:t>c</w:t>
              </w:r>
              <w:proofErr w:type="spellEnd"/>
            </w:hyperlink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.</w:t>
            </w:r>
          </w:p>
          <w:p w:rsidRPr="009070E3" w:rsidR="00131F80" w:rsidP="00376D9C" w:rsidRDefault="00131F80" w14:paraId="79599A08" w14:textId="77777777">
            <w:pPr>
              <w:spacing w:after="0" w:line="240" w:lineRule="auto"/>
              <w:ind w:left="14"/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pPr>
          </w:p>
          <w:p w:rsidRPr="009070E3" w:rsidR="00131F80" w:rsidP="00376D9C" w:rsidRDefault="00131F80" w14:paraId="3D6CB86D" w14:textId="7D771226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S</w:t>
            </w: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ans agent de conservation</w:t>
            </w: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376D9C" w:rsidRDefault="00131F80" w14:paraId="2019CFD7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Flacon multidose.</w:t>
            </w:r>
          </w:p>
          <w:p w:rsidRPr="009070E3" w:rsidR="00131F80" w:rsidP="00376D9C" w:rsidRDefault="00131F80" w14:paraId="19473BF5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376D9C" w:rsidRDefault="00131F80" w14:paraId="5CD3D91B" w14:textId="1F49BBC0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0,10 mg/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mL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; 2,5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mL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dans un flacon; 5 doses de 0,5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mL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; 10 doses de 0,25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mL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.</w:t>
            </w:r>
          </w:p>
          <w:p w:rsidRPr="009070E3" w:rsidR="00131F80" w:rsidP="00376D9C" w:rsidRDefault="00131F80" w14:paraId="463CB601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376D9C" w:rsidRDefault="00131F80" w14:paraId="221F0BFF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Sans agent de conservation.</w:t>
            </w:r>
          </w:p>
          <w:p w:rsidRPr="009070E3" w:rsidR="00131F80" w:rsidP="00376D9C" w:rsidRDefault="00131F80" w14:paraId="7E103EDE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376D9C" w:rsidRDefault="00315732" w14:paraId="610A094F" w14:textId="42C1DDF8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528A9792" w:rsidR="00315732">
              <w:rPr>
                <w:rFonts w:ascii="Verdana" w:hAnsi="Verdana"/>
                <w:sz w:val="20"/>
                <w:szCs w:val="20"/>
                <w:lang w:val="fr-CA"/>
              </w:rPr>
              <w:t>F</w:t>
            </w:r>
            <w:r w:rsidRPr="528A9792" w:rsidR="00131F80">
              <w:rPr>
                <w:rFonts w:ascii="Verdana" w:hAnsi="Verdana"/>
                <w:sz w:val="20"/>
                <w:szCs w:val="20"/>
                <w:lang w:val="fr-CA"/>
              </w:rPr>
              <w:t>lacon multidose</w:t>
            </w:r>
            <w:r w:rsidRPr="528A9792" w:rsidR="00131F80">
              <w:rPr>
                <w:rFonts w:ascii="Verdana" w:hAnsi="Verdana"/>
                <w:sz w:val="20"/>
                <w:szCs w:val="20"/>
                <w:lang w:val="fr-CA"/>
              </w:rPr>
              <w:t>.</w:t>
            </w:r>
          </w:p>
          <w:p w:rsidRPr="009070E3" w:rsidR="00131F80" w:rsidP="00376D9C" w:rsidRDefault="00131F80" w14:paraId="5913F7EF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376D9C" w:rsidRDefault="00131F80" w14:paraId="2F8A74BA" w14:textId="7C467FD0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5 mcg/0,5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mL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; 2,5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mL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 xml:space="preserve"> dans un flacon; 5 doses de 0,5 </w:t>
            </w:r>
            <w:proofErr w:type="spellStart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mL</w:t>
            </w:r>
            <w:proofErr w:type="spellEnd"/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.</w:t>
            </w:r>
          </w:p>
          <w:p w:rsidRPr="009070E3" w:rsidR="00131F80" w:rsidP="00376D9C" w:rsidRDefault="00131F80" w14:paraId="749F8D30" w14:textId="77777777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</w:p>
          <w:p w:rsidRPr="009070E3" w:rsidR="00131F80" w:rsidP="00376D9C" w:rsidRDefault="00131F80" w14:paraId="0C800E5E" w14:textId="6DACDDDB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Sans agent de conservation.</w:t>
            </w:r>
          </w:p>
        </w:tc>
      </w:tr>
      <w:tr w:rsidRPr="00DA1CEF" w:rsidR="00131F80" w:rsidTr="528A9792" w14:paraId="19A98E6B" w14:textId="0D11429E"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9070E3" w:rsidR="00131F80" w:rsidP="001C0C11" w:rsidRDefault="00131F80" w14:paraId="65EF3FEF" w14:textId="7777777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fr-CA"/>
              </w:rPr>
              <w:t>Date de péremption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Pr="009070E3" w:rsidR="00131F80" w:rsidP="00945A83" w:rsidRDefault="00131F80" w14:paraId="637C411F" w14:textId="38B508A3">
            <w:pPr>
              <w:spacing w:after="0" w:line="240" w:lineRule="auto"/>
              <w:ind w:left="-86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Le vaccin ne doit pas être utilisé après la date de péremption imprimée sur les flacons et les boîtes.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070E3" w:rsidR="00131F80" w:rsidP="00190AC1" w:rsidRDefault="00131F80" w14:paraId="64A05746" w14:textId="4EA53DE8">
            <w:pPr>
              <w:spacing w:after="0" w:line="240" w:lineRule="auto"/>
              <w:ind w:left="14"/>
              <w:rPr>
                <w:rFonts w:ascii="Verdana" w:hAnsi="Verdana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sz w:val="20"/>
                <w:szCs w:val="20"/>
                <w:lang w:val="fr-CA"/>
              </w:rPr>
              <w:t>Le vaccin ne doit pas être utilisé après la date de péremption imprimée sur les flacons et les boîtes.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190AC1" w:rsidRDefault="00131F80" w14:paraId="706228EA" w14:textId="1A171E0F">
            <w:pPr>
              <w:spacing w:after="0" w:line="240" w:lineRule="auto"/>
              <w:ind w:left="14"/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Le vaccin ne doit pas être utilisé après la date de péremption imprimée sur les flacons et les boîtes.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190AC1" w:rsidRDefault="00131F80" w14:paraId="37988A9A" w14:textId="77777777">
            <w:pPr>
              <w:spacing w:after="0" w:line="240" w:lineRule="auto"/>
              <w:ind w:left="14"/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La date de péremption est imprimée sur les étiquettes des flacons et des boîtes, mais elle peut être prolongée.</w:t>
            </w:r>
          </w:p>
          <w:p w:rsidRPr="009070E3" w:rsidR="00131F80" w:rsidP="00190AC1" w:rsidRDefault="00131F80" w14:paraId="284D28D3" w14:textId="77777777">
            <w:pPr>
              <w:spacing w:after="0" w:line="240" w:lineRule="auto"/>
              <w:ind w:left="14"/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pPr>
          </w:p>
          <w:p w:rsidRPr="009070E3" w:rsidR="00131F80" w:rsidP="00190AC1" w:rsidRDefault="00131F80" w14:paraId="330DD210" w14:textId="594B21A8">
            <w:pPr>
              <w:spacing w:after="0" w:line="240" w:lineRule="auto"/>
              <w:ind w:left="14"/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Pour trouver la date de péremption, repérez le numéro de lot sur le flacon et saisissez-</w:t>
            </w: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lastRenderedPageBreak/>
              <w:t>le dans le ‘Vial Expiration Checker’ en ligne de Moderna (</w:t>
            </w:r>
            <w:hyperlink w:history="1" r:id="rId13">
              <w:r w:rsidRPr="009070E3">
                <w:rPr>
                  <w:rStyle w:val="Hyperlink"/>
                  <w:rFonts w:ascii="Verdana" w:hAnsi="Verdana"/>
                  <w:sz w:val="20"/>
                  <w:szCs w:val="20"/>
                  <w:lang w:val="fr-CA"/>
                </w:rPr>
                <w:t>https://modernacovid19global.com/vial-lookup</w:t>
              </w:r>
            </w:hyperlink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t>) [en anglais seulement].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70E3" w:rsidR="00131F80" w:rsidP="00190AC1" w:rsidRDefault="00131F80" w14:paraId="6A357074" w14:textId="25AB2DEE">
            <w:pPr>
              <w:spacing w:after="0" w:line="240" w:lineRule="auto"/>
              <w:ind w:left="14"/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pPr>
            <w:r w:rsidRPr="009070E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lastRenderedPageBreak/>
              <w:t>N'utilisez pas ce vaccin après la date de péremption, qui est indiquée sur l'étiquette après EXP. La date de péremption fait référence au dernier jour du mois.</w:t>
            </w:r>
          </w:p>
        </w:tc>
      </w:tr>
    </w:tbl>
    <w:p w:rsidRPr="009070E3" w:rsidR="004B0E90" w:rsidP="00B45541" w:rsidRDefault="004B0E90" w14:paraId="06BFBBDA" w14:textId="77777777">
      <w:pPr>
        <w:rPr>
          <w:lang w:val="fr-CA"/>
        </w:rPr>
      </w:pPr>
    </w:p>
    <w:p w:rsidRPr="009070E3" w:rsidR="0021627A" w:rsidP="0021627A" w:rsidRDefault="0021627A" w14:paraId="1C811848" w14:textId="442AE5DF">
      <w:pPr>
        <w:spacing w:after="0" w:line="240" w:lineRule="auto"/>
        <w:contextualSpacing/>
        <w:rPr>
          <w:rFonts w:ascii="Verdana" w:hAnsi="Verdana"/>
          <w:sz w:val="20"/>
          <w:szCs w:val="20"/>
          <w:lang w:val="fr-CA"/>
        </w:rPr>
      </w:pPr>
      <w:bookmarkStart w:name="BookmarkA" w:id="14"/>
      <w:bookmarkStart w:name="_Int_StyMu6jL" w:id="15"/>
      <w:r w:rsidRPr="009070E3">
        <w:rPr>
          <w:rFonts w:ascii="Verdana" w:hAnsi="Verdana"/>
          <w:sz w:val="20"/>
          <w:szCs w:val="20"/>
          <w:vertAlign w:val="superscript"/>
          <w:lang w:val="fr-CA"/>
        </w:rPr>
        <w:t>a</w:t>
      </w:r>
      <w:bookmarkEnd w:id="14"/>
      <w:bookmarkEnd w:id="15"/>
      <w:r w:rsidRPr="009070E3">
        <w:rPr>
          <w:rFonts w:ascii="Verdana" w:hAnsi="Verdana"/>
          <w:sz w:val="20"/>
          <w:szCs w:val="20"/>
          <w:lang w:val="fr-CA"/>
        </w:rPr>
        <w:t xml:space="preserve"> Autorisé selon la monographie de produit. Les recommandations du Comité consultatif national de l’immunisation (CCNI) peuvent être différentes. </w:t>
      </w:r>
      <w:bookmarkStart w:name="_Int_gA7l3Itd" w:id="16"/>
      <w:r w:rsidRPr="009070E3">
        <w:rPr>
          <w:rFonts w:ascii="Verdana" w:hAnsi="Verdana"/>
          <w:sz w:val="20"/>
          <w:szCs w:val="20"/>
          <w:lang w:val="fr-CA"/>
        </w:rPr>
        <w:t>Consultez le</w:t>
      </w:r>
      <w:r w:rsidRPr="009070E3" w:rsidR="003E5148">
        <w:rPr>
          <w:rFonts w:ascii="Verdana" w:hAnsi="Verdana"/>
          <w:sz w:val="20"/>
          <w:szCs w:val="20"/>
          <w:lang w:val="fr-CA"/>
        </w:rPr>
        <w:t>s</w:t>
      </w:r>
      <w:bookmarkEnd w:id="16"/>
      <w:r w:rsidRPr="009070E3" w:rsidR="003E5148">
        <w:rPr>
          <w:rFonts w:ascii="Verdana" w:hAnsi="Verdana"/>
          <w:sz w:val="20"/>
          <w:szCs w:val="20"/>
          <w:lang w:val="fr-CA"/>
        </w:rPr>
        <w:t xml:space="preserve"> </w:t>
      </w:r>
      <w:hyperlink w:anchor="covid" r:id="rId14">
        <w:r w:rsidRPr="009070E3" w:rsidR="003E5148">
          <w:rPr>
            <w:rStyle w:val="Hyperlink"/>
            <w:rFonts w:ascii="Verdana" w:hAnsi="Verdana"/>
            <w:sz w:val="20"/>
            <w:szCs w:val="20"/>
            <w:lang w:val="fr-CA"/>
          </w:rPr>
          <w:t xml:space="preserve">déclarations </w:t>
        </w:r>
        <w:r w:rsidRPr="009070E3" w:rsidR="00AC7842">
          <w:rPr>
            <w:rStyle w:val="Hyperlink"/>
            <w:rFonts w:ascii="Verdana" w:hAnsi="Verdana"/>
            <w:sz w:val="20"/>
            <w:szCs w:val="20"/>
            <w:lang w:val="fr-CA"/>
          </w:rPr>
          <w:t>du CCNI</w:t>
        </w:r>
      </w:hyperlink>
      <w:r w:rsidRPr="009070E3" w:rsidR="00AC7842">
        <w:rPr>
          <w:rFonts w:ascii="Verdana" w:hAnsi="Verdana"/>
          <w:sz w:val="20"/>
          <w:szCs w:val="20"/>
          <w:lang w:val="fr-CA"/>
        </w:rPr>
        <w:t xml:space="preserve"> ou le</w:t>
      </w:r>
      <w:r w:rsidRPr="009070E3">
        <w:rPr>
          <w:rFonts w:ascii="Verdana" w:hAnsi="Verdana"/>
          <w:sz w:val="20"/>
          <w:szCs w:val="20"/>
          <w:lang w:val="fr-CA"/>
        </w:rPr>
        <w:t xml:space="preserve"> </w:t>
      </w:r>
      <w:hyperlink w:history="1" r:id="rId15">
        <w:r w:rsidR="00A2362D">
          <w:rPr>
            <w:rStyle w:val="Hyperlink"/>
            <w:rFonts w:ascii="Verdana" w:hAnsi="Verdana"/>
            <w:sz w:val="20"/>
            <w:szCs w:val="20"/>
            <w:lang w:val="fr-CA"/>
          </w:rPr>
          <w:t>chapitre sur les vaccins contre la COVID-19 du Guide canadien d’immunisation</w:t>
        </w:r>
      </w:hyperlink>
      <w:r w:rsidRPr="009070E3">
        <w:rPr>
          <w:rFonts w:ascii="Verdana" w:hAnsi="Verdana"/>
          <w:sz w:val="20"/>
          <w:szCs w:val="20"/>
          <w:lang w:val="fr-CA"/>
        </w:rPr>
        <w:t xml:space="preserve">. </w:t>
      </w:r>
    </w:p>
    <w:p w:rsidRPr="009070E3" w:rsidR="0021627A" w:rsidP="0021627A" w:rsidRDefault="0021627A" w14:paraId="1F8D5434" w14:textId="77777777">
      <w:pPr>
        <w:spacing w:after="0" w:line="240" w:lineRule="auto"/>
        <w:contextualSpacing/>
        <w:rPr>
          <w:rFonts w:ascii="Verdana" w:hAnsi="Verdana"/>
          <w:sz w:val="20"/>
          <w:szCs w:val="20"/>
          <w:lang w:val="fr-CA"/>
        </w:rPr>
      </w:pPr>
      <w:bookmarkStart w:name="BookmarkB" w:id="17"/>
      <w:bookmarkStart w:name="_Int_OGQ4Z2gP" w:id="18"/>
      <w:r w:rsidRPr="009070E3">
        <w:rPr>
          <w:rFonts w:ascii="Verdana" w:hAnsi="Verdana"/>
          <w:sz w:val="20"/>
          <w:szCs w:val="20"/>
          <w:vertAlign w:val="superscript"/>
          <w:lang w:val="fr-CA"/>
        </w:rPr>
        <w:t>b</w:t>
      </w:r>
      <w:bookmarkEnd w:id="17"/>
      <w:bookmarkEnd w:id="18"/>
      <w:r w:rsidRPr="009070E3">
        <w:rPr>
          <w:rFonts w:ascii="Verdana" w:hAnsi="Verdana"/>
          <w:sz w:val="20"/>
          <w:szCs w:val="20"/>
          <w:lang w:val="fr-CA"/>
        </w:rPr>
        <w:t xml:space="preserve"> À l’abri de la lumière pendant l’entreposage.</w:t>
      </w:r>
    </w:p>
    <w:p w:rsidRPr="009070E3" w:rsidR="0021627A" w:rsidP="0021627A" w:rsidRDefault="0021627A" w14:paraId="0BE424C3" w14:textId="0D15D4B3">
      <w:pPr>
        <w:spacing w:after="0" w:line="240" w:lineRule="auto"/>
        <w:contextualSpacing/>
        <w:rPr>
          <w:rFonts w:ascii="Verdana" w:hAnsi="Verdana"/>
          <w:sz w:val="20"/>
          <w:szCs w:val="20"/>
          <w:lang w:val="fr-CA"/>
        </w:rPr>
      </w:pPr>
      <w:bookmarkStart w:name="BookmarkC" w:id="19"/>
      <w:bookmarkStart w:name="_Int_bCz7Wvy0" w:id="20"/>
      <w:r w:rsidRPr="009070E3">
        <w:rPr>
          <w:rFonts w:ascii="Verdana" w:hAnsi="Verdana"/>
          <w:sz w:val="20"/>
          <w:szCs w:val="20"/>
          <w:vertAlign w:val="superscript"/>
          <w:lang w:val="fr-CA"/>
        </w:rPr>
        <w:t>c</w:t>
      </w:r>
      <w:bookmarkEnd w:id="19"/>
      <w:bookmarkEnd w:id="20"/>
      <w:r w:rsidRPr="009070E3">
        <w:rPr>
          <w:rFonts w:ascii="Verdana" w:hAnsi="Verdana"/>
          <w:sz w:val="20"/>
          <w:szCs w:val="20"/>
          <w:lang w:val="fr-CA"/>
        </w:rPr>
        <w:t xml:space="preserve"> Reportez-vous à </w:t>
      </w:r>
      <w:bookmarkStart w:name="_Int_UUhqmljB" w:id="21"/>
      <w:r w:rsidRPr="009070E3">
        <w:rPr>
          <w:rFonts w:ascii="Verdana" w:hAnsi="Verdana"/>
          <w:sz w:val="20"/>
          <w:szCs w:val="20"/>
          <w:lang w:val="fr-CA"/>
        </w:rPr>
        <w:t>la</w:t>
      </w:r>
      <w:bookmarkEnd w:id="21"/>
      <w:r w:rsidRPr="009070E3">
        <w:rPr>
          <w:rFonts w:ascii="Verdana" w:hAnsi="Verdana"/>
          <w:sz w:val="20"/>
          <w:szCs w:val="20"/>
          <w:lang w:val="fr-CA"/>
        </w:rPr>
        <w:t xml:space="preserve"> </w:t>
      </w:r>
      <w:hyperlink r:id="rId16">
        <w:r w:rsidRPr="009070E3">
          <w:rPr>
            <w:rStyle w:val="Hyperlink"/>
            <w:rFonts w:ascii="Verdana" w:hAnsi="Verdana"/>
            <w:sz w:val="20"/>
            <w:szCs w:val="20"/>
            <w:lang w:val="fr-CA"/>
          </w:rPr>
          <w:t>monographie du vaccin Comirnaty d’origine Omicron XBB.1.5 de Pfizer-BioNTe</w:t>
        </w:r>
        <w:r w:rsidRPr="009070E3" w:rsidR="4F924C83">
          <w:rPr>
            <w:rStyle w:val="Hyperlink"/>
            <w:rFonts w:ascii="Verdana" w:hAnsi="Verdana"/>
            <w:sz w:val="20"/>
            <w:szCs w:val="20"/>
            <w:lang w:val="fr-CA"/>
          </w:rPr>
          <w:t>ch</w:t>
        </w:r>
      </w:hyperlink>
      <w:r w:rsidRPr="009070E3">
        <w:rPr>
          <w:rFonts w:ascii="Verdana" w:hAnsi="Verdana"/>
          <w:sz w:val="20"/>
          <w:szCs w:val="20"/>
          <w:lang w:val="fr-CA"/>
        </w:rPr>
        <w:t xml:space="preserve"> pour connaître le diluant approprié, les instructions de dilution et le type d’aiguilles/syringes qui peuvent être utilisés pour extraire les doses du flacon, ainsi que les exigences en matière de stockage et de manipulation.</w:t>
      </w:r>
    </w:p>
    <w:p w:rsidRPr="009070E3" w:rsidR="0021627A" w:rsidP="0021627A" w:rsidRDefault="0021627A" w14:paraId="53FBAA7E" w14:textId="77777777">
      <w:pPr>
        <w:spacing w:after="0" w:line="240" w:lineRule="auto"/>
        <w:contextualSpacing/>
        <w:rPr>
          <w:rFonts w:ascii="Verdana" w:hAnsi="Verdana"/>
          <w:sz w:val="20"/>
          <w:szCs w:val="20"/>
          <w:lang w:val="fr-CA"/>
        </w:rPr>
      </w:pPr>
      <w:bookmarkStart w:name="BookmarkD" w:id="22"/>
      <w:bookmarkStart w:name="_Int_wyvoAfiS" w:id="23"/>
      <w:r w:rsidRPr="009070E3">
        <w:rPr>
          <w:rFonts w:ascii="Verdana" w:hAnsi="Verdana"/>
          <w:sz w:val="20"/>
          <w:szCs w:val="20"/>
          <w:vertAlign w:val="superscript"/>
          <w:lang w:val="fr-CA"/>
        </w:rPr>
        <w:t>d</w:t>
      </w:r>
      <w:bookmarkEnd w:id="22"/>
      <w:bookmarkEnd w:id="23"/>
      <w:r w:rsidRPr="009070E3">
        <w:rPr>
          <w:rFonts w:ascii="Verdana" w:hAnsi="Verdana"/>
          <w:sz w:val="20"/>
          <w:szCs w:val="20"/>
          <w:lang w:val="fr-CA"/>
        </w:rPr>
        <w:t xml:space="preserve"> Ne le stockez pas sur de la glace sèche. </w:t>
      </w:r>
    </w:p>
    <w:p w:rsidRPr="009070E3" w:rsidR="0021627A" w:rsidP="0021627A" w:rsidRDefault="0021627A" w14:paraId="78C88481" w14:textId="77777777">
      <w:pPr>
        <w:spacing w:after="0" w:line="240" w:lineRule="auto"/>
        <w:contextualSpacing/>
        <w:rPr>
          <w:rFonts w:ascii="Verdana" w:hAnsi="Verdana"/>
          <w:sz w:val="20"/>
          <w:szCs w:val="20"/>
          <w:lang w:val="fr-CA"/>
        </w:rPr>
      </w:pPr>
      <w:bookmarkStart w:name="BookmarkE" w:id="24"/>
      <w:bookmarkStart w:name="_Int_MLCxDHib" w:id="25"/>
      <w:r w:rsidRPr="009070E3">
        <w:rPr>
          <w:rFonts w:ascii="Verdana" w:hAnsi="Verdana"/>
          <w:sz w:val="20"/>
          <w:szCs w:val="20"/>
          <w:vertAlign w:val="superscript"/>
          <w:lang w:val="fr-CA"/>
        </w:rPr>
        <w:t>e</w:t>
      </w:r>
      <w:bookmarkEnd w:id="24"/>
      <w:bookmarkEnd w:id="25"/>
      <w:r w:rsidRPr="009070E3">
        <w:rPr>
          <w:rFonts w:ascii="Verdana" w:hAnsi="Verdana"/>
          <w:sz w:val="20"/>
          <w:szCs w:val="20"/>
          <w:lang w:val="fr-CA"/>
        </w:rPr>
        <w:t xml:space="preserve"> Se référer au </w:t>
      </w:r>
      <w:hyperlink w:anchor="t3" r:id="rId17">
        <w:r w:rsidRPr="009070E3">
          <w:rPr>
            <w:rStyle w:val="Hyperlink"/>
            <w:rFonts w:ascii="Verdana" w:hAnsi="Verdana"/>
            <w:sz w:val="20"/>
            <w:szCs w:val="20"/>
            <w:lang w:val="fr-CA"/>
          </w:rPr>
          <w:t>Guide canadien d’immunisation pour obtenir les lignes directrices pour le choix des aiguilles</w:t>
        </w:r>
      </w:hyperlink>
      <w:r w:rsidRPr="009070E3">
        <w:rPr>
          <w:rFonts w:ascii="Verdana" w:hAnsi="Verdana"/>
          <w:sz w:val="20"/>
          <w:szCs w:val="20"/>
          <w:lang w:val="fr-CA"/>
        </w:rPr>
        <w:t>.</w:t>
      </w:r>
    </w:p>
    <w:p w:rsidRPr="009070E3" w:rsidR="00FE2BCD" w:rsidP="00B45541" w:rsidRDefault="0021627A" w14:paraId="459DF25F" w14:textId="00F4097C">
      <w:pPr>
        <w:rPr>
          <w:lang w:val="fr-CA"/>
        </w:rPr>
      </w:pPr>
      <w:bookmarkStart w:name="BookmarkF" w:id="26"/>
      <w:bookmarkStart w:name="_Int_bF03LbLo" w:id="27"/>
      <w:r w:rsidRPr="009070E3">
        <w:rPr>
          <w:rFonts w:ascii="Verdana" w:hAnsi="Verdana"/>
          <w:sz w:val="20"/>
          <w:szCs w:val="20"/>
          <w:vertAlign w:val="superscript"/>
          <w:lang w:val="fr-CA"/>
        </w:rPr>
        <w:t>f</w:t>
      </w:r>
      <w:bookmarkEnd w:id="26"/>
      <w:bookmarkEnd w:id="27"/>
      <w:r w:rsidRPr="009070E3">
        <w:rPr>
          <w:rFonts w:ascii="Verdana" w:hAnsi="Verdana"/>
          <w:sz w:val="20"/>
          <w:szCs w:val="20"/>
          <w:lang w:val="fr-CA"/>
        </w:rPr>
        <w:t xml:space="preserve"> Source : </w:t>
      </w:r>
      <w:hyperlink r:id="rId18">
        <w:r w:rsidRPr="009070E3">
          <w:rPr>
            <w:rStyle w:val="Hyperlink"/>
            <w:rFonts w:ascii="Verdana" w:hAnsi="Verdana"/>
            <w:sz w:val="20"/>
            <w:szCs w:val="20"/>
            <w:lang w:val="fr-CA"/>
          </w:rPr>
          <w:t>Pratiques d’administration des vaccins : Guide canadien d’immunisation, accessible à l’adresse</w:t>
        </w:r>
      </w:hyperlink>
      <w:r w:rsidRPr="009070E3">
        <w:rPr>
          <w:rFonts w:ascii="Verdana" w:hAnsi="Verdana"/>
          <w:sz w:val="20"/>
          <w:szCs w:val="20"/>
          <w:lang w:val="fr-CA"/>
        </w:rPr>
        <w:t>.</w:t>
      </w:r>
    </w:p>
    <w:sectPr w:rsidRPr="009070E3" w:rsidR="00FE2BCD" w:rsidSect="00CC5D88">
      <w:headerReference w:type="default" r:id="rId19"/>
      <w:footerReference w:type="default" r:id="rId20"/>
      <w:endnotePr>
        <w:numFmt w:val="lowerLetter"/>
      </w:endnotePr>
      <w:pgSz w:w="20160" w:h="12240" w:orient="landscape" w:code="5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68C7" w:rsidP="00DE1A62" w:rsidRDefault="00D668C7" w14:paraId="25AFCEEE" w14:textId="77777777">
      <w:pPr>
        <w:spacing w:after="0" w:line="240" w:lineRule="auto"/>
      </w:pPr>
      <w:r>
        <w:separator/>
      </w:r>
    </w:p>
  </w:endnote>
  <w:endnote w:type="continuationSeparator" w:id="0">
    <w:p w:rsidR="00D668C7" w:rsidP="00DE1A62" w:rsidRDefault="00D668C7" w14:paraId="4138C71F" w14:textId="77777777">
      <w:pPr>
        <w:spacing w:after="0" w:line="240" w:lineRule="auto"/>
      </w:pPr>
      <w:r>
        <w:continuationSeparator/>
      </w:r>
    </w:p>
  </w:endnote>
  <w:endnote w:type="continuationNotice" w:id="1">
    <w:p w:rsidR="00D668C7" w:rsidRDefault="00D668C7" w14:paraId="23A26F2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2AA" w:rsidP="5B8A79CE" w:rsidRDefault="00CE12AA" w14:paraId="65CC4E5E" w14:textId="4DF47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68C7" w:rsidP="00DE1A62" w:rsidRDefault="00D668C7" w14:paraId="64141930" w14:textId="77777777">
      <w:pPr>
        <w:spacing w:after="0" w:line="240" w:lineRule="auto"/>
      </w:pPr>
      <w:r>
        <w:separator/>
      </w:r>
    </w:p>
  </w:footnote>
  <w:footnote w:type="continuationSeparator" w:id="0">
    <w:p w:rsidR="00D668C7" w:rsidP="00DE1A62" w:rsidRDefault="00D668C7" w14:paraId="7C973174" w14:textId="77777777">
      <w:pPr>
        <w:spacing w:after="0" w:line="240" w:lineRule="auto"/>
      </w:pPr>
      <w:r>
        <w:continuationSeparator/>
      </w:r>
    </w:p>
  </w:footnote>
  <w:footnote w:type="continuationNotice" w:id="1">
    <w:p w:rsidR="00D668C7" w:rsidRDefault="00D668C7" w14:paraId="769DEB3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2AA" w:rsidP="5B8A79CE" w:rsidRDefault="00CE12AA" w14:paraId="11C87015" w14:textId="1B1FD6B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I+iRxxGPkWRko" int2:id="0wezTbmc">
      <int2:state int2:value="Rejected" int2:type="AugLoop_Text_Critique"/>
    </int2:textHash>
    <int2:textHash int2:hashCode="qKdGUKoAE5GLQP" int2:id="1ErYLqJl">
      <int2:state int2:value="Rejected" int2:type="AugLoop_Text_Critique"/>
    </int2:textHash>
    <int2:textHash int2:hashCode="6vXGoAloDy7MkF" int2:id="7XXn4Xwn">
      <int2:state int2:value="Rejected" int2:type="AugLoop_Text_Critique"/>
    </int2:textHash>
    <int2:textHash int2:hashCode="uF861L2zP8jT2D" int2:id="Af3mV2Im">
      <int2:state int2:value="Rejected" int2:type="AugLoop_Text_Critique"/>
    </int2:textHash>
    <int2:textHash int2:hashCode="k6xibFeqIoiasF" int2:id="CIJaso2U">
      <int2:state int2:value="Rejected" int2:type="AugLoop_Text_Critique"/>
    </int2:textHash>
    <int2:textHash int2:hashCode="hgkjLjffWzYPT9" int2:id="FoKapugt">
      <int2:state int2:value="Rejected" int2:type="AugLoop_Text_Critique"/>
    </int2:textHash>
    <int2:textHash int2:hashCode="+CjPqtqrMoSvAZ" int2:id="IxfoPR9o">
      <int2:state int2:value="Rejected" int2:type="AugLoop_Text_Critique"/>
    </int2:textHash>
    <int2:textHash int2:hashCode="qct+KbiApcC+9G" int2:id="OCvSHKTB">
      <int2:state int2:value="Rejected" int2:type="AugLoop_Text_Critique"/>
    </int2:textHash>
    <int2:textHash int2:hashCode="szH8Z68vj2Ihbc" int2:id="Q4yXlDCL">
      <int2:state int2:value="Rejected" int2:type="AugLoop_Text_Critique"/>
    </int2:textHash>
    <int2:textHash int2:hashCode="uHHDjsHnhEJkC2" int2:id="fQ6Kl9P0">
      <int2:state int2:value="Rejected" int2:type="AugLoop_Text_Critique"/>
    </int2:textHash>
    <int2:textHash int2:hashCode="w93tKtChXC/b7S" int2:id="o78nQCAi">
      <int2:state int2:value="Rejected" int2:type="AugLoop_Text_Critique"/>
    </int2:textHash>
    <int2:textHash int2:hashCode="AzAgNUfTofJJMe" int2:id="uAsCaj4D">
      <int2:state int2:value="Rejected" int2:type="AugLoop_Text_Critique"/>
    </int2:textHash>
    <int2:textHash int2:hashCode="a89+67kfYYkhrL" int2:id="vXKxQz0X">
      <int2:state int2:value="Rejected" int2:type="AugLoop_Text_Critique"/>
    </int2:textHash>
    <int2:bookmark int2:bookmarkName="_Int_MLCxDHib" int2:invalidationBookmarkName="" int2:hashCode="WOazpBSh4JDfxg" int2:id="0pnBqNnH">
      <int2:state int2:value="Rejected" int2:type="AugLoop_Text_Critique"/>
    </int2:bookmark>
    <int2:bookmark int2:bookmarkName="_Int_KIdUUq9z" int2:invalidationBookmarkName="" int2:hashCode="xC8bcq4XKYVkSB" int2:id="4HMDG2Ug">
      <int2:state int2:value="Rejected" int2:type="AugLoop_Text_Critique"/>
    </int2:bookmark>
    <int2:bookmark int2:bookmarkName="_Int_UUhqmljB" int2:invalidationBookmarkName="" int2:hashCode="Pv1MD+GFE13SxY" int2:id="zuYPqNjt">
      <int2:state int2:value="Rejected" int2:type="AugLoop_Text_Critique"/>
    </int2:bookmark>
    <int2:bookmark int2:bookmarkName="_Int_HfCKiQuM" int2:invalidationBookmarkName="" int2:hashCode="/d0tyn6ON94G05" int2:id="6GDqEsjp">
      <int2:state int2:value="Rejected" int2:type="AugLoop_Text_Critique"/>
    </int2:bookmark>
    <int2:bookmark int2:bookmarkName="_Int_UKxewWm0" int2:invalidationBookmarkName="" int2:hashCode="xC8bcq4XKYVkSB" int2:id="7U69Ekr9">
      <int2:state int2:value="Rejected" int2:type="AugLoop_Text_Critique"/>
    </int2:bookmark>
    <int2:bookmark int2:bookmarkName="_Int_bCz7Wvy0" int2:invalidationBookmarkName="" int2:hashCode="hKUWhBuneltGSN" int2:id="BJse1JJ3">
      <int2:state int2:value="Rejected" int2:type="AugLoop_Text_Critique"/>
    </int2:bookmark>
    <int2:bookmark int2:bookmarkName="_Int_jJ8evCqL" int2:invalidationBookmarkName="" int2:hashCode="Pv1MD+GFE13SxY" int2:id="CuaEdLWM">
      <int2:state int2:value="Rejected" int2:type="AugLoop_Text_Critique"/>
    </int2:bookmark>
    <int2:bookmark int2:bookmarkName="_Int_pj2gwaF4" int2:invalidationBookmarkName="" int2:hashCode="Pv1MD+GFE13SxY" int2:id="D5D6ASFp">
      <int2:state int2:value="Rejected" int2:type="AugLoop_Text_Critique"/>
    </int2:bookmark>
    <int2:bookmark int2:bookmarkName="_Int_gA7l3Itd" int2:invalidationBookmarkName="" int2:hashCode="TeNqx70IFJg4LN" int2:id="DnAUA7dC">
      <int2:state int2:value="Rejected" int2:type="AugLoop_Text_Critique"/>
    </int2:bookmark>
    <int2:bookmark int2:bookmarkName="_Int_codTj0my" int2:invalidationBookmarkName="" int2:hashCode="ZOvrKHUZrHCApC" int2:id="H6WcFdV1">
      <int2:state int2:value="Rejected" int2:type="AugLoop_Text_Critique"/>
    </int2:bookmark>
    <int2:bookmark int2:bookmarkName="_Int_9T0MObsP" int2:invalidationBookmarkName="" int2:hashCode="ZOvrKHUZrHCApC" int2:id="IdsDu57q">
      <int2:state int2:value="Rejected" int2:type="AugLoop_Text_Critique"/>
    </int2:bookmark>
    <int2:bookmark int2:bookmarkName="_Int_aebUweP9" int2:invalidationBookmarkName="" int2:hashCode="xC8bcq4XKYVkSB" int2:id="QioN2mRs">
      <int2:state int2:value="Rejected" int2:type="AugLoop_Text_Critique"/>
    </int2:bookmark>
    <int2:bookmark int2:bookmarkName="_Int_ZnKcni9f" int2:invalidationBookmarkName="" int2:hashCode="/d0tyn6ON94G05" int2:id="UYAxZ3zH">
      <int2:state int2:value="Rejected" int2:type="AugLoop_Text_Critique"/>
    </int2:bookmark>
    <int2:bookmark int2:bookmarkName="_Int_StyMu6jL" int2:invalidationBookmarkName="" int2:hashCode="hvfkN/qlp/zhXR" int2:id="V03dRl5D">
      <int2:state int2:value="Rejected" int2:type="AugLoop_Text_Critique"/>
    </int2:bookmark>
    <int2:bookmark int2:bookmarkName="_Int_8mwlJVS0" int2:invalidationBookmarkName="" int2:hashCode="ZOvrKHUZrHCApC" int2:id="WyIuUAWy">
      <int2:state int2:value="Rejected" int2:type="AugLoop_Text_Critique"/>
    </int2:bookmark>
    <int2:bookmark int2:bookmarkName="_Int_bF03LbLo" int2:invalidationBookmarkName="" int2:hashCode="SgoZIY4IKjQ6Gx" int2:id="d8rxMXqd">
      <int2:state int2:value="Rejected" int2:type="AugLoop_Text_Critique"/>
    </int2:bookmark>
    <int2:bookmark int2:bookmarkName="_Int_wyvoAfiS" int2:invalidationBookmarkName="" int2:hashCode="PDY4Ns9OFmZmaa" int2:id="eCJwibU9">
      <int2:state int2:value="Rejected" int2:type="AugLoop_Text_Critique"/>
    </int2:bookmark>
    <int2:bookmark int2:bookmarkName="_Int_3KQi2weM" int2:invalidationBookmarkName="" int2:hashCode="ZOvrKHUZrHCApC" int2:id="jeOFywlF">
      <int2:state int2:value="Rejected" int2:type="AugLoop_Text_Critique"/>
    </int2:bookmark>
    <int2:bookmark int2:bookmarkName="_Int_OGQ4Z2gP" int2:invalidationBookmarkName="" int2:hashCode="6dcfXufJLW3J6S" int2:id="opkbzjcx">
      <int2:state int2:value="Rejected" int2:type="AugLoop_Text_Critique"/>
    </int2:bookmark>
    <int2:bookmark int2:bookmarkName="_Int_3B6NktHT" int2:invalidationBookmarkName="" int2:hashCode="xC8bcq4XKYVkSB" int2:id="rrrIY0c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AD4"/>
    <w:multiLevelType w:val="hybridMultilevel"/>
    <w:tmpl w:val="489029E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A15856"/>
    <w:multiLevelType w:val="hybridMultilevel"/>
    <w:tmpl w:val="57BEAB3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8C26DB"/>
    <w:multiLevelType w:val="hybridMultilevel"/>
    <w:tmpl w:val="F18C078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C0364C"/>
    <w:multiLevelType w:val="hybridMultilevel"/>
    <w:tmpl w:val="8CB8DF5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1A311C"/>
    <w:multiLevelType w:val="hybridMultilevel"/>
    <w:tmpl w:val="6D48E5A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BD5DB8"/>
    <w:multiLevelType w:val="hybridMultilevel"/>
    <w:tmpl w:val="CF801B0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1C1745"/>
    <w:multiLevelType w:val="hybridMultilevel"/>
    <w:tmpl w:val="E2CAE9A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8646B9"/>
    <w:multiLevelType w:val="hybridMultilevel"/>
    <w:tmpl w:val="DBDAF50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737645"/>
    <w:multiLevelType w:val="hybridMultilevel"/>
    <w:tmpl w:val="2D764BF6"/>
    <w:lvl w:ilvl="0" w:tplc="10090001">
      <w:start w:val="1"/>
      <w:numFmt w:val="bullet"/>
      <w:lvlText w:val=""/>
      <w:lvlJc w:val="left"/>
      <w:pPr>
        <w:ind w:left="67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39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1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3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55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27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99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1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35" w:hanging="360"/>
      </w:pPr>
      <w:rPr>
        <w:rFonts w:hint="default" w:ascii="Wingdings" w:hAnsi="Wingdings"/>
      </w:rPr>
    </w:lvl>
  </w:abstractNum>
  <w:abstractNum w:abstractNumId="9" w15:restartNumberingAfterBreak="0">
    <w:nsid w:val="1C0C2F9B"/>
    <w:multiLevelType w:val="hybridMultilevel"/>
    <w:tmpl w:val="095C694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7A5470"/>
    <w:multiLevelType w:val="hybridMultilevel"/>
    <w:tmpl w:val="2BD02A2A"/>
    <w:lvl w:ilvl="0" w:tplc="10090001">
      <w:start w:val="1"/>
      <w:numFmt w:val="bullet"/>
      <w:lvlText w:val=""/>
      <w:lvlJc w:val="left"/>
      <w:pPr>
        <w:ind w:left="728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8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8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8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8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8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8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8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8" w:hanging="360"/>
      </w:pPr>
      <w:rPr>
        <w:rFonts w:hint="default" w:ascii="Wingdings" w:hAnsi="Wingdings"/>
      </w:rPr>
    </w:lvl>
  </w:abstractNum>
  <w:abstractNum w:abstractNumId="11" w15:restartNumberingAfterBreak="0">
    <w:nsid w:val="1F025884"/>
    <w:multiLevelType w:val="hybridMultilevel"/>
    <w:tmpl w:val="7AA8DE2C"/>
    <w:lvl w:ilvl="0" w:tplc="E514DC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89620F"/>
    <w:multiLevelType w:val="hybridMultilevel"/>
    <w:tmpl w:val="D786DEF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0D2567C"/>
    <w:multiLevelType w:val="hybridMultilevel"/>
    <w:tmpl w:val="16AE568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304926"/>
    <w:multiLevelType w:val="hybridMultilevel"/>
    <w:tmpl w:val="108AF574"/>
    <w:lvl w:ilvl="0" w:tplc="10090001">
      <w:start w:val="1"/>
      <w:numFmt w:val="bullet"/>
      <w:lvlText w:val=""/>
      <w:lvlJc w:val="left"/>
      <w:pPr>
        <w:ind w:left="724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hint="default" w:ascii="Wingdings" w:hAnsi="Wingdings"/>
      </w:rPr>
    </w:lvl>
  </w:abstractNum>
  <w:abstractNum w:abstractNumId="15" w15:restartNumberingAfterBreak="0">
    <w:nsid w:val="2CFF7731"/>
    <w:multiLevelType w:val="hybridMultilevel"/>
    <w:tmpl w:val="9294D62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EAA5B1C"/>
    <w:multiLevelType w:val="hybridMultilevel"/>
    <w:tmpl w:val="50E00E0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EB52BD"/>
    <w:multiLevelType w:val="hybridMultilevel"/>
    <w:tmpl w:val="A1629CB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30761FB"/>
    <w:multiLevelType w:val="hybridMultilevel"/>
    <w:tmpl w:val="322067C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5372B79"/>
    <w:multiLevelType w:val="hybridMultilevel"/>
    <w:tmpl w:val="0A1E794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4B53E9"/>
    <w:multiLevelType w:val="hybridMultilevel"/>
    <w:tmpl w:val="98C0A26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6F4362"/>
    <w:multiLevelType w:val="hybridMultilevel"/>
    <w:tmpl w:val="7CECFB0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A06506"/>
    <w:multiLevelType w:val="hybridMultilevel"/>
    <w:tmpl w:val="AA4482B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F64AC0"/>
    <w:multiLevelType w:val="hybridMultilevel"/>
    <w:tmpl w:val="5A54C06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75D7416"/>
    <w:multiLevelType w:val="hybridMultilevel"/>
    <w:tmpl w:val="7A463F2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AD87B1F"/>
    <w:multiLevelType w:val="hybridMultilevel"/>
    <w:tmpl w:val="379CEC9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D9E5D8D"/>
    <w:multiLevelType w:val="hybridMultilevel"/>
    <w:tmpl w:val="84681AE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ECD44D7"/>
    <w:multiLevelType w:val="hybridMultilevel"/>
    <w:tmpl w:val="DDACA86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0B44A64"/>
    <w:multiLevelType w:val="hybridMultilevel"/>
    <w:tmpl w:val="AAB2072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B6E5264"/>
    <w:multiLevelType w:val="hybridMultilevel"/>
    <w:tmpl w:val="4F3E740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033C9C"/>
    <w:multiLevelType w:val="hybridMultilevel"/>
    <w:tmpl w:val="C478CB1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9F237C8"/>
    <w:multiLevelType w:val="hybridMultilevel"/>
    <w:tmpl w:val="6B0C1006"/>
    <w:lvl w:ilvl="0" w:tplc="3D2E72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50509A"/>
    <w:multiLevelType w:val="hybridMultilevel"/>
    <w:tmpl w:val="DC867DE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A7017E4"/>
    <w:multiLevelType w:val="hybridMultilevel"/>
    <w:tmpl w:val="015EEF2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9C8AB6"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2C71403"/>
    <w:multiLevelType w:val="hybridMultilevel"/>
    <w:tmpl w:val="E460F24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F3C7F85"/>
    <w:multiLevelType w:val="hybridMultilevel"/>
    <w:tmpl w:val="E458A9AE"/>
    <w:lvl w:ilvl="0" w:tplc="10090001">
      <w:start w:val="1"/>
      <w:numFmt w:val="bullet"/>
      <w:lvlText w:val=""/>
      <w:lvlJc w:val="left"/>
      <w:pPr>
        <w:ind w:left="764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8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0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2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4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6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8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0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24" w:hanging="360"/>
      </w:pPr>
      <w:rPr>
        <w:rFonts w:hint="default" w:ascii="Wingdings" w:hAnsi="Wingdings"/>
      </w:rPr>
    </w:lvl>
  </w:abstractNum>
  <w:abstractNum w:abstractNumId="36" w15:restartNumberingAfterBreak="0">
    <w:nsid w:val="7FA700A3"/>
    <w:multiLevelType w:val="hybridMultilevel"/>
    <w:tmpl w:val="484E603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45059154">
    <w:abstractNumId w:val="33"/>
  </w:num>
  <w:num w:numId="2" w16cid:durableId="1077827379">
    <w:abstractNumId w:val="5"/>
  </w:num>
  <w:num w:numId="3" w16cid:durableId="533084471">
    <w:abstractNumId w:val="13"/>
  </w:num>
  <w:num w:numId="4" w16cid:durableId="304895149">
    <w:abstractNumId w:val="8"/>
  </w:num>
  <w:num w:numId="5" w16cid:durableId="247155115">
    <w:abstractNumId w:val="32"/>
  </w:num>
  <w:num w:numId="6" w16cid:durableId="1229463376">
    <w:abstractNumId w:val="34"/>
  </w:num>
  <w:num w:numId="7" w16cid:durableId="1520579858">
    <w:abstractNumId w:val="16"/>
  </w:num>
  <w:num w:numId="8" w16cid:durableId="2051028247">
    <w:abstractNumId w:val="6"/>
  </w:num>
  <w:num w:numId="9" w16cid:durableId="1008601326">
    <w:abstractNumId w:val="21"/>
  </w:num>
  <w:num w:numId="10" w16cid:durableId="426509494">
    <w:abstractNumId w:val="28"/>
  </w:num>
  <w:num w:numId="11" w16cid:durableId="990519444">
    <w:abstractNumId w:val="1"/>
  </w:num>
  <w:num w:numId="12" w16cid:durableId="1861779396">
    <w:abstractNumId w:val="11"/>
  </w:num>
  <w:num w:numId="13" w16cid:durableId="588121489">
    <w:abstractNumId w:val="0"/>
  </w:num>
  <w:num w:numId="14" w16cid:durableId="1210612897">
    <w:abstractNumId w:val="30"/>
  </w:num>
  <w:num w:numId="15" w16cid:durableId="1101803000">
    <w:abstractNumId w:val="31"/>
  </w:num>
  <w:num w:numId="16" w16cid:durableId="1969781253">
    <w:abstractNumId w:val="17"/>
  </w:num>
  <w:num w:numId="17" w16cid:durableId="137846946">
    <w:abstractNumId w:val="9"/>
  </w:num>
  <w:num w:numId="18" w16cid:durableId="1845391726">
    <w:abstractNumId w:val="20"/>
  </w:num>
  <w:num w:numId="19" w16cid:durableId="538786959">
    <w:abstractNumId w:val="22"/>
  </w:num>
  <w:num w:numId="20" w16cid:durableId="826744659">
    <w:abstractNumId w:val="23"/>
  </w:num>
  <w:num w:numId="21" w16cid:durableId="1293903964">
    <w:abstractNumId w:val="27"/>
  </w:num>
  <w:num w:numId="22" w16cid:durableId="522475145">
    <w:abstractNumId w:val="19"/>
  </w:num>
  <w:num w:numId="23" w16cid:durableId="141654426">
    <w:abstractNumId w:val="35"/>
  </w:num>
  <w:num w:numId="24" w16cid:durableId="1062143809">
    <w:abstractNumId w:val="3"/>
  </w:num>
  <w:num w:numId="25" w16cid:durableId="1653488891">
    <w:abstractNumId w:val="4"/>
  </w:num>
  <w:num w:numId="26" w16cid:durableId="820388198">
    <w:abstractNumId w:val="7"/>
  </w:num>
  <w:num w:numId="27" w16cid:durableId="1641840072">
    <w:abstractNumId w:val="10"/>
  </w:num>
  <w:num w:numId="28" w16cid:durableId="1183477589">
    <w:abstractNumId w:val="25"/>
  </w:num>
  <w:num w:numId="29" w16cid:durableId="1585147675">
    <w:abstractNumId w:val="36"/>
  </w:num>
  <w:num w:numId="30" w16cid:durableId="1037198696">
    <w:abstractNumId w:val="26"/>
  </w:num>
  <w:num w:numId="31" w16cid:durableId="1036925402">
    <w:abstractNumId w:val="29"/>
  </w:num>
  <w:num w:numId="32" w16cid:durableId="100688604">
    <w:abstractNumId w:val="14"/>
  </w:num>
  <w:num w:numId="33" w16cid:durableId="1901791238">
    <w:abstractNumId w:val="2"/>
  </w:num>
  <w:num w:numId="34" w16cid:durableId="1413772677">
    <w:abstractNumId w:val="18"/>
  </w:num>
  <w:num w:numId="35" w16cid:durableId="782921128">
    <w:abstractNumId w:val="15"/>
  </w:num>
  <w:num w:numId="36" w16cid:durableId="1919823014">
    <w:abstractNumId w:val="12"/>
  </w:num>
  <w:num w:numId="37" w16cid:durableId="1091274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activeWritingStyle w:lang="en-CA" w:vendorID="64" w:dllVersion="0" w:nlCheck="1" w:checkStyle="0" w:appName="MSWord"/>
  <w:trackRevisions w:val="false"/>
  <w:defaultTabStop w:val="720"/>
  <w:characterSpacingControl w:val="doNotCompress"/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7"/>
    <w:rsid w:val="00005146"/>
    <w:rsid w:val="0000533C"/>
    <w:rsid w:val="000134D9"/>
    <w:rsid w:val="00016CE7"/>
    <w:rsid w:val="00017AB8"/>
    <w:rsid w:val="0002072B"/>
    <w:rsid w:val="00023049"/>
    <w:rsid w:val="000260F7"/>
    <w:rsid w:val="00026464"/>
    <w:rsid w:val="00027CE0"/>
    <w:rsid w:val="00041074"/>
    <w:rsid w:val="0004122B"/>
    <w:rsid w:val="000435F3"/>
    <w:rsid w:val="0004427C"/>
    <w:rsid w:val="00044D7B"/>
    <w:rsid w:val="0004511F"/>
    <w:rsid w:val="00047A85"/>
    <w:rsid w:val="00050F5A"/>
    <w:rsid w:val="00054BEE"/>
    <w:rsid w:val="000576AC"/>
    <w:rsid w:val="00060A65"/>
    <w:rsid w:val="00066239"/>
    <w:rsid w:val="00071E0B"/>
    <w:rsid w:val="000745ED"/>
    <w:rsid w:val="00075106"/>
    <w:rsid w:val="00075991"/>
    <w:rsid w:val="00075A95"/>
    <w:rsid w:val="0007678E"/>
    <w:rsid w:val="00076F82"/>
    <w:rsid w:val="00077917"/>
    <w:rsid w:val="00081768"/>
    <w:rsid w:val="00083683"/>
    <w:rsid w:val="0008470C"/>
    <w:rsid w:val="0008698D"/>
    <w:rsid w:val="000900E1"/>
    <w:rsid w:val="0009476B"/>
    <w:rsid w:val="00096709"/>
    <w:rsid w:val="00097ADF"/>
    <w:rsid w:val="000A0D2F"/>
    <w:rsid w:val="000A125F"/>
    <w:rsid w:val="000A162B"/>
    <w:rsid w:val="000A23E7"/>
    <w:rsid w:val="000A2A36"/>
    <w:rsid w:val="000A45E0"/>
    <w:rsid w:val="000A7470"/>
    <w:rsid w:val="000C352C"/>
    <w:rsid w:val="000C37D1"/>
    <w:rsid w:val="000C6110"/>
    <w:rsid w:val="000C6347"/>
    <w:rsid w:val="000D157E"/>
    <w:rsid w:val="000D50CF"/>
    <w:rsid w:val="000D5EA9"/>
    <w:rsid w:val="000D5EF8"/>
    <w:rsid w:val="000E5A0E"/>
    <w:rsid w:val="000E6962"/>
    <w:rsid w:val="000F3844"/>
    <w:rsid w:val="000F38DA"/>
    <w:rsid w:val="000F3B76"/>
    <w:rsid w:val="000F52C4"/>
    <w:rsid w:val="001015AD"/>
    <w:rsid w:val="001050A7"/>
    <w:rsid w:val="001065B0"/>
    <w:rsid w:val="00107DD2"/>
    <w:rsid w:val="00113BDB"/>
    <w:rsid w:val="00117204"/>
    <w:rsid w:val="0011762C"/>
    <w:rsid w:val="00125462"/>
    <w:rsid w:val="00127425"/>
    <w:rsid w:val="00131F80"/>
    <w:rsid w:val="00134890"/>
    <w:rsid w:val="00136DA2"/>
    <w:rsid w:val="00141417"/>
    <w:rsid w:val="0014200A"/>
    <w:rsid w:val="00143A67"/>
    <w:rsid w:val="00145441"/>
    <w:rsid w:val="001465BB"/>
    <w:rsid w:val="00150A0C"/>
    <w:rsid w:val="00151447"/>
    <w:rsid w:val="00152DC5"/>
    <w:rsid w:val="00153E84"/>
    <w:rsid w:val="00156D1A"/>
    <w:rsid w:val="0015CDF2"/>
    <w:rsid w:val="001606D6"/>
    <w:rsid w:val="001639DE"/>
    <w:rsid w:val="00166457"/>
    <w:rsid w:val="00166CAA"/>
    <w:rsid w:val="00170623"/>
    <w:rsid w:val="0017135A"/>
    <w:rsid w:val="00171C7A"/>
    <w:rsid w:val="00174DE1"/>
    <w:rsid w:val="0017788F"/>
    <w:rsid w:val="00181273"/>
    <w:rsid w:val="0018289D"/>
    <w:rsid w:val="00183F81"/>
    <w:rsid w:val="00185AC1"/>
    <w:rsid w:val="0018762C"/>
    <w:rsid w:val="00190AC1"/>
    <w:rsid w:val="00191332"/>
    <w:rsid w:val="00192196"/>
    <w:rsid w:val="001929A3"/>
    <w:rsid w:val="0019423C"/>
    <w:rsid w:val="001951B8"/>
    <w:rsid w:val="0019723F"/>
    <w:rsid w:val="001A0A75"/>
    <w:rsid w:val="001A3D6C"/>
    <w:rsid w:val="001B17AC"/>
    <w:rsid w:val="001B2CF4"/>
    <w:rsid w:val="001B5184"/>
    <w:rsid w:val="001B6BC4"/>
    <w:rsid w:val="001C0C11"/>
    <w:rsid w:val="001C1BB6"/>
    <w:rsid w:val="001D02B0"/>
    <w:rsid w:val="001D0740"/>
    <w:rsid w:val="001D0F0A"/>
    <w:rsid w:val="001D108B"/>
    <w:rsid w:val="001D25F8"/>
    <w:rsid w:val="001E18FE"/>
    <w:rsid w:val="001E2417"/>
    <w:rsid w:val="001E3BCF"/>
    <w:rsid w:val="001F52A6"/>
    <w:rsid w:val="001F62D3"/>
    <w:rsid w:val="001F6952"/>
    <w:rsid w:val="001F78D1"/>
    <w:rsid w:val="002001D4"/>
    <w:rsid w:val="0020123B"/>
    <w:rsid w:val="00201802"/>
    <w:rsid w:val="00204BBD"/>
    <w:rsid w:val="00205F8A"/>
    <w:rsid w:val="00207C6E"/>
    <w:rsid w:val="00213475"/>
    <w:rsid w:val="00215208"/>
    <w:rsid w:val="00215A7C"/>
    <w:rsid w:val="00215F54"/>
    <w:rsid w:val="0021627A"/>
    <w:rsid w:val="0021695A"/>
    <w:rsid w:val="002170EB"/>
    <w:rsid w:val="00217BA7"/>
    <w:rsid w:val="00222131"/>
    <w:rsid w:val="00223377"/>
    <w:rsid w:val="00227F81"/>
    <w:rsid w:val="00231E12"/>
    <w:rsid w:val="0023361D"/>
    <w:rsid w:val="0023465A"/>
    <w:rsid w:val="002349CB"/>
    <w:rsid w:val="00236748"/>
    <w:rsid w:val="00237E13"/>
    <w:rsid w:val="002408C7"/>
    <w:rsid w:val="0024128C"/>
    <w:rsid w:val="00244772"/>
    <w:rsid w:val="00250C47"/>
    <w:rsid w:val="00250D87"/>
    <w:rsid w:val="00250DBC"/>
    <w:rsid w:val="0025135B"/>
    <w:rsid w:val="0025147C"/>
    <w:rsid w:val="00251A05"/>
    <w:rsid w:val="00257A0D"/>
    <w:rsid w:val="00260B00"/>
    <w:rsid w:val="00264DEF"/>
    <w:rsid w:val="00265062"/>
    <w:rsid w:val="00265446"/>
    <w:rsid w:val="002655A5"/>
    <w:rsid w:val="00274676"/>
    <w:rsid w:val="00281086"/>
    <w:rsid w:val="00283657"/>
    <w:rsid w:val="00284237"/>
    <w:rsid w:val="0029373A"/>
    <w:rsid w:val="00293B08"/>
    <w:rsid w:val="002968B7"/>
    <w:rsid w:val="002A1502"/>
    <w:rsid w:val="002A4B54"/>
    <w:rsid w:val="002A5469"/>
    <w:rsid w:val="002A605A"/>
    <w:rsid w:val="002A795F"/>
    <w:rsid w:val="002A7BC1"/>
    <w:rsid w:val="002A7C91"/>
    <w:rsid w:val="002B0FB5"/>
    <w:rsid w:val="002B27E0"/>
    <w:rsid w:val="002B4432"/>
    <w:rsid w:val="002B6C7D"/>
    <w:rsid w:val="002C0E07"/>
    <w:rsid w:val="002C5B37"/>
    <w:rsid w:val="002C61BC"/>
    <w:rsid w:val="002D0625"/>
    <w:rsid w:val="002D2A1F"/>
    <w:rsid w:val="002D3E6B"/>
    <w:rsid w:val="002D6AB0"/>
    <w:rsid w:val="002D6EFB"/>
    <w:rsid w:val="002D797E"/>
    <w:rsid w:val="002E0D51"/>
    <w:rsid w:val="002E48E6"/>
    <w:rsid w:val="002E6692"/>
    <w:rsid w:val="002F1B8E"/>
    <w:rsid w:val="002F2939"/>
    <w:rsid w:val="002F3A9E"/>
    <w:rsid w:val="002F5CE9"/>
    <w:rsid w:val="002F6006"/>
    <w:rsid w:val="003003B8"/>
    <w:rsid w:val="00300F4D"/>
    <w:rsid w:val="003021FB"/>
    <w:rsid w:val="00306595"/>
    <w:rsid w:val="003072AA"/>
    <w:rsid w:val="0031147D"/>
    <w:rsid w:val="00311813"/>
    <w:rsid w:val="00313C5F"/>
    <w:rsid w:val="00315732"/>
    <w:rsid w:val="00321E47"/>
    <w:rsid w:val="00325823"/>
    <w:rsid w:val="00325FE6"/>
    <w:rsid w:val="003318E5"/>
    <w:rsid w:val="003319A4"/>
    <w:rsid w:val="003323E9"/>
    <w:rsid w:val="00341B57"/>
    <w:rsid w:val="003523B7"/>
    <w:rsid w:val="00353092"/>
    <w:rsid w:val="00355B4F"/>
    <w:rsid w:val="00357E71"/>
    <w:rsid w:val="00360257"/>
    <w:rsid w:val="00361565"/>
    <w:rsid w:val="003630DC"/>
    <w:rsid w:val="00364EC1"/>
    <w:rsid w:val="00365F27"/>
    <w:rsid w:val="003704B6"/>
    <w:rsid w:val="003739A3"/>
    <w:rsid w:val="00374A1E"/>
    <w:rsid w:val="00376D9C"/>
    <w:rsid w:val="00376E68"/>
    <w:rsid w:val="00377F54"/>
    <w:rsid w:val="00380EBA"/>
    <w:rsid w:val="00381D43"/>
    <w:rsid w:val="00382FAB"/>
    <w:rsid w:val="0038790A"/>
    <w:rsid w:val="00387A3E"/>
    <w:rsid w:val="0039217E"/>
    <w:rsid w:val="0039672A"/>
    <w:rsid w:val="003975EA"/>
    <w:rsid w:val="003A0451"/>
    <w:rsid w:val="003A0D89"/>
    <w:rsid w:val="003A3E35"/>
    <w:rsid w:val="003A3FB2"/>
    <w:rsid w:val="003A4FC8"/>
    <w:rsid w:val="003B16FC"/>
    <w:rsid w:val="003B2456"/>
    <w:rsid w:val="003B2873"/>
    <w:rsid w:val="003B3A43"/>
    <w:rsid w:val="003B4AED"/>
    <w:rsid w:val="003C1AE5"/>
    <w:rsid w:val="003C2875"/>
    <w:rsid w:val="003C62EF"/>
    <w:rsid w:val="003D1F83"/>
    <w:rsid w:val="003D3B8F"/>
    <w:rsid w:val="003D4FE6"/>
    <w:rsid w:val="003D6EF8"/>
    <w:rsid w:val="003E5148"/>
    <w:rsid w:val="003E5F1A"/>
    <w:rsid w:val="003F08BC"/>
    <w:rsid w:val="003F1D98"/>
    <w:rsid w:val="003F2D28"/>
    <w:rsid w:val="003F3887"/>
    <w:rsid w:val="003F4AD4"/>
    <w:rsid w:val="00400A39"/>
    <w:rsid w:val="004010E5"/>
    <w:rsid w:val="00402D70"/>
    <w:rsid w:val="00404FA4"/>
    <w:rsid w:val="00405F3A"/>
    <w:rsid w:val="0040631C"/>
    <w:rsid w:val="004070A1"/>
    <w:rsid w:val="00410155"/>
    <w:rsid w:val="00412F19"/>
    <w:rsid w:val="0041479B"/>
    <w:rsid w:val="004152C9"/>
    <w:rsid w:val="00415809"/>
    <w:rsid w:val="00417330"/>
    <w:rsid w:val="00417EC8"/>
    <w:rsid w:val="004227E1"/>
    <w:rsid w:val="00423A37"/>
    <w:rsid w:val="00424D36"/>
    <w:rsid w:val="0043180E"/>
    <w:rsid w:val="004332C3"/>
    <w:rsid w:val="0043779A"/>
    <w:rsid w:val="0044744D"/>
    <w:rsid w:val="00447F6B"/>
    <w:rsid w:val="00453795"/>
    <w:rsid w:val="00453EB7"/>
    <w:rsid w:val="00454577"/>
    <w:rsid w:val="004607A7"/>
    <w:rsid w:val="0046146F"/>
    <w:rsid w:val="004632AC"/>
    <w:rsid w:val="004678BC"/>
    <w:rsid w:val="00467FBD"/>
    <w:rsid w:val="00470604"/>
    <w:rsid w:val="004716FB"/>
    <w:rsid w:val="00471BEA"/>
    <w:rsid w:val="00472C23"/>
    <w:rsid w:val="004741C8"/>
    <w:rsid w:val="0047485C"/>
    <w:rsid w:val="00474CAC"/>
    <w:rsid w:val="004757CB"/>
    <w:rsid w:val="004759AA"/>
    <w:rsid w:val="00476A91"/>
    <w:rsid w:val="00476A9F"/>
    <w:rsid w:val="00483F08"/>
    <w:rsid w:val="0048561F"/>
    <w:rsid w:val="00493808"/>
    <w:rsid w:val="00494D0D"/>
    <w:rsid w:val="00494DFA"/>
    <w:rsid w:val="0049654B"/>
    <w:rsid w:val="004A405C"/>
    <w:rsid w:val="004A43B6"/>
    <w:rsid w:val="004A4A2B"/>
    <w:rsid w:val="004B0E90"/>
    <w:rsid w:val="004B1751"/>
    <w:rsid w:val="004B3E1D"/>
    <w:rsid w:val="004B41E2"/>
    <w:rsid w:val="004B5605"/>
    <w:rsid w:val="004C0223"/>
    <w:rsid w:val="004C12C2"/>
    <w:rsid w:val="004C299A"/>
    <w:rsid w:val="004C2F63"/>
    <w:rsid w:val="004C30F2"/>
    <w:rsid w:val="004C4123"/>
    <w:rsid w:val="004C76C8"/>
    <w:rsid w:val="004D058C"/>
    <w:rsid w:val="004D3E67"/>
    <w:rsid w:val="004D41C7"/>
    <w:rsid w:val="004D6EF9"/>
    <w:rsid w:val="004E049D"/>
    <w:rsid w:val="004E2C9C"/>
    <w:rsid w:val="004E499A"/>
    <w:rsid w:val="004F0C93"/>
    <w:rsid w:val="004F3DAA"/>
    <w:rsid w:val="00500733"/>
    <w:rsid w:val="0050388A"/>
    <w:rsid w:val="0050610B"/>
    <w:rsid w:val="00506671"/>
    <w:rsid w:val="00506F8C"/>
    <w:rsid w:val="0051160F"/>
    <w:rsid w:val="0051186C"/>
    <w:rsid w:val="00511C4F"/>
    <w:rsid w:val="00512529"/>
    <w:rsid w:val="0051267D"/>
    <w:rsid w:val="00512E6F"/>
    <w:rsid w:val="005131A3"/>
    <w:rsid w:val="0051562D"/>
    <w:rsid w:val="00515A4D"/>
    <w:rsid w:val="00517918"/>
    <w:rsid w:val="00520EE5"/>
    <w:rsid w:val="005226A9"/>
    <w:rsid w:val="00523E35"/>
    <w:rsid w:val="00524A8D"/>
    <w:rsid w:val="0052524F"/>
    <w:rsid w:val="00525D09"/>
    <w:rsid w:val="00531490"/>
    <w:rsid w:val="00533F06"/>
    <w:rsid w:val="0053570C"/>
    <w:rsid w:val="00541254"/>
    <w:rsid w:val="00546F5E"/>
    <w:rsid w:val="00552046"/>
    <w:rsid w:val="00554A63"/>
    <w:rsid w:val="00554D23"/>
    <w:rsid w:val="00555DDD"/>
    <w:rsid w:val="00561801"/>
    <w:rsid w:val="0056336A"/>
    <w:rsid w:val="00563A79"/>
    <w:rsid w:val="00564EBD"/>
    <w:rsid w:val="00565E60"/>
    <w:rsid w:val="00570624"/>
    <w:rsid w:val="00575C18"/>
    <w:rsid w:val="00576C38"/>
    <w:rsid w:val="0057734A"/>
    <w:rsid w:val="0058090D"/>
    <w:rsid w:val="00580F71"/>
    <w:rsid w:val="00583C6F"/>
    <w:rsid w:val="005853A5"/>
    <w:rsid w:val="00585929"/>
    <w:rsid w:val="00587713"/>
    <w:rsid w:val="00587887"/>
    <w:rsid w:val="00590BA6"/>
    <w:rsid w:val="00593CC1"/>
    <w:rsid w:val="00596535"/>
    <w:rsid w:val="00596F8B"/>
    <w:rsid w:val="00597605"/>
    <w:rsid w:val="005A03D3"/>
    <w:rsid w:val="005A0F96"/>
    <w:rsid w:val="005A203E"/>
    <w:rsid w:val="005A25F7"/>
    <w:rsid w:val="005A4F3A"/>
    <w:rsid w:val="005A6205"/>
    <w:rsid w:val="005A6516"/>
    <w:rsid w:val="005A75BC"/>
    <w:rsid w:val="005A7BCE"/>
    <w:rsid w:val="005A7E39"/>
    <w:rsid w:val="005B0602"/>
    <w:rsid w:val="005B190E"/>
    <w:rsid w:val="005B3A35"/>
    <w:rsid w:val="005B4C4C"/>
    <w:rsid w:val="005B4FF2"/>
    <w:rsid w:val="005B7F23"/>
    <w:rsid w:val="005C3EE0"/>
    <w:rsid w:val="005C6B71"/>
    <w:rsid w:val="005D3D03"/>
    <w:rsid w:val="005D44A8"/>
    <w:rsid w:val="005E20ED"/>
    <w:rsid w:val="005E4A5F"/>
    <w:rsid w:val="005E501C"/>
    <w:rsid w:val="005E7759"/>
    <w:rsid w:val="005E7B86"/>
    <w:rsid w:val="005F19B6"/>
    <w:rsid w:val="005F3382"/>
    <w:rsid w:val="005F3DF9"/>
    <w:rsid w:val="00601D60"/>
    <w:rsid w:val="00605D67"/>
    <w:rsid w:val="006061BF"/>
    <w:rsid w:val="00606996"/>
    <w:rsid w:val="00610831"/>
    <w:rsid w:val="00611C3F"/>
    <w:rsid w:val="006150A6"/>
    <w:rsid w:val="0061610E"/>
    <w:rsid w:val="006167BA"/>
    <w:rsid w:val="006220E1"/>
    <w:rsid w:val="00622B36"/>
    <w:rsid w:val="006239C9"/>
    <w:rsid w:val="00623EC3"/>
    <w:rsid w:val="00624BC1"/>
    <w:rsid w:val="00626493"/>
    <w:rsid w:val="00633B81"/>
    <w:rsid w:val="00636BA7"/>
    <w:rsid w:val="00640C08"/>
    <w:rsid w:val="00643E08"/>
    <w:rsid w:val="00650B03"/>
    <w:rsid w:val="00652AA4"/>
    <w:rsid w:val="0066020A"/>
    <w:rsid w:val="006602A6"/>
    <w:rsid w:val="006615DC"/>
    <w:rsid w:val="00661DF1"/>
    <w:rsid w:val="006675AE"/>
    <w:rsid w:val="00680129"/>
    <w:rsid w:val="00680EA0"/>
    <w:rsid w:val="00682606"/>
    <w:rsid w:val="00682783"/>
    <w:rsid w:val="0068359B"/>
    <w:rsid w:val="006844FB"/>
    <w:rsid w:val="006869D1"/>
    <w:rsid w:val="00686F2C"/>
    <w:rsid w:val="006932B0"/>
    <w:rsid w:val="0069446E"/>
    <w:rsid w:val="006A079C"/>
    <w:rsid w:val="006A372F"/>
    <w:rsid w:val="006A62E9"/>
    <w:rsid w:val="006A7850"/>
    <w:rsid w:val="006A7C1C"/>
    <w:rsid w:val="006B0548"/>
    <w:rsid w:val="006B1625"/>
    <w:rsid w:val="006B16FA"/>
    <w:rsid w:val="006B1874"/>
    <w:rsid w:val="006B3A84"/>
    <w:rsid w:val="006B521E"/>
    <w:rsid w:val="006B6A1C"/>
    <w:rsid w:val="006B7968"/>
    <w:rsid w:val="006B79D2"/>
    <w:rsid w:val="006C244A"/>
    <w:rsid w:val="006C32EF"/>
    <w:rsid w:val="006C4625"/>
    <w:rsid w:val="006C4DD0"/>
    <w:rsid w:val="006D28A1"/>
    <w:rsid w:val="006D2F7F"/>
    <w:rsid w:val="006E0FD1"/>
    <w:rsid w:val="006E1466"/>
    <w:rsid w:val="006E15BD"/>
    <w:rsid w:val="006EE02D"/>
    <w:rsid w:val="006F0841"/>
    <w:rsid w:val="006F1808"/>
    <w:rsid w:val="006F64F4"/>
    <w:rsid w:val="006F6C1F"/>
    <w:rsid w:val="006F6C9A"/>
    <w:rsid w:val="0070368E"/>
    <w:rsid w:val="007074C8"/>
    <w:rsid w:val="007167C4"/>
    <w:rsid w:val="00722184"/>
    <w:rsid w:val="007233B2"/>
    <w:rsid w:val="007236B9"/>
    <w:rsid w:val="00723BA1"/>
    <w:rsid w:val="00723DC1"/>
    <w:rsid w:val="007244A4"/>
    <w:rsid w:val="007252D9"/>
    <w:rsid w:val="007254E4"/>
    <w:rsid w:val="00725EDD"/>
    <w:rsid w:val="007277B7"/>
    <w:rsid w:val="00727FC1"/>
    <w:rsid w:val="007349E4"/>
    <w:rsid w:val="00735BB0"/>
    <w:rsid w:val="00735CED"/>
    <w:rsid w:val="00737E31"/>
    <w:rsid w:val="00744E25"/>
    <w:rsid w:val="007477CB"/>
    <w:rsid w:val="00747847"/>
    <w:rsid w:val="007507AF"/>
    <w:rsid w:val="00751E4E"/>
    <w:rsid w:val="00752439"/>
    <w:rsid w:val="007543D4"/>
    <w:rsid w:val="00755D6D"/>
    <w:rsid w:val="00756169"/>
    <w:rsid w:val="00757519"/>
    <w:rsid w:val="0076321A"/>
    <w:rsid w:val="00764A16"/>
    <w:rsid w:val="00764D44"/>
    <w:rsid w:val="00771A88"/>
    <w:rsid w:val="0077557D"/>
    <w:rsid w:val="00780958"/>
    <w:rsid w:val="00780E3C"/>
    <w:rsid w:val="007811E3"/>
    <w:rsid w:val="0078244F"/>
    <w:rsid w:val="00783287"/>
    <w:rsid w:val="0078639A"/>
    <w:rsid w:val="007902E5"/>
    <w:rsid w:val="00790FD8"/>
    <w:rsid w:val="007910DE"/>
    <w:rsid w:val="00791D9A"/>
    <w:rsid w:val="007935C2"/>
    <w:rsid w:val="00795AE7"/>
    <w:rsid w:val="007A3610"/>
    <w:rsid w:val="007A4001"/>
    <w:rsid w:val="007A4A47"/>
    <w:rsid w:val="007A5545"/>
    <w:rsid w:val="007A6B4C"/>
    <w:rsid w:val="007B6061"/>
    <w:rsid w:val="007C065A"/>
    <w:rsid w:val="007C272F"/>
    <w:rsid w:val="007C3394"/>
    <w:rsid w:val="007C5B1A"/>
    <w:rsid w:val="007D5547"/>
    <w:rsid w:val="007D7AFD"/>
    <w:rsid w:val="007E2573"/>
    <w:rsid w:val="007E393A"/>
    <w:rsid w:val="007F561F"/>
    <w:rsid w:val="007F788E"/>
    <w:rsid w:val="008075B7"/>
    <w:rsid w:val="00810829"/>
    <w:rsid w:val="008146DB"/>
    <w:rsid w:val="00814BF3"/>
    <w:rsid w:val="008163C2"/>
    <w:rsid w:val="008209F0"/>
    <w:rsid w:val="0082285D"/>
    <w:rsid w:val="008252D1"/>
    <w:rsid w:val="00831D79"/>
    <w:rsid w:val="00832E11"/>
    <w:rsid w:val="0083366A"/>
    <w:rsid w:val="00835A1B"/>
    <w:rsid w:val="00837B71"/>
    <w:rsid w:val="00841508"/>
    <w:rsid w:val="00841DEB"/>
    <w:rsid w:val="0084202A"/>
    <w:rsid w:val="00842D75"/>
    <w:rsid w:val="008430AC"/>
    <w:rsid w:val="00847D8E"/>
    <w:rsid w:val="00851F56"/>
    <w:rsid w:val="00852692"/>
    <w:rsid w:val="00852E27"/>
    <w:rsid w:val="00853372"/>
    <w:rsid w:val="00857157"/>
    <w:rsid w:val="00861EF7"/>
    <w:rsid w:val="00862BF6"/>
    <w:rsid w:val="008648DE"/>
    <w:rsid w:val="00871F31"/>
    <w:rsid w:val="008722A2"/>
    <w:rsid w:val="00874440"/>
    <w:rsid w:val="00877093"/>
    <w:rsid w:val="00877341"/>
    <w:rsid w:val="00877DE9"/>
    <w:rsid w:val="00883F29"/>
    <w:rsid w:val="00886950"/>
    <w:rsid w:val="00886A1D"/>
    <w:rsid w:val="0089088E"/>
    <w:rsid w:val="00890D2F"/>
    <w:rsid w:val="00895864"/>
    <w:rsid w:val="00895F93"/>
    <w:rsid w:val="00896075"/>
    <w:rsid w:val="008962F8"/>
    <w:rsid w:val="00896F90"/>
    <w:rsid w:val="0089730E"/>
    <w:rsid w:val="008B4610"/>
    <w:rsid w:val="008C1DDC"/>
    <w:rsid w:val="008C536C"/>
    <w:rsid w:val="008D37F5"/>
    <w:rsid w:val="008D47C0"/>
    <w:rsid w:val="008E053D"/>
    <w:rsid w:val="008E0ED4"/>
    <w:rsid w:val="008E435B"/>
    <w:rsid w:val="008E5B38"/>
    <w:rsid w:val="008F24B9"/>
    <w:rsid w:val="008F2A69"/>
    <w:rsid w:val="008F4318"/>
    <w:rsid w:val="009051AE"/>
    <w:rsid w:val="009070C8"/>
    <w:rsid w:val="009070E3"/>
    <w:rsid w:val="0091102B"/>
    <w:rsid w:val="0091703B"/>
    <w:rsid w:val="00920874"/>
    <w:rsid w:val="0092132F"/>
    <w:rsid w:val="0092359E"/>
    <w:rsid w:val="00923C20"/>
    <w:rsid w:val="0092587A"/>
    <w:rsid w:val="00927BBE"/>
    <w:rsid w:val="00927FA9"/>
    <w:rsid w:val="009306F6"/>
    <w:rsid w:val="00932F0C"/>
    <w:rsid w:val="009352BA"/>
    <w:rsid w:val="00940584"/>
    <w:rsid w:val="00942363"/>
    <w:rsid w:val="00945A83"/>
    <w:rsid w:val="0095535A"/>
    <w:rsid w:val="00960179"/>
    <w:rsid w:val="0096081D"/>
    <w:rsid w:val="00967924"/>
    <w:rsid w:val="00970E17"/>
    <w:rsid w:val="00981264"/>
    <w:rsid w:val="009815BB"/>
    <w:rsid w:val="009829A7"/>
    <w:rsid w:val="009865AC"/>
    <w:rsid w:val="009874A5"/>
    <w:rsid w:val="00987C06"/>
    <w:rsid w:val="00987DC0"/>
    <w:rsid w:val="0099567C"/>
    <w:rsid w:val="00996FA2"/>
    <w:rsid w:val="009A4F8F"/>
    <w:rsid w:val="009A70E4"/>
    <w:rsid w:val="009A78FE"/>
    <w:rsid w:val="009A7DBE"/>
    <w:rsid w:val="009B051B"/>
    <w:rsid w:val="009B05E3"/>
    <w:rsid w:val="009B0CFB"/>
    <w:rsid w:val="009B24A8"/>
    <w:rsid w:val="009B2CF9"/>
    <w:rsid w:val="009B6703"/>
    <w:rsid w:val="009C1B0A"/>
    <w:rsid w:val="009C1EA5"/>
    <w:rsid w:val="009C5703"/>
    <w:rsid w:val="009D192C"/>
    <w:rsid w:val="009D3541"/>
    <w:rsid w:val="009D4641"/>
    <w:rsid w:val="009D5455"/>
    <w:rsid w:val="009E107B"/>
    <w:rsid w:val="009E5422"/>
    <w:rsid w:val="009E71AA"/>
    <w:rsid w:val="009F0E20"/>
    <w:rsid w:val="009F3629"/>
    <w:rsid w:val="009F778E"/>
    <w:rsid w:val="009F77A8"/>
    <w:rsid w:val="009F79E0"/>
    <w:rsid w:val="00A03253"/>
    <w:rsid w:val="00A03DBD"/>
    <w:rsid w:val="00A0585C"/>
    <w:rsid w:val="00A10913"/>
    <w:rsid w:val="00A10FE7"/>
    <w:rsid w:val="00A11AF9"/>
    <w:rsid w:val="00A14F21"/>
    <w:rsid w:val="00A15346"/>
    <w:rsid w:val="00A15AC7"/>
    <w:rsid w:val="00A2362D"/>
    <w:rsid w:val="00A24E21"/>
    <w:rsid w:val="00A251F6"/>
    <w:rsid w:val="00A26E6F"/>
    <w:rsid w:val="00A31260"/>
    <w:rsid w:val="00A31A6D"/>
    <w:rsid w:val="00A3213C"/>
    <w:rsid w:val="00A434B5"/>
    <w:rsid w:val="00A440F8"/>
    <w:rsid w:val="00A50E93"/>
    <w:rsid w:val="00A513F8"/>
    <w:rsid w:val="00A52F2D"/>
    <w:rsid w:val="00A54A6A"/>
    <w:rsid w:val="00A616F7"/>
    <w:rsid w:val="00A71E1E"/>
    <w:rsid w:val="00A7297A"/>
    <w:rsid w:val="00A75247"/>
    <w:rsid w:val="00A761F4"/>
    <w:rsid w:val="00A8281C"/>
    <w:rsid w:val="00A84EA3"/>
    <w:rsid w:val="00A85AC9"/>
    <w:rsid w:val="00A85DA4"/>
    <w:rsid w:val="00A864CA"/>
    <w:rsid w:val="00A87C4E"/>
    <w:rsid w:val="00A94652"/>
    <w:rsid w:val="00A96B1D"/>
    <w:rsid w:val="00A97D47"/>
    <w:rsid w:val="00AA1005"/>
    <w:rsid w:val="00AA4463"/>
    <w:rsid w:val="00AA4A29"/>
    <w:rsid w:val="00AA5EA9"/>
    <w:rsid w:val="00AA61A6"/>
    <w:rsid w:val="00AA6D95"/>
    <w:rsid w:val="00AA7AAB"/>
    <w:rsid w:val="00AB505A"/>
    <w:rsid w:val="00AB5117"/>
    <w:rsid w:val="00AC020A"/>
    <w:rsid w:val="00AC04BB"/>
    <w:rsid w:val="00AC2AFF"/>
    <w:rsid w:val="00AC2E44"/>
    <w:rsid w:val="00AC71C5"/>
    <w:rsid w:val="00AC7842"/>
    <w:rsid w:val="00AD25DD"/>
    <w:rsid w:val="00AD2D0E"/>
    <w:rsid w:val="00AE0B36"/>
    <w:rsid w:val="00AE56BC"/>
    <w:rsid w:val="00AE644A"/>
    <w:rsid w:val="00AE7478"/>
    <w:rsid w:val="00AE7785"/>
    <w:rsid w:val="00AF107D"/>
    <w:rsid w:val="00AF135C"/>
    <w:rsid w:val="00AF4476"/>
    <w:rsid w:val="00AF5D92"/>
    <w:rsid w:val="00B01AC7"/>
    <w:rsid w:val="00B0345C"/>
    <w:rsid w:val="00B049A4"/>
    <w:rsid w:val="00B05005"/>
    <w:rsid w:val="00B05330"/>
    <w:rsid w:val="00B0536B"/>
    <w:rsid w:val="00B1067F"/>
    <w:rsid w:val="00B111E2"/>
    <w:rsid w:val="00B114CE"/>
    <w:rsid w:val="00B14C3F"/>
    <w:rsid w:val="00B16655"/>
    <w:rsid w:val="00B20210"/>
    <w:rsid w:val="00B23879"/>
    <w:rsid w:val="00B243AF"/>
    <w:rsid w:val="00B27D97"/>
    <w:rsid w:val="00B323CC"/>
    <w:rsid w:val="00B37F9A"/>
    <w:rsid w:val="00B43A2D"/>
    <w:rsid w:val="00B43AC5"/>
    <w:rsid w:val="00B45541"/>
    <w:rsid w:val="00B458B4"/>
    <w:rsid w:val="00B45EDB"/>
    <w:rsid w:val="00B46AC7"/>
    <w:rsid w:val="00B46FE4"/>
    <w:rsid w:val="00B5387C"/>
    <w:rsid w:val="00B53EF9"/>
    <w:rsid w:val="00B53F4C"/>
    <w:rsid w:val="00B55301"/>
    <w:rsid w:val="00B57400"/>
    <w:rsid w:val="00B57CA0"/>
    <w:rsid w:val="00B62C7B"/>
    <w:rsid w:val="00B63F1A"/>
    <w:rsid w:val="00B64744"/>
    <w:rsid w:val="00B65964"/>
    <w:rsid w:val="00B65F50"/>
    <w:rsid w:val="00B676C6"/>
    <w:rsid w:val="00B70DD2"/>
    <w:rsid w:val="00B7297A"/>
    <w:rsid w:val="00B73D29"/>
    <w:rsid w:val="00B73FE9"/>
    <w:rsid w:val="00B74ADB"/>
    <w:rsid w:val="00B77F36"/>
    <w:rsid w:val="00B8059D"/>
    <w:rsid w:val="00B80C6E"/>
    <w:rsid w:val="00B85E26"/>
    <w:rsid w:val="00B90ABB"/>
    <w:rsid w:val="00B93818"/>
    <w:rsid w:val="00B952C3"/>
    <w:rsid w:val="00B954E1"/>
    <w:rsid w:val="00B95A99"/>
    <w:rsid w:val="00B97CB0"/>
    <w:rsid w:val="00BA2258"/>
    <w:rsid w:val="00BA4616"/>
    <w:rsid w:val="00BA570C"/>
    <w:rsid w:val="00BA645F"/>
    <w:rsid w:val="00BA6CB2"/>
    <w:rsid w:val="00BA7735"/>
    <w:rsid w:val="00BA7BD0"/>
    <w:rsid w:val="00BB5D3A"/>
    <w:rsid w:val="00BC098A"/>
    <w:rsid w:val="00BC3794"/>
    <w:rsid w:val="00BC4B73"/>
    <w:rsid w:val="00BD0932"/>
    <w:rsid w:val="00BD5111"/>
    <w:rsid w:val="00BE3EA3"/>
    <w:rsid w:val="00BE63D0"/>
    <w:rsid w:val="00BF08ED"/>
    <w:rsid w:val="00BF1309"/>
    <w:rsid w:val="00BF2334"/>
    <w:rsid w:val="00BF2513"/>
    <w:rsid w:val="00BF289E"/>
    <w:rsid w:val="00BF4032"/>
    <w:rsid w:val="00BF747F"/>
    <w:rsid w:val="00C0105A"/>
    <w:rsid w:val="00C0182B"/>
    <w:rsid w:val="00C038A0"/>
    <w:rsid w:val="00C03D68"/>
    <w:rsid w:val="00C05BF6"/>
    <w:rsid w:val="00C06AA0"/>
    <w:rsid w:val="00C06FCE"/>
    <w:rsid w:val="00C1055A"/>
    <w:rsid w:val="00C105BC"/>
    <w:rsid w:val="00C116E6"/>
    <w:rsid w:val="00C15B51"/>
    <w:rsid w:val="00C16E0B"/>
    <w:rsid w:val="00C21380"/>
    <w:rsid w:val="00C23632"/>
    <w:rsid w:val="00C25CFC"/>
    <w:rsid w:val="00C2602D"/>
    <w:rsid w:val="00C30C3E"/>
    <w:rsid w:val="00C329E6"/>
    <w:rsid w:val="00C3388B"/>
    <w:rsid w:val="00C45489"/>
    <w:rsid w:val="00C5243F"/>
    <w:rsid w:val="00C52453"/>
    <w:rsid w:val="00C5262A"/>
    <w:rsid w:val="00C535EB"/>
    <w:rsid w:val="00C55D13"/>
    <w:rsid w:val="00C571CC"/>
    <w:rsid w:val="00C6177B"/>
    <w:rsid w:val="00C62686"/>
    <w:rsid w:val="00C64043"/>
    <w:rsid w:val="00C67CAC"/>
    <w:rsid w:val="00C726B5"/>
    <w:rsid w:val="00C73F52"/>
    <w:rsid w:val="00C74ACD"/>
    <w:rsid w:val="00C80C89"/>
    <w:rsid w:val="00C84AAF"/>
    <w:rsid w:val="00C84F6B"/>
    <w:rsid w:val="00C858A7"/>
    <w:rsid w:val="00C871AC"/>
    <w:rsid w:val="00C919EC"/>
    <w:rsid w:val="00C92400"/>
    <w:rsid w:val="00C94904"/>
    <w:rsid w:val="00C96D10"/>
    <w:rsid w:val="00C976DF"/>
    <w:rsid w:val="00CA0A4C"/>
    <w:rsid w:val="00CA123E"/>
    <w:rsid w:val="00CA1CD4"/>
    <w:rsid w:val="00CA4DCA"/>
    <w:rsid w:val="00CB096B"/>
    <w:rsid w:val="00CC5D88"/>
    <w:rsid w:val="00CC6D00"/>
    <w:rsid w:val="00CC76A1"/>
    <w:rsid w:val="00CD046A"/>
    <w:rsid w:val="00CD1107"/>
    <w:rsid w:val="00CD36D8"/>
    <w:rsid w:val="00CD47EB"/>
    <w:rsid w:val="00CD4E15"/>
    <w:rsid w:val="00CD4FA9"/>
    <w:rsid w:val="00CD52C0"/>
    <w:rsid w:val="00CD555F"/>
    <w:rsid w:val="00CD76D1"/>
    <w:rsid w:val="00CD7708"/>
    <w:rsid w:val="00CD7974"/>
    <w:rsid w:val="00CE0E3B"/>
    <w:rsid w:val="00CE12AA"/>
    <w:rsid w:val="00CE2F62"/>
    <w:rsid w:val="00CF009D"/>
    <w:rsid w:val="00CF18A8"/>
    <w:rsid w:val="00CF43DB"/>
    <w:rsid w:val="00CF5DCA"/>
    <w:rsid w:val="00CF7E80"/>
    <w:rsid w:val="00D0123E"/>
    <w:rsid w:val="00D029F6"/>
    <w:rsid w:val="00D03559"/>
    <w:rsid w:val="00D03F0D"/>
    <w:rsid w:val="00D05012"/>
    <w:rsid w:val="00D07133"/>
    <w:rsid w:val="00D101D2"/>
    <w:rsid w:val="00D1068C"/>
    <w:rsid w:val="00D10B78"/>
    <w:rsid w:val="00D141D1"/>
    <w:rsid w:val="00D14A52"/>
    <w:rsid w:val="00D156B9"/>
    <w:rsid w:val="00D17589"/>
    <w:rsid w:val="00D2128B"/>
    <w:rsid w:val="00D22E28"/>
    <w:rsid w:val="00D271CA"/>
    <w:rsid w:val="00D30753"/>
    <w:rsid w:val="00D30927"/>
    <w:rsid w:val="00D32E68"/>
    <w:rsid w:val="00D33C93"/>
    <w:rsid w:val="00D34D20"/>
    <w:rsid w:val="00D403FC"/>
    <w:rsid w:val="00D43B47"/>
    <w:rsid w:val="00D43B56"/>
    <w:rsid w:val="00D513BE"/>
    <w:rsid w:val="00D53AC5"/>
    <w:rsid w:val="00D57031"/>
    <w:rsid w:val="00D60E90"/>
    <w:rsid w:val="00D65536"/>
    <w:rsid w:val="00D668C7"/>
    <w:rsid w:val="00D6B31B"/>
    <w:rsid w:val="00D723D3"/>
    <w:rsid w:val="00D732D8"/>
    <w:rsid w:val="00D75017"/>
    <w:rsid w:val="00D76B1B"/>
    <w:rsid w:val="00D80093"/>
    <w:rsid w:val="00D8456F"/>
    <w:rsid w:val="00D84BD6"/>
    <w:rsid w:val="00D85549"/>
    <w:rsid w:val="00D865EA"/>
    <w:rsid w:val="00D93165"/>
    <w:rsid w:val="00D95928"/>
    <w:rsid w:val="00D964B7"/>
    <w:rsid w:val="00DA1CEF"/>
    <w:rsid w:val="00DA6086"/>
    <w:rsid w:val="00DA6247"/>
    <w:rsid w:val="00DB0571"/>
    <w:rsid w:val="00DB3CB6"/>
    <w:rsid w:val="00DC2E6D"/>
    <w:rsid w:val="00DD0BAE"/>
    <w:rsid w:val="00DD16CC"/>
    <w:rsid w:val="00DD266C"/>
    <w:rsid w:val="00DD461C"/>
    <w:rsid w:val="00DD4D92"/>
    <w:rsid w:val="00DD5BD4"/>
    <w:rsid w:val="00DD6916"/>
    <w:rsid w:val="00DD69E3"/>
    <w:rsid w:val="00DE09BE"/>
    <w:rsid w:val="00DE1A62"/>
    <w:rsid w:val="00DE2788"/>
    <w:rsid w:val="00DE5DB1"/>
    <w:rsid w:val="00DE71B6"/>
    <w:rsid w:val="00DF0454"/>
    <w:rsid w:val="00DF219E"/>
    <w:rsid w:val="00E055DE"/>
    <w:rsid w:val="00E0742E"/>
    <w:rsid w:val="00E1232A"/>
    <w:rsid w:val="00E14028"/>
    <w:rsid w:val="00E20B58"/>
    <w:rsid w:val="00E20C4D"/>
    <w:rsid w:val="00E219DD"/>
    <w:rsid w:val="00E21D4F"/>
    <w:rsid w:val="00E231A0"/>
    <w:rsid w:val="00E2476E"/>
    <w:rsid w:val="00E24D67"/>
    <w:rsid w:val="00E347E8"/>
    <w:rsid w:val="00E36BA8"/>
    <w:rsid w:val="00E37F80"/>
    <w:rsid w:val="00E40F61"/>
    <w:rsid w:val="00E43228"/>
    <w:rsid w:val="00E47A11"/>
    <w:rsid w:val="00E51F93"/>
    <w:rsid w:val="00E537D5"/>
    <w:rsid w:val="00E546A2"/>
    <w:rsid w:val="00E54A46"/>
    <w:rsid w:val="00E57336"/>
    <w:rsid w:val="00E65F6D"/>
    <w:rsid w:val="00E725C8"/>
    <w:rsid w:val="00E72630"/>
    <w:rsid w:val="00E73D28"/>
    <w:rsid w:val="00E845E4"/>
    <w:rsid w:val="00E90EFF"/>
    <w:rsid w:val="00E91494"/>
    <w:rsid w:val="00E923B4"/>
    <w:rsid w:val="00E94ED5"/>
    <w:rsid w:val="00E961A9"/>
    <w:rsid w:val="00EA2837"/>
    <w:rsid w:val="00EA3695"/>
    <w:rsid w:val="00EA747C"/>
    <w:rsid w:val="00EB06E1"/>
    <w:rsid w:val="00EB0D29"/>
    <w:rsid w:val="00EB1EDD"/>
    <w:rsid w:val="00EB31FB"/>
    <w:rsid w:val="00EB3A8A"/>
    <w:rsid w:val="00EC1732"/>
    <w:rsid w:val="00EC1891"/>
    <w:rsid w:val="00EC4E5E"/>
    <w:rsid w:val="00EC5649"/>
    <w:rsid w:val="00EC66E9"/>
    <w:rsid w:val="00ED16BF"/>
    <w:rsid w:val="00ED5A5B"/>
    <w:rsid w:val="00ED658E"/>
    <w:rsid w:val="00EE06D3"/>
    <w:rsid w:val="00EE07C6"/>
    <w:rsid w:val="00EE1BBF"/>
    <w:rsid w:val="00EE33A9"/>
    <w:rsid w:val="00EE34C1"/>
    <w:rsid w:val="00EE5171"/>
    <w:rsid w:val="00EE755A"/>
    <w:rsid w:val="00EF3173"/>
    <w:rsid w:val="00EF3C9C"/>
    <w:rsid w:val="00EF3D44"/>
    <w:rsid w:val="00EF54F4"/>
    <w:rsid w:val="00EF7037"/>
    <w:rsid w:val="00EF727E"/>
    <w:rsid w:val="00EF74EA"/>
    <w:rsid w:val="00F0033E"/>
    <w:rsid w:val="00F003B8"/>
    <w:rsid w:val="00F03346"/>
    <w:rsid w:val="00F04188"/>
    <w:rsid w:val="00F10A9F"/>
    <w:rsid w:val="00F119E3"/>
    <w:rsid w:val="00F15673"/>
    <w:rsid w:val="00F2081A"/>
    <w:rsid w:val="00F21290"/>
    <w:rsid w:val="00F222A8"/>
    <w:rsid w:val="00F22B6C"/>
    <w:rsid w:val="00F237B4"/>
    <w:rsid w:val="00F2607A"/>
    <w:rsid w:val="00F26C64"/>
    <w:rsid w:val="00F27817"/>
    <w:rsid w:val="00F27C8B"/>
    <w:rsid w:val="00F27CBC"/>
    <w:rsid w:val="00F27E89"/>
    <w:rsid w:val="00F3271C"/>
    <w:rsid w:val="00F3289F"/>
    <w:rsid w:val="00F32BC3"/>
    <w:rsid w:val="00F33E97"/>
    <w:rsid w:val="00F35B6B"/>
    <w:rsid w:val="00F364EC"/>
    <w:rsid w:val="00F37C0A"/>
    <w:rsid w:val="00F40242"/>
    <w:rsid w:val="00F41CF3"/>
    <w:rsid w:val="00F42C53"/>
    <w:rsid w:val="00F43116"/>
    <w:rsid w:val="00F43926"/>
    <w:rsid w:val="00F43A22"/>
    <w:rsid w:val="00F442D0"/>
    <w:rsid w:val="00F45914"/>
    <w:rsid w:val="00F46BCD"/>
    <w:rsid w:val="00F50107"/>
    <w:rsid w:val="00F51382"/>
    <w:rsid w:val="00F600E4"/>
    <w:rsid w:val="00F65210"/>
    <w:rsid w:val="00F6646D"/>
    <w:rsid w:val="00F71C5F"/>
    <w:rsid w:val="00F80B92"/>
    <w:rsid w:val="00F81228"/>
    <w:rsid w:val="00F812EF"/>
    <w:rsid w:val="00F82BBF"/>
    <w:rsid w:val="00F93024"/>
    <w:rsid w:val="00F93552"/>
    <w:rsid w:val="00F960AE"/>
    <w:rsid w:val="00F96543"/>
    <w:rsid w:val="00FA21CB"/>
    <w:rsid w:val="00FA58C9"/>
    <w:rsid w:val="00FA78F0"/>
    <w:rsid w:val="00FB503E"/>
    <w:rsid w:val="00FB58F6"/>
    <w:rsid w:val="00FB5C4A"/>
    <w:rsid w:val="00FB614B"/>
    <w:rsid w:val="00FC0C13"/>
    <w:rsid w:val="00FC461B"/>
    <w:rsid w:val="00FC6B14"/>
    <w:rsid w:val="00FD1248"/>
    <w:rsid w:val="00FD30F9"/>
    <w:rsid w:val="00FD5C6D"/>
    <w:rsid w:val="00FD730B"/>
    <w:rsid w:val="00FD7694"/>
    <w:rsid w:val="00FE01D3"/>
    <w:rsid w:val="00FE0B49"/>
    <w:rsid w:val="00FE2BCD"/>
    <w:rsid w:val="00FE6245"/>
    <w:rsid w:val="00FE64F7"/>
    <w:rsid w:val="00FE701F"/>
    <w:rsid w:val="00FE74F9"/>
    <w:rsid w:val="00FE777C"/>
    <w:rsid w:val="00FF07F2"/>
    <w:rsid w:val="00FF4286"/>
    <w:rsid w:val="00FF4B50"/>
    <w:rsid w:val="0131111D"/>
    <w:rsid w:val="016C17AA"/>
    <w:rsid w:val="018A8BF7"/>
    <w:rsid w:val="019292AF"/>
    <w:rsid w:val="01E77126"/>
    <w:rsid w:val="023BD269"/>
    <w:rsid w:val="02771920"/>
    <w:rsid w:val="0283DE42"/>
    <w:rsid w:val="0325A8D7"/>
    <w:rsid w:val="0351D61D"/>
    <w:rsid w:val="03A60B5E"/>
    <w:rsid w:val="03A66B17"/>
    <w:rsid w:val="04083733"/>
    <w:rsid w:val="0409B96C"/>
    <w:rsid w:val="04970D44"/>
    <w:rsid w:val="05AD3A3D"/>
    <w:rsid w:val="05B00CE7"/>
    <w:rsid w:val="05C761C2"/>
    <w:rsid w:val="05F7C330"/>
    <w:rsid w:val="06A47BAB"/>
    <w:rsid w:val="06C7A709"/>
    <w:rsid w:val="0766B6EE"/>
    <w:rsid w:val="07775317"/>
    <w:rsid w:val="0795803C"/>
    <w:rsid w:val="0936537E"/>
    <w:rsid w:val="093A5B05"/>
    <w:rsid w:val="09AEFD78"/>
    <w:rsid w:val="09D0AA50"/>
    <w:rsid w:val="0A208B9C"/>
    <w:rsid w:val="0A87269D"/>
    <w:rsid w:val="0AB62299"/>
    <w:rsid w:val="0AE531FA"/>
    <w:rsid w:val="0AFF32F4"/>
    <w:rsid w:val="0B5CB4AD"/>
    <w:rsid w:val="0BE5337B"/>
    <w:rsid w:val="0C9418FB"/>
    <w:rsid w:val="0CD490F9"/>
    <w:rsid w:val="0D3E2286"/>
    <w:rsid w:val="0D6E5091"/>
    <w:rsid w:val="0D7EE8ED"/>
    <w:rsid w:val="0DD5F872"/>
    <w:rsid w:val="0F1AB94E"/>
    <w:rsid w:val="0F360CCE"/>
    <w:rsid w:val="0F3B03AC"/>
    <w:rsid w:val="0F59CF4A"/>
    <w:rsid w:val="0FDC0408"/>
    <w:rsid w:val="1045CDD3"/>
    <w:rsid w:val="1053705F"/>
    <w:rsid w:val="107EF70E"/>
    <w:rsid w:val="108A7BC2"/>
    <w:rsid w:val="1092666D"/>
    <w:rsid w:val="10F26523"/>
    <w:rsid w:val="1146DAE2"/>
    <w:rsid w:val="11A7A68D"/>
    <w:rsid w:val="11BE35C2"/>
    <w:rsid w:val="120EA56B"/>
    <w:rsid w:val="120F5045"/>
    <w:rsid w:val="12158E32"/>
    <w:rsid w:val="12A89AFD"/>
    <w:rsid w:val="12C2D161"/>
    <w:rsid w:val="12EFDBE2"/>
    <w:rsid w:val="1313A4CA"/>
    <w:rsid w:val="139D3B51"/>
    <w:rsid w:val="13B90D39"/>
    <w:rsid w:val="13FED7A5"/>
    <w:rsid w:val="142D9C11"/>
    <w:rsid w:val="14AC52A8"/>
    <w:rsid w:val="14D5879B"/>
    <w:rsid w:val="15588B77"/>
    <w:rsid w:val="1570A045"/>
    <w:rsid w:val="15C1D351"/>
    <w:rsid w:val="15C4C49A"/>
    <w:rsid w:val="15CCA91B"/>
    <w:rsid w:val="15E68AF3"/>
    <w:rsid w:val="15EFFB41"/>
    <w:rsid w:val="15FD3C25"/>
    <w:rsid w:val="161097A4"/>
    <w:rsid w:val="166471D7"/>
    <w:rsid w:val="17FDC5EE"/>
    <w:rsid w:val="180E3CF1"/>
    <w:rsid w:val="1858E685"/>
    <w:rsid w:val="18B03D2C"/>
    <w:rsid w:val="18EA52E7"/>
    <w:rsid w:val="1920A768"/>
    <w:rsid w:val="197A68A6"/>
    <w:rsid w:val="19CD5DEC"/>
    <w:rsid w:val="19F01685"/>
    <w:rsid w:val="1A11BC17"/>
    <w:rsid w:val="1A2CDBC9"/>
    <w:rsid w:val="1A354348"/>
    <w:rsid w:val="1A426B67"/>
    <w:rsid w:val="1AEB6427"/>
    <w:rsid w:val="1B13C849"/>
    <w:rsid w:val="1B191908"/>
    <w:rsid w:val="1B1ADB72"/>
    <w:rsid w:val="1B4F7F8D"/>
    <w:rsid w:val="1B50C4C6"/>
    <w:rsid w:val="1BD156A2"/>
    <w:rsid w:val="1C0344CB"/>
    <w:rsid w:val="1C2A3EEE"/>
    <w:rsid w:val="1C504BDB"/>
    <w:rsid w:val="1D7D60A7"/>
    <w:rsid w:val="1E0C358F"/>
    <w:rsid w:val="1ECA523B"/>
    <w:rsid w:val="1EEA6327"/>
    <w:rsid w:val="1F467410"/>
    <w:rsid w:val="1F599507"/>
    <w:rsid w:val="1FAC82CD"/>
    <w:rsid w:val="1FBC465D"/>
    <w:rsid w:val="201CC774"/>
    <w:rsid w:val="203B48B3"/>
    <w:rsid w:val="21128227"/>
    <w:rsid w:val="21715B65"/>
    <w:rsid w:val="2191E4D8"/>
    <w:rsid w:val="2221B6EA"/>
    <w:rsid w:val="2244670E"/>
    <w:rsid w:val="22793FB8"/>
    <w:rsid w:val="2294FE8D"/>
    <w:rsid w:val="22AE5288"/>
    <w:rsid w:val="22BD5448"/>
    <w:rsid w:val="23023600"/>
    <w:rsid w:val="237E0CB3"/>
    <w:rsid w:val="2395F778"/>
    <w:rsid w:val="243B3ADD"/>
    <w:rsid w:val="245FC67B"/>
    <w:rsid w:val="247A797D"/>
    <w:rsid w:val="24E4924C"/>
    <w:rsid w:val="2538D1D5"/>
    <w:rsid w:val="25F8D4AB"/>
    <w:rsid w:val="264F6134"/>
    <w:rsid w:val="26924A93"/>
    <w:rsid w:val="26BC3BC3"/>
    <w:rsid w:val="26C1A6F4"/>
    <w:rsid w:val="270C1A26"/>
    <w:rsid w:val="27E8AA11"/>
    <w:rsid w:val="280FB874"/>
    <w:rsid w:val="286CCA80"/>
    <w:rsid w:val="287F9694"/>
    <w:rsid w:val="294D7DEC"/>
    <w:rsid w:val="29596E85"/>
    <w:rsid w:val="2A0771B9"/>
    <w:rsid w:val="2A7E37B7"/>
    <w:rsid w:val="2B326FC2"/>
    <w:rsid w:val="2B3906FC"/>
    <w:rsid w:val="2B529283"/>
    <w:rsid w:val="2BD6863E"/>
    <w:rsid w:val="2BF14DD2"/>
    <w:rsid w:val="2C200F49"/>
    <w:rsid w:val="2C2C4D69"/>
    <w:rsid w:val="2C50C76E"/>
    <w:rsid w:val="2C5D5D3B"/>
    <w:rsid w:val="2C6D8E93"/>
    <w:rsid w:val="2C8315E9"/>
    <w:rsid w:val="2CA1C498"/>
    <w:rsid w:val="2CA40B36"/>
    <w:rsid w:val="2CEB0D55"/>
    <w:rsid w:val="2CF72977"/>
    <w:rsid w:val="2DDCC54D"/>
    <w:rsid w:val="2ED9CFF8"/>
    <w:rsid w:val="2F05BF29"/>
    <w:rsid w:val="2F0B0C6B"/>
    <w:rsid w:val="2F92EAE1"/>
    <w:rsid w:val="2FC8D8C0"/>
    <w:rsid w:val="3092E49C"/>
    <w:rsid w:val="30D235AB"/>
    <w:rsid w:val="319336E8"/>
    <w:rsid w:val="31B07A5E"/>
    <w:rsid w:val="31BD9D2F"/>
    <w:rsid w:val="31BDF6DE"/>
    <w:rsid w:val="31C86937"/>
    <w:rsid w:val="31D5053E"/>
    <w:rsid w:val="32039503"/>
    <w:rsid w:val="3248564C"/>
    <w:rsid w:val="32D22D31"/>
    <w:rsid w:val="3347DDD2"/>
    <w:rsid w:val="33A11A1D"/>
    <w:rsid w:val="34413B00"/>
    <w:rsid w:val="353CEA7E"/>
    <w:rsid w:val="355084DB"/>
    <w:rsid w:val="3623CEE4"/>
    <w:rsid w:val="369BDA5A"/>
    <w:rsid w:val="36ED6BDB"/>
    <w:rsid w:val="3749CAF1"/>
    <w:rsid w:val="378BC0A3"/>
    <w:rsid w:val="37D9C576"/>
    <w:rsid w:val="37FADAC7"/>
    <w:rsid w:val="3836B5D2"/>
    <w:rsid w:val="38748B40"/>
    <w:rsid w:val="38AED11C"/>
    <w:rsid w:val="38BAF70F"/>
    <w:rsid w:val="39382091"/>
    <w:rsid w:val="3991215C"/>
    <w:rsid w:val="3AE6B05F"/>
    <w:rsid w:val="3AE7B090"/>
    <w:rsid w:val="3AFD8439"/>
    <w:rsid w:val="3B21B23F"/>
    <w:rsid w:val="3B30F981"/>
    <w:rsid w:val="3B96B7B6"/>
    <w:rsid w:val="3BAF381F"/>
    <w:rsid w:val="3BFE522D"/>
    <w:rsid w:val="3C033B73"/>
    <w:rsid w:val="3C106491"/>
    <w:rsid w:val="3C1D3C14"/>
    <w:rsid w:val="3C658566"/>
    <w:rsid w:val="3C94DD6E"/>
    <w:rsid w:val="3CB18270"/>
    <w:rsid w:val="3CFE34C4"/>
    <w:rsid w:val="3D1F0FA4"/>
    <w:rsid w:val="3D5440FD"/>
    <w:rsid w:val="3D8FA8E3"/>
    <w:rsid w:val="3DA840DD"/>
    <w:rsid w:val="3DCF4F99"/>
    <w:rsid w:val="3DE4F3BA"/>
    <w:rsid w:val="3E711461"/>
    <w:rsid w:val="3F7495C8"/>
    <w:rsid w:val="3FF3C119"/>
    <w:rsid w:val="4054E933"/>
    <w:rsid w:val="40AA2AE9"/>
    <w:rsid w:val="41728E64"/>
    <w:rsid w:val="4181C322"/>
    <w:rsid w:val="42506C25"/>
    <w:rsid w:val="43CD8E77"/>
    <w:rsid w:val="43DB5061"/>
    <w:rsid w:val="442DE2DA"/>
    <w:rsid w:val="445FD2A3"/>
    <w:rsid w:val="448ECC68"/>
    <w:rsid w:val="44BA327C"/>
    <w:rsid w:val="45510513"/>
    <w:rsid w:val="45BB4048"/>
    <w:rsid w:val="45BD2F2A"/>
    <w:rsid w:val="46EC06DC"/>
    <w:rsid w:val="478F7151"/>
    <w:rsid w:val="481A61F2"/>
    <w:rsid w:val="488C9200"/>
    <w:rsid w:val="495B0D3F"/>
    <w:rsid w:val="49DEB677"/>
    <w:rsid w:val="4A38CA52"/>
    <w:rsid w:val="4AF7CCB0"/>
    <w:rsid w:val="4BAB4FB6"/>
    <w:rsid w:val="4BCA3D52"/>
    <w:rsid w:val="4C08493A"/>
    <w:rsid w:val="4D01277B"/>
    <w:rsid w:val="4D199097"/>
    <w:rsid w:val="4D9D3BCB"/>
    <w:rsid w:val="4D9F7DBD"/>
    <w:rsid w:val="4DABBDD5"/>
    <w:rsid w:val="4E00976F"/>
    <w:rsid w:val="4E384F2F"/>
    <w:rsid w:val="4E7018DB"/>
    <w:rsid w:val="4E776451"/>
    <w:rsid w:val="4F73683F"/>
    <w:rsid w:val="4F924C83"/>
    <w:rsid w:val="4FC2CFAF"/>
    <w:rsid w:val="4FE82581"/>
    <w:rsid w:val="5108FDE1"/>
    <w:rsid w:val="514B4054"/>
    <w:rsid w:val="5183F5E2"/>
    <w:rsid w:val="51A27867"/>
    <w:rsid w:val="51B5E889"/>
    <w:rsid w:val="521D1E04"/>
    <w:rsid w:val="52602DFC"/>
    <w:rsid w:val="526B2A96"/>
    <w:rsid w:val="528A9792"/>
    <w:rsid w:val="529446B1"/>
    <w:rsid w:val="52D1824D"/>
    <w:rsid w:val="53106C5F"/>
    <w:rsid w:val="53496657"/>
    <w:rsid w:val="5354225B"/>
    <w:rsid w:val="536B7B5C"/>
    <w:rsid w:val="53792DDA"/>
    <w:rsid w:val="53A0A858"/>
    <w:rsid w:val="53C45DF6"/>
    <w:rsid w:val="53FF4348"/>
    <w:rsid w:val="541AD56D"/>
    <w:rsid w:val="54D77534"/>
    <w:rsid w:val="54F090D6"/>
    <w:rsid w:val="5501D870"/>
    <w:rsid w:val="55BFD64E"/>
    <w:rsid w:val="55E99C0E"/>
    <w:rsid w:val="55F3CD45"/>
    <w:rsid w:val="5641C373"/>
    <w:rsid w:val="56620342"/>
    <w:rsid w:val="56B5F22E"/>
    <w:rsid w:val="56C8E2CC"/>
    <w:rsid w:val="57078930"/>
    <w:rsid w:val="571ED5B4"/>
    <w:rsid w:val="5798FD3D"/>
    <w:rsid w:val="58485AAD"/>
    <w:rsid w:val="584F15AD"/>
    <w:rsid w:val="5852B778"/>
    <w:rsid w:val="588D8EC8"/>
    <w:rsid w:val="58B6A148"/>
    <w:rsid w:val="58B984D9"/>
    <w:rsid w:val="5944AD5E"/>
    <w:rsid w:val="594F0B2F"/>
    <w:rsid w:val="59908D40"/>
    <w:rsid w:val="5A2CE14E"/>
    <w:rsid w:val="5AF258F8"/>
    <w:rsid w:val="5B44F9A2"/>
    <w:rsid w:val="5B8A79CE"/>
    <w:rsid w:val="5C1DC891"/>
    <w:rsid w:val="5CB104F7"/>
    <w:rsid w:val="5D38552E"/>
    <w:rsid w:val="5E08926B"/>
    <w:rsid w:val="5E23CABF"/>
    <w:rsid w:val="5F0B3255"/>
    <w:rsid w:val="5F208DF1"/>
    <w:rsid w:val="5F274C72"/>
    <w:rsid w:val="5FC53688"/>
    <w:rsid w:val="609CF668"/>
    <w:rsid w:val="60FE4BC0"/>
    <w:rsid w:val="610FD0F7"/>
    <w:rsid w:val="611A6FC8"/>
    <w:rsid w:val="61518C50"/>
    <w:rsid w:val="616EE926"/>
    <w:rsid w:val="61C5CAED"/>
    <w:rsid w:val="625C2778"/>
    <w:rsid w:val="62665F5B"/>
    <w:rsid w:val="62AA3842"/>
    <w:rsid w:val="62BA8B94"/>
    <w:rsid w:val="62E56DA2"/>
    <w:rsid w:val="62ED5CB1"/>
    <w:rsid w:val="63097244"/>
    <w:rsid w:val="6338A040"/>
    <w:rsid w:val="63886F00"/>
    <w:rsid w:val="6398B06A"/>
    <w:rsid w:val="639B4D48"/>
    <w:rsid w:val="63CC20B2"/>
    <w:rsid w:val="643A7CA4"/>
    <w:rsid w:val="65004C9F"/>
    <w:rsid w:val="655CE7A4"/>
    <w:rsid w:val="65E41387"/>
    <w:rsid w:val="66B7BFAD"/>
    <w:rsid w:val="66C22272"/>
    <w:rsid w:val="66D2EE0A"/>
    <w:rsid w:val="67191BE7"/>
    <w:rsid w:val="679800A7"/>
    <w:rsid w:val="685DF2D3"/>
    <w:rsid w:val="68925D41"/>
    <w:rsid w:val="690447F4"/>
    <w:rsid w:val="6965CE35"/>
    <w:rsid w:val="69AD1917"/>
    <w:rsid w:val="69BE0009"/>
    <w:rsid w:val="69BFAA1C"/>
    <w:rsid w:val="69D40E98"/>
    <w:rsid w:val="6A22556F"/>
    <w:rsid w:val="6A22DEC3"/>
    <w:rsid w:val="6A286FF3"/>
    <w:rsid w:val="6A2E2DA2"/>
    <w:rsid w:val="6A36E414"/>
    <w:rsid w:val="6A5246C3"/>
    <w:rsid w:val="6B1B550A"/>
    <w:rsid w:val="6C151C78"/>
    <w:rsid w:val="6CD71657"/>
    <w:rsid w:val="6D04D02E"/>
    <w:rsid w:val="6D7D7573"/>
    <w:rsid w:val="6DB8ABF3"/>
    <w:rsid w:val="6EDAADC5"/>
    <w:rsid w:val="7006B709"/>
    <w:rsid w:val="703933CD"/>
    <w:rsid w:val="704A463F"/>
    <w:rsid w:val="70B676E2"/>
    <w:rsid w:val="70D96419"/>
    <w:rsid w:val="720D2A03"/>
    <w:rsid w:val="72634A52"/>
    <w:rsid w:val="7278CFE3"/>
    <w:rsid w:val="72CFB1AA"/>
    <w:rsid w:val="733AD300"/>
    <w:rsid w:val="73549E28"/>
    <w:rsid w:val="74C06960"/>
    <w:rsid w:val="74CFA0AB"/>
    <w:rsid w:val="7505FF4F"/>
    <w:rsid w:val="75A85CF9"/>
    <w:rsid w:val="75B106B8"/>
    <w:rsid w:val="75FD1D31"/>
    <w:rsid w:val="76AC92BB"/>
    <w:rsid w:val="76C99DA3"/>
    <w:rsid w:val="774FCC71"/>
    <w:rsid w:val="776FA51C"/>
    <w:rsid w:val="777708B9"/>
    <w:rsid w:val="7791EB0D"/>
    <w:rsid w:val="77A54B67"/>
    <w:rsid w:val="77E7FFE2"/>
    <w:rsid w:val="77FCD20D"/>
    <w:rsid w:val="781FFFEE"/>
    <w:rsid w:val="78F71CE8"/>
    <w:rsid w:val="792DC078"/>
    <w:rsid w:val="794A79AC"/>
    <w:rsid w:val="79642EAF"/>
    <w:rsid w:val="7982E420"/>
    <w:rsid w:val="7A3A7E26"/>
    <w:rsid w:val="7A8D0DE6"/>
    <w:rsid w:val="7ABB4C78"/>
    <w:rsid w:val="7B489B18"/>
    <w:rsid w:val="7B8ECCBA"/>
    <w:rsid w:val="7C1C16C0"/>
    <w:rsid w:val="7CDAB363"/>
    <w:rsid w:val="7CDCDC35"/>
    <w:rsid w:val="7CE53A11"/>
    <w:rsid w:val="7D18A17E"/>
    <w:rsid w:val="7DB7E721"/>
    <w:rsid w:val="7DC8D004"/>
    <w:rsid w:val="7DCF6603"/>
    <w:rsid w:val="7DD5AEB6"/>
    <w:rsid w:val="7DDECA61"/>
    <w:rsid w:val="7DF88171"/>
    <w:rsid w:val="7ED099E9"/>
    <w:rsid w:val="7F23675B"/>
    <w:rsid w:val="7F282E45"/>
    <w:rsid w:val="7F53B782"/>
    <w:rsid w:val="7F655AB8"/>
    <w:rsid w:val="7F9FD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9195"/>
  <w15:chartTrackingRefBased/>
  <w15:docId w15:val="{256E0C4E-D0D0-4282-A1EE-2CDDDA8C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4FE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41C8"/>
    <w:pPr>
      <w:keepNext/>
      <w:keepLines/>
      <w:outlineLvl w:val="0"/>
    </w:pPr>
    <w:rPr>
      <w:rFonts w:ascii="Verdana" w:hAnsi="Verdana" w:eastAsiaTheme="majorEastAsia" w:cstheme="majorBidi"/>
      <w:b/>
      <w:color w:val="44546A" w:themeColor="text2"/>
      <w:sz w:val="28"/>
      <w:szCs w:val="28"/>
      <w:lang w:val="fr-CA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96B1D"/>
    <w:pPr>
      <w:keepNext/>
      <w:keepLines/>
      <w:outlineLvl w:val="1"/>
    </w:pPr>
    <w:rPr>
      <w:rFonts w:eastAsiaTheme="majorEastAsia" w:cstheme="majorBidi"/>
      <w:b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96B1D"/>
    <w:pPr>
      <w:keepNext/>
      <w:keepLines/>
      <w:outlineLvl w:val="2"/>
    </w:pPr>
    <w:rPr>
      <w:rFonts w:eastAsiaTheme="majorEastAsia" w:cstheme="majorBidi"/>
      <w:color w:val="5B9BD5" w:themeColor="accent1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741C8"/>
    <w:rPr>
      <w:rFonts w:ascii="Verdana" w:hAnsi="Verdana" w:eastAsiaTheme="majorEastAsia" w:cstheme="majorBidi"/>
      <w:b/>
      <w:color w:val="44546A" w:themeColor="text2"/>
      <w:sz w:val="28"/>
      <w:szCs w:val="28"/>
      <w:lang w:val="fr-CA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96B1D"/>
    <w:rPr>
      <w:rFonts w:ascii="Verdana" w:hAnsi="Verdana" w:eastAsiaTheme="majorEastAsia" w:cstheme="majorBidi"/>
      <w:b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A96B1D"/>
    <w:rPr>
      <w:rFonts w:ascii="Verdana" w:hAnsi="Verdana" w:eastAsiaTheme="majorEastAsia" w:cstheme="majorBidi"/>
      <w:color w:val="5B9BD5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2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2D8"/>
    <w:pPr>
      <w:ind w:left="720"/>
      <w:contextualSpacing/>
    </w:pPr>
  </w:style>
  <w:style w:type="paragraph" w:styleId="paragraph" w:customStyle="1">
    <w:name w:val="paragraph"/>
    <w:basedOn w:val="Normal"/>
    <w:rsid w:val="00D732D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normaltextrun" w:customStyle="1">
    <w:name w:val="normaltextrun"/>
    <w:basedOn w:val="DefaultParagraphFont"/>
    <w:rsid w:val="00D732D8"/>
  </w:style>
  <w:style w:type="character" w:styleId="eop" w:customStyle="1">
    <w:name w:val="eop"/>
    <w:basedOn w:val="DefaultParagraphFont"/>
    <w:rsid w:val="00D732D8"/>
  </w:style>
  <w:style w:type="character" w:styleId="CommentReference">
    <w:name w:val="annotation reference"/>
    <w:basedOn w:val="DefaultParagraphFont"/>
    <w:uiPriority w:val="99"/>
    <w:semiHidden/>
    <w:unhideWhenUsed/>
    <w:rsid w:val="00D7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2D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732D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732D8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1A62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E1A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DE1A6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4B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C04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12F19"/>
  </w:style>
  <w:style w:type="paragraph" w:styleId="Footer">
    <w:name w:val="footer"/>
    <w:basedOn w:val="Normal"/>
    <w:link w:val="FooterChar"/>
    <w:uiPriority w:val="99"/>
    <w:unhideWhenUsed/>
    <w:rsid w:val="0041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12F19"/>
  </w:style>
  <w:style w:type="character" w:styleId="FollowedHyperlink">
    <w:name w:val="FollowedHyperlink"/>
    <w:basedOn w:val="DefaultParagraphFont"/>
    <w:uiPriority w:val="99"/>
    <w:semiHidden/>
    <w:unhideWhenUsed/>
    <w:rsid w:val="001A0A7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A4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A4A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4A47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Revision">
    <w:name w:val="Revision"/>
    <w:hidden/>
    <w:uiPriority w:val="99"/>
    <w:semiHidden/>
    <w:rsid w:val="00590B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412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8359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modernacovid19global.com/vial-lookup" TargetMode="External" Id="rId13" /><Relationship Type="http://schemas.openxmlformats.org/officeDocument/2006/relationships/hyperlink" Target="https://www.canada.ca/fr/sante-publique/services/publications/vie-saine/guide-canadien-immunisation-partie-1-information-cle-immunisation/page-8-methodes-administration-vaccins.html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s://vaccin-covid.canada.ca/info/pdf/comirnaty-omicron-xbb-1-5-pm-fr.pdf" TargetMode="External" Id="rId12" /><Relationship Type="http://schemas.openxmlformats.org/officeDocument/2006/relationships/hyperlink" Target="https://www.canada.ca/fr/sante-publique/services/publications/vie-saine/guide-canadien-immunisation-partie-1-information-cle-immunisation/page-8-methodes-administration-vaccins.html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vaccin-covid.canada.ca/comirnaty-omicron-xbb15/details-produit?_gl=1*6o3lui*_ga*MjkwNDg4NTkyLjE2NDE1OTExNTQ.*_ga_N6HPSE443L*MTY5NjYwNTgxNi44NC4xLjE2OTY2MDU4NjIuMC4wLjA.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vaccin-covid.canada.ca/info/pdf/spikevax-xbb-1-5-pm-fr.pdf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canada.ca/fr/sante-publique/services/publications/vie-saine/guide-canadien-immunisation-partie-4-agents-immunisation-active/page-26-vaccin-contre-covid-19.html" TargetMode="External" Id="rId15" /><Relationship Type="http://schemas.microsoft.com/office/2020/10/relationships/intelligence" Target="intelligence2.xml" Id="rId23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canada.ca/fr/sante-publique/services/immunisation/comite-consultatif-national-immunisation-ccni.html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a22e95-1372-4b0d-ba1c-423ef2620e6a">
      <Terms xmlns="http://schemas.microsoft.com/office/infopath/2007/PartnerControls"/>
    </lcf76f155ced4ddcb4097134ff3c332f>
    <TaxCatchAll xmlns="8db4bc81-258c-4d6a-9b3e-0fdab92f5c0e" xsi:nil="true"/>
    <DescriptionofFolder xmlns="e9a22e95-1372-4b0d-ba1c-423ef2620e6a" xsi:nil="true"/>
    <Custodian xmlns="e9a22e95-1372-4b0d-ba1c-423ef2620e6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EDB27F0C93E43A8DF8742C1D0CBD7" ma:contentTypeVersion="21" ma:contentTypeDescription="Create a new document." ma:contentTypeScope="" ma:versionID="efde91c9e0206f9a9793c325aac288c4">
  <xsd:schema xmlns:xsd="http://www.w3.org/2001/XMLSchema" xmlns:xs="http://www.w3.org/2001/XMLSchema" xmlns:p="http://schemas.microsoft.com/office/2006/metadata/properties" xmlns:ns2="e9a22e95-1372-4b0d-ba1c-423ef2620e6a" xmlns:ns3="8db4bc81-258c-4d6a-9b3e-0fdab92f5c0e" targetNamespace="http://schemas.microsoft.com/office/2006/metadata/properties" ma:root="true" ma:fieldsID="98d28def98aaff9ab5751fafd0679654" ns2:_="" ns3:_="">
    <xsd:import namespace="e9a22e95-1372-4b0d-ba1c-423ef2620e6a"/>
    <xsd:import namespace="8db4bc81-258c-4d6a-9b3e-0fdab92f5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escriptionofFolder" minOccurs="0"/>
                <xsd:element ref="ns2:MediaServiceObjectDetectorVersions" minOccurs="0"/>
                <xsd:element ref="ns2:Custodia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2e95-1372-4b0d-ba1c-423ef2620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ddb0ec-cae1-4b94-bdc6-d5be94c72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scriptionofFolder" ma:index="23" nillable="true" ma:displayName="Description of Folder" ma:format="Dropdown" ma:internalName="DescriptionofFolder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ustodian" ma:index="25" nillable="true" ma:displayName="Custodian" ma:description="Did the employee indicate that they are a custodian on their Vaccine Mandate PAF?" ma:format="Dropdown" ma:internalName="Custodian">
      <xsd:simpleType>
        <xsd:restriction base="dms:Choice">
          <xsd:enumeration value="Yes"/>
          <xsd:enumeration value="No"/>
        </xsd:restriction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bc81-258c-4d6a-9b3e-0fdab92f5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702919-19ca-43d5-95a8-ed51e2c61096}" ma:internalName="TaxCatchAll" ma:showField="CatchAllData" ma:web="8db4bc81-258c-4d6a-9b3e-0fdab92f5c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C08D0-8C85-4195-B6DC-81105864F8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18376-9115-4D6E-927E-46CA4874D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1EEF4-08EF-4795-B9E5-A8F3FADFC2A1}">
  <ds:schemaRefs>
    <ds:schemaRef ds:uri="8db4bc81-258c-4d6a-9b3e-0fdab92f5c0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e9a22e95-1372-4b0d-ba1c-423ef2620e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C8BFEB-17BD-4F4C-AEDE-000459AF7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22e95-1372-4b0d-ba1c-423ef2620e6a"/>
    <ds:schemaRef ds:uri="8db4bc81-258c-4d6a-9b3e-0fdab92f5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Health Canada - Santé Canada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Joanette, Quenby (HC/SC)</dc:creator>
  <keywords/>
  <dc:description/>
  <lastModifiedBy>Liu, William (PHAC/ASPC)</lastModifiedBy>
  <revision>548</revision>
  <dcterms:created xsi:type="dcterms:W3CDTF">2023-07-17T19:11:00.0000000Z</dcterms:created>
  <dcterms:modified xsi:type="dcterms:W3CDTF">2024-01-09T19:52:47.6420789Z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0x010100326EDB27F0C93E43A8DF8742C1D0CBD7</vt:lpwstr>
  </property>
  <property fmtid="{D5CDD505-2E9C-101B-9397-08002B2CF9AE}" pid="3" name="MediaServiceImageTags">
    <vt:lpwstr/>
  </property>
</Properties>
</file>