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26536" w14:textId="77777777" w:rsidR="005B321A" w:rsidRDefault="005B321A" w:rsidP="00F81DED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B50F5" wp14:editId="74BC215C">
            <wp:simplePos x="0" y="0"/>
            <wp:positionH relativeFrom="column">
              <wp:posOffset>-205740</wp:posOffset>
            </wp:positionH>
            <wp:positionV relativeFrom="page">
              <wp:posOffset>647700</wp:posOffset>
            </wp:positionV>
            <wp:extent cx="2166620" cy="526415"/>
            <wp:effectExtent l="0" t="0" r="5080" b="6985"/>
            <wp:wrapTopAndBottom/>
            <wp:docPr id="815581621" name="Picture 1" descr="Women's Health Coal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en's Health Coali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CE5F8" w14:textId="77777777" w:rsidR="005B321A" w:rsidRDefault="005B321A" w:rsidP="00F81DED">
      <w:pPr>
        <w:spacing w:after="0" w:line="240" w:lineRule="auto"/>
        <w:rPr>
          <w:rFonts w:ascii="Arial" w:hAnsi="Arial" w:cs="Arial"/>
        </w:rPr>
      </w:pPr>
    </w:p>
    <w:p w14:paraId="57ECA7A5" w14:textId="77777777" w:rsidR="005B321A" w:rsidRDefault="005B321A" w:rsidP="00F81DED">
      <w:pPr>
        <w:spacing w:after="0" w:line="240" w:lineRule="auto"/>
        <w:rPr>
          <w:rFonts w:ascii="Arial" w:hAnsi="Arial" w:cs="Arial"/>
        </w:rPr>
      </w:pPr>
    </w:p>
    <w:p w14:paraId="4E9FF755" w14:textId="77777777" w:rsidR="005D29D4" w:rsidRPr="005D29D4" w:rsidRDefault="005D29D4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9D4">
        <w:rPr>
          <w:rFonts w:asciiTheme="majorHAnsi" w:hAnsiTheme="majorHAnsi" w:cs="Arial"/>
          <w:sz w:val="24"/>
          <w:szCs w:val="24"/>
        </w:rPr>
        <w:t>September 9, 2024</w:t>
      </w:r>
    </w:p>
    <w:p w14:paraId="613B0885" w14:textId="77777777" w:rsidR="005D29D4" w:rsidRPr="005D29D4" w:rsidRDefault="005D29D4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3838C8A4" w14:textId="69E06978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9D4">
        <w:rPr>
          <w:rFonts w:asciiTheme="majorHAnsi" w:hAnsiTheme="majorHAnsi" w:cs="Arial"/>
          <w:sz w:val="24"/>
          <w:szCs w:val="24"/>
        </w:rPr>
        <w:t>Patented Medicine Prices Review Board</w:t>
      </w:r>
    </w:p>
    <w:p w14:paraId="75761770" w14:textId="77777777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9D4">
        <w:rPr>
          <w:rFonts w:asciiTheme="majorHAnsi" w:hAnsiTheme="majorHAnsi" w:cs="Arial"/>
          <w:sz w:val="24"/>
          <w:szCs w:val="24"/>
        </w:rPr>
        <w:t>Standard Life Centre</w:t>
      </w:r>
    </w:p>
    <w:p w14:paraId="4E6E180D" w14:textId="77777777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9D4">
        <w:rPr>
          <w:rFonts w:asciiTheme="majorHAnsi" w:hAnsiTheme="majorHAnsi" w:cs="Arial"/>
          <w:sz w:val="24"/>
          <w:szCs w:val="24"/>
        </w:rPr>
        <w:t>333 Laurier Avenue West, Suite 1400</w:t>
      </w:r>
    </w:p>
    <w:p w14:paraId="709D8801" w14:textId="77777777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9D4">
        <w:rPr>
          <w:rFonts w:asciiTheme="majorHAnsi" w:hAnsiTheme="majorHAnsi" w:cs="Arial"/>
          <w:sz w:val="24"/>
          <w:szCs w:val="24"/>
        </w:rPr>
        <w:t>Ottawa, Ontario K1P 1C1</w:t>
      </w:r>
    </w:p>
    <w:p w14:paraId="66779409" w14:textId="77777777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</w:p>
    <w:p w14:paraId="1476F8E9" w14:textId="59999A2A" w:rsidR="00F81DED" w:rsidRPr="005D29D4" w:rsidRDefault="00D33F02" w:rsidP="00F81DED">
      <w:pPr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  <w:r w:rsidRPr="005D29D4">
        <w:rPr>
          <w:rFonts w:asciiTheme="majorHAnsi" w:hAnsiTheme="majorHAnsi" w:cs="Arial"/>
          <w:b/>
          <w:bCs/>
          <w:sz w:val="24"/>
          <w:szCs w:val="24"/>
        </w:rPr>
        <w:t>Women’s Health Coalition</w:t>
      </w:r>
      <w:r w:rsidR="005D29D4">
        <w:rPr>
          <w:rFonts w:asciiTheme="majorHAnsi" w:hAnsiTheme="majorHAnsi" w:cs="Arial"/>
          <w:b/>
          <w:bCs/>
          <w:sz w:val="24"/>
          <w:szCs w:val="24"/>
        </w:rPr>
        <w:t xml:space="preserve"> of Canada</w:t>
      </w:r>
      <w:r w:rsidR="00F81DED" w:rsidRPr="005D29D4">
        <w:rPr>
          <w:rFonts w:asciiTheme="majorHAnsi" w:hAnsiTheme="majorHAnsi" w:cs="Arial"/>
          <w:b/>
          <w:bCs/>
          <w:sz w:val="24"/>
          <w:szCs w:val="24"/>
        </w:rPr>
        <w:t xml:space="preserve"> - Submission to the PMPRB re: </w:t>
      </w:r>
      <w:r w:rsidR="00F81DED" w:rsidRPr="005D29D4">
        <w:rPr>
          <w:rFonts w:asciiTheme="majorHAnsi" w:hAnsiTheme="majorHAnsi" w:cs="Arial"/>
          <w:b/>
          <w:bCs/>
          <w:i/>
          <w:iCs/>
          <w:sz w:val="24"/>
          <w:szCs w:val="24"/>
        </w:rPr>
        <w:t xml:space="preserve">A Discussion Guide for PMPRB Phase 2 Consultations on New Guidelines </w:t>
      </w:r>
    </w:p>
    <w:p w14:paraId="3337BBBE" w14:textId="77777777" w:rsidR="00F81DED" w:rsidRPr="005D29D4" w:rsidRDefault="00F81DED" w:rsidP="00F81DED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4328BA0" w14:textId="77777777" w:rsidR="00D33F02" w:rsidRPr="005D29D4" w:rsidRDefault="00F81DED" w:rsidP="00F81DED">
      <w:pPr>
        <w:rPr>
          <w:rFonts w:asciiTheme="majorHAnsi" w:hAnsiTheme="majorHAnsi" w:cs="Arial"/>
          <w:i/>
          <w:iCs/>
          <w:sz w:val="24"/>
          <w:szCs w:val="24"/>
        </w:rPr>
      </w:pPr>
      <w:r w:rsidRPr="005D29D4">
        <w:rPr>
          <w:rFonts w:asciiTheme="majorHAnsi" w:hAnsiTheme="majorHAnsi" w:cs="Arial"/>
          <w:i/>
          <w:iCs/>
          <w:sz w:val="24"/>
          <w:szCs w:val="24"/>
        </w:rPr>
        <w:t>Submitted via the PMPRB Website Consultation Submission Portal</w:t>
      </w:r>
    </w:p>
    <w:p w14:paraId="2B10E360" w14:textId="537E56C5" w:rsidR="00433FD6" w:rsidRPr="005D29D4" w:rsidRDefault="004E4FC2" w:rsidP="00C07985">
      <w:pPr>
        <w:rPr>
          <w:rFonts w:asciiTheme="majorHAnsi" w:hAnsiTheme="majorHAnsi"/>
          <w:sz w:val="24"/>
          <w:szCs w:val="24"/>
        </w:rPr>
      </w:pPr>
      <w:r w:rsidRPr="005D29D4">
        <w:rPr>
          <w:rFonts w:asciiTheme="majorHAnsi" w:hAnsiTheme="majorHAnsi"/>
          <w:sz w:val="24"/>
          <w:szCs w:val="24"/>
        </w:rPr>
        <w:t>The Women’s Health Coalition of Canada</w:t>
      </w:r>
      <w:r w:rsidR="00B56289" w:rsidRPr="005D29D4">
        <w:rPr>
          <w:rFonts w:asciiTheme="majorHAnsi" w:hAnsiTheme="majorHAnsi"/>
          <w:sz w:val="24"/>
          <w:szCs w:val="24"/>
        </w:rPr>
        <w:t xml:space="preserve"> (WHC)</w:t>
      </w:r>
      <w:r w:rsidRPr="005D29D4">
        <w:rPr>
          <w:rFonts w:asciiTheme="majorHAnsi" w:hAnsiTheme="majorHAnsi"/>
          <w:sz w:val="24"/>
          <w:szCs w:val="24"/>
        </w:rPr>
        <w:t xml:space="preserve"> is </w:t>
      </w:r>
      <w:r w:rsidR="00002345" w:rsidRPr="005D29D4">
        <w:rPr>
          <w:rFonts w:asciiTheme="majorHAnsi" w:hAnsiTheme="majorHAnsi"/>
          <w:sz w:val="24"/>
          <w:szCs w:val="24"/>
        </w:rPr>
        <w:t xml:space="preserve">a national advocacy organization </w:t>
      </w:r>
      <w:r w:rsidRPr="005D29D4">
        <w:rPr>
          <w:rFonts w:asciiTheme="majorHAnsi" w:hAnsiTheme="majorHAnsi"/>
          <w:sz w:val="24"/>
          <w:szCs w:val="24"/>
        </w:rPr>
        <w:t xml:space="preserve">committed to </w:t>
      </w:r>
      <w:r w:rsidR="00B8062B" w:rsidRPr="005D29D4">
        <w:rPr>
          <w:rFonts w:asciiTheme="majorHAnsi" w:hAnsiTheme="majorHAnsi"/>
          <w:sz w:val="24"/>
          <w:szCs w:val="24"/>
        </w:rPr>
        <w:t xml:space="preserve">addressing barriers, gaps and bias in sexual, reproductive, and menstrual health.  Our network is made up of patients, </w:t>
      </w:r>
      <w:r w:rsidR="004E27F8" w:rsidRPr="005D29D4">
        <w:rPr>
          <w:rFonts w:asciiTheme="majorHAnsi" w:hAnsiTheme="majorHAnsi"/>
          <w:sz w:val="24"/>
          <w:szCs w:val="24"/>
        </w:rPr>
        <w:t xml:space="preserve">allies, healthcare professionals, associations and businesses who care about </w:t>
      </w:r>
      <w:r w:rsidR="00002345" w:rsidRPr="005D29D4">
        <w:rPr>
          <w:rFonts w:asciiTheme="majorHAnsi" w:hAnsiTheme="majorHAnsi"/>
          <w:sz w:val="24"/>
          <w:szCs w:val="24"/>
        </w:rPr>
        <w:t>women’s</w:t>
      </w:r>
      <w:r w:rsidR="004E27F8" w:rsidRPr="005D29D4">
        <w:rPr>
          <w:rFonts w:asciiTheme="majorHAnsi" w:hAnsiTheme="majorHAnsi"/>
          <w:sz w:val="24"/>
          <w:szCs w:val="24"/>
        </w:rPr>
        <w:t xml:space="preserve"> health.  </w:t>
      </w:r>
      <w:r w:rsidR="004607B1" w:rsidRPr="005D29D4">
        <w:rPr>
          <w:rFonts w:asciiTheme="majorHAnsi" w:hAnsiTheme="majorHAnsi"/>
          <w:sz w:val="24"/>
          <w:szCs w:val="24"/>
        </w:rPr>
        <w:t xml:space="preserve">WHC </w:t>
      </w:r>
      <w:r w:rsidR="00B56289" w:rsidRPr="005D29D4">
        <w:rPr>
          <w:rFonts w:asciiTheme="majorHAnsi" w:hAnsiTheme="majorHAnsi"/>
          <w:sz w:val="24"/>
          <w:szCs w:val="24"/>
        </w:rPr>
        <w:t xml:space="preserve">advocacy priorities are focused on </w:t>
      </w:r>
      <w:r w:rsidR="004607B1" w:rsidRPr="005D29D4">
        <w:rPr>
          <w:rFonts w:asciiTheme="majorHAnsi" w:hAnsiTheme="majorHAnsi"/>
          <w:sz w:val="24"/>
          <w:szCs w:val="24"/>
        </w:rPr>
        <w:t>ensuring that women have access to the right treatment, at the right time</w:t>
      </w:r>
      <w:r w:rsidR="00FF6101" w:rsidRPr="005D29D4">
        <w:rPr>
          <w:rFonts w:asciiTheme="majorHAnsi" w:hAnsiTheme="majorHAnsi"/>
          <w:sz w:val="24"/>
          <w:szCs w:val="24"/>
        </w:rPr>
        <w:t>, for improved health outcomes</w:t>
      </w:r>
      <w:r w:rsidR="00433FD6" w:rsidRPr="005D29D4">
        <w:rPr>
          <w:rFonts w:asciiTheme="majorHAnsi" w:hAnsiTheme="majorHAnsi"/>
          <w:sz w:val="24"/>
          <w:szCs w:val="24"/>
        </w:rPr>
        <w:t xml:space="preserve"> - </w:t>
      </w:r>
      <w:r w:rsidR="00FF6101" w:rsidRPr="005D29D4">
        <w:rPr>
          <w:rFonts w:asciiTheme="majorHAnsi" w:hAnsiTheme="majorHAnsi"/>
          <w:sz w:val="24"/>
          <w:szCs w:val="24"/>
        </w:rPr>
        <w:t xml:space="preserve">with </w:t>
      </w:r>
      <w:r w:rsidR="00433FD6" w:rsidRPr="005D29D4">
        <w:rPr>
          <w:rFonts w:asciiTheme="majorHAnsi" w:hAnsiTheme="majorHAnsi"/>
          <w:sz w:val="24"/>
          <w:szCs w:val="24"/>
        </w:rPr>
        <w:t xml:space="preserve">a core value of choice.  </w:t>
      </w:r>
    </w:p>
    <w:p w14:paraId="37F118E0" w14:textId="40D1B5E3" w:rsidR="00032DC6" w:rsidRPr="005D29D4" w:rsidRDefault="0050655B" w:rsidP="00C07985">
      <w:p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</w:rPr>
        <w:t xml:space="preserve">The WHC appreciates the opportunity to provide the following considerations to </w:t>
      </w:r>
      <w:r w:rsidR="00BA0EC8" w:rsidRPr="005D29D4">
        <w:rPr>
          <w:rFonts w:asciiTheme="majorHAnsi" w:hAnsiTheme="majorHAnsi"/>
          <w:sz w:val="24"/>
          <w:szCs w:val="24"/>
        </w:rPr>
        <w:t xml:space="preserve">the </w:t>
      </w:r>
      <w:r w:rsidRPr="005D29D4">
        <w:rPr>
          <w:rFonts w:asciiTheme="majorHAnsi" w:hAnsiTheme="majorHAnsi"/>
          <w:sz w:val="24"/>
          <w:szCs w:val="24"/>
        </w:rPr>
        <w:t xml:space="preserve">PMPRB </w:t>
      </w:r>
      <w:r w:rsidR="00272EA8" w:rsidRPr="005D29D4">
        <w:rPr>
          <w:rFonts w:asciiTheme="majorHAnsi" w:hAnsiTheme="majorHAnsi"/>
          <w:sz w:val="24"/>
          <w:szCs w:val="24"/>
        </w:rPr>
        <w:t xml:space="preserve">for its future </w:t>
      </w:r>
      <w:r w:rsidRPr="005D29D4">
        <w:rPr>
          <w:rFonts w:asciiTheme="majorHAnsi" w:hAnsiTheme="majorHAnsi"/>
          <w:sz w:val="24"/>
          <w:szCs w:val="24"/>
        </w:rPr>
        <w:t>guidelines</w:t>
      </w:r>
      <w:r w:rsidR="008D643A" w:rsidRPr="005D29D4">
        <w:rPr>
          <w:rFonts w:asciiTheme="majorHAnsi" w:hAnsiTheme="majorHAnsi"/>
          <w:sz w:val="24"/>
          <w:szCs w:val="24"/>
        </w:rPr>
        <w:t>. I</w:t>
      </w:r>
      <w:r w:rsidR="00A15B62" w:rsidRPr="005D29D4">
        <w:rPr>
          <w:rFonts w:asciiTheme="majorHAnsi" w:hAnsiTheme="majorHAnsi"/>
          <w:sz w:val="24"/>
          <w:szCs w:val="24"/>
        </w:rPr>
        <w:t xml:space="preserve">t </w:t>
      </w:r>
      <w:r w:rsidR="00A15B62" w:rsidRPr="005D29D4">
        <w:rPr>
          <w:rFonts w:asciiTheme="majorHAnsi" w:hAnsiTheme="majorHAnsi"/>
          <w:sz w:val="24"/>
          <w:szCs w:val="24"/>
          <w:lang w:val="en-US"/>
        </w:rPr>
        <w:t>is paramount that</w:t>
      </w:r>
      <w:r w:rsidR="0058309E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15B62" w:rsidRPr="005D29D4">
        <w:rPr>
          <w:rFonts w:asciiTheme="majorHAnsi" w:hAnsiTheme="majorHAnsi"/>
          <w:sz w:val="24"/>
          <w:szCs w:val="24"/>
          <w:lang w:val="en-US"/>
        </w:rPr>
        <w:t>PMPRB guidelines create a reliable, predictable process and timeline</w:t>
      </w:r>
      <w:r w:rsidR="0058309E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51C54" w:rsidRPr="005D29D4">
        <w:rPr>
          <w:rFonts w:asciiTheme="majorHAnsi" w:hAnsiTheme="majorHAnsi"/>
          <w:sz w:val="24"/>
          <w:szCs w:val="24"/>
          <w:lang w:val="en-US"/>
        </w:rPr>
        <w:t xml:space="preserve">as this is </w:t>
      </w:r>
      <w:r w:rsidR="00E51632" w:rsidRPr="005D29D4">
        <w:rPr>
          <w:rFonts w:asciiTheme="majorHAnsi" w:hAnsiTheme="majorHAnsi"/>
          <w:sz w:val="24"/>
          <w:szCs w:val="24"/>
          <w:lang w:val="en-US"/>
        </w:rPr>
        <w:t xml:space="preserve">necessary </w:t>
      </w:r>
      <w:r w:rsidR="0058309E" w:rsidRPr="005D29D4">
        <w:rPr>
          <w:rFonts w:asciiTheme="majorHAnsi" w:hAnsiTheme="majorHAnsi"/>
          <w:sz w:val="24"/>
          <w:szCs w:val="24"/>
          <w:lang w:val="en-US"/>
        </w:rPr>
        <w:t>t</w:t>
      </w:r>
      <w:r w:rsidR="00A15B62" w:rsidRPr="005D29D4">
        <w:rPr>
          <w:rFonts w:asciiTheme="majorHAnsi" w:hAnsiTheme="majorHAnsi"/>
          <w:sz w:val="24"/>
          <w:szCs w:val="24"/>
          <w:lang w:val="en-US"/>
        </w:rPr>
        <w:t xml:space="preserve">o </w:t>
      </w:r>
      <w:r w:rsidR="005D7177" w:rsidRPr="005D29D4">
        <w:rPr>
          <w:rFonts w:asciiTheme="majorHAnsi" w:hAnsiTheme="majorHAnsi"/>
          <w:sz w:val="24"/>
          <w:szCs w:val="24"/>
          <w:lang w:val="en-US"/>
        </w:rPr>
        <w:t xml:space="preserve">encourage </w:t>
      </w:r>
      <w:r w:rsidR="00C506F9" w:rsidRPr="005D29D4">
        <w:rPr>
          <w:rFonts w:asciiTheme="majorHAnsi" w:hAnsiTheme="majorHAnsi"/>
          <w:sz w:val="24"/>
          <w:szCs w:val="24"/>
          <w:lang w:val="en-US"/>
        </w:rPr>
        <w:t xml:space="preserve">the </w:t>
      </w:r>
      <w:r w:rsidR="005D7177" w:rsidRPr="005D29D4">
        <w:rPr>
          <w:rFonts w:asciiTheme="majorHAnsi" w:hAnsiTheme="majorHAnsi"/>
          <w:sz w:val="24"/>
          <w:szCs w:val="24"/>
          <w:lang w:val="en-US"/>
        </w:rPr>
        <w:t xml:space="preserve">entry </w:t>
      </w:r>
      <w:r w:rsidR="00C506F9" w:rsidRPr="005D29D4">
        <w:rPr>
          <w:rFonts w:asciiTheme="majorHAnsi" w:hAnsiTheme="majorHAnsi"/>
          <w:sz w:val="24"/>
          <w:szCs w:val="24"/>
          <w:lang w:val="en-US"/>
        </w:rPr>
        <w:t>of</w:t>
      </w:r>
      <w:r w:rsidR="005D7177" w:rsidRPr="005D29D4">
        <w:rPr>
          <w:rFonts w:asciiTheme="majorHAnsi" w:hAnsiTheme="majorHAnsi"/>
          <w:sz w:val="24"/>
          <w:szCs w:val="24"/>
          <w:lang w:val="en-US"/>
        </w:rPr>
        <w:t xml:space="preserve"> new therapies into the Canadian market</w:t>
      </w:r>
      <w:r w:rsidR="00CF4B6E" w:rsidRPr="005D29D4">
        <w:rPr>
          <w:rFonts w:asciiTheme="majorHAnsi" w:hAnsiTheme="majorHAnsi"/>
          <w:sz w:val="24"/>
          <w:szCs w:val="24"/>
          <w:lang w:val="en-US"/>
        </w:rPr>
        <w:t xml:space="preserve">. </w:t>
      </w:r>
      <w:r w:rsidR="005F7E5D" w:rsidRPr="005D29D4">
        <w:rPr>
          <w:rFonts w:asciiTheme="majorHAnsi" w:hAnsiTheme="majorHAnsi"/>
          <w:sz w:val="24"/>
          <w:szCs w:val="24"/>
          <w:lang w:val="en-US"/>
        </w:rPr>
        <w:t xml:space="preserve">Moreover, future guidelines should be </w:t>
      </w:r>
      <w:r w:rsidR="00C07985" w:rsidRPr="005D29D4">
        <w:rPr>
          <w:rFonts w:asciiTheme="majorHAnsi" w:hAnsiTheme="majorHAnsi"/>
          <w:sz w:val="24"/>
          <w:szCs w:val="24"/>
          <w:lang w:val="en-US"/>
        </w:rPr>
        <w:t xml:space="preserve">driven by the principle of </w:t>
      </w:r>
      <w:r w:rsidR="00032DC6" w:rsidRPr="005D29D4">
        <w:rPr>
          <w:rFonts w:asciiTheme="majorHAnsi" w:hAnsiTheme="majorHAnsi"/>
          <w:sz w:val="24"/>
          <w:szCs w:val="24"/>
          <w:lang w:val="en-US"/>
        </w:rPr>
        <w:t>monitoring patented medicines to ensure the</w:t>
      </w:r>
      <w:r w:rsidR="00ED6A30" w:rsidRPr="005D29D4">
        <w:rPr>
          <w:rFonts w:asciiTheme="majorHAnsi" w:hAnsiTheme="majorHAnsi"/>
          <w:sz w:val="24"/>
          <w:szCs w:val="24"/>
          <w:lang w:val="en-US"/>
        </w:rPr>
        <w:t xml:space="preserve"> price is not </w:t>
      </w:r>
      <w:r w:rsidR="00032DC6" w:rsidRPr="005D29D4">
        <w:rPr>
          <w:rFonts w:asciiTheme="majorHAnsi" w:hAnsiTheme="majorHAnsi"/>
          <w:sz w:val="24"/>
          <w:szCs w:val="24"/>
          <w:lang w:val="en-US"/>
        </w:rPr>
        <w:t xml:space="preserve">excessive (vs. reasonable). </w:t>
      </w:r>
      <w:r w:rsidR="00FB0B6E" w:rsidRPr="005D29D4">
        <w:rPr>
          <w:rFonts w:asciiTheme="majorHAnsi" w:hAnsiTheme="majorHAnsi"/>
          <w:sz w:val="24"/>
          <w:szCs w:val="24"/>
          <w:lang w:val="en-US"/>
        </w:rPr>
        <w:t xml:space="preserve">Private and public </w:t>
      </w:r>
      <w:r w:rsidR="007A0413" w:rsidRPr="005D29D4">
        <w:rPr>
          <w:rFonts w:asciiTheme="majorHAnsi" w:hAnsiTheme="majorHAnsi"/>
          <w:sz w:val="24"/>
          <w:szCs w:val="24"/>
          <w:lang w:val="en-US"/>
        </w:rPr>
        <w:t>drug plans</w:t>
      </w:r>
      <w:r w:rsidR="00FB0B6E" w:rsidRPr="005D29D4">
        <w:rPr>
          <w:rFonts w:asciiTheme="majorHAnsi" w:hAnsiTheme="majorHAnsi"/>
          <w:sz w:val="24"/>
          <w:szCs w:val="24"/>
          <w:lang w:val="en-US"/>
        </w:rPr>
        <w:t xml:space="preserve"> have well-established systems in place</w:t>
      </w:r>
      <w:r w:rsidR="00D079BD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B0B6E" w:rsidRPr="005D29D4">
        <w:rPr>
          <w:rFonts w:asciiTheme="majorHAnsi" w:hAnsiTheme="majorHAnsi"/>
          <w:sz w:val="24"/>
          <w:szCs w:val="24"/>
          <w:lang w:val="en-US"/>
        </w:rPr>
        <w:t xml:space="preserve">to ensure </w:t>
      </w:r>
      <w:r w:rsidR="007A0413" w:rsidRPr="005D29D4">
        <w:rPr>
          <w:rFonts w:asciiTheme="majorHAnsi" w:hAnsiTheme="majorHAnsi"/>
          <w:sz w:val="24"/>
          <w:szCs w:val="24"/>
          <w:lang w:val="en-US"/>
        </w:rPr>
        <w:t>value for money</w:t>
      </w:r>
      <w:r w:rsidR="00FB0B6E" w:rsidRPr="005D29D4">
        <w:rPr>
          <w:rFonts w:asciiTheme="majorHAnsi" w:hAnsiTheme="majorHAnsi"/>
          <w:sz w:val="24"/>
          <w:szCs w:val="24"/>
          <w:lang w:val="en-US"/>
        </w:rPr>
        <w:t>.</w:t>
      </w:r>
      <w:r w:rsidR="00D079BD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32DC6" w:rsidRPr="005D29D4">
        <w:rPr>
          <w:rFonts w:asciiTheme="majorHAnsi" w:hAnsiTheme="majorHAnsi"/>
          <w:sz w:val="24"/>
          <w:szCs w:val="24"/>
          <w:lang w:val="en-US"/>
        </w:rPr>
        <w:t xml:space="preserve">  </w:t>
      </w:r>
    </w:p>
    <w:p w14:paraId="4B244C34" w14:textId="560260EA" w:rsidR="001C47D7" w:rsidRPr="005D29D4" w:rsidRDefault="00A31AD0" w:rsidP="009E54B3">
      <w:pPr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</w:rPr>
        <w:t xml:space="preserve">Process should </w:t>
      </w:r>
      <w:r w:rsidR="00242F41" w:rsidRPr="005D29D4">
        <w:rPr>
          <w:rFonts w:asciiTheme="majorHAnsi" w:hAnsiTheme="majorHAnsi"/>
          <w:sz w:val="24"/>
          <w:szCs w:val="24"/>
        </w:rPr>
        <w:t xml:space="preserve">allow </w:t>
      </w:r>
      <w:r w:rsidR="008112BC" w:rsidRPr="005D29D4">
        <w:rPr>
          <w:rFonts w:asciiTheme="majorHAnsi" w:hAnsiTheme="majorHAnsi"/>
          <w:sz w:val="24"/>
          <w:szCs w:val="24"/>
        </w:rPr>
        <w:t xml:space="preserve">manufacturers to reasonably predict a non-excessive price level, so </w:t>
      </w:r>
      <w:r w:rsidR="00EA6C66" w:rsidRPr="005D29D4">
        <w:rPr>
          <w:rFonts w:asciiTheme="majorHAnsi" w:hAnsiTheme="majorHAnsi"/>
          <w:sz w:val="24"/>
          <w:szCs w:val="24"/>
        </w:rPr>
        <w:t xml:space="preserve">they </w:t>
      </w:r>
      <w:r w:rsidR="00AC2AB8" w:rsidRPr="005D29D4">
        <w:rPr>
          <w:rFonts w:asciiTheme="majorHAnsi" w:hAnsiTheme="majorHAnsi"/>
          <w:sz w:val="24"/>
          <w:szCs w:val="24"/>
        </w:rPr>
        <w:t xml:space="preserve">can undertake </w:t>
      </w:r>
      <w:r w:rsidR="00EA6C66" w:rsidRPr="005D29D4">
        <w:rPr>
          <w:rFonts w:asciiTheme="majorHAnsi" w:hAnsiTheme="majorHAnsi"/>
          <w:sz w:val="24"/>
          <w:szCs w:val="24"/>
        </w:rPr>
        <w:t xml:space="preserve">the early planning </w:t>
      </w:r>
      <w:r w:rsidR="00C1605F" w:rsidRPr="005D29D4">
        <w:rPr>
          <w:rFonts w:asciiTheme="majorHAnsi" w:hAnsiTheme="majorHAnsi"/>
          <w:sz w:val="24"/>
          <w:szCs w:val="24"/>
        </w:rPr>
        <w:t xml:space="preserve">and investment </w:t>
      </w:r>
      <w:r w:rsidR="00EA6C66" w:rsidRPr="005D29D4">
        <w:rPr>
          <w:rFonts w:asciiTheme="majorHAnsi" w:hAnsiTheme="majorHAnsi"/>
          <w:sz w:val="24"/>
          <w:szCs w:val="24"/>
        </w:rPr>
        <w:t>needed to bring new medicines to Canada</w:t>
      </w:r>
      <w:r w:rsidR="004C33ED" w:rsidRPr="005D29D4">
        <w:rPr>
          <w:rFonts w:asciiTheme="majorHAnsi" w:hAnsiTheme="majorHAnsi"/>
          <w:sz w:val="24"/>
          <w:szCs w:val="24"/>
        </w:rPr>
        <w:t xml:space="preserve"> in a timeframe </w:t>
      </w:r>
      <w:proofErr w:type="gramStart"/>
      <w:r w:rsidR="004C33ED" w:rsidRPr="005D29D4">
        <w:rPr>
          <w:rFonts w:asciiTheme="majorHAnsi" w:hAnsiTheme="majorHAnsi"/>
          <w:sz w:val="24"/>
          <w:szCs w:val="24"/>
        </w:rPr>
        <w:t xml:space="preserve">similar </w:t>
      </w:r>
      <w:r w:rsidR="00BF1FFE" w:rsidRPr="005D29D4">
        <w:rPr>
          <w:rFonts w:asciiTheme="majorHAnsi" w:hAnsiTheme="majorHAnsi"/>
          <w:sz w:val="24"/>
          <w:szCs w:val="24"/>
        </w:rPr>
        <w:t>to</w:t>
      </w:r>
      <w:proofErr w:type="gramEnd"/>
      <w:r w:rsidR="00BF1FFE" w:rsidRPr="005D29D4">
        <w:rPr>
          <w:rFonts w:asciiTheme="majorHAnsi" w:hAnsiTheme="majorHAnsi"/>
          <w:sz w:val="24"/>
          <w:szCs w:val="24"/>
        </w:rPr>
        <w:t xml:space="preserve"> </w:t>
      </w:r>
      <w:r w:rsidR="00C638C8" w:rsidRPr="005D29D4">
        <w:rPr>
          <w:rFonts w:asciiTheme="majorHAnsi" w:hAnsiTheme="majorHAnsi"/>
          <w:sz w:val="24"/>
          <w:szCs w:val="24"/>
        </w:rPr>
        <w:t>other advanced economies</w:t>
      </w:r>
      <w:r w:rsidR="00F13A08" w:rsidRPr="005D29D4">
        <w:rPr>
          <w:rFonts w:asciiTheme="majorHAnsi" w:hAnsiTheme="majorHAnsi"/>
          <w:sz w:val="24"/>
          <w:szCs w:val="24"/>
        </w:rPr>
        <w:t>.</w:t>
      </w:r>
      <w:r w:rsidR="008112BC" w:rsidRPr="005D29D4">
        <w:rPr>
          <w:rFonts w:asciiTheme="majorHAnsi" w:hAnsiTheme="majorHAnsi"/>
          <w:sz w:val="24"/>
          <w:szCs w:val="24"/>
        </w:rPr>
        <w:t xml:space="preserve"> </w:t>
      </w:r>
      <w:r w:rsidR="001C47D7" w:rsidRPr="005D29D4">
        <w:rPr>
          <w:rFonts w:asciiTheme="majorHAnsi" w:hAnsiTheme="majorHAnsi"/>
          <w:sz w:val="24"/>
          <w:szCs w:val="24"/>
          <w:lang w:val="en-US"/>
        </w:rPr>
        <w:t xml:space="preserve">  </w:t>
      </w:r>
    </w:p>
    <w:p w14:paraId="5BC7844F" w14:textId="2E915FE4" w:rsidR="009E54B3" w:rsidRPr="005D29D4" w:rsidRDefault="00960CB7" w:rsidP="009E54B3">
      <w:pPr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 xml:space="preserve">Assess price </w:t>
      </w:r>
      <w:r w:rsidR="00C0123E" w:rsidRPr="005D29D4">
        <w:rPr>
          <w:rFonts w:asciiTheme="majorHAnsi" w:hAnsiTheme="majorHAnsi"/>
          <w:sz w:val="24"/>
          <w:szCs w:val="24"/>
          <w:lang w:val="en-US"/>
        </w:rPr>
        <w:t xml:space="preserve">based on </w:t>
      </w:r>
      <w:r w:rsidR="00DB3C1D" w:rsidRPr="005D29D4">
        <w:rPr>
          <w:rFonts w:asciiTheme="majorHAnsi" w:hAnsiTheme="majorHAnsi"/>
          <w:sz w:val="24"/>
          <w:szCs w:val="24"/>
          <w:lang w:val="en-US"/>
        </w:rPr>
        <w:t xml:space="preserve">the newest </w:t>
      </w:r>
      <w:r w:rsidR="00B74A4C" w:rsidRPr="005D29D4">
        <w:rPr>
          <w:rFonts w:asciiTheme="majorHAnsi" w:hAnsiTheme="majorHAnsi"/>
          <w:sz w:val="24"/>
          <w:szCs w:val="24"/>
          <w:lang w:val="en-US"/>
        </w:rPr>
        <w:t>comparable</w:t>
      </w:r>
      <w:r w:rsidR="00DB3C1D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B74A4C" w:rsidRPr="005D29D4">
        <w:rPr>
          <w:rFonts w:asciiTheme="majorHAnsi" w:hAnsiTheme="majorHAnsi"/>
          <w:sz w:val="24"/>
          <w:szCs w:val="24"/>
          <w:lang w:val="en-US"/>
        </w:rPr>
        <w:t>the</w:t>
      </w:r>
      <w:r w:rsidR="00126F92" w:rsidRPr="005D29D4">
        <w:rPr>
          <w:rFonts w:asciiTheme="majorHAnsi" w:hAnsiTheme="majorHAnsi"/>
          <w:sz w:val="24"/>
          <w:szCs w:val="24"/>
          <w:lang w:val="en-US"/>
        </w:rPr>
        <w:t>rapies</w:t>
      </w:r>
      <w:r w:rsidR="003E3E15" w:rsidRPr="005D29D4">
        <w:rPr>
          <w:rFonts w:asciiTheme="majorHAnsi" w:hAnsiTheme="majorHAnsi"/>
          <w:sz w:val="24"/>
          <w:szCs w:val="24"/>
          <w:lang w:val="en-US"/>
        </w:rPr>
        <w:t xml:space="preserve"> and/</w:t>
      </w:r>
      <w:r w:rsidR="00893A0D" w:rsidRPr="005D29D4">
        <w:rPr>
          <w:rFonts w:asciiTheme="majorHAnsi" w:hAnsiTheme="majorHAnsi"/>
          <w:sz w:val="24"/>
          <w:szCs w:val="24"/>
          <w:lang w:val="en-US"/>
        </w:rPr>
        <w:t xml:space="preserve">or </w:t>
      </w:r>
      <w:r w:rsidR="003E3E15" w:rsidRPr="005D29D4">
        <w:rPr>
          <w:rFonts w:asciiTheme="majorHAnsi" w:hAnsiTheme="majorHAnsi"/>
          <w:sz w:val="24"/>
          <w:szCs w:val="24"/>
          <w:lang w:val="en-US"/>
        </w:rPr>
        <w:t>health outcomes</w:t>
      </w:r>
      <w:r w:rsidR="002D28B6" w:rsidRPr="005D29D4">
        <w:rPr>
          <w:rFonts w:asciiTheme="majorHAnsi" w:hAnsiTheme="majorHAnsi"/>
          <w:sz w:val="24"/>
          <w:szCs w:val="24"/>
          <w:lang w:val="en-US"/>
        </w:rPr>
        <w:t xml:space="preserve">, especially when a </w:t>
      </w:r>
      <w:r w:rsidR="00DE0D6E" w:rsidRPr="005D29D4">
        <w:rPr>
          <w:rFonts w:asciiTheme="majorHAnsi" w:hAnsiTheme="majorHAnsi"/>
          <w:sz w:val="24"/>
          <w:szCs w:val="24"/>
          <w:lang w:val="en-US"/>
        </w:rPr>
        <w:t xml:space="preserve">similar product is not available </w:t>
      </w:r>
      <w:r w:rsidR="003E3E15" w:rsidRPr="005D29D4">
        <w:rPr>
          <w:rFonts w:asciiTheme="majorHAnsi" w:hAnsiTheme="majorHAnsi"/>
          <w:sz w:val="24"/>
          <w:szCs w:val="24"/>
          <w:lang w:val="en-US"/>
        </w:rPr>
        <w:t xml:space="preserve">for direct comparison.  </w:t>
      </w:r>
    </w:p>
    <w:p w14:paraId="376F834A" w14:textId="344CD03E" w:rsidR="009E54B3" w:rsidRPr="005D29D4" w:rsidRDefault="00FF471B" w:rsidP="009E54B3">
      <w:pPr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 xml:space="preserve">Address </w:t>
      </w:r>
      <w:r w:rsidR="00FE2AC3" w:rsidRPr="005D29D4">
        <w:rPr>
          <w:rFonts w:asciiTheme="majorHAnsi" w:hAnsiTheme="majorHAnsi"/>
          <w:sz w:val="24"/>
          <w:szCs w:val="24"/>
          <w:lang w:val="en-US"/>
        </w:rPr>
        <w:t>(re)</w:t>
      </w:r>
      <w:r w:rsidR="009E54B3" w:rsidRPr="005D29D4">
        <w:rPr>
          <w:rFonts w:asciiTheme="majorHAnsi" w:hAnsiTheme="majorHAnsi"/>
          <w:sz w:val="24"/>
          <w:szCs w:val="24"/>
          <w:lang w:val="en-US"/>
        </w:rPr>
        <w:t>assess</w:t>
      </w:r>
      <w:r w:rsidR="0058626F" w:rsidRPr="005D29D4">
        <w:rPr>
          <w:rFonts w:asciiTheme="majorHAnsi" w:hAnsiTheme="majorHAnsi"/>
          <w:sz w:val="24"/>
          <w:szCs w:val="24"/>
          <w:lang w:val="en-US"/>
        </w:rPr>
        <w:t>ment of</w:t>
      </w:r>
      <w:r w:rsidR="009E54B3" w:rsidRPr="005D29D4">
        <w:rPr>
          <w:rFonts w:asciiTheme="majorHAnsi" w:hAnsiTheme="majorHAnsi"/>
          <w:sz w:val="24"/>
          <w:szCs w:val="24"/>
          <w:lang w:val="en-US"/>
        </w:rPr>
        <w:t xml:space="preserve"> existing medications </w:t>
      </w:r>
      <w:r w:rsidR="009E54B3" w:rsidRPr="005D29D4">
        <w:rPr>
          <w:rFonts w:asciiTheme="majorHAnsi" w:hAnsiTheme="majorHAnsi"/>
          <w:sz w:val="24"/>
          <w:szCs w:val="24"/>
          <w:u w:val="single"/>
          <w:lang w:val="en-US"/>
        </w:rPr>
        <w:t>for new indications</w:t>
      </w:r>
      <w:r w:rsidR="00CF4B6E" w:rsidRPr="005D29D4">
        <w:rPr>
          <w:rFonts w:asciiTheme="majorHAnsi" w:hAnsiTheme="majorHAnsi"/>
          <w:sz w:val="24"/>
          <w:szCs w:val="24"/>
          <w:u w:val="single"/>
          <w:lang w:val="en-US"/>
        </w:rPr>
        <w:t xml:space="preserve"> in the guidelines</w:t>
      </w:r>
      <w:r w:rsidR="009E54B3" w:rsidRPr="005D29D4">
        <w:rPr>
          <w:rFonts w:asciiTheme="majorHAnsi" w:hAnsiTheme="majorHAnsi"/>
          <w:sz w:val="24"/>
          <w:szCs w:val="24"/>
          <w:lang w:val="en-US"/>
        </w:rPr>
        <w:t>.</w:t>
      </w:r>
      <w:r w:rsidR="0020468B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F13C5E" w:rsidRPr="005D29D4">
        <w:rPr>
          <w:rFonts w:asciiTheme="majorHAnsi" w:hAnsiTheme="majorHAnsi"/>
          <w:sz w:val="24"/>
          <w:szCs w:val="24"/>
          <w:lang w:val="en-US"/>
        </w:rPr>
        <w:t xml:space="preserve">Under previous guidelines, new indications did not trigger re-assessment by PMPRB. This practice should be maintained </w:t>
      </w:r>
      <w:proofErr w:type="gramStart"/>
      <w:r w:rsidR="00F13C5E" w:rsidRPr="005D29D4">
        <w:rPr>
          <w:rFonts w:asciiTheme="majorHAnsi" w:hAnsiTheme="majorHAnsi"/>
          <w:sz w:val="24"/>
          <w:szCs w:val="24"/>
          <w:lang w:val="en-US"/>
        </w:rPr>
        <w:t>so as to</w:t>
      </w:r>
      <w:proofErr w:type="gramEnd"/>
      <w:r w:rsidR="00F13C5E" w:rsidRPr="005D29D4">
        <w:rPr>
          <w:rFonts w:asciiTheme="majorHAnsi" w:hAnsiTheme="majorHAnsi"/>
          <w:sz w:val="24"/>
          <w:szCs w:val="24"/>
          <w:lang w:val="en-US"/>
        </w:rPr>
        <w:t xml:space="preserve"> preserve the incentive to seek approval for and launch new indications in Canada.</w:t>
      </w:r>
    </w:p>
    <w:p w14:paraId="74981F35" w14:textId="77777777" w:rsidR="005D29D4" w:rsidRPr="005D29D4" w:rsidRDefault="005D29D4">
      <w:p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br w:type="page"/>
      </w:r>
    </w:p>
    <w:p w14:paraId="15023BAC" w14:textId="3AFC1AAD" w:rsidR="00152385" w:rsidRPr="005D29D4" w:rsidRDefault="00FC6E4A" w:rsidP="00152385">
      <w:p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lastRenderedPageBreak/>
        <w:t>W</w:t>
      </w:r>
      <w:r w:rsidR="00152385" w:rsidRPr="005D29D4">
        <w:rPr>
          <w:rFonts w:asciiTheme="majorHAnsi" w:hAnsiTheme="majorHAnsi"/>
          <w:sz w:val="24"/>
          <w:szCs w:val="24"/>
          <w:lang w:val="en-US"/>
        </w:rPr>
        <w:t xml:space="preserve">e </w:t>
      </w:r>
      <w:r w:rsidR="00FC2B74" w:rsidRPr="005D29D4">
        <w:rPr>
          <w:rFonts w:asciiTheme="majorHAnsi" w:hAnsiTheme="majorHAnsi"/>
          <w:sz w:val="24"/>
          <w:szCs w:val="24"/>
          <w:lang w:val="en-US"/>
        </w:rPr>
        <w:t>acknowledge</w:t>
      </w:r>
      <w:r w:rsidR="00152385" w:rsidRPr="005D29D4">
        <w:rPr>
          <w:rFonts w:asciiTheme="majorHAnsi" w:hAnsiTheme="majorHAnsi"/>
          <w:sz w:val="24"/>
          <w:szCs w:val="24"/>
          <w:lang w:val="en-US"/>
        </w:rPr>
        <w:t xml:space="preserve"> the </w:t>
      </w:r>
      <w:r w:rsidR="00996240" w:rsidRPr="005D29D4">
        <w:rPr>
          <w:rFonts w:asciiTheme="majorHAnsi" w:hAnsiTheme="majorHAnsi"/>
          <w:sz w:val="24"/>
          <w:szCs w:val="24"/>
          <w:lang w:val="en-US"/>
        </w:rPr>
        <w:t xml:space="preserve">PMPRB’s stated </w:t>
      </w:r>
      <w:r w:rsidR="00152385" w:rsidRPr="005D29D4">
        <w:rPr>
          <w:rFonts w:asciiTheme="majorHAnsi" w:hAnsiTheme="majorHAnsi"/>
          <w:sz w:val="24"/>
          <w:szCs w:val="24"/>
          <w:lang w:val="en-US"/>
        </w:rPr>
        <w:t>rational</w:t>
      </w:r>
      <w:r w:rsidR="00412FD3" w:rsidRPr="005D29D4">
        <w:rPr>
          <w:rFonts w:asciiTheme="majorHAnsi" w:hAnsiTheme="majorHAnsi"/>
          <w:sz w:val="24"/>
          <w:szCs w:val="24"/>
          <w:lang w:val="en-US"/>
        </w:rPr>
        <w:t>e</w:t>
      </w:r>
      <w:r w:rsidR="00152385" w:rsidRPr="005D29D4">
        <w:rPr>
          <w:rFonts w:asciiTheme="majorHAnsi" w:hAnsiTheme="majorHAnsi"/>
          <w:sz w:val="24"/>
          <w:szCs w:val="24"/>
          <w:lang w:val="en-US"/>
        </w:rPr>
        <w:t xml:space="preserve"> to not support direct involvement of patient associations/advocates in the PMPRB process.  However, </w:t>
      </w:r>
      <w:r w:rsidR="00996240" w:rsidRPr="005D29D4">
        <w:rPr>
          <w:rFonts w:asciiTheme="majorHAnsi" w:hAnsiTheme="majorHAnsi"/>
          <w:sz w:val="24"/>
          <w:szCs w:val="24"/>
          <w:lang w:val="en-US"/>
        </w:rPr>
        <w:t>the PMPRB Guidelines do not exist in a vacuum</w:t>
      </w:r>
      <w:r w:rsidR="00227ED9" w:rsidRPr="005D29D4">
        <w:rPr>
          <w:rFonts w:asciiTheme="majorHAnsi" w:hAnsiTheme="majorHAnsi"/>
          <w:sz w:val="24"/>
          <w:szCs w:val="24"/>
          <w:lang w:val="en-US"/>
        </w:rPr>
        <w:t xml:space="preserve">; </w:t>
      </w:r>
      <w:r w:rsidR="002843B0" w:rsidRPr="005D29D4">
        <w:rPr>
          <w:rFonts w:asciiTheme="majorHAnsi" w:hAnsiTheme="majorHAnsi"/>
          <w:sz w:val="24"/>
          <w:szCs w:val="24"/>
          <w:lang w:val="en-US"/>
        </w:rPr>
        <w:t xml:space="preserve">at a minimum, they should not hinder the achievement of </w:t>
      </w:r>
      <w:r w:rsidR="00227ED9" w:rsidRPr="005D29D4">
        <w:rPr>
          <w:rFonts w:asciiTheme="majorHAnsi" w:hAnsiTheme="majorHAnsi"/>
          <w:sz w:val="24"/>
          <w:szCs w:val="24"/>
          <w:lang w:val="en-US"/>
        </w:rPr>
        <w:t xml:space="preserve">broader </w:t>
      </w:r>
      <w:r w:rsidR="00CF37D2" w:rsidRPr="005D29D4">
        <w:rPr>
          <w:rFonts w:asciiTheme="majorHAnsi" w:hAnsiTheme="majorHAnsi"/>
          <w:sz w:val="24"/>
          <w:szCs w:val="24"/>
          <w:lang w:val="en-US"/>
        </w:rPr>
        <w:t xml:space="preserve">health and social </w:t>
      </w:r>
      <w:r w:rsidR="006E5C42" w:rsidRPr="005D29D4">
        <w:rPr>
          <w:rFonts w:asciiTheme="majorHAnsi" w:hAnsiTheme="majorHAnsi"/>
          <w:sz w:val="24"/>
          <w:szCs w:val="24"/>
          <w:lang w:val="en-US"/>
        </w:rPr>
        <w:t>policy</w:t>
      </w:r>
      <w:r w:rsidR="002843B0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27ED9" w:rsidRPr="005D29D4">
        <w:rPr>
          <w:rFonts w:asciiTheme="majorHAnsi" w:hAnsiTheme="majorHAnsi"/>
          <w:sz w:val="24"/>
          <w:szCs w:val="24"/>
          <w:lang w:val="en-US"/>
        </w:rPr>
        <w:t>objectives</w:t>
      </w:r>
      <w:r w:rsidR="006E5C42" w:rsidRPr="005D29D4">
        <w:rPr>
          <w:rFonts w:asciiTheme="majorHAnsi" w:hAnsiTheme="majorHAnsi"/>
          <w:sz w:val="24"/>
          <w:szCs w:val="24"/>
          <w:lang w:val="en-US"/>
        </w:rPr>
        <w:t>, including the need to encourage the timely launch of new medicines to address unmet patient needs</w:t>
      </w:r>
      <w:r w:rsidR="00227ED9" w:rsidRPr="005D29D4">
        <w:rPr>
          <w:rFonts w:asciiTheme="majorHAnsi" w:hAnsiTheme="majorHAnsi"/>
          <w:sz w:val="24"/>
          <w:szCs w:val="24"/>
          <w:lang w:val="en-US"/>
        </w:rPr>
        <w:t>.</w:t>
      </w:r>
      <w:r w:rsidR="00225D5E" w:rsidRPr="005D29D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E5C42" w:rsidRPr="005D29D4">
        <w:rPr>
          <w:rFonts w:asciiTheme="majorHAnsi" w:hAnsiTheme="majorHAnsi"/>
          <w:sz w:val="24"/>
          <w:szCs w:val="24"/>
          <w:lang w:val="en-US"/>
        </w:rPr>
        <w:t xml:space="preserve">Accordingly, </w:t>
      </w:r>
      <w:r w:rsidR="00152385" w:rsidRPr="005D29D4">
        <w:rPr>
          <w:rFonts w:asciiTheme="majorHAnsi" w:hAnsiTheme="majorHAnsi"/>
          <w:sz w:val="24"/>
          <w:szCs w:val="24"/>
          <w:lang w:val="en-US"/>
        </w:rPr>
        <w:t xml:space="preserve">there is still a need to regularly engage patient associations through other forums to ensure PMPRB processes are understood, transparent and foster a sense of trust.  </w:t>
      </w:r>
    </w:p>
    <w:p w14:paraId="6D1D3835" w14:textId="24784871" w:rsidR="00152385" w:rsidRPr="005D29D4" w:rsidRDefault="00E911AA" w:rsidP="00152385">
      <w:p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 xml:space="preserve">Thank you for </w:t>
      </w:r>
      <w:r w:rsidR="007B0FB4" w:rsidRPr="005D29D4">
        <w:rPr>
          <w:rFonts w:asciiTheme="majorHAnsi" w:hAnsiTheme="majorHAnsi"/>
          <w:sz w:val="24"/>
          <w:szCs w:val="24"/>
          <w:lang w:val="en-US"/>
        </w:rPr>
        <w:t xml:space="preserve">including stakeholder feedback in the process of </w:t>
      </w:r>
      <w:r w:rsidR="00A5322C" w:rsidRPr="005D29D4">
        <w:rPr>
          <w:rFonts w:asciiTheme="majorHAnsi" w:hAnsiTheme="majorHAnsi"/>
          <w:sz w:val="24"/>
          <w:szCs w:val="24"/>
          <w:lang w:val="en-US"/>
        </w:rPr>
        <w:t>developing</w:t>
      </w:r>
      <w:r w:rsidR="007B0FB4" w:rsidRPr="005D29D4">
        <w:rPr>
          <w:rFonts w:asciiTheme="majorHAnsi" w:hAnsiTheme="majorHAnsi"/>
          <w:sz w:val="24"/>
          <w:szCs w:val="24"/>
          <w:lang w:val="en-US"/>
        </w:rPr>
        <w:t xml:space="preserve"> PMPRB Guidelines.  </w:t>
      </w:r>
    </w:p>
    <w:p w14:paraId="34449795" w14:textId="21D79F61" w:rsidR="00D17098" w:rsidRPr="005D29D4" w:rsidRDefault="00D17098" w:rsidP="00152385">
      <w:pPr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>Regards,</w:t>
      </w:r>
    </w:p>
    <w:p w14:paraId="64D18810" w14:textId="5EDD01F0" w:rsidR="00D17098" w:rsidRPr="005D29D4" w:rsidRDefault="00D17098" w:rsidP="007510E4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>Carmen Wyton, Chair</w:t>
      </w:r>
    </w:p>
    <w:p w14:paraId="2425E53A" w14:textId="726F0E56" w:rsidR="00D17098" w:rsidRPr="005D29D4" w:rsidRDefault="00D17098" w:rsidP="007510E4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>Women’s Health Coalition of Canada</w:t>
      </w:r>
    </w:p>
    <w:p w14:paraId="1340E1DB" w14:textId="1F8D01AC" w:rsidR="00D17098" w:rsidRPr="005D29D4" w:rsidRDefault="005D29D4" w:rsidP="007510E4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hyperlink r:id="rId6" w:history="1">
        <w:r w:rsidR="00D17098" w:rsidRPr="005D29D4">
          <w:rPr>
            <w:rStyle w:val="Hyperlink"/>
            <w:rFonts w:asciiTheme="majorHAnsi" w:hAnsiTheme="majorHAnsi"/>
            <w:sz w:val="24"/>
            <w:szCs w:val="24"/>
            <w:lang w:val="en-US"/>
          </w:rPr>
          <w:t>www.TheWHC.ca</w:t>
        </w:r>
      </w:hyperlink>
    </w:p>
    <w:p w14:paraId="33D60EE5" w14:textId="1C9C9307" w:rsidR="00D17098" w:rsidRPr="005D29D4" w:rsidRDefault="005D29D4" w:rsidP="007510E4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hyperlink r:id="rId7" w:history="1">
        <w:r w:rsidR="00D17098" w:rsidRPr="005D29D4">
          <w:rPr>
            <w:rStyle w:val="Hyperlink"/>
            <w:rFonts w:asciiTheme="majorHAnsi" w:hAnsiTheme="majorHAnsi"/>
            <w:sz w:val="24"/>
            <w:szCs w:val="24"/>
            <w:lang w:val="en-US"/>
          </w:rPr>
          <w:t>info@TheWHC.ca</w:t>
        </w:r>
      </w:hyperlink>
    </w:p>
    <w:p w14:paraId="750F3B6C" w14:textId="2B3BCC11" w:rsidR="00D17098" w:rsidRPr="005D29D4" w:rsidRDefault="007510E4" w:rsidP="007510E4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5D29D4">
        <w:rPr>
          <w:rFonts w:asciiTheme="majorHAnsi" w:hAnsiTheme="majorHAnsi"/>
          <w:sz w:val="24"/>
          <w:szCs w:val="24"/>
          <w:lang w:val="en-US"/>
        </w:rPr>
        <w:t>P. 780-257-2270</w:t>
      </w:r>
    </w:p>
    <w:p w14:paraId="30B583E1" w14:textId="77777777" w:rsidR="0012000B" w:rsidRPr="005D29D4" w:rsidRDefault="0012000B">
      <w:pPr>
        <w:rPr>
          <w:rFonts w:asciiTheme="majorHAnsi" w:hAnsiTheme="majorHAnsi"/>
          <w:sz w:val="24"/>
          <w:szCs w:val="24"/>
        </w:rPr>
      </w:pPr>
    </w:p>
    <w:sectPr w:rsidR="0012000B" w:rsidRPr="005D29D4" w:rsidSect="00AF0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74A32"/>
    <w:multiLevelType w:val="hybridMultilevel"/>
    <w:tmpl w:val="2C508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5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86"/>
    <w:rsid w:val="00002345"/>
    <w:rsid w:val="00012FA4"/>
    <w:rsid w:val="00032DC6"/>
    <w:rsid w:val="00051C54"/>
    <w:rsid w:val="00051E7C"/>
    <w:rsid w:val="00101B4F"/>
    <w:rsid w:val="0012000B"/>
    <w:rsid w:val="00126F92"/>
    <w:rsid w:val="00133045"/>
    <w:rsid w:val="00152385"/>
    <w:rsid w:val="00191A37"/>
    <w:rsid w:val="00193030"/>
    <w:rsid w:val="001C47D7"/>
    <w:rsid w:val="001D6423"/>
    <w:rsid w:val="001E7980"/>
    <w:rsid w:val="0020468B"/>
    <w:rsid w:val="00221373"/>
    <w:rsid w:val="00225D5E"/>
    <w:rsid w:val="00227ED9"/>
    <w:rsid w:val="00233343"/>
    <w:rsid w:val="00242F41"/>
    <w:rsid w:val="00252873"/>
    <w:rsid w:val="00272EA8"/>
    <w:rsid w:val="002843B0"/>
    <w:rsid w:val="002D28B6"/>
    <w:rsid w:val="00372A53"/>
    <w:rsid w:val="00387531"/>
    <w:rsid w:val="003B4720"/>
    <w:rsid w:val="003E3E15"/>
    <w:rsid w:val="00412FD3"/>
    <w:rsid w:val="00433FD6"/>
    <w:rsid w:val="004607B1"/>
    <w:rsid w:val="00463FC9"/>
    <w:rsid w:val="004732E1"/>
    <w:rsid w:val="004C33ED"/>
    <w:rsid w:val="004E1435"/>
    <w:rsid w:val="004E27F8"/>
    <w:rsid w:val="004E4FC2"/>
    <w:rsid w:val="0050148A"/>
    <w:rsid w:val="0050655B"/>
    <w:rsid w:val="00511EC9"/>
    <w:rsid w:val="00517469"/>
    <w:rsid w:val="005422DA"/>
    <w:rsid w:val="0058309E"/>
    <w:rsid w:val="0058626F"/>
    <w:rsid w:val="0058763E"/>
    <w:rsid w:val="005901E5"/>
    <w:rsid w:val="005B321A"/>
    <w:rsid w:val="005D29D4"/>
    <w:rsid w:val="005D7177"/>
    <w:rsid w:val="005F7E5D"/>
    <w:rsid w:val="00604A66"/>
    <w:rsid w:val="006600C7"/>
    <w:rsid w:val="006B43BC"/>
    <w:rsid w:val="006D3821"/>
    <w:rsid w:val="006E5C42"/>
    <w:rsid w:val="007510E4"/>
    <w:rsid w:val="00777E43"/>
    <w:rsid w:val="007813F6"/>
    <w:rsid w:val="007A0413"/>
    <w:rsid w:val="007A4C6D"/>
    <w:rsid w:val="007B0FB4"/>
    <w:rsid w:val="007C3D41"/>
    <w:rsid w:val="007D1E6F"/>
    <w:rsid w:val="008112BC"/>
    <w:rsid w:val="00845A0C"/>
    <w:rsid w:val="00855801"/>
    <w:rsid w:val="00893A0D"/>
    <w:rsid w:val="008D643A"/>
    <w:rsid w:val="008E0583"/>
    <w:rsid w:val="008F4DAE"/>
    <w:rsid w:val="009557D0"/>
    <w:rsid w:val="00960CB7"/>
    <w:rsid w:val="00996240"/>
    <w:rsid w:val="009A2445"/>
    <w:rsid w:val="009C69DB"/>
    <w:rsid w:val="009D093B"/>
    <w:rsid w:val="009E54B3"/>
    <w:rsid w:val="00A0144C"/>
    <w:rsid w:val="00A15B62"/>
    <w:rsid w:val="00A31AD0"/>
    <w:rsid w:val="00A5322C"/>
    <w:rsid w:val="00AA2685"/>
    <w:rsid w:val="00AC2AB8"/>
    <w:rsid w:val="00AF0C58"/>
    <w:rsid w:val="00B15CE8"/>
    <w:rsid w:val="00B56289"/>
    <w:rsid w:val="00B707B4"/>
    <w:rsid w:val="00B74A4C"/>
    <w:rsid w:val="00B8062B"/>
    <w:rsid w:val="00BA0EC8"/>
    <w:rsid w:val="00BB7AA8"/>
    <w:rsid w:val="00BF1FFE"/>
    <w:rsid w:val="00BF4B36"/>
    <w:rsid w:val="00C0123E"/>
    <w:rsid w:val="00C07985"/>
    <w:rsid w:val="00C1605F"/>
    <w:rsid w:val="00C3745B"/>
    <w:rsid w:val="00C506F9"/>
    <w:rsid w:val="00C638C8"/>
    <w:rsid w:val="00CE06A3"/>
    <w:rsid w:val="00CF37D2"/>
    <w:rsid w:val="00CF4B6E"/>
    <w:rsid w:val="00D079BD"/>
    <w:rsid w:val="00D15607"/>
    <w:rsid w:val="00D17098"/>
    <w:rsid w:val="00D33F02"/>
    <w:rsid w:val="00D7337F"/>
    <w:rsid w:val="00DB3C1D"/>
    <w:rsid w:val="00DE0D6E"/>
    <w:rsid w:val="00E22CCF"/>
    <w:rsid w:val="00E51632"/>
    <w:rsid w:val="00E911AA"/>
    <w:rsid w:val="00EA6C66"/>
    <w:rsid w:val="00ED6A30"/>
    <w:rsid w:val="00F13A08"/>
    <w:rsid w:val="00F13C5E"/>
    <w:rsid w:val="00F635DD"/>
    <w:rsid w:val="00F721EA"/>
    <w:rsid w:val="00F762AC"/>
    <w:rsid w:val="00F81DED"/>
    <w:rsid w:val="00F91786"/>
    <w:rsid w:val="00FB0B6E"/>
    <w:rsid w:val="00FB4B0C"/>
    <w:rsid w:val="00FB66B1"/>
    <w:rsid w:val="00FC2B74"/>
    <w:rsid w:val="00FC6E4A"/>
    <w:rsid w:val="00FE2AC3"/>
    <w:rsid w:val="00FF471B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744A"/>
  <w15:chartTrackingRefBased/>
  <w15:docId w15:val="{BD39E6FD-CBE4-4851-A626-ED7AA2D6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0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eWH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WHC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Wyton</dc:creator>
  <cp:keywords/>
  <dc:description/>
  <cp:lastModifiedBy>Carmen Wyton</cp:lastModifiedBy>
  <cp:revision>4</cp:revision>
  <dcterms:created xsi:type="dcterms:W3CDTF">2024-09-07T00:47:00Z</dcterms:created>
  <dcterms:modified xsi:type="dcterms:W3CDTF">2024-09-09T15:45:00Z</dcterms:modified>
</cp:coreProperties>
</file>