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B1BC1" w14:textId="77777777" w:rsidR="00756BCD" w:rsidRPr="00756BCD" w:rsidRDefault="00101243" w:rsidP="00806D9C">
      <w:pPr>
        <w:pStyle w:val="Title"/>
        <w:rPr>
          <w:rFonts w:ascii="Segoe UI" w:eastAsia="Times New Roman" w:hAnsi="Segoe UI" w:cs="Segoe UI"/>
          <w:lang w:val="fr-CA" w:eastAsia="en-CA"/>
        </w:rPr>
      </w:pPr>
      <w:r w:rsidRPr="00101243">
        <w:rPr>
          <w:lang w:val="fr-CA"/>
        </w:rPr>
        <w:t xml:space="preserve">Patrick </w:t>
      </w:r>
      <w:proofErr w:type="spellStart"/>
      <w:r w:rsidRPr="00101243">
        <w:rPr>
          <w:lang w:val="fr-CA"/>
        </w:rPr>
        <w:t>Borbey</w:t>
      </w:r>
      <w:proofErr w:type="spellEnd"/>
      <w:r w:rsidR="00756BCD">
        <w:rPr>
          <w:lang w:val="fr-CA"/>
        </w:rPr>
        <w:br/>
      </w:r>
      <w:r w:rsidR="00756BCD" w:rsidRPr="00756BCD">
        <w:rPr>
          <w:rFonts w:eastAsia="Times New Roman"/>
          <w:lang w:val="fr-CA" w:eastAsia="en-CA"/>
        </w:rPr>
        <w:t>président de la Commission de la fonction publique</w:t>
      </w:r>
    </w:p>
    <w:p w14:paraId="5A3D7504" w14:textId="6DB49912" w:rsidR="00101243" w:rsidRPr="00101243" w:rsidRDefault="00101243" w:rsidP="00806D9C">
      <w:pPr>
        <w:pStyle w:val="Title"/>
        <w:rPr>
          <w:lang w:val="fr-CA"/>
        </w:rPr>
      </w:pPr>
    </w:p>
    <w:p w14:paraId="7221D941" w14:textId="77777777" w:rsidR="00235A44" w:rsidRPr="00BB73F4" w:rsidRDefault="00101243" w:rsidP="00806D9C">
      <w:pPr>
        <w:pStyle w:val="Title"/>
        <w:rPr>
          <w:lang w:val="fr-CA"/>
        </w:rPr>
      </w:pPr>
      <w:r w:rsidRPr="00101243">
        <w:rPr>
          <w:lang w:val="fr-CA"/>
        </w:rPr>
        <w:t>Comparution devant le Comité permanent des langues officielles</w:t>
      </w:r>
    </w:p>
    <w:p w14:paraId="17987620" w14:textId="77777777" w:rsidR="00235A44" w:rsidRPr="00BB73F4" w:rsidRDefault="00235A44" w:rsidP="00806D9C">
      <w:pPr>
        <w:pStyle w:val="Title"/>
        <w:rPr>
          <w:lang w:val="fr-CA"/>
        </w:rPr>
      </w:pPr>
      <w:r w:rsidRPr="00BB73F4">
        <w:rPr>
          <w:lang w:val="fr-CA"/>
        </w:rPr>
        <w:t>8 décembre 2020</w:t>
      </w:r>
    </w:p>
    <w:p w14:paraId="4EF85635" w14:textId="77777777" w:rsidR="00101243" w:rsidRDefault="00235A44" w:rsidP="00806D9C">
      <w:pPr>
        <w:pStyle w:val="Title"/>
        <w:rPr>
          <w:lang w:val="fr-CA"/>
        </w:rPr>
      </w:pPr>
      <w:r w:rsidRPr="00BB73F4">
        <w:rPr>
          <w:lang w:val="fr-CA"/>
        </w:rPr>
        <w:t>Ottawa</w:t>
      </w:r>
    </w:p>
    <w:p w14:paraId="28100C04" w14:textId="77777777" w:rsidR="00101243" w:rsidRDefault="00101243">
      <w:pPr>
        <w:rPr>
          <w:rFonts w:ascii="Arial" w:hAnsi="Arial" w:cs="Arial"/>
          <w:sz w:val="24"/>
          <w:szCs w:val="24"/>
          <w:lang w:val="fr-CA"/>
        </w:rPr>
      </w:pPr>
      <w:r>
        <w:rPr>
          <w:rFonts w:ascii="Arial" w:hAnsi="Arial" w:cs="Arial"/>
          <w:sz w:val="24"/>
          <w:szCs w:val="24"/>
          <w:lang w:val="fr-CA"/>
        </w:rPr>
        <w:br w:type="page"/>
      </w:r>
    </w:p>
    <w:p w14:paraId="0AA9CA5A" w14:textId="77777777" w:rsidR="00A940C0" w:rsidRPr="00A32789" w:rsidRDefault="00235A44" w:rsidP="00BB1AFC">
      <w:pPr>
        <w:jc w:val="center"/>
        <w:rPr>
          <w:lang w:val="fr-CA"/>
        </w:rPr>
      </w:pPr>
      <w:r w:rsidRPr="00BB73F4">
        <w:rPr>
          <w:rFonts w:ascii="Arial" w:hAnsi="Arial" w:cs="Arial"/>
          <w:color w:val="222222"/>
          <w:sz w:val="24"/>
          <w:szCs w:val="24"/>
          <w:lang w:val="fr-FR"/>
        </w:rPr>
        <w:lastRenderedPageBreak/>
        <w:t>Table des matières</w:t>
      </w:r>
    </w:p>
    <w:bookmarkStart w:id="0" w:name="_Toc62555691" w:displacedByCustomXml="next"/>
    <w:bookmarkStart w:id="1" w:name="_Toc62555627" w:displacedByCustomXml="next"/>
    <w:bookmarkStart w:id="2" w:name="_Toc62548344" w:displacedByCustomXml="next"/>
    <w:bookmarkStart w:id="3" w:name="_Toc62135651" w:displacedByCustomXml="next"/>
    <w:bookmarkStart w:id="4" w:name="_Toc62127749" w:displacedByCustomXml="next"/>
    <w:sdt>
      <w:sdtPr>
        <w:rPr>
          <w:rFonts w:asciiTheme="minorHAnsi" w:eastAsiaTheme="minorHAnsi" w:hAnsiTheme="minorHAnsi" w:cstheme="minorBidi"/>
          <w:color w:val="auto"/>
          <w:sz w:val="22"/>
          <w:szCs w:val="22"/>
          <w:lang w:val="en-CA"/>
        </w:rPr>
        <w:id w:val="336428951"/>
        <w:docPartObj>
          <w:docPartGallery w:val="Table of Contents"/>
          <w:docPartUnique/>
        </w:docPartObj>
      </w:sdtPr>
      <w:sdtEndPr>
        <w:rPr>
          <w:b/>
          <w:bCs/>
          <w:noProof/>
        </w:rPr>
      </w:sdtEndPr>
      <w:sdtContent>
        <w:p w14:paraId="2EC48A74" w14:textId="77777777" w:rsidR="005A0536" w:rsidRPr="0093065F" w:rsidRDefault="005A0536">
          <w:pPr>
            <w:pStyle w:val="TOCHeading"/>
            <w:rPr>
              <w:lang w:val="fr-CA"/>
            </w:rPr>
          </w:pPr>
          <w:r w:rsidRPr="0093065F">
            <w:rPr>
              <w:lang w:val="fr-CA"/>
            </w:rPr>
            <w:t>Table des matières</w:t>
          </w:r>
        </w:p>
        <w:p w14:paraId="0460E420" w14:textId="1DADD345" w:rsidR="00D62202" w:rsidRDefault="005A0536">
          <w:pPr>
            <w:pStyle w:val="TOC1"/>
            <w:tabs>
              <w:tab w:val="right" w:leader="dot" w:pos="9350"/>
            </w:tabs>
            <w:rPr>
              <w:rFonts w:asciiTheme="minorHAnsi" w:hAnsiTheme="minorHAnsi" w:cstheme="minorBidi"/>
              <w:bCs w:val="0"/>
              <w:noProof/>
              <w:sz w:val="22"/>
              <w:szCs w:val="22"/>
              <w:lang w:val="en-CA" w:eastAsia="en-CA"/>
            </w:rPr>
          </w:pPr>
          <w:r>
            <w:rPr>
              <w:b/>
              <w:noProof/>
            </w:rPr>
            <w:fldChar w:fldCharType="begin"/>
          </w:r>
          <w:r>
            <w:rPr>
              <w:b/>
              <w:noProof/>
            </w:rPr>
            <w:instrText xml:space="preserve"> TOC \o "1-3" \h \z \u </w:instrText>
          </w:r>
          <w:r>
            <w:rPr>
              <w:b/>
              <w:noProof/>
            </w:rPr>
            <w:fldChar w:fldCharType="separate"/>
          </w:r>
          <w:hyperlink w:anchor="_Toc69197871" w:history="1">
            <w:r w:rsidR="00D62202" w:rsidRPr="00677D27">
              <w:rPr>
                <w:rStyle w:val="Hyperlink"/>
                <w:noProof/>
              </w:rPr>
              <w:t>Avis de convocation</w:t>
            </w:r>
            <w:r w:rsidR="00D62202">
              <w:rPr>
                <w:noProof/>
                <w:webHidden/>
              </w:rPr>
              <w:tab/>
            </w:r>
            <w:r w:rsidR="00D62202">
              <w:rPr>
                <w:noProof/>
                <w:webHidden/>
              </w:rPr>
              <w:fldChar w:fldCharType="begin"/>
            </w:r>
            <w:r w:rsidR="00D62202">
              <w:rPr>
                <w:noProof/>
                <w:webHidden/>
              </w:rPr>
              <w:instrText xml:space="preserve"> PAGEREF _Toc69197871 \h </w:instrText>
            </w:r>
            <w:r w:rsidR="00D62202">
              <w:rPr>
                <w:noProof/>
                <w:webHidden/>
              </w:rPr>
            </w:r>
            <w:r w:rsidR="00D62202">
              <w:rPr>
                <w:noProof/>
                <w:webHidden/>
              </w:rPr>
              <w:fldChar w:fldCharType="separate"/>
            </w:r>
            <w:r w:rsidR="00D62202">
              <w:rPr>
                <w:noProof/>
                <w:webHidden/>
              </w:rPr>
              <w:t>4</w:t>
            </w:r>
            <w:r w:rsidR="00D62202">
              <w:rPr>
                <w:noProof/>
                <w:webHidden/>
              </w:rPr>
              <w:fldChar w:fldCharType="end"/>
            </w:r>
          </w:hyperlink>
        </w:p>
        <w:p w14:paraId="141C5D25" w14:textId="693A8BE6"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72" w:history="1">
            <w:r w:rsidR="00D62202" w:rsidRPr="00677D27">
              <w:rPr>
                <w:rStyle w:val="Hyperlink"/>
                <w:noProof/>
              </w:rPr>
              <w:t>Notes d’allocution de Patrick Borbey</w:t>
            </w:r>
            <w:r w:rsidR="00D62202">
              <w:rPr>
                <w:noProof/>
                <w:webHidden/>
              </w:rPr>
              <w:tab/>
            </w:r>
            <w:r w:rsidR="00D62202">
              <w:rPr>
                <w:noProof/>
                <w:webHidden/>
              </w:rPr>
              <w:fldChar w:fldCharType="begin"/>
            </w:r>
            <w:r w:rsidR="00D62202">
              <w:rPr>
                <w:noProof/>
                <w:webHidden/>
              </w:rPr>
              <w:instrText xml:space="preserve"> PAGEREF _Toc69197872 \h </w:instrText>
            </w:r>
            <w:r w:rsidR="00D62202">
              <w:rPr>
                <w:noProof/>
                <w:webHidden/>
              </w:rPr>
            </w:r>
            <w:r w:rsidR="00D62202">
              <w:rPr>
                <w:noProof/>
                <w:webHidden/>
              </w:rPr>
              <w:fldChar w:fldCharType="separate"/>
            </w:r>
            <w:r w:rsidR="00D62202">
              <w:rPr>
                <w:noProof/>
                <w:webHidden/>
              </w:rPr>
              <w:t>5</w:t>
            </w:r>
            <w:r w:rsidR="00D62202">
              <w:rPr>
                <w:noProof/>
                <w:webHidden/>
              </w:rPr>
              <w:fldChar w:fldCharType="end"/>
            </w:r>
          </w:hyperlink>
        </w:p>
        <w:p w14:paraId="1F2E0CCA" w14:textId="4936C023"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73" w:history="1">
            <w:r w:rsidR="00D62202" w:rsidRPr="00677D27">
              <w:rPr>
                <w:rStyle w:val="Hyperlink"/>
                <w:noProof/>
              </w:rPr>
              <w:t>Introduction</w:t>
            </w:r>
            <w:r w:rsidR="00D62202">
              <w:rPr>
                <w:noProof/>
                <w:webHidden/>
              </w:rPr>
              <w:tab/>
            </w:r>
            <w:r w:rsidR="00D62202">
              <w:rPr>
                <w:noProof/>
                <w:webHidden/>
              </w:rPr>
              <w:fldChar w:fldCharType="begin"/>
            </w:r>
            <w:r w:rsidR="00D62202">
              <w:rPr>
                <w:noProof/>
                <w:webHidden/>
              </w:rPr>
              <w:instrText xml:space="preserve"> PAGEREF _Toc69197873 \h </w:instrText>
            </w:r>
            <w:r w:rsidR="00D62202">
              <w:rPr>
                <w:noProof/>
                <w:webHidden/>
              </w:rPr>
            </w:r>
            <w:r w:rsidR="00D62202">
              <w:rPr>
                <w:noProof/>
                <w:webHidden/>
              </w:rPr>
              <w:fldChar w:fldCharType="separate"/>
            </w:r>
            <w:r w:rsidR="00D62202">
              <w:rPr>
                <w:noProof/>
                <w:webHidden/>
              </w:rPr>
              <w:t>5</w:t>
            </w:r>
            <w:r w:rsidR="00D62202">
              <w:rPr>
                <w:noProof/>
                <w:webHidden/>
              </w:rPr>
              <w:fldChar w:fldCharType="end"/>
            </w:r>
          </w:hyperlink>
        </w:p>
        <w:p w14:paraId="44AD6BA3" w14:textId="68146DCE"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74" w:history="1">
            <w:r w:rsidR="00D62202" w:rsidRPr="00677D27">
              <w:rPr>
                <w:rStyle w:val="Hyperlink"/>
                <w:noProof/>
              </w:rPr>
              <w:t>Conclusion</w:t>
            </w:r>
            <w:r w:rsidR="00D62202">
              <w:rPr>
                <w:noProof/>
                <w:webHidden/>
              </w:rPr>
              <w:tab/>
            </w:r>
            <w:r w:rsidR="00D62202">
              <w:rPr>
                <w:noProof/>
                <w:webHidden/>
              </w:rPr>
              <w:fldChar w:fldCharType="begin"/>
            </w:r>
            <w:r w:rsidR="00D62202">
              <w:rPr>
                <w:noProof/>
                <w:webHidden/>
              </w:rPr>
              <w:instrText xml:space="preserve"> PAGEREF _Toc69197874 \h </w:instrText>
            </w:r>
            <w:r w:rsidR="00D62202">
              <w:rPr>
                <w:noProof/>
                <w:webHidden/>
              </w:rPr>
            </w:r>
            <w:r w:rsidR="00D62202">
              <w:rPr>
                <w:noProof/>
                <w:webHidden/>
              </w:rPr>
              <w:fldChar w:fldCharType="separate"/>
            </w:r>
            <w:r w:rsidR="00D62202">
              <w:rPr>
                <w:noProof/>
                <w:webHidden/>
              </w:rPr>
              <w:t>9</w:t>
            </w:r>
            <w:r w:rsidR="00D62202">
              <w:rPr>
                <w:noProof/>
                <w:webHidden/>
              </w:rPr>
              <w:fldChar w:fldCharType="end"/>
            </w:r>
          </w:hyperlink>
        </w:p>
        <w:p w14:paraId="4C072647" w14:textId="21368C2C"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75" w:history="1">
            <w:r w:rsidR="00D62202" w:rsidRPr="00677D27">
              <w:rPr>
                <w:rStyle w:val="Hyperlink"/>
                <w:noProof/>
              </w:rPr>
              <w:t>Mesures prises par la CFP pour promouvoir les LO en temps de pandémie</w:t>
            </w:r>
            <w:r w:rsidR="00D62202">
              <w:rPr>
                <w:noProof/>
                <w:webHidden/>
              </w:rPr>
              <w:tab/>
            </w:r>
            <w:r w:rsidR="00D62202">
              <w:rPr>
                <w:noProof/>
                <w:webHidden/>
              </w:rPr>
              <w:fldChar w:fldCharType="begin"/>
            </w:r>
            <w:r w:rsidR="00D62202">
              <w:rPr>
                <w:noProof/>
                <w:webHidden/>
              </w:rPr>
              <w:instrText xml:space="preserve"> PAGEREF _Toc69197875 \h </w:instrText>
            </w:r>
            <w:r w:rsidR="00D62202">
              <w:rPr>
                <w:noProof/>
                <w:webHidden/>
              </w:rPr>
            </w:r>
            <w:r w:rsidR="00D62202">
              <w:rPr>
                <w:noProof/>
                <w:webHidden/>
              </w:rPr>
              <w:fldChar w:fldCharType="separate"/>
            </w:r>
            <w:r w:rsidR="00D62202">
              <w:rPr>
                <w:noProof/>
                <w:webHidden/>
              </w:rPr>
              <w:t>10</w:t>
            </w:r>
            <w:r w:rsidR="00D62202">
              <w:rPr>
                <w:noProof/>
                <w:webHidden/>
              </w:rPr>
              <w:fldChar w:fldCharType="end"/>
            </w:r>
          </w:hyperlink>
        </w:p>
        <w:p w14:paraId="4954585F" w14:textId="0A8F256B"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76" w:history="1">
            <w:r w:rsidR="00D62202" w:rsidRPr="00677D27">
              <w:rPr>
                <w:rStyle w:val="Hyperlink"/>
                <w:noProof/>
              </w:rPr>
              <w:t>Renseignements sur les mesures temporaires pour les évaluations de langue seconde (E.L.S)</w:t>
            </w:r>
            <w:r w:rsidR="00D62202">
              <w:rPr>
                <w:noProof/>
                <w:webHidden/>
              </w:rPr>
              <w:tab/>
            </w:r>
            <w:r w:rsidR="00D62202">
              <w:rPr>
                <w:noProof/>
                <w:webHidden/>
              </w:rPr>
              <w:fldChar w:fldCharType="begin"/>
            </w:r>
            <w:r w:rsidR="00D62202">
              <w:rPr>
                <w:noProof/>
                <w:webHidden/>
              </w:rPr>
              <w:instrText xml:space="preserve"> PAGEREF _Toc69197876 \h </w:instrText>
            </w:r>
            <w:r w:rsidR="00D62202">
              <w:rPr>
                <w:noProof/>
                <w:webHidden/>
              </w:rPr>
            </w:r>
            <w:r w:rsidR="00D62202">
              <w:rPr>
                <w:noProof/>
                <w:webHidden/>
              </w:rPr>
              <w:fldChar w:fldCharType="separate"/>
            </w:r>
            <w:r w:rsidR="00D62202">
              <w:rPr>
                <w:noProof/>
                <w:webHidden/>
              </w:rPr>
              <w:t>13</w:t>
            </w:r>
            <w:r w:rsidR="00D62202">
              <w:rPr>
                <w:noProof/>
                <w:webHidden/>
              </w:rPr>
              <w:fldChar w:fldCharType="end"/>
            </w:r>
          </w:hyperlink>
        </w:p>
        <w:p w14:paraId="43CF018A" w14:textId="7CE7FFD9"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77" w:history="1">
            <w:r w:rsidR="00D62202" w:rsidRPr="00677D27">
              <w:rPr>
                <w:rStyle w:val="Hyperlink"/>
                <w:noProof/>
              </w:rPr>
              <w:t>Tests de langue seconde</w:t>
            </w:r>
            <w:r w:rsidR="00D62202">
              <w:rPr>
                <w:noProof/>
                <w:webHidden/>
              </w:rPr>
              <w:tab/>
            </w:r>
            <w:r w:rsidR="00D62202">
              <w:rPr>
                <w:noProof/>
                <w:webHidden/>
              </w:rPr>
              <w:fldChar w:fldCharType="begin"/>
            </w:r>
            <w:r w:rsidR="00D62202">
              <w:rPr>
                <w:noProof/>
                <w:webHidden/>
              </w:rPr>
              <w:instrText xml:space="preserve"> PAGEREF _Toc69197877 \h </w:instrText>
            </w:r>
            <w:r w:rsidR="00D62202">
              <w:rPr>
                <w:noProof/>
                <w:webHidden/>
              </w:rPr>
            </w:r>
            <w:r w:rsidR="00D62202">
              <w:rPr>
                <w:noProof/>
                <w:webHidden/>
              </w:rPr>
              <w:fldChar w:fldCharType="separate"/>
            </w:r>
            <w:r w:rsidR="00D62202">
              <w:rPr>
                <w:noProof/>
                <w:webHidden/>
              </w:rPr>
              <w:t>15</w:t>
            </w:r>
            <w:r w:rsidR="00D62202">
              <w:rPr>
                <w:noProof/>
                <w:webHidden/>
              </w:rPr>
              <w:fldChar w:fldCharType="end"/>
            </w:r>
          </w:hyperlink>
        </w:p>
        <w:p w14:paraId="777ADA7B" w14:textId="1FF7C87E"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78" w:history="1">
            <w:r w:rsidR="00D62202" w:rsidRPr="00677D27">
              <w:rPr>
                <w:rStyle w:val="Hyperlink"/>
                <w:noProof/>
              </w:rPr>
              <w:t>Volumes – Tests de langue seconde</w:t>
            </w:r>
            <w:r w:rsidR="00D62202">
              <w:rPr>
                <w:noProof/>
                <w:webHidden/>
              </w:rPr>
              <w:tab/>
            </w:r>
            <w:r w:rsidR="00D62202">
              <w:rPr>
                <w:noProof/>
                <w:webHidden/>
              </w:rPr>
              <w:fldChar w:fldCharType="begin"/>
            </w:r>
            <w:r w:rsidR="00D62202">
              <w:rPr>
                <w:noProof/>
                <w:webHidden/>
              </w:rPr>
              <w:instrText xml:space="preserve"> PAGEREF _Toc69197878 \h </w:instrText>
            </w:r>
            <w:r w:rsidR="00D62202">
              <w:rPr>
                <w:noProof/>
                <w:webHidden/>
              </w:rPr>
            </w:r>
            <w:r w:rsidR="00D62202">
              <w:rPr>
                <w:noProof/>
                <w:webHidden/>
              </w:rPr>
              <w:fldChar w:fldCharType="separate"/>
            </w:r>
            <w:r w:rsidR="00D62202">
              <w:rPr>
                <w:noProof/>
                <w:webHidden/>
              </w:rPr>
              <w:t>16</w:t>
            </w:r>
            <w:r w:rsidR="00D62202">
              <w:rPr>
                <w:noProof/>
                <w:webHidden/>
              </w:rPr>
              <w:fldChar w:fldCharType="end"/>
            </w:r>
          </w:hyperlink>
        </w:p>
        <w:p w14:paraId="3F1C883C" w14:textId="12B04CFA"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79" w:history="1">
            <w:r w:rsidR="00D62202" w:rsidRPr="00677D27">
              <w:rPr>
                <w:rStyle w:val="Hyperlink"/>
                <w:noProof/>
              </w:rPr>
              <w:t>Engagement récent avec les communautés minoritaires de langue officielle</w:t>
            </w:r>
            <w:r w:rsidR="00D62202">
              <w:rPr>
                <w:noProof/>
                <w:webHidden/>
              </w:rPr>
              <w:tab/>
            </w:r>
            <w:r w:rsidR="00D62202">
              <w:rPr>
                <w:noProof/>
                <w:webHidden/>
              </w:rPr>
              <w:fldChar w:fldCharType="begin"/>
            </w:r>
            <w:r w:rsidR="00D62202">
              <w:rPr>
                <w:noProof/>
                <w:webHidden/>
              </w:rPr>
              <w:instrText xml:space="preserve"> PAGEREF _Toc69197879 \h </w:instrText>
            </w:r>
            <w:r w:rsidR="00D62202">
              <w:rPr>
                <w:noProof/>
                <w:webHidden/>
              </w:rPr>
            </w:r>
            <w:r w:rsidR="00D62202">
              <w:rPr>
                <w:noProof/>
                <w:webHidden/>
              </w:rPr>
              <w:fldChar w:fldCharType="separate"/>
            </w:r>
            <w:r w:rsidR="00D62202">
              <w:rPr>
                <w:noProof/>
                <w:webHidden/>
              </w:rPr>
              <w:t>17</w:t>
            </w:r>
            <w:r w:rsidR="00D62202">
              <w:rPr>
                <w:noProof/>
                <w:webHidden/>
              </w:rPr>
              <w:fldChar w:fldCharType="end"/>
            </w:r>
          </w:hyperlink>
        </w:p>
        <w:p w14:paraId="44A340D6" w14:textId="1B8B5126"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80" w:history="1">
            <w:r w:rsidR="00D62202" w:rsidRPr="00677D27">
              <w:rPr>
                <w:rStyle w:val="Hyperlink"/>
                <w:noProof/>
              </w:rPr>
              <w:t>Points clés</w:t>
            </w:r>
            <w:r w:rsidR="00D62202">
              <w:rPr>
                <w:noProof/>
                <w:webHidden/>
              </w:rPr>
              <w:tab/>
            </w:r>
            <w:r w:rsidR="00D62202">
              <w:rPr>
                <w:noProof/>
                <w:webHidden/>
              </w:rPr>
              <w:fldChar w:fldCharType="begin"/>
            </w:r>
            <w:r w:rsidR="00D62202">
              <w:rPr>
                <w:noProof/>
                <w:webHidden/>
              </w:rPr>
              <w:instrText xml:space="preserve"> PAGEREF _Toc69197880 \h </w:instrText>
            </w:r>
            <w:r w:rsidR="00D62202">
              <w:rPr>
                <w:noProof/>
                <w:webHidden/>
              </w:rPr>
            </w:r>
            <w:r w:rsidR="00D62202">
              <w:rPr>
                <w:noProof/>
                <w:webHidden/>
              </w:rPr>
              <w:fldChar w:fldCharType="separate"/>
            </w:r>
            <w:r w:rsidR="00D62202">
              <w:rPr>
                <w:noProof/>
                <w:webHidden/>
              </w:rPr>
              <w:t>19</w:t>
            </w:r>
            <w:r w:rsidR="00D62202">
              <w:rPr>
                <w:noProof/>
                <w:webHidden/>
              </w:rPr>
              <w:fldChar w:fldCharType="end"/>
            </w:r>
          </w:hyperlink>
        </w:p>
        <w:p w14:paraId="45FB1FD1" w14:textId="0162D48F"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81" w:history="1">
            <w:r w:rsidR="00D62202" w:rsidRPr="00677D27">
              <w:rPr>
                <w:rStyle w:val="Hyperlink"/>
                <w:noProof/>
              </w:rPr>
              <w:t>Candidats uniques (externes) à la fonction publique par première langue officielle et par exercice financier</w:t>
            </w:r>
            <w:r w:rsidR="00D62202">
              <w:rPr>
                <w:noProof/>
                <w:webHidden/>
              </w:rPr>
              <w:tab/>
            </w:r>
            <w:r w:rsidR="00D62202">
              <w:rPr>
                <w:noProof/>
                <w:webHidden/>
              </w:rPr>
              <w:fldChar w:fldCharType="begin"/>
            </w:r>
            <w:r w:rsidR="00D62202">
              <w:rPr>
                <w:noProof/>
                <w:webHidden/>
              </w:rPr>
              <w:instrText xml:space="preserve"> PAGEREF _Toc69197881 \h </w:instrText>
            </w:r>
            <w:r w:rsidR="00D62202">
              <w:rPr>
                <w:noProof/>
                <w:webHidden/>
              </w:rPr>
            </w:r>
            <w:r w:rsidR="00D62202">
              <w:rPr>
                <w:noProof/>
                <w:webHidden/>
              </w:rPr>
              <w:fldChar w:fldCharType="separate"/>
            </w:r>
            <w:r w:rsidR="00D62202">
              <w:rPr>
                <w:noProof/>
                <w:webHidden/>
              </w:rPr>
              <w:t>20</w:t>
            </w:r>
            <w:r w:rsidR="00D62202">
              <w:rPr>
                <w:noProof/>
                <w:webHidden/>
              </w:rPr>
              <w:fldChar w:fldCharType="end"/>
            </w:r>
          </w:hyperlink>
        </w:p>
        <w:p w14:paraId="4E00791B" w14:textId="51F0928A"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82" w:history="1">
            <w:r w:rsidR="00D62202" w:rsidRPr="00677D27">
              <w:rPr>
                <w:rStyle w:val="Hyperlink"/>
                <w:noProof/>
              </w:rPr>
              <w:t>Compétences linguistiques auto-évaluées des candidats externes, par exercice financier</w:t>
            </w:r>
            <w:r w:rsidR="00D62202">
              <w:rPr>
                <w:noProof/>
                <w:webHidden/>
              </w:rPr>
              <w:tab/>
            </w:r>
            <w:r w:rsidR="00D62202">
              <w:rPr>
                <w:noProof/>
                <w:webHidden/>
              </w:rPr>
              <w:fldChar w:fldCharType="begin"/>
            </w:r>
            <w:r w:rsidR="00D62202">
              <w:rPr>
                <w:noProof/>
                <w:webHidden/>
              </w:rPr>
              <w:instrText xml:space="preserve"> PAGEREF _Toc69197882 \h </w:instrText>
            </w:r>
            <w:r w:rsidR="00D62202">
              <w:rPr>
                <w:noProof/>
                <w:webHidden/>
              </w:rPr>
            </w:r>
            <w:r w:rsidR="00D62202">
              <w:rPr>
                <w:noProof/>
                <w:webHidden/>
              </w:rPr>
              <w:fldChar w:fldCharType="separate"/>
            </w:r>
            <w:r w:rsidR="00D62202">
              <w:rPr>
                <w:noProof/>
                <w:webHidden/>
              </w:rPr>
              <w:t>23</w:t>
            </w:r>
            <w:r w:rsidR="00D62202">
              <w:rPr>
                <w:noProof/>
                <w:webHidden/>
              </w:rPr>
              <w:fldChar w:fldCharType="end"/>
            </w:r>
          </w:hyperlink>
        </w:p>
        <w:p w14:paraId="0332D508" w14:textId="5EA7E68F"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83" w:history="1">
            <w:r w:rsidR="00D62202" w:rsidRPr="00677D27">
              <w:rPr>
                <w:rStyle w:val="Hyperlink"/>
                <w:noProof/>
              </w:rPr>
              <w:t>Sommaire de la mise en œuvre de l’article 91 de la loi sur les langues officielles : un problème systémique (novembre 2020)</w:t>
            </w:r>
            <w:r w:rsidR="00D62202">
              <w:rPr>
                <w:noProof/>
                <w:webHidden/>
              </w:rPr>
              <w:tab/>
            </w:r>
            <w:r w:rsidR="00D62202">
              <w:rPr>
                <w:noProof/>
                <w:webHidden/>
              </w:rPr>
              <w:fldChar w:fldCharType="begin"/>
            </w:r>
            <w:r w:rsidR="00D62202">
              <w:rPr>
                <w:noProof/>
                <w:webHidden/>
              </w:rPr>
              <w:instrText xml:space="preserve"> PAGEREF _Toc69197883 \h </w:instrText>
            </w:r>
            <w:r w:rsidR="00D62202">
              <w:rPr>
                <w:noProof/>
                <w:webHidden/>
              </w:rPr>
            </w:r>
            <w:r w:rsidR="00D62202">
              <w:rPr>
                <w:noProof/>
                <w:webHidden/>
              </w:rPr>
              <w:fldChar w:fldCharType="separate"/>
            </w:r>
            <w:r w:rsidR="00D62202">
              <w:rPr>
                <w:noProof/>
                <w:webHidden/>
              </w:rPr>
              <w:t>63</w:t>
            </w:r>
            <w:r w:rsidR="00D62202">
              <w:rPr>
                <w:noProof/>
                <w:webHidden/>
              </w:rPr>
              <w:fldChar w:fldCharType="end"/>
            </w:r>
          </w:hyperlink>
        </w:p>
        <w:p w14:paraId="50234DAD" w14:textId="4208D3D0"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84" w:history="1">
            <w:r w:rsidR="00D62202" w:rsidRPr="00677D27">
              <w:rPr>
                <w:rStyle w:val="Hyperlink"/>
                <w:noProof/>
              </w:rPr>
              <w:t>Sommaire de rapport annuel 2019-2020 du Commissariat aux Langues Officielles et une question de respect et de sécurité : L’incidence des situations d’urgence sur les langues officielles</w:t>
            </w:r>
            <w:r w:rsidR="00D62202">
              <w:rPr>
                <w:noProof/>
                <w:webHidden/>
              </w:rPr>
              <w:tab/>
            </w:r>
            <w:r w:rsidR="00D62202">
              <w:rPr>
                <w:noProof/>
                <w:webHidden/>
              </w:rPr>
              <w:fldChar w:fldCharType="begin"/>
            </w:r>
            <w:r w:rsidR="00D62202">
              <w:rPr>
                <w:noProof/>
                <w:webHidden/>
              </w:rPr>
              <w:instrText xml:space="preserve"> PAGEREF _Toc69197884 \h </w:instrText>
            </w:r>
            <w:r w:rsidR="00D62202">
              <w:rPr>
                <w:noProof/>
                <w:webHidden/>
              </w:rPr>
            </w:r>
            <w:r w:rsidR="00D62202">
              <w:rPr>
                <w:noProof/>
                <w:webHidden/>
              </w:rPr>
              <w:fldChar w:fldCharType="separate"/>
            </w:r>
            <w:r w:rsidR="00D62202">
              <w:rPr>
                <w:noProof/>
                <w:webHidden/>
              </w:rPr>
              <w:t>68</w:t>
            </w:r>
            <w:r w:rsidR="00D62202">
              <w:rPr>
                <w:noProof/>
                <w:webHidden/>
              </w:rPr>
              <w:fldChar w:fldCharType="end"/>
            </w:r>
          </w:hyperlink>
        </w:p>
        <w:p w14:paraId="7567C169" w14:textId="60CB5BA3"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85" w:history="1">
            <w:r w:rsidR="00D62202" w:rsidRPr="00677D27">
              <w:rPr>
                <w:rStyle w:val="Hyperlink"/>
                <w:noProof/>
              </w:rPr>
              <w:t>Points saillants de l’incidence des situations d’urgence sur les langues officielle</w:t>
            </w:r>
            <w:r w:rsidR="00D62202">
              <w:rPr>
                <w:noProof/>
                <w:webHidden/>
              </w:rPr>
              <w:tab/>
            </w:r>
            <w:r w:rsidR="00D62202">
              <w:rPr>
                <w:noProof/>
                <w:webHidden/>
              </w:rPr>
              <w:fldChar w:fldCharType="begin"/>
            </w:r>
            <w:r w:rsidR="00D62202">
              <w:rPr>
                <w:noProof/>
                <w:webHidden/>
              </w:rPr>
              <w:instrText xml:space="preserve"> PAGEREF _Toc69197885 \h </w:instrText>
            </w:r>
            <w:r w:rsidR="00D62202">
              <w:rPr>
                <w:noProof/>
                <w:webHidden/>
              </w:rPr>
            </w:r>
            <w:r w:rsidR="00D62202">
              <w:rPr>
                <w:noProof/>
                <w:webHidden/>
              </w:rPr>
              <w:fldChar w:fldCharType="separate"/>
            </w:r>
            <w:r w:rsidR="00D62202">
              <w:rPr>
                <w:noProof/>
                <w:webHidden/>
              </w:rPr>
              <w:t>73</w:t>
            </w:r>
            <w:r w:rsidR="00D62202">
              <w:rPr>
                <w:noProof/>
                <w:webHidden/>
              </w:rPr>
              <w:fldChar w:fldCharType="end"/>
            </w:r>
          </w:hyperlink>
        </w:p>
        <w:p w14:paraId="2873C8A4" w14:textId="1A675835"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86" w:history="1">
            <w:r w:rsidR="00D62202" w:rsidRPr="00677D27">
              <w:rPr>
                <w:rStyle w:val="Hyperlink"/>
                <w:noProof/>
              </w:rPr>
              <w:t>Sommaire du rapport annuel sur les langues officielles 2018-2019 du patrimoine Canadien</w:t>
            </w:r>
            <w:r w:rsidR="00D62202">
              <w:rPr>
                <w:noProof/>
                <w:webHidden/>
              </w:rPr>
              <w:tab/>
            </w:r>
            <w:r w:rsidR="00D62202">
              <w:rPr>
                <w:noProof/>
                <w:webHidden/>
              </w:rPr>
              <w:fldChar w:fldCharType="begin"/>
            </w:r>
            <w:r w:rsidR="00D62202">
              <w:rPr>
                <w:noProof/>
                <w:webHidden/>
              </w:rPr>
              <w:instrText xml:space="preserve"> PAGEREF _Toc69197886 \h </w:instrText>
            </w:r>
            <w:r w:rsidR="00D62202">
              <w:rPr>
                <w:noProof/>
                <w:webHidden/>
              </w:rPr>
            </w:r>
            <w:r w:rsidR="00D62202">
              <w:rPr>
                <w:noProof/>
                <w:webHidden/>
              </w:rPr>
              <w:fldChar w:fldCharType="separate"/>
            </w:r>
            <w:r w:rsidR="00D62202">
              <w:rPr>
                <w:noProof/>
                <w:webHidden/>
              </w:rPr>
              <w:t>77</w:t>
            </w:r>
            <w:r w:rsidR="00D62202">
              <w:rPr>
                <w:noProof/>
                <w:webHidden/>
              </w:rPr>
              <w:fldChar w:fldCharType="end"/>
            </w:r>
          </w:hyperlink>
        </w:p>
        <w:p w14:paraId="7CE4F9D7" w14:textId="53C85411"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87" w:history="1">
            <w:r w:rsidR="00D62202" w:rsidRPr="00677D27">
              <w:rPr>
                <w:rStyle w:val="Hyperlink"/>
                <w:noProof/>
              </w:rPr>
              <w:t>Exemptions concernant les langues officielles</w:t>
            </w:r>
            <w:r w:rsidR="00D62202">
              <w:rPr>
                <w:noProof/>
                <w:webHidden/>
              </w:rPr>
              <w:tab/>
            </w:r>
            <w:r w:rsidR="00D62202">
              <w:rPr>
                <w:noProof/>
                <w:webHidden/>
              </w:rPr>
              <w:fldChar w:fldCharType="begin"/>
            </w:r>
            <w:r w:rsidR="00D62202">
              <w:rPr>
                <w:noProof/>
                <w:webHidden/>
              </w:rPr>
              <w:instrText xml:space="preserve"> PAGEREF _Toc69197887 \h </w:instrText>
            </w:r>
            <w:r w:rsidR="00D62202">
              <w:rPr>
                <w:noProof/>
                <w:webHidden/>
              </w:rPr>
            </w:r>
            <w:r w:rsidR="00D62202">
              <w:rPr>
                <w:noProof/>
                <w:webHidden/>
              </w:rPr>
              <w:fldChar w:fldCharType="separate"/>
            </w:r>
            <w:r w:rsidR="00D62202">
              <w:rPr>
                <w:noProof/>
                <w:webHidden/>
              </w:rPr>
              <w:t>82</w:t>
            </w:r>
            <w:r w:rsidR="00D62202">
              <w:rPr>
                <w:noProof/>
                <w:webHidden/>
              </w:rPr>
              <w:fldChar w:fldCharType="end"/>
            </w:r>
          </w:hyperlink>
        </w:p>
        <w:p w14:paraId="7751AB22" w14:textId="01DF725B"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888" w:history="1">
            <w:r w:rsidR="00D62202" w:rsidRPr="00677D27">
              <w:rPr>
                <w:rStyle w:val="Hyperlink"/>
                <w:noProof/>
              </w:rPr>
              <w:t>Profil des membres Comité permanent des langues officielles</w:t>
            </w:r>
            <w:r w:rsidR="00D62202">
              <w:rPr>
                <w:noProof/>
                <w:webHidden/>
              </w:rPr>
              <w:tab/>
            </w:r>
            <w:r w:rsidR="00D62202">
              <w:rPr>
                <w:noProof/>
                <w:webHidden/>
              </w:rPr>
              <w:fldChar w:fldCharType="begin"/>
            </w:r>
            <w:r w:rsidR="00D62202">
              <w:rPr>
                <w:noProof/>
                <w:webHidden/>
              </w:rPr>
              <w:instrText xml:space="preserve"> PAGEREF _Toc69197888 \h </w:instrText>
            </w:r>
            <w:r w:rsidR="00D62202">
              <w:rPr>
                <w:noProof/>
                <w:webHidden/>
              </w:rPr>
            </w:r>
            <w:r w:rsidR="00D62202">
              <w:rPr>
                <w:noProof/>
                <w:webHidden/>
              </w:rPr>
              <w:fldChar w:fldCharType="separate"/>
            </w:r>
            <w:r w:rsidR="00D62202">
              <w:rPr>
                <w:noProof/>
                <w:webHidden/>
              </w:rPr>
              <w:t>85</w:t>
            </w:r>
            <w:r w:rsidR="00D62202">
              <w:rPr>
                <w:noProof/>
                <w:webHidden/>
              </w:rPr>
              <w:fldChar w:fldCharType="end"/>
            </w:r>
          </w:hyperlink>
        </w:p>
        <w:p w14:paraId="131F2546" w14:textId="2674EAFF"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89" w:history="1">
            <w:r w:rsidR="00D62202" w:rsidRPr="00677D27">
              <w:rPr>
                <w:rStyle w:val="Hyperlink"/>
                <w:noProof/>
              </w:rPr>
              <w:t>Emmanuel Dubourg</w:t>
            </w:r>
            <w:r w:rsidR="00D62202">
              <w:rPr>
                <w:noProof/>
                <w:webHidden/>
              </w:rPr>
              <w:tab/>
            </w:r>
            <w:r w:rsidR="00D62202">
              <w:rPr>
                <w:noProof/>
                <w:webHidden/>
              </w:rPr>
              <w:fldChar w:fldCharType="begin"/>
            </w:r>
            <w:r w:rsidR="00D62202">
              <w:rPr>
                <w:noProof/>
                <w:webHidden/>
              </w:rPr>
              <w:instrText xml:space="preserve"> PAGEREF _Toc69197889 \h </w:instrText>
            </w:r>
            <w:r w:rsidR="00D62202">
              <w:rPr>
                <w:noProof/>
                <w:webHidden/>
              </w:rPr>
            </w:r>
            <w:r w:rsidR="00D62202">
              <w:rPr>
                <w:noProof/>
                <w:webHidden/>
              </w:rPr>
              <w:fldChar w:fldCharType="separate"/>
            </w:r>
            <w:r w:rsidR="00D62202">
              <w:rPr>
                <w:noProof/>
                <w:webHidden/>
              </w:rPr>
              <w:t>85</w:t>
            </w:r>
            <w:r w:rsidR="00D62202">
              <w:rPr>
                <w:noProof/>
                <w:webHidden/>
              </w:rPr>
              <w:fldChar w:fldCharType="end"/>
            </w:r>
          </w:hyperlink>
        </w:p>
        <w:p w14:paraId="2CE5B3E4" w14:textId="121E8DF5"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90" w:history="1">
            <w:r w:rsidR="00D62202" w:rsidRPr="00677D27">
              <w:rPr>
                <w:rStyle w:val="Hyperlink"/>
                <w:noProof/>
              </w:rPr>
              <w:t>Steven Blaney</w:t>
            </w:r>
            <w:r w:rsidR="00D62202">
              <w:rPr>
                <w:noProof/>
                <w:webHidden/>
              </w:rPr>
              <w:tab/>
            </w:r>
            <w:r w:rsidR="00D62202">
              <w:rPr>
                <w:noProof/>
                <w:webHidden/>
              </w:rPr>
              <w:fldChar w:fldCharType="begin"/>
            </w:r>
            <w:r w:rsidR="00D62202">
              <w:rPr>
                <w:noProof/>
                <w:webHidden/>
              </w:rPr>
              <w:instrText xml:space="preserve"> PAGEREF _Toc69197890 \h </w:instrText>
            </w:r>
            <w:r w:rsidR="00D62202">
              <w:rPr>
                <w:noProof/>
                <w:webHidden/>
              </w:rPr>
            </w:r>
            <w:r w:rsidR="00D62202">
              <w:rPr>
                <w:noProof/>
                <w:webHidden/>
              </w:rPr>
              <w:fldChar w:fldCharType="separate"/>
            </w:r>
            <w:r w:rsidR="00D62202">
              <w:rPr>
                <w:noProof/>
                <w:webHidden/>
              </w:rPr>
              <w:t>87</w:t>
            </w:r>
            <w:r w:rsidR="00D62202">
              <w:rPr>
                <w:noProof/>
                <w:webHidden/>
              </w:rPr>
              <w:fldChar w:fldCharType="end"/>
            </w:r>
          </w:hyperlink>
        </w:p>
        <w:p w14:paraId="0332F3EB" w14:textId="225FF55A"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91" w:history="1">
            <w:r w:rsidR="00D62202" w:rsidRPr="00677D27">
              <w:rPr>
                <w:rStyle w:val="Hyperlink"/>
                <w:noProof/>
              </w:rPr>
              <w:t>Mario Beaulieu</w:t>
            </w:r>
            <w:r w:rsidR="00D62202">
              <w:rPr>
                <w:noProof/>
                <w:webHidden/>
              </w:rPr>
              <w:tab/>
            </w:r>
            <w:r w:rsidR="00D62202">
              <w:rPr>
                <w:noProof/>
                <w:webHidden/>
              </w:rPr>
              <w:fldChar w:fldCharType="begin"/>
            </w:r>
            <w:r w:rsidR="00D62202">
              <w:rPr>
                <w:noProof/>
                <w:webHidden/>
              </w:rPr>
              <w:instrText xml:space="preserve"> PAGEREF _Toc69197891 \h </w:instrText>
            </w:r>
            <w:r w:rsidR="00D62202">
              <w:rPr>
                <w:noProof/>
                <w:webHidden/>
              </w:rPr>
            </w:r>
            <w:r w:rsidR="00D62202">
              <w:rPr>
                <w:noProof/>
                <w:webHidden/>
              </w:rPr>
              <w:fldChar w:fldCharType="separate"/>
            </w:r>
            <w:r w:rsidR="00D62202">
              <w:rPr>
                <w:noProof/>
                <w:webHidden/>
              </w:rPr>
              <w:t>89</w:t>
            </w:r>
            <w:r w:rsidR="00D62202">
              <w:rPr>
                <w:noProof/>
                <w:webHidden/>
              </w:rPr>
              <w:fldChar w:fldCharType="end"/>
            </w:r>
          </w:hyperlink>
        </w:p>
        <w:p w14:paraId="54C439CA" w14:textId="3D9BD79F"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92" w:history="1">
            <w:r w:rsidR="00D62202" w:rsidRPr="00677D27">
              <w:rPr>
                <w:rStyle w:val="Hyperlink"/>
                <w:noProof/>
              </w:rPr>
              <w:t>René Arseneault</w:t>
            </w:r>
            <w:r w:rsidR="00D62202">
              <w:rPr>
                <w:noProof/>
                <w:webHidden/>
              </w:rPr>
              <w:tab/>
            </w:r>
            <w:r w:rsidR="00D62202">
              <w:rPr>
                <w:noProof/>
                <w:webHidden/>
              </w:rPr>
              <w:fldChar w:fldCharType="begin"/>
            </w:r>
            <w:r w:rsidR="00D62202">
              <w:rPr>
                <w:noProof/>
                <w:webHidden/>
              </w:rPr>
              <w:instrText xml:space="preserve"> PAGEREF _Toc69197892 \h </w:instrText>
            </w:r>
            <w:r w:rsidR="00D62202">
              <w:rPr>
                <w:noProof/>
                <w:webHidden/>
              </w:rPr>
            </w:r>
            <w:r w:rsidR="00D62202">
              <w:rPr>
                <w:noProof/>
                <w:webHidden/>
              </w:rPr>
              <w:fldChar w:fldCharType="separate"/>
            </w:r>
            <w:r w:rsidR="00D62202">
              <w:rPr>
                <w:noProof/>
                <w:webHidden/>
              </w:rPr>
              <w:t>90</w:t>
            </w:r>
            <w:r w:rsidR="00D62202">
              <w:rPr>
                <w:noProof/>
                <w:webHidden/>
              </w:rPr>
              <w:fldChar w:fldCharType="end"/>
            </w:r>
          </w:hyperlink>
        </w:p>
        <w:p w14:paraId="06E9D5CD" w14:textId="072753B6"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93" w:history="1">
            <w:r w:rsidR="00D62202" w:rsidRPr="00677D27">
              <w:rPr>
                <w:rStyle w:val="Hyperlink"/>
                <w:noProof/>
              </w:rPr>
              <w:t>Niki Ashton</w:t>
            </w:r>
            <w:r w:rsidR="00D62202">
              <w:rPr>
                <w:noProof/>
                <w:webHidden/>
              </w:rPr>
              <w:tab/>
            </w:r>
            <w:r w:rsidR="00D62202">
              <w:rPr>
                <w:noProof/>
                <w:webHidden/>
              </w:rPr>
              <w:fldChar w:fldCharType="begin"/>
            </w:r>
            <w:r w:rsidR="00D62202">
              <w:rPr>
                <w:noProof/>
                <w:webHidden/>
              </w:rPr>
              <w:instrText xml:space="preserve"> PAGEREF _Toc69197893 \h </w:instrText>
            </w:r>
            <w:r w:rsidR="00D62202">
              <w:rPr>
                <w:noProof/>
                <w:webHidden/>
              </w:rPr>
            </w:r>
            <w:r w:rsidR="00D62202">
              <w:rPr>
                <w:noProof/>
                <w:webHidden/>
              </w:rPr>
              <w:fldChar w:fldCharType="separate"/>
            </w:r>
            <w:r w:rsidR="00D62202">
              <w:rPr>
                <w:noProof/>
                <w:webHidden/>
              </w:rPr>
              <w:t>92</w:t>
            </w:r>
            <w:r w:rsidR="00D62202">
              <w:rPr>
                <w:noProof/>
                <w:webHidden/>
              </w:rPr>
              <w:fldChar w:fldCharType="end"/>
            </w:r>
          </w:hyperlink>
        </w:p>
        <w:p w14:paraId="53BBD4AA" w14:textId="0E2178FD"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94" w:history="1">
            <w:r w:rsidR="00D62202" w:rsidRPr="00677D27">
              <w:rPr>
                <w:rStyle w:val="Hyperlink"/>
                <w:noProof/>
              </w:rPr>
              <w:t>Marc Dalton</w:t>
            </w:r>
            <w:r w:rsidR="00D62202">
              <w:rPr>
                <w:noProof/>
                <w:webHidden/>
              </w:rPr>
              <w:tab/>
            </w:r>
            <w:r w:rsidR="00D62202">
              <w:rPr>
                <w:noProof/>
                <w:webHidden/>
              </w:rPr>
              <w:fldChar w:fldCharType="begin"/>
            </w:r>
            <w:r w:rsidR="00D62202">
              <w:rPr>
                <w:noProof/>
                <w:webHidden/>
              </w:rPr>
              <w:instrText xml:space="preserve"> PAGEREF _Toc69197894 \h </w:instrText>
            </w:r>
            <w:r w:rsidR="00D62202">
              <w:rPr>
                <w:noProof/>
                <w:webHidden/>
              </w:rPr>
            </w:r>
            <w:r w:rsidR="00D62202">
              <w:rPr>
                <w:noProof/>
                <w:webHidden/>
              </w:rPr>
              <w:fldChar w:fldCharType="separate"/>
            </w:r>
            <w:r w:rsidR="00D62202">
              <w:rPr>
                <w:noProof/>
                <w:webHidden/>
              </w:rPr>
              <w:t>93</w:t>
            </w:r>
            <w:r w:rsidR="00D62202">
              <w:rPr>
                <w:noProof/>
                <w:webHidden/>
              </w:rPr>
              <w:fldChar w:fldCharType="end"/>
            </w:r>
          </w:hyperlink>
        </w:p>
        <w:p w14:paraId="67DA6AA0" w14:textId="3E9DFB52"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95" w:history="1">
            <w:r w:rsidR="00D62202" w:rsidRPr="00677D27">
              <w:rPr>
                <w:rStyle w:val="Hyperlink"/>
                <w:noProof/>
              </w:rPr>
              <w:t>Terry Duguid</w:t>
            </w:r>
            <w:r w:rsidR="00D62202">
              <w:rPr>
                <w:noProof/>
                <w:webHidden/>
              </w:rPr>
              <w:tab/>
            </w:r>
            <w:r w:rsidR="00D62202">
              <w:rPr>
                <w:noProof/>
                <w:webHidden/>
              </w:rPr>
              <w:fldChar w:fldCharType="begin"/>
            </w:r>
            <w:r w:rsidR="00D62202">
              <w:rPr>
                <w:noProof/>
                <w:webHidden/>
              </w:rPr>
              <w:instrText xml:space="preserve"> PAGEREF _Toc69197895 \h </w:instrText>
            </w:r>
            <w:r w:rsidR="00D62202">
              <w:rPr>
                <w:noProof/>
                <w:webHidden/>
              </w:rPr>
            </w:r>
            <w:r w:rsidR="00D62202">
              <w:rPr>
                <w:noProof/>
                <w:webHidden/>
              </w:rPr>
              <w:fldChar w:fldCharType="separate"/>
            </w:r>
            <w:r w:rsidR="00D62202">
              <w:rPr>
                <w:noProof/>
                <w:webHidden/>
              </w:rPr>
              <w:t>94</w:t>
            </w:r>
            <w:r w:rsidR="00D62202">
              <w:rPr>
                <w:noProof/>
                <w:webHidden/>
              </w:rPr>
              <w:fldChar w:fldCharType="end"/>
            </w:r>
          </w:hyperlink>
        </w:p>
        <w:p w14:paraId="41397968" w14:textId="3022ED19"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96" w:history="1">
            <w:r w:rsidR="00D62202" w:rsidRPr="00677D27">
              <w:rPr>
                <w:rStyle w:val="Hyperlink"/>
                <w:noProof/>
              </w:rPr>
              <w:t>Bernard Généreux</w:t>
            </w:r>
            <w:r w:rsidR="00D62202">
              <w:rPr>
                <w:noProof/>
                <w:webHidden/>
              </w:rPr>
              <w:tab/>
            </w:r>
            <w:r w:rsidR="00D62202">
              <w:rPr>
                <w:noProof/>
                <w:webHidden/>
              </w:rPr>
              <w:fldChar w:fldCharType="begin"/>
            </w:r>
            <w:r w:rsidR="00D62202">
              <w:rPr>
                <w:noProof/>
                <w:webHidden/>
              </w:rPr>
              <w:instrText xml:space="preserve"> PAGEREF _Toc69197896 \h </w:instrText>
            </w:r>
            <w:r w:rsidR="00D62202">
              <w:rPr>
                <w:noProof/>
                <w:webHidden/>
              </w:rPr>
            </w:r>
            <w:r w:rsidR="00D62202">
              <w:rPr>
                <w:noProof/>
                <w:webHidden/>
              </w:rPr>
              <w:fldChar w:fldCharType="separate"/>
            </w:r>
            <w:r w:rsidR="00D62202">
              <w:rPr>
                <w:noProof/>
                <w:webHidden/>
              </w:rPr>
              <w:t>95</w:t>
            </w:r>
            <w:r w:rsidR="00D62202">
              <w:rPr>
                <w:noProof/>
                <w:webHidden/>
              </w:rPr>
              <w:fldChar w:fldCharType="end"/>
            </w:r>
          </w:hyperlink>
        </w:p>
        <w:p w14:paraId="54F3593B" w14:textId="2891EE10"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97" w:history="1">
            <w:r w:rsidR="00D62202" w:rsidRPr="00677D27">
              <w:rPr>
                <w:rStyle w:val="Hyperlink"/>
                <w:noProof/>
              </w:rPr>
              <w:t>Marie-France Lalonde</w:t>
            </w:r>
            <w:r w:rsidR="00D62202">
              <w:rPr>
                <w:noProof/>
                <w:webHidden/>
              </w:rPr>
              <w:tab/>
            </w:r>
            <w:r w:rsidR="00D62202">
              <w:rPr>
                <w:noProof/>
                <w:webHidden/>
              </w:rPr>
              <w:fldChar w:fldCharType="begin"/>
            </w:r>
            <w:r w:rsidR="00D62202">
              <w:rPr>
                <w:noProof/>
                <w:webHidden/>
              </w:rPr>
              <w:instrText xml:space="preserve"> PAGEREF _Toc69197897 \h </w:instrText>
            </w:r>
            <w:r w:rsidR="00D62202">
              <w:rPr>
                <w:noProof/>
                <w:webHidden/>
              </w:rPr>
            </w:r>
            <w:r w:rsidR="00D62202">
              <w:rPr>
                <w:noProof/>
                <w:webHidden/>
              </w:rPr>
              <w:fldChar w:fldCharType="separate"/>
            </w:r>
            <w:r w:rsidR="00D62202">
              <w:rPr>
                <w:noProof/>
                <w:webHidden/>
              </w:rPr>
              <w:t>96</w:t>
            </w:r>
            <w:r w:rsidR="00D62202">
              <w:rPr>
                <w:noProof/>
                <w:webHidden/>
              </w:rPr>
              <w:fldChar w:fldCharType="end"/>
            </w:r>
          </w:hyperlink>
        </w:p>
        <w:p w14:paraId="16B30D18" w14:textId="14C11DE1"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98" w:history="1">
            <w:r w:rsidR="00D62202" w:rsidRPr="00677D27">
              <w:rPr>
                <w:rStyle w:val="Hyperlink"/>
                <w:noProof/>
              </w:rPr>
              <w:t>Patricia Lattanzio</w:t>
            </w:r>
            <w:r w:rsidR="00D62202">
              <w:rPr>
                <w:noProof/>
                <w:webHidden/>
              </w:rPr>
              <w:tab/>
            </w:r>
            <w:r w:rsidR="00D62202">
              <w:rPr>
                <w:noProof/>
                <w:webHidden/>
              </w:rPr>
              <w:fldChar w:fldCharType="begin"/>
            </w:r>
            <w:r w:rsidR="00D62202">
              <w:rPr>
                <w:noProof/>
                <w:webHidden/>
              </w:rPr>
              <w:instrText xml:space="preserve"> PAGEREF _Toc69197898 \h </w:instrText>
            </w:r>
            <w:r w:rsidR="00D62202">
              <w:rPr>
                <w:noProof/>
                <w:webHidden/>
              </w:rPr>
            </w:r>
            <w:r w:rsidR="00D62202">
              <w:rPr>
                <w:noProof/>
                <w:webHidden/>
              </w:rPr>
              <w:fldChar w:fldCharType="separate"/>
            </w:r>
            <w:r w:rsidR="00D62202">
              <w:rPr>
                <w:noProof/>
                <w:webHidden/>
              </w:rPr>
              <w:t>97</w:t>
            </w:r>
            <w:r w:rsidR="00D62202">
              <w:rPr>
                <w:noProof/>
                <w:webHidden/>
              </w:rPr>
              <w:fldChar w:fldCharType="end"/>
            </w:r>
          </w:hyperlink>
        </w:p>
        <w:p w14:paraId="6E0A1155" w14:textId="1BFB8093"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899" w:history="1">
            <w:r w:rsidR="00D62202" w:rsidRPr="00677D27">
              <w:rPr>
                <w:rStyle w:val="Hyperlink"/>
                <w:noProof/>
              </w:rPr>
              <w:t>Soraya Martinez Ferrada</w:t>
            </w:r>
            <w:r w:rsidR="00D62202">
              <w:rPr>
                <w:noProof/>
                <w:webHidden/>
              </w:rPr>
              <w:tab/>
            </w:r>
            <w:r w:rsidR="00D62202">
              <w:rPr>
                <w:noProof/>
                <w:webHidden/>
              </w:rPr>
              <w:fldChar w:fldCharType="begin"/>
            </w:r>
            <w:r w:rsidR="00D62202">
              <w:rPr>
                <w:noProof/>
                <w:webHidden/>
              </w:rPr>
              <w:instrText xml:space="preserve"> PAGEREF _Toc69197899 \h </w:instrText>
            </w:r>
            <w:r w:rsidR="00D62202">
              <w:rPr>
                <w:noProof/>
                <w:webHidden/>
              </w:rPr>
            </w:r>
            <w:r w:rsidR="00D62202">
              <w:rPr>
                <w:noProof/>
                <w:webHidden/>
              </w:rPr>
              <w:fldChar w:fldCharType="separate"/>
            </w:r>
            <w:r w:rsidR="00D62202">
              <w:rPr>
                <w:noProof/>
                <w:webHidden/>
              </w:rPr>
              <w:t>98</w:t>
            </w:r>
            <w:r w:rsidR="00D62202">
              <w:rPr>
                <w:noProof/>
                <w:webHidden/>
              </w:rPr>
              <w:fldChar w:fldCharType="end"/>
            </w:r>
          </w:hyperlink>
        </w:p>
        <w:p w14:paraId="1347CBE3" w14:textId="37F66E3D" w:rsidR="00D62202" w:rsidRDefault="00E30FCC">
          <w:pPr>
            <w:pStyle w:val="TOC2"/>
            <w:tabs>
              <w:tab w:val="right" w:leader="dot" w:pos="9350"/>
            </w:tabs>
            <w:rPr>
              <w:rFonts w:asciiTheme="minorHAnsi" w:hAnsiTheme="minorHAnsi" w:cstheme="minorBidi"/>
              <w:bCs w:val="0"/>
              <w:noProof/>
              <w:sz w:val="22"/>
              <w:szCs w:val="22"/>
              <w:lang w:val="en-CA" w:eastAsia="en-CA"/>
            </w:rPr>
          </w:pPr>
          <w:hyperlink w:anchor="_Toc69197900" w:history="1">
            <w:r w:rsidR="00D62202" w:rsidRPr="00677D27">
              <w:rPr>
                <w:rStyle w:val="Hyperlink"/>
                <w:noProof/>
              </w:rPr>
              <w:t>John Williamson</w:t>
            </w:r>
            <w:r w:rsidR="00D62202">
              <w:rPr>
                <w:noProof/>
                <w:webHidden/>
              </w:rPr>
              <w:tab/>
            </w:r>
            <w:r w:rsidR="00D62202">
              <w:rPr>
                <w:noProof/>
                <w:webHidden/>
              </w:rPr>
              <w:fldChar w:fldCharType="begin"/>
            </w:r>
            <w:r w:rsidR="00D62202">
              <w:rPr>
                <w:noProof/>
                <w:webHidden/>
              </w:rPr>
              <w:instrText xml:space="preserve"> PAGEREF _Toc69197900 \h </w:instrText>
            </w:r>
            <w:r w:rsidR="00D62202">
              <w:rPr>
                <w:noProof/>
                <w:webHidden/>
              </w:rPr>
            </w:r>
            <w:r w:rsidR="00D62202">
              <w:rPr>
                <w:noProof/>
                <w:webHidden/>
              </w:rPr>
              <w:fldChar w:fldCharType="separate"/>
            </w:r>
            <w:r w:rsidR="00D62202">
              <w:rPr>
                <w:noProof/>
                <w:webHidden/>
              </w:rPr>
              <w:t>100</w:t>
            </w:r>
            <w:r w:rsidR="00D62202">
              <w:rPr>
                <w:noProof/>
                <w:webHidden/>
              </w:rPr>
              <w:fldChar w:fldCharType="end"/>
            </w:r>
          </w:hyperlink>
        </w:p>
        <w:p w14:paraId="44658D6B" w14:textId="6FF507D1"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901" w:history="1">
            <w:r w:rsidR="00D62202" w:rsidRPr="00677D27">
              <w:rPr>
                <w:rStyle w:val="Hyperlink"/>
                <w:noProof/>
              </w:rPr>
              <w:t>Renseignements à l’intention des spécialistes des ressources humaines : maladie à coronavirus (COVID-19)</w:t>
            </w:r>
            <w:r w:rsidR="00D62202">
              <w:rPr>
                <w:noProof/>
                <w:webHidden/>
              </w:rPr>
              <w:tab/>
            </w:r>
            <w:r w:rsidR="00D62202">
              <w:rPr>
                <w:noProof/>
                <w:webHidden/>
              </w:rPr>
              <w:fldChar w:fldCharType="begin"/>
            </w:r>
            <w:r w:rsidR="00D62202">
              <w:rPr>
                <w:noProof/>
                <w:webHidden/>
              </w:rPr>
              <w:instrText xml:space="preserve"> PAGEREF _Toc69197901 \h </w:instrText>
            </w:r>
            <w:r w:rsidR="00D62202">
              <w:rPr>
                <w:noProof/>
                <w:webHidden/>
              </w:rPr>
            </w:r>
            <w:r w:rsidR="00D62202">
              <w:rPr>
                <w:noProof/>
                <w:webHidden/>
              </w:rPr>
              <w:fldChar w:fldCharType="separate"/>
            </w:r>
            <w:r w:rsidR="00D62202">
              <w:rPr>
                <w:noProof/>
                <w:webHidden/>
              </w:rPr>
              <w:t>102</w:t>
            </w:r>
            <w:r w:rsidR="00D62202">
              <w:rPr>
                <w:noProof/>
                <w:webHidden/>
              </w:rPr>
              <w:fldChar w:fldCharType="end"/>
            </w:r>
          </w:hyperlink>
        </w:p>
        <w:p w14:paraId="06EF266E" w14:textId="31AAE681"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902" w:history="1">
            <w:r w:rsidR="00D62202" w:rsidRPr="00677D27">
              <w:rPr>
                <w:rStyle w:val="Hyperlink"/>
                <w:noProof/>
              </w:rPr>
              <w:t>Questions et réponses pour les spécialistes en ressources humaines : maladie à coronavirus (COVID-19)</w:t>
            </w:r>
            <w:r w:rsidR="00D62202">
              <w:rPr>
                <w:noProof/>
                <w:webHidden/>
              </w:rPr>
              <w:tab/>
            </w:r>
            <w:r w:rsidR="00D62202">
              <w:rPr>
                <w:noProof/>
                <w:webHidden/>
              </w:rPr>
              <w:fldChar w:fldCharType="begin"/>
            </w:r>
            <w:r w:rsidR="00D62202">
              <w:rPr>
                <w:noProof/>
                <w:webHidden/>
              </w:rPr>
              <w:instrText xml:space="preserve"> PAGEREF _Toc69197902 \h </w:instrText>
            </w:r>
            <w:r w:rsidR="00D62202">
              <w:rPr>
                <w:noProof/>
                <w:webHidden/>
              </w:rPr>
            </w:r>
            <w:r w:rsidR="00D62202">
              <w:rPr>
                <w:noProof/>
                <w:webHidden/>
              </w:rPr>
              <w:fldChar w:fldCharType="separate"/>
            </w:r>
            <w:r w:rsidR="00D62202">
              <w:rPr>
                <w:noProof/>
                <w:webHidden/>
              </w:rPr>
              <w:t>102</w:t>
            </w:r>
            <w:r w:rsidR="00D62202">
              <w:rPr>
                <w:noProof/>
                <w:webHidden/>
              </w:rPr>
              <w:fldChar w:fldCharType="end"/>
            </w:r>
          </w:hyperlink>
        </w:p>
        <w:p w14:paraId="1FA1F44C" w14:textId="006F5B05"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903" w:history="1">
            <w:r w:rsidR="00D62202" w:rsidRPr="00677D27">
              <w:rPr>
                <w:rStyle w:val="Hyperlink"/>
                <w:noProof/>
              </w:rPr>
              <w:t>Nouveaux tests de langue seconde : maladie à coronavirus (COVID-19)</w:t>
            </w:r>
            <w:r w:rsidR="00D62202">
              <w:rPr>
                <w:noProof/>
                <w:webHidden/>
              </w:rPr>
              <w:tab/>
            </w:r>
            <w:r w:rsidR="00D62202">
              <w:rPr>
                <w:noProof/>
                <w:webHidden/>
              </w:rPr>
              <w:fldChar w:fldCharType="begin"/>
            </w:r>
            <w:r w:rsidR="00D62202">
              <w:rPr>
                <w:noProof/>
                <w:webHidden/>
              </w:rPr>
              <w:instrText xml:space="preserve"> PAGEREF _Toc69197903 \h </w:instrText>
            </w:r>
            <w:r w:rsidR="00D62202">
              <w:rPr>
                <w:noProof/>
                <w:webHidden/>
              </w:rPr>
            </w:r>
            <w:r w:rsidR="00D62202">
              <w:rPr>
                <w:noProof/>
                <w:webHidden/>
              </w:rPr>
              <w:fldChar w:fldCharType="separate"/>
            </w:r>
            <w:r w:rsidR="00D62202">
              <w:rPr>
                <w:noProof/>
                <w:webHidden/>
              </w:rPr>
              <w:t>102</w:t>
            </w:r>
            <w:r w:rsidR="00D62202">
              <w:rPr>
                <w:noProof/>
                <w:webHidden/>
              </w:rPr>
              <w:fldChar w:fldCharType="end"/>
            </w:r>
          </w:hyperlink>
        </w:p>
        <w:p w14:paraId="2325D324" w14:textId="2ED33428"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904" w:history="1">
            <w:r w:rsidR="00D62202" w:rsidRPr="00677D27">
              <w:rPr>
                <w:rStyle w:val="Hyperlink"/>
                <w:noProof/>
              </w:rPr>
              <w:t>Modification des conditions d’utilisation des mesures pour l’évaluation de la langue seconde durant la pandémie de la COVID-19 (20-14)</w:t>
            </w:r>
            <w:r w:rsidR="00D62202">
              <w:rPr>
                <w:noProof/>
                <w:webHidden/>
              </w:rPr>
              <w:tab/>
            </w:r>
            <w:r w:rsidR="00D62202">
              <w:rPr>
                <w:noProof/>
                <w:webHidden/>
              </w:rPr>
              <w:fldChar w:fldCharType="begin"/>
            </w:r>
            <w:r w:rsidR="00D62202">
              <w:rPr>
                <w:noProof/>
                <w:webHidden/>
              </w:rPr>
              <w:instrText xml:space="preserve"> PAGEREF _Toc69197904 \h </w:instrText>
            </w:r>
            <w:r w:rsidR="00D62202">
              <w:rPr>
                <w:noProof/>
                <w:webHidden/>
              </w:rPr>
            </w:r>
            <w:r w:rsidR="00D62202">
              <w:rPr>
                <w:noProof/>
                <w:webHidden/>
              </w:rPr>
              <w:fldChar w:fldCharType="separate"/>
            </w:r>
            <w:r w:rsidR="00D62202">
              <w:rPr>
                <w:noProof/>
                <w:webHidden/>
              </w:rPr>
              <w:t>102</w:t>
            </w:r>
            <w:r w:rsidR="00D62202">
              <w:rPr>
                <w:noProof/>
                <w:webHidden/>
              </w:rPr>
              <w:fldChar w:fldCharType="end"/>
            </w:r>
          </w:hyperlink>
        </w:p>
        <w:p w14:paraId="7D21C326" w14:textId="7C54F42E" w:rsidR="00D62202" w:rsidRDefault="00E30FCC">
          <w:pPr>
            <w:pStyle w:val="TOC1"/>
            <w:tabs>
              <w:tab w:val="right" w:leader="dot" w:pos="9350"/>
            </w:tabs>
            <w:rPr>
              <w:rFonts w:asciiTheme="minorHAnsi" w:hAnsiTheme="minorHAnsi" w:cstheme="minorBidi"/>
              <w:bCs w:val="0"/>
              <w:noProof/>
              <w:sz w:val="22"/>
              <w:szCs w:val="22"/>
              <w:lang w:val="en-CA" w:eastAsia="en-CA"/>
            </w:rPr>
          </w:pPr>
          <w:hyperlink w:anchor="_Toc69197905" w:history="1">
            <w:r w:rsidR="00D62202" w:rsidRPr="00677D27">
              <w:rPr>
                <w:rStyle w:val="Hyperlink"/>
                <w:noProof/>
              </w:rPr>
              <w:t>Nouveau Test de compréhension de l'écrit non supervisé pour le niveau B ou C de la Commission de la fonction publique (20-13)</w:t>
            </w:r>
            <w:r w:rsidR="00D62202">
              <w:rPr>
                <w:noProof/>
                <w:webHidden/>
              </w:rPr>
              <w:tab/>
            </w:r>
            <w:r w:rsidR="00D62202">
              <w:rPr>
                <w:noProof/>
                <w:webHidden/>
              </w:rPr>
              <w:fldChar w:fldCharType="begin"/>
            </w:r>
            <w:r w:rsidR="00D62202">
              <w:rPr>
                <w:noProof/>
                <w:webHidden/>
              </w:rPr>
              <w:instrText xml:space="preserve"> PAGEREF _Toc69197905 \h </w:instrText>
            </w:r>
            <w:r w:rsidR="00D62202">
              <w:rPr>
                <w:noProof/>
                <w:webHidden/>
              </w:rPr>
            </w:r>
            <w:r w:rsidR="00D62202">
              <w:rPr>
                <w:noProof/>
                <w:webHidden/>
              </w:rPr>
              <w:fldChar w:fldCharType="separate"/>
            </w:r>
            <w:r w:rsidR="00D62202">
              <w:rPr>
                <w:noProof/>
                <w:webHidden/>
              </w:rPr>
              <w:t>102</w:t>
            </w:r>
            <w:r w:rsidR="00D62202">
              <w:rPr>
                <w:noProof/>
                <w:webHidden/>
              </w:rPr>
              <w:fldChar w:fldCharType="end"/>
            </w:r>
          </w:hyperlink>
        </w:p>
        <w:p w14:paraId="53C74369" w14:textId="1348760E" w:rsidR="005A0536" w:rsidRDefault="005A0536">
          <w:r>
            <w:rPr>
              <w:b/>
              <w:bCs/>
              <w:noProof/>
            </w:rPr>
            <w:fldChar w:fldCharType="end"/>
          </w:r>
        </w:p>
      </w:sdtContent>
    </w:sdt>
    <w:p w14:paraId="1E71E39F" w14:textId="77777777" w:rsidR="00B73DD3" w:rsidRDefault="00B73DD3"/>
    <w:p w14:paraId="12360163" w14:textId="77777777" w:rsidR="006F7879" w:rsidRDefault="006F7879">
      <w:pPr>
        <w:rPr>
          <w:rStyle w:val="Heading1Char"/>
          <w:lang w:val="fr-CA"/>
        </w:rPr>
      </w:pPr>
      <w:r>
        <w:rPr>
          <w:rStyle w:val="Heading1Char"/>
          <w:lang w:val="fr-CA"/>
        </w:rPr>
        <w:br w:type="page"/>
      </w:r>
    </w:p>
    <w:p w14:paraId="3CDFF667" w14:textId="77777777" w:rsidR="00DF1820" w:rsidRPr="00EB76AC" w:rsidRDefault="00A46A10" w:rsidP="00EB76AC">
      <w:pPr>
        <w:ind w:left="360"/>
        <w:rPr>
          <w:rStyle w:val="Heading1Char"/>
          <w:rFonts w:ascii="Arial" w:hAnsi="Arial" w:cs="Arial"/>
          <w:sz w:val="24"/>
          <w:szCs w:val="24"/>
          <w:lang w:val="fr-CA"/>
        </w:rPr>
      </w:pPr>
      <w:bookmarkStart w:id="5" w:name="_Toc62555763"/>
      <w:bookmarkStart w:id="6" w:name="_Toc62556057"/>
      <w:bookmarkStart w:id="7" w:name="_Toc69197871"/>
      <w:r w:rsidRPr="00EB76AC">
        <w:rPr>
          <w:rStyle w:val="Heading1Char"/>
          <w:rFonts w:ascii="Arial" w:hAnsi="Arial" w:cs="Arial"/>
          <w:sz w:val="24"/>
          <w:szCs w:val="24"/>
          <w:lang w:val="fr-CA"/>
        </w:rPr>
        <w:lastRenderedPageBreak/>
        <w:t>Avis de convocation</w:t>
      </w:r>
      <w:bookmarkEnd w:id="4"/>
      <w:bookmarkEnd w:id="3"/>
      <w:bookmarkEnd w:id="2"/>
      <w:bookmarkEnd w:id="1"/>
      <w:bookmarkEnd w:id="0"/>
      <w:bookmarkEnd w:id="5"/>
      <w:bookmarkEnd w:id="6"/>
      <w:bookmarkEnd w:id="7"/>
    </w:p>
    <w:p w14:paraId="76FC932C"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Comité permanent des langues officielles (LANG)</w:t>
      </w:r>
    </w:p>
    <w:p w14:paraId="52A7034F"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43e législature, 2e session</w:t>
      </w:r>
    </w:p>
    <w:p w14:paraId="6C36BF25"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Réunion 10</w:t>
      </w:r>
    </w:p>
    <w:p w14:paraId="0B4FD94B"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Le mardi 8 décembre 2020, 15 h 30 à 17 h 30</w:t>
      </w:r>
    </w:p>
    <w:p w14:paraId="114FC6A0"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Pièce 425, édifice Wellington, 197, rue Sparks</w:t>
      </w:r>
    </w:p>
    <w:p w14:paraId="3C839A54"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Webdiffusion</w:t>
      </w:r>
    </w:p>
    <w:p w14:paraId="1FC456D1"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Impact de la pandémie de COVID-19 sur la capacité du gouvernement à fournir de l’information dans les deux langues officielles</w:t>
      </w:r>
    </w:p>
    <w:p w14:paraId="4A4362A5" w14:textId="77777777" w:rsidR="0032733E" w:rsidRPr="0032733E" w:rsidRDefault="00486C70" w:rsidP="006D7B54">
      <w:pPr>
        <w:ind w:left="357"/>
        <w:rPr>
          <w:rFonts w:ascii="Arial" w:hAnsi="Arial" w:cs="Arial"/>
          <w:sz w:val="24"/>
          <w:szCs w:val="24"/>
          <w:lang w:val="fr-CA"/>
        </w:rPr>
      </w:pPr>
      <w:r>
        <w:rPr>
          <w:rFonts w:ascii="Arial" w:hAnsi="Arial" w:cs="Arial"/>
          <w:sz w:val="24"/>
          <w:szCs w:val="24"/>
          <w:lang w:val="fr-CA"/>
        </w:rPr>
        <w:t>Témoins</w:t>
      </w:r>
    </w:p>
    <w:p w14:paraId="162C422A"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15 h 30 à 16 h 30</w:t>
      </w:r>
    </w:p>
    <w:p w14:paraId="3AF30027"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Commissariat aux langues officielles</w:t>
      </w:r>
    </w:p>
    <w:p w14:paraId="1759A92B"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 Raymond Théberge, commissaire aux langues officielles</w:t>
      </w:r>
    </w:p>
    <w:p w14:paraId="65BB97A8"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 Pierre Leduc, commissaire adjoint, Direction générale des politiques et des communications</w:t>
      </w:r>
    </w:p>
    <w:p w14:paraId="68B5FB58"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 xml:space="preserve">• Ghislaine </w:t>
      </w:r>
      <w:proofErr w:type="spellStart"/>
      <w:r w:rsidRPr="0032733E">
        <w:rPr>
          <w:rFonts w:ascii="Arial" w:hAnsi="Arial" w:cs="Arial"/>
          <w:sz w:val="24"/>
          <w:szCs w:val="24"/>
          <w:lang w:val="fr-CA"/>
        </w:rPr>
        <w:t>Saikaley</w:t>
      </w:r>
      <w:proofErr w:type="spellEnd"/>
      <w:r w:rsidRPr="0032733E">
        <w:rPr>
          <w:rFonts w:ascii="Arial" w:hAnsi="Arial" w:cs="Arial"/>
          <w:sz w:val="24"/>
          <w:szCs w:val="24"/>
          <w:lang w:val="fr-CA"/>
        </w:rPr>
        <w:t>, commissaire adjointe, Direction générale de l'assurance de la conformité</w:t>
      </w:r>
    </w:p>
    <w:p w14:paraId="28784DB7"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 Pascale Giguère, avocate générale, Direction générale des affaires juridiques</w:t>
      </w:r>
    </w:p>
    <w:p w14:paraId="2A4A2ACA"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16 h 30 à 17 h 30</w:t>
      </w:r>
    </w:p>
    <w:p w14:paraId="7A5861E5"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Association de la presse francophone</w:t>
      </w:r>
    </w:p>
    <w:p w14:paraId="2BB07837"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 Linda Lauzon, directrice générale</w:t>
      </w:r>
    </w:p>
    <w:p w14:paraId="2C00B0B8" w14:textId="77777777" w:rsidR="0032733E" w:rsidRPr="0032733E" w:rsidRDefault="0032733E" w:rsidP="00A36FEF">
      <w:pPr>
        <w:ind w:left="357"/>
        <w:rPr>
          <w:rFonts w:ascii="Arial" w:hAnsi="Arial" w:cs="Arial"/>
          <w:sz w:val="24"/>
          <w:szCs w:val="24"/>
          <w:lang w:val="fr-CA"/>
        </w:rPr>
      </w:pPr>
      <w:r w:rsidRPr="0032733E">
        <w:rPr>
          <w:rFonts w:ascii="Arial" w:hAnsi="Arial" w:cs="Arial"/>
          <w:sz w:val="24"/>
          <w:szCs w:val="24"/>
          <w:lang w:val="fr-CA"/>
        </w:rPr>
        <w:t>Réseau de l 'Est de l'Île pour les services en anglais</w:t>
      </w:r>
    </w:p>
    <w:p w14:paraId="31885B69" w14:textId="77777777" w:rsidR="0032733E" w:rsidRPr="0032733E" w:rsidRDefault="0032733E" w:rsidP="00A36FEF">
      <w:pPr>
        <w:ind w:left="357"/>
        <w:rPr>
          <w:rFonts w:ascii="Arial" w:hAnsi="Arial" w:cs="Arial"/>
          <w:sz w:val="24"/>
          <w:szCs w:val="24"/>
          <w:lang w:val="fr-CA"/>
        </w:rPr>
      </w:pPr>
      <w:r w:rsidRPr="0032733E">
        <w:rPr>
          <w:rFonts w:ascii="Arial" w:hAnsi="Arial" w:cs="Arial"/>
          <w:sz w:val="24"/>
          <w:szCs w:val="24"/>
          <w:lang w:val="fr-CA"/>
        </w:rPr>
        <w:t xml:space="preserve">• Fatiha </w:t>
      </w:r>
      <w:proofErr w:type="spellStart"/>
      <w:r w:rsidRPr="0032733E">
        <w:rPr>
          <w:rFonts w:ascii="Arial" w:hAnsi="Arial" w:cs="Arial"/>
          <w:sz w:val="24"/>
          <w:szCs w:val="24"/>
          <w:lang w:val="fr-CA"/>
        </w:rPr>
        <w:t>Gatre</w:t>
      </w:r>
      <w:proofErr w:type="spellEnd"/>
      <w:r w:rsidRPr="0032733E">
        <w:rPr>
          <w:rFonts w:ascii="Arial" w:hAnsi="Arial" w:cs="Arial"/>
          <w:sz w:val="24"/>
          <w:szCs w:val="24"/>
          <w:lang w:val="fr-CA"/>
        </w:rPr>
        <w:t xml:space="preserve"> </w:t>
      </w:r>
      <w:proofErr w:type="spellStart"/>
      <w:r w:rsidRPr="0032733E">
        <w:rPr>
          <w:rFonts w:ascii="Arial" w:hAnsi="Arial" w:cs="Arial"/>
          <w:sz w:val="24"/>
          <w:szCs w:val="24"/>
          <w:lang w:val="fr-CA"/>
        </w:rPr>
        <w:t>Guemiri</w:t>
      </w:r>
      <w:proofErr w:type="spellEnd"/>
      <w:r w:rsidRPr="0032733E">
        <w:rPr>
          <w:rFonts w:ascii="Arial" w:hAnsi="Arial" w:cs="Arial"/>
          <w:sz w:val="24"/>
          <w:szCs w:val="24"/>
          <w:lang w:val="fr-CA"/>
        </w:rPr>
        <w:t>, directrice exécutive</w:t>
      </w:r>
    </w:p>
    <w:p w14:paraId="57279972" w14:textId="77777777" w:rsidR="0032733E" w:rsidRPr="0032733E" w:rsidRDefault="0032733E" w:rsidP="00A36FEF">
      <w:pPr>
        <w:ind w:left="357"/>
        <w:rPr>
          <w:rFonts w:ascii="Arial" w:hAnsi="Arial" w:cs="Arial"/>
          <w:sz w:val="24"/>
          <w:szCs w:val="24"/>
          <w:lang w:val="fr-CA"/>
        </w:rPr>
      </w:pPr>
      <w:r w:rsidRPr="0032733E">
        <w:rPr>
          <w:rFonts w:ascii="Arial" w:hAnsi="Arial" w:cs="Arial"/>
          <w:sz w:val="24"/>
          <w:szCs w:val="24"/>
          <w:lang w:val="fr-CA"/>
        </w:rPr>
        <w:t>Réseau communautaire de santé et de services sociaux</w:t>
      </w:r>
    </w:p>
    <w:p w14:paraId="25367D23" w14:textId="77777777" w:rsidR="0032733E" w:rsidRPr="0032733E" w:rsidRDefault="0032733E" w:rsidP="00A36FEF">
      <w:pPr>
        <w:ind w:left="357"/>
        <w:rPr>
          <w:rFonts w:ascii="Arial" w:hAnsi="Arial" w:cs="Arial"/>
          <w:sz w:val="24"/>
          <w:szCs w:val="24"/>
          <w:lang w:val="fr-CA"/>
        </w:rPr>
      </w:pPr>
      <w:r w:rsidRPr="0032733E">
        <w:rPr>
          <w:rFonts w:ascii="Arial" w:hAnsi="Arial" w:cs="Arial"/>
          <w:sz w:val="24"/>
          <w:szCs w:val="24"/>
          <w:lang w:val="fr-CA"/>
        </w:rPr>
        <w:t>• Jennifer Johnson, directrice générale</w:t>
      </w:r>
    </w:p>
    <w:p w14:paraId="366B6F92" w14:textId="77777777" w:rsidR="0032733E" w:rsidRPr="0032733E" w:rsidRDefault="0032733E" w:rsidP="00A36FEF">
      <w:pPr>
        <w:ind w:left="357"/>
        <w:rPr>
          <w:rFonts w:ascii="Arial" w:hAnsi="Arial" w:cs="Arial"/>
          <w:sz w:val="24"/>
          <w:szCs w:val="24"/>
          <w:lang w:val="fr-CA"/>
        </w:rPr>
      </w:pPr>
      <w:r w:rsidRPr="0032733E">
        <w:rPr>
          <w:rFonts w:ascii="Arial" w:hAnsi="Arial" w:cs="Arial"/>
          <w:sz w:val="24"/>
          <w:szCs w:val="24"/>
          <w:lang w:val="fr-CA"/>
        </w:rPr>
        <w:t>Commission de la fonction publique</w:t>
      </w:r>
    </w:p>
    <w:p w14:paraId="52A4154C" w14:textId="77777777" w:rsidR="0032733E" w:rsidRPr="0032733E" w:rsidRDefault="0032733E" w:rsidP="00A36FEF">
      <w:pPr>
        <w:ind w:left="357"/>
        <w:rPr>
          <w:rFonts w:ascii="Arial" w:hAnsi="Arial" w:cs="Arial"/>
          <w:sz w:val="24"/>
          <w:szCs w:val="24"/>
          <w:lang w:val="fr-CA"/>
        </w:rPr>
      </w:pPr>
      <w:r w:rsidRPr="0032733E">
        <w:rPr>
          <w:rFonts w:ascii="Arial" w:hAnsi="Arial" w:cs="Arial"/>
          <w:sz w:val="24"/>
          <w:szCs w:val="24"/>
          <w:lang w:val="fr-CA"/>
        </w:rPr>
        <w:t xml:space="preserve">• Patrick </w:t>
      </w:r>
      <w:proofErr w:type="spellStart"/>
      <w:r w:rsidRPr="0032733E">
        <w:rPr>
          <w:rFonts w:ascii="Arial" w:hAnsi="Arial" w:cs="Arial"/>
          <w:sz w:val="24"/>
          <w:szCs w:val="24"/>
          <w:lang w:val="fr-CA"/>
        </w:rPr>
        <w:t>Borbey</w:t>
      </w:r>
      <w:proofErr w:type="spellEnd"/>
      <w:r w:rsidRPr="0032733E">
        <w:rPr>
          <w:rFonts w:ascii="Arial" w:hAnsi="Arial" w:cs="Arial"/>
          <w:sz w:val="24"/>
          <w:szCs w:val="24"/>
          <w:lang w:val="fr-CA"/>
        </w:rPr>
        <w:t>, président</w:t>
      </w:r>
    </w:p>
    <w:p w14:paraId="7BD1D59B" w14:textId="77777777" w:rsidR="00A46A10" w:rsidRPr="00BD3586" w:rsidRDefault="0032733E" w:rsidP="00A36FEF">
      <w:pPr>
        <w:ind w:left="357"/>
        <w:rPr>
          <w:rFonts w:ascii="Arial" w:hAnsi="Arial" w:cs="Arial"/>
          <w:sz w:val="24"/>
          <w:szCs w:val="24"/>
          <w:lang w:val="fr-CA"/>
        </w:rPr>
      </w:pPr>
      <w:r w:rsidRPr="0032733E">
        <w:rPr>
          <w:rFonts w:ascii="Arial" w:hAnsi="Arial" w:cs="Arial"/>
          <w:sz w:val="24"/>
          <w:szCs w:val="24"/>
          <w:lang w:val="fr-CA"/>
        </w:rPr>
        <w:t>• Susan Dubreuil, directrice générale par intérim, Centre de psychologie du personnel</w:t>
      </w:r>
    </w:p>
    <w:p w14:paraId="3BFC82B6" w14:textId="77777777" w:rsidR="00E278D7" w:rsidRPr="006D7B54" w:rsidRDefault="00E278D7" w:rsidP="006D7B54">
      <w:pPr>
        <w:pStyle w:val="Heading1"/>
        <w:spacing w:before="0" w:after="160"/>
        <w:rPr>
          <w:rFonts w:ascii="Arial" w:hAnsi="Arial" w:cs="Arial"/>
          <w:sz w:val="24"/>
          <w:szCs w:val="24"/>
          <w:lang w:val="fr-CA"/>
        </w:rPr>
      </w:pPr>
      <w:bookmarkStart w:id="8" w:name="_Toc62127750"/>
      <w:bookmarkStart w:id="9" w:name="_Toc62135652"/>
      <w:bookmarkStart w:id="10" w:name="_Toc62548345"/>
      <w:bookmarkStart w:id="11" w:name="_Toc62555628"/>
      <w:bookmarkStart w:id="12" w:name="_Toc62555692"/>
      <w:bookmarkStart w:id="13" w:name="_Toc62555764"/>
      <w:bookmarkStart w:id="14" w:name="_Toc62556058"/>
      <w:bookmarkStart w:id="15" w:name="_Toc69197872"/>
      <w:r w:rsidRPr="006D7B54">
        <w:rPr>
          <w:rFonts w:ascii="Arial" w:hAnsi="Arial" w:cs="Arial"/>
          <w:sz w:val="24"/>
          <w:szCs w:val="24"/>
          <w:lang w:val="fr-CA"/>
        </w:rPr>
        <w:lastRenderedPageBreak/>
        <w:t>Notes d’allocution de</w:t>
      </w:r>
      <w:bookmarkEnd w:id="8"/>
      <w:r w:rsidR="00A4283A" w:rsidRPr="006D7B54">
        <w:rPr>
          <w:rFonts w:ascii="Arial" w:hAnsi="Arial" w:cs="Arial"/>
          <w:sz w:val="24"/>
          <w:szCs w:val="24"/>
          <w:lang w:val="fr-CA"/>
        </w:rPr>
        <w:t xml:space="preserve"> </w:t>
      </w:r>
      <w:bookmarkStart w:id="16" w:name="_Toc62127751"/>
      <w:r w:rsidRPr="006D7B54">
        <w:rPr>
          <w:rFonts w:ascii="Arial" w:hAnsi="Arial" w:cs="Arial"/>
          <w:sz w:val="24"/>
          <w:szCs w:val="24"/>
          <w:lang w:val="fr-CA"/>
        </w:rPr>
        <w:t xml:space="preserve">Patrick </w:t>
      </w:r>
      <w:proofErr w:type="spellStart"/>
      <w:r w:rsidRPr="006D7B54">
        <w:rPr>
          <w:rFonts w:ascii="Arial" w:hAnsi="Arial" w:cs="Arial"/>
          <w:sz w:val="24"/>
          <w:szCs w:val="24"/>
          <w:lang w:val="fr-CA"/>
        </w:rPr>
        <w:t>Borbey</w:t>
      </w:r>
      <w:bookmarkEnd w:id="9"/>
      <w:bookmarkEnd w:id="10"/>
      <w:bookmarkEnd w:id="11"/>
      <w:bookmarkEnd w:id="12"/>
      <w:bookmarkEnd w:id="13"/>
      <w:bookmarkEnd w:id="14"/>
      <w:bookmarkEnd w:id="15"/>
      <w:bookmarkEnd w:id="16"/>
      <w:proofErr w:type="spellEnd"/>
    </w:p>
    <w:p w14:paraId="612F4D11"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Président de la</w:t>
      </w:r>
      <w:r w:rsidR="00486C70" w:rsidRPr="006D7B54">
        <w:rPr>
          <w:rFonts w:ascii="Arial" w:hAnsi="Arial" w:cs="Arial"/>
          <w:sz w:val="24"/>
          <w:szCs w:val="24"/>
          <w:lang w:val="fr-CA"/>
        </w:rPr>
        <w:t xml:space="preserve"> </w:t>
      </w:r>
      <w:r w:rsidRPr="006D7B54">
        <w:rPr>
          <w:rFonts w:ascii="Arial" w:hAnsi="Arial" w:cs="Arial"/>
          <w:sz w:val="24"/>
          <w:szCs w:val="24"/>
          <w:lang w:val="fr-CA"/>
        </w:rPr>
        <w:t>Commission de la fonction publique du Canada</w:t>
      </w:r>
    </w:p>
    <w:p w14:paraId="6EAC73EB" w14:textId="77777777" w:rsidR="00E278D7" w:rsidRPr="006D7B54" w:rsidRDefault="00E278D7" w:rsidP="006D7B54">
      <w:pPr>
        <w:rPr>
          <w:rFonts w:ascii="Arial" w:hAnsi="Arial" w:cs="Arial"/>
          <w:sz w:val="24"/>
          <w:szCs w:val="24"/>
          <w:lang w:val="fr-CA"/>
        </w:rPr>
      </w:pPr>
      <w:proofErr w:type="gramStart"/>
      <w:r w:rsidRPr="006D7B54">
        <w:rPr>
          <w:rFonts w:ascii="Arial" w:hAnsi="Arial" w:cs="Arial"/>
          <w:sz w:val="24"/>
          <w:szCs w:val="24"/>
          <w:lang w:val="fr-CA"/>
        </w:rPr>
        <w:t>sur</w:t>
      </w:r>
      <w:proofErr w:type="gramEnd"/>
    </w:p>
    <w:p w14:paraId="68E7EA0A" w14:textId="77777777" w:rsidR="00E278D7" w:rsidRPr="006D7B54" w:rsidRDefault="00E278D7" w:rsidP="006D7B54">
      <w:pPr>
        <w:rPr>
          <w:rFonts w:ascii="Arial" w:hAnsi="Arial" w:cs="Arial"/>
          <w:i/>
          <w:sz w:val="24"/>
          <w:szCs w:val="24"/>
          <w:lang w:val="fr-CA"/>
        </w:rPr>
      </w:pPr>
      <w:r w:rsidRPr="006D7B54">
        <w:rPr>
          <w:rFonts w:ascii="Arial" w:hAnsi="Arial" w:cs="Arial"/>
          <w:i/>
          <w:sz w:val="24"/>
          <w:szCs w:val="24"/>
          <w:lang w:val="fr-CA"/>
        </w:rPr>
        <w:t>L’impact de la pandémie de COVID-19 sur la capacité du gouvernement de fournir de l’information dans les deux langues officielles</w:t>
      </w:r>
    </w:p>
    <w:p w14:paraId="240A829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Comité permanent des langues officielles de la Chambre des communes</w:t>
      </w:r>
    </w:p>
    <w:p w14:paraId="42407F1F"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8 décembre 2020</w:t>
      </w:r>
    </w:p>
    <w:p w14:paraId="3F599ECE"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16 h 30 à 17 h 30</w:t>
      </w:r>
    </w:p>
    <w:p w14:paraId="6C2E16CE" w14:textId="77777777" w:rsidR="00E278D7" w:rsidRPr="006D7B54" w:rsidRDefault="00E278D7" w:rsidP="006D7B54">
      <w:pPr>
        <w:tabs>
          <w:tab w:val="left" w:pos="4272"/>
          <w:tab w:val="right" w:pos="9360"/>
        </w:tabs>
        <w:rPr>
          <w:rFonts w:ascii="Arial" w:hAnsi="Arial" w:cs="Arial"/>
          <w:sz w:val="24"/>
          <w:szCs w:val="24"/>
          <w:lang w:val="fr-CA"/>
        </w:rPr>
      </w:pPr>
      <w:r w:rsidRPr="006D7B54">
        <w:rPr>
          <w:rFonts w:ascii="Arial" w:hAnsi="Arial" w:cs="Arial"/>
          <w:sz w:val="24"/>
          <w:szCs w:val="24"/>
          <w:lang w:val="fr-CA"/>
        </w:rPr>
        <w:t>La version prononcée fait foi</w:t>
      </w:r>
      <w:r w:rsidRPr="006D7B54">
        <w:rPr>
          <w:rFonts w:ascii="Arial" w:hAnsi="Arial" w:cs="Arial"/>
          <w:sz w:val="24"/>
          <w:szCs w:val="24"/>
          <w:lang w:val="fr-CA"/>
        </w:rPr>
        <w:tab/>
      </w:r>
    </w:p>
    <w:p w14:paraId="3F2DD219" w14:textId="77777777" w:rsidR="00E278D7" w:rsidRPr="006D7B54" w:rsidRDefault="00E278D7" w:rsidP="006D7B54">
      <w:pPr>
        <w:pStyle w:val="Heading2"/>
        <w:spacing w:before="0" w:after="160"/>
        <w:rPr>
          <w:rFonts w:ascii="Arial" w:hAnsi="Arial" w:cs="Arial"/>
          <w:sz w:val="24"/>
          <w:szCs w:val="24"/>
          <w:lang w:val="fr-CA"/>
        </w:rPr>
      </w:pPr>
      <w:bookmarkStart w:id="17" w:name="_Toc69197873"/>
      <w:r w:rsidRPr="006D7B54">
        <w:rPr>
          <w:rFonts w:ascii="Arial" w:hAnsi="Arial" w:cs="Arial"/>
          <w:sz w:val="24"/>
          <w:szCs w:val="24"/>
          <w:lang w:val="fr-CA"/>
        </w:rPr>
        <w:t>Introduction</w:t>
      </w:r>
      <w:bookmarkEnd w:id="17"/>
    </w:p>
    <w:p w14:paraId="5BE1ED43"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Monsieur le Président, </w:t>
      </w:r>
    </w:p>
    <w:p w14:paraId="0557F79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Je vous remercie de m’avoir invité à comparaître devant le Comité aujourd’hui. Je tiens d’abord à reconnaître que nous sommes sur le territoire traditionnel non cédé du peuple algonquin </w:t>
      </w:r>
      <w:proofErr w:type="spellStart"/>
      <w:r w:rsidRPr="006D7B54">
        <w:rPr>
          <w:rFonts w:ascii="Arial" w:hAnsi="Arial" w:cs="Arial"/>
          <w:sz w:val="24"/>
          <w:szCs w:val="24"/>
          <w:lang w:val="fr-CA"/>
        </w:rPr>
        <w:t>Anichinabé</w:t>
      </w:r>
      <w:proofErr w:type="spellEnd"/>
      <w:r w:rsidRPr="006D7B54">
        <w:rPr>
          <w:rFonts w:ascii="Arial" w:hAnsi="Arial" w:cs="Arial"/>
          <w:sz w:val="24"/>
          <w:szCs w:val="24"/>
          <w:lang w:val="fr-CA"/>
        </w:rPr>
        <w:t>.</w:t>
      </w:r>
    </w:p>
    <w:p w14:paraId="1AC1091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J’ai le plaisir aussi d’être accompagné de ma collègue Susan Dubreuil, directrice générale par intérim du Centre de psychologie du personnel.</w:t>
      </w:r>
    </w:p>
    <w:p w14:paraId="7A86463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J’aimerais vous faire part du travail effectué par mon organisation pour s’adapter rapidement et s’assurer de remplir nos obligations conformément à la </w:t>
      </w:r>
      <w:r w:rsidRPr="006D7B54">
        <w:rPr>
          <w:rFonts w:ascii="Arial" w:hAnsi="Arial" w:cs="Arial"/>
          <w:i/>
          <w:sz w:val="24"/>
          <w:szCs w:val="24"/>
          <w:lang w:val="fr-CA"/>
        </w:rPr>
        <w:t>Loi sur les langues officielles</w:t>
      </w:r>
      <w:r w:rsidRPr="006D7B54">
        <w:rPr>
          <w:rFonts w:ascii="Arial" w:hAnsi="Arial" w:cs="Arial"/>
          <w:sz w:val="24"/>
          <w:szCs w:val="24"/>
          <w:lang w:val="fr-CA"/>
        </w:rPr>
        <w:t xml:space="preserve"> durant la pandémie. Je vais vous parler également des mesures prises par la Commission de la fonction publique (CFP) pour veiller à ce que les ministères et organismes puissent doter les postes bilingues, y compris les postes créés pour répondre à la crise de la COVID-19. Enfin, je fournirai certaines données sur la dotation en personnel dans la fonction publique qui, je l’espère, seront utiles au comité pour son étude.</w:t>
      </w:r>
    </w:p>
    <w:p w14:paraId="0C3F9E4B"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Travail effectué par la CFP pour s’adapter rapidement et remplir ses obligations découlant de la </w:t>
      </w:r>
      <w:r w:rsidRPr="006D7B54">
        <w:rPr>
          <w:rFonts w:ascii="Arial" w:hAnsi="Arial" w:cs="Arial"/>
          <w:i/>
          <w:sz w:val="24"/>
          <w:szCs w:val="24"/>
          <w:lang w:val="fr-CA"/>
        </w:rPr>
        <w:t>Loi sur les langues officielles</w:t>
      </w:r>
      <w:r w:rsidRPr="006D7B54">
        <w:rPr>
          <w:rFonts w:ascii="Arial" w:hAnsi="Arial" w:cs="Arial"/>
          <w:sz w:val="24"/>
          <w:szCs w:val="24"/>
          <w:lang w:val="fr-CA"/>
        </w:rPr>
        <w:t xml:space="preserve"> durant la pandémie</w:t>
      </w:r>
    </w:p>
    <w:p w14:paraId="7FA86AA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Afin de remplir ses obligations découlant de la</w:t>
      </w:r>
      <w:r w:rsidRPr="006D7B54">
        <w:rPr>
          <w:rFonts w:ascii="Arial" w:hAnsi="Arial" w:cs="Arial"/>
          <w:b/>
          <w:sz w:val="24"/>
          <w:szCs w:val="24"/>
          <w:lang w:val="fr-CA"/>
        </w:rPr>
        <w:t xml:space="preserve"> </w:t>
      </w:r>
      <w:r w:rsidRPr="006D7B54">
        <w:rPr>
          <w:rFonts w:ascii="Arial" w:hAnsi="Arial" w:cs="Arial"/>
          <w:i/>
          <w:sz w:val="24"/>
          <w:szCs w:val="24"/>
          <w:lang w:val="fr-CA"/>
        </w:rPr>
        <w:t>Loi sur les langues officielles</w:t>
      </w:r>
      <w:r w:rsidRPr="006D7B54">
        <w:rPr>
          <w:rFonts w:ascii="Arial" w:hAnsi="Arial" w:cs="Arial"/>
          <w:sz w:val="24"/>
          <w:szCs w:val="24"/>
          <w:lang w:val="fr-CA"/>
        </w:rPr>
        <w:t xml:space="preserve"> (Loi) durant la pandémie, la CFP s’est rapidement adaptée aux nouvelles circonstances. Elle a pris des mesures, tant à l’interne pour ses employés, conformément à la Partie V de la </w:t>
      </w:r>
      <w:r w:rsidRPr="006D7B54">
        <w:rPr>
          <w:rFonts w:ascii="Arial" w:hAnsi="Arial" w:cs="Arial"/>
          <w:i/>
          <w:sz w:val="24"/>
          <w:szCs w:val="24"/>
          <w:lang w:val="fr-CA"/>
        </w:rPr>
        <w:t>Loi sur les langues officielles</w:t>
      </w:r>
      <w:r w:rsidRPr="006D7B54">
        <w:rPr>
          <w:rFonts w:ascii="Arial" w:hAnsi="Arial" w:cs="Arial"/>
          <w:sz w:val="24"/>
          <w:szCs w:val="24"/>
          <w:lang w:val="fr-CA"/>
        </w:rPr>
        <w:t xml:space="preserve">, que dans ses communications et services destinés à sa clientèle et au public, conformément à la Partie IV de la Loi. </w:t>
      </w:r>
    </w:p>
    <w:p w14:paraId="7B10667A"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Depuis mars, toutes les communications avec les employés ont continué d’avoir lieu simultanément dans les deux langues officielles, notamment les fréquents messages électroniques de ma part, les mises à jour sur la COVID-19 et toute autre communication interne à l’intention du personnel. </w:t>
      </w:r>
    </w:p>
    <w:p w14:paraId="3F38400B"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lastRenderedPageBreak/>
        <w:t xml:space="preserve">Au cours des 9 derniers mois, nous avons tenu 3 forums virtuels bilingues avec tout le personnel. Nous avons mis en place des solutions novatrices afin d’offrir la traduction simultanée pour ces événements. De plus, à titre de président, j’aborde régulièrement les obligations en matière de langues officielles avec mon équipe de direction, et je me fais un devoir de leur rappeler que les membres du personnel ont le droit de s’exprimer et de rédiger des documents dans la langue officielle de leur choix. </w:t>
      </w:r>
    </w:p>
    <w:p w14:paraId="6BFDCB39"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Quant à notre relation avec le public, toutes les communications avec la population canadienne ont continué d’être dans les deux langues officielles et d’être diffusées simultanément en français et en anglais. </w:t>
      </w:r>
    </w:p>
    <w:p w14:paraId="026A32C3"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Cela inclut l’information sur notre site Web et sur les médias sociaux, nos réponses aux demandes de renseignements du public, ainsi que des séances d’information pour les chercheurs d’emploi. Avant et pendant la pandémie, lorsque j’ai été invité à prendre la parole à des activités, j’ai toujours donné mes allocutions dans les deux langues officielles. </w:t>
      </w:r>
    </w:p>
    <w:p w14:paraId="3F2A096E"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En partenariat avec Santé Canada, la CFP a établi un répertoire de bénévoles pour aider les provinces, les territoires et la Croix-Rouge canadienne à répondre à leurs besoins urgents de ressources humaines pour les services de santé. Toute la documentation sur cette initiative était bilingue et les communications avec les Canadiens étaient dans la langue officielle de leur choix. </w:t>
      </w:r>
    </w:p>
    <w:p w14:paraId="4AB88958"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La sécurité et le bien-être de notre clientèle et de nos employés sont des facteurs essentiels pour fournir nos services et créer de nouvelles solutions pour les évaluations et la dotation en personnel, mais ce n’est jamais au détriment de la </w:t>
      </w:r>
      <w:r w:rsidRPr="006D7B54">
        <w:rPr>
          <w:rFonts w:ascii="Arial" w:hAnsi="Arial" w:cs="Arial"/>
          <w:i/>
          <w:sz w:val="24"/>
          <w:szCs w:val="24"/>
          <w:lang w:val="fr-CA"/>
        </w:rPr>
        <w:t>Loi sur les langues officielles</w:t>
      </w:r>
      <w:r w:rsidRPr="006D7B54">
        <w:rPr>
          <w:rFonts w:ascii="Arial" w:hAnsi="Arial" w:cs="Arial"/>
          <w:sz w:val="24"/>
          <w:szCs w:val="24"/>
          <w:lang w:val="fr-CA"/>
        </w:rPr>
        <w:t>.</w:t>
      </w:r>
    </w:p>
    <w:p w14:paraId="2479D148"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Responsabilités des différentes organisations à l’égard des langues officielles dans la fonction publique fédérale</w:t>
      </w:r>
      <w:r w:rsidRPr="006D7B54" w:rsidDel="00B053E1">
        <w:rPr>
          <w:rFonts w:ascii="Arial" w:hAnsi="Arial" w:cs="Arial"/>
          <w:sz w:val="24"/>
          <w:szCs w:val="24"/>
          <w:lang w:val="fr-CA"/>
        </w:rPr>
        <w:t xml:space="preserve"> </w:t>
      </w:r>
    </w:p>
    <w:p w14:paraId="705E889A"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Comme vous le savez, plusieurs organisations assument des responsabilités à l’égard des langues officielles dans la fonction publique fédérale. </w:t>
      </w:r>
    </w:p>
    <w:p w14:paraId="75AB66CA"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Conformément à la </w:t>
      </w:r>
      <w:r w:rsidRPr="006D7B54">
        <w:rPr>
          <w:rFonts w:ascii="Arial" w:hAnsi="Arial" w:cs="Arial"/>
          <w:i/>
          <w:sz w:val="24"/>
          <w:szCs w:val="24"/>
          <w:lang w:val="fr-CA"/>
        </w:rPr>
        <w:t>Loi sur l'emploi dans la fonction publique</w:t>
      </w:r>
      <w:r w:rsidRPr="006D7B54">
        <w:rPr>
          <w:rFonts w:ascii="Arial" w:hAnsi="Arial" w:cs="Arial"/>
          <w:sz w:val="24"/>
          <w:szCs w:val="24"/>
          <w:lang w:val="fr-CA"/>
        </w:rPr>
        <w:t xml:space="preserve">, les administrateurs généraux sont chargés d'établir la compétence dans les langues officielles comme une qualification essentielle requise pour le travail à accomplir. Ils sont également responsables de s'assurer que leurs employés satisfont aux exigences de leur poste en matière de langues officielles. </w:t>
      </w:r>
    </w:p>
    <w:p w14:paraId="4B93547C"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Le Bureau de la dirigeante principale des ressources humaines, qui fait partie du Secrétariat du Conseil du Trésor, est responsable des politiques linguistiques dans les communications et les services au public, ainsi que des langues officielles en milieu de travail. Il est également responsable de l'établissement des normes de qualification pour la seconde langue officielle.</w:t>
      </w:r>
    </w:p>
    <w:p w14:paraId="6E1CF1AF"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lastRenderedPageBreak/>
        <w:t xml:space="preserve">Le rôle principal de la CFP porte sur l’évaluation des langues officielles, notamment en fournissant des tests d’évaluation de langue seconde.  </w:t>
      </w:r>
    </w:p>
    <w:p w14:paraId="6770C234"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En ce qui concerne l’évaluation de la compétence pour la seconde langue officielle, la Politique de nomination de la CFP exige que tous les ministères et organismes de l’administration publique centrale utilisent les tests de la CFP. Ces évaluations de langue seconde ont lieu dans les centres d’examen de la CFP dans tout le pays, ainsi qu’au sein de certains ministères et organismes. En outre, les tests sont largement utilisés par les employeurs distincts, comme l’Agence du revenu du Canada et les Forces armées canadiennes. </w:t>
      </w:r>
    </w:p>
    <w:p w14:paraId="6BD73A0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Ces tests pour la seconde langue officielle assurent que le principe du mérite est respecté pour la dotation des postes bilingues de sorte que les Canadiens peuvent être servis dans la langue officielle de leur choix, et que les fonctionnaires peuvent travailler dans la langue officielle de leur choix. </w:t>
      </w:r>
    </w:p>
    <w:p w14:paraId="3AD90E88"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Chaque année, la CFP offre ou supervise plus de 100 000 tests de langue seconde. Nos bases de données contiennent plus de 4 millions de résultats de tests, dont la majorité est des résultats de tests de langue seconde. </w:t>
      </w:r>
    </w:p>
    <w:p w14:paraId="340F4D0D"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Il y a près de 86 000 postes bilingues dans l'administration publique centrale fédérale, sans compter les employeurs distincts. Ceci représente 43 % de tous les postes dans l'administration publique centrale.</w:t>
      </w:r>
    </w:p>
    <w:p w14:paraId="4A0BB6CD"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Mesures prises par la CFP pour veiller à ce que d’autres ministères et organismes puissent pourvoir les postes essentiels liés à la COVID-19</w:t>
      </w:r>
    </w:p>
    <w:p w14:paraId="3E70B07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La pandémie a eu des répercussions sur les activités gouvernementales dans de nombreux domaines. Dans notre cas, elle a affecté la capacité d’administrer, en personne, des tests d’évaluation de langue seconde. </w:t>
      </w:r>
    </w:p>
    <w:p w14:paraId="042E7E7B"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La CFP a rapidement mis en œuvre deux mesures temporaires et des directives de soutien afin d’offrir plus de souplesse aux ministères et organismes quant à l’évaluation des exigences de langue seconde liées aux postes bilingues. Ces deux mesures visent à garantir le respect du mérite en matière de langues officielles et des obligations linguistiques prévues par la </w:t>
      </w:r>
      <w:r w:rsidRPr="006D7B54">
        <w:rPr>
          <w:rFonts w:ascii="Arial" w:hAnsi="Arial" w:cs="Arial"/>
          <w:i/>
          <w:sz w:val="24"/>
          <w:szCs w:val="24"/>
          <w:lang w:val="fr-CA"/>
        </w:rPr>
        <w:t>Loi sur les langues officielles.</w:t>
      </w:r>
    </w:p>
    <w:p w14:paraId="06B6DF79"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Ces mesures ont permis aux administrateurs généraux de recruter les talents bilingues nécessaires pour soutenir les efforts liés à la COVID-19, et pour assurer le fonctionnement efficace du gouvernement du Canada. </w:t>
      </w:r>
    </w:p>
    <w:p w14:paraId="30A7CD92" w14:textId="77777777" w:rsidR="00E278D7" w:rsidRPr="006D7B54" w:rsidRDefault="00E278D7" w:rsidP="006D7B54">
      <w:pPr>
        <w:numPr>
          <w:ilvl w:val="12"/>
          <w:numId w:val="0"/>
        </w:numPr>
        <w:rPr>
          <w:rFonts w:ascii="Arial" w:hAnsi="Arial" w:cs="Arial"/>
          <w:sz w:val="24"/>
          <w:szCs w:val="24"/>
          <w:lang w:val="fr-CA"/>
        </w:rPr>
      </w:pPr>
      <w:r w:rsidRPr="006D7B54">
        <w:rPr>
          <w:rFonts w:ascii="Arial" w:hAnsi="Arial" w:cs="Arial"/>
          <w:sz w:val="24"/>
          <w:szCs w:val="24"/>
          <w:lang w:val="fr-CA"/>
        </w:rPr>
        <w:t xml:space="preserve">Un sondage éclair a été mené auprès des organisations afin d’obtenir de la rétroaction au sujet de ces mesures et d’avoir un aperçu de leur utilisation. Le sondage a révélé que plus de 90 % des répondants trouvaient que les deux mesures étaient utiles afin de rencontrer leurs besoins en matière de dotation. </w:t>
      </w:r>
    </w:p>
    <w:p w14:paraId="30861EC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De plus, la CFP a mis en œuvre de nouvelles entrevues de langue seconde pour évaluer les compétences orales. Ces entrevues sont administrées à distance par les </w:t>
      </w:r>
      <w:r w:rsidRPr="006D7B54">
        <w:rPr>
          <w:rFonts w:ascii="Arial" w:hAnsi="Arial" w:cs="Arial"/>
          <w:sz w:val="24"/>
          <w:szCs w:val="24"/>
          <w:lang w:val="fr-CA"/>
        </w:rPr>
        <w:lastRenderedPageBreak/>
        <w:t xml:space="preserve">évaluateurs de la CFP alors que les candidats sont à la maison. Au 20 novembre 2020, plus de 5 000 entrevues ont été administrées de cette façon. </w:t>
      </w:r>
    </w:p>
    <w:p w14:paraId="245674E2"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Nous avons également lancé des tests en ligne non supervisés pour évaluer les compétences de la langue seconde en lecture et en écriture. Ces tests sont effectués en ligne par les candidats, à la maison.  </w:t>
      </w:r>
    </w:p>
    <w:p w14:paraId="23CEC05E"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Nous reconnaissons que les tests en ligne sont la voie de l’avenir pour l’évaluation de la langue seconde. Nous travaillons avec diligence pour améliorer de plus en plus les tests à distance afin de mieux répondre aux besoins des ministères et organismes, ainsi qu’à ceux des Canadiens qui n’auront plus à venir les passer dans nos bureaux. Il s’agit là d’une priorité pour la CFP. </w:t>
      </w:r>
    </w:p>
    <w:p w14:paraId="4DB6ADD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La CFP continue également de veiller à ce que ses tests soient accessibles à toute la population canadienne, y compris aux personnes en situation de handicap. Les nouvelles évaluations de langue seconde sont examinées par des experts en élaboration de tests afin d’en vérifier l’accessibilité et l’équité. Elles sont également offertes en plusieurs formats pour répondre aux besoins particuliers des diverses personnes évaluées. </w:t>
      </w:r>
      <w:r w:rsidRPr="006D7B54">
        <w:rPr>
          <w:rFonts w:ascii="Arial" w:hAnsi="Arial" w:cs="Arial"/>
          <w:sz w:val="24"/>
          <w:szCs w:val="24"/>
          <w:lang w:val="fr-CA"/>
        </w:rPr>
        <w:br/>
        <w:t>Je tiens à signaler que nous avons informé le Commissariat aux langues officielles avant de mettre en œuvre ces mesures.</w:t>
      </w:r>
    </w:p>
    <w:p w14:paraId="7436F254"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Information sur les langues officielles </w:t>
      </w:r>
    </w:p>
    <w:p w14:paraId="7AFB84B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Avant de conclure, permettez-moi de partager avec vous certaines informations et statistiques intéressantes en matière de langues officielles et de dotation en personnel à la fonction publique. </w:t>
      </w:r>
    </w:p>
    <w:p w14:paraId="1E1E3DAA"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La fonction publique attire des candidats bilingues et nous continuons de constater une amélioration à cet égard. Le pourcentage de candidats provenant de l’extérieur s’identifiant comme bilingues est passé de 37,5 % en 2018-2019 à 38,4 % en 2019-2020. Il y a des candidats bilingues dans toutes les régions du pays, et non seulement dans la région de la capitale nationale.</w:t>
      </w:r>
    </w:p>
    <w:p w14:paraId="093061A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Nous attirons également des candidats issus des communautés de langue officielle en situation minoritaire de partout au pays. L’an dernier, 10,8 % des postulants à des postes de la fonction publique étaient issus de ces communautés, ce qui est un pourcentage supérieur à leur représentation dans la population canadienne, qui s’établit à 6,9 %.   </w:t>
      </w:r>
    </w:p>
    <w:p w14:paraId="201DF9D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Ces résultats témoignent de l’engagement de la CFP à l’égard des langues officielles. En 2019-2020 seulement, la CFP a participé à 48 activités avec les communautés de langue officielle en situation minoritaire dans tout le pays, afin de promouvoir nos programmes de recrutement. Ces activités comprenaient des salons de l’emploi tenus dans des établissements universitaires bilingues ou de communautés de langue officielle en situation minoritaire, ainsi que des séances d’information auprès d’organisations communautaires de langue officielle et de groupes d’affaires. </w:t>
      </w:r>
    </w:p>
    <w:p w14:paraId="39056D5D"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lastRenderedPageBreak/>
        <w:t xml:space="preserve">Ces activités contribuent à promouvoir la dualité linguistique, permettent à la CFP de mieux comprendre les besoins de ces communautés, et encouragent leurs membres à postuler </w:t>
      </w:r>
      <w:proofErr w:type="gramStart"/>
      <w:r w:rsidRPr="006D7B54">
        <w:rPr>
          <w:rFonts w:ascii="Arial" w:hAnsi="Arial" w:cs="Arial"/>
          <w:sz w:val="24"/>
          <w:szCs w:val="24"/>
          <w:lang w:val="fr-CA"/>
        </w:rPr>
        <w:t>aux</w:t>
      </w:r>
      <w:proofErr w:type="gramEnd"/>
      <w:r w:rsidRPr="006D7B54">
        <w:rPr>
          <w:rFonts w:ascii="Arial" w:hAnsi="Arial" w:cs="Arial"/>
          <w:sz w:val="24"/>
          <w:szCs w:val="24"/>
          <w:lang w:val="fr-CA"/>
        </w:rPr>
        <w:t xml:space="preserve"> emplois de la fonction publique fédérale.</w:t>
      </w:r>
    </w:p>
    <w:p w14:paraId="20416998" w14:textId="77777777" w:rsidR="00E278D7" w:rsidRPr="006D7B54" w:rsidRDefault="00E278D7" w:rsidP="006D7B54">
      <w:pPr>
        <w:pStyle w:val="Heading2"/>
        <w:spacing w:before="0" w:after="160"/>
        <w:rPr>
          <w:rFonts w:ascii="Arial" w:hAnsi="Arial" w:cs="Arial"/>
          <w:sz w:val="24"/>
          <w:szCs w:val="24"/>
          <w:lang w:val="fr-CA"/>
        </w:rPr>
      </w:pPr>
      <w:bookmarkStart w:id="18" w:name="_Toc69197874"/>
      <w:r w:rsidRPr="006D7B54">
        <w:rPr>
          <w:rFonts w:ascii="Arial" w:hAnsi="Arial" w:cs="Arial"/>
          <w:sz w:val="24"/>
          <w:szCs w:val="24"/>
          <w:lang w:val="fr-CA"/>
        </w:rPr>
        <w:t>Conclusion</w:t>
      </w:r>
      <w:bookmarkEnd w:id="18"/>
    </w:p>
    <w:p w14:paraId="087CB9C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La dualité linguistique constitue une valeur fondamentale de la fonction publique fédérale qui est au cœur de notre système de dotation impartial et fondé sur le mérite. C’est la responsabilité de toutes les organisations fédérales et de tous les fonctionnaires. Nous reconnaissons que la pandémie a entraîné de nombreux défis pour la prestation des programmes et des services à la population canadienne. Nous sommes déterminés à élaborer et à déployer des solutions qui protégeront et favoriseront le bilinguisme et la dualité linguistique dans l'ensemble de la fonction publique fédérale.</w:t>
      </w:r>
    </w:p>
    <w:p w14:paraId="33EF9455"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Il me fera plaisir de répondre à vos questions.</w:t>
      </w:r>
    </w:p>
    <w:p w14:paraId="091A4B9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Merci.</w:t>
      </w:r>
    </w:p>
    <w:p w14:paraId="50D270A4" w14:textId="77777777" w:rsidR="00AD6146" w:rsidRPr="00A42928" w:rsidRDefault="00AD6146">
      <w:pPr>
        <w:rPr>
          <w:rFonts w:cs="Arial"/>
          <w:szCs w:val="24"/>
          <w:lang w:val="fr-CA"/>
        </w:rPr>
      </w:pPr>
      <w:r w:rsidRPr="00A42928">
        <w:rPr>
          <w:rFonts w:cs="Arial"/>
          <w:szCs w:val="24"/>
          <w:lang w:val="fr-CA"/>
        </w:rPr>
        <w:br w:type="page"/>
      </w:r>
    </w:p>
    <w:p w14:paraId="3438116E" w14:textId="77777777" w:rsidR="00707343" w:rsidRPr="007549FF" w:rsidRDefault="00707343" w:rsidP="006D7B54">
      <w:pPr>
        <w:pStyle w:val="Heading1"/>
        <w:spacing w:before="0" w:after="160"/>
        <w:rPr>
          <w:rFonts w:ascii="Arial" w:hAnsi="Arial" w:cs="Arial"/>
          <w:sz w:val="24"/>
          <w:szCs w:val="24"/>
          <w:lang w:val="fr-CA"/>
        </w:rPr>
      </w:pPr>
      <w:bookmarkStart w:id="19" w:name="_Toc62555629"/>
      <w:bookmarkStart w:id="20" w:name="_Toc62555693"/>
      <w:bookmarkStart w:id="21" w:name="_Toc62555765"/>
      <w:bookmarkStart w:id="22" w:name="_Toc62556059"/>
      <w:bookmarkStart w:id="23" w:name="_Toc69197875"/>
      <w:bookmarkStart w:id="24" w:name="_Toc62127752"/>
      <w:bookmarkStart w:id="25" w:name="_Toc62135653"/>
      <w:bookmarkStart w:id="26" w:name="_Toc62548346"/>
      <w:r w:rsidRPr="007549FF">
        <w:rPr>
          <w:rFonts w:ascii="Arial" w:hAnsi="Arial" w:cs="Arial"/>
          <w:sz w:val="24"/>
          <w:szCs w:val="24"/>
          <w:lang w:val="fr-CA"/>
        </w:rPr>
        <w:lastRenderedPageBreak/>
        <w:t>M</w:t>
      </w:r>
      <w:r w:rsidR="00BB1AFC" w:rsidRPr="007549FF">
        <w:rPr>
          <w:rFonts w:ascii="Arial" w:hAnsi="Arial" w:cs="Arial"/>
          <w:sz w:val="24"/>
          <w:szCs w:val="24"/>
          <w:lang w:val="fr-CA"/>
        </w:rPr>
        <w:t>esures prises par la CFP pour promouvoir les LO en temps de pandémie</w:t>
      </w:r>
      <w:bookmarkEnd w:id="19"/>
      <w:bookmarkEnd w:id="20"/>
      <w:bookmarkEnd w:id="21"/>
      <w:bookmarkEnd w:id="22"/>
      <w:bookmarkEnd w:id="23"/>
      <w:r w:rsidR="00BB1AFC" w:rsidRPr="007549FF">
        <w:rPr>
          <w:rFonts w:ascii="Arial" w:hAnsi="Arial" w:cs="Arial"/>
          <w:sz w:val="24"/>
          <w:szCs w:val="24"/>
          <w:lang w:val="fr-CA"/>
        </w:rPr>
        <w:t xml:space="preserve"> </w:t>
      </w:r>
      <w:bookmarkEnd w:id="24"/>
      <w:bookmarkEnd w:id="25"/>
      <w:bookmarkEnd w:id="26"/>
    </w:p>
    <w:p w14:paraId="6601783C" w14:textId="64E27E41" w:rsidR="00707343" w:rsidRPr="00547FF6" w:rsidRDefault="00707343" w:rsidP="006D7B54">
      <w:pPr>
        <w:pStyle w:val="ListParagraph"/>
        <w:widowControl w:val="0"/>
        <w:numPr>
          <w:ilvl w:val="0"/>
          <w:numId w:val="14"/>
        </w:numPr>
        <w:autoSpaceDE w:val="0"/>
        <w:autoSpaceDN w:val="0"/>
        <w:adjustRightInd w:val="0"/>
        <w:ind w:left="0"/>
        <w:contextualSpacing w:val="0"/>
        <w:jc w:val="both"/>
        <w:rPr>
          <w:rFonts w:ascii="Arial" w:eastAsia="Times New Roman" w:hAnsi="Arial" w:cs="Arial"/>
          <w:iCs/>
          <w:color w:val="000000"/>
          <w:sz w:val="24"/>
          <w:szCs w:val="24"/>
        </w:rPr>
      </w:pPr>
      <w:r w:rsidRPr="00547FF6">
        <w:rPr>
          <w:rFonts w:ascii="Arial" w:hAnsi="Arial"/>
          <w:color w:val="000000"/>
          <w:sz w:val="24"/>
          <w:szCs w:val="24"/>
        </w:rPr>
        <w:t xml:space="preserve">Le 20 mars 2020, le Commissaire des LO a écrit à tous les défenseurs des LO fédéraux pour leur rappeler l’importance de communiquer dans les deux LO. La Direction de la gestion des ressources humaines (DGRH), en collaboration avec les </w:t>
      </w:r>
      <w:proofErr w:type="spellStart"/>
      <w:r w:rsidRPr="00547FF6">
        <w:rPr>
          <w:rFonts w:ascii="Arial" w:hAnsi="Arial"/>
          <w:color w:val="000000"/>
          <w:sz w:val="24"/>
          <w:szCs w:val="24"/>
        </w:rPr>
        <w:t>co</w:t>
      </w:r>
      <w:proofErr w:type="spellEnd"/>
      <w:r w:rsidRPr="00547FF6">
        <w:rPr>
          <w:rFonts w:ascii="Arial" w:hAnsi="Arial"/>
          <w:color w:val="000000"/>
          <w:sz w:val="24"/>
          <w:szCs w:val="24"/>
        </w:rPr>
        <w:t xml:space="preserve">-défenseurs des LO, a publié une </w:t>
      </w:r>
      <w:r w:rsidRPr="00547FF6">
        <w:rPr>
          <w:rFonts w:ascii="Arial" w:hAnsi="Arial"/>
          <w:i/>
          <w:color w:val="000000"/>
          <w:sz w:val="24"/>
          <w:szCs w:val="24"/>
        </w:rPr>
        <w:t>Mise à jour à la CFP</w:t>
      </w:r>
      <w:r w:rsidRPr="00547FF6">
        <w:rPr>
          <w:rFonts w:ascii="Arial" w:hAnsi="Arial"/>
          <w:color w:val="000000"/>
          <w:sz w:val="24"/>
          <w:szCs w:val="24"/>
        </w:rPr>
        <w:t xml:space="preserve"> pour rappeler aux employés l’importance de respecter les LO en temps de pandémie</w:t>
      </w:r>
      <w:r w:rsidR="007C24E0">
        <w:rPr>
          <w:rFonts w:ascii="Arial" w:hAnsi="Arial"/>
          <w:color w:val="000000"/>
          <w:sz w:val="24"/>
          <w:szCs w:val="24"/>
        </w:rPr>
        <w:t>.</w:t>
      </w:r>
    </w:p>
    <w:p w14:paraId="6252887C" w14:textId="77777777" w:rsidR="00707343" w:rsidRPr="00547FF6" w:rsidRDefault="00707343" w:rsidP="006D7B54">
      <w:pPr>
        <w:pStyle w:val="ListParagraph"/>
        <w:widowControl w:val="0"/>
        <w:numPr>
          <w:ilvl w:val="0"/>
          <w:numId w:val="14"/>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color w:val="000000"/>
          <w:sz w:val="24"/>
          <w:szCs w:val="24"/>
        </w:rPr>
        <w:t>La CFP a fait un effort particulier pendant la pandémie pour s’assurer que les supports de communication étaient diffusés ou affichés simultanément et de qualité égale dans les deux langues officielles.</w:t>
      </w:r>
      <w:r w:rsidRPr="00547FF6">
        <w:rPr>
          <w:sz w:val="24"/>
          <w:szCs w:val="24"/>
        </w:rPr>
        <w:t xml:space="preserve"> </w:t>
      </w:r>
      <w:r w:rsidRPr="00547FF6">
        <w:rPr>
          <w:rFonts w:ascii="Arial" w:hAnsi="Arial"/>
          <w:color w:val="000000"/>
          <w:sz w:val="24"/>
          <w:szCs w:val="24"/>
        </w:rPr>
        <w:t>Les mesures suivantes ont été mises en place tout au long du premier trimestre (du 1</w:t>
      </w:r>
      <w:r w:rsidRPr="00547FF6">
        <w:rPr>
          <w:rFonts w:ascii="Arial" w:hAnsi="Arial"/>
          <w:color w:val="000000"/>
          <w:sz w:val="24"/>
          <w:szCs w:val="24"/>
          <w:vertAlign w:val="superscript"/>
        </w:rPr>
        <w:t>er</w:t>
      </w:r>
      <w:r w:rsidRPr="00547FF6">
        <w:rPr>
          <w:rFonts w:ascii="Arial" w:hAnsi="Arial"/>
          <w:color w:val="000000"/>
          <w:sz w:val="24"/>
          <w:szCs w:val="24"/>
        </w:rPr>
        <w:t xml:space="preserve"> avril au 30 juin 2020) :  </w:t>
      </w:r>
    </w:p>
    <w:p w14:paraId="134AED11" w14:textId="77777777" w:rsidR="00707343" w:rsidRPr="00547FF6" w:rsidRDefault="00707343" w:rsidP="006D7B54">
      <w:pPr>
        <w:pStyle w:val="ListParagraph"/>
        <w:numPr>
          <w:ilvl w:val="0"/>
          <w:numId w:val="55"/>
        </w:numPr>
        <w:ind w:left="0"/>
        <w:rPr>
          <w:rFonts w:ascii="Arial" w:eastAsia="Times New Roman" w:hAnsi="Arial" w:cs="Arial"/>
          <w:iCs/>
          <w:color w:val="000000"/>
          <w:sz w:val="24"/>
          <w:szCs w:val="24"/>
        </w:rPr>
      </w:pPr>
      <w:r w:rsidRPr="00547FF6">
        <w:rPr>
          <w:rFonts w:ascii="Arial" w:hAnsi="Arial"/>
          <w:color w:val="000000"/>
          <w:sz w:val="24"/>
          <w:szCs w:val="24"/>
        </w:rPr>
        <w:t>Heures supplémentaires effectuées par les équipes de rédaction, de traduction, de codage web, des médias sociaux, des affaires parlementaires, des attachés de presse, de conseil en communication stratégique, les gestionnaires, le directeur et le directeur général;</w:t>
      </w:r>
    </w:p>
    <w:p w14:paraId="3C756DDB" w14:textId="77777777" w:rsidR="00707343" w:rsidRPr="00547FF6" w:rsidRDefault="00707343" w:rsidP="006D7B54">
      <w:pPr>
        <w:pStyle w:val="ListParagraph"/>
        <w:numPr>
          <w:ilvl w:val="0"/>
          <w:numId w:val="55"/>
        </w:numPr>
        <w:ind w:left="0" w:hanging="357"/>
        <w:rPr>
          <w:rFonts w:ascii="Arial" w:eastAsia="Times New Roman" w:hAnsi="Arial" w:cs="Arial"/>
          <w:iCs/>
          <w:color w:val="000000"/>
          <w:sz w:val="24"/>
          <w:szCs w:val="24"/>
        </w:rPr>
      </w:pPr>
      <w:r w:rsidRPr="00547FF6">
        <w:rPr>
          <w:rFonts w:ascii="Arial" w:hAnsi="Arial"/>
          <w:color w:val="000000"/>
          <w:sz w:val="24"/>
          <w:szCs w:val="24"/>
        </w:rPr>
        <w:t>Traduction et édition effectuées par du personnel qualifié dans d’autres équipes au sein des services de communication;</w:t>
      </w:r>
    </w:p>
    <w:p w14:paraId="00044BBF" w14:textId="77777777" w:rsidR="00707343" w:rsidRPr="00547FF6" w:rsidRDefault="00707343" w:rsidP="006D7B54">
      <w:pPr>
        <w:pStyle w:val="ListParagraph"/>
        <w:numPr>
          <w:ilvl w:val="0"/>
          <w:numId w:val="55"/>
        </w:numPr>
        <w:ind w:left="0" w:hanging="357"/>
        <w:rPr>
          <w:rFonts w:ascii="Arial" w:eastAsia="Times New Roman" w:hAnsi="Arial" w:cs="Arial"/>
          <w:iCs/>
          <w:color w:val="000000"/>
          <w:sz w:val="24"/>
          <w:szCs w:val="24"/>
        </w:rPr>
      </w:pPr>
      <w:r w:rsidRPr="00547FF6">
        <w:rPr>
          <w:rFonts w:ascii="Arial" w:hAnsi="Arial"/>
          <w:color w:val="000000"/>
          <w:sz w:val="24"/>
          <w:szCs w:val="24"/>
        </w:rPr>
        <w:t>Nouveaux processus pour traiter les travaux d’édition et de traduction distribués à l’interne;</w:t>
      </w:r>
    </w:p>
    <w:p w14:paraId="3FDA820E" w14:textId="77777777" w:rsidR="00707343" w:rsidRPr="00547FF6" w:rsidRDefault="00707343" w:rsidP="006D7B54">
      <w:pPr>
        <w:pStyle w:val="ListParagraph"/>
        <w:numPr>
          <w:ilvl w:val="0"/>
          <w:numId w:val="55"/>
        </w:numPr>
        <w:ind w:left="0" w:hanging="357"/>
        <w:rPr>
          <w:rFonts w:ascii="Arial" w:eastAsia="Times New Roman" w:hAnsi="Arial" w:cs="Arial"/>
          <w:iCs/>
          <w:color w:val="000000"/>
          <w:sz w:val="24"/>
          <w:szCs w:val="24"/>
        </w:rPr>
      </w:pPr>
      <w:r w:rsidRPr="00547FF6">
        <w:rPr>
          <w:rFonts w:ascii="Arial" w:hAnsi="Arial"/>
          <w:color w:val="000000"/>
          <w:sz w:val="24"/>
          <w:szCs w:val="24"/>
        </w:rPr>
        <w:t>Nouveau contrat avec une entreprise de traduction privée capable de répondre aux exigences de rapidité et de qualité (en cours);</w:t>
      </w:r>
    </w:p>
    <w:p w14:paraId="3CBC183F" w14:textId="77777777" w:rsidR="00707343" w:rsidRPr="00547FF6" w:rsidRDefault="00707343" w:rsidP="006D7B54">
      <w:pPr>
        <w:pStyle w:val="ListParagraph"/>
        <w:numPr>
          <w:ilvl w:val="0"/>
          <w:numId w:val="55"/>
        </w:numPr>
        <w:ind w:left="0" w:hanging="357"/>
        <w:rPr>
          <w:rFonts w:ascii="Arial" w:eastAsia="Times New Roman" w:hAnsi="Arial" w:cs="Arial"/>
          <w:iCs/>
          <w:color w:val="000000"/>
          <w:sz w:val="24"/>
          <w:szCs w:val="24"/>
        </w:rPr>
      </w:pPr>
      <w:r w:rsidRPr="00547FF6">
        <w:rPr>
          <w:rFonts w:ascii="Arial" w:hAnsi="Arial"/>
          <w:color w:val="000000"/>
          <w:sz w:val="24"/>
          <w:szCs w:val="24"/>
        </w:rPr>
        <w:t>Obtention d’un consensus et de l’approbation de la haute direction pour la redéfinition des priorités et/ou le report de travaux moins urgents (en cours).</w:t>
      </w:r>
    </w:p>
    <w:p w14:paraId="16FB0354" w14:textId="77777777" w:rsidR="00707343" w:rsidRPr="00547FF6" w:rsidRDefault="00707343" w:rsidP="006D7B54">
      <w:pPr>
        <w:pStyle w:val="ListParagraph"/>
        <w:widowControl w:val="0"/>
        <w:numPr>
          <w:ilvl w:val="0"/>
          <w:numId w:val="14"/>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La CFP a veillé à ce que les Canadiens continuent d’être servis dans les deux LO pendant la pandémie.</w:t>
      </w:r>
    </w:p>
    <w:p w14:paraId="36BB6A35" w14:textId="77777777" w:rsidR="00707343" w:rsidRPr="00547FF6" w:rsidRDefault="00707343" w:rsidP="006D7B54">
      <w:pPr>
        <w:pStyle w:val="ListParagraph"/>
        <w:widowControl w:val="0"/>
        <w:numPr>
          <w:ilvl w:val="0"/>
          <w:numId w:val="56"/>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 xml:space="preserve">La CFP effectue un suivi régulier des résultats de l’évaluation de la langue seconde (ELS) de ses employés occupant des postes bilingues. Cette surveillance est effectuée par la Direction de la gestion des ressources humaines (DGRH). </w:t>
      </w:r>
    </w:p>
    <w:p w14:paraId="4EE6520A" w14:textId="77777777" w:rsidR="00707343" w:rsidRPr="00547FF6" w:rsidRDefault="00707343" w:rsidP="006D7B54">
      <w:pPr>
        <w:pStyle w:val="ListParagraph"/>
        <w:widowControl w:val="0"/>
        <w:numPr>
          <w:ilvl w:val="0"/>
          <w:numId w:val="56"/>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Chaque vice-président de la CFP reçoit un rapport concernant tous les employés, indiquant les résultats qui ont expiré ou qui ne correspondent pas au profil du poste.</w:t>
      </w:r>
    </w:p>
    <w:p w14:paraId="74E61ADA" w14:textId="77777777" w:rsidR="00707343" w:rsidRPr="00547FF6" w:rsidRDefault="00707343" w:rsidP="006D7B54">
      <w:pPr>
        <w:pStyle w:val="ListParagraph"/>
        <w:widowControl w:val="0"/>
        <w:numPr>
          <w:ilvl w:val="0"/>
          <w:numId w:val="56"/>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color w:val="000000"/>
          <w:sz w:val="24"/>
          <w:szCs w:val="24"/>
        </w:rPr>
        <w:t xml:space="preserve">La direction et les gestionnaires doivent ensuite prendre les mesures nécessaires pour s’assurer que leurs employés satisfont aux exigences linguistiques de leur poste. </w:t>
      </w:r>
    </w:p>
    <w:p w14:paraId="3AA11981" w14:textId="77777777" w:rsidR="00707343" w:rsidRPr="00547FF6" w:rsidRDefault="00707343" w:rsidP="006D7B54">
      <w:pPr>
        <w:pStyle w:val="ListParagraph"/>
        <w:widowControl w:val="0"/>
        <w:numPr>
          <w:ilvl w:val="0"/>
          <w:numId w:val="56"/>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color w:val="000000"/>
          <w:sz w:val="24"/>
          <w:szCs w:val="24"/>
        </w:rPr>
        <w:t xml:space="preserve">Deux exercices de surveillance correspondent approximativement à la période de la pandémie : celui de février 2020 et celui d’août 2020. </w:t>
      </w:r>
    </w:p>
    <w:p w14:paraId="515C2A87" w14:textId="595AA335" w:rsidR="00707343" w:rsidRPr="00547FF6" w:rsidRDefault="00707343" w:rsidP="006D7B54">
      <w:pPr>
        <w:pStyle w:val="ListParagraph"/>
        <w:widowControl w:val="0"/>
        <w:numPr>
          <w:ilvl w:val="0"/>
          <w:numId w:val="56"/>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color w:val="000000"/>
          <w:sz w:val="24"/>
          <w:szCs w:val="24"/>
        </w:rPr>
        <w:t>La surveillance des E</w:t>
      </w:r>
      <w:r w:rsidR="00E35F28">
        <w:rPr>
          <w:rFonts w:ascii="Arial" w:hAnsi="Arial"/>
          <w:color w:val="000000"/>
          <w:sz w:val="24"/>
          <w:szCs w:val="24"/>
        </w:rPr>
        <w:t>.</w:t>
      </w:r>
      <w:r w:rsidRPr="00547FF6">
        <w:rPr>
          <w:rFonts w:ascii="Arial" w:hAnsi="Arial"/>
          <w:color w:val="000000"/>
          <w:sz w:val="24"/>
          <w:szCs w:val="24"/>
        </w:rPr>
        <w:t>L</w:t>
      </w:r>
      <w:r w:rsidR="00E35F28">
        <w:rPr>
          <w:rFonts w:ascii="Arial" w:hAnsi="Arial"/>
          <w:color w:val="000000"/>
          <w:sz w:val="24"/>
          <w:szCs w:val="24"/>
        </w:rPr>
        <w:t>.</w:t>
      </w:r>
      <w:r w:rsidRPr="00547FF6">
        <w:rPr>
          <w:rFonts w:ascii="Arial" w:hAnsi="Arial"/>
          <w:color w:val="000000"/>
          <w:sz w:val="24"/>
          <w:szCs w:val="24"/>
        </w:rPr>
        <w:t>S</w:t>
      </w:r>
      <w:r w:rsidR="00E35F28">
        <w:rPr>
          <w:rFonts w:ascii="Arial" w:hAnsi="Arial"/>
          <w:color w:val="000000"/>
          <w:sz w:val="24"/>
          <w:szCs w:val="24"/>
        </w:rPr>
        <w:t>.</w:t>
      </w:r>
      <w:r w:rsidRPr="00547FF6">
        <w:rPr>
          <w:rFonts w:ascii="Arial" w:hAnsi="Arial"/>
          <w:color w:val="000000"/>
          <w:sz w:val="24"/>
          <w:szCs w:val="24"/>
        </w:rPr>
        <w:t xml:space="preserve"> nous donne une bonne indication quant à la nécessité de réaffecter les ressources aux services de première ligne afin que les Canadiens puissent continuer à être servis dans les deux LO. </w:t>
      </w:r>
    </w:p>
    <w:p w14:paraId="57D84D84" w14:textId="77777777" w:rsidR="00707343" w:rsidRPr="00547FF6" w:rsidRDefault="00707343" w:rsidP="006D7B54">
      <w:pPr>
        <w:pStyle w:val="ListParagraph"/>
        <w:widowControl w:val="0"/>
        <w:numPr>
          <w:ilvl w:val="0"/>
          <w:numId w:val="14"/>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color w:val="000000"/>
          <w:sz w:val="24"/>
          <w:szCs w:val="24"/>
        </w:rPr>
        <w:t xml:space="preserve">La CFP avait identifié les considérations relatives aux langues officielles dans le cadre de son Plan de continuité des activités et de son Plan de communication d’urgence </w:t>
      </w:r>
      <w:r w:rsidRPr="00547FF6">
        <w:rPr>
          <w:rFonts w:ascii="Arial" w:hAnsi="Arial"/>
          <w:color w:val="000000"/>
          <w:sz w:val="24"/>
          <w:szCs w:val="24"/>
        </w:rPr>
        <w:lastRenderedPageBreak/>
        <w:t>avant la pandémie.</w:t>
      </w:r>
    </w:p>
    <w:p w14:paraId="20229DF1" w14:textId="77777777" w:rsidR="00707343" w:rsidRPr="00547FF6" w:rsidRDefault="00707343" w:rsidP="006D7B54">
      <w:pPr>
        <w:pStyle w:val="ListParagraph"/>
        <w:widowControl w:val="0"/>
        <w:numPr>
          <w:ilvl w:val="0"/>
          <w:numId w:val="16"/>
        </w:numPr>
        <w:tabs>
          <w:tab w:val="left" w:pos="1995"/>
        </w:tabs>
        <w:autoSpaceDE w:val="0"/>
        <w:autoSpaceDN w:val="0"/>
        <w:adjustRightInd w:val="0"/>
        <w:ind w:left="0" w:hanging="284"/>
        <w:contextualSpacing w:val="0"/>
        <w:rPr>
          <w:rFonts w:ascii="Arial" w:hAnsi="Arial" w:cs="Arial"/>
          <w:sz w:val="24"/>
          <w:szCs w:val="24"/>
        </w:rPr>
      </w:pPr>
      <w:r w:rsidRPr="00547FF6">
        <w:rPr>
          <w:rFonts w:ascii="Arial" w:hAnsi="Arial"/>
          <w:sz w:val="24"/>
          <w:szCs w:val="24"/>
        </w:rPr>
        <w:t>Les considérations relatives aux langues officielles sont intégrées dans la structure du Plan de continuité et de reprise des activités de la CFP, qui comprend son Plan de communication d’urgence et de crise, par l’entremise de sa gouvernance. Cela s’applique à la version du PCA (2015) qui était en place en mars 2020, ainsi qu’au PCA récemment mis à jour.</w:t>
      </w:r>
    </w:p>
    <w:p w14:paraId="6B11E9FC" w14:textId="77777777" w:rsidR="00707343" w:rsidRPr="00547FF6" w:rsidRDefault="00707343" w:rsidP="006D7B54">
      <w:pPr>
        <w:pStyle w:val="ListParagraph"/>
        <w:widowControl w:val="0"/>
        <w:numPr>
          <w:ilvl w:val="0"/>
          <w:numId w:val="14"/>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sz w:val="24"/>
          <w:szCs w:val="24"/>
        </w:rPr>
        <w:t xml:space="preserve">L’organisation a veillé à ce que les services de traduction et d’édition soient utilisés de manière cohérente pendant la pandémie. </w:t>
      </w:r>
      <w:r w:rsidRPr="00547FF6">
        <w:rPr>
          <w:rFonts w:ascii="Arial" w:hAnsi="Arial"/>
          <w:color w:val="000000"/>
          <w:sz w:val="24"/>
          <w:szCs w:val="24"/>
        </w:rPr>
        <w:t>Les mesures suivantes ont été mises en place tout au long du premier trimestre (du 1</w:t>
      </w:r>
      <w:r w:rsidRPr="00547FF6">
        <w:rPr>
          <w:rFonts w:ascii="Arial" w:hAnsi="Arial"/>
          <w:color w:val="000000"/>
          <w:sz w:val="24"/>
          <w:szCs w:val="24"/>
          <w:vertAlign w:val="superscript"/>
        </w:rPr>
        <w:t>er</w:t>
      </w:r>
      <w:r w:rsidRPr="00547FF6">
        <w:rPr>
          <w:rFonts w:ascii="Arial" w:hAnsi="Arial"/>
          <w:color w:val="000000"/>
          <w:sz w:val="24"/>
          <w:szCs w:val="24"/>
        </w:rPr>
        <w:t xml:space="preserve"> avril au 30 juin 2020) :  </w:t>
      </w:r>
    </w:p>
    <w:p w14:paraId="294A54AC" w14:textId="77777777" w:rsidR="00707343" w:rsidRPr="00547FF6" w:rsidRDefault="00707343" w:rsidP="006D7B54">
      <w:pPr>
        <w:pStyle w:val="ListParagraph"/>
        <w:numPr>
          <w:ilvl w:val="1"/>
          <w:numId w:val="14"/>
        </w:numPr>
        <w:ind w:left="0"/>
        <w:rPr>
          <w:rFonts w:ascii="Arial" w:eastAsia="Times New Roman" w:hAnsi="Arial" w:cs="Arial"/>
          <w:iCs/>
          <w:color w:val="000000"/>
          <w:sz w:val="24"/>
          <w:szCs w:val="24"/>
        </w:rPr>
      </w:pPr>
      <w:r w:rsidRPr="00547FF6">
        <w:rPr>
          <w:rFonts w:ascii="Arial" w:hAnsi="Arial"/>
          <w:color w:val="000000"/>
          <w:sz w:val="24"/>
          <w:szCs w:val="24"/>
        </w:rPr>
        <w:t>Heures supplémentaires effectuées par les équipes de rédaction, de traduction, de codage web, des médias sociaux, des affaires parlementaires, des attachés de presse, de conseil en communication stratégique, les gestionnaires, le directeur et le directeur général;</w:t>
      </w:r>
    </w:p>
    <w:p w14:paraId="239F0228" w14:textId="77777777" w:rsidR="00707343" w:rsidRPr="00547FF6" w:rsidRDefault="00707343" w:rsidP="006D7B54">
      <w:pPr>
        <w:pStyle w:val="ListParagraph"/>
        <w:numPr>
          <w:ilvl w:val="1"/>
          <w:numId w:val="14"/>
        </w:numPr>
        <w:ind w:left="0" w:hanging="357"/>
        <w:rPr>
          <w:rFonts w:ascii="Arial" w:eastAsia="Times New Roman" w:hAnsi="Arial" w:cs="Arial"/>
          <w:iCs/>
          <w:color w:val="000000"/>
          <w:sz w:val="24"/>
          <w:szCs w:val="24"/>
        </w:rPr>
      </w:pPr>
      <w:r w:rsidRPr="00547FF6">
        <w:rPr>
          <w:rFonts w:ascii="Arial" w:hAnsi="Arial"/>
          <w:color w:val="000000"/>
          <w:sz w:val="24"/>
          <w:szCs w:val="24"/>
        </w:rPr>
        <w:t>Traduction et édition effectuées par du personnel qualifié dans d’autres équipes au sein des services de communication;</w:t>
      </w:r>
    </w:p>
    <w:p w14:paraId="262290CC" w14:textId="77777777" w:rsidR="00707343" w:rsidRPr="00547FF6" w:rsidRDefault="00707343" w:rsidP="006D7B54">
      <w:pPr>
        <w:pStyle w:val="ListParagraph"/>
        <w:numPr>
          <w:ilvl w:val="1"/>
          <w:numId w:val="14"/>
        </w:numPr>
        <w:ind w:left="0" w:hanging="357"/>
        <w:rPr>
          <w:rFonts w:ascii="Arial" w:eastAsia="Times New Roman" w:hAnsi="Arial" w:cs="Arial"/>
          <w:iCs/>
          <w:color w:val="000000"/>
          <w:sz w:val="24"/>
          <w:szCs w:val="24"/>
        </w:rPr>
      </w:pPr>
      <w:r w:rsidRPr="00547FF6">
        <w:rPr>
          <w:rFonts w:ascii="Arial" w:hAnsi="Arial"/>
          <w:color w:val="000000"/>
          <w:sz w:val="24"/>
          <w:szCs w:val="24"/>
        </w:rPr>
        <w:t>Nouveaux processus pour traiter les travaux d’édition et de traduction distribués à l’interne;</w:t>
      </w:r>
    </w:p>
    <w:p w14:paraId="1719BAE7" w14:textId="77777777" w:rsidR="00707343" w:rsidRPr="00547FF6" w:rsidRDefault="00707343" w:rsidP="006D7B54">
      <w:pPr>
        <w:pStyle w:val="ListParagraph"/>
        <w:numPr>
          <w:ilvl w:val="1"/>
          <w:numId w:val="14"/>
        </w:numPr>
        <w:ind w:left="0" w:hanging="357"/>
        <w:rPr>
          <w:rFonts w:ascii="Arial" w:eastAsia="Times New Roman" w:hAnsi="Arial" w:cs="Arial"/>
          <w:iCs/>
          <w:color w:val="000000"/>
          <w:sz w:val="24"/>
          <w:szCs w:val="24"/>
        </w:rPr>
      </w:pPr>
      <w:r w:rsidRPr="00547FF6">
        <w:rPr>
          <w:rFonts w:ascii="Arial" w:hAnsi="Arial"/>
          <w:color w:val="000000"/>
          <w:sz w:val="24"/>
          <w:szCs w:val="24"/>
        </w:rPr>
        <w:t>Nouveau contrat avec une entreprise de traduction privée capable de répondre aux exigences de rapidité et de qualité (en cours);</w:t>
      </w:r>
    </w:p>
    <w:p w14:paraId="5123ECC2" w14:textId="77777777" w:rsidR="00707343" w:rsidRPr="00547FF6" w:rsidRDefault="00707343" w:rsidP="006D7B54">
      <w:pPr>
        <w:pStyle w:val="ListParagraph"/>
        <w:numPr>
          <w:ilvl w:val="1"/>
          <w:numId w:val="14"/>
        </w:numPr>
        <w:ind w:left="0" w:hanging="357"/>
        <w:rPr>
          <w:rFonts w:ascii="Arial" w:eastAsia="Times New Roman" w:hAnsi="Arial" w:cs="Arial"/>
          <w:iCs/>
          <w:color w:val="000000"/>
          <w:sz w:val="24"/>
          <w:szCs w:val="24"/>
        </w:rPr>
      </w:pPr>
      <w:r w:rsidRPr="00547FF6">
        <w:rPr>
          <w:rFonts w:ascii="Arial" w:hAnsi="Arial"/>
          <w:color w:val="000000"/>
          <w:sz w:val="24"/>
          <w:szCs w:val="24"/>
        </w:rPr>
        <w:t>Obtention d’un consensus et de l’approbation de la haute direction pour la redéfinition des priorités et/ou le report de travaux moins urgents (en cours).</w:t>
      </w:r>
    </w:p>
    <w:p w14:paraId="6A3EBB32" w14:textId="77777777" w:rsidR="00707343" w:rsidRPr="00547FF6" w:rsidRDefault="00707343" w:rsidP="006D7B54">
      <w:pPr>
        <w:pStyle w:val="ListParagraph"/>
        <w:widowControl w:val="0"/>
        <w:numPr>
          <w:ilvl w:val="0"/>
          <w:numId w:val="14"/>
        </w:numPr>
        <w:autoSpaceDE w:val="0"/>
        <w:autoSpaceDN w:val="0"/>
        <w:adjustRightInd w:val="0"/>
        <w:ind w:left="0" w:hanging="357"/>
        <w:contextualSpacing w:val="0"/>
        <w:rPr>
          <w:rFonts w:ascii="Arial" w:hAnsi="Arial" w:cs="Arial"/>
          <w:sz w:val="24"/>
          <w:szCs w:val="24"/>
        </w:rPr>
      </w:pPr>
      <w:r w:rsidRPr="00547FF6">
        <w:rPr>
          <w:rFonts w:ascii="Arial" w:hAnsi="Arial"/>
          <w:sz w:val="24"/>
          <w:szCs w:val="24"/>
        </w:rPr>
        <w:t>Il est à noter que la CFP est en train de terminer l’auto-évaluation ministérielle par rapport au modèle de maturité des LO du Commissariat aux langues officielles, même si le Commissariat aux langues officielles ne l’exige pas.  Il est prévu que l’analyse soit terminée cet hiver, ce qui permettra de déterminer les mesures à ajouter à nos activités de gestion des personnes pour 2021-2022.</w:t>
      </w:r>
    </w:p>
    <w:p w14:paraId="03A05C83" w14:textId="77777777" w:rsidR="00707343" w:rsidRPr="00547FF6" w:rsidRDefault="00707343" w:rsidP="006D7B54">
      <w:pPr>
        <w:pStyle w:val="ListParagraph"/>
        <w:widowControl w:val="0"/>
        <w:numPr>
          <w:ilvl w:val="0"/>
          <w:numId w:val="14"/>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À la suite de la réunion du Comité exécutif de gestion (CEG) le 27 août 2020, le président de la CFP a invité la Commission à trouver d’autres moyens de promouvoir les réunions bilingues dans le contexte du travail à distance. Voici deux idées qui ont été identifiées et qui sont en cours d’élaboration :</w:t>
      </w:r>
    </w:p>
    <w:p w14:paraId="3A09BDEB" w14:textId="77777777" w:rsidR="00707343" w:rsidRPr="00547FF6" w:rsidRDefault="00707343" w:rsidP="006D7B54">
      <w:pPr>
        <w:pStyle w:val="ListParagraph"/>
        <w:widowControl w:val="0"/>
        <w:numPr>
          <w:ilvl w:val="0"/>
          <w:numId w:val="17"/>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Des conseils pour la conduite de réunions bilingues pourraient être inclus lors de l’envoi d’une invitation à une réunion sur TEAMS;</w:t>
      </w:r>
    </w:p>
    <w:p w14:paraId="22C7C048" w14:textId="77777777" w:rsidR="00707343" w:rsidRPr="00547FF6" w:rsidRDefault="00707343" w:rsidP="006D7B54">
      <w:pPr>
        <w:pStyle w:val="ListParagraph"/>
        <w:widowControl w:val="0"/>
        <w:numPr>
          <w:ilvl w:val="0"/>
          <w:numId w:val="17"/>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 xml:space="preserve">La création de fonds d’écran sur TEAMS avec des renseignements sur les pratiques recommandées pour la conduite de réunions bilingues. </w:t>
      </w:r>
    </w:p>
    <w:p w14:paraId="642850D0" w14:textId="77777777" w:rsidR="00AD6146" w:rsidRPr="009D12CE" w:rsidRDefault="00AD6146">
      <w:pPr>
        <w:rPr>
          <w:rFonts w:cs="Arial"/>
          <w:szCs w:val="24"/>
          <w:lang w:val="fr-CA"/>
        </w:rPr>
      </w:pPr>
      <w:r w:rsidRPr="009D12CE">
        <w:rPr>
          <w:rFonts w:cs="Arial"/>
          <w:szCs w:val="24"/>
          <w:lang w:val="fr-CA"/>
        </w:rPr>
        <w:br w:type="page"/>
      </w:r>
    </w:p>
    <w:p w14:paraId="79B1206A" w14:textId="266AC42E" w:rsidR="00AD6146" w:rsidRPr="007549FF" w:rsidRDefault="00AD6146" w:rsidP="006D7B54">
      <w:pPr>
        <w:pStyle w:val="Heading1"/>
        <w:spacing w:before="0" w:after="160"/>
        <w:rPr>
          <w:rFonts w:ascii="Arial" w:hAnsi="Arial" w:cs="Arial"/>
          <w:sz w:val="24"/>
          <w:szCs w:val="24"/>
          <w:lang w:val="fr-CA"/>
        </w:rPr>
      </w:pPr>
      <w:bookmarkStart w:id="27" w:name="_Toc62127753"/>
      <w:bookmarkStart w:id="28" w:name="_Toc62135654"/>
      <w:bookmarkStart w:id="29" w:name="_Toc62548347"/>
      <w:bookmarkStart w:id="30" w:name="_Toc62555630"/>
      <w:bookmarkStart w:id="31" w:name="_Toc62555694"/>
      <w:bookmarkStart w:id="32" w:name="_Toc62555766"/>
      <w:bookmarkStart w:id="33" w:name="_Toc62556060"/>
      <w:bookmarkStart w:id="34" w:name="_Toc69197876"/>
      <w:r w:rsidRPr="007549FF">
        <w:rPr>
          <w:rFonts w:ascii="Arial" w:hAnsi="Arial" w:cs="Arial"/>
          <w:sz w:val="24"/>
          <w:szCs w:val="24"/>
          <w:lang w:val="fr-CA"/>
        </w:rPr>
        <w:lastRenderedPageBreak/>
        <w:t>Renseignements sur les mesures temporaires pour</w:t>
      </w:r>
      <w:bookmarkEnd w:id="27"/>
      <w:r w:rsidRPr="007549FF">
        <w:rPr>
          <w:rFonts w:ascii="Arial" w:hAnsi="Arial" w:cs="Arial"/>
          <w:sz w:val="24"/>
          <w:szCs w:val="24"/>
          <w:lang w:val="fr-CA"/>
        </w:rPr>
        <w:t xml:space="preserve"> </w:t>
      </w:r>
      <w:bookmarkStart w:id="35" w:name="_Toc62127754"/>
      <w:r w:rsidRPr="007549FF">
        <w:rPr>
          <w:rFonts w:ascii="Arial" w:hAnsi="Arial" w:cs="Arial"/>
          <w:sz w:val="24"/>
          <w:szCs w:val="24"/>
          <w:lang w:val="fr-CA"/>
        </w:rPr>
        <w:t>les évaluations de langue seconde (E</w:t>
      </w:r>
      <w:r w:rsidR="00E35F28">
        <w:rPr>
          <w:rFonts w:ascii="Arial" w:hAnsi="Arial" w:cs="Arial"/>
          <w:sz w:val="24"/>
          <w:szCs w:val="24"/>
          <w:lang w:val="fr-CA"/>
        </w:rPr>
        <w:t>.</w:t>
      </w:r>
      <w:r w:rsidRPr="007549FF">
        <w:rPr>
          <w:rFonts w:ascii="Arial" w:hAnsi="Arial" w:cs="Arial"/>
          <w:sz w:val="24"/>
          <w:szCs w:val="24"/>
          <w:lang w:val="fr-CA"/>
        </w:rPr>
        <w:t>L</w:t>
      </w:r>
      <w:r w:rsidR="00E35F28">
        <w:rPr>
          <w:rFonts w:ascii="Arial" w:hAnsi="Arial" w:cs="Arial"/>
          <w:sz w:val="24"/>
          <w:szCs w:val="24"/>
          <w:lang w:val="fr-CA"/>
        </w:rPr>
        <w:t>.</w:t>
      </w:r>
      <w:r w:rsidRPr="007549FF">
        <w:rPr>
          <w:rFonts w:ascii="Arial" w:hAnsi="Arial" w:cs="Arial"/>
          <w:sz w:val="24"/>
          <w:szCs w:val="24"/>
          <w:lang w:val="fr-CA"/>
        </w:rPr>
        <w:t>S)</w:t>
      </w:r>
      <w:bookmarkEnd w:id="28"/>
      <w:bookmarkEnd w:id="29"/>
      <w:bookmarkEnd w:id="30"/>
      <w:bookmarkEnd w:id="31"/>
      <w:bookmarkEnd w:id="32"/>
      <w:bookmarkEnd w:id="33"/>
      <w:bookmarkEnd w:id="34"/>
      <w:bookmarkEnd w:id="35"/>
    </w:p>
    <w:p w14:paraId="1B356F15"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En temps normal, la Politique de nomination de la CFP exige que tous les ministères et organismes utilisent les tests de la CFP pour évaluer les compétences en langue seconde pour toutes les nominations à des postes bilingues.</w:t>
      </w:r>
    </w:p>
    <w:p w14:paraId="6BF333BF"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Les tests de la CFP sont administrés dans les centres d’examen de la CFP à travers le pays, ainsi qu’au sein de ministères et d’organismes.</w:t>
      </w:r>
    </w:p>
    <w:p w14:paraId="6C150C49"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La pandémie a affecté les opérations gouvernementales dans de nombreux secteurs; dans notre cas, elle a affecté la capacité de la CFP et des ministères à effectuer des tests en personne.</w:t>
      </w:r>
    </w:p>
    <w:p w14:paraId="7E854DEB"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La CFP a donc pris des mesures afin d’offrir plus de souplesse aux ministères et organismes pour qu’ils puissent continuer à répondre à leurs besoins de dotation de postes bilingues.</w:t>
      </w:r>
    </w:p>
    <w:p w14:paraId="5B0B24E2"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 xml:space="preserve">Le Commissariat aux langues officielles a été consulté sur les mesures proposées avant qu’elles ne soient mises en œuvre. </w:t>
      </w:r>
    </w:p>
    <w:p w14:paraId="5592DD53" w14:textId="77777777" w:rsidR="00AD6146" w:rsidRPr="00BF3C1F" w:rsidRDefault="00AD6146" w:rsidP="006D7B54">
      <w:pPr>
        <w:numPr>
          <w:ilvl w:val="0"/>
          <w:numId w:val="1"/>
        </w:numPr>
        <w:ind w:left="357" w:hanging="357"/>
        <w:rPr>
          <w:rFonts w:ascii="Noto Sans" w:hAnsi="Noto Sans" w:cs="Arial"/>
          <w:color w:val="333333"/>
          <w:sz w:val="24"/>
          <w:szCs w:val="24"/>
        </w:rPr>
      </w:pPr>
      <w:r w:rsidRPr="00BF3C1F">
        <w:rPr>
          <w:rFonts w:ascii="Arial" w:hAnsi="Arial"/>
          <w:sz w:val="24"/>
          <w:szCs w:val="24"/>
          <w:lang w:val="fr-CA"/>
        </w:rPr>
        <w:t xml:space="preserve">Le 24 mars 2020, la CFP a mis en œuvre deux mesures temporaires pour évaluer les compétences linguistiques dans la seconde langue officielle pour les nominations aux postes bilingues. </w:t>
      </w:r>
      <w:proofErr w:type="spellStart"/>
      <w:r w:rsidRPr="00BF3C1F">
        <w:rPr>
          <w:rFonts w:ascii="Arial" w:hAnsi="Arial"/>
          <w:sz w:val="24"/>
          <w:szCs w:val="24"/>
        </w:rPr>
        <w:t>Ces</w:t>
      </w:r>
      <w:proofErr w:type="spellEnd"/>
      <w:r w:rsidRPr="00BF3C1F">
        <w:rPr>
          <w:rFonts w:ascii="Arial" w:hAnsi="Arial"/>
          <w:sz w:val="24"/>
          <w:szCs w:val="24"/>
        </w:rPr>
        <w:t xml:space="preserve"> </w:t>
      </w:r>
      <w:proofErr w:type="spellStart"/>
      <w:r w:rsidRPr="00BF3C1F">
        <w:rPr>
          <w:rFonts w:ascii="Arial" w:hAnsi="Arial"/>
          <w:sz w:val="24"/>
          <w:szCs w:val="24"/>
        </w:rPr>
        <w:t>mesures</w:t>
      </w:r>
      <w:proofErr w:type="spellEnd"/>
      <w:r w:rsidRPr="00BF3C1F">
        <w:rPr>
          <w:rFonts w:ascii="Arial" w:hAnsi="Arial"/>
          <w:sz w:val="24"/>
          <w:szCs w:val="24"/>
        </w:rPr>
        <w:t xml:space="preserve"> </w:t>
      </w:r>
      <w:proofErr w:type="spellStart"/>
      <w:r w:rsidRPr="00BF3C1F">
        <w:rPr>
          <w:rFonts w:ascii="Arial" w:hAnsi="Arial"/>
          <w:sz w:val="24"/>
          <w:szCs w:val="24"/>
        </w:rPr>
        <w:t>sont</w:t>
      </w:r>
      <w:proofErr w:type="spellEnd"/>
      <w:r w:rsidRPr="00BF3C1F">
        <w:rPr>
          <w:rFonts w:ascii="Arial" w:hAnsi="Arial"/>
          <w:sz w:val="24"/>
          <w:szCs w:val="24"/>
        </w:rPr>
        <w:t xml:space="preserve"> </w:t>
      </w:r>
      <w:proofErr w:type="spellStart"/>
      <w:r w:rsidRPr="00BF3C1F">
        <w:rPr>
          <w:rFonts w:ascii="Arial" w:hAnsi="Arial"/>
          <w:sz w:val="24"/>
          <w:szCs w:val="24"/>
        </w:rPr>
        <w:t>en</w:t>
      </w:r>
      <w:proofErr w:type="spellEnd"/>
      <w:r w:rsidRPr="00BF3C1F">
        <w:rPr>
          <w:rFonts w:ascii="Arial" w:hAnsi="Arial"/>
          <w:sz w:val="24"/>
          <w:szCs w:val="24"/>
        </w:rPr>
        <w:t xml:space="preserve"> </w:t>
      </w:r>
      <w:proofErr w:type="spellStart"/>
      <w:r w:rsidRPr="00BF3C1F">
        <w:rPr>
          <w:rFonts w:ascii="Arial" w:hAnsi="Arial"/>
          <w:sz w:val="24"/>
          <w:szCs w:val="24"/>
        </w:rPr>
        <w:t>vigueur</w:t>
      </w:r>
      <w:proofErr w:type="spellEnd"/>
      <w:r w:rsidRPr="00BF3C1F">
        <w:rPr>
          <w:rFonts w:ascii="Arial" w:hAnsi="Arial"/>
          <w:sz w:val="24"/>
          <w:szCs w:val="24"/>
        </w:rPr>
        <w:t xml:space="preserve"> </w:t>
      </w:r>
      <w:proofErr w:type="spellStart"/>
      <w:r w:rsidRPr="00BF3C1F">
        <w:rPr>
          <w:rFonts w:ascii="Arial" w:hAnsi="Arial"/>
          <w:sz w:val="24"/>
          <w:szCs w:val="24"/>
        </w:rPr>
        <w:t>jusqu’au</w:t>
      </w:r>
      <w:proofErr w:type="spellEnd"/>
      <w:r w:rsidRPr="00BF3C1F">
        <w:rPr>
          <w:rFonts w:ascii="Arial" w:hAnsi="Arial"/>
          <w:sz w:val="24"/>
          <w:szCs w:val="24"/>
        </w:rPr>
        <w:t xml:space="preserve"> 31 mars 2021.</w:t>
      </w:r>
    </w:p>
    <w:p w14:paraId="7E419037"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 xml:space="preserve">Les administrateurs généraux sont </w:t>
      </w:r>
      <w:r w:rsidRPr="00BF3C1F">
        <w:rPr>
          <w:rFonts w:ascii="Arial" w:hAnsi="Arial"/>
          <w:b/>
          <w:sz w:val="24"/>
          <w:szCs w:val="24"/>
          <w:lang w:val="fr-CA"/>
        </w:rPr>
        <w:t>exemptés</w:t>
      </w:r>
      <w:r w:rsidRPr="00BF3C1F">
        <w:rPr>
          <w:rFonts w:ascii="Arial" w:hAnsi="Arial"/>
          <w:sz w:val="24"/>
          <w:szCs w:val="24"/>
          <w:lang w:val="fr-CA"/>
        </w:rPr>
        <w:t xml:space="preserve"> de l’obligation d’utiliser les tests d’évaluation de langue seconde (ELS) de la CFP lors de l’évaluation de la compétence en langue seconde (compréhension de l’écrit, expression écrite et compétence orale).</w:t>
      </w:r>
    </w:p>
    <w:p w14:paraId="344690BB"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 xml:space="preserve">L’évaluation alternative utilisée par les ministères et organismes doit respecter les </w:t>
      </w:r>
      <w:hyperlink r:id="rId8" w:history="1">
        <w:r w:rsidRPr="00BF3C1F">
          <w:rPr>
            <w:rFonts w:ascii="Arial" w:hAnsi="Arial"/>
            <w:sz w:val="24"/>
            <w:szCs w:val="24"/>
            <w:lang w:val="fr-CA"/>
          </w:rPr>
          <w:t>principes directeurs</w:t>
        </w:r>
      </w:hyperlink>
      <w:r w:rsidRPr="00BF3C1F">
        <w:rPr>
          <w:rFonts w:ascii="Arial" w:hAnsi="Arial"/>
          <w:sz w:val="24"/>
          <w:szCs w:val="24"/>
          <w:lang w:val="fr-CA"/>
        </w:rPr>
        <w:t xml:space="preserve"> établis par la CFP.</w:t>
      </w:r>
    </w:p>
    <w:p w14:paraId="122B2E6D"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Cette mesure est semblable à un projet pilote que la CFP a lancé il y a quelques années auprès de certains ministères permettant aux gestionnaires d’embauche d’évaluer eux-mêmes les compétences orales des candidats dans leur seconde langue officielle.</w:t>
      </w:r>
    </w:p>
    <w:p w14:paraId="1DA0D2EF"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b/>
          <w:sz w:val="24"/>
          <w:szCs w:val="24"/>
          <w:lang w:val="fr-CA"/>
        </w:rPr>
        <w:t>Prolongation</w:t>
      </w:r>
      <w:r w:rsidRPr="00BF3C1F">
        <w:rPr>
          <w:rFonts w:ascii="Arial" w:hAnsi="Arial"/>
          <w:sz w:val="24"/>
          <w:szCs w:val="24"/>
          <w:lang w:val="fr-CA"/>
        </w:rPr>
        <w:t xml:space="preserve"> de la période de validité des résultats de l’ELS expirés pour les nominations.</w:t>
      </w:r>
    </w:p>
    <w:p w14:paraId="3DC8CB4E" w14:textId="77777777" w:rsidR="00AD6146" w:rsidRPr="00BF3C1F" w:rsidRDefault="00AD6146" w:rsidP="006D7B54">
      <w:pPr>
        <w:numPr>
          <w:ilvl w:val="0"/>
          <w:numId w:val="1"/>
        </w:numPr>
        <w:ind w:left="357" w:hanging="357"/>
        <w:rPr>
          <w:rFonts w:ascii="Arial" w:hAnsi="Arial"/>
          <w:sz w:val="24"/>
          <w:szCs w:val="24"/>
          <w:lang w:val="fr-CA"/>
        </w:rPr>
      </w:pPr>
      <w:r w:rsidRPr="00BF3C1F">
        <w:rPr>
          <w:rFonts w:ascii="Arial" w:hAnsi="Arial"/>
          <w:sz w:val="24"/>
          <w:szCs w:val="24"/>
          <w:lang w:val="fr-CA"/>
        </w:rPr>
        <w:t>Pour toutes les nominations de plus de 12 mois, la comp</w:t>
      </w:r>
      <w:r w:rsidRPr="00BF3C1F">
        <w:rPr>
          <w:rFonts w:ascii="Arial" w:hAnsi="Arial" w:hint="eastAsia"/>
          <w:sz w:val="24"/>
          <w:szCs w:val="24"/>
          <w:lang w:val="fr-CA"/>
        </w:rPr>
        <w:t>é</w:t>
      </w:r>
      <w:r w:rsidRPr="00BF3C1F">
        <w:rPr>
          <w:rFonts w:ascii="Arial" w:hAnsi="Arial"/>
          <w:sz w:val="24"/>
          <w:szCs w:val="24"/>
          <w:lang w:val="fr-CA"/>
        </w:rPr>
        <w:t xml:space="preserve">tence dans la seconde langue officielle de la personne nommée doit </w:t>
      </w:r>
      <w:r w:rsidRPr="00BF3C1F">
        <w:rPr>
          <w:rFonts w:ascii="Arial" w:hAnsi="Arial" w:hint="eastAsia"/>
          <w:sz w:val="24"/>
          <w:szCs w:val="24"/>
          <w:lang w:val="fr-CA"/>
        </w:rPr>
        <w:t>ê</w:t>
      </w:r>
      <w:r w:rsidRPr="00BF3C1F">
        <w:rPr>
          <w:rFonts w:ascii="Arial" w:hAnsi="Arial"/>
          <w:sz w:val="24"/>
          <w:szCs w:val="24"/>
          <w:lang w:val="fr-CA"/>
        </w:rPr>
        <w:t>tre confirm</w:t>
      </w:r>
      <w:r w:rsidRPr="00BF3C1F">
        <w:rPr>
          <w:rFonts w:ascii="Arial" w:hAnsi="Arial" w:hint="eastAsia"/>
          <w:sz w:val="24"/>
          <w:szCs w:val="24"/>
          <w:lang w:val="fr-CA"/>
        </w:rPr>
        <w:t>é</w:t>
      </w:r>
      <w:r w:rsidRPr="00BF3C1F">
        <w:rPr>
          <w:rFonts w:ascii="Arial" w:hAnsi="Arial"/>
          <w:sz w:val="24"/>
          <w:szCs w:val="24"/>
          <w:lang w:val="fr-CA"/>
        </w:rPr>
        <w:t>e au moyen des tests d'</w:t>
      </w:r>
      <w:r w:rsidRPr="00BF3C1F">
        <w:rPr>
          <w:rFonts w:ascii="Arial" w:hAnsi="Arial" w:hint="eastAsia"/>
          <w:sz w:val="24"/>
          <w:szCs w:val="24"/>
          <w:lang w:val="fr-CA"/>
        </w:rPr>
        <w:t>é</w:t>
      </w:r>
      <w:r w:rsidRPr="00BF3C1F">
        <w:rPr>
          <w:rFonts w:ascii="Arial" w:hAnsi="Arial"/>
          <w:sz w:val="24"/>
          <w:szCs w:val="24"/>
          <w:lang w:val="fr-CA"/>
        </w:rPr>
        <w:t>valuation de la langue seconde de la</w:t>
      </w:r>
      <w:r w:rsidRPr="00BF3C1F">
        <w:rPr>
          <w:rFonts w:ascii="Arial" w:hAnsi="Arial" w:hint="eastAsia"/>
          <w:sz w:val="24"/>
          <w:szCs w:val="24"/>
          <w:lang w:val="fr-CA"/>
        </w:rPr>
        <w:t> </w:t>
      </w:r>
      <w:r w:rsidRPr="00BF3C1F">
        <w:rPr>
          <w:rFonts w:ascii="Arial" w:hAnsi="Arial"/>
          <w:sz w:val="24"/>
          <w:szCs w:val="24"/>
          <w:lang w:val="fr-CA"/>
        </w:rPr>
        <w:t>CFP, dans les 24 mois suivant la nomination.</w:t>
      </w:r>
      <w:r w:rsidRPr="00BF3C1F">
        <w:rPr>
          <w:rFonts w:ascii="Arial" w:hAnsi="Arial" w:hint="eastAsia"/>
          <w:sz w:val="24"/>
          <w:szCs w:val="24"/>
          <w:lang w:val="fr-CA"/>
        </w:rPr>
        <w:t> </w:t>
      </w:r>
    </w:p>
    <w:p w14:paraId="5B2C36D1" w14:textId="77777777" w:rsidR="00AD6146" w:rsidRPr="00BF3C1F" w:rsidRDefault="00AD6146" w:rsidP="006D7B54">
      <w:pPr>
        <w:numPr>
          <w:ilvl w:val="0"/>
          <w:numId w:val="1"/>
        </w:numPr>
        <w:ind w:left="0"/>
        <w:rPr>
          <w:rFonts w:ascii="Arial" w:hAnsi="Arial" w:cs="Arial"/>
          <w:sz w:val="24"/>
          <w:szCs w:val="24"/>
          <w:lang w:val="fr-CA"/>
        </w:rPr>
      </w:pPr>
      <w:r w:rsidRPr="00BF3C1F">
        <w:rPr>
          <w:rFonts w:ascii="Arial" w:hAnsi="Arial"/>
          <w:sz w:val="24"/>
          <w:szCs w:val="24"/>
          <w:lang w:val="fr-CA"/>
        </w:rPr>
        <w:lastRenderedPageBreak/>
        <w:t xml:space="preserve">Une mesure semblable a été utilisée dans le cadre du Plan d’action pour la réduction du déficit (entre avril 2012 et mars 2015), lorsque le gouvernement fédéral a dû procéder à un réaménagement des effectifs. Cette mesure a facilité le réemploi des personnes mises à pied ou déclarées excédentaires.  </w:t>
      </w:r>
    </w:p>
    <w:p w14:paraId="4A3FD4B4" w14:textId="77777777" w:rsidR="00AD6146" w:rsidRPr="00BF3C1F" w:rsidRDefault="00AD6146" w:rsidP="006D7B54">
      <w:pPr>
        <w:pStyle w:val="ListParagraph"/>
        <w:numPr>
          <w:ilvl w:val="0"/>
          <w:numId w:val="1"/>
        </w:numPr>
        <w:ind w:left="0"/>
        <w:rPr>
          <w:rFonts w:ascii="Arial" w:hAnsi="Arial" w:cs="Arial"/>
          <w:sz w:val="24"/>
          <w:szCs w:val="24"/>
        </w:rPr>
      </w:pPr>
      <w:r w:rsidRPr="00BF3C1F">
        <w:rPr>
          <w:rFonts w:ascii="Arial" w:hAnsi="Arial"/>
          <w:sz w:val="24"/>
          <w:szCs w:val="24"/>
        </w:rPr>
        <w:t xml:space="preserve">Les ministères et organismes devront rendre compte de l’utilisation de ces mesures dans leur reddition de compte régulière annuelle à la CFP. </w:t>
      </w:r>
    </w:p>
    <w:p w14:paraId="0DCFE2FF" w14:textId="77777777" w:rsidR="00AD6146" w:rsidRPr="00BF3C1F" w:rsidRDefault="00AD6146" w:rsidP="006D7B54">
      <w:pPr>
        <w:pStyle w:val="ListParagraph"/>
        <w:ind w:left="0"/>
        <w:rPr>
          <w:rFonts w:ascii="Arial" w:hAnsi="Arial" w:cs="Arial"/>
          <w:sz w:val="24"/>
          <w:szCs w:val="24"/>
        </w:rPr>
      </w:pPr>
    </w:p>
    <w:p w14:paraId="7B440FCC" w14:textId="77777777" w:rsidR="00AD6146" w:rsidRPr="00BF3C1F" w:rsidRDefault="00AD6146" w:rsidP="006D7B54">
      <w:pPr>
        <w:pStyle w:val="ListParagraph"/>
        <w:numPr>
          <w:ilvl w:val="0"/>
          <w:numId w:val="1"/>
        </w:numPr>
        <w:ind w:left="0"/>
        <w:rPr>
          <w:rFonts w:ascii="Arial" w:hAnsi="Arial" w:cs="Arial"/>
          <w:sz w:val="24"/>
          <w:szCs w:val="24"/>
        </w:rPr>
      </w:pPr>
      <w:r w:rsidRPr="00BF3C1F">
        <w:rPr>
          <w:rFonts w:ascii="Arial" w:hAnsi="Arial"/>
          <w:sz w:val="24"/>
          <w:szCs w:val="24"/>
        </w:rPr>
        <w:t xml:space="preserve">Ces deux mesures visent à assurer le respect du mérite en matière de langues officielles et des obligations linguistiques prévues par la </w:t>
      </w:r>
      <w:r w:rsidRPr="00BF3C1F">
        <w:rPr>
          <w:rFonts w:ascii="Arial" w:hAnsi="Arial"/>
          <w:i/>
          <w:iCs/>
          <w:sz w:val="24"/>
          <w:szCs w:val="24"/>
        </w:rPr>
        <w:t>Loi sur les langues officielles</w:t>
      </w:r>
      <w:r w:rsidRPr="00BF3C1F">
        <w:rPr>
          <w:rFonts w:ascii="Arial" w:hAnsi="Arial"/>
          <w:sz w:val="24"/>
          <w:szCs w:val="24"/>
        </w:rPr>
        <w:t>. L’administrateur général doit s’assurer que son organisation est en mesure de communiquer et de servir la population canadienne et les fonctionnaires dans les deux langues officielles, de superviser le personnel bilingue dans les régions bilingues dans la langue officielle de son choix et de créer un milieu de travail propice à l’utilisation des deux langues officielles.</w:t>
      </w:r>
    </w:p>
    <w:p w14:paraId="7D1F0A07" w14:textId="77777777" w:rsidR="00A940C0" w:rsidRPr="00450F06" w:rsidRDefault="00A940C0" w:rsidP="006D7B54">
      <w:pPr>
        <w:rPr>
          <w:rFonts w:ascii="Arial" w:hAnsi="Arial" w:cs="Arial"/>
          <w:sz w:val="24"/>
          <w:szCs w:val="24"/>
        </w:rPr>
      </w:pPr>
      <w:proofErr w:type="spellStart"/>
      <w:r w:rsidRPr="00450F06">
        <w:rPr>
          <w:rFonts w:ascii="Arial" w:hAnsi="Arial" w:cs="Arial"/>
          <w:sz w:val="24"/>
          <w:szCs w:val="24"/>
        </w:rPr>
        <w:t>Outils</w:t>
      </w:r>
      <w:proofErr w:type="spellEnd"/>
      <w:r w:rsidRPr="00450F06">
        <w:rPr>
          <w:rFonts w:ascii="Arial" w:hAnsi="Arial" w:cs="Arial"/>
          <w:sz w:val="24"/>
          <w:szCs w:val="24"/>
        </w:rPr>
        <w:t xml:space="preserve"> de </w:t>
      </w:r>
      <w:proofErr w:type="spellStart"/>
      <w:r w:rsidRPr="00450F06">
        <w:rPr>
          <w:rFonts w:ascii="Arial" w:hAnsi="Arial" w:cs="Arial"/>
          <w:sz w:val="24"/>
          <w:szCs w:val="24"/>
        </w:rPr>
        <w:t>soutien</w:t>
      </w:r>
      <w:proofErr w:type="spellEnd"/>
    </w:p>
    <w:p w14:paraId="2AD0B7BD" w14:textId="77777777" w:rsidR="00AD6146" w:rsidRPr="00AD6146" w:rsidRDefault="00AD6146" w:rsidP="006D7B54">
      <w:pPr>
        <w:numPr>
          <w:ilvl w:val="0"/>
          <w:numId w:val="57"/>
        </w:numPr>
        <w:autoSpaceDN w:val="0"/>
        <w:ind w:left="0"/>
        <w:rPr>
          <w:rFonts w:ascii="Arial" w:hAnsi="Arial" w:cs="Arial"/>
          <w:sz w:val="24"/>
          <w:szCs w:val="24"/>
          <w:lang w:val="fr-CA"/>
        </w:rPr>
      </w:pPr>
      <w:r w:rsidRPr="00AD6146">
        <w:rPr>
          <w:rFonts w:ascii="Arial" w:hAnsi="Arial"/>
          <w:sz w:val="24"/>
          <w:szCs w:val="24"/>
          <w:lang w:val="fr-CA"/>
        </w:rPr>
        <w:t xml:space="preserve">La CFP a mis en œuvre et fait la promotion de conseils et de trousses d’outils sur la façon d’élaborer des tests de compréhension de l’écrit, d’expression écrite et de compétence orale en langue seconde. </w:t>
      </w:r>
    </w:p>
    <w:p w14:paraId="2425979E" w14:textId="77777777" w:rsidR="00AD6146" w:rsidRPr="00AD6146" w:rsidRDefault="00AD6146" w:rsidP="006D7B54">
      <w:pPr>
        <w:numPr>
          <w:ilvl w:val="0"/>
          <w:numId w:val="57"/>
        </w:numPr>
        <w:autoSpaceDN w:val="0"/>
        <w:ind w:left="0"/>
        <w:rPr>
          <w:rFonts w:ascii="Arial" w:hAnsi="Arial" w:cs="Arial"/>
          <w:sz w:val="24"/>
          <w:szCs w:val="24"/>
          <w:lang w:val="fr-CA"/>
        </w:rPr>
      </w:pPr>
      <w:r w:rsidRPr="00AD6146">
        <w:rPr>
          <w:rFonts w:ascii="Arial" w:hAnsi="Arial"/>
          <w:sz w:val="24"/>
          <w:szCs w:val="24"/>
          <w:lang w:val="fr-CA"/>
        </w:rPr>
        <w:t xml:space="preserve">Des questions et réponses et d’autres outils ont été élaborés pour aider les gestionnaires et les spécialistes en ressources humaines. </w:t>
      </w:r>
    </w:p>
    <w:p w14:paraId="51364697" w14:textId="77777777" w:rsidR="00AD6146" w:rsidRDefault="00AD6146">
      <w:pPr>
        <w:rPr>
          <w:rFonts w:ascii="Arial" w:hAnsi="Arial"/>
          <w:sz w:val="24"/>
          <w:szCs w:val="24"/>
          <w:lang w:val="fr-CA"/>
        </w:rPr>
      </w:pPr>
      <w:r>
        <w:rPr>
          <w:rFonts w:ascii="Arial" w:hAnsi="Arial"/>
          <w:sz w:val="24"/>
          <w:szCs w:val="24"/>
          <w:lang w:val="fr-CA"/>
        </w:rPr>
        <w:br w:type="page"/>
      </w:r>
    </w:p>
    <w:p w14:paraId="2A3EDF8E" w14:textId="77777777" w:rsidR="00AD6146" w:rsidRPr="00562F62" w:rsidRDefault="00AD6146" w:rsidP="006D7B54">
      <w:pPr>
        <w:pStyle w:val="Heading1"/>
        <w:spacing w:before="0" w:after="160"/>
        <w:rPr>
          <w:rFonts w:cs="Arial"/>
          <w:lang w:val="fr-CA"/>
        </w:rPr>
      </w:pPr>
      <w:bookmarkStart w:id="36" w:name="_Toc62127756"/>
      <w:bookmarkStart w:id="37" w:name="_Toc62135656"/>
      <w:bookmarkStart w:id="38" w:name="_Toc62548348"/>
      <w:bookmarkStart w:id="39" w:name="_Toc62555631"/>
      <w:bookmarkStart w:id="40" w:name="_Toc62555695"/>
      <w:bookmarkStart w:id="41" w:name="_Toc62555767"/>
      <w:bookmarkStart w:id="42" w:name="_Toc62556061"/>
      <w:bookmarkStart w:id="43" w:name="_Toc69197877"/>
      <w:r w:rsidRPr="00562F62">
        <w:rPr>
          <w:lang w:val="fr-CA"/>
        </w:rPr>
        <w:lastRenderedPageBreak/>
        <w:t>T</w:t>
      </w:r>
      <w:r w:rsidR="00201A9E">
        <w:rPr>
          <w:lang w:val="fr-CA"/>
        </w:rPr>
        <w:t>ests de langue seconde</w:t>
      </w:r>
      <w:bookmarkEnd w:id="36"/>
      <w:bookmarkEnd w:id="37"/>
      <w:bookmarkEnd w:id="38"/>
      <w:bookmarkEnd w:id="39"/>
      <w:bookmarkEnd w:id="40"/>
      <w:bookmarkEnd w:id="41"/>
      <w:bookmarkEnd w:id="42"/>
      <w:bookmarkEnd w:id="43"/>
    </w:p>
    <w:p w14:paraId="4913161D" w14:textId="77777777" w:rsidR="00A940C0" w:rsidRPr="00752102" w:rsidRDefault="00A940C0" w:rsidP="00E35F28">
      <w:pPr>
        <w:rPr>
          <w:rFonts w:ascii="Arial" w:hAnsi="Arial" w:cs="Arial"/>
          <w:b/>
          <w:sz w:val="24"/>
          <w:szCs w:val="24"/>
          <w:lang w:val="fr-CA"/>
        </w:rPr>
      </w:pPr>
      <w:r w:rsidRPr="00752102">
        <w:rPr>
          <w:rFonts w:ascii="Arial" w:hAnsi="Arial" w:cs="Arial"/>
          <w:b/>
          <w:sz w:val="24"/>
          <w:szCs w:val="24"/>
          <w:lang w:val="fr-CA"/>
        </w:rPr>
        <w:t>1.</w:t>
      </w:r>
      <w:r w:rsidRPr="00A940C0">
        <w:rPr>
          <w:rFonts w:ascii="Arial" w:hAnsi="Arial" w:cs="Arial"/>
          <w:sz w:val="24"/>
          <w:szCs w:val="24"/>
          <w:lang w:val="fr-CA"/>
        </w:rPr>
        <w:t xml:space="preserve"> </w:t>
      </w:r>
      <w:r w:rsidRPr="00752102">
        <w:rPr>
          <w:rFonts w:ascii="Arial" w:hAnsi="Arial" w:cs="Arial"/>
          <w:b/>
          <w:sz w:val="24"/>
          <w:szCs w:val="24"/>
          <w:lang w:val="fr-CA"/>
        </w:rPr>
        <w:t>Nouvelle exécution à distance des demandes de tests électroniques</w:t>
      </w:r>
    </w:p>
    <w:p w14:paraId="7C4433F8" w14:textId="77777777" w:rsidR="00AD6146" w:rsidRPr="00562F62" w:rsidRDefault="00AD6146" w:rsidP="006D7B54">
      <w:pPr>
        <w:numPr>
          <w:ilvl w:val="0"/>
          <w:numId w:val="58"/>
        </w:numPr>
        <w:ind w:left="0"/>
        <w:rPr>
          <w:rFonts w:ascii="Arial" w:hAnsi="Arial" w:cs="Arial"/>
          <w:sz w:val="24"/>
          <w:szCs w:val="24"/>
          <w:lang w:val="fr-CA"/>
        </w:rPr>
      </w:pPr>
      <w:r w:rsidRPr="00562F62">
        <w:rPr>
          <w:rFonts w:ascii="Arial" w:hAnsi="Arial"/>
          <w:sz w:val="24"/>
          <w:szCs w:val="24"/>
          <w:lang w:val="fr-CA"/>
        </w:rPr>
        <w:t xml:space="preserve">La CFP a mis son personnel en télétravail et a continué à remplir les demandes de tests électroniques standards pour les ministères capables d’administrer les tests dans leurs propres centres (par exemple, les Forces armées canadiennes). </w:t>
      </w:r>
    </w:p>
    <w:p w14:paraId="5F8A9E56" w14:textId="77777777" w:rsidR="00AD6146" w:rsidRPr="00752102" w:rsidRDefault="00AD6146" w:rsidP="006D7B54">
      <w:pPr>
        <w:pStyle w:val="ListParagraph"/>
        <w:numPr>
          <w:ilvl w:val="0"/>
          <w:numId w:val="60"/>
        </w:numPr>
        <w:ind w:left="0"/>
        <w:rPr>
          <w:rFonts w:ascii="Arial" w:hAnsi="Arial" w:cs="Arial"/>
          <w:b/>
          <w:sz w:val="24"/>
          <w:szCs w:val="24"/>
        </w:rPr>
      </w:pPr>
      <w:bookmarkStart w:id="44" w:name="_Toc62127757"/>
      <w:r w:rsidRPr="00752102">
        <w:rPr>
          <w:rFonts w:ascii="Arial" w:hAnsi="Arial" w:cs="Arial"/>
          <w:b/>
          <w:sz w:val="24"/>
          <w:szCs w:val="24"/>
        </w:rPr>
        <w:t>Mise en œuvre d’un nouveau test de compétence orale à distance.</w:t>
      </w:r>
      <w:bookmarkEnd w:id="44"/>
      <w:r w:rsidRPr="00752102">
        <w:rPr>
          <w:rFonts w:ascii="Arial" w:hAnsi="Arial" w:cs="Arial"/>
          <w:b/>
          <w:sz w:val="24"/>
          <w:szCs w:val="24"/>
        </w:rPr>
        <w:t xml:space="preserve"> </w:t>
      </w:r>
    </w:p>
    <w:p w14:paraId="63E94326" w14:textId="77777777" w:rsidR="00AD6146" w:rsidRPr="00562F62" w:rsidRDefault="00AD6146" w:rsidP="006D7B54">
      <w:pPr>
        <w:numPr>
          <w:ilvl w:val="0"/>
          <w:numId w:val="59"/>
        </w:numPr>
        <w:ind w:left="0"/>
        <w:rPr>
          <w:rFonts w:ascii="Arial" w:hAnsi="Arial" w:cs="Arial"/>
          <w:sz w:val="24"/>
          <w:szCs w:val="24"/>
          <w:lang w:val="fr-CA"/>
        </w:rPr>
      </w:pPr>
      <w:r w:rsidRPr="00562F62">
        <w:rPr>
          <w:rFonts w:ascii="Arial" w:hAnsi="Arial"/>
          <w:sz w:val="24"/>
          <w:szCs w:val="24"/>
          <w:lang w:val="fr-CA"/>
        </w:rPr>
        <w:t xml:space="preserve">La CFP a mis en œuvre de nouvelles entrevues de langue seconde (pour la compétence orale) qui sont administrées à distance par les évaluateurs de la CFP, alors que les candidats restent chez eux. En date du 20 novembre, plus de 5 000 entrevues ont été administrées de cette façon.  </w:t>
      </w:r>
    </w:p>
    <w:p w14:paraId="06C1F6F4" w14:textId="77777777" w:rsidR="00AD6146" w:rsidRPr="000F5A9A" w:rsidRDefault="00AD6146" w:rsidP="006D7B54">
      <w:pPr>
        <w:pStyle w:val="ListParagraph"/>
        <w:numPr>
          <w:ilvl w:val="0"/>
          <w:numId w:val="60"/>
        </w:numPr>
        <w:ind w:left="0"/>
        <w:rPr>
          <w:rFonts w:ascii="Arial" w:hAnsi="Arial" w:cs="Arial"/>
          <w:b/>
        </w:rPr>
      </w:pPr>
      <w:r w:rsidRPr="000F5A9A">
        <w:rPr>
          <w:rFonts w:ascii="Arial" w:hAnsi="Arial"/>
          <w:sz w:val="24"/>
          <w:szCs w:val="24"/>
        </w:rPr>
        <w:t>La CFP publiera prochainement une nouvelle version de ces entrevues avec des résultats transférables et valables pendant 5 ans. Cette nouvelle version répond directement aux commentaires des ministères sur la nécessité de disposer de résultats d’examen transférables.</w:t>
      </w:r>
      <w:r w:rsidR="003C3FF8" w:rsidRPr="000F5A9A">
        <w:rPr>
          <w:rFonts w:ascii="Arial" w:hAnsi="Arial"/>
          <w:sz w:val="24"/>
          <w:szCs w:val="24"/>
        </w:rPr>
        <w:br/>
      </w:r>
      <w:bookmarkStart w:id="45" w:name="_Toc62127758"/>
      <w:r w:rsidRPr="000F5A9A">
        <w:rPr>
          <w:rFonts w:ascii="Arial" w:hAnsi="Arial" w:cs="Arial"/>
          <w:b/>
        </w:rPr>
        <w:t>Nouveaux tests en ligne non supervisés pour la compréhension de l’écrit et l’expression écrite.</w:t>
      </w:r>
      <w:bookmarkEnd w:id="45"/>
      <w:r w:rsidRPr="000F5A9A">
        <w:rPr>
          <w:rFonts w:ascii="Arial" w:hAnsi="Arial" w:cs="Arial"/>
          <w:b/>
        </w:rPr>
        <w:t xml:space="preserve"> </w:t>
      </w:r>
    </w:p>
    <w:p w14:paraId="5A2BA291" w14:textId="77777777" w:rsidR="00AD6146" w:rsidRPr="00752102" w:rsidRDefault="00AD6146" w:rsidP="006D7B54">
      <w:pPr>
        <w:pStyle w:val="ListParagraph"/>
        <w:numPr>
          <w:ilvl w:val="0"/>
          <w:numId w:val="62"/>
        </w:numPr>
        <w:ind w:left="0" w:hanging="357"/>
        <w:rPr>
          <w:rFonts w:ascii="Arial" w:hAnsi="Arial" w:cs="Arial"/>
          <w:sz w:val="24"/>
          <w:szCs w:val="24"/>
        </w:rPr>
      </w:pPr>
      <w:r w:rsidRPr="00752102">
        <w:rPr>
          <w:rFonts w:ascii="Arial" w:hAnsi="Arial"/>
          <w:sz w:val="24"/>
          <w:szCs w:val="24"/>
        </w:rPr>
        <w:t xml:space="preserve">La CFP a lancé de nouveaux tests non supervisés pour la compréhension de l’écrit et l’expression écrite pour les processus de dotation affichés dans le Système de ressourcement de la fonction publique sur Emplois GC. </w:t>
      </w:r>
    </w:p>
    <w:p w14:paraId="570869CB" w14:textId="77777777" w:rsidR="00AD6146" w:rsidRPr="00752102" w:rsidRDefault="00AD6146" w:rsidP="006D7B54">
      <w:pPr>
        <w:pStyle w:val="ListParagraph"/>
        <w:numPr>
          <w:ilvl w:val="0"/>
          <w:numId w:val="62"/>
        </w:numPr>
        <w:ind w:left="0" w:hanging="357"/>
        <w:rPr>
          <w:rFonts w:ascii="Arial" w:hAnsi="Arial" w:cs="Arial"/>
          <w:sz w:val="24"/>
          <w:szCs w:val="24"/>
        </w:rPr>
      </w:pPr>
      <w:r w:rsidRPr="00752102">
        <w:rPr>
          <w:rFonts w:ascii="Arial" w:hAnsi="Arial"/>
          <w:sz w:val="24"/>
          <w:szCs w:val="24"/>
        </w:rPr>
        <w:t xml:space="preserve">Les ministères (utilisateurs des RH) peuvent inviter les candidats à passer ces tests à distance, de chez eux. La CFP a approuvé l’utilisation de ces tests pour plus de 319 processus en date du 15 novembre. </w:t>
      </w:r>
    </w:p>
    <w:p w14:paraId="78CF77C5" w14:textId="77777777" w:rsidR="00AD6146" w:rsidRPr="00752102" w:rsidRDefault="00AD6146" w:rsidP="006D7B54">
      <w:pPr>
        <w:pStyle w:val="ListParagraph"/>
        <w:numPr>
          <w:ilvl w:val="0"/>
          <w:numId w:val="62"/>
        </w:numPr>
        <w:ind w:left="0" w:hanging="357"/>
        <w:rPr>
          <w:rFonts w:ascii="Arial" w:hAnsi="Arial" w:cs="Arial"/>
          <w:sz w:val="24"/>
          <w:szCs w:val="24"/>
        </w:rPr>
      </w:pPr>
      <w:r w:rsidRPr="00752102">
        <w:rPr>
          <w:rFonts w:ascii="Arial" w:hAnsi="Arial"/>
          <w:sz w:val="24"/>
          <w:szCs w:val="24"/>
        </w:rPr>
        <w:t xml:space="preserve">La CFP a également entendu l’intérêt des ministères pour l’extension de ces tests à d’autres utilisations. Par conséquent, avec plusieurs ministères, nous avons mis à l’essai un nouveau service. Nous offrirons bientôt plus largement les tests en ligne non supervisés pour la formation linguistique, les étudiants les nominations non-annoncées, la mise à jour des résultats de test, etc. </w:t>
      </w:r>
    </w:p>
    <w:p w14:paraId="4A32B767" w14:textId="77777777" w:rsidR="00AD6146" w:rsidRPr="00752102" w:rsidRDefault="00AD6146" w:rsidP="006D7B54">
      <w:pPr>
        <w:pStyle w:val="ListParagraph"/>
        <w:numPr>
          <w:ilvl w:val="0"/>
          <w:numId w:val="60"/>
        </w:numPr>
        <w:ind w:left="0"/>
        <w:rPr>
          <w:rFonts w:ascii="Arial" w:hAnsi="Arial" w:cs="Arial"/>
          <w:b/>
          <w:sz w:val="24"/>
          <w:szCs w:val="24"/>
        </w:rPr>
      </w:pPr>
      <w:bookmarkStart w:id="46" w:name="_Toc62127759"/>
      <w:r w:rsidRPr="00752102">
        <w:rPr>
          <w:rFonts w:ascii="Arial" w:hAnsi="Arial" w:cs="Arial"/>
          <w:b/>
          <w:sz w:val="24"/>
          <w:szCs w:val="24"/>
        </w:rPr>
        <w:t>Centres d’évaluation sur place de la CFP</w:t>
      </w:r>
      <w:bookmarkEnd w:id="46"/>
    </w:p>
    <w:p w14:paraId="1FE7A795" w14:textId="0D02DB8E" w:rsidR="000F5A9A" w:rsidRPr="00FA7EA3" w:rsidRDefault="00AD6146" w:rsidP="006D7B54">
      <w:pPr>
        <w:pStyle w:val="ListParagraph"/>
        <w:numPr>
          <w:ilvl w:val="0"/>
          <w:numId w:val="63"/>
        </w:numPr>
        <w:ind w:left="0"/>
        <w:rPr>
          <w:rFonts w:ascii="Arial" w:hAnsi="Arial" w:cs="Arial"/>
          <w:sz w:val="24"/>
          <w:szCs w:val="24"/>
        </w:rPr>
      </w:pPr>
      <w:r w:rsidRPr="00752102">
        <w:rPr>
          <w:rFonts w:ascii="Arial" w:hAnsi="Arial"/>
          <w:sz w:val="24"/>
          <w:szCs w:val="24"/>
        </w:rPr>
        <w:t xml:space="preserve">La CFP a récemment ouvert son centre d’évaluation à Halifax et y reprendra progressivement l’administration des tests standards supervisés de la compréhension de l’écrit et l’expression écrite. Les services d’administration des tests dans les autres centres d’examen de la CFP reprendront lorsqu’il sera possible de le faire en toute sécurité. </w:t>
      </w:r>
      <w:r w:rsidRPr="00562F62">
        <w:br w:type="page"/>
      </w:r>
      <w:bookmarkStart w:id="47" w:name="_Toc62127761"/>
      <w:bookmarkStart w:id="48" w:name="_Toc62135659"/>
      <w:bookmarkStart w:id="49" w:name="_Toc62548350"/>
      <w:bookmarkStart w:id="50" w:name="_Toc62555633"/>
      <w:bookmarkStart w:id="51" w:name="_Toc62555697"/>
      <w:bookmarkStart w:id="52" w:name="_Toc62555769"/>
      <w:bookmarkStart w:id="53" w:name="_Toc62556063"/>
    </w:p>
    <w:p w14:paraId="41AD8770" w14:textId="77777777" w:rsidR="00FA7EA3" w:rsidRPr="00266A95" w:rsidRDefault="00FA7EA3" w:rsidP="006D7B54">
      <w:pPr>
        <w:pStyle w:val="Heading1"/>
        <w:spacing w:before="0" w:after="160"/>
        <w:rPr>
          <w:rFonts w:ascii="Arial" w:hAnsi="Arial" w:cs="Arial"/>
          <w:sz w:val="24"/>
          <w:szCs w:val="24"/>
          <w:lang w:val="fr-CA"/>
        </w:rPr>
      </w:pPr>
      <w:bookmarkStart w:id="54" w:name="_Toc69197878"/>
      <w:r w:rsidRPr="00266A95">
        <w:rPr>
          <w:rFonts w:ascii="Arial" w:hAnsi="Arial" w:cs="Arial"/>
          <w:sz w:val="24"/>
          <w:szCs w:val="24"/>
          <w:lang w:val="fr-CA"/>
        </w:rPr>
        <w:lastRenderedPageBreak/>
        <w:t>Volumes – Tests de langue seconde</w:t>
      </w:r>
      <w:bookmarkEnd w:id="54"/>
    </w:p>
    <w:p w14:paraId="3931BE03" w14:textId="053A3F7B" w:rsidR="00FA7EA3" w:rsidRPr="00266A95" w:rsidRDefault="00FA7EA3" w:rsidP="006D7B54">
      <w:pPr>
        <w:rPr>
          <w:rFonts w:ascii="Arial" w:hAnsi="Arial" w:cs="Arial"/>
          <w:b/>
          <w:bCs/>
          <w:sz w:val="24"/>
          <w:szCs w:val="24"/>
          <w:lang w:val="fr-CA"/>
        </w:rPr>
      </w:pPr>
      <w:r w:rsidRPr="00266A95">
        <w:rPr>
          <w:rFonts w:ascii="Arial" w:hAnsi="Arial" w:cs="Arial"/>
          <w:b/>
          <w:bCs/>
          <w:sz w:val="24"/>
          <w:szCs w:val="24"/>
          <w:lang w:val="fr-CA"/>
        </w:rPr>
        <w:br/>
        <w:t>Test de compréhension de lecture</w:t>
      </w:r>
    </w:p>
    <w:tbl>
      <w:tblPr>
        <w:tblStyle w:val="TableGrid"/>
        <w:tblW w:w="0" w:type="auto"/>
        <w:tblLook w:val="04A0" w:firstRow="1" w:lastRow="0" w:firstColumn="1" w:lastColumn="0" w:noHBand="0" w:noVBand="1"/>
        <w:tblCaption w:val="Test of Reading Comprehension"/>
        <w:tblDescription w:val="Test of Reading Comprehension"/>
      </w:tblPr>
      <w:tblGrid>
        <w:gridCol w:w="2337"/>
        <w:gridCol w:w="2337"/>
        <w:gridCol w:w="2338"/>
        <w:gridCol w:w="2338"/>
      </w:tblGrid>
      <w:tr w:rsidR="00FA7EA3" w:rsidRPr="006D7B54" w14:paraId="3C6C3E7A" w14:textId="77777777" w:rsidTr="00FA7EA3">
        <w:tc>
          <w:tcPr>
            <w:tcW w:w="2337" w:type="dxa"/>
          </w:tcPr>
          <w:p w14:paraId="44534943" w14:textId="77777777" w:rsidR="00FA7EA3" w:rsidRPr="006D7B54" w:rsidRDefault="00FA7EA3" w:rsidP="006D7B54">
            <w:pPr>
              <w:spacing w:after="160" w:line="259" w:lineRule="auto"/>
              <w:rPr>
                <w:rFonts w:ascii="Arial" w:eastAsia="Times New Roman" w:hAnsi="Arial" w:cs="Arial"/>
                <w:b/>
                <w:color w:val="000000"/>
                <w:sz w:val="24"/>
                <w:szCs w:val="24"/>
                <w:lang w:val="fr-CA"/>
              </w:rPr>
            </w:pPr>
            <w:r w:rsidRPr="006D7B54">
              <w:rPr>
                <w:rFonts w:ascii="Arial" w:eastAsia="Times New Roman" w:hAnsi="Arial" w:cs="Arial"/>
                <w:b/>
                <w:color w:val="000000"/>
                <w:sz w:val="24"/>
                <w:szCs w:val="24"/>
                <w:lang w:val="fr-CA"/>
              </w:rPr>
              <w:t>Test de compréhension de lecture</w:t>
            </w:r>
          </w:p>
        </w:tc>
        <w:tc>
          <w:tcPr>
            <w:tcW w:w="2337" w:type="dxa"/>
          </w:tcPr>
          <w:p w14:paraId="4A2E76D1"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2018-2019</w:t>
            </w:r>
          </w:p>
        </w:tc>
        <w:tc>
          <w:tcPr>
            <w:tcW w:w="2338" w:type="dxa"/>
          </w:tcPr>
          <w:p w14:paraId="739103D8"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2019-2020</w:t>
            </w:r>
          </w:p>
        </w:tc>
        <w:tc>
          <w:tcPr>
            <w:tcW w:w="2338" w:type="dxa"/>
          </w:tcPr>
          <w:p w14:paraId="1D4D6018"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 xml:space="preserve">1er </w:t>
            </w:r>
            <w:proofErr w:type="spellStart"/>
            <w:r w:rsidRPr="006D7B54">
              <w:rPr>
                <w:rFonts w:ascii="Arial" w:eastAsia="Times New Roman" w:hAnsi="Arial" w:cs="Arial"/>
                <w:b/>
                <w:color w:val="000000"/>
                <w:sz w:val="24"/>
                <w:szCs w:val="24"/>
              </w:rPr>
              <w:t>avril</w:t>
            </w:r>
            <w:proofErr w:type="spellEnd"/>
            <w:r w:rsidRPr="006D7B54">
              <w:rPr>
                <w:rFonts w:ascii="Arial" w:eastAsia="Times New Roman" w:hAnsi="Arial" w:cs="Arial"/>
                <w:b/>
                <w:color w:val="000000"/>
                <w:sz w:val="24"/>
                <w:szCs w:val="24"/>
              </w:rPr>
              <w:t xml:space="preserve"> au 31 </w:t>
            </w:r>
            <w:proofErr w:type="spellStart"/>
            <w:r w:rsidRPr="006D7B54">
              <w:rPr>
                <w:rFonts w:ascii="Arial" w:eastAsia="Times New Roman" w:hAnsi="Arial" w:cs="Arial"/>
                <w:b/>
                <w:color w:val="000000"/>
                <w:sz w:val="24"/>
                <w:szCs w:val="24"/>
              </w:rPr>
              <w:t>octobre</w:t>
            </w:r>
            <w:proofErr w:type="spellEnd"/>
            <w:r w:rsidRPr="006D7B54">
              <w:rPr>
                <w:rFonts w:ascii="Arial" w:eastAsia="Times New Roman" w:hAnsi="Arial" w:cs="Arial"/>
                <w:b/>
                <w:color w:val="000000"/>
                <w:sz w:val="24"/>
                <w:szCs w:val="24"/>
              </w:rPr>
              <w:t xml:space="preserve"> 2020</w:t>
            </w:r>
          </w:p>
        </w:tc>
      </w:tr>
      <w:tr w:rsidR="00FA7EA3" w:rsidRPr="006D7B54" w14:paraId="7B695C89" w14:textId="77777777" w:rsidTr="00FA7EA3">
        <w:tc>
          <w:tcPr>
            <w:tcW w:w="2337" w:type="dxa"/>
          </w:tcPr>
          <w:p w14:paraId="1FA5AC48" w14:textId="77777777" w:rsidR="00FA7EA3" w:rsidRPr="006D7B54" w:rsidRDefault="00FA7EA3" w:rsidP="006D7B54">
            <w:pPr>
              <w:spacing w:after="160" w:line="259" w:lineRule="auto"/>
              <w:rPr>
                <w:rFonts w:ascii="Arial" w:eastAsia="Times New Roman" w:hAnsi="Arial" w:cs="Arial"/>
                <w:bCs/>
                <w:color w:val="000000"/>
                <w:sz w:val="24"/>
                <w:szCs w:val="24"/>
              </w:rPr>
            </w:pPr>
            <w:proofErr w:type="spellStart"/>
            <w:r w:rsidRPr="006D7B54">
              <w:rPr>
                <w:rFonts w:ascii="Arial" w:hAnsi="Arial" w:cs="Arial"/>
                <w:color w:val="000000"/>
                <w:sz w:val="24"/>
                <w:szCs w:val="24"/>
              </w:rPr>
              <w:t>En</w:t>
            </w:r>
            <w:proofErr w:type="spellEnd"/>
            <w:r w:rsidRPr="006D7B54">
              <w:rPr>
                <w:rFonts w:ascii="Arial" w:hAnsi="Arial" w:cs="Arial"/>
                <w:color w:val="000000"/>
                <w:sz w:val="24"/>
                <w:szCs w:val="24"/>
              </w:rPr>
              <w:t xml:space="preserve"> </w:t>
            </w:r>
            <w:proofErr w:type="spellStart"/>
            <w:r w:rsidRPr="006D7B54">
              <w:rPr>
                <w:rFonts w:ascii="Arial" w:hAnsi="Arial" w:cs="Arial"/>
                <w:color w:val="000000"/>
                <w:sz w:val="24"/>
                <w:szCs w:val="24"/>
              </w:rPr>
              <w:t>ligne</w:t>
            </w:r>
            <w:proofErr w:type="spellEnd"/>
          </w:p>
        </w:tc>
        <w:tc>
          <w:tcPr>
            <w:tcW w:w="2337" w:type="dxa"/>
          </w:tcPr>
          <w:p w14:paraId="31CF1774"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29 616</w:t>
            </w:r>
          </w:p>
        </w:tc>
        <w:tc>
          <w:tcPr>
            <w:tcW w:w="2338" w:type="dxa"/>
          </w:tcPr>
          <w:p w14:paraId="70C39A0D"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29 383</w:t>
            </w:r>
          </w:p>
        </w:tc>
        <w:tc>
          <w:tcPr>
            <w:tcW w:w="2338" w:type="dxa"/>
          </w:tcPr>
          <w:p w14:paraId="1AF9C78E"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1 710</w:t>
            </w:r>
          </w:p>
        </w:tc>
      </w:tr>
      <w:tr w:rsidR="00FA7EA3" w:rsidRPr="006D7B54" w14:paraId="7A949A27" w14:textId="77777777" w:rsidTr="00FA7EA3">
        <w:tc>
          <w:tcPr>
            <w:tcW w:w="2337" w:type="dxa"/>
          </w:tcPr>
          <w:p w14:paraId="140FFEB1" w14:textId="77777777" w:rsidR="00FA7EA3" w:rsidRPr="006D7B54" w:rsidRDefault="00FA7EA3" w:rsidP="006D7B54">
            <w:pPr>
              <w:spacing w:after="160" w:line="259" w:lineRule="auto"/>
              <w:rPr>
                <w:rFonts w:ascii="Arial" w:eastAsia="Times New Roman" w:hAnsi="Arial" w:cs="Arial"/>
                <w:bCs/>
                <w:color w:val="000000"/>
                <w:sz w:val="24"/>
                <w:szCs w:val="24"/>
              </w:rPr>
            </w:pPr>
            <w:proofErr w:type="spellStart"/>
            <w:r w:rsidRPr="006D7B54">
              <w:rPr>
                <w:rFonts w:ascii="Arial" w:hAnsi="Arial" w:cs="Arial"/>
                <w:color w:val="000000"/>
                <w:sz w:val="24"/>
                <w:szCs w:val="24"/>
              </w:rPr>
              <w:t>Imprimé</w:t>
            </w:r>
            <w:proofErr w:type="spellEnd"/>
          </w:p>
        </w:tc>
        <w:tc>
          <w:tcPr>
            <w:tcW w:w="2337" w:type="dxa"/>
          </w:tcPr>
          <w:p w14:paraId="44AA76C9"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1 708</w:t>
            </w:r>
          </w:p>
        </w:tc>
        <w:tc>
          <w:tcPr>
            <w:tcW w:w="2338" w:type="dxa"/>
          </w:tcPr>
          <w:p w14:paraId="5A9BD67C"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1 971</w:t>
            </w:r>
          </w:p>
        </w:tc>
        <w:tc>
          <w:tcPr>
            <w:tcW w:w="2338" w:type="dxa"/>
          </w:tcPr>
          <w:p w14:paraId="2780283E"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65</w:t>
            </w:r>
          </w:p>
        </w:tc>
      </w:tr>
      <w:tr w:rsidR="00FA7EA3" w:rsidRPr="006D7B54" w14:paraId="1604A10B" w14:textId="77777777" w:rsidTr="00FA7EA3">
        <w:tc>
          <w:tcPr>
            <w:tcW w:w="2337" w:type="dxa"/>
          </w:tcPr>
          <w:p w14:paraId="31EABCE2"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hAnsi="Arial" w:cs="Arial"/>
                <w:color w:val="000000"/>
                <w:sz w:val="24"/>
                <w:szCs w:val="24"/>
              </w:rPr>
              <w:t>TELNS ELS (Nouveau - COVID)</w:t>
            </w:r>
            <w:r w:rsidRPr="006D7B54">
              <w:rPr>
                <w:rFonts w:ascii="Arial" w:eastAsia="Times New Roman" w:hAnsi="Arial" w:cs="Arial"/>
                <w:bCs/>
                <w:color w:val="000000"/>
                <w:sz w:val="24"/>
                <w:szCs w:val="24"/>
              </w:rPr>
              <w:t>)</w:t>
            </w:r>
          </w:p>
        </w:tc>
        <w:tc>
          <w:tcPr>
            <w:tcW w:w="2337" w:type="dxa"/>
          </w:tcPr>
          <w:p w14:paraId="155D078A"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0</w:t>
            </w:r>
          </w:p>
        </w:tc>
        <w:tc>
          <w:tcPr>
            <w:tcW w:w="2338" w:type="dxa"/>
          </w:tcPr>
          <w:p w14:paraId="2CF70004"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0</w:t>
            </w:r>
          </w:p>
        </w:tc>
        <w:tc>
          <w:tcPr>
            <w:tcW w:w="2338" w:type="dxa"/>
          </w:tcPr>
          <w:p w14:paraId="1AC86CDA"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1 350</w:t>
            </w:r>
          </w:p>
        </w:tc>
      </w:tr>
      <w:tr w:rsidR="00FA7EA3" w:rsidRPr="006D7B54" w14:paraId="7811AD49" w14:textId="77777777" w:rsidTr="00FA7EA3">
        <w:tc>
          <w:tcPr>
            <w:tcW w:w="2337" w:type="dxa"/>
          </w:tcPr>
          <w:p w14:paraId="4AA2DF2A"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Total</w:t>
            </w:r>
          </w:p>
        </w:tc>
        <w:tc>
          <w:tcPr>
            <w:tcW w:w="2337" w:type="dxa"/>
          </w:tcPr>
          <w:p w14:paraId="655822A0"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31 324</w:t>
            </w:r>
          </w:p>
        </w:tc>
        <w:tc>
          <w:tcPr>
            <w:tcW w:w="2338" w:type="dxa"/>
          </w:tcPr>
          <w:p w14:paraId="01354233"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31 354</w:t>
            </w:r>
          </w:p>
        </w:tc>
        <w:tc>
          <w:tcPr>
            <w:tcW w:w="2338" w:type="dxa"/>
          </w:tcPr>
          <w:p w14:paraId="73394B7B"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3 125</w:t>
            </w:r>
          </w:p>
        </w:tc>
      </w:tr>
    </w:tbl>
    <w:p w14:paraId="63FDE802" w14:textId="67E19195" w:rsidR="00FA7EA3" w:rsidRPr="006D7B54" w:rsidRDefault="00FA7EA3" w:rsidP="006D7B54">
      <w:pPr>
        <w:rPr>
          <w:rFonts w:ascii="Arial" w:eastAsia="Times New Roman" w:hAnsi="Arial" w:cs="Arial"/>
          <w:b/>
          <w:color w:val="000000"/>
          <w:sz w:val="24"/>
          <w:szCs w:val="24"/>
        </w:rPr>
      </w:pPr>
      <w:r w:rsidRPr="006D7B54">
        <w:rPr>
          <w:rFonts w:ascii="Arial" w:hAnsi="Arial" w:cs="Arial"/>
          <w:b/>
          <w:bCs/>
          <w:color w:val="000000"/>
          <w:sz w:val="24"/>
          <w:szCs w:val="24"/>
        </w:rPr>
        <w:br/>
        <w:t xml:space="preserve">Test </w:t>
      </w:r>
      <w:proofErr w:type="spellStart"/>
      <w:r w:rsidRPr="006D7B54">
        <w:rPr>
          <w:rFonts w:ascii="Arial" w:hAnsi="Arial" w:cs="Arial"/>
          <w:b/>
          <w:bCs/>
          <w:color w:val="000000"/>
          <w:sz w:val="24"/>
          <w:szCs w:val="24"/>
        </w:rPr>
        <w:t>d’expression</w:t>
      </w:r>
      <w:proofErr w:type="spellEnd"/>
      <w:r w:rsidRPr="006D7B54">
        <w:rPr>
          <w:rFonts w:ascii="Arial" w:hAnsi="Arial" w:cs="Arial"/>
          <w:b/>
          <w:bCs/>
          <w:color w:val="000000"/>
          <w:sz w:val="24"/>
          <w:szCs w:val="24"/>
        </w:rPr>
        <w:t xml:space="preserve"> </w:t>
      </w:r>
      <w:proofErr w:type="spellStart"/>
      <w:r w:rsidRPr="006D7B54">
        <w:rPr>
          <w:rFonts w:ascii="Arial" w:hAnsi="Arial" w:cs="Arial"/>
          <w:b/>
          <w:bCs/>
          <w:color w:val="000000"/>
          <w:sz w:val="24"/>
          <w:szCs w:val="24"/>
        </w:rPr>
        <w:t>écrite</w:t>
      </w:r>
      <w:proofErr w:type="spellEnd"/>
    </w:p>
    <w:tbl>
      <w:tblPr>
        <w:tblStyle w:val="TableGrid"/>
        <w:tblW w:w="0" w:type="auto"/>
        <w:tblLook w:val="04A0" w:firstRow="1" w:lastRow="0" w:firstColumn="1" w:lastColumn="0" w:noHBand="0" w:noVBand="1"/>
        <w:tblCaption w:val="Test of Written Expression"/>
        <w:tblDescription w:val="Test of Written Expression"/>
      </w:tblPr>
      <w:tblGrid>
        <w:gridCol w:w="2337"/>
        <w:gridCol w:w="2337"/>
        <w:gridCol w:w="2338"/>
        <w:gridCol w:w="2338"/>
      </w:tblGrid>
      <w:tr w:rsidR="00FA7EA3" w:rsidRPr="006D7B54" w14:paraId="6A0B713A" w14:textId="77777777" w:rsidTr="00FA7EA3">
        <w:tc>
          <w:tcPr>
            <w:tcW w:w="2337" w:type="dxa"/>
          </w:tcPr>
          <w:p w14:paraId="1EBA7456"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hAnsi="Arial" w:cs="Arial"/>
                <w:b/>
                <w:bCs/>
                <w:color w:val="000000"/>
                <w:sz w:val="24"/>
                <w:szCs w:val="24"/>
              </w:rPr>
              <w:t xml:space="preserve">Test </w:t>
            </w:r>
            <w:proofErr w:type="spellStart"/>
            <w:r w:rsidRPr="006D7B54">
              <w:rPr>
                <w:rFonts w:ascii="Arial" w:hAnsi="Arial" w:cs="Arial"/>
                <w:b/>
                <w:bCs/>
                <w:color w:val="000000"/>
                <w:sz w:val="24"/>
                <w:szCs w:val="24"/>
              </w:rPr>
              <w:t>d’expression</w:t>
            </w:r>
            <w:proofErr w:type="spellEnd"/>
            <w:r w:rsidRPr="006D7B54">
              <w:rPr>
                <w:rFonts w:ascii="Arial" w:hAnsi="Arial" w:cs="Arial"/>
                <w:b/>
                <w:bCs/>
                <w:color w:val="000000"/>
                <w:sz w:val="24"/>
                <w:szCs w:val="24"/>
              </w:rPr>
              <w:t xml:space="preserve"> </w:t>
            </w:r>
            <w:proofErr w:type="spellStart"/>
            <w:r w:rsidRPr="006D7B54">
              <w:rPr>
                <w:rFonts w:ascii="Arial" w:hAnsi="Arial" w:cs="Arial"/>
                <w:b/>
                <w:bCs/>
                <w:color w:val="000000"/>
                <w:sz w:val="24"/>
                <w:szCs w:val="24"/>
              </w:rPr>
              <w:t>écrite</w:t>
            </w:r>
            <w:proofErr w:type="spellEnd"/>
          </w:p>
        </w:tc>
        <w:tc>
          <w:tcPr>
            <w:tcW w:w="2337" w:type="dxa"/>
          </w:tcPr>
          <w:p w14:paraId="720DD863"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2018-2019</w:t>
            </w:r>
          </w:p>
        </w:tc>
        <w:tc>
          <w:tcPr>
            <w:tcW w:w="2338" w:type="dxa"/>
          </w:tcPr>
          <w:p w14:paraId="1833434E"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2019-2020</w:t>
            </w:r>
          </w:p>
        </w:tc>
        <w:tc>
          <w:tcPr>
            <w:tcW w:w="2338" w:type="dxa"/>
          </w:tcPr>
          <w:p w14:paraId="01A9CC33"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 xml:space="preserve">1er </w:t>
            </w:r>
            <w:proofErr w:type="spellStart"/>
            <w:r w:rsidRPr="006D7B54">
              <w:rPr>
                <w:rFonts w:ascii="Arial" w:eastAsia="Times New Roman" w:hAnsi="Arial" w:cs="Arial"/>
                <w:b/>
                <w:color w:val="000000"/>
                <w:sz w:val="24"/>
                <w:szCs w:val="24"/>
              </w:rPr>
              <w:t>avril</w:t>
            </w:r>
            <w:proofErr w:type="spellEnd"/>
            <w:r w:rsidRPr="006D7B54">
              <w:rPr>
                <w:rFonts w:ascii="Arial" w:eastAsia="Times New Roman" w:hAnsi="Arial" w:cs="Arial"/>
                <w:b/>
                <w:color w:val="000000"/>
                <w:sz w:val="24"/>
                <w:szCs w:val="24"/>
              </w:rPr>
              <w:t xml:space="preserve"> au 31 </w:t>
            </w:r>
            <w:proofErr w:type="spellStart"/>
            <w:r w:rsidRPr="006D7B54">
              <w:rPr>
                <w:rFonts w:ascii="Arial" w:eastAsia="Times New Roman" w:hAnsi="Arial" w:cs="Arial"/>
                <w:b/>
                <w:color w:val="000000"/>
                <w:sz w:val="24"/>
                <w:szCs w:val="24"/>
              </w:rPr>
              <w:t>octobre</w:t>
            </w:r>
            <w:proofErr w:type="spellEnd"/>
            <w:r w:rsidRPr="006D7B54">
              <w:rPr>
                <w:rFonts w:ascii="Arial" w:eastAsia="Times New Roman" w:hAnsi="Arial" w:cs="Arial"/>
                <w:b/>
                <w:color w:val="000000"/>
                <w:sz w:val="24"/>
                <w:szCs w:val="24"/>
              </w:rPr>
              <w:t xml:space="preserve"> 2020</w:t>
            </w:r>
          </w:p>
        </w:tc>
      </w:tr>
      <w:tr w:rsidR="00FA7EA3" w:rsidRPr="006D7B54" w14:paraId="0EA9596B" w14:textId="77777777" w:rsidTr="00FA7EA3">
        <w:tc>
          <w:tcPr>
            <w:tcW w:w="2337" w:type="dxa"/>
          </w:tcPr>
          <w:p w14:paraId="5403C0D2" w14:textId="77777777" w:rsidR="00FA7EA3" w:rsidRPr="006D7B54" w:rsidRDefault="00FA7EA3" w:rsidP="006D7B54">
            <w:pPr>
              <w:spacing w:after="160" w:line="259" w:lineRule="auto"/>
              <w:rPr>
                <w:rFonts w:ascii="Arial" w:eastAsia="Times New Roman" w:hAnsi="Arial" w:cs="Arial"/>
                <w:bCs/>
                <w:color w:val="000000"/>
                <w:sz w:val="24"/>
                <w:szCs w:val="24"/>
              </w:rPr>
            </w:pPr>
            <w:proofErr w:type="spellStart"/>
            <w:r w:rsidRPr="006D7B54">
              <w:rPr>
                <w:rFonts w:ascii="Arial" w:hAnsi="Arial" w:cs="Arial"/>
                <w:color w:val="000000"/>
                <w:sz w:val="24"/>
                <w:szCs w:val="24"/>
              </w:rPr>
              <w:t>En</w:t>
            </w:r>
            <w:proofErr w:type="spellEnd"/>
            <w:r w:rsidRPr="006D7B54">
              <w:rPr>
                <w:rFonts w:ascii="Arial" w:hAnsi="Arial" w:cs="Arial"/>
                <w:color w:val="000000"/>
                <w:sz w:val="24"/>
                <w:szCs w:val="24"/>
              </w:rPr>
              <w:t xml:space="preserve"> </w:t>
            </w:r>
            <w:proofErr w:type="spellStart"/>
            <w:r w:rsidRPr="006D7B54">
              <w:rPr>
                <w:rFonts w:ascii="Arial" w:hAnsi="Arial" w:cs="Arial"/>
                <w:color w:val="000000"/>
                <w:sz w:val="24"/>
                <w:szCs w:val="24"/>
              </w:rPr>
              <w:t>ligne</w:t>
            </w:r>
            <w:proofErr w:type="spellEnd"/>
          </w:p>
        </w:tc>
        <w:tc>
          <w:tcPr>
            <w:tcW w:w="2337" w:type="dxa"/>
          </w:tcPr>
          <w:p w14:paraId="2F091C2B"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35 906</w:t>
            </w:r>
          </w:p>
        </w:tc>
        <w:tc>
          <w:tcPr>
            <w:tcW w:w="2338" w:type="dxa"/>
          </w:tcPr>
          <w:p w14:paraId="0B8A7C55"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36 192</w:t>
            </w:r>
          </w:p>
        </w:tc>
        <w:tc>
          <w:tcPr>
            <w:tcW w:w="2338" w:type="dxa"/>
          </w:tcPr>
          <w:p w14:paraId="5AD09322"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2 056</w:t>
            </w:r>
          </w:p>
        </w:tc>
      </w:tr>
      <w:tr w:rsidR="00FA7EA3" w:rsidRPr="006D7B54" w14:paraId="37244C17" w14:textId="77777777" w:rsidTr="00FA7EA3">
        <w:tc>
          <w:tcPr>
            <w:tcW w:w="2337" w:type="dxa"/>
          </w:tcPr>
          <w:p w14:paraId="11D81E16" w14:textId="77777777" w:rsidR="00FA7EA3" w:rsidRPr="006D7B54" w:rsidRDefault="00FA7EA3" w:rsidP="006D7B54">
            <w:pPr>
              <w:spacing w:after="160" w:line="259" w:lineRule="auto"/>
              <w:rPr>
                <w:rFonts w:ascii="Arial" w:eastAsia="Times New Roman" w:hAnsi="Arial" w:cs="Arial"/>
                <w:bCs/>
                <w:color w:val="000000"/>
                <w:sz w:val="24"/>
                <w:szCs w:val="24"/>
              </w:rPr>
            </w:pPr>
            <w:proofErr w:type="spellStart"/>
            <w:r w:rsidRPr="006D7B54">
              <w:rPr>
                <w:rFonts w:ascii="Arial" w:hAnsi="Arial" w:cs="Arial"/>
                <w:color w:val="000000"/>
                <w:sz w:val="24"/>
                <w:szCs w:val="24"/>
              </w:rPr>
              <w:t>Imprimé</w:t>
            </w:r>
            <w:proofErr w:type="spellEnd"/>
          </w:p>
        </w:tc>
        <w:tc>
          <w:tcPr>
            <w:tcW w:w="2337" w:type="dxa"/>
          </w:tcPr>
          <w:p w14:paraId="2B06FF05"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1 732</w:t>
            </w:r>
          </w:p>
        </w:tc>
        <w:tc>
          <w:tcPr>
            <w:tcW w:w="2338" w:type="dxa"/>
          </w:tcPr>
          <w:p w14:paraId="4672322A"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2 144</w:t>
            </w:r>
          </w:p>
        </w:tc>
        <w:tc>
          <w:tcPr>
            <w:tcW w:w="2338" w:type="dxa"/>
          </w:tcPr>
          <w:p w14:paraId="25FB5CD0"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69</w:t>
            </w:r>
          </w:p>
        </w:tc>
      </w:tr>
      <w:tr w:rsidR="00FA7EA3" w:rsidRPr="006D7B54" w14:paraId="11746DF5" w14:textId="77777777" w:rsidTr="00FA7EA3">
        <w:tc>
          <w:tcPr>
            <w:tcW w:w="2337" w:type="dxa"/>
          </w:tcPr>
          <w:p w14:paraId="0687CE7F"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hAnsi="Arial" w:cs="Arial"/>
                <w:color w:val="000000"/>
                <w:sz w:val="24"/>
                <w:szCs w:val="24"/>
              </w:rPr>
              <w:t>TELNS ELS (Nouveau - COVID)</w:t>
            </w:r>
          </w:p>
        </w:tc>
        <w:tc>
          <w:tcPr>
            <w:tcW w:w="2337" w:type="dxa"/>
          </w:tcPr>
          <w:p w14:paraId="2309A432"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0</w:t>
            </w:r>
          </w:p>
        </w:tc>
        <w:tc>
          <w:tcPr>
            <w:tcW w:w="2338" w:type="dxa"/>
          </w:tcPr>
          <w:p w14:paraId="43ECE5A2"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0</w:t>
            </w:r>
          </w:p>
        </w:tc>
        <w:tc>
          <w:tcPr>
            <w:tcW w:w="2338" w:type="dxa"/>
          </w:tcPr>
          <w:p w14:paraId="72325F06"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1 966</w:t>
            </w:r>
          </w:p>
        </w:tc>
      </w:tr>
      <w:tr w:rsidR="00FA7EA3" w:rsidRPr="006D7B54" w14:paraId="467F6E06" w14:textId="77777777" w:rsidTr="00FA7EA3">
        <w:tc>
          <w:tcPr>
            <w:tcW w:w="2337" w:type="dxa"/>
          </w:tcPr>
          <w:p w14:paraId="3AAAFE63"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Total</w:t>
            </w:r>
          </w:p>
        </w:tc>
        <w:tc>
          <w:tcPr>
            <w:tcW w:w="2337" w:type="dxa"/>
          </w:tcPr>
          <w:p w14:paraId="4CEDE026"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37 638</w:t>
            </w:r>
          </w:p>
        </w:tc>
        <w:tc>
          <w:tcPr>
            <w:tcW w:w="2338" w:type="dxa"/>
          </w:tcPr>
          <w:p w14:paraId="5CBCF6E2"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38 336</w:t>
            </w:r>
          </w:p>
        </w:tc>
        <w:tc>
          <w:tcPr>
            <w:tcW w:w="2338" w:type="dxa"/>
          </w:tcPr>
          <w:p w14:paraId="58581737"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4 091</w:t>
            </w:r>
          </w:p>
        </w:tc>
      </w:tr>
    </w:tbl>
    <w:p w14:paraId="7ABE44C0" w14:textId="2C185FDD" w:rsidR="00FA7EA3" w:rsidRPr="006D7B54" w:rsidRDefault="00FA7EA3" w:rsidP="006D7B54">
      <w:pPr>
        <w:rPr>
          <w:rFonts w:ascii="Arial" w:eastAsia="Times New Roman" w:hAnsi="Arial" w:cs="Arial"/>
          <w:b/>
          <w:color w:val="000000"/>
          <w:sz w:val="24"/>
          <w:szCs w:val="24"/>
          <w:lang w:val="fr-CA"/>
        </w:rPr>
      </w:pPr>
      <w:r w:rsidRPr="006D7B54">
        <w:rPr>
          <w:rFonts w:ascii="Arial" w:hAnsi="Arial" w:cs="Arial"/>
          <w:b/>
          <w:bCs/>
          <w:color w:val="000000"/>
          <w:sz w:val="24"/>
          <w:szCs w:val="24"/>
          <w:lang w:val="fr-CA"/>
        </w:rPr>
        <w:br/>
        <w:t>Test de compétence orale (TCO)</w:t>
      </w:r>
    </w:p>
    <w:tbl>
      <w:tblPr>
        <w:tblStyle w:val="TableGrid"/>
        <w:tblW w:w="0" w:type="auto"/>
        <w:tblLook w:val="04A0" w:firstRow="1" w:lastRow="0" w:firstColumn="1" w:lastColumn="0" w:noHBand="0" w:noVBand="1"/>
        <w:tblCaption w:val="Oral Proficiency Test"/>
        <w:tblDescription w:val="Oral Proficiency Test"/>
      </w:tblPr>
      <w:tblGrid>
        <w:gridCol w:w="2337"/>
        <w:gridCol w:w="2337"/>
        <w:gridCol w:w="2338"/>
        <w:gridCol w:w="2338"/>
      </w:tblGrid>
      <w:tr w:rsidR="00FA7EA3" w:rsidRPr="006D7B54" w14:paraId="2C2E9599" w14:textId="77777777" w:rsidTr="00FA7EA3">
        <w:tc>
          <w:tcPr>
            <w:tcW w:w="2337" w:type="dxa"/>
          </w:tcPr>
          <w:p w14:paraId="70607CB9" w14:textId="77777777" w:rsidR="00FA7EA3" w:rsidRPr="006D7B54" w:rsidRDefault="00FA7EA3" w:rsidP="006D7B54">
            <w:pPr>
              <w:spacing w:after="160" w:line="259" w:lineRule="auto"/>
              <w:rPr>
                <w:rFonts w:ascii="Arial" w:eastAsia="Times New Roman" w:hAnsi="Arial" w:cs="Arial"/>
                <w:b/>
                <w:color w:val="000000"/>
                <w:sz w:val="24"/>
                <w:szCs w:val="24"/>
                <w:lang w:val="fr-CA"/>
              </w:rPr>
            </w:pPr>
            <w:r w:rsidRPr="006D7B54">
              <w:rPr>
                <w:rFonts w:ascii="Arial" w:hAnsi="Arial" w:cs="Arial"/>
                <w:b/>
                <w:bCs/>
                <w:color w:val="000000"/>
                <w:sz w:val="24"/>
                <w:szCs w:val="24"/>
                <w:lang w:val="fr-CA"/>
              </w:rPr>
              <w:t>Test de compétence orale (TCO)</w:t>
            </w:r>
          </w:p>
        </w:tc>
        <w:tc>
          <w:tcPr>
            <w:tcW w:w="2337" w:type="dxa"/>
          </w:tcPr>
          <w:p w14:paraId="409DB287"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2018-2019</w:t>
            </w:r>
          </w:p>
        </w:tc>
        <w:tc>
          <w:tcPr>
            <w:tcW w:w="2338" w:type="dxa"/>
          </w:tcPr>
          <w:p w14:paraId="7CD6BF7A"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2019-2020</w:t>
            </w:r>
          </w:p>
        </w:tc>
        <w:tc>
          <w:tcPr>
            <w:tcW w:w="2338" w:type="dxa"/>
          </w:tcPr>
          <w:p w14:paraId="557CB4BD"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 xml:space="preserve">1er </w:t>
            </w:r>
            <w:proofErr w:type="spellStart"/>
            <w:r w:rsidRPr="006D7B54">
              <w:rPr>
                <w:rFonts w:ascii="Arial" w:eastAsia="Times New Roman" w:hAnsi="Arial" w:cs="Arial"/>
                <w:b/>
                <w:color w:val="000000"/>
                <w:sz w:val="24"/>
                <w:szCs w:val="24"/>
              </w:rPr>
              <w:t>avril</w:t>
            </w:r>
            <w:proofErr w:type="spellEnd"/>
            <w:r w:rsidRPr="006D7B54">
              <w:rPr>
                <w:rFonts w:ascii="Arial" w:eastAsia="Times New Roman" w:hAnsi="Arial" w:cs="Arial"/>
                <w:b/>
                <w:color w:val="000000"/>
                <w:sz w:val="24"/>
                <w:szCs w:val="24"/>
              </w:rPr>
              <w:t xml:space="preserve"> au 31 </w:t>
            </w:r>
            <w:proofErr w:type="spellStart"/>
            <w:r w:rsidRPr="006D7B54">
              <w:rPr>
                <w:rFonts w:ascii="Arial" w:eastAsia="Times New Roman" w:hAnsi="Arial" w:cs="Arial"/>
                <w:b/>
                <w:color w:val="000000"/>
                <w:sz w:val="24"/>
                <w:szCs w:val="24"/>
              </w:rPr>
              <w:t>octobre</w:t>
            </w:r>
            <w:proofErr w:type="spellEnd"/>
            <w:r w:rsidRPr="006D7B54">
              <w:rPr>
                <w:rFonts w:ascii="Arial" w:eastAsia="Times New Roman" w:hAnsi="Arial" w:cs="Arial"/>
                <w:b/>
                <w:color w:val="000000"/>
                <w:sz w:val="24"/>
                <w:szCs w:val="24"/>
              </w:rPr>
              <w:t xml:space="preserve"> 2020</w:t>
            </w:r>
          </w:p>
        </w:tc>
      </w:tr>
      <w:tr w:rsidR="00FA7EA3" w:rsidRPr="006D7B54" w14:paraId="68BF8CA4" w14:textId="77777777" w:rsidTr="00FA7EA3">
        <w:tc>
          <w:tcPr>
            <w:tcW w:w="2337" w:type="dxa"/>
          </w:tcPr>
          <w:p w14:paraId="122DC761"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hAnsi="Arial" w:cs="Arial"/>
                <w:color w:val="000000"/>
                <w:sz w:val="24"/>
                <w:szCs w:val="24"/>
              </w:rPr>
              <w:t>TCO/MTOP</w:t>
            </w:r>
          </w:p>
        </w:tc>
        <w:tc>
          <w:tcPr>
            <w:tcW w:w="2337" w:type="dxa"/>
          </w:tcPr>
          <w:p w14:paraId="0146A1F1"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30 497</w:t>
            </w:r>
          </w:p>
        </w:tc>
        <w:tc>
          <w:tcPr>
            <w:tcW w:w="2338" w:type="dxa"/>
          </w:tcPr>
          <w:p w14:paraId="0DBF5BE4"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31 111</w:t>
            </w:r>
          </w:p>
        </w:tc>
        <w:tc>
          <w:tcPr>
            <w:tcW w:w="2338" w:type="dxa"/>
          </w:tcPr>
          <w:p w14:paraId="0134FC4B"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39</w:t>
            </w:r>
          </w:p>
        </w:tc>
      </w:tr>
      <w:tr w:rsidR="00FA7EA3" w:rsidRPr="006D7B54" w14:paraId="081CE919" w14:textId="77777777" w:rsidTr="00FA7EA3">
        <w:tc>
          <w:tcPr>
            <w:tcW w:w="2337" w:type="dxa"/>
          </w:tcPr>
          <w:p w14:paraId="17836B67" w14:textId="77777777" w:rsidR="00FA7EA3" w:rsidRPr="006D7B54" w:rsidRDefault="00FA7EA3" w:rsidP="006D7B54">
            <w:pPr>
              <w:spacing w:after="160" w:line="259" w:lineRule="auto"/>
              <w:rPr>
                <w:rFonts w:ascii="Arial" w:eastAsia="Times New Roman" w:hAnsi="Arial" w:cs="Arial"/>
                <w:bCs/>
                <w:color w:val="000000"/>
                <w:sz w:val="24"/>
                <w:szCs w:val="24"/>
                <w:lang w:val="fr-CA"/>
              </w:rPr>
            </w:pPr>
            <w:r w:rsidRPr="006D7B54">
              <w:rPr>
                <w:rFonts w:ascii="Arial" w:hAnsi="Arial" w:cs="Arial"/>
                <w:color w:val="000000"/>
                <w:sz w:val="24"/>
                <w:szCs w:val="24"/>
                <w:lang w:val="fr-CA"/>
              </w:rPr>
              <w:t>Entrevue de langue seconde (Nouveau - COVID)</w:t>
            </w:r>
          </w:p>
        </w:tc>
        <w:tc>
          <w:tcPr>
            <w:tcW w:w="2337" w:type="dxa"/>
          </w:tcPr>
          <w:p w14:paraId="27BC0066"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0</w:t>
            </w:r>
          </w:p>
        </w:tc>
        <w:tc>
          <w:tcPr>
            <w:tcW w:w="2338" w:type="dxa"/>
          </w:tcPr>
          <w:p w14:paraId="72680272"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0</w:t>
            </w:r>
          </w:p>
        </w:tc>
        <w:tc>
          <w:tcPr>
            <w:tcW w:w="2338" w:type="dxa"/>
          </w:tcPr>
          <w:p w14:paraId="1B32D4DD" w14:textId="77777777" w:rsidR="00FA7EA3" w:rsidRPr="006D7B54" w:rsidRDefault="00FA7EA3" w:rsidP="006D7B54">
            <w:pPr>
              <w:spacing w:after="160" w:line="259" w:lineRule="auto"/>
              <w:rPr>
                <w:rFonts w:ascii="Arial" w:eastAsia="Times New Roman" w:hAnsi="Arial" w:cs="Arial"/>
                <w:bCs/>
                <w:color w:val="000000"/>
                <w:sz w:val="24"/>
                <w:szCs w:val="24"/>
              </w:rPr>
            </w:pPr>
            <w:r w:rsidRPr="006D7B54">
              <w:rPr>
                <w:rFonts w:ascii="Arial" w:eastAsia="Times New Roman" w:hAnsi="Arial" w:cs="Arial"/>
                <w:bCs/>
                <w:color w:val="000000"/>
                <w:sz w:val="24"/>
                <w:szCs w:val="24"/>
              </w:rPr>
              <w:t>4 159</w:t>
            </w:r>
          </w:p>
        </w:tc>
      </w:tr>
      <w:tr w:rsidR="00FA7EA3" w:rsidRPr="006D7B54" w14:paraId="51A83C22" w14:textId="77777777" w:rsidTr="00FA7EA3">
        <w:tc>
          <w:tcPr>
            <w:tcW w:w="2337" w:type="dxa"/>
          </w:tcPr>
          <w:p w14:paraId="58270A25"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Total</w:t>
            </w:r>
          </w:p>
        </w:tc>
        <w:tc>
          <w:tcPr>
            <w:tcW w:w="2337" w:type="dxa"/>
          </w:tcPr>
          <w:p w14:paraId="6CBD11C5"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30 497</w:t>
            </w:r>
          </w:p>
        </w:tc>
        <w:tc>
          <w:tcPr>
            <w:tcW w:w="2338" w:type="dxa"/>
          </w:tcPr>
          <w:p w14:paraId="2C5F94B9"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31 111</w:t>
            </w:r>
          </w:p>
        </w:tc>
        <w:tc>
          <w:tcPr>
            <w:tcW w:w="2338" w:type="dxa"/>
          </w:tcPr>
          <w:p w14:paraId="69D9553F" w14:textId="77777777" w:rsidR="00FA7EA3" w:rsidRPr="006D7B54" w:rsidRDefault="00FA7EA3" w:rsidP="006D7B54">
            <w:pPr>
              <w:spacing w:after="160" w:line="259" w:lineRule="auto"/>
              <w:rPr>
                <w:rFonts w:ascii="Arial" w:eastAsia="Times New Roman" w:hAnsi="Arial" w:cs="Arial"/>
                <w:b/>
                <w:color w:val="000000"/>
                <w:sz w:val="24"/>
                <w:szCs w:val="24"/>
              </w:rPr>
            </w:pPr>
            <w:r w:rsidRPr="006D7B54">
              <w:rPr>
                <w:rFonts w:ascii="Arial" w:eastAsia="Times New Roman" w:hAnsi="Arial" w:cs="Arial"/>
                <w:b/>
                <w:color w:val="000000"/>
                <w:sz w:val="24"/>
                <w:szCs w:val="24"/>
              </w:rPr>
              <w:t>4 198</w:t>
            </w:r>
          </w:p>
        </w:tc>
      </w:tr>
    </w:tbl>
    <w:p w14:paraId="1514B741" w14:textId="77777777" w:rsidR="000F5A9A" w:rsidRDefault="000F5A9A">
      <w:pPr>
        <w:rPr>
          <w:rFonts w:asciiTheme="majorHAnsi" w:eastAsiaTheme="majorEastAsia" w:hAnsiTheme="majorHAnsi" w:cstheme="majorBidi"/>
          <w:color w:val="2E74B5" w:themeColor="accent1" w:themeShade="BF"/>
          <w:sz w:val="32"/>
          <w:szCs w:val="32"/>
          <w:lang w:val="fr-CA"/>
        </w:rPr>
      </w:pPr>
      <w:r>
        <w:rPr>
          <w:lang w:val="fr-CA"/>
        </w:rPr>
        <w:br w:type="page"/>
      </w:r>
    </w:p>
    <w:p w14:paraId="56C6EDF6" w14:textId="77777777" w:rsidR="005436C2" w:rsidRPr="000F5A9A" w:rsidRDefault="005436C2" w:rsidP="006D7B54">
      <w:pPr>
        <w:pStyle w:val="Heading1"/>
        <w:spacing w:before="0" w:after="160"/>
        <w:rPr>
          <w:rFonts w:ascii="Arial" w:eastAsia="Times New Roman" w:hAnsi="Arial" w:cs="Arial"/>
          <w:sz w:val="24"/>
          <w:szCs w:val="24"/>
          <w:lang w:val="fr-CA"/>
        </w:rPr>
      </w:pPr>
      <w:bookmarkStart w:id="55" w:name="_Toc69197879"/>
      <w:r w:rsidRPr="000F5A9A">
        <w:rPr>
          <w:rFonts w:ascii="Arial" w:hAnsi="Arial" w:cs="Arial"/>
          <w:sz w:val="24"/>
          <w:szCs w:val="24"/>
          <w:lang w:val="fr-CA"/>
        </w:rPr>
        <w:lastRenderedPageBreak/>
        <w:t>Engagement récent avec les communautés minoritaires de langue officielle</w:t>
      </w:r>
      <w:bookmarkEnd w:id="47"/>
      <w:bookmarkEnd w:id="48"/>
      <w:bookmarkEnd w:id="49"/>
      <w:bookmarkEnd w:id="50"/>
      <w:bookmarkEnd w:id="51"/>
      <w:bookmarkEnd w:id="52"/>
      <w:bookmarkEnd w:id="53"/>
      <w:bookmarkEnd w:id="55"/>
    </w:p>
    <w:p w14:paraId="28A3DCCC" w14:textId="77777777" w:rsidR="005436C2" w:rsidRPr="005436C2" w:rsidRDefault="005436C2" w:rsidP="006D7B54">
      <w:pPr>
        <w:textAlignment w:val="baseline"/>
        <w:rPr>
          <w:rFonts w:ascii="Arial" w:eastAsia="Times New Roman" w:hAnsi="Arial" w:cs="Arial"/>
          <w:sz w:val="24"/>
          <w:szCs w:val="24"/>
          <w:lang w:val="fr-CA"/>
        </w:rPr>
      </w:pPr>
      <w:r w:rsidRPr="005436C2">
        <w:rPr>
          <w:rFonts w:ascii="Arial" w:hAnsi="Arial"/>
          <w:sz w:val="24"/>
          <w:lang w:val="fr-CA"/>
        </w:rPr>
        <w:t xml:space="preserve">Au cours du présent exercice, l’engagement auprès des communautés de langue officielle en situation minoritaire (CLOSM) a été affecté par la pandémie, avec l’arrêt complet des activités de sensibilisation en personne. Bien qu’il ait été difficile pour les organisations de s’adapter à des forums de sensibilisation entièrement virtuels, la Commission de la fonction publique (CFP) continue de communiquer avec les établissements d’enseignement et les associations des CLOSM pour promouvoir les carrières dans la fonction publique fédérale et offrir des séances d’information sur la façon de poser une candidature. </w:t>
      </w:r>
    </w:p>
    <w:p w14:paraId="315A3D33" w14:textId="77777777" w:rsidR="005436C2" w:rsidRPr="005436C2" w:rsidRDefault="005436C2" w:rsidP="006D7B54">
      <w:pPr>
        <w:textAlignment w:val="baseline"/>
        <w:rPr>
          <w:rFonts w:ascii="Arial" w:eastAsia="Times New Roman" w:hAnsi="Arial" w:cs="Arial"/>
          <w:sz w:val="24"/>
          <w:szCs w:val="24"/>
          <w:lang w:val="fr-CA"/>
        </w:rPr>
      </w:pPr>
      <w:r w:rsidRPr="005436C2">
        <w:rPr>
          <w:rFonts w:ascii="Arial" w:hAnsi="Arial"/>
          <w:sz w:val="24"/>
          <w:lang w:val="fr-CA"/>
        </w:rPr>
        <w:t xml:space="preserve">Voici quelques exemples d’événements de sensibilisation qui se sont déroulés en 2020-2021 : </w:t>
      </w:r>
    </w:p>
    <w:p w14:paraId="6DEAA51E" w14:textId="77777777" w:rsidR="005436C2" w:rsidRPr="005D6F62" w:rsidRDefault="005436C2" w:rsidP="006D7B54">
      <w:pPr>
        <w:pStyle w:val="ListParagraph"/>
        <w:numPr>
          <w:ilvl w:val="0"/>
          <w:numId w:val="18"/>
        </w:numPr>
        <w:ind w:left="0"/>
        <w:contextualSpacing w:val="0"/>
        <w:textAlignment w:val="baseline"/>
        <w:rPr>
          <w:rFonts w:ascii="Arial" w:eastAsia="Times New Roman" w:hAnsi="Arial" w:cs="Arial"/>
          <w:sz w:val="24"/>
          <w:szCs w:val="24"/>
        </w:rPr>
      </w:pPr>
      <w:r>
        <w:rPr>
          <w:rFonts w:ascii="Arial" w:hAnsi="Arial"/>
          <w:sz w:val="24"/>
        </w:rPr>
        <w:t xml:space="preserve">Le 4 juin 2020, la CFP s’est associée à Patrimoine canadien et a participé au </w:t>
      </w:r>
      <w:r>
        <w:rPr>
          <w:rFonts w:ascii="Arial" w:hAnsi="Arial"/>
          <w:i/>
          <w:sz w:val="24"/>
        </w:rPr>
        <w:t>Forum communautaire</w:t>
      </w:r>
      <w:r>
        <w:rPr>
          <w:rFonts w:ascii="Arial" w:hAnsi="Arial"/>
          <w:sz w:val="24"/>
        </w:rPr>
        <w:t xml:space="preserve">, organisé par la </w:t>
      </w:r>
      <w:r>
        <w:rPr>
          <w:rFonts w:ascii="Arial" w:hAnsi="Arial"/>
          <w:i/>
          <w:sz w:val="24"/>
        </w:rPr>
        <w:t>Fédération des francophones de la Colombie-Britannique</w:t>
      </w:r>
      <w:r>
        <w:rPr>
          <w:rFonts w:ascii="Arial" w:hAnsi="Arial"/>
          <w:sz w:val="24"/>
        </w:rPr>
        <w:t>, où une séance d’information sur l’emploi et le bilinguisme dans la fonction publique fédérale a été offerte.</w:t>
      </w:r>
    </w:p>
    <w:p w14:paraId="5DCD56B3" w14:textId="77777777" w:rsidR="005436C2" w:rsidRPr="005D6F62" w:rsidRDefault="005436C2" w:rsidP="006D7B54">
      <w:pPr>
        <w:pStyle w:val="ListParagraph"/>
        <w:numPr>
          <w:ilvl w:val="0"/>
          <w:numId w:val="18"/>
        </w:numPr>
        <w:ind w:left="0"/>
        <w:contextualSpacing w:val="0"/>
        <w:textAlignment w:val="baseline"/>
        <w:rPr>
          <w:rFonts w:ascii="Arial" w:eastAsia="Times New Roman" w:hAnsi="Arial" w:cs="Arial"/>
          <w:sz w:val="24"/>
          <w:szCs w:val="24"/>
        </w:rPr>
      </w:pPr>
      <w:r>
        <w:rPr>
          <w:rFonts w:ascii="Arial" w:hAnsi="Arial"/>
          <w:sz w:val="24"/>
        </w:rPr>
        <w:t xml:space="preserve">Le 20 août 2020, une séance d’information sur l’emploi dans la fonction publique fédérale a été donnée à Toronto, en partenariat avec </w:t>
      </w:r>
      <w:proofErr w:type="spellStart"/>
      <w:r>
        <w:rPr>
          <w:rFonts w:ascii="Arial" w:hAnsi="Arial"/>
          <w:sz w:val="24"/>
        </w:rPr>
        <w:t>Connecture</w:t>
      </w:r>
      <w:proofErr w:type="spellEnd"/>
      <w:r>
        <w:rPr>
          <w:rFonts w:ascii="Arial" w:hAnsi="Arial"/>
          <w:sz w:val="24"/>
        </w:rPr>
        <w:t xml:space="preserve"> Canada. Environ 75 personnes y ont assisté, dont la majorité étaient des personnes en milieu de carrière. </w:t>
      </w:r>
      <w:proofErr w:type="spellStart"/>
      <w:r>
        <w:rPr>
          <w:rFonts w:ascii="Arial" w:hAnsi="Arial"/>
          <w:sz w:val="24"/>
        </w:rPr>
        <w:t>Connecture</w:t>
      </w:r>
      <w:proofErr w:type="spellEnd"/>
      <w:r>
        <w:rPr>
          <w:rFonts w:ascii="Arial" w:hAnsi="Arial"/>
          <w:sz w:val="24"/>
        </w:rPr>
        <w:t xml:space="preserve"> Canada est un groupe qui se concentre sur la promotion et le développement d’environnements ouverts qui encouragent les immigrants francophones et les personnes bilingues à explorer les possibilités de leur carrière.</w:t>
      </w:r>
    </w:p>
    <w:p w14:paraId="2983F2F6" w14:textId="77777777" w:rsidR="005436C2" w:rsidRPr="005D6F62" w:rsidRDefault="005436C2" w:rsidP="006D7B54">
      <w:pPr>
        <w:pStyle w:val="ListParagraph"/>
        <w:numPr>
          <w:ilvl w:val="0"/>
          <w:numId w:val="18"/>
        </w:numPr>
        <w:ind w:left="0"/>
        <w:contextualSpacing w:val="0"/>
        <w:textAlignment w:val="baseline"/>
        <w:rPr>
          <w:rFonts w:ascii="Arial" w:eastAsia="Times New Roman" w:hAnsi="Arial" w:cs="Arial"/>
          <w:sz w:val="24"/>
          <w:szCs w:val="24"/>
        </w:rPr>
      </w:pPr>
      <w:r>
        <w:rPr>
          <w:rFonts w:ascii="Arial" w:hAnsi="Arial"/>
          <w:sz w:val="24"/>
        </w:rPr>
        <w:t xml:space="preserve">Le 13 novembre 2020, la CFP a participé à un événement sur les carrières pour les universités francophones de la région de l’Atlantique à l’Université Sainte-Anne en Nouvelle-Écosse. Quinze étudiants ont assisté à une séance d’information au cours de laquelle on leur a expliqué comment </w:t>
      </w:r>
      <w:proofErr w:type="gramStart"/>
      <w:r>
        <w:rPr>
          <w:rFonts w:ascii="Arial" w:hAnsi="Arial"/>
          <w:sz w:val="24"/>
        </w:rPr>
        <w:t>postuler efficacement à</w:t>
      </w:r>
      <w:proofErr w:type="gramEnd"/>
      <w:r>
        <w:rPr>
          <w:rFonts w:ascii="Arial" w:hAnsi="Arial"/>
          <w:sz w:val="24"/>
        </w:rPr>
        <w:t xml:space="preserve"> la fonction publique fédérale. Les participants étaient en grande partie des étudiants étrangers.</w:t>
      </w:r>
    </w:p>
    <w:p w14:paraId="460C8A5A" w14:textId="77777777" w:rsidR="005436C2" w:rsidRPr="005436C2" w:rsidRDefault="005436C2" w:rsidP="006D7B54">
      <w:pPr>
        <w:textAlignment w:val="baseline"/>
        <w:rPr>
          <w:rFonts w:ascii="Arial" w:eastAsia="Times New Roman" w:hAnsi="Arial" w:cs="Arial"/>
          <w:sz w:val="24"/>
          <w:szCs w:val="24"/>
          <w:lang w:val="fr-CA"/>
        </w:rPr>
      </w:pPr>
      <w:r w:rsidRPr="005436C2">
        <w:rPr>
          <w:rFonts w:ascii="Arial" w:hAnsi="Arial"/>
          <w:sz w:val="24"/>
          <w:lang w:val="fr-CA"/>
        </w:rPr>
        <w:t xml:space="preserve">En 2019-2020, la CFP a participé à 48 événements externes liés aux CLOSM dans tout le Canada, dans le but de promouvoir les carrières dans la fonction publique fédérale et de fournir de l’information aux chercheurs d’emploi sur la façon de postuler. Ces événements comprenaient des salons de l’emploi dans des établissements universitaires bilingues ou des CLOSM, ainsi que des séances d’information auprès d’organisations communautaires de langue officielle et de groupes d’affaires. Au total, 4 476 participants étaient présents à ces événements. Voici quelques exemples d’événements : </w:t>
      </w:r>
    </w:p>
    <w:p w14:paraId="6A24875E"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sz w:val="24"/>
          <w:szCs w:val="24"/>
        </w:rPr>
      </w:pPr>
      <w:proofErr w:type="gramStart"/>
      <w:r>
        <w:rPr>
          <w:rFonts w:ascii="Arial" w:hAnsi="Arial"/>
          <w:sz w:val="24"/>
        </w:rPr>
        <w:t>une</w:t>
      </w:r>
      <w:proofErr w:type="gramEnd"/>
      <w:r>
        <w:rPr>
          <w:rFonts w:ascii="Arial" w:hAnsi="Arial"/>
          <w:sz w:val="24"/>
        </w:rPr>
        <w:t xml:space="preserve"> séance d’information pour les étudiants en commerce à l’Université de Sainte Anne en Nouvelle-Écosse;</w:t>
      </w:r>
    </w:p>
    <w:p w14:paraId="166A17D6"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sz w:val="24"/>
          <w:szCs w:val="24"/>
        </w:rPr>
      </w:pPr>
      <w:proofErr w:type="gramStart"/>
      <w:r>
        <w:rPr>
          <w:rFonts w:ascii="Arial" w:hAnsi="Arial"/>
          <w:sz w:val="24"/>
        </w:rPr>
        <w:t>un</w:t>
      </w:r>
      <w:proofErr w:type="gramEnd"/>
      <w:r>
        <w:rPr>
          <w:rFonts w:ascii="Arial" w:hAnsi="Arial"/>
          <w:sz w:val="24"/>
        </w:rPr>
        <w:t xml:space="preserve"> salon de l’emploi à Halifax pour les étudiants bilingues du secondaire;</w:t>
      </w:r>
    </w:p>
    <w:p w14:paraId="7F213BCA"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sz w:val="24"/>
          <w:szCs w:val="24"/>
        </w:rPr>
      </w:pPr>
      <w:proofErr w:type="gramStart"/>
      <w:r>
        <w:rPr>
          <w:rFonts w:ascii="Arial" w:hAnsi="Arial"/>
          <w:sz w:val="24"/>
        </w:rPr>
        <w:t>le</w:t>
      </w:r>
      <w:proofErr w:type="gramEnd"/>
      <w:r>
        <w:rPr>
          <w:rFonts w:ascii="Arial" w:hAnsi="Arial"/>
          <w:sz w:val="24"/>
        </w:rPr>
        <w:t xml:space="preserve"> salon de l’emploi du Collège John Abbott à Montréal;</w:t>
      </w:r>
    </w:p>
    <w:p w14:paraId="38FFA66D"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sz w:val="24"/>
          <w:szCs w:val="24"/>
        </w:rPr>
      </w:pPr>
      <w:proofErr w:type="gramStart"/>
      <w:r>
        <w:rPr>
          <w:rFonts w:ascii="Arial" w:hAnsi="Arial"/>
          <w:sz w:val="24"/>
        </w:rPr>
        <w:lastRenderedPageBreak/>
        <w:t>un</w:t>
      </w:r>
      <w:proofErr w:type="gramEnd"/>
      <w:r>
        <w:rPr>
          <w:rFonts w:ascii="Arial" w:hAnsi="Arial"/>
          <w:sz w:val="24"/>
        </w:rPr>
        <w:t xml:space="preserve"> salon de l’emploi ciblé sur les langues officielles à l’Université York à Toronto;</w:t>
      </w:r>
    </w:p>
    <w:p w14:paraId="42A068C2"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i/>
          <w:sz w:val="24"/>
          <w:szCs w:val="24"/>
        </w:rPr>
      </w:pPr>
      <w:proofErr w:type="gramStart"/>
      <w:r>
        <w:rPr>
          <w:rFonts w:ascii="Arial" w:hAnsi="Arial"/>
          <w:sz w:val="24"/>
        </w:rPr>
        <w:t>un</w:t>
      </w:r>
      <w:proofErr w:type="gramEnd"/>
      <w:r>
        <w:rPr>
          <w:rFonts w:ascii="Arial" w:hAnsi="Arial"/>
          <w:sz w:val="24"/>
        </w:rPr>
        <w:t xml:space="preserve"> salon de l’emploi Speed </w:t>
      </w:r>
      <w:proofErr w:type="spellStart"/>
      <w:r>
        <w:rPr>
          <w:rFonts w:ascii="Arial" w:hAnsi="Arial"/>
          <w:sz w:val="24"/>
        </w:rPr>
        <w:t>Staffing</w:t>
      </w:r>
      <w:proofErr w:type="spellEnd"/>
      <w:r>
        <w:rPr>
          <w:rFonts w:ascii="Arial" w:hAnsi="Arial"/>
          <w:sz w:val="24"/>
        </w:rPr>
        <w:t xml:space="preserve">, organisé par la </w:t>
      </w:r>
      <w:r>
        <w:rPr>
          <w:rFonts w:ascii="Arial" w:hAnsi="Arial"/>
          <w:i/>
          <w:sz w:val="24"/>
        </w:rPr>
        <w:t>Société de développement économique de la Colombie-Britannique</w:t>
      </w:r>
      <w:r>
        <w:rPr>
          <w:rFonts w:ascii="Arial" w:hAnsi="Arial"/>
          <w:sz w:val="24"/>
        </w:rPr>
        <w:t>;</w:t>
      </w:r>
    </w:p>
    <w:p w14:paraId="1EDFA70E"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sz w:val="24"/>
          <w:szCs w:val="24"/>
        </w:rPr>
      </w:pPr>
      <w:r>
        <w:rPr>
          <w:rFonts w:ascii="Arial" w:hAnsi="Arial"/>
          <w:i/>
          <w:sz w:val="24"/>
        </w:rPr>
        <w:t>Le Forum Local</w:t>
      </w:r>
      <w:r>
        <w:rPr>
          <w:rFonts w:ascii="Arial" w:hAnsi="Arial"/>
          <w:sz w:val="24"/>
        </w:rPr>
        <w:t xml:space="preserve"> (Vancouver et Victoria), organisé par </w:t>
      </w:r>
      <w:r>
        <w:rPr>
          <w:rFonts w:ascii="Arial" w:hAnsi="Arial"/>
          <w:i/>
          <w:sz w:val="24"/>
        </w:rPr>
        <w:t>Français pour l’avenir</w:t>
      </w:r>
      <w:r>
        <w:rPr>
          <w:rFonts w:ascii="Arial" w:hAnsi="Arial"/>
          <w:sz w:val="24"/>
        </w:rPr>
        <w:t xml:space="preserve">; </w:t>
      </w:r>
    </w:p>
    <w:p w14:paraId="05188FFE"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sz w:val="24"/>
          <w:szCs w:val="24"/>
        </w:rPr>
      </w:pPr>
      <w:proofErr w:type="gramStart"/>
      <w:r>
        <w:rPr>
          <w:rFonts w:ascii="Arial" w:hAnsi="Arial"/>
          <w:sz w:val="24"/>
        </w:rPr>
        <w:t>le</w:t>
      </w:r>
      <w:proofErr w:type="gramEnd"/>
      <w:r>
        <w:rPr>
          <w:rFonts w:ascii="Arial" w:hAnsi="Arial"/>
          <w:sz w:val="24"/>
        </w:rPr>
        <w:t xml:space="preserve"> </w:t>
      </w:r>
      <w:proofErr w:type="spellStart"/>
      <w:r>
        <w:rPr>
          <w:rFonts w:ascii="Arial" w:hAnsi="Arial"/>
          <w:sz w:val="24"/>
        </w:rPr>
        <w:t>Quebec</w:t>
      </w:r>
      <w:proofErr w:type="spellEnd"/>
      <w:r>
        <w:rPr>
          <w:rFonts w:ascii="Arial" w:hAnsi="Arial"/>
          <w:sz w:val="24"/>
        </w:rPr>
        <w:t xml:space="preserve"> Community Groups Network (QCGN), financé par Patrimoine Canada;</w:t>
      </w:r>
    </w:p>
    <w:p w14:paraId="1A58B6D4"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sz w:val="24"/>
          <w:szCs w:val="24"/>
        </w:rPr>
      </w:pPr>
      <w:proofErr w:type="gramStart"/>
      <w:r>
        <w:rPr>
          <w:rFonts w:ascii="Arial" w:hAnsi="Arial"/>
          <w:sz w:val="24"/>
        </w:rPr>
        <w:t>les</w:t>
      </w:r>
      <w:proofErr w:type="gramEnd"/>
      <w:r>
        <w:rPr>
          <w:rFonts w:ascii="Arial" w:hAnsi="Arial"/>
          <w:sz w:val="24"/>
        </w:rPr>
        <w:t xml:space="preserve"> </w:t>
      </w:r>
      <w:r>
        <w:rPr>
          <w:rFonts w:ascii="Arial" w:hAnsi="Arial"/>
          <w:i/>
          <w:sz w:val="24"/>
        </w:rPr>
        <w:t>Rendez-vous de la Francophonie</w:t>
      </w:r>
      <w:r>
        <w:rPr>
          <w:rFonts w:ascii="Arial" w:hAnsi="Arial"/>
          <w:sz w:val="24"/>
        </w:rPr>
        <w:t xml:space="preserve"> annuels; </w:t>
      </w:r>
    </w:p>
    <w:p w14:paraId="586A954B"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sz w:val="24"/>
          <w:szCs w:val="24"/>
        </w:rPr>
      </w:pPr>
      <w:proofErr w:type="gramStart"/>
      <w:r>
        <w:rPr>
          <w:rFonts w:ascii="Arial" w:hAnsi="Arial"/>
          <w:sz w:val="24"/>
        </w:rPr>
        <w:t>une</w:t>
      </w:r>
      <w:proofErr w:type="gramEnd"/>
      <w:r>
        <w:rPr>
          <w:rFonts w:ascii="Arial" w:hAnsi="Arial"/>
          <w:sz w:val="24"/>
        </w:rPr>
        <w:t xml:space="preserve"> présentation à un groupe d’entreprises francophones à Charlottetown en partenariat avec l’Agence du revenu du Canada (ARC);</w:t>
      </w:r>
    </w:p>
    <w:p w14:paraId="0BEE3385"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sz w:val="24"/>
          <w:szCs w:val="24"/>
        </w:rPr>
      </w:pPr>
      <w:proofErr w:type="gramStart"/>
      <w:r>
        <w:rPr>
          <w:rFonts w:ascii="Arial" w:hAnsi="Arial"/>
          <w:sz w:val="24"/>
        </w:rPr>
        <w:t>présentation</w:t>
      </w:r>
      <w:proofErr w:type="gramEnd"/>
      <w:r>
        <w:rPr>
          <w:rFonts w:ascii="Arial" w:hAnsi="Arial"/>
          <w:sz w:val="24"/>
        </w:rPr>
        <w:t xml:space="preserve"> à la Voix du Québec anglophone, en partenariat avec Anciens Combattants Canada;</w:t>
      </w:r>
    </w:p>
    <w:p w14:paraId="4C3B1D8D" w14:textId="77777777" w:rsidR="005436C2" w:rsidRPr="005D6F62" w:rsidRDefault="005436C2" w:rsidP="006D7B54">
      <w:pPr>
        <w:pStyle w:val="ListParagraph"/>
        <w:widowControl w:val="0"/>
        <w:numPr>
          <w:ilvl w:val="0"/>
          <w:numId w:val="19"/>
        </w:numPr>
        <w:autoSpaceDE w:val="0"/>
        <w:autoSpaceDN w:val="0"/>
        <w:adjustRightInd w:val="0"/>
        <w:ind w:left="0"/>
        <w:contextualSpacing w:val="0"/>
        <w:textAlignment w:val="baseline"/>
        <w:rPr>
          <w:rFonts w:ascii="Arial" w:eastAsia="Times New Roman" w:hAnsi="Arial" w:cs="Arial"/>
          <w:sz w:val="24"/>
          <w:szCs w:val="24"/>
        </w:rPr>
      </w:pPr>
      <w:proofErr w:type="gramStart"/>
      <w:r>
        <w:rPr>
          <w:rFonts w:ascii="Arial" w:hAnsi="Arial"/>
          <w:sz w:val="24"/>
        </w:rPr>
        <w:t>une</w:t>
      </w:r>
      <w:proofErr w:type="gramEnd"/>
      <w:r>
        <w:rPr>
          <w:rFonts w:ascii="Arial" w:hAnsi="Arial"/>
          <w:sz w:val="24"/>
        </w:rPr>
        <w:t xml:space="preserve"> séance d’information à l’Université </w:t>
      </w:r>
      <w:proofErr w:type="spellStart"/>
      <w:r>
        <w:rPr>
          <w:rFonts w:ascii="Arial" w:hAnsi="Arial"/>
          <w:sz w:val="24"/>
        </w:rPr>
        <w:t>Bishop’s</w:t>
      </w:r>
      <w:proofErr w:type="spellEnd"/>
      <w:r>
        <w:rPr>
          <w:rFonts w:ascii="Arial" w:hAnsi="Arial"/>
          <w:sz w:val="24"/>
        </w:rPr>
        <w:t xml:space="preserve"> au Québec, avec l’ARC et Service Canada.</w:t>
      </w:r>
    </w:p>
    <w:p w14:paraId="12E998D2" w14:textId="77777777" w:rsidR="005436C2" w:rsidRPr="003C3FF8" w:rsidRDefault="005436C2" w:rsidP="006D7B54">
      <w:pPr>
        <w:rPr>
          <w:rFonts w:ascii="Arial" w:hAnsi="Arial" w:cs="Arial"/>
          <w:b/>
          <w:sz w:val="24"/>
          <w:szCs w:val="24"/>
          <w:lang w:val="fr-CA"/>
        </w:rPr>
      </w:pPr>
      <w:bookmarkStart w:id="56" w:name="_Toc62127762"/>
      <w:r w:rsidRPr="003C3FF8">
        <w:rPr>
          <w:rFonts w:ascii="Arial" w:hAnsi="Arial" w:cs="Arial"/>
          <w:b/>
          <w:sz w:val="24"/>
          <w:szCs w:val="24"/>
          <w:lang w:val="fr-CA"/>
        </w:rPr>
        <w:t>Autres renseignements</w:t>
      </w:r>
      <w:bookmarkEnd w:id="56"/>
      <w:r w:rsidRPr="003C3FF8">
        <w:rPr>
          <w:rFonts w:ascii="Arial" w:hAnsi="Arial" w:cs="Arial"/>
          <w:b/>
          <w:sz w:val="24"/>
          <w:szCs w:val="24"/>
          <w:lang w:val="fr-CA"/>
        </w:rPr>
        <w:t xml:space="preserve"> </w:t>
      </w:r>
    </w:p>
    <w:p w14:paraId="269867AA" w14:textId="77777777" w:rsidR="005436C2" w:rsidRPr="005436C2" w:rsidRDefault="005436C2" w:rsidP="006D7B54">
      <w:pPr>
        <w:textAlignment w:val="baseline"/>
        <w:rPr>
          <w:rFonts w:ascii="Arial" w:eastAsia="Times New Roman" w:hAnsi="Arial" w:cs="Arial"/>
          <w:sz w:val="24"/>
          <w:szCs w:val="24"/>
          <w:lang w:val="fr-CA"/>
        </w:rPr>
      </w:pPr>
      <w:r w:rsidRPr="005436C2">
        <w:rPr>
          <w:rFonts w:ascii="Arial" w:hAnsi="Arial"/>
          <w:sz w:val="24"/>
          <w:lang w:val="fr-CA"/>
        </w:rPr>
        <w:t>En 2020-2021, la CFP continue à :</w:t>
      </w:r>
    </w:p>
    <w:p w14:paraId="3FCDA126" w14:textId="77777777" w:rsidR="00962F23" w:rsidRPr="00962F23" w:rsidRDefault="005436C2" w:rsidP="006D7B54">
      <w:pPr>
        <w:pStyle w:val="ListParagraph"/>
        <w:numPr>
          <w:ilvl w:val="0"/>
          <w:numId w:val="20"/>
        </w:numPr>
        <w:ind w:left="357" w:hanging="357"/>
        <w:contextualSpacing w:val="0"/>
        <w:textAlignment w:val="baseline"/>
        <w:rPr>
          <w:rFonts w:cs="Arial"/>
          <w:szCs w:val="24"/>
        </w:rPr>
      </w:pPr>
      <w:proofErr w:type="gramStart"/>
      <w:r w:rsidRPr="00962F23">
        <w:rPr>
          <w:rFonts w:ascii="Arial" w:hAnsi="Arial"/>
          <w:sz w:val="24"/>
        </w:rPr>
        <w:t>participer</w:t>
      </w:r>
      <w:proofErr w:type="gramEnd"/>
      <w:r w:rsidRPr="00962F23">
        <w:rPr>
          <w:rFonts w:ascii="Arial" w:hAnsi="Arial"/>
          <w:sz w:val="24"/>
        </w:rPr>
        <w:t xml:space="preserve"> activement aux comités interministériels sur les LO, tels que les comités et sous-comités sur les langues officielles du Conseil fédéral, dans les cinq régions de la CFP au Canada, afin d’échanger des pratiques recommandées et des leçons retenues et d’explorer les possibilités de partenariats interministériels pour sensibiliser les CLOSM;</w:t>
      </w:r>
    </w:p>
    <w:p w14:paraId="4EAC1814" w14:textId="77777777" w:rsidR="00450181" w:rsidRPr="00962F23" w:rsidRDefault="005436C2" w:rsidP="006D7B54">
      <w:pPr>
        <w:pStyle w:val="ListParagraph"/>
        <w:numPr>
          <w:ilvl w:val="0"/>
          <w:numId w:val="20"/>
        </w:numPr>
        <w:ind w:left="357" w:hanging="357"/>
        <w:contextualSpacing w:val="0"/>
        <w:textAlignment w:val="baseline"/>
        <w:rPr>
          <w:rFonts w:cs="Arial"/>
          <w:szCs w:val="24"/>
        </w:rPr>
      </w:pPr>
      <w:proofErr w:type="gramStart"/>
      <w:r w:rsidRPr="00962F23">
        <w:rPr>
          <w:rFonts w:ascii="Arial" w:hAnsi="Arial"/>
          <w:sz w:val="24"/>
        </w:rPr>
        <w:t>veiller</w:t>
      </w:r>
      <w:proofErr w:type="gramEnd"/>
      <w:r w:rsidRPr="00962F23">
        <w:rPr>
          <w:rFonts w:ascii="Arial" w:hAnsi="Arial"/>
          <w:sz w:val="24"/>
        </w:rPr>
        <w:t xml:space="preserve"> à ce que tous les événements nationaux de sensibilisation soient organisés et programmés de manière à offrir des séances dans les deux langues officielles et à répondre aux questions du public dans sa LO de choix. De plus, la CFP veille à ce que le matériel promotionnel des séances d’information et des événements sur les carrières soit toujours disponible dans les deux langues.  </w:t>
      </w:r>
    </w:p>
    <w:p w14:paraId="3B2498F9" w14:textId="77777777" w:rsidR="00A079D8" w:rsidRPr="003C3FF8" w:rsidRDefault="00A079D8" w:rsidP="0090626B">
      <w:pPr>
        <w:pStyle w:val="ListParagraph"/>
        <w:numPr>
          <w:ilvl w:val="0"/>
          <w:numId w:val="20"/>
        </w:numPr>
        <w:contextualSpacing w:val="0"/>
        <w:textAlignment w:val="baseline"/>
        <w:rPr>
          <w:rFonts w:cs="Arial"/>
          <w:szCs w:val="24"/>
        </w:rPr>
      </w:pPr>
      <w:r w:rsidRPr="003C3FF8">
        <w:rPr>
          <w:rFonts w:cs="Arial"/>
          <w:szCs w:val="24"/>
        </w:rPr>
        <w:br w:type="page"/>
      </w:r>
    </w:p>
    <w:p w14:paraId="060D5CE8" w14:textId="77777777" w:rsidR="00A42928" w:rsidRPr="006D7B54" w:rsidRDefault="00A42928" w:rsidP="006D7B54">
      <w:pPr>
        <w:pStyle w:val="Heading1"/>
        <w:spacing w:before="0" w:after="160"/>
        <w:rPr>
          <w:rFonts w:ascii="Arial" w:hAnsi="Arial" w:cs="Arial"/>
          <w:sz w:val="24"/>
          <w:szCs w:val="24"/>
          <w:lang w:val="fr-CA"/>
        </w:rPr>
      </w:pPr>
      <w:bookmarkStart w:id="57" w:name="_Toc62127763"/>
      <w:bookmarkStart w:id="58" w:name="_Toc62135660"/>
      <w:bookmarkStart w:id="59" w:name="_Toc62548351"/>
      <w:bookmarkStart w:id="60" w:name="_Toc62555634"/>
      <w:bookmarkStart w:id="61" w:name="_Toc62555698"/>
      <w:bookmarkStart w:id="62" w:name="_Toc62555770"/>
      <w:bookmarkStart w:id="63" w:name="_Toc62556064"/>
      <w:bookmarkStart w:id="64" w:name="_Toc69197880"/>
      <w:r w:rsidRPr="006D7B54">
        <w:rPr>
          <w:rFonts w:ascii="Arial" w:hAnsi="Arial" w:cs="Arial"/>
          <w:sz w:val="24"/>
          <w:szCs w:val="24"/>
          <w:lang w:val="fr-CA"/>
        </w:rPr>
        <w:lastRenderedPageBreak/>
        <w:t>Points clés</w:t>
      </w:r>
      <w:bookmarkEnd w:id="57"/>
      <w:bookmarkEnd w:id="58"/>
      <w:bookmarkEnd w:id="59"/>
      <w:bookmarkEnd w:id="60"/>
      <w:bookmarkEnd w:id="61"/>
      <w:bookmarkEnd w:id="62"/>
      <w:bookmarkEnd w:id="63"/>
      <w:bookmarkEnd w:id="64"/>
    </w:p>
    <w:p w14:paraId="49B1D898" w14:textId="77777777" w:rsidR="00A42928" w:rsidRPr="006D7B54" w:rsidRDefault="00A42928" w:rsidP="006D7B54">
      <w:pPr>
        <w:rPr>
          <w:rFonts w:ascii="Arial" w:hAnsi="Arial" w:cs="Arial"/>
          <w:sz w:val="24"/>
          <w:szCs w:val="24"/>
          <w:lang w:val="fr-CA"/>
        </w:rPr>
      </w:pPr>
      <w:bookmarkStart w:id="65" w:name="_Toc62127764"/>
      <w:bookmarkStart w:id="66" w:name="_Toc62135661"/>
      <w:bookmarkStart w:id="67" w:name="_Toc62548352"/>
      <w:bookmarkStart w:id="68" w:name="_Toc62555635"/>
      <w:bookmarkStart w:id="69" w:name="_Toc62555699"/>
      <w:bookmarkStart w:id="70" w:name="_Toc62555771"/>
      <w:bookmarkStart w:id="71" w:name="_Toc62556065"/>
      <w:r w:rsidRPr="006D7B54">
        <w:rPr>
          <w:rFonts w:ascii="Arial" w:hAnsi="Arial" w:cs="Arial"/>
          <w:sz w:val="24"/>
          <w:szCs w:val="24"/>
          <w:lang w:val="fr-CA"/>
        </w:rPr>
        <w:t>Données des candidats</w:t>
      </w:r>
      <w:bookmarkEnd w:id="65"/>
      <w:bookmarkEnd w:id="66"/>
      <w:bookmarkEnd w:id="67"/>
      <w:bookmarkEnd w:id="68"/>
      <w:bookmarkEnd w:id="69"/>
      <w:bookmarkEnd w:id="70"/>
      <w:bookmarkEnd w:id="71"/>
      <w:r w:rsidRPr="006D7B54">
        <w:rPr>
          <w:rFonts w:ascii="Arial" w:hAnsi="Arial" w:cs="Arial"/>
          <w:sz w:val="24"/>
          <w:szCs w:val="24"/>
          <w:lang w:val="fr-CA"/>
        </w:rPr>
        <w:t> :</w:t>
      </w:r>
    </w:p>
    <w:p w14:paraId="46CF0E6B" w14:textId="77777777" w:rsidR="00A42928" w:rsidRPr="006D7B54" w:rsidRDefault="00A42928" w:rsidP="006D7B54">
      <w:pPr>
        <w:pStyle w:val="ListParagraph"/>
        <w:numPr>
          <w:ilvl w:val="0"/>
          <w:numId w:val="21"/>
        </w:numPr>
        <w:ind w:left="0" w:hanging="357"/>
        <w:rPr>
          <w:rFonts w:ascii="Arial" w:hAnsi="Arial" w:cs="Arial"/>
          <w:sz w:val="24"/>
          <w:szCs w:val="24"/>
        </w:rPr>
      </w:pPr>
      <w:r w:rsidRPr="006D7B54">
        <w:rPr>
          <w:rFonts w:ascii="Arial" w:hAnsi="Arial" w:cs="Arial"/>
          <w:sz w:val="24"/>
          <w:szCs w:val="24"/>
        </w:rPr>
        <w:t>En 2019-2020, la première langue officielle de 76,5 % (310 339) des candidats aux processus externes était l’anglais, tandis que 23,5 % (95 567) était le français. Ce chiffre est à peu près identique à celui des années précédentes.</w:t>
      </w:r>
    </w:p>
    <w:p w14:paraId="1068F87D" w14:textId="77777777" w:rsidR="00A42928" w:rsidRPr="006D7B54" w:rsidRDefault="00A42928" w:rsidP="006D7B54">
      <w:pPr>
        <w:pStyle w:val="ListParagraph"/>
        <w:numPr>
          <w:ilvl w:val="0"/>
          <w:numId w:val="21"/>
        </w:numPr>
        <w:ind w:left="0"/>
        <w:rPr>
          <w:rFonts w:ascii="Arial" w:hAnsi="Arial" w:cs="Arial"/>
          <w:sz w:val="24"/>
          <w:szCs w:val="24"/>
        </w:rPr>
      </w:pPr>
      <w:r w:rsidRPr="006D7B54">
        <w:rPr>
          <w:rFonts w:ascii="Arial" w:hAnsi="Arial" w:cs="Arial"/>
          <w:sz w:val="24"/>
          <w:szCs w:val="24"/>
        </w:rPr>
        <w:t>Si l’on considère la capacité de la fonction publique à attirer des candidats bilingues, on constate une amélioration continue.</w:t>
      </w:r>
    </w:p>
    <w:p w14:paraId="2611902E" w14:textId="77777777" w:rsidR="00A42928" w:rsidRPr="006D7B54" w:rsidRDefault="00A42928" w:rsidP="006D7B54">
      <w:pPr>
        <w:pStyle w:val="ListParagraph"/>
        <w:numPr>
          <w:ilvl w:val="0"/>
          <w:numId w:val="21"/>
        </w:numPr>
        <w:ind w:left="0"/>
        <w:rPr>
          <w:rFonts w:ascii="Arial" w:hAnsi="Arial" w:cs="Arial"/>
          <w:sz w:val="24"/>
          <w:szCs w:val="24"/>
        </w:rPr>
      </w:pPr>
      <w:r w:rsidRPr="006D7B54">
        <w:rPr>
          <w:rFonts w:ascii="Arial" w:hAnsi="Arial" w:cs="Arial"/>
          <w:sz w:val="24"/>
          <w:szCs w:val="24"/>
        </w:rPr>
        <w:t>La proportion de candidats bilingues auto-évalués</w:t>
      </w:r>
      <w:r w:rsidRPr="006D7B54">
        <w:rPr>
          <w:rStyle w:val="FootnoteReference"/>
          <w:rFonts w:ascii="Arial" w:hAnsi="Arial" w:cs="Arial"/>
          <w:sz w:val="24"/>
          <w:szCs w:val="24"/>
        </w:rPr>
        <w:footnoteReference w:id="1"/>
      </w:r>
      <w:r w:rsidRPr="006D7B54">
        <w:rPr>
          <w:rFonts w:ascii="Arial" w:hAnsi="Arial" w:cs="Arial"/>
          <w:sz w:val="24"/>
          <w:szCs w:val="24"/>
        </w:rPr>
        <w:t xml:space="preserve"> dans la fonction publique est passée de 37,5 % en 2018-2019 à 38,4 % en 2019-2020.</w:t>
      </w:r>
    </w:p>
    <w:p w14:paraId="0AD4F41B" w14:textId="77777777" w:rsidR="00A42928" w:rsidRPr="006D7B54" w:rsidRDefault="00A42928" w:rsidP="006D7B54">
      <w:pPr>
        <w:pStyle w:val="ListParagraph"/>
        <w:numPr>
          <w:ilvl w:val="0"/>
          <w:numId w:val="21"/>
        </w:numPr>
        <w:ind w:left="0"/>
        <w:rPr>
          <w:rFonts w:ascii="Arial" w:hAnsi="Arial" w:cs="Arial"/>
          <w:sz w:val="24"/>
          <w:szCs w:val="24"/>
        </w:rPr>
      </w:pPr>
      <w:r w:rsidRPr="006D7B54">
        <w:rPr>
          <w:rFonts w:ascii="Arial" w:hAnsi="Arial" w:cs="Arial"/>
          <w:sz w:val="24"/>
          <w:szCs w:val="24"/>
        </w:rPr>
        <w:t>Dans le cadre de nos programmes pour étudiants, nous voyons également une part importante de candidats bilingues.</w:t>
      </w:r>
    </w:p>
    <w:p w14:paraId="26A5568C" w14:textId="77777777" w:rsidR="00A42928" w:rsidRPr="006D7B54" w:rsidRDefault="00A42928" w:rsidP="006D7B54">
      <w:pPr>
        <w:pStyle w:val="ListParagraph"/>
        <w:numPr>
          <w:ilvl w:val="0"/>
          <w:numId w:val="21"/>
        </w:numPr>
        <w:ind w:left="0"/>
        <w:rPr>
          <w:rFonts w:ascii="Arial" w:hAnsi="Arial" w:cs="Arial"/>
          <w:sz w:val="24"/>
          <w:szCs w:val="24"/>
        </w:rPr>
      </w:pPr>
      <w:r w:rsidRPr="006D7B54">
        <w:rPr>
          <w:rFonts w:ascii="Arial" w:hAnsi="Arial" w:cs="Arial"/>
          <w:sz w:val="24"/>
          <w:szCs w:val="24"/>
        </w:rPr>
        <w:t xml:space="preserve">La proportion de candidats bilingues autoévalués dans le cadre du </w:t>
      </w:r>
      <w:r w:rsidR="003B18FD" w:rsidRPr="006D7B54">
        <w:rPr>
          <w:rFonts w:ascii="Arial" w:hAnsi="Arial" w:cs="Arial"/>
          <w:sz w:val="24"/>
          <w:szCs w:val="24"/>
        </w:rPr>
        <w:t>Programme fédéral d'expérience de travail étudiant (</w:t>
      </w:r>
      <w:r w:rsidRPr="006D7B54">
        <w:rPr>
          <w:rFonts w:ascii="Arial" w:hAnsi="Arial" w:cs="Arial"/>
          <w:sz w:val="24"/>
          <w:szCs w:val="24"/>
        </w:rPr>
        <w:t>PFETE</w:t>
      </w:r>
      <w:r w:rsidR="003B18FD" w:rsidRPr="006D7B54">
        <w:rPr>
          <w:rFonts w:ascii="Arial" w:hAnsi="Arial" w:cs="Arial"/>
          <w:sz w:val="24"/>
          <w:szCs w:val="24"/>
        </w:rPr>
        <w:t>)</w:t>
      </w:r>
      <w:r w:rsidRPr="006D7B54">
        <w:rPr>
          <w:rFonts w:ascii="Arial" w:hAnsi="Arial" w:cs="Arial"/>
          <w:sz w:val="24"/>
          <w:szCs w:val="24"/>
        </w:rPr>
        <w:t xml:space="preserve"> était de 41,2 % en 2019-2020, ce qui représente une légère baisse par rapport à 43,4 % en 2018-2019. </w:t>
      </w:r>
    </w:p>
    <w:p w14:paraId="2FF60F2E" w14:textId="77777777" w:rsidR="00A42928" w:rsidRPr="006D7B54" w:rsidRDefault="00A42928" w:rsidP="006D7B54">
      <w:pPr>
        <w:pStyle w:val="ListParagraph"/>
        <w:numPr>
          <w:ilvl w:val="0"/>
          <w:numId w:val="21"/>
        </w:numPr>
        <w:ind w:left="0"/>
        <w:rPr>
          <w:rFonts w:ascii="Arial" w:hAnsi="Arial" w:cs="Arial"/>
          <w:sz w:val="24"/>
          <w:szCs w:val="24"/>
        </w:rPr>
      </w:pPr>
      <w:r w:rsidRPr="006D7B54">
        <w:rPr>
          <w:rFonts w:ascii="Arial" w:hAnsi="Arial" w:cs="Arial"/>
          <w:sz w:val="24"/>
          <w:szCs w:val="24"/>
        </w:rPr>
        <w:t>Le pourcentage de candidats issus des minorités de langue officielle (MLO)</w:t>
      </w:r>
      <w:r w:rsidRPr="006D7B54">
        <w:rPr>
          <w:rStyle w:val="FootnoteReference"/>
          <w:rFonts w:ascii="Arial" w:hAnsi="Arial" w:cs="Arial"/>
          <w:sz w:val="24"/>
          <w:szCs w:val="24"/>
        </w:rPr>
        <w:footnoteReference w:id="2"/>
      </w:r>
      <w:r w:rsidRPr="006D7B54">
        <w:rPr>
          <w:rFonts w:ascii="Arial" w:hAnsi="Arial" w:cs="Arial"/>
          <w:sz w:val="24"/>
          <w:szCs w:val="24"/>
        </w:rPr>
        <w:t xml:space="preserve"> dans la fonction publique en 2019-2020 était de 10,8 %, soit légèrement inférieur à l’année précédente, 11,4 % en 2018-2019, mais bien supérieur à l’objectif ministériel de 6,9 % (fondé sur la représentation des MLO dans la population canadienne).</w:t>
      </w:r>
    </w:p>
    <w:p w14:paraId="0DB114C8" w14:textId="77777777" w:rsidR="00A42928" w:rsidRPr="006D7B54" w:rsidRDefault="00A42928" w:rsidP="006D7B54">
      <w:pPr>
        <w:rPr>
          <w:rFonts w:ascii="Arial" w:hAnsi="Arial" w:cs="Arial"/>
          <w:sz w:val="24"/>
          <w:szCs w:val="24"/>
          <w:lang w:val="fr-CA"/>
        </w:rPr>
      </w:pPr>
      <w:bookmarkStart w:id="72" w:name="_Toc62127765"/>
      <w:r w:rsidRPr="006D7B54">
        <w:rPr>
          <w:rFonts w:ascii="Arial" w:hAnsi="Arial" w:cs="Arial"/>
          <w:sz w:val="24"/>
          <w:szCs w:val="24"/>
          <w:lang w:val="fr-CA"/>
        </w:rPr>
        <w:t>Postes bilingues :</w:t>
      </w:r>
      <w:bookmarkEnd w:id="72"/>
    </w:p>
    <w:p w14:paraId="5D76F18E" w14:textId="77777777" w:rsidR="00A42928" w:rsidRPr="006D7B54" w:rsidRDefault="00A42928" w:rsidP="006D7B54">
      <w:pPr>
        <w:rPr>
          <w:rFonts w:ascii="Arial" w:hAnsi="Arial" w:cs="Arial"/>
          <w:sz w:val="24"/>
          <w:szCs w:val="24"/>
          <w:lang w:val="fr-CA"/>
        </w:rPr>
      </w:pPr>
      <w:r w:rsidRPr="006D7B54">
        <w:rPr>
          <w:rFonts w:ascii="Arial" w:hAnsi="Arial" w:cs="Arial"/>
          <w:sz w:val="24"/>
          <w:szCs w:val="24"/>
          <w:lang w:val="fr-CA"/>
        </w:rPr>
        <w:t xml:space="preserve">Les renseignements suivants proviennent du </w:t>
      </w:r>
      <w:hyperlink r:id="rId9" w:anchor="ToC14" w:history="1">
        <w:r w:rsidRPr="006D7B54">
          <w:rPr>
            <w:rStyle w:val="Hyperlink"/>
            <w:rFonts w:ascii="Arial" w:hAnsi="Arial" w:cs="Arial"/>
            <w:sz w:val="24"/>
            <w:szCs w:val="24"/>
            <w:lang w:val="fr-CA"/>
          </w:rPr>
          <w:t>Rapport annuel du SCT sur les langues officielles 2018-2019</w:t>
        </w:r>
      </w:hyperlink>
      <w:r w:rsidRPr="006D7B54">
        <w:rPr>
          <w:rFonts w:ascii="Arial" w:hAnsi="Arial" w:cs="Arial"/>
          <w:sz w:val="24"/>
          <w:szCs w:val="24"/>
          <w:lang w:val="fr-CA"/>
        </w:rPr>
        <w:t> :</w:t>
      </w:r>
    </w:p>
    <w:p w14:paraId="371DB791" w14:textId="77777777" w:rsidR="00A42928" w:rsidRPr="006D7B54" w:rsidRDefault="00A42928" w:rsidP="006D7B54">
      <w:pPr>
        <w:pStyle w:val="ListParagraph"/>
        <w:numPr>
          <w:ilvl w:val="0"/>
          <w:numId w:val="21"/>
        </w:numPr>
        <w:ind w:left="357" w:hanging="357"/>
        <w:rPr>
          <w:rFonts w:ascii="Arial" w:hAnsi="Arial" w:cs="Arial"/>
          <w:sz w:val="24"/>
          <w:szCs w:val="24"/>
        </w:rPr>
      </w:pPr>
      <w:r w:rsidRPr="006D7B54">
        <w:rPr>
          <w:rFonts w:ascii="Arial" w:hAnsi="Arial" w:cs="Arial"/>
          <w:sz w:val="24"/>
          <w:szCs w:val="24"/>
        </w:rPr>
        <w:t>Au 31 mars 2019, le pourcentage de postes bilingues au sein de l’administration publique centrale (APC) était de 42,7 % (85 857).</w:t>
      </w:r>
    </w:p>
    <w:p w14:paraId="0A180D7F" w14:textId="77777777" w:rsidR="00A42928" w:rsidRPr="006D7B54" w:rsidRDefault="00A42928" w:rsidP="006D7B54">
      <w:pPr>
        <w:pStyle w:val="ListParagraph"/>
        <w:numPr>
          <w:ilvl w:val="0"/>
          <w:numId w:val="21"/>
        </w:numPr>
        <w:ind w:left="357" w:hanging="357"/>
        <w:rPr>
          <w:rFonts w:ascii="Arial" w:hAnsi="Arial" w:cs="Arial"/>
          <w:sz w:val="24"/>
          <w:szCs w:val="24"/>
        </w:rPr>
      </w:pPr>
      <w:r w:rsidRPr="006D7B54">
        <w:rPr>
          <w:rFonts w:ascii="Arial" w:hAnsi="Arial" w:cs="Arial"/>
          <w:sz w:val="24"/>
          <w:szCs w:val="24"/>
        </w:rPr>
        <w:t>Au cours de l’exercice 2018-2019, 94,8 % des employés occupant des postes bilingues au sein de l’APC répondaient aux exigences linguistiques du poste.</w:t>
      </w:r>
    </w:p>
    <w:p w14:paraId="57CA701E" w14:textId="77777777" w:rsidR="00A42928" w:rsidRPr="006D7B54" w:rsidRDefault="00A42928" w:rsidP="006D7B54">
      <w:pPr>
        <w:pStyle w:val="ListParagraph"/>
        <w:numPr>
          <w:ilvl w:val="0"/>
          <w:numId w:val="21"/>
        </w:numPr>
        <w:ind w:left="357" w:hanging="357"/>
        <w:rPr>
          <w:rFonts w:ascii="Arial" w:hAnsi="Arial" w:cs="Arial"/>
          <w:sz w:val="24"/>
          <w:szCs w:val="24"/>
        </w:rPr>
      </w:pPr>
      <w:r w:rsidRPr="006D7B54">
        <w:rPr>
          <w:rFonts w:ascii="Arial" w:hAnsi="Arial" w:cs="Arial"/>
          <w:sz w:val="24"/>
          <w:szCs w:val="24"/>
        </w:rPr>
        <w:t>La majorité des postes bilingues se trouvent au Québec (excluant la région de la capitale nationale) (où 67,1 % des postes sont bilingues), dans la région de la capitale nationale (où 65,1 % des postes sont bilingues) et au Nouveau-Brunswick (où 49,9 % des postes sont bilingues).</w:t>
      </w:r>
    </w:p>
    <w:p w14:paraId="0C3C0478" w14:textId="77777777" w:rsidR="00D8087E" w:rsidRPr="00A42928" w:rsidRDefault="00D8087E">
      <w:pPr>
        <w:rPr>
          <w:rFonts w:cs="Arial"/>
          <w:szCs w:val="24"/>
          <w:lang w:val="fr-CA"/>
        </w:rPr>
      </w:pPr>
      <w:r w:rsidRPr="00A42928">
        <w:rPr>
          <w:rFonts w:cs="Arial"/>
          <w:szCs w:val="24"/>
          <w:lang w:val="fr-CA"/>
        </w:rPr>
        <w:br w:type="page"/>
      </w:r>
    </w:p>
    <w:p w14:paraId="2FEBC135" w14:textId="77777777" w:rsidR="00FA7EA3" w:rsidRPr="006D7B54" w:rsidRDefault="00FA7EA3" w:rsidP="006D7B54">
      <w:pPr>
        <w:pStyle w:val="Heading1"/>
        <w:spacing w:before="0" w:after="160"/>
        <w:rPr>
          <w:rFonts w:ascii="Arial" w:hAnsi="Arial" w:cs="Arial"/>
          <w:sz w:val="24"/>
          <w:szCs w:val="24"/>
          <w:lang w:val="fr-CA"/>
        </w:rPr>
      </w:pPr>
      <w:bookmarkStart w:id="73" w:name="_Toc69197881"/>
      <w:r w:rsidRPr="006D7B54">
        <w:rPr>
          <w:rFonts w:ascii="Arial" w:hAnsi="Arial" w:cs="Arial"/>
          <w:sz w:val="24"/>
          <w:szCs w:val="24"/>
          <w:lang w:val="fr-CA"/>
        </w:rPr>
        <w:lastRenderedPageBreak/>
        <w:t>Candidats uniques (externes) à la fonction publique par première langue officielle et par exercice financier</w:t>
      </w:r>
      <w:bookmarkEnd w:id="73"/>
      <w:r w:rsidRPr="006D7B54">
        <w:rPr>
          <w:rFonts w:ascii="Arial" w:hAnsi="Arial" w:cs="Arial"/>
          <w:sz w:val="24"/>
          <w:szCs w:val="24"/>
          <w:lang w:val="fr-CA"/>
        </w:rPr>
        <w:t xml:space="preserve"> </w:t>
      </w:r>
    </w:p>
    <w:p w14:paraId="025FE88C" w14:textId="77777777" w:rsidR="00FA7EA3" w:rsidRPr="006D7B54" w:rsidRDefault="00FA7EA3" w:rsidP="006D7B54">
      <w:pPr>
        <w:rPr>
          <w:rFonts w:ascii="Arial" w:hAnsi="Arial" w:cs="Arial"/>
          <w:b/>
          <w:bCs/>
          <w:sz w:val="24"/>
          <w:szCs w:val="24"/>
          <w:u w:val="single"/>
          <w:lang w:val="fr-CA"/>
        </w:rPr>
      </w:pPr>
      <w:r w:rsidRPr="006D7B54">
        <w:rPr>
          <w:rFonts w:ascii="Arial" w:hAnsi="Arial" w:cs="Arial"/>
          <w:b/>
          <w:bCs/>
          <w:sz w:val="24"/>
          <w:szCs w:val="24"/>
          <w:u w:val="single"/>
          <w:lang w:val="fr-CA"/>
        </w:rPr>
        <w:t>Observations principales :</w:t>
      </w:r>
    </w:p>
    <w:p w14:paraId="3468F19E" w14:textId="77777777" w:rsidR="00FA7EA3" w:rsidRPr="006D7B54" w:rsidRDefault="00FA7EA3" w:rsidP="006D7B54">
      <w:pPr>
        <w:rPr>
          <w:rFonts w:ascii="Arial" w:hAnsi="Arial" w:cs="Arial"/>
          <w:sz w:val="24"/>
          <w:szCs w:val="24"/>
          <w:lang w:val="fr-CA"/>
        </w:rPr>
      </w:pPr>
      <w:r w:rsidRPr="006D7B54">
        <w:rPr>
          <w:rFonts w:ascii="Arial" w:hAnsi="Arial" w:cs="Arial"/>
          <w:sz w:val="24"/>
          <w:szCs w:val="24"/>
          <w:lang w:val="fr-CA"/>
        </w:rPr>
        <w:t>En 2019-2020, la première langue officielle de 76,5 % (310 339) des candidats aux processus externes était l’anglais, tandis que 23,5 % (95 567) était le français. Ce chiffre est à peu près identique à celui des années précédentes.  Ce chiffre est à peu près identique à celui de l’année précédente. Ces calculs excluent les valeurs inconnues (1 768).</w:t>
      </w:r>
    </w:p>
    <w:p w14:paraId="3909FB11" w14:textId="77777777" w:rsidR="00FA7EA3" w:rsidRPr="006D7B54" w:rsidRDefault="00FA7EA3" w:rsidP="006D7B54">
      <w:pPr>
        <w:rPr>
          <w:rFonts w:ascii="Arial" w:hAnsi="Arial" w:cs="Arial"/>
          <w:sz w:val="24"/>
          <w:szCs w:val="24"/>
          <w:lang w:val="fr-CA"/>
        </w:rPr>
      </w:pPr>
      <w:r w:rsidRPr="006D7B54">
        <w:rPr>
          <w:rFonts w:ascii="Arial" w:hAnsi="Arial" w:cs="Arial"/>
          <w:sz w:val="24"/>
          <w:szCs w:val="24"/>
          <w:lang w:val="fr-CA"/>
        </w:rPr>
        <w:t>Un peu plus des trois quarts des candidats uniques étaient anglophones et un peu moins d’un quart étaient francophones.</w:t>
      </w:r>
    </w:p>
    <w:p w14:paraId="4EF17C4A" w14:textId="77777777" w:rsidR="00FA7EA3" w:rsidRPr="006D7B54" w:rsidRDefault="00FA7EA3" w:rsidP="006D7B54">
      <w:pPr>
        <w:rPr>
          <w:rFonts w:ascii="Arial" w:hAnsi="Arial" w:cs="Arial"/>
          <w:sz w:val="24"/>
          <w:szCs w:val="24"/>
          <w:lang w:val="fr-CA"/>
        </w:rPr>
      </w:pPr>
    </w:p>
    <w:p w14:paraId="2139F6CE" w14:textId="77777777" w:rsidR="00FA7EA3" w:rsidRPr="006D7B54" w:rsidRDefault="00FA7EA3" w:rsidP="006D7B54">
      <w:pPr>
        <w:rPr>
          <w:rFonts w:ascii="Arial" w:hAnsi="Arial" w:cs="Arial"/>
          <w:b/>
          <w:bCs/>
          <w:sz w:val="24"/>
          <w:szCs w:val="24"/>
          <w:u w:val="single"/>
          <w:lang w:val="fr-CA"/>
        </w:rPr>
      </w:pPr>
      <w:r w:rsidRPr="006D7B54">
        <w:rPr>
          <w:rFonts w:ascii="Arial" w:hAnsi="Arial" w:cs="Arial"/>
          <w:b/>
          <w:bCs/>
          <w:sz w:val="24"/>
          <w:szCs w:val="24"/>
          <w:u w:val="single"/>
          <w:lang w:val="fr-CA"/>
        </w:rPr>
        <w:t>Analyse des aberrations :</w:t>
      </w:r>
    </w:p>
    <w:p w14:paraId="47BE0118" w14:textId="77777777" w:rsidR="00FA7EA3" w:rsidRPr="006D7B54" w:rsidRDefault="00FA7EA3" w:rsidP="006D7B54">
      <w:pPr>
        <w:rPr>
          <w:rFonts w:ascii="Arial" w:hAnsi="Arial" w:cs="Arial"/>
          <w:sz w:val="24"/>
          <w:szCs w:val="24"/>
          <w:lang w:val="fr-CA"/>
        </w:rPr>
      </w:pPr>
    </w:p>
    <w:p w14:paraId="5F3CE1C4" w14:textId="77777777" w:rsidR="00FA7EA3" w:rsidRPr="006D7B54" w:rsidRDefault="00FA7EA3" w:rsidP="006D7B54">
      <w:pPr>
        <w:rPr>
          <w:rFonts w:ascii="Arial" w:hAnsi="Arial" w:cs="Arial"/>
          <w:sz w:val="24"/>
          <w:szCs w:val="24"/>
          <w:lang w:val="fr-CA"/>
        </w:rPr>
      </w:pPr>
      <w:r w:rsidRPr="006D7B54">
        <w:rPr>
          <w:rFonts w:ascii="Arial" w:hAnsi="Arial" w:cs="Arial"/>
          <w:sz w:val="24"/>
          <w:szCs w:val="24"/>
          <w:lang w:val="fr-CA"/>
        </w:rPr>
        <w:t>Aucune variation importante par rapport à l’année précédente.</w:t>
      </w:r>
    </w:p>
    <w:p w14:paraId="3DADF332" w14:textId="77777777" w:rsidR="00FA7EA3" w:rsidRPr="006D7B54" w:rsidRDefault="00FA7EA3" w:rsidP="006D7B54">
      <w:pPr>
        <w:rPr>
          <w:rFonts w:ascii="Arial" w:hAnsi="Arial" w:cs="Arial"/>
          <w:sz w:val="24"/>
          <w:szCs w:val="24"/>
          <w:lang w:val="fr-CA"/>
        </w:rPr>
      </w:pPr>
    </w:p>
    <w:p w14:paraId="55579A95" w14:textId="77777777" w:rsidR="00FA7EA3" w:rsidRPr="006D7B54" w:rsidRDefault="00FA7EA3" w:rsidP="006D7B54">
      <w:pPr>
        <w:rPr>
          <w:rFonts w:ascii="Arial" w:hAnsi="Arial" w:cs="Arial"/>
          <w:b/>
          <w:bCs/>
          <w:sz w:val="24"/>
          <w:szCs w:val="24"/>
          <w:lang w:val="fr-CA"/>
        </w:rPr>
      </w:pPr>
      <w:r w:rsidRPr="006D7B54">
        <w:rPr>
          <w:rFonts w:ascii="Arial" w:hAnsi="Arial" w:cs="Arial"/>
          <w:b/>
          <w:bCs/>
          <w:sz w:val="24"/>
          <w:szCs w:val="24"/>
          <w:lang w:val="fr-CA"/>
        </w:rPr>
        <w:t xml:space="preserve"> Candidats uniques (externes) à la fonction publique par première langue officielle et par exercice financier</w:t>
      </w:r>
    </w:p>
    <w:tbl>
      <w:tblPr>
        <w:tblStyle w:val="TableGrid"/>
        <w:tblW w:w="0" w:type="auto"/>
        <w:tblLook w:val="04A0" w:firstRow="1" w:lastRow="0" w:firstColumn="1" w:lastColumn="0" w:noHBand="0" w:noVBand="1"/>
        <w:tblCaption w:val="Candidats uniques (externes) à la fonction publique par première langue officielle et par exercice financier"/>
        <w:tblDescription w:val="Candidats uniques (externes) à la fonction publique par première langue officielle et par exercice financier"/>
      </w:tblPr>
      <w:tblGrid>
        <w:gridCol w:w="1826"/>
        <w:gridCol w:w="1571"/>
        <w:gridCol w:w="1631"/>
        <w:gridCol w:w="1071"/>
        <w:gridCol w:w="1126"/>
      </w:tblGrid>
      <w:tr w:rsidR="00FA7EA3" w:rsidRPr="006D7B54" w14:paraId="3C4F164E" w14:textId="77777777" w:rsidTr="00FA7EA3">
        <w:trPr>
          <w:tblHeader/>
        </w:trPr>
        <w:tc>
          <w:tcPr>
            <w:tcW w:w="1826" w:type="dxa"/>
          </w:tcPr>
          <w:p w14:paraId="1CD222AB" w14:textId="77777777" w:rsidR="00FA7EA3" w:rsidRPr="006D7B54" w:rsidRDefault="00FA7EA3" w:rsidP="006D7B54">
            <w:pPr>
              <w:spacing w:after="160" w:line="259" w:lineRule="auto"/>
              <w:rPr>
                <w:rFonts w:ascii="Arial" w:eastAsia="Times New Roman" w:hAnsi="Arial" w:cs="Arial"/>
                <w:color w:val="000000" w:themeColor="text1"/>
                <w:sz w:val="24"/>
                <w:szCs w:val="24"/>
                <w:lang w:eastAsia="en-CA"/>
              </w:rPr>
            </w:pPr>
            <w:proofErr w:type="spellStart"/>
            <w:r w:rsidRPr="006D7B54">
              <w:rPr>
                <w:rFonts w:ascii="Arial" w:eastAsia="Times New Roman" w:hAnsi="Arial" w:cs="Arial"/>
                <w:color w:val="000000" w:themeColor="text1"/>
                <w:sz w:val="24"/>
                <w:szCs w:val="24"/>
                <w:lang w:eastAsia="en-CA"/>
              </w:rPr>
              <w:t>Année</w:t>
            </w:r>
            <w:proofErr w:type="spellEnd"/>
          </w:p>
        </w:tc>
        <w:tc>
          <w:tcPr>
            <w:tcW w:w="1571" w:type="dxa"/>
          </w:tcPr>
          <w:p w14:paraId="4488BA1C" w14:textId="77777777" w:rsidR="00FA7EA3" w:rsidRPr="006D7B54" w:rsidRDefault="00FA7EA3" w:rsidP="006D7B54">
            <w:pPr>
              <w:spacing w:after="160" w:line="259" w:lineRule="auto"/>
              <w:rPr>
                <w:rFonts w:ascii="Arial" w:eastAsia="Times New Roman" w:hAnsi="Arial" w:cs="Arial"/>
                <w:color w:val="000000" w:themeColor="text1"/>
                <w:sz w:val="24"/>
                <w:szCs w:val="24"/>
                <w:lang w:eastAsia="en-CA"/>
              </w:rPr>
            </w:pPr>
            <w:r w:rsidRPr="006D7B54">
              <w:rPr>
                <w:rFonts w:ascii="Arial" w:eastAsia="Times New Roman" w:hAnsi="Arial" w:cs="Arial"/>
                <w:color w:val="000000" w:themeColor="text1"/>
                <w:sz w:val="24"/>
                <w:szCs w:val="24"/>
                <w:lang w:eastAsia="en-CA"/>
              </w:rPr>
              <w:t>Anglophone</w:t>
            </w:r>
          </w:p>
        </w:tc>
        <w:tc>
          <w:tcPr>
            <w:tcW w:w="1631" w:type="dxa"/>
          </w:tcPr>
          <w:p w14:paraId="4C58A2A8" w14:textId="77777777" w:rsidR="00FA7EA3" w:rsidRPr="006D7B54" w:rsidRDefault="00FA7EA3" w:rsidP="006D7B54">
            <w:pPr>
              <w:spacing w:after="160" w:line="259" w:lineRule="auto"/>
              <w:rPr>
                <w:rFonts w:ascii="Arial" w:eastAsia="Times New Roman" w:hAnsi="Arial" w:cs="Arial"/>
                <w:color w:val="000000" w:themeColor="text1"/>
                <w:sz w:val="24"/>
                <w:szCs w:val="24"/>
                <w:lang w:eastAsia="en-CA"/>
              </w:rPr>
            </w:pPr>
            <w:r w:rsidRPr="006D7B54">
              <w:rPr>
                <w:rFonts w:ascii="Arial" w:eastAsia="Times New Roman" w:hAnsi="Arial" w:cs="Arial"/>
                <w:color w:val="000000" w:themeColor="text1"/>
                <w:sz w:val="24"/>
                <w:szCs w:val="24"/>
                <w:lang w:eastAsia="en-CA"/>
              </w:rPr>
              <w:t>Francophone</w:t>
            </w:r>
          </w:p>
        </w:tc>
        <w:tc>
          <w:tcPr>
            <w:tcW w:w="1071" w:type="dxa"/>
          </w:tcPr>
          <w:p w14:paraId="7F64E2BD" w14:textId="77777777" w:rsidR="00FA7EA3" w:rsidRPr="006D7B54" w:rsidRDefault="00FA7EA3" w:rsidP="006D7B54">
            <w:pPr>
              <w:spacing w:after="160" w:line="259" w:lineRule="auto"/>
              <w:rPr>
                <w:rFonts w:ascii="Arial" w:eastAsia="Times New Roman" w:hAnsi="Arial" w:cs="Arial"/>
                <w:color w:val="000000" w:themeColor="text1"/>
                <w:sz w:val="24"/>
                <w:szCs w:val="24"/>
                <w:lang w:eastAsia="en-CA"/>
              </w:rPr>
            </w:pPr>
            <w:r w:rsidRPr="006D7B54">
              <w:rPr>
                <w:rFonts w:ascii="Arial" w:eastAsia="Times New Roman" w:hAnsi="Arial" w:cs="Arial"/>
                <w:color w:val="000000" w:themeColor="text1"/>
                <w:sz w:val="24"/>
                <w:szCs w:val="24"/>
                <w:lang w:eastAsia="en-CA"/>
              </w:rPr>
              <w:t>Inconnu</w:t>
            </w:r>
          </w:p>
        </w:tc>
        <w:tc>
          <w:tcPr>
            <w:tcW w:w="1126" w:type="dxa"/>
          </w:tcPr>
          <w:p w14:paraId="5C5B7973" w14:textId="77777777" w:rsidR="00FA7EA3" w:rsidRPr="006D7B54" w:rsidRDefault="00FA7EA3" w:rsidP="006D7B54">
            <w:pPr>
              <w:spacing w:after="160" w:line="259" w:lineRule="auto"/>
              <w:rPr>
                <w:rFonts w:ascii="Arial" w:eastAsia="Times New Roman" w:hAnsi="Arial" w:cs="Arial"/>
                <w:color w:val="000000" w:themeColor="text1"/>
                <w:sz w:val="24"/>
                <w:szCs w:val="24"/>
                <w:lang w:eastAsia="en-CA"/>
              </w:rPr>
            </w:pPr>
            <w:r w:rsidRPr="006D7B54">
              <w:rPr>
                <w:rFonts w:ascii="Arial" w:eastAsia="Times New Roman" w:hAnsi="Arial" w:cs="Arial"/>
                <w:color w:val="000000" w:themeColor="text1"/>
                <w:sz w:val="24"/>
                <w:szCs w:val="24"/>
                <w:lang w:eastAsia="en-CA"/>
              </w:rPr>
              <w:t>Total</w:t>
            </w:r>
          </w:p>
        </w:tc>
      </w:tr>
      <w:tr w:rsidR="00FA7EA3" w:rsidRPr="006D7B54" w14:paraId="34E969A4" w14:textId="77777777" w:rsidTr="00FA7EA3">
        <w:tc>
          <w:tcPr>
            <w:tcW w:w="1826" w:type="dxa"/>
            <w:vAlign w:val="bottom"/>
          </w:tcPr>
          <w:p w14:paraId="41178CE5" w14:textId="77777777" w:rsidR="00FA7EA3" w:rsidRPr="006D7B54" w:rsidRDefault="00FA7EA3"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2010-2011</w:t>
            </w:r>
          </w:p>
        </w:tc>
        <w:tc>
          <w:tcPr>
            <w:tcW w:w="1571" w:type="dxa"/>
            <w:vAlign w:val="bottom"/>
          </w:tcPr>
          <w:p w14:paraId="3F850FDF"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137 095</w:t>
            </w:r>
          </w:p>
        </w:tc>
        <w:tc>
          <w:tcPr>
            <w:tcW w:w="1631" w:type="dxa"/>
            <w:vAlign w:val="bottom"/>
          </w:tcPr>
          <w:p w14:paraId="6EBEC051"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52 640</w:t>
            </w:r>
          </w:p>
        </w:tc>
        <w:tc>
          <w:tcPr>
            <w:tcW w:w="1071" w:type="dxa"/>
            <w:vAlign w:val="bottom"/>
          </w:tcPr>
          <w:p w14:paraId="26E4C941"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113</w:t>
            </w:r>
          </w:p>
        </w:tc>
        <w:tc>
          <w:tcPr>
            <w:tcW w:w="1126" w:type="dxa"/>
            <w:vAlign w:val="bottom"/>
          </w:tcPr>
          <w:p w14:paraId="320996C2"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189 848</w:t>
            </w:r>
          </w:p>
        </w:tc>
      </w:tr>
      <w:tr w:rsidR="00FA7EA3" w:rsidRPr="006D7B54" w14:paraId="715A78C3" w14:textId="77777777" w:rsidTr="00FA7EA3">
        <w:tc>
          <w:tcPr>
            <w:tcW w:w="1826" w:type="dxa"/>
            <w:vAlign w:val="bottom"/>
          </w:tcPr>
          <w:p w14:paraId="79869842" w14:textId="77777777" w:rsidR="00FA7EA3" w:rsidRPr="006D7B54" w:rsidRDefault="00FA7EA3"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2011-2012</w:t>
            </w:r>
          </w:p>
        </w:tc>
        <w:tc>
          <w:tcPr>
            <w:tcW w:w="1571" w:type="dxa"/>
            <w:vAlign w:val="bottom"/>
          </w:tcPr>
          <w:p w14:paraId="3B8C1A75"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164 147</w:t>
            </w:r>
          </w:p>
        </w:tc>
        <w:tc>
          <w:tcPr>
            <w:tcW w:w="1631" w:type="dxa"/>
            <w:vAlign w:val="bottom"/>
          </w:tcPr>
          <w:p w14:paraId="08DFC55C"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58 147</w:t>
            </w:r>
          </w:p>
        </w:tc>
        <w:tc>
          <w:tcPr>
            <w:tcW w:w="1071" w:type="dxa"/>
            <w:vAlign w:val="bottom"/>
          </w:tcPr>
          <w:p w14:paraId="0BA31F82"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63</w:t>
            </w:r>
          </w:p>
        </w:tc>
        <w:tc>
          <w:tcPr>
            <w:tcW w:w="1126" w:type="dxa"/>
            <w:vAlign w:val="bottom"/>
          </w:tcPr>
          <w:p w14:paraId="0BFC83D7"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222 357</w:t>
            </w:r>
          </w:p>
        </w:tc>
      </w:tr>
      <w:tr w:rsidR="00FA7EA3" w:rsidRPr="006D7B54" w14:paraId="662E5BEE" w14:textId="77777777" w:rsidTr="00FA7EA3">
        <w:tc>
          <w:tcPr>
            <w:tcW w:w="1826" w:type="dxa"/>
            <w:vAlign w:val="bottom"/>
          </w:tcPr>
          <w:p w14:paraId="36D7D0BE" w14:textId="77777777" w:rsidR="00FA7EA3" w:rsidRPr="006D7B54" w:rsidRDefault="00FA7EA3"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2012-2013</w:t>
            </w:r>
          </w:p>
        </w:tc>
        <w:tc>
          <w:tcPr>
            <w:tcW w:w="1571" w:type="dxa"/>
            <w:vAlign w:val="bottom"/>
          </w:tcPr>
          <w:p w14:paraId="106FE543"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116 563</w:t>
            </w:r>
          </w:p>
        </w:tc>
        <w:tc>
          <w:tcPr>
            <w:tcW w:w="1631" w:type="dxa"/>
            <w:vAlign w:val="bottom"/>
          </w:tcPr>
          <w:p w14:paraId="2FBB05D2"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35 713</w:t>
            </w:r>
          </w:p>
        </w:tc>
        <w:tc>
          <w:tcPr>
            <w:tcW w:w="1071" w:type="dxa"/>
            <w:vAlign w:val="bottom"/>
          </w:tcPr>
          <w:p w14:paraId="34DB11E5"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66</w:t>
            </w:r>
          </w:p>
        </w:tc>
        <w:tc>
          <w:tcPr>
            <w:tcW w:w="1126" w:type="dxa"/>
            <w:vAlign w:val="bottom"/>
          </w:tcPr>
          <w:p w14:paraId="534A5867"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152 342</w:t>
            </w:r>
          </w:p>
        </w:tc>
      </w:tr>
      <w:tr w:rsidR="00FA7EA3" w:rsidRPr="006D7B54" w14:paraId="63851E8C" w14:textId="77777777" w:rsidTr="00FA7EA3">
        <w:tc>
          <w:tcPr>
            <w:tcW w:w="1826" w:type="dxa"/>
            <w:vAlign w:val="bottom"/>
          </w:tcPr>
          <w:p w14:paraId="1B89A49C" w14:textId="77777777" w:rsidR="00FA7EA3" w:rsidRPr="006D7B54" w:rsidRDefault="00FA7EA3"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2013-2014</w:t>
            </w:r>
          </w:p>
        </w:tc>
        <w:tc>
          <w:tcPr>
            <w:tcW w:w="1571" w:type="dxa"/>
            <w:vAlign w:val="bottom"/>
          </w:tcPr>
          <w:p w14:paraId="0A7CC4C6"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133 756</w:t>
            </w:r>
          </w:p>
        </w:tc>
        <w:tc>
          <w:tcPr>
            <w:tcW w:w="1631" w:type="dxa"/>
            <w:vAlign w:val="bottom"/>
          </w:tcPr>
          <w:p w14:paraId="6F959A12"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43 015</w:t>
            </w:r>
          </w:p>
        </w:tc>
        <w:tc>
          <w:tcPr>
            <w:tcW w:w="1071" w:type="dxa"/>
            <w:vAlign w:val="bottom"/>
          </w:tcPr>
          <w:p w14:paraId="5944A2F1"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0</w:t>
            </w:r>
          </w:p>
        </w:tc>
        <w:tc>
          <w:tcPr>
            <w:tcW w:w="1126" w:type="dxa"/>
            <w:vAlign w:val="bottom"/>
          </w:tcPr>
          <w:p w14:paraId="392BE1E0"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176 771</w:t>
            </w:r>
          </w:p>
        </w:tc>
      </w:tr>
      <w:tr w:rsidR="00FA7EA3" w:rsidRPr="006D7B54" w14:paraId="479ED1B1" w14:textId="77777777" w:rsidTr="00FA7EA3">
        <w:tc>
          <w:tcPr>
            <w:tcW w:w="1826" w:type="dxa"/>
            <w:vAlign w:val="bottom"/>
          </w:tcPr>
          <w:p w14:paraId="04F1C857" w14:textId="77777777" w:rsidR="00FA7EA3" w:rsidRPr="006D7B54" w:rsidRDefault="00FA7EA3"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2014-2015</w:t>
            </w:r>
          </w:p>
        </w:tc>
        <w:tc>
          <w:tcPr>
            <w:tcW w:w="1571" w:type="dxa"/>
            <w:vAlign w:val="bottom"/>
          </w:tcPr>
          <w:p w14:paraId="4A9F5F29"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148 426</w:t>
            </w:r>
          </w:p>
        </w:tc>
        <w:tc>
          <w:tcPr>
            <w:tcW w:w="1631" w:type="dxa"/>
            <w:vAlign w:val="bottom"/>
          </w:tcPr>
          <w:p w14:paraId="5F129284"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54 691</w:t>
            </w:r>
          </w:p>
        </w:tc>
        <w:tc>
          <w:tcPr>
            <w:tcW w:w="1071" w:type="dxa"/>
            <w:vAlign w:val="bottom"/>
          </w:tcPr>
          <w:p w14:paraId="668BBDFF"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0</w:t>
            </w:r>
          </w:p>
        </w:tc>
        <w:tc>
          <w:tcPr>
            <w:tcW w:w="1126" w:type="dxa"/>
            <w:vAlign w:val="bottom"/>
          </w:tcPr>
          <w:p w14:paraId="1A04DCFF"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203 117</w:t>
            </w:r>
          </w:p>
        </w:tc>
      </w:tr>
      <w:tr w:rsidR="00FA7EA3" w:rsidRPr="006D7B54" w14:paraId="339637F7" w14:textId="77777777" w:rsidTr="00FA7EA3">
        <w:tc>
          <w:tcPr>
            <w:tcW w:w="1826" w:type="dxa"/>
            <w:vAlign w:val="bottom"/>
          </w:tcPr>
          <w:p w14:paraId="32DF4FD7" w14:textId="77777777" w:rsidR="00FA7EA3" w:rsidRPr="006D7B54" w:rsidRDefault="00FA7EA3"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2015-2016</w:t>
            </w:r>
          </w:p>
        </w:tc>
        <w:tc>
          <w:tcPr>
            <w:tcW w:w="1571" w:type="dxa"/>
            <w:vAlign w:val="bottom"/>
          </w:tcPr>
          <w:p w14:paraId="3C06AB18"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176 137</w:t>
            </w:r>
          </w:p>
        </w:tc>
        <w:tc>
          <w:tcPr>
            <w:tcW w:w="1631" w:type="dxa"/>
            <w:vAlign w:val="bottom"/>
          </w:tcPr>
          <w:p w14:paraId="66DE9634"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63 819</w:t>
            </w:r>
          </w:p>
        </w:tc>
        <w:tc>
          <w:tcPr>
            <w:tcW w:w="1071" w:type="dxa"/>
            <w:vAlign w:val="bottom"/>
          </w:tcPr>
          <w:p w14:paraId="0435249B"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0</w:t>
            </w:r>
          </w:p>
        </w:tc>
        <w:tc>
          <w:tcPr>
            <w:tcW w:w="1126" w:type="dxa"/>
            <w:vAlign w:val="bottom"/>
          </w:tcPr>
          <w:p w14:paraId="05CA0E60"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239 956</w:t>
            </w:r>
          </w:p>
        </w:tc>
      </w:tr>
      <w:tr w:rsidR="00FA7EA3" w:rsidRPr="006D7B54" w14:paraId="01DE94B9" w14:textId="77777777" w:rsidTr="00FA7EA3">
        <w:tc>
          <w:tcPr>
            <w:tcW w:w="1826" w:type="dxa"/>
            <w:vAlign w:val="bottom"/>
          </w:tcPr>
          <w:p w14:paraId="24EDD653" w14:textId="77777777" w:rsidR="00FA7EA3" w:rsidRPr="006D7B54" w:rsidRDefault="00FA7EA3"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2016-2017</w:t>
            </w:r>
          </w:p>
        </w:tc>
        <w:tc>
          <w:tcPr>
            <w:tcW w:w="1571" w:type="dxa"/>
            <w:vAlign w:val="bottom"/>
          </w:tcPr>
          <w:p w14:paraId="5343EE97"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183 959</w:t>
            </w:r>
          </w:p>
        </w:tc>
        <w:tc>
          <w:tcPr>
            <w:tcW w:w="1631" w:type="dxa"/>
            <w:vAlign w:val="bottom"/>
          </w:tcPr>
          <w:p w14:paraId="7024F8C9"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67 990</w:t>
            </w:r>
          </w:p>
        </w:tc>
        <w:tc>
          <w:tcPr>
            <w:tcW w:w="1071" w:type="dxa"/>
            <w:vAlign w:val="bottom"/>
          </w:tcPr>
          <w:p w14:paraId="5569205E"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14 267</w:t>
            </w:r>
          </w:p>
        </w:tc>
        <w:tc>
          <w:tcPr>
            <w:tcW w:w="1126" w:type="dxa"/>
            <w:vAlign w:val="bottom"/>
          </w:tcPr>
          <w:p w14:paraId="3D0B9EF9"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266 216</w:t>
            </w:r>
          </w:p>
        </w:tc>
      </w:tr>
      <w:tr w:rsidR="00FA7EA3" w:rsidRPr="006D7B54" w14:paraId="09956289" w14:textId="77777777" w:rsidTr="00FA7EA3">
        <w:tc>
          <w:tcPr>
            <w:tcW w:w="1826" w:type="dxa"/>
            <w:vAlign w:val="bottom"/>
          </w:tcPr>
          <w:p w14:paraId="52FC1DA6" w14:textId="77777777" w:rsidR="00FA7EA3" w:rsidRPr="006D7B54" w:rsidRDefault="00FA7EA3"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2017-2018</w:t>
            </w:r>
          </w:p>
        </w:tc>
        <w:tc>
          <w:tcPr>
            <w:tcW w:w="1571" w:type="dxa"/>
            <w:vAlign w:val="bottom"/>
          </w:tcPr>
          <w:p w14:paraId="2D0A5C19"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221 628</w:t>
            </w:r>
          </w:p>
        </w:tc>
        <w:tc>
          <w:tcPr>
            <w:tcW w:w="1631" w:type="dxa"/>
            <w:vAlign w:val="bottom"/>
          </w:tcPr>
          <w:p w14:paraId="017C000E"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78 916</w:t>
            </w:r>
          </w:p>
        </w:tc>
        <w:tc>
          <w:tcPr>
            <w:tcW w:w="1071" w:type="dxa"/>
            <w:vAlign w:val="bottom"/>
          </w:tcPr>
          <w:p w14:paraId="0D1ACBD1"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23 832</w:t>
            </w:r>
          </w:p>
        </w:tc>
        <w:tc>
          <w:tcPr>
            <w:tcW w:w="1126" w:type="dxa"/>
            <w:vAlign w:val="bottom"/>
          </w:tcPr>
          <w:p w14:paraId="5809C347"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324 376</w:t>
            </w:r>
          </w:p>
        </w:tc>
      </w:tr>
      <w:tr w:rsidR="00FA7EA3" w:rsidRPr="006D7B54" w14:paraId="54124A2C" w14:textId="77777777" w:rsidTr="00FA7EA3">
        <w:tc>
          <w:tcPr>
            <w:tcW w:w="1826" w:type="dxa"/>
            <w:vAlign w:val="bottom"/>
          </w:tcPr>
          <w:p w14:paraId="42F1D492" w14:textId="77777777" w:rsidR="00FA7EA3" w:rsidRPr="006D7B54" w:rsidRDefault="00FA7EA3"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2018-2019</w:t>
            </w:r>
          </w:p>
        </w:tc>
        <w:tc>
          <w:tcPr>
            <w:tcW w:w="1571" w:type="dxa"/>
            <w:vAlign w:val="bottom"/>
          </w:tcPr>
          <w:p w14:paraId="5274C4B9"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329 482</w:t>
            </w:r>
          </w:p>
        </w:tc>
        <w:tc>
          <w:tcPr>
            <w:tcW w:w="1631" w:type="dxa"/>
            <w:vAlign w:val="bottom"/>
          </w:tcPr>
          <w:p w14:paraId="64ABC552"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100 578</w:t>
            </w:r>
          </w:p>
        </w:tc>
        <w:tc>
          <w:tcPr>
            <w:tcW w:w="1071" w:type="dxa"/>
            <w:vAlign w:val="bottom"/>
          </w:tcPr>
          <w:p w14:paraId="2CBDCC02"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2 648</w:t>
            </w:r>
          </w:p>
        </w:tc>
        <w:tc>
          <w:tcPr>
            <w:tcW w:w="1126" w:type="dxa"/>
            <w:vAlign w:val="bottom"/>
          </w:tcPr>
          <w:p w14:paraId="08482DD0"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432 708</w:t>
            </w:r>
          </w:p>
        </w:tc>
      </w:tr>
      <w:tr w:rsidR="00FA7EA3" w:rsidRPr="006D7B54" w14:paraId="1DF52679" w14:textId="77777777" w:rsidTr="00FA7EA3">
        <w:tc>
          <w:tcPr>
            <w:tcW w:w="1826" w:type="dxa"/>
            <w:vAlign w:val="bottom"/>
          </w:tcPr>
          <w:p w14:paraId="5CB44A02" w14:textId="77777777" w:rsidR="00FA7EA3" w:rsidRPr="006D7B54" w:rsidRDefault="00FA7EA3"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2019-2020</w:t>
            </w:r>
          </w:p>
        </w:tc>
        <w:tc>
          <w:tcPr>
            <w:tcW w:w="1571" w:type="dxa"/>
            <w:vAlign w:val="bottom"/>
          </w:tcPr>
          <w:p w14:paraId="0B880845"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310 339</w:t>
            </w:r>
          </w:p>
        </w:tc>
        <w:tc>
          <w:tcPr>
            <w:tcW w:w="1631" w:type="dxa"/>
            <w:vAlign w:val="bottom"/>
          </w:tcPr>
          <w:p w14:paraId="7CB1F4DD"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95 567</w:t>
            </w:r>
          </w:p>
        </w:tc>
        <w:tc>
          <w:tcPr>
            <w:tcW w:w="1071" w:type="dxa"/>
            <w:vAlign w:val="bottom"/>
          </w:tcPr>
          <w:p w14:paraId="520BAC28"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1 768</w:t>
            </w:r>
          </w:p>
        </w:tc>
        <w:tc>
          <w:tcPr>
            <w:tcW w:w="1126" w:type="dxa"/>
            <w:vAlign w:val="bottom"/>
          </w:tcPr>
          <w:p w14:paraId="24D86DB3" w14:textId="77777777" w:rsidR="00FA7EA3" w:rsidRPr="006D7B54" w:rsidRDefault="00FA7EA3"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407 674</w:t>
            </w:r>
          </w:p>
        </w:tc>
      </w:tr>
    </w:tbl>
    <w:p w14:paraId="5BAF2936" w14:textId="4D00F0E4" w:rsidR="00F82239" w:rsidRPr="006D7B54" w:rsidRDefault="00F82239" w:rsidP="006D7B54">
      <w:pPr>
        <w:rPr>
          <w:rFonts w:ascii="Arial" w:hAnsi="Arial" w:cs="Arial"/>
          <w:sz w:val="24"/>
          <w:szCs w:val="24"/>
          <w:lang w:val="fr-CA"/>
        </w:rPr>
      </w:pPr>
    </w:p>
    <w:p w14:paraId="382647D9" w14:textId="77777777" w:rsidR="00FA7EA3" w:rsidRPr="006D7B54" w:rsidRDefault="00FA7EA3" w:rsidP="006D7B54">
      <w:pPr>
        <w:rPr>
          <w:rFonts w:ascii="Arial" w:hAnsi="Arial" w:cs="Arial"/>
          <w:sz w:val="24"/>
          <w:szCs w:val="24"/>
          <w:lang w:val="fr-CA"/>
        </w:rPr>
      </w:pPr>
    </w:p>
    <w:p w14:paraId="69CCDF4C" w14:textId="77777777" w:rsidR="003B18FD" w:rsidRPr="006D7B54" w:rsidRDefault="006009FA" w:rsidP="006D7B54">
      <w:pPr>
        <w:rPr>
          <w:rFonts w:ascii="Arial" w:hAnsi="Arial" w:cs="Arial"/>
          <w:b/>
          <w:sz w:val="24"/>
          <w:szCs w:val="24"/>
          <w:lang w:val="fr-CA"/>
        </w:rPr>
      </w:pPr>
      <w:r w:rsidRPr="006D7B54">
        <w:rPr>
          <w:rFonts w:ascii="Arial" w:hAnsi="Arial" w:cs="Arial"/>
          <w:b/>
          <w:sz w:val="24"/>
          <w:szCs w:val="24"/>
          <w:lang w:val="fr-CA"/>
        </w:rPr>
        <w:lastRenderedPageBreak/>
        <w:t>Programme fédéral d'expérience de travail étudiant</w:t>
      </w:r>
    </w:p>
    <w:tbl>
      <w:tblPr>
        <w:tblStyle w:val="TableGrid"/>
        <w:tblW w:w="0" w:type="auto"/>
        <w:tblLook w:val="04A0" w:firstRow="1" w:lastRow="0" w:firstColumn="1" w:lastColumn="0" w:noHBand="0" w:noVBand="1"/>
        <w:tblCaption w:val="Programme fédéral d'expérience de travail étudiant"/>
        <w:tblDescription w:val="Programme fédéral d'expérience de travail étudiant"/>
      </w:tblPr>
      <w:tblGrid>
        <w:gridCol w:w="3114"/>
        <w:gridCol w:w="1984"/>
      </w:tblGrid>
      <w:tr w:rsidR="008E6F53" w:rsidRPr="006D7B54" w14:paraId="3254CBE3" w14:textId="77777777" w:rsidTr="008E6F53">
        <w:trPr>
          <w:tblHeader/>
        </w:trPr>
        <w:tc>
          <w:tcPr>
            <w:tcW w:w="3114" w:type="dxa"/>
          </w:tcPr>
          <w:p w14:paraId="739F48EA" w14:textId="77777777" w:rsidR="008E6F53" w:rsidRPr="006D7B54" w:rsidRDefault="008E6F53" w:rsidP="006D7B54">
            <w:pPr>
              <w:spacing w:after="160" w:line="259" w:lineRule="auto"/>
              <w:rPr>
                <w:rFonts w:ascii="Arial" w:hAnsi="Arial" w:cs="Arial"/>
                <w:sz w:val="24"/>
                <w:szCs w:val="24"/>
                <w:lang w:val="fr-CA"/>
              </w:rPr>
            </w:pPr>
            <w:r w:rsidRPr="006D7B54">
              <w:rPr>
                <w:rFonts w:ascii="Arial" w:hAnsi="Arial" w:cs="Arial"/>
                <w:sz w:val="24"/>
                <w:szCs w:val="24"/>
                <w:lang w:val="fr-CA"/>
              </w:rPr>
              <w:t>Année</w:t>
            </w:r>
          </w:p>
        </w:tc>
        <w:tc>
          <w:tcPr>
            <w:tcW w:w="1984" w:type="dxa"/>
          </w:tcPr>
          <w:p w14:paraId="40BD1ED6" w14:textId="77777777" w:rsidR="008E6F53" w:rsidRPr="006D7B54" w:rsidRDefault="008E6F53" w:rsidP="006D7B54">
            <w:pPr>
              <w:spacing w:after="160" w:line="259" w:lineRule="auto"/>
              <w:rPr>
                <w:rFonts w:ascii="Arial" w:hAnsi="Arial" w:cs="Arial"/>
                <w:sz w:val="24"/>
                <w:szCs w:val="24"/>
                <w:lang w:val="fr-CA"/>
              </w:rPr>
            </w:pPr>
            <w:r w:rsidRPr="006D7B54">
              <w:rPr>
                <w:rFonts w:ascii="Arial" w:hAnsi="Arial" w:cs="Arial"/>
                <w:sz w:val="24"/>
                <w:szCs w:val="24"/>
                <w:lang w:val="fr-CA"/>
              </w:rPr>
              <w:t>Total</w:t>
            </w:r>
          </w:p>
        </w:tc>
      </w:tr>
      <w:tr w:rsidR="008E6F53" w:rsidRPr="006D7B54" w14:paraId="54B8EC2D" w14:textId="77777777" w:rsidTr="008E6F53">
        <w:tc>
          <w:tcPr>
            <w:tcW w:w="3114" w:type="dxa"/>
          </w:tcPr>
          <w:p w14:paraId="7A1E9CA0"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2016-2017</w:t>
            </w:r>
          </w:p>
        </w:tc>
        <w:tc>
          <w:tcPr>
            <w:tcW w:w="1984" w:type="dxa"/>
          </w:tcPr>
          <w:p w14:paraId="036BAC2D"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14 267</w:t>
            </w:r>
          </w:p>
        </w:tc>
      </w:tr>
      <w:tr w:rsidR="008E6F53" w:rsidRPr="006D7B54" w14:paraId="17F0D443" w14:textId="77777777" w:rsidTr="008E6F53">
        <w:tc>
          <w:tcPr>
            <w:tcW w:w="3114" w:type="dxa"/>
          </w:tcPr>
          <w:p w14:paraId="55494C2B"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2017-2018</w:t>
            </w:r>
          </w:p>
        </w:tc>
        <w:tc>
          <w:tcPr>
            <w:tcW w:w="1984" w:type="dxa"/>
          </w:tcPr>
          <w:p w14:paraId="77FBF4F2"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23 832</w:t>
            </w:r>
          </w:p>
        </w:tc>
      </w:tr>
      <w:tr w:rsidR="008E6F53" w:rsidRPr="006D7B54" w14:paraId="2E81023C" w14:textId="77777777" w:rsidTr="008E6F53">
        <w:tc>
          <w:tcPr>
            <w:tcW w:w="3114" w:type="dxa"/>
          </w:tcPr>
          <w:p w14:paraId="0D0BDAFF"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2018-2019</w:t>
            </w:r>
          </w:p>
        </w:tc>
        <w:tc>
          <w:tcPr>
            <w:tcW w:w="1984" w:type="dxa"/>
          </w:tcPr>
          <w:p w14:paraId="1ADD1526"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2 648</w:t>
            </w:r>
          </w:p>
        </w:tc>
      </w:tr>
      <w:tr w:rsidR="008E6F53" w:rsidRPr="006D7B54" w14:paraId="66D9B00E" w14:textId="77777777" w:rsidTr="008E6F53">
        <w:tc>
          <w:tcPr>
            <w:tcW w:w="3114" w:type="dxa"/>
          </w:tcPr>
          <w:p w14:paraId="263F90D0"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2019-2020</w:t>
            </w:r>
          </w:p>
        </w:tc>
        <w:tc>
          <w:tcPr>
            <w:tcW w:w="1984" w:type="dxa"/>
          </w:tcPr>
          <w:p w14:paraId="6FA34D4F"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1 768</w:t>
            </w:r>
          </w:p>
        </w:tc>
      </w:tr>
    </w:tbl>
    <w:p w14:paraId="4843F9B4" w14:textId="77777777" w:rsidR="009050B5" w:rsidRPr="006D7B54" w:rsidRDefault="009050B5" w:rsidP="006D7B54">
      <w:pPr>
        <w:rPr>
          <w:rFonts w:ascii="Arial" w:hAnsi="Arial" w:cs="Arial"/>
          <w:b/>
          <w:sz w:val="24"/>
          <w:szCs w:val="24"/>
          <w:lang w:val="fr-CA"/>
        </w:rPr>
      </w:pPr>
    </w:p>
    <w:p w14:paraId="72CF4874" w14:textId="77777777" w:rsidR="00A30E14" w:rsidRPr="006D7B54" w:rsidRDefault="008E6F53" w:rsidP="006D7B54">
      <w:pPr>
        <w:rPr>
          <w:rFonts w:ascii="Arial" w:hAnsi="Arial" w:cs="Arial"/>
          <w:b/>
          <w:sz w:val="24"/>
          <w:szCs w:val="24"/>
          <w:lang w:val="fr-CA"/>
        </w:rPr>
      </w:pPr>
      <w:r w:rsidRPr="006D7B54">
        <w:rPr>
          <w:rFonts w:ascii="Arial" w:hAnsi="Arial" w:cs="Arial"/>
          <w:b/>
          <w:sz w:val="24"/>
          <w:szCs w:val="24"/>
          <w:lang w:val="fr-CA"/>
        </w:rPr>
        <w:t>Programme fédéral d'expérience de travail étudiant (</w:t>
      </w:r>
      <w:r w:rsidRPr="006D7B54">
        <w:rPr>
          <w:rFonts w:ascii="Arial" w:hAnsi="Arial" w:cs="Arial"/>
          <w:b/>
          <w:color w:val="000000" w:themeColor="text1"/>
          <w:sz w:val="24"/>
          <w:szCs w:val="24"/>
          <w:lang w:val="fr-CA"/>
        </w:rPr>
        <w:t>Pourcentage)</w:t>
      </w:r>
    </w:p>
    <w:tbl>
      <w:tblPr>
        <w:tblStyle w:val="TableGrid"/>
        <w:tblW w:w="0" w:type="auto"/>
        <w:tblLook w:val="04A0" w:firstRow="1" w:lastRow="0" w:firstColumn="1" w:lastColumn="0" w:noHBand="0" w:noVBand="1"/>
        <w:tblCaption w:val="Programme fédéral d'expérience de travail étudiant (Pourcentage)"/>
        <w:tblDescription w:val="Programme fédéral d'expérience de travail étudiant (Pourcentage)"/>
      </w:tblPr>
      <w:tblGrid>
        <w:gridCol w:w="1730"/>
        <w:gridCol w:w="1701"/>
        <w:gridCol w:w="1631"/>
      </w:tblGrid>
      <w:tr w:rsidR="00A30E14" w:rsidRPr="006D7B54" w14:paraId="70A6F3DC" w14:textId="77777777" w:rsidTr="00FA7EA3">
        <w:trPr>
          <w:tblHeader/>
        </w:trPr>
        <w:tc>
          <w:tcPr>
            <w:tcW w:w="1730" w:type="dxa"/>
          </w:tcPr>
          <w:p w14:paraId="151B70B8" w14:textId="77777777" w:rsidR="00A30E14" w:rsidRPr="006D7B54" w:rsidRDefault="00A30E14" w:rsidP="006D7B54">
            <w:pPr>
              <w:spacing w:after="160" w:line="259" w:lineRule="auto"/>
              <w:rPr>
                <w:rFonts w:ascii="Arial" w:eastAsia="Times New Roman" w:hAnsi="Arial" w:cs="Arial"/>
                <w:color w:val="000000" w:themeColor="text1"/>
                <w:sz w:val="24"/>
                <w:szCs w:val="24"/>
                <w:lang w:eastAsia="en-CA"/>
              </w:rPr>
            </w:pPr>
            <w:proofErr w:type="spellStart"/>
            <w:r w:rsidRPr="006D7B54">
              <w:rPr>
                <w:rFonts w:ascii="Arial" w:eastAsia="Times New Roman" w:hAnsi="Arial" w:cs="Arial"/>
                <w:color w:val="000000" w:themeColor="text1"/>
                <w:sz w:val="24"/>
                <w:szCs w:val="24"/>
                <w:lang w:eastAsia="en-CA"/>
              </w:rPr>
              <w:t>Année</w:t>
            </w:r>
            <w:proofErr w:type="spellEnd"/>
          </w:p>
        </w:tc>
        <w:tc>
          <w:tcPr>
            <w:tcW w:w="1701" w:type="dxa"/>
          </w:tcPr>
          <w:p w14:paraId="58C00FF2" w14:textId="77777777" w:rsidR="00A30E14" w:rsidRPr="006D7B54" w:rsidRDefault="00A30E14" w:rsidP="006D7B54">
            <w:pPr>
              <w:spacing w:after="160" w:line="259" w:lineRule="auto"/>
              <w:rPr>
                <w:rFonts w:ascii="Arial" w:eastAsia="Times New Roman" w:hAnsi="Arial" w:cs="Arial"/>
                <w:color w:val="000000" w:themeColor="text1"/>
                <w:sz w:val="24"/>
                <w:szCs w:val="24"/>
                <w:lang w:eastAsia="en-CA"/>
              </w:rPr>
            </w:pPr>
            <w:r w:rsidRPr="006D7B54">
              <w:rPr>
                <w:rFonts w:ascii="Arial" w:eastAsia="Times New Roman" w:hAnsi="Arial" w:cs="Arial"/>
                <w:color w:val="000000" w:themeColor="text1"/>
                <w:sz w:val="24"/>
                <w:szCs w:val="24"/>
                <w:lang w:eastAsia="en-CA"/>
              </w:rPr>
              <w:t>Anglophone</w:t>
            </w:r>
          </w:p>
        </w:tc>
        <w:tc>
          <w:tcPr>
            <w:tcW w:w="250" w:type="dxa"/>
          </w:tcPr>
          <w:p w14:paraId="5B308D3B" w14:textId="77777777" w:rsidR="00A30E14" w:rsidRPr="006D7B54" w:rsidRDefault="00A30E14" w:rsidP="006D7B54">
            <w:pPr>
              <w:spacing w:after="160" w:line="259" w:lineRule="auto"/>
              <w:rPr>
                <w:rFonts w:ascii="Arial" w:eastAsia="Times New Roman" w:hAnsi="Arial" w:cs="Arial"/>
                <w:color w:val="000000" w:themeColor="text1"/>
                <w:sz w:val="24"/>
                <w:szCs w:val="24"/>
                <w:lang w:eastAsia="en-CA"/>
              </w:rPr>
            </w:pPr>
            <w:r w:rsidRPr="006D7B54">
              <w:rPr>
                <w:rFonts w:ascii="Arial" w:eastAsia="Times New Roman" w:hAnsi="Arial" w:cs="Arial"/>
                <w:color w:val="000000" w:themeColor="text1"/>
                <w:sz w:val="24"/>
                <w:szCs w:val="24"/>
                <w:lang w:eastAsia="en-CA"/>
              </w:rPr>
              <w:t>Francophone</w:t>
            </w:r>
          </w:p>
        </w:tc>
      </w:tr>
      <w:tr w:rsidR="00A30E14" w:rsidRPr="006D7B54" w14:paraId="69943EDB" w14:textId="77777777" w:rsidTr="00FA7EA3">
        <w:tc>
          <w:tcPr>
            <w:tcW w:w="1730" w:type="dxa"/>
            <w:vAlign w:val="bottom"/>
          </w:tcPr>
          <w:p w14:paraId="4FE6408C" w14:textId="77777777" w:rsidR="00A30E14" w:rsidRPr="006D7B54" w:rsidRDefault="00A30E14"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2010-2011</w:t>
            </w:r>
          </w:p>
        </w:tc>
        <w:tc>
          <w:tcPr>
            <w:tcW w:w="1701" w:type="dxa"/>
            <w:vAlign w:val="bottom"/>
          </w:tcPr>
          <w:p w14:paraId="4F471DFD"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72,3 %</w:t>
            </w:r>
          </w:p>
        </w:tc>
        <w:tc>
          <w:tcPr>
            <w:tcW w:w="250" w:type="dxa"/>
            <w:vAlign w:val="bottom"/>
          </w:tcPr>
          <w:p w14:paraId="765658A9"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27,7 %</w:t>
            </w:r>
          </w:p>
        </w:tc>
      </w:tr>
      <w:tr w:rsidR="00A30E14" w:rsidRPr="006D7B54" w14:paraId="30EDE115" w14:textId="77777777" w:rsidTr="00FA7EA3">
        <w:tc>
          <w:tcPr>
            <w:tcW w:w="1730" w:type="dxa"/>
            <w:vAlign w:val="bottom"/>
          </w:tcPr>
          <w:p w14:paraId="773C5450" w14:textId="77777777" w:rsidR="00A30E14" w:rsidRPr="006D7B54" w:rsidRDefault="00A30E14"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2011-2012</w:t>
            </w:r>
          </w:p>
        </w:tc>
        <w:tc>
          <w:tcPr>
            <w:tcW w:w="1701" w:type="dxa"/>
            <w:vAlign w:val="bottom"/>
          </w:tcPr>
          <w:p w14:paraId="607B6B76"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73,8 %</w:t>
            </w:r>
          </w:p>
        </w:tc>
        <w:tc>
          <w:tcPr>
            <w:tcW w:w="250" w:type="dxa"/>
            <w:vAlign w:val="bottom"/>
          </w:tcPr>
          <w:p w14:paraId="79D66501"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26,2 %</w:t>
            </w:r>
          </w:p>
        </w:tc>
      </w:tr>
      <w:tr w:rsidR="00A30E14" w:rsidRPr="006D7B54" w14:paraId="67401B58" w14:textId="77777777" w:rsidTr="00FA7EA3">
        <w:tc>
          <w:tcPr>
            <w:tcW w:w="1730" w:type="dxa"/>
            <w:vAlign w:val="bottom"/>
          </w:tcPr>
          <w:p w14:paraId="30E0B713" w14:textId="77777777" w:rsidR="00A30E14" w:rsidRPr="006D7B54" w:rsidRDefault="00A30E14"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2012-2013</w:t>
            </w:r>
          </w:p>
        </w:tc>
        <w:tc>
          <w:tcPr>
            <w:tcW w:w="1701" w:type="dxa"/>
            <w:vAlign w:val="bottom"/>
          </w:tcPr>
          <w:p w14:paraId="37DC2294"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76,5 %</w:t>
            </w:r>
          </w:p>
        </w:tc>
        <w:tc>
          <w:tcPr>
            <w:tcW w:w="250" w:type="dxa"/>
            <w:vAlign w:val="bottom"/>
          </w:tcPr>
          <w:p w14:paraId="132756F8"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23,5 %</w:t>
            </w:r>
          </w:p>
        </w:tc>
      </w:tr>
      <w:tr w:rsidR="00A30E14" w:rsidRPr="006D7B54" w14:paraId="0E2008CA" w14:textId="77777777" w:rsidTr="00FA7EA3">
        <w:tc>
          <w:tcPr>
            <w:tcW w:w="1730" w:type="dxa"/>
            <w:vAlign w:val="bottom"/>
          </w:tcPr>
          <w:p w14:paraId="2165E21A" w14:textId="77777777" w:rsidR="00A30E14" w:rsidRPr="006D7B54" w:rsidRDefault="00A30E14"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2013-2014</w:t>
            </w:r>
          </w:p>
        </w:tc>
        <w:tc>
          <w:tcPr>
            <w:tcW w:w="1701" w:type="dxa"/>
            <w:vAlign w:val="bottom"/>
          </w:tcPr>
          <w:p w14:paraId="5C9FBED5"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75,7 %</w:t>
            </w:r>
          </w:p>
        </w:tc>
        <w:tc>
          <w:tcPr>
            <w:tcW w:w="250" w:type="dxa"/>
            <w:vAlign w:val="bottom"/>
          </w:tcPr>
          <w:p w14:paraId="7768E4D7"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24,3 %</w:t>
            </w:r>
          </w:p>
        </w:tc>
      </w:tr>
      <w:tr w:rsidR="00A30E14" w:rsidRPr="006D7B54" w14:paraId="6F505997" w14:textId="77777777" w:rsidTr="00FA7EA3">
        <w:tc>
          <w:tcPr>
            <w:tcW w:w="1730" w:type="dxa"/>
            <w:vAlign w:val="bottom"/>
          </w:tcPr>
          <w:p w14:paraId="7DFDEA72" w14:textId="77777777" w:rsidR="00A30E14" w:rsidRPr="006D7B54" w:rsidRDefault="00A30E14"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2014-2015</w:t>
            </w:r>
          </w:p>
        </w:tc>
        <w:tc>
          <w:tcPr>
            <w:tcW w:w="1701" w:type="dxa"/>
            <w:vAlign w:val="bottom"/>
          </w:tcPr>
          <w:p w14:paraId="1118190B"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73,1 %</w:t>
            </w:r>
          </w:p>
        </w:tc>
        <w:tc>
          <w:tcPr>
            <w:tcW w:w="250" w:type="dxa"/>
            <w:vAlign w:val="bottom"/>
          </w:tcPr>
          <w:p w14:paraId="648577C3"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26,9 %</w:t>
            </w:r>
          </w:p>
        </w:tc>
      </w:tr>
      <w:tr w:rsidR="00A30E14" w:rsidRPr="006D7B54" w14:paraId="3913C92F" w14:textId="77777777" w:rsidTr="00FA7EA3">
        <w:tc>
          <w:tcPr>
            <w:tcW w:w="1730" w:type="dxa"/>
            <w:vAlign w:val="bottom"/>
          </w:tcPr>
          <w:p w14:paraId="7889E951" w14:textId="77777777" w:rsidR="00A30E14" w:rsidRPr="006D7B54" w:rsidRDefault="00A30E14"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2015-2016</w:t>
            </w:r>
          </w:p>
        </w:tc>
        <w:tc>
          <w:tcPr>
            <w:tcW w:w="1701" w:type="dxa"/>
            <w:vAlign w:val="bottom"/>
          </w:tcPr>
          <w:p w14:paraId="5DC8C52E"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73,4 %</w:t>
            </w:r>
          </w:p>
        </w:tc>
        <w:tc>
          <w:tcPr>
            <w:tcW w:w="250" w:type="dxa"/>
            <w:vAlign w:val="bottom"/>
          </w:tcPr>
          <w:p w14:paraId="7A41602E"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26,6 %</w:t>
            </w:r>
          </w:p>
        </w:tc>
      </w:tr>
      <w:tr w:rsidR="00A30E14" w:rsidRPr="006D7B54" w14:paraId="29C22BC5" w14:textId="77777777" w:rsidTr="00FA7EA3">
        <w:tc>
          <w:tcPr>
            <w:tcW w:w="1730" w:type="dxa"/>
            <w:vAlign w:val="bottom"/>
          </w:tcPr>
          <w:p w14:paraId="4719EF4F" w14:textId="77777777" w:rsidR="00A30E14" w:rsidRPr="006D7B54" w:rsidRDefault="00A30E14"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2016-2017</w:t>
            </w:r>
          </w:p>
        </w:tc>
        <w:tc>
          <w:tcPr>
            <w:tcW w:w="1701" w:type="dxa"/>
            <w:vAlign w:val="bottom"/>
          </w:tcPr>
          <w:p w14:paraId="48FE7E5E"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73,0 %</w:t>
            </w:r>
          </w:p>
        </w:tc>
        <w:tc>
          <w:tcPr>
            <w:tcW w:w="250" w:type="dxa"/>
            <w:vAlign w:val="bottom"/>
          </w:tcPr>
          <w:p w14:paraId="6642BFBA"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27,0 %</w:t>
            </w:r>
          </w:p>
        </w:tc>
      </w:tr>
      <w:tr w:rsidR="00A30E14" w:rsidRPr="006D7B54" w14:paraId="39A83624" w14:textId="77777777" w:rsidTr="00FA7EA3">
        <w:tc>
          <w:tcPr>
            <w:tcW w:w="1730" w:type="dxa"/>
            <w:vAlign w:val="bottom"/>
          </w:tcPr>
          <w:p w14:paraId="1915FF4F" w14:textId="77777777" w:rsidR="00A30E14" w:rsidRPr="006D7B54" w:rsidRDefault="00A30E14"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2017-2018</w:t>
            </w:r>
          </w:p>
        </w:tc>
        <w:tc>
          <w:tcPr>
            <w:tcW w:w="1701" w:type="dxa"/>
            <w:vAlign w:val="bottom"/>
          </w:tcPr>
          <w:p w14:paraId="7BF02BE6"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73,7 %</w:t>
            </w:r>
          </w:p>
        </w:tc>
        <w:tc>
          <w:tcPr>
            <w:tcW w:w="250" w:type="dxa"/>
            <w:vAlign w:val="bottom"/>
          </w:tcPr>
          <w:p w14:paraId="47D10B38"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26,3 %</w:t>
            </w:r>
          </w:p>
        </w:tc>
      </w:tr>
      <w:tr w:rsidR="00A30E14" w:rsidRPr="006D7B54" w14:paraId="199D1663" w14:textId="77777777" w:rsidTr="00FA7EA3">
        <w:tc>
          <w:tcPr>
            <w:tcW w:w="1730" w:type="dxa"/>
            <w:vAlign w:val="bottom"/>
          </w:tcPr>
          <w:p w14:paraId="0531D1E8" w14:textId="77777777" w:rsidR="00A30E14" w:rsidRPr="006D7B54" w:rsidRDefault="00A30E14"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2018-2019</w:t>
            </w:r>
          </w:p>
        </w:tc>
        <w:tc>
          <w:tcPr>
            <w:tcW w:w="1701" w:type="dxa"/>
            <w:vAlign w:val="bottom"/>
          </w:tcPr>
          <w:p w14:paraId="634E680D"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76,6 %</w:t>
            </w:r>
          </w:p>
        </w:tc>
        <w:tc>
          <w:tcPr>
            <w:tcW w:w="250" w:type="dxa"/>
            <w:vAlign w:val="bottom"/>
          </w:tcPr>
          <w:p w14:paraId="51FAB275"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23,4 %</w:t>
            </w:r>
          </w:p>
        </w:tc>
      </w:tr>
      <w:tr w:rsidR="00A30E14" w:rsidRPr="006D7B54" w14:paraId="28B385FD" w14:textId="77777777" w:rsidTr="00FA7EA3">
        <w:tc>
          <w:tcPr>
            <w:tcW w:w="1730" w:type="dxa"/>
            <w:vAlign w:val="bottom"/>
          </w:tcPr>
          <w:p w14:paraId="3A708C50" w14:textId="77777777" w:rsidR="00A30E14" w:rsidRPr="006D7B54" w:rsidRDefault="00A30E14" w:rsidP="006D7B54">
            <w:pPr>
              <w:spacing w:after="160" w:line="259" w:lineRule="auto"/>
              <w:rPr>
                <w:rFonts w:ascii="Arial" w:eastAsia="Times New Roman" w:hAnsi="Arial" w:cs="Arial"/>
                <w:color w:val="000000"/>
                <w:sz w:val="24"/>
                <w:szCs w:val="24"/>
                <w:lang w:eastAsia="en-CA"/>
              </w:rPr>
            </w:pPr>
            <w:r w:rsidRPr="006D7B54">
              <w:rPr>
                <w:rFonts w:ascii="Arial" w:eastAsia="Times New Roman" w:hAnsi="Arial" w:cs="Arial"/>
                <w:color w:val="000000"/>
                <w:sz w:val="24"/>
                <w:szCs w:val="24"/>
                <w:lang w:eastAsia="en-CA"/>
              </w:rPr>
              <w:t>2019-2020</w:t>
            </w:r>
          </w:p>
        </w:tc>
        <w:tc>
          <w:tcPr>
            <w:tcW w:w="1701" w:type="dxa"/>
            <w:vAlign w:val="bottom"/>
          </w:tcPr>
          <w:p w14:paraId="0AC3A352"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76,5 %</w:t>
            </w:r>
          </w:p>
        </w:tc>
        <w:tc>
          <w:tcPr>
            <w:tcW w:w="250" w:type="dxa"/>
            <w:vAlign w:val="bottom"/>
          </w:tcPr>
          <w:p w14:paraId="0E5D347E" w14:textId="77777777" w:rsidR="00A30E14" w:rsidRPr="006D7B54" w:rsidRDefault="00A30E14" w:rsidP="006D7B54">
            <w:pPr>
              <w:spacing w:after="160" w:line="259" w:lineRule="auto"/>
              <w:jc w:val="right"/>
              <w:rPr>
                <w:rFonts w:ascii="Arial" w:eastAsia="Times New Roman" w:hAnsi="Arial" w:cs="Arial"/>
                <w:color w:val="000000"/>
                <w:sz w:val="24"/>
                <w:szCs w:val="24"/>
              </w:rPr>
            </w:pPr>
            <w:r w:rsidRPr="006D7B54">
              <w:rPr>
                <w:rFonts w:ascii="Arial" w:hAnsi="Arial" w:cs="Arial"/>
                <w:color w:val="000000"/>
                <w:sz w:val="24"/>
                <w:szCs w:val="24"/>
              </w:rPr>
              <w:t>23,5 %</w:t>
            </w:r>
          </w:p>
        </w:tc>
      </w:tr>
    </w:tbl>
    <w:p w14:paraId="0A2807F1" w14:textId="79B81CB5" w:rsidR="00A30E14" w:rsidRDefault="00A30E14" w:rsidP="006D7B54">
      <w:pPr>
        <w:rPr>
          <w:rFonts w:ascii="Arial" w:hAnsi="Arial" w:cs="Arial"/>
          <w:b/>
          <w:sz w:val="24"/>
          <w:szCs w:val="24"/>
          <w:lang w:val="fr-CA"/>
        </w:rPr>
      </w:pPr>
    </w:p>
    <w:p w14:paraId="4D991EC5" w14:textId="77777777" w:rsidR="00A82343" w:rsidRPr="00A82343" w:rsidRDefault="00A82343" w:rsidP="00A82343">
      <w:pPr>
        <w:rPr>
          <w:rFonts w:ascii="Arial" w:hAnsi="Arial" w:cs="Arial"/>
          <w:sz w:val="24"/>
          <w:szCs w:val="24"/>
          <w:lang w:val="fr-CA"/>
        </w:rPr>
      </w:pPr>
      <w:r w:rsidRPr="00A82343">
        <w:rPr>
          <w:rFonts w:ascii="Arial" w:hAnsi="Arial" w:cs="Arial"/>
          <w:b/>
          <w:bCs/>
          <w:sz w:val="24"/>
          <w:szCs w:val="24"/>
          <w:u w:val="single"/>
          <w:lang w:val="fr-CA"/>
        </w:rPr>
        <w:t>Source(s)</w:t>
      </w:r>
      <w:r w:rsidRPr="00A82343">
        <w:rPr>
          <w:rFonts w:ascii="Arial" w:hAnsi="Arial" w:cs="Arial"/>
          <w:sz w:val="24"/>
          <w:szCs w:val="24"/>
          <w:lang w:val="fr-CA"/>
        </w:rPr>
        <w:t xml:space="preserve"> :</w:t>
      </w: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p>
    <w:p w14:paraId="063E5093" w14:textId="77777777" w:rsidR="00A82343" w:rsidRPr="00A82343" w:rsidRDefault="00A82343" w:rsidP="00A82343">
      <w:pPr>
        <w:rPr>
          <w:rFonts w:ascii="Arial" w:hAnsi="Arial" w:cs="Arial"/>
          <w:sz w:val="24"/>
          <w:szCs w:val="24"/>
          <w:lang w:val="fr-CA"/>
        </w:rPr>
      </w:pPr>
      <w:proofErr w:type="gramStart"/>
      <w:r w:rsidRPr="00A82343">
        <w:rPr>
          <w:rFonts w:ascii="Arial" w:hAnsi="Arial" w:cs="Arial"/>
          <w:sz w:val="24"/>
          <w:szCs w:val="24"/>
          <w:lang w:val="fr-CA"/>
        </w:rPr>
        <w:t>fiscaldb.psrs</w:t>
      </w:r>
      <w:proofErr w:type="gramEnd"/>
      <w:r w:rsidRPr="00A82343">
        <w:rPr>
          <w:rFonts w:ascii="Arial" w:hAnsi="Arial" w:cs="Arial"/>
          <w:sz w:val="24"/>
          <w:szCs w:val="24"/>
          <w:lang w:val="fr-CA"/>
        </w:rPr>
        <w:t>_applications_2010_2011, fiscaldb.psrs_applications_2011_2012, fiscaldb.psrs_applications_2012_2013, fiscaldb.psrs_applications_2013_2014, fiscaldb.psrs_applications_2014_2015, fiscaldb.psrs_applications_2015_2016, fiscaldb.psrs_applications_2016_2017, fiscaldb.psrs_applications_2017_2018, fiscaldb.psrs_applications_2018_2019, fiscaldb.psrs_applications_2019_2020</w:t>
      </w:r>
    </w:p>
    <w:p w14:paraId="1FA5C530"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p>
    <w:p w14:paraId="358A753D" w14:textId="77777777" w:rsidR="00A82343" w:rsidRPr="00A82343" w:rsidRDefault="00A82343" w:rsidP="00A82343">
      <w:pPr>
        <w:rPr>
          <w:rFonts w:ascii="Arial" w:hAnsi="Arial" w:cs="Arial"/>
          <w:sz w:val="24"/>
          <w:szCs w:val="24"/>
          <w:lang w:val="fr-CA"/>
        </w:rPr>
      </w:pPr>
      <w:r w:rsidRPr="00A82343">
        <w:rPr>
          <w:rFonts w:ascii="Arial" w:hAnsi="Arial" w:cs="Arial"/>
          <w:b/>
          <w:bCs/>
          <w:sz w:val="24"/>
          <w:szCs w:val="24"/>
          <w:u w:val="single"/>
          <w:lang w:val="fr-CA"/>
        </w:rPr>
        <w:t>Notes techniques</w:t>
      </w:r>
      <w:r w:rsidRPr="00A82343">
        <w:rPr>
          <w:rFonts w:ascii="Arial" w:hAnsi="Arial" w:cs="Arial"/>
          <w:sz w:val="24"/>
          <w:szCs w:val="24"/>
          <w:lang w:val="fr-CA"/>
        </w:rPr>
        <w:t xml:space="preserve"> :</w:t>
      </w: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p>
    <w:p w14:paraId="1BC084D9"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Comprend les organisations soumises à la Loi sur l’emploi dans la fonction publique.</w:t>
      </w:r>
      <w:r w:rsidRPr="00A82343">
        <w:rPr>
          <w:rFonts w:ascii="Arial" w:hAnsi="Arial" w:cs="Arial"/>
          <w:sz w:val="24"/>
          <w:szCs w:val="24"/>
          <w:lang w:val="fr-CA"/>
        </w:rPr>
        <w:tab/>
        <w:t xml:space="preserve"> </w:t>
      </w:r>
    </w:p>
    <w:p w14:paraId="43B52A96"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lastRenderedPageBreak/>
        <w:t>Les données sur les candidats font référence aux renseignements sur les caractéristiques sélectionnées (p. ex., la zone géographique et le profil académique) des candidats aux processus annoncés à l’externe.</w:t>
      </w:r>
    </w:p>
    <w:p w14:paraId="182F8759"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Exclut les candidatures des annonces annulées.</w:t>
      </w:r>
      <w:r w:rsidRPr="00A82343">
        <w:rPr>
          <w:rFonts w:ascii="Arial" w:hAnsi="Arial" w:cs="Arial"/>
          <w:sz w:val="24"/>
          <w:szCs w:val="24"/>
          <w:lang w:val="fr-CA"/>
        </w:rPr>
        <w:tab/>
        <w:t xml:space="preserve"> </w:t>
      </w:r>
      <w:r w:rsidRPr="00A82343">
        <w:rPr>
          <w:rFonts w:ascii="Arial" w:hAnsi="Arial" w:cs="Arial"/>
          <w:sz w:val="24"/>
          <w:szCs w:val="24"/>
          <w:lang w:val="fr-CA"/>
        </w:rPr>
        <w:tab/>
      </w:r>
    </w:p>
    <w:p w14:paraId="27323E9F" w14:textId="77777777" w:rsidR="00A82343" w:rsidRPr="006D7B54" w:rsidRDefault="00A82343" w:rsidP="006D7B54">
      <w:pPr>
        <w:rPr>
          <w:rFonts w:ascii="Arial" w:hAnsi="Arial" w:cs="Arial"/>
          <w:b/>
          <w:sz w:val="24"/>
          <w:szCs w:val="24"/>
          <w:lang w:val="fr-CA"/>
        </w:rPr>
      </w:pPr>
    </w:p>
    <w:p w14:paraId="0DB80A4C" w14:textId="77777777" w:rsidR="00D8087E" w:rsidRPr="00F82239" w:rsidRDefault="00D8087E">
      <w:pPr>
        <w:rPr>
          <w:rFonts w:cs="Arial"/>
          <w:szCs w:val="24"/>
          <w:lang w:val="fr-CA"/>
        </w:rPr>
      </w:pPr>
      <w:r w:rsidRPr="00F82239">
        <w:rPr>
          <w:rFonts w:cs="Arial"/>
          <w:szCs w:val="24"/>
          <w:lang w:val="fr-CA"/>
        </w:rPr>
        <w:br w:type="page"/>
      </w:r>
    </w:p>
    <w:p w14:paraId="55E6AD3C" w14:textId="77777777" w:rsidR="00A82343" w:rsidRPr="00A82343" w:rsidRDefault="00A82343" w:rsidP="00A82343">
      <w:pPr>
        <w:pStyle w:val="Heading1"/>
        <w:rPr>
          <w:lang w:val="fr-CA"/>
        </w:rPr>
      </w:pPr>
      <w:bookmarkStart w:id="74" w:name="_Toc69197882"/>
      <w:r w:rsidRPr="00A82343">
        <w:rPr>
          <w:lang w:val="fr-CA"/>
        </w:rPr>
        <w:lastRenderedPageBreak/>
        <w:t>Compétences linguistiques auto-évaluées des candidats externes, par exercice financier</w:t>
      </w:r>
      <w:bookmarkEnd w:id="74"/>
    </w:p>
    <w:p w14:paraId="0D90A9F8" w14:textId="77777777" w:rsidR="00A82343" w:rsidRPr="00A82343" w:rsidRDefault="00A82343" w:rsidP="00A82343">
      <w:pPr>
        <w:rPr>
          <w:rFonts w:ascii="Arial" w:hAnsi="Arial" w:cs="Arial"/>
          <w:sz w:val="24"/>
          <w:szCs w:val="24"/>
          <w:lang w:val="fr-CA"/>
        </w:rPr>
      </w:pPr>
    </w:p>
    <w:p w14:paraId="01D55A67" w14:textId="77777777" w:rsidR="00A82343" w:rsidRPr="00A82343" w:rsidRDefault="00A82343" w:rsidP="00A82343">
      <w:pPr>
        <w:rPr>
          <w:rFonts w:ascii="Arial" w:hAnsi="Arial" w:cs="Arial"/>
          <w:sz w:val="24"/>
          <w:szCs w:val="24"/>
          <w:lang w:val="fr-CA"/>
        </w:rPr>
      </w:pPr>
      <w:r w:rsidRPr="00A82343">
        <w:rPr>
          <w:rFonts w:ascii="Arial" w:hAnsi="Arial" w:cs="Arial"/>
          <w:b/>
          <w:bCs/>
          <w:sz w:val="24"/>
          <w:szCs w:val="24"/>
          <w:u w:val="single"/>
          <w:lang w:val="fr-CA"/>
        </w:rPr>
        <w:t>Observations principales</w:t>
      </w:r>
      <w:r w:rsidRPr="00A82343">
        <w:rPr>
          <w:rFonts w:ascii="Arial" w:hAnsi="Arial" w:cs="Arial"/>
          <w:sz w:val="24"/>
          <w:szCs w:val="24"/>
          <w:lang w:val="fr-CA"/>
        </w:rPr>
        <w:t xml:space="preserve"> :</w:t>
      </w:r>
    </w:p>
    <w:p w14:paraId="70F9C395"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Le pourcentage de candidats bilingues auto-évalués dans la fonction publique est passé de 37,5 % en 2018-2019 à 38,4 % en 2019-2020. Cela exclut les candidats au Programme fédéral d’expérience de travail étudiant.</w:t>
      </w:r>
    </w:p>
    <w:p w14:paraId="38D124BE" w14:textId="54358648"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Le pourcentage de candidats bilingues auto-évalués au P</w:t>
      </w:r>
      <w:r w:rsidR="000E73AA">
        <w:rPr>
          <w:rFonts w:ascii="Arial" w:hAnsi="Arial" w:cs="Arial"/>
          <w:sz w:val="24"/>
          <w:szCs w:val="24"/>
          <w:lang w:val="fr-CA"/>
        </w:rPr>
        <w:t>.</w:t>
      </w:r>
      <w:r w:rsidRPr="00A82343">
        <w:rPr>
          <w:rFonts w:ascii="Arial" w:hAnsi="Arial" w:cs="Arial"/>
          <w:sz w:val="24"/>
          <w:szCs w:val="24"/>
          <w:lang w:val="fr-CA"/>
        </w:rPr>
        <w:t>F</w:t>
      </w:r>
      <w:r w:rsidR="000E73AA">
        <w:rPr>
          <w:rFonts w:ascii="Arial" w:hAnsi="Arial" w:cs="Arial"/>
          <w:sz w:val="24"/>
          <w:szCs w:val="24"/>
          <w:lang w:val="fr-CA"/>
        </w:rPr>
        <w:t>.</w:t>
      </w:r>
      <w:r w:rsidRPr="00A82343">
        <w:rPr>
          <w:rFonts w:ascii="Arial" w:hAnsi="Arial" w:cs="Arial"/>
          <w:sz w:val="24"/>
          <w:szCs w:val="24"/>
          <w:lang w:val="fr-CA"/>
        </w:rPr>
        <w:t>E</w:t>
      </w:r>
      <w:r w:rsidR="000E73AA">
        <w:rPr>
          <w:rFonts w:ascii="Arial" w:hAnsi="Arial" w:cs="Arial"/>
          <w:sz w:val="24"/>
          <w:szCs w:val="24"/>
          <w:lang w:val="fr-CA"/>
        </w:rPr>
        <w:t>.</w:t>
      </w:r>
      <w:r w:rsidRPr="00A82343">
        <w:rPr>
          <w:rFonts w:ascii="Arial" w:hAnsi="Arial" w:cs="Arial"/>
          <w:sz w:val="24"/>
          <w:szCs w:val="24"/>
          <w:lang w:val="fr-CA"/>
        </w:rPr>
        <w:t>T</w:t>
      </w:r>
      <w:r w:rsidR="000E73AA">
        <w:rPr>
          <w:rFonts w:ascii="Arial" w:hAnsi="Arial" w:cs="Arial"/>
          <w:sz w:val="24"/>
          <w:szCs w:val="24"/>
          <w:lang w:val="fr-CA"/>
        </w:rPr>
        <w:t>.</w:t>
      </w:r>
      <w:r w:rsidRPr="00A82343">
        <w:rPr>
          <w:rFonts w:ascii="Arial" w:hAnsi="Arial" w:cs="Arial"/>
          <w:sz w:val="24"/>
          <w:szCs w:val="24"/>
          <w:lang w:val="fr-CA"/>
        </w:rPr>
        <w:t>E</w:t>
      </w:r>
      <w:r w:rsidR="000E73AA">
        <w:rPr>
          <w:rFonts w:ascii="Arial" w:hAnsi="Arial" w:cs="Arial"/>
          <w:sz w:val="24"/>
          <w:szCs w:val="24"/>
          <w:lang w:val="fr-CA"/>
        </w:rPr>
        <w:t xml:space="preserve">. </w:t>
      </w:r>
      <w:r w:rsidRPr="00A82343">
        <w:rPr>
          <w:rFonts w:ascii="Arial" w:hAnsi="Arial" w:cs="Arial"/>
          <w:sz w:val="24"/>
          <w:szCs w:val="24"/>
          <w:lang w:val="fr-CA"/>
        </w:rPr>
        <w:t>a diminué, passant de 43,4 % en 2018-2019 à 41,2 % en 2019-2020.</w:t>
      </w:r>
    </w:p>
    <w:p w14:paraId="77B66587" w14:textId="77777777" w:rsidR="00A82343" w:rsidRPr="00A82343" w:rsidRDefault="00A82343" w:rsidP="00A82343">
      <w:pPr>
        <w:rPr>
          <w:rFonts w:ascii="Arial" w:hAnsi="Arial" w:cs="Arial"/>
          <w:sz w:val="24"/>
          <w:szCs w:val="24"/>
          <w:lang w:val="fr-CA"/>
        </w:rPr>
      </w:pPr>
      <w:r w:rsidRPr="00A82343">
        <w:rPr>
          <w:rFonts w:ascii="Arial" w:hAnsi="Arial" w:cs="Arial"/>
          <w:b/>
          <w:bCs/>
          <w:sz w:val="24"/>
          <w:szCs w:val="24"/>
          <w:u w:val="single"/>
          <w:lang w:val="fr-CA"/>
        </w:rPr>
        <w:t>Analyse des aberrations</w:t>
      </w:r>
      <w:r w:rsidRPr="00A82343">
        <w:rPr>
          <w:rFonts w:ascii="Arial" w:hAnsi="Arial" w:cs="Arial"/>
          <w:sz w:val="24"/>
          <w:szCs w:val="24"/>
          <w:lang w:val="fr-CA"/>
        </w:rPr>
        <w:t xml:space="preserve"> :</w:t>
      </w:r>
    </w:p>
    <w:p w14:paraId="2B61E6DA"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Aucune variation importante par rapport à l’année précédente.</w:t>
      </w:r>
    </w:p>
    <w:p w14:paraId="2B57A515" w14:textId="77777777" w:rsidR="00A82343" w:rsidRPr="00A82343" w:rsidRDefault="00A82343" w:rsidP="00A82343">
      <w:pPr>
        <w:rPr>
          <w:rFonts w:ascii="Arial" w:hAnsi="Arial" w:cs="Arial"/>
          <w:b/>
          <w:bCs/>
          <w:sz w:val="24"/>
          <w:szCs w:val="24"/>
          <w:lang w:val="fr-CA"/>
        </w:rPr>
      </w:pPr>
      <w:r w:rsidRPr="00A82343">
        <w:rPr>
          <w:rFonts w:ascii="Arial" w:hAnsi="Arial" w:cs="Arial"/>
          <w:b/>
          <w:bCs/>
          <w:sz w:val="24"/>
          <w:szCs w:val="24"/>
          <w:lang w:val="fr-CA"/>
        </w:rPr>
        <w:t>Auto-évaluation des compétences linguistiques de candidats uniques pour les postes ouverts au public, le Programme de recrutement postsecondaire, le Programme des adjoints de recherche et l’Initiative de recrutement de leaders en politiques, par exercice financier</w:t>
      </w:r>
    </w:p>
    <w:p w14:paraId="556893F7" w14:textId="77777777" w:rsidR="00A82343" w:rsidRDefault="00A82343" w:rsidP="006D7B54">
      <w:pPr>
        <w:rPr>
          <w:rFonts w:ascii="Arial" w:hAnsi="Arial" w:cs="Arial"/>
          <w:b/>
          <w:sz w:val="24"/>
          <w:szCs w:val="24"/>
          <w:lang w:val="fr-CA"/>
        </w:rPr>
      </w:pPr>
    </w:p>
    <w:p w14:paraId="05FAEA09" w14:textId="07B8BE48" w:rsidR="00C50F73" w:rsidRPr="006D7B54" w:rsidRDefault="00C50F73" w:rsidP="006D7B54">
      <w:pPr>
        <w:rPr>
          <w:rFonts w:ascii="Arial" w:hAnsi="Arial" w:cs="Arial"/>
          <w:color w:val="000000" w:themeColor="text1"/>
          <w:sz w:val="24"/>
          <w:szCs w:val="24"/>
          <w:lang w:val="fr-CA"/>
        </w:rPr>
      </w:pPr>
      <w:r w:rsidRPr="006D7B54">
        <w:rPr>
          <w:rFonts w:ascii="Arial" w:hAnsi="Arial" w:cs="Arial"/>
          <w:b/>
          <w:sz w:val="24"/>
          <w:szCs w:val="24"/>
          <w:lang w:val="fr-CA"/>
        </w:rPr>
        <w:t>Auto-évaluation des compétences linguistiques de candidats uniques pour les postes ouverts au public</w:t>
      </w:r>
    </w:p>
    <w:tbl>
      <w:tblPr>
        <w:tblStyle w:val="TableGrid"/>
        <w:tblW w:w="0" w:type="auto"/>
        <w:tblLook w:val="04A0" w:firstRow="1" w:lastRow="0" w:firstColumn="1" w:lastColumn="0" w:noHBand="0" w:noVBand="1"/>
        <w:tblCaption w:val="Auto-évaluation des compétences linguistiques de candidats uniques pour les postes ouverts au public"/>
        <w:tblDescription w:val="Auto-évaluation des compétences linguistiques de candidats uniques pour les postes ouverts au public"/>
      </w:tblPr>
      <w:tblGrid>
        <w:gridCol w:w="1697"/>
        <w:gridCol w:w="1420"/>
        <w:gridCol w:w="1578"/>
        <w:gridCol w:w="1558"/>
        <w:gridCol w:w="1578"/>
      </w:tblGrid>
      <w:tr w:rsidR="00C50F73" w:rsidRPr="006D7B54" w14:paraId="018D96FF" w14:textId="77777777" w:rsidTr="00C50F73">
        <w:trPr>
          <w:tblHeader/>
        </w:trPr>
        <w:tc>
          <w:tcPr>
            <w:tcW w:w="1697" w:type="dxa"/>
          </w:tcPr>
          <w:p w14:paraId="05F111D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420" w:type="dxa"/>
          </w:tcPr>
          <w:p w14:paraId="0C4561C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CC4195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A0D95A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58" w:type="dxa"/>
          </w:tcPr>
          <w:p w14:paraId="2632AFC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6BE75A24" w14:textId="77777777" w:rsidTr="00C50F73">
        <w:trPr>
          <w:tblHeader/>
        </w:trPr>
        <w:tc>
          <w:tcPr>
            <w:tcW w:w="1697" w:type="dxa"/>
          </w:tcPr>
          <w:p w14:paraId="2FE66F3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420" w:type="dxa"/>
          </w:tcPr>
          <w:p w14:paraId="364605EC"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139 685</w:t>
            </w:r>
          </w:p>
        </w:tc>
        <w:tc>
          <w:tcPr>
            <w:tcW w:w="1578" w:type="dxa"/>
          </w:tcPr>
          <w:p w14:paraId="375E0BC2"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37,5%</w:t>
            </w:r>
          </w:p>
        </w:tc>
        <w:tc>
          <w:tcPr>
            <w:tcW w:w="1558" w:type="dxa"/>
          </w:tcPr>
          <w:p w14:paraId="2DF5EB8B"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121 970</w:t>
            </w:r>
          </w:p>
        </w:tc>
        <w:tc>
          <w:tcPr>
            <w:tcW w:w="1558" w:type="dxa"/>
          </w:tcPr>
          <w:p w14:paraId="4E59F3B6"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38,4%</w:t>
            </w:r>
          </w:p>
        </w:tc>
      </w:tr>
      <w:tr w:rsidR="00C50F73" w:rsidRPr="006D7B54" w14:paraId="4220A321" w14:textId="77777777" w:rsidTr="00C50F73">
        <w:trPr>
          <w:tblHeader/>
        </w:trPr>
        <w:tc>
          <w:tcPr>
            <w:tcW w:w="1697" w:type="dxa"/>
          </w:tcPr>
          <w:p w14:paraId="257A0CC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420" w:type="dxa"/>
          </w:tcPr>
          <w:p w14:paraId="56498902"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232 822</w:t>
            </w:r>
          </w:p>
        </w:tc>
        <w:tc>
          <w:tcPr>
            <w:tcW w:w="1578" w:type="dxa"/>
          </w:tcPr>
          <w:p w14:paraId="5E19F395"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62,5%</w:t>
            </w:r>
          </w:p>
        </w:tc>
        <w:tc>
          <w:tcPr>
            <w:tcW w:w="1558" w:type="dxa"/>
          </w:tcPr>
          <w:p w14:paraId="24A27D83"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195 342</w:t>
            </w:r>
          </w:p>
        </w:tc>
        <w:tc>
          <w:tcPr>
            <w:tcW w:w="1558" w:type="dxa"/>
          </w:tcPr>
          <w:p w14:paraId="08B5D107"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61,6%</w:t>
            </w:r>
          </w:p>
        </w:tc>
      </w:tr>
      <w:tr w:rsidR="00C50F73" w:rsidRPr="006D7B54" w14:paraId="19CA39A0" w14:textId="77777777" w:rsidTr="00C50F73">
        <w:trPr>
          <w:tblHeader/>
        </w:trPr>
        <w:tc>
          <w:tcPr>
            <w:tcW w:w="1697" w:type="dxa"/>
          </w:tcPr>
          <w:p w14:paraId="791EFB8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420" w:type="dxa"/>
          </w:tcPr>
          <w:p w14:paraId="34A57D3C"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372 507</w:t>
            </w:r>
          </w:p>
        </w:tc>
        <w:tc>
          <w:tcPr>
            <w:tcW w:w="1578" w:type="dxa"/>
          </w:tcPr>
          <w:p w14:paraId="4BC22A02"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100,0%</w:t>
            </w:r>
          </w:p>
        </w:tc>
        <w:tc>
          <w:tcPr>
            <w:tcW w:w="1558" w:type="dxa"/>
          </w:tcPr>
          <w:p w14:paraId="72D265F1"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317 321</w:t>
            </w:r>
          </w:p>
        </w:tc>
        <w:tc>
          <w:tcPr>
            <w:tcW w:w="1558" w:type="dxa"/>
          </w:tcPr>
          <w:p w14:paraId="0C9DB8E1"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100,0%</w:t>
            </w:r>
          </w:p>
        </w:tc>
      </w:tr>
    </w:tbl>
    <w:p w14:paraId="7E117734" w14:textId="77777777" w:rsidR="00C50F73" w:rsidRPr="006D7B54" w:rsidRDefault="00C50F73" w:rsidP="006D7B54">
      <w:pPr>
        <w:rPr>
          <w:rFonts w:ascii="Arial" w:hAnsi="Arial" w:cs="Arial"/>
          <w:sz w:val="24"/>
          <w:szCs w:val="24"/>
        </w:rPr>
      </w:pPr>
    </w:p>
    <w:p w14:paraId="7F16FC0D" w14:textId="77777777" w:rsidR="00C50F73" w:rsidRPr="006D7B54" w:rsidRDefault="00C50F73" w:rsidP="006D7B54">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9778050"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Compétences linguistiques auto-évaluées des candidats uniques dans chaque programme de recrutement</w:t>
      </w:r>
    </w:p>
    <w:p w14:paraId="288268A9" w14:textId="77777777" w:rsidR="00C50F73" w:rsidRPr="006D7B54" w:rsidRDefault="00C50F73" w:rsidP="006D7B54">
      <w:pPr>
        <w:rPr>
          <w:rFonts w:ascii="Arial" w:eastAsia="Times New Roman" w:hAnsi="Arial" w:cs="Arial"/>
          <w:b/>
          <w:bCs/>
          <w:sz w:val="24"/>
          <w:szCs w:val="24"/>
          <w:lang w:val="fr-CA" w:eastAsia="en-CA"/>
        </w:rPr>
      </w:pPr>
      <w:r w:rsidRPr="006D7B54">
        <w:rPr>
          <w:rFonts w:ascii="Arial" w:eastAsia="Times New Roman" w:hAnsi="Arial" w:cs="Arial"/>
          <w:b/>
          <w:bCs/>
          <w:sz w:val="24"/>
          <w:szCs w:val="24"/>
          <w:lang w:val="fr-CA" w:eastAsia="en-CA"/>
        </w:rPr>
        <w:t>Opportunité d’emploi ouverte au public</w:t>
      </w:r>
    </w:p>
    <w:tbl>
      <w:tblPr>
        <w:tblStyle w:val="TableGrid"/>
        <w:tblW w:w="0" w:type="auto"/>
        <w:tblLook w:val="04A0" w:firstRow="1" w:lastRow="0" w:firstColumn="1" w:lastColumn="0" w:noHBand="0" w:noVBand="1"/>
        <w:tblCaption w:val="Compétences linguistiques auto-évaluées des candidats uniques dans chaque programme de recrutement (Opportunité d’emploi ouverte au public)"/>
        <w:tblDescription w:val="Compétences linguistiques auto-évaluées des candidats uniques dans chaque programme de recrutement (Opportunité d’emploi ouverte au public)"/>
      </w:tblPr>
      <w:tblGrid>
        <w:gridCol w:w="1697"/>
        <w:gridCol w:w="1420"/>
        <w:gridCol w:w="1578"/>
        <w:gridCol w:w="1558"/>
        <w:gridCol w:w="1578"/>
      </w:tblGrid>
      <w:tr w:rsidR="00C50F73" w:rsidRPr="006D7B54" w14:paraId="33621969" w14:textId="77777777" w:rsidTr="00C50F73">
        <w:trPr>
          <w:tblHeader/>
        </w:trPr>
        <w:tc>
          <w:tcPr>
            <w:tcW w:w="1697" w:type="dxa"/>
          </w:tcPr>
          <w:p w14:paraId="2DF5EEF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420" w:type="dxa"/>
          </w:tcPr>
          <w:p w14:paraId="4EDC5B5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6A8A62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EFB94B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485FDB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78EB4A5E" w14:textId="77777777" w:rsidTr="00C50F73">
        <w:trPr>
          <w:tblHeader/>
        </w:trPr>
        <w:tc>
          <w:tcPr>
            <w:tcW w:w="1697" w:type="dxa"/>
          </w:tcPr>
          <w:p w14:paraId="5575AE2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420" w:type="dxa"/>
          </w:tcPr>
          <w:p w14:paraId="1EA611CA"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135 128</w:t>
            </w:r>
          </w:p>
        </w:tc>
        <w:tc>
          <w:tcPr>
            <w:tcW w:w="1578" w:type="dxa"/>
          </w:tcPr>
          <w:p w14:paraId="64053824"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37,4%</w:t>
            </w:r>
          </w:p>
        </w:tc>
        <w:tc>
          <w:tcPr>
            <w:tcW w:w="1558" w:type="dxa"/>
          </w:tcPr>
          <w:p w14:paraId="37479B0A"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115 317</w:t>
            </w:r>
          </w:p>
        </w:tc>
        <w:tc>
          <w:tcPr>
            <w:tcW w:w="1578" w:type="dxa"/>
          </w:tcPr>
          <w:p w14:paraId="51139FEE"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38,0%</w:t>
            </w:r>
          </w:p>
        </w:tc>
      </w:tr>
      <w:tr w:rsidR="00C50F73" w:rsidRPr="006D7B54" w14:paraId="4BFC7CAB" w14:textId="77777777" w:rsidTr="00C50F73">
        <w:trPr>
          <w:tblHeader/>
        </w:trPr>
        <w:tc>
          <w:tcPr>
            <w:tcW w:w="1697" w:type="dxa"/>
          </w:tcPr>
          <w:p w14:paraId="7591015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420" w:type="dxa"/>
          </w:tcPr>
          <w:p w14:paraId="56ED56EC"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226 488</w:t>
            </w:r>
          </w:p>
        </w:tc>
        <w:tc>
          <w:tcPr>
            <w:tcW w:w="1578" w:type="dxa"/>
          </w:tcPr>
          <w:p w14:paraId="6A2C805C"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62,6%</w:t>
            </w:r>
          </w:p>
        </w:tc>
        <w:tc>
          <w:tcPr>
            <w:tcW w:w="1558" w:type="dxa"/>
          </w:tcPr>
          <w:p w14:paraId="48454773"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187 921</w:t>
            </w:r>
          </w:p>
        </w:tc>
        <w:tc>
          <w:tcPr>
            <w:tcW w:w="1578" w:type="dxa"/>
          </w:tcPr>
          <w:p w14:paraId="24D2F48D"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62,0%</w:t>
            </w:r>
          </w:p>
        </w:tc>
      </w:tr>
      <w:tr w:rsidR="00C50F73" w:rsidRPr="006D7B54" w14:paraId="0DD709EA" w14:textId="77777777" w:rsidTr="00C50F73">
        <w:trPr>
          <w:tblHeader/>
        </w:trPr>
        <w:tc>
          <w:tcPr>
            <w:tcW w:w="1697" w:type="dxa"/>
          </w:tcPr>
          <w:p w14:paraId="304795D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420" w:type="dxa"/>
          </w:tcPr>
          <w:p w14:paraId="454C649F"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361 616</w:t>
            </w:r>
          </w:p>
        </w:tc>
        <w:tc>
          <w:tcPr>
            <w:tcW w:w="1578" w:type="dxa"/>
          </w:tcPr>
          <w:p w14:paraId="1EBD09D8"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100,0%</w:t>
            </w:r>
          </w:p>
        </w:tc>
        <w:tc>
          <w:tcPr>
            <w:tcW w:w="1558" w:type="dxa"/>
          </w:tcPr>
          <w:p w14:paraId="552F7464"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303 238</w:t>
            </w:r>
          </w:p>
        </w:tc>
        <w:tc>
          <w:tcPr>
            <w:tcW w:w="1578" w:type="dxa"/>
          </w:tcPr>
          <w:p w14:paraId="189100C3"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100,0%</w:t>
            </w:r>
          </w:p>
        </w:tc>
      </w:tr>
    </w:tbl>
    <w:p w14:paraId="0DA41E04" w14:textId="77777777" w:rsidR="00C50F73" w:rsidRPr="006D7B54" w:rsidRDefault="00C50F73" w:rsidP="006D7B54">
      <w:pPr>
        <w:rPr>
          <w:rFonts w:ascii="Arial" w:hAnsi="Arial" w:cs="Arial"/>
          <w:sz w:val="24"/>
          <w:szCs w:val="24"/>
        </w:rPr>
      </w:pPr>
    </w:p>
    <w:p w14:paraId="6C204848" w14:textId="77777777" w:rsidR="00C50F73" w:rsidRPr="006D7B54" w:rsidRDefault="00C50F73" w:rsidP="006D7B54">
      <w:pPr>
        <w:rPr>
          <w:rFonts w:ascii="Arial" w:hAnsi="Arial" w:cs="Arial"/>
          <w:sz w:val="24"/>
          <w:szCs w:val="24"/>
          <w:lang w:val="fr-CA"/>
        </w:rPr>
      </w:pPr>
      <w:r w:rsidRPr="006D7B54">
        <w:rPr>
          <w:rFonts w:ascii="Arial" w:hAnsi="Arial" w:cs="Arial"/>
          <w:color w:val="000000" w:themeColor="text1"/>
          <w:sz w:val="24"/>
          <w:szCs w:val="24"/>
          <w:lang w:val="fr-CA"/>
        </w:rPr>
        <w:t>* Un candidat bilingue est défini comme une personne qui a auto-évalué ses compétences linguistiques comme étant intermédiaires ou plus dans les deux langues officielles</w:t>
      </w:r>
      <w:r w:rsidRPr="006D7B54">
        <w:rPr>
          <w:rFonts w:ascii="Arial" w:hAnsi="Arial" w:cs="Arial"/>
          <w:sz w:val="24"/>
          <w:szCs w:val="24"/>
          <w:lang w:val="fr-CA"/>
        </w:rPr>
        <w:t>.</w:t>
      </w:r>
    </w:p>
    <w:p w14:paraId="6AAC22A7"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Compétences linguistiques auto-évaluées des candidats uniques dans chaque programme de recrutement</w:t>
      </w:r>
    </w:p>
    <w:p w14:paraId="68BA53E8" w14:textId="77777777" w:rsidR="00C50F73" w:rsidRPr="006D7B54" w:rsidRDefault="00C50F73" w:rsidP="006D7B54">
      <w:pPr>
        <w:rPr>
          <w:rFonts w:ascii="Arial" w:hAnsi="Arial" w:cs="Arial"/>
          <w:b/>
          <w:bCs/>
          <w:sz w:val="24"/>
          <w:szCs w:val="24"/>
          <w:lang w:val="fr-CA"/>
        </w:rPr>
      </w:pPr>
      <w:proofErr w:type="spellStart"/>
      <w:r w:rsidRPr="006D7B54">
        <w:rPr>
          <w:rFonts w:ascii="Arial" w:hAnsi="Arial" w:cs="Arial"/>
          <w:b/>
          <w:bCs/>
          <w:color w:val="000000" w:themeColor="text1"/>
          <w:sz w:val="24"/>
          <w:szCs w:val="24"/>
        </w:rPr>
        <w:t>Recrutement</w:t>
      </w:r>
      <w:proofErr w:type="spellEnd"/>
      <w:r w:rsidRPr="006D7B54">
        <w:rPr>
          <w:rFonts w:ascii="Arial" w:hAnsi="Arial" w:cs="Arial"/>
          <w:b/>
          <w:bCs/>
          <w:color w:val="000000" w:themeColor="text1"/>
          <w:sz w:val="24"/>
          <w:szCs w:val="24"/>
        </w:rPr>
        <w:t xml:space="preserve"> post-</w:t>
      </w:r>
      <w:proofErr w:type="spellStart"/>
      <w:r w:rsidRPr="006D7B54">
        <w:rPr>
          <w:rFonts w:ascii="Arial" w:hAnsi="Arial" w:cs="Arial"/>
          <w:b/>
          <w:bCs/>
          <w:color w:val="000000" w:themeColor="text1"/>
          <w:sz w:val="24"/>
          <w:szCs w:val="24"/>
        </w:rPr>
        <w:t>secondaire</w:t>
      </w:r>
      <w:proofErr w:type="spellEnd"/>
      <w:r w:rsidRPr="006D7B54">
        <w:rPr>
          <w:rFonts w:ascii="Arial" w:hAnsi="Arial" w:cs="Arial"/>
          <w:b/>
          <w:bCs/>
          <w:color w:val="000000" w:themeColor="text1"/>
          <w:sz w:val="24"/>
          <w:szCs w:val="24"/>
        </w:rPr>
        <w:t xml:space="preserve"> (RPS)</w:t>
      </w:r>
    </w:p>
    <w:tbl>
      <w:tblPr>
        <w:tblStyle w:val="TableGrid"/>
        <w:tblW w:w="0" w:type="auto"/>
        <w:tblLook w:val="04A0" w:firstRow="1" w:lastRow="0" w:firstColumn="1" w:lastColumn="0" w:noHBand="0" w:noVBand="1"/>
        <w:tblCaption w:val="Compétences linguistiques auto-évaluées des candidats uniques dans chaque programme de recrutement (Recrutement post-secondaire (RPS))"/>
        <w:tblDescription w:val="Compétences linguistiques auto-évaluées des candidats uniques dans chaque programme de recrutement (Recrutement post-secondaire (RPS))"/>
      </w:tblPr>
      <w:tblGrid>
        <w:gridCol w:w="1697"/>
        <w:gridCol w:w="1420"/>
        <w:gridCol w:w="1578"/>
        <w:gridCol w:w="1558"/>
        <w:gridCol w:w="1578"/>
      </w:tblGrid>
      <w:tr w:rsidR="00C50F73" w:rsidRPr="006D7B54" w14:paraId="2F90D34E" w14:textId="77777777" w:rsidTr="00C50F73">
        <w:trPr>
          <w:tblHeader/>
        </w:trPr>
        <w:tc>
          <w:tcPr>
            <w:tcW w:w="1697" w:type="dxa"/>
          </w:tcPr>
          <w:p w14:paraId="4F31D30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420" w:type="dxa"/>
          </w:tcPr>
          <w:p w14:paraId="457AAFE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EBA24E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162592E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A8230A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698542D7" w14:textId="77777777" w:rsidTr="00C50F73">
        <w:trPr>
          <w:tblHeader/>
        </w:trPr>
        <w:tc>
          <w:tcPr>
            <w:tcW w:w="1697" w:type="dxa"/>
          </w:tcPr>
          <w:p w14:paraId="6207150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420" w:type="dxa"/>
          </w:tcPr>
          <w:p w14:paraId="44BD8DA5"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8 427</w:t>
            </w:r>
          </w:p>
        </w:tc>
        <w:tc>
          <w:tcPr>
            <w:tcW w:w="1578" w:type="dxa"/>
          </w:tcPr>
          <w:p w14:paraId="36EFDB51"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46,4%</w:t>
            </w:r>
          </w:p>
        </w:tc>
        <w:tc>
          <w:tcPr>
            <w:tcW w:w="1558" w:type="dxa"/>
          </w:tcPr>
          <w:p w14:paraId="2ABD8D3E"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12 363</w:t>
            </w:r>
          </w:p>
        </w:tc>
        <w:tc>
          <w:tcPr>
            <w:tcW w:w="1578" w:type="dxa"/>
          </w:tcPr>
          <w:p w14:paraId="44E03CB2"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49,8%</w:t>
            </w:r>
          </w:p>
        </w:tc>
      </w:tr>
      <w:tr w:rsidR="00C50F73" w:rsidRPr="006D7B54" w14:paraId="79F5068F" w14:textId="77777777" w:rsidTr="00C50F73">
        <w:trPr>
          <w:tblHeader/>
        </w:trPr>
        <w:tc>
          <w:tcPr>
            <w:tcW w:w="1697" w:type="dxa"/>
          </w:tcPr>
          <w:p w14:paraId="38622B9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420" w:type="dxa"/>
          </w:tcPr>
          <w:p w14:paraId="292E1E03"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9 725</w:t>
            </w:r>
          </w:p>
        </w:tc>
        <w:tc>
          <w:tcPr>
            <w:tcW w:w="1578" w:type="dxa"/>
          </w:tcPr>
          <w:p w14:paraId="694225BD"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53,6%</w:t>
            </w:r>
          </w:p>
        </w:tc>
        <w:tc>
          <w:tcPr>
            <w:tcW w:w="1558" w:type="dxa"/>
          </w:tcPr>
          <w:p w14:paraId="29AEBCE5"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12 451</w:t>
            </w:r>
          </w:p>
        </w:tc>
        <w:tc>
          <w:tcPr>
            <w:tcW w:w="1578" w:type="dxa"/>
          </w:tcPr>
          <w:p w14:paraId="2F9172FC"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50,2%</w:t>
            </w:r>
          </w:p>
        </w:tc>
      </w:tr>
      <w:tr w:rsidR="00C50F73" w:rsidRPr="006D7B54" w14:paraId="21ECC696" w14:textId="77777777" w:rsidTr="00C50F73">
        <w:trPr>
          <w:tblHeader/>
        </w:trPr>
        <w:tc>
          <w:tcPr>
            <w:tcW w:w="1697" w:type="dxa"/>
          </w:tcPr>
          <w:p w14:paraId="4809940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420" w:type="dxa"/>
          </w:tcPr>
          <w:p w14:paraId="3281E3E2"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18 152</w:t>
            </w:r>
          </w:p>
        </w:tc>
        <w:tc>
          <w:tcPr>
            <w:tcW w:w="1578" w:type="dxa"/>
          </w:tcPr>
          <w:p w14:paraId="3C10262D"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100,0%</w:t>
            </w:r>
          </w:p>
        </w:tc>
        <w:tc>
          <w:tcPr>
            <w:tcW w:w="1558" w:type="dxa"/>
          </w:tcPr>
          <w:p w14:paraId="5295545A"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24 814</w:t>
            </w:r>
          </w:p>
        </w:tc>
        <w:tc>
          <w:tcPr>
            <w:tcW w:w="1578" w:type="dxa"/>
          </w:tcPr>
          <w:p w14:paraId="45D1EFE4"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100,0%</w:t>
            </w:r>
          </w:p>
        </w:tc>
      </w:tr>
    </w:tbl>
    <w:p w14:paraId="138B2A48" w14:textId="77777777" w:rsidR="00C50F73" w:rsidRPr="006D7B54" w:rsidRDefault="00C50F73" w:rsidP="006D7B54">
      <w:pPr>
        <w:rPr>
          <w:rFonts w:ascii="Arial" w:hAnsi="Arial" w:cs="Arial"/>
          <w:sz w:val="24"/>
          <w:szCs w:val="24"/>
        </w:rPr>
      </w:pPr>
    </w:p>
    <w:p w14:paraId="5CE1D210" w14:textId="77777777" w:rsidR="00C50F73" w:rsidRPr="006D7B54" w:rsidRDefault="00C50F73" w:rsidP="006D7B54">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9165E2D"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Compétences linguistiques auto-évaluées des candidats uniques dans chaque programme de recrutement</w:t>
      </w:r>
    </w:p>
    <w:p w14:paraId="3A279BA5" w14:textId="77777777" w:rsidR="00C50F73" w:rsidRPr="006D7B54" w:rsidRDefault="00C50F73" w:rsidP="006D7B54">
      <w:pPr>
        <w:rPr>
          <w:rFonts w:ascii="Arial" w:eastAsia="Times New Roman" w:hAnsi="Arial" w:cs="Arial"/>
          <w:b/>
          <w:bCs/>
          <w:sz w:val="24"/>
          <w:szCs w:val="24"/>
          <w:u w:val="single"/>
          <w:lang w:val="fr-CA" w:eastAsia="en-CA"/>
        </w:rPr>
      </w:pPr>
      <w:r w:rsidRPr="006D7B54">
        <w:rPr>
          <w:rFonts w:ascii="Arial" w:hAnsi="Arial" w:cs="Arial"/>
          <w:b/>
          <w:bCs/>
          <w:color w:val="000000" w:themeColor="text1"/>
          <w:sz w:val="24"/>
          <w:szCs w:val="24"/>
          <w:lang w:val="fr-CA"/>
        </w:rPr>
        <w:t>Recrutement des leaders en politique (RLP)</w:t>
      </w:r>
    </w:p>
    <w:tbl>
      <w:tblPr>
        <w:tblStyle w:val="TableGrid"/>
        <w:tblW w:w="0" w:type="auto"/>
        <w:tblLook w:val="04A0" w:firstRow="1" w:lastRow="0" w:firstColumn="1" w:lastColumn="0" w:noHBand="0" w:noVBand="1"/>
        <w:tblCaption w:val="Compétences linguistiques auto-évaluées des candidats uniques dans chaque programme de recrutement (Recrutement des leaders en politique (RLP))"/>
        <w:tblDescription w:val="Compétences linguistiques auto-évaluées des candidats uniques dans chaque programme de recrutement (Recrutement des leaders en politique (RLP))"/>
      </w:tblPr>
      <w:tblGrid>
        <w:gridCol w:w="1697"/>
        <w:gridCol w:w="1420"/>
        <w:gridCol w:w="1578"/>
        <w:gridCol w:w="1558"/>
        <w:gridCol w:w="1578"/>
      </w:tblGrid>
      <w:tr w:rsidR="00C50F73" w:rsidRPr="006D7B54" w14:paraId="0ECD93BB" w14:textId="77777777" w:rsidTr="00C50F73">
        <w:trPr>
          <w:tblHeader/>
        </w:trPr>
        <w:tc>
          <w:tcPr>
            <w:tcW w:w="1697" w:type="dxa"/>
          </w:tcPr>
          <w:p w14:paraId="1C8AE4B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420" w:type="dxa"/>
          </w:tcPr>
          <w:p w14:paraId="1775A0F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6AD051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6A80EC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84BCB9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145F54EA" w14:textId="77777777" w:rsidTr="00C50F73">
        <w:trPr>
          <w:tblHeader/>
        </w:trPr>
        <w:tc>
          <w:tcPr>
            <w:tcW w:w="1697" w:type="dxa"/>
          </w:tcPr>
          <w:p w14:paraId="7FA931C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420" w:type="dxa"/>
          </w:tcPr>
          <w:p w14:paraId="18E80FD1"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1 018</w:t>
            </w:r>
          </w:p>
        </w:tc>
        <w:tc>
          <w:tcPr>
            <w:tcW w:w="1578" w:type="dxa"/>
          </w:tcPr>
          <w:p w14:paraId="19B37B1A"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57,2%</w:t>
            </w:r>
          </w:p>
        </w:tc>
        <w:tc>
          <w:tcPr>
            <w:tcW w:w="1558" w:type="dxa"/>
          </w:tcPr>
          <w:p w14:paraId="15865470"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1 555</w:t>
            </w:r>
          </w:p>
        </w:tc>
        <w:tc>
          <w:tcPr>
            <w:tcW w:w="1578" w:type="dxa"/>
          </w:tcPr>
          <w:p w14:paraId="5D6204CF"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53,6%</w:t>
            </w:r>
          </w:p>
        </w:tc>
      </w:tr>
      <w:tr w:rsidR="00C50F73" w:rsidRPr="006D7B54" w14:paraId="3DD30816" w14:textId="77777777" w:rsidTr="00C50F73">
        <w:trPr>
          <w:tblHeader/>
        </w:trPr>
        <w:tc>
          <w:tcPr>
            <w:tcW w:w="1697" w:type="dxa"/>
          </w:tcPr>
          <w:p w14:paraId="2849551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420" w:type="dxa"/>
          </w:tcPr>
          <w:p w14:paraId="205178FF"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761</w:t>
            </w:r>
          </w:p>
        </w:tc>
        <w:tc>
          <w:tcPr>
            <w:tcW w:w="1578" w:type="dxa"/>
          </w:tcPr>
          <w:p w14:paraId="709B7FDD"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42,8%</w:t>
            </w:r>
          </w:p>
        </w:tc>
        <w:tc>
          <w:tcPr>
            <w:tcW w:w="1558" w:type="dxa"/>
          </w:tcPr>
          <w:p w14:paraId="18852817"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1 362</w:t>
            </w:r>
          </w:p>
        </w:tc>
        <w:tc>
          <w:tcPr>
            <w:tcW w:w="1578" w:type="dxa"/>
          </w:tcPr>
          <w:p w14:paraId="475FB5EC"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46,7%</w:t>
            </w:r>
          </w:p>
        </w:tc>
      </w:tr>
      <w:tr w:rsidR="00C50F73" w:rsidRPr="006D7B54" w14:paraId="6D8B1EA5" w14:textId="77777777" w:rsidTr="00C50F73">
        <w:trPr>
          <w:tblHeader/>
        </w:trPr>
        <w:tc>
          <w:tcPr>
            <w:tcW w:w="1697" w:type="dxa"/>
          </w:tcPr>
          <w:p w14:paraId="63E9F64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420" w:type="dxa"/>
          </w:tcPr>
          <w:p w14:paraId="219ADEA9"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1 779</w:t>
            </w:r>
          </w:p>
        </w:tc>
        <w:tc>
          <w:tcPr>
            <w:tcW w:w="1578" w:type="dxa"/>
          </w:tcPr>
          <w:p w14:paraId="4D5CC872"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100,0%</w:t>
            </w:r>
          </w:p>
        </w:tc>
        <w:tc>
          <w:tcPr>
            <w:tcW w:w="1558" w:type="dxa"/>
          </w:tcPr>
          <w:p w14:paraId="7B828917"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2 917</w:t>
            </w:r>
          </w:p>
        </w:tc>
        <w:tc>
          <w:tcPr>
            <w:tcW w:w="1578" w:type="dxa"/>
          </w:tcPr>
          <w:p w14:paraId="59D222BA"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100,0%</w:t>
            </w:r>
          </w:p>
        </w:tc>
      </w:tr>
    </w:tbl>
    <w:p w14:paraId="0D23A16C" w14:textId="77777777" w:rsidR="00C50F73" w:rsidRPr="006D7B54" w:rsidRDefault="00C50F73" w:rsidP="006D7B54">
      <w:pPr>
        <w:rPr>
          <w:rFonts w:ascii="Arial" w:hAnsi="Arial" w:cs="Arial"/>
          <w:sz w:val="24"/>
          <w:szCs w:val="24"/>
        </w:rPr>
      </w:pPr>
    </w:p>
    <w:p w14:paraId="2AF45AEB" w14:textId="77777777" w:rsidR="00C50F73" w:rsidRPr="006D7B54" w:rsidRDefault="00C50F73" w:rsidP="006D7B54">
      <w:pPr>
        <w:rPr>
          <w:rFonts w:ascii="Arial" w:hAnsi="Arial" w:cs="Arial"/>
          <w:sz w:val="24"/>
          <w:szCs w:val="24"/>
          <w:lang w:val="fr-CA"/>
        </w:rPr>
      </w:pPr>
      <w:r w:rsidRPr="006D7B54">
        <w:rPr>
          <w:rFonts w:ascii="Arial" w:hAnsi="Arial" w:cs="Arial"/>
          <w:color w:val="000000" w:themeColor="text1"/>
          <w:sz w:val="24"/>
          <w:szCs w:val="24"/>
          <w:lang w:val="fr-CA"/>
        </w:rPr>
        <w:lastRenderedPageBreak/>
        <w:t>*Un candidat bilingue est défini comme une personne qui a auto-évalué ses compétences linguistiques comme étant intermédiaires ou plus dans les deux langues officielles</w:t>
      </w:r>
      <w:r w:rsidRPr="006D7B54">
        <w:rPr>
          <w:rFonts w:ascii="Arial" w:hAnsi="Arial" w:cs="Arial"/>
          <w:sz w:val="24"/>
          <w:szCs w:val="24"/>
          <w:lang w:val="fr-CA"/>
        </w:rPr>
        <w:t>.</w:t>
      </w:r>
    </w:p>
    <w:p w14:paraId="5F8C97C5"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Compétences linguistiques auto-évaluées des candidats uniques dans chaque programme de recrutement</w:t>
      </w:r>
    </w:p>
    <w:p w14:paraId="2FA73D41" w14:textId="77777777" w:rsidR="00C50F73" w:rsidRPr="006D7B54" w:rsidRDefault="00C50F73" w:rsidP="006D7B54">
      <w:pPr>
        <w:rPr>
          <w:rFonts w:ascii="Arial" w:eastAsia="Times New Roman" w:hAnsi="Arial" w:cs="Arial"/>
          <w:b/>
          <w:bCs/>
          <w:sz w:val="24"/>
          <w:szCs w:val="24"/>
          <w:lang w:val="fr-CA" w:eastAsia="en-CA"/>
        </w:rPr>
      </w:pPr>
      <w:r w:rsidRPr="006D7B54">
        <w:rPr>
          <w:rFonts w:ascii="Arial" w:eastAsia="Times New Roman" w:hAnsi="Arial" w:cs="Arial"/>
          <w:b/>
          <w:bCs/>
          <w:sz w:val="24"/>
          <w:szCs w:val="24"/>
          <w:lang w:val="fr-CA" w:eastAsia="en-CA"/>
        </w:rPr>
        <w:t>Programme des adjoints de recherche (PAR)</w:t>
      </w:r>
    </w:p>
    <w:tbl>
      <w:tblPr>
        <w:tblStyle w:val="TableGrid"/>
        <w:tblW w:w="0" w:type="auto"/>
        <w:tblLook w:val="04A0" w:firstRow="1" w:lastRow="0" w:firstColumn="1" w:lastColumn="0" w:noHBand="0" w:noVBand="1"/>
        <w:tblCaption w:val="Compétences linguistiques auto-évaluées des candidats uniques dans chaque programme de recrutement (Programme des adjoints de recherche (PAR))"/>
        <w:tblDescription w:val="Compétences linguistiques auto-évaluées des candidats uniques dans chaque programme de recrutement (Programme des adjoints de recherche (PAR))"/>
      </w:tblPr>
      <w:tblGrid>
        <w:gridCol w:w="1697"/>
        <w:gridCol w:w="1420"/>
        <w:gridCol w:w="1578"/>
        <w:gridCol w:w="1558"/>
        <w:gridCol w:w="1578"/>
      </w:tblGrid>
      <w:tr w:rsidR="00C50F73" w:rsidRPr="006D7B54" w14:paraId="2FBBA225" w14:textId="77777777" w:rsidTr="00C50F73">
        <w:trPr>
          <w:tblHeader/>
        </w:trPr>
        <w:tc>
          <w:tcPr>
            <w:tcW w:w="1697" w:type="dxa"/>
          </w:tcPr>
          <w:p w14:paraId="3DE5B48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420" w:type="dxa"/>
          </w:tcPr>
          <w:p w14:paraId="304BE86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B1E875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D3ACDA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3EF55C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490B6B98" w14:textId="77777777" w:rsidTr="00C50F73">
        <w:trPr>
          <w:tblHeader/>
        </w:trPr>
        <w:tc>
          <w:tcPr>
            <w:tcW w:w="1697" w:type="dxa"/>
          </w:tcPr>
          <w:p w14:paraId="4C4824E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420" w:type="dxa"/>
          </w:tcPr>
          <w:p w14:paraId="06BCAC5B"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1 080</w:t>
            </w:r>
          </w:p>
        </w:tc>
        <w:tc>
          <w:tcPr>
            <w:tcW w:w="1578" w:type="dxa"/>
          </w:tcPr>
          <w:p w14:paraId="0F2CCAE5"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43,2%</w:t>
            </w:r>
          </w:p>
        </w:tc>
        <w:tc>
          <w:tcPr>
            <w:tcW w:w="1558" w:type="dxa"/>
          </w:tcPr>
          <w:p w14:paraId="447070A2"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1 258</w:t>
            </w:r>
          </w:p>
        </w:tc>
        <w:tc>
          <w:tcPr>
            <w:tcW w:w="1578" w:type="dxa"/>
          </w:tcPr>
          <w:p w14:paraId="289DCE98"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41,5%</w:t>
            </w:r>
          </w:p>
        </w:tc>
      </w:tr>
      <w:tr w:rsidR="00C50F73" w:rsidRPr="006D7B54" w14:paraId="5E120114" w14:textId="77777777" w:rsidTr="00C50F73">
        <w:trPr>
          <w:tblHeader/>
        </w:trPr>
        <w:tc>
          <w:tcPr>
            <w:tcW w:w="1697" w:type="dxa"/>
          </w:tcPr>
          <w:p w14:paraId="562B7FE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420" w:type="dxa"/>
          </w:tcPr>
          <w:p w14:paraId="5DD6D161"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2 605</w:t>
            </w:r>
          </w:p>
        </w:tc>
        <w:tc>
          <w:tcPr>
            <w:tcW w:w="1578" w:type="dxa"/>
          </w:tcPr>
          <w:p w14:paraId="152B57DF"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56,8%</w:t>
            </w:r>
          </w:p>
        </w:tc>
        <w:tc>
          <w:tcPr>
            <w:tcW w:w="1558" w:type="dxa"/>
          </w:tcPr>
          <w:p w14:paraId="3AD6D37D"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1 772</w:t>
            </w:r>
          </w:p>
        </w:tc>
        <w:tc>
          <w:tcPr>
            <w:tcW w:w="1578" w:type="dxa"/>
          </w:tcPr>
          <w:p w14:paraId="5E7C3534"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58,5%</w:t>
            </w:r>
          </w:p>
        </w:tc>
      </w:tr>
      <w:tr w:rsidR="00C50F73" w:rsidRPr="006D7B54" w14:paraId="4795C008" w14:textId="77777777" w:rsidTr="00C50F73">
        <w:trPr>
          <w:tblHeader/>
        </w:trPr>
        <w:tc>
          <w:tcPr>
            <w:tcW w:w="1697" w:type="dxa"/>
          </w:tcPr>
          <w:p w14:paraId="73C0396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420" w:type="dxa"/>
          </w:tcPr>
          <w:p w14:paraId="3066F5CB"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4 585</w:t>
            </w:r>
          </w:p>
        </w:tc>
        <w:tc>
          <w:tcPr>
            <w:tcW w:w="1578" w:type="dxa"/>
          </w:tcPr>
          <w:p w14:paraId="78F02A69"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100,0%</w:t>
            </w:r>
          </w:p>
        </w:tc>
        <w:tc>
          <w:tcPr>
            <w:tcW w:w="1558" w:type="dxa"/>
          </w:tcPr>
          <w:p w14:paraId="3097EACB"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3 030</w:t>
            </w:r>
          </w:p>
        </w:tc>
        <w:tc>
          <w:tcPr>
            <w:tcW w:w="1578" w:type="dxa"/>
          </w:tcPr>
          <w:p w14:paraId="4F172FE8" w14:textId="77777777" w:rsidR="00C50F73" w:rsidRPr="006D7B54" w:rsidRDefault="00C50F73" w:rsidP="006D7B54">
            <w:pPr>
              <w:spacing w:after="160" w:line="259" w:lineRule="auto"/>
              <w:jc w:val="center"/>
              <w:rPr>
                <w:rFonts w:ascii="Arial" w:hAnsi="Arial" w:cs="Arial"/>
                <w:sz w:val="24"/>
                <w:szCs w:val="24"/>
              </w:rPr>
            </w:pPr>
            <w:r w:rsidRPr="006D7B54">
              <w:rPr>
                <w:rFonts w:ascii="Arial" w:hAnsi="Arial" w:cs="Arial"/>
                <w:sz w:val="24"/>
                <w:szCs w:val="24"/>
              </w:rPr>
              <w:t>100,0%</w:t>
            </w:r>
          </w:p>
        </w:tc>
      </w:tr>
    </w:tbl>
    <w:p w14:paraId="56F4CA32" w14:textId="77777777" w:rsidR="00C50F73" w:rsidRPr="006D7B54" w:rsidRDefault="00C50F73" w:rsidP="006D7B54">
      <w:pPr>
        <w:rPr>
          <w:rFonts w:ascii="Arial" w:hAnsi="Arial" w:cs="Arial"/>
          <w:sz w:val="24"/>
          <w:szCs w:val="24"/>
        </w:rPr>
      </w:pPr>
    </w:p>
    <w:p w14:paraId="07FDD176" w14:textId="77777777" w:rsidR="00C50F73" w:rsidRPr="006D7B54" w:rsidRDefault="00C50F73" w:rsidP="006D7B54">
      <w:pPr>
        <w:rPr>
          <w:rFonts w:ascii="Arial" w:hAnsi="Arial" w:cs="Arial"/>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r w:rsidRPr="006D7B54">
        <w:rPr>
          <w:rFonts w:ascii="Arial" w:hAnsi="Arial" w:cs="Arial"/>
          <w:sz w:val="24"/>
          <w:szCs w:val="24"/>
          <w:lang w:val="fr-CA"/>
        </w:rPr>
        <w:t>.</w:t>
      </w:r>
    </w:p>
    <w:p w14:paraId="74963892"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w:t>
      </w:r>
    </w:p>
    <w:p w14:paraId="4205411C"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Alberta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Albert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Alberta)"/>
      </w:tblPr>
      <w:tblGrid>
        <w:gridCol w:w="1697"/>
        <w:gridCol w:w="1558"/>
        <w:gridCol w:w="1578"/>
        <w:gridCol w:w="1558"/>
        <w:gridCol w:w="1578"/>
      </w:tblGrid>
      <w:tr w:rsidR="00C50F73" w:rsidRPr="006D7B54" w14:paraId="7D90CF97" w14:textId="77777777" w:rsidTr="00C50F73">
        <w:trPr>
          <w:tblHeader/>
        </w:trPr>
        <w:tc>
          <w:tcPr>
            <w:tcW w:w="1697" w:type="dxa"/>
          </w:tcPr>
          <w:p w14:paraId="5E9FA39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D54B31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566AF1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F58520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A50EC9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2BA7B9B5" w14:textId="77777777" w:rsidTr="00C50F73">
        <w:tc>
          <w:tcPr>
            <w:tcW w:w="1697" w:type="dxa"/>
          </w:tcPr>
          <w:p w14:paraId="3778CE4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308EBF3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5 095</w:t>
            </w:r>
          </w:p>
        </w:tc>
        <w:tc>
          <w:tcPr>
            <w:tcW w:w="1578" w:type="dxa"/>
          </w:tcPr>
          <w:p w14:paraId="6F4B05C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14,8%</w:t>
            </w:r>
          </w:p>
        </w:tc>
        <w:tc>
          <w:tcPr>
            <w:tcW w:w="1558" w:type="dxa"/>
          </w:tcPr>
          <w:p w14:paraId="2C2ACC1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5 097</w:t>
            </w:r>
          </w:p>
        </w:tc>
        <w:tc>
          <w:tcPr>
            <w:tcW w:w="1578" w:type="dxa"/>
          </w:tcPr>
          <w:p w14:paraId="00E3510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14,7%</w:t>
            </w:r>
          </w:p>
        </w:tc>
      </w:tr>
      <w:tr w:rsidR="00C50F73" w:rsidRPr="006D7B54" w14:paraId="3D784B10" w14:textId="77777777" w:rsidTr="00C50F73">
        <w:tc>
          <w:tcPr>
            <w:tcW w:w="1697" w:type="dxa"/>
          </w:tcPr>
          <w:p w14:paraId="5C8C118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4890C9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29 324</w:t>
            </w:r>
          </w:p>
        </w:tc>
        <w:tc>
          <w:tcPr>
            <w:tcW w:w="1578" w:type="dxa"/>
          </w:tcPr>
          <w:p w14:paraId="18B418C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85,2%</w:t>
            </w:r>
          </w:p>
        </w:tc>
        <w:tc>
          <w:tcPr>
            <w:tcW w:w="1558" w:type="dxa"/>
          </w:tcPr>
          <w:p w14:paraId="5026642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29 513</w:t>
            </w:r>
          </w:p>
        </w:tc>
        <w:tc>
          <w:tcPr>
            <w:tcW w:w="1578" w:type="dxa"/>
          </w:tcPr>
          <w:p w14:paraId="6BDDF7C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85,3%</w:t>
            </w:r>
          </w:p>
        </w:tc>
      </w:tr>
      <w:tr w:rsidR="00C50F73" w:rsidRPr="006D7B54" w14:paraId="31EB5355" w14:textId="77777777" w:rsidTr="00C50F73">
        <w:tc>
          <w:tcPr>
            <w:tcW w:w="1697" w:type="dxa"/>
          </w:tcPr>
          <w:p w14:paraId="4AE48BB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CCFC7D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34 419</w:t>
            </w:r>
          </w:p>
        </w:tc>
        <w:tc>
          <w:tcPr>
            <w:tcW w:w="1578" w:type="dxa"/>
          </w:tcPr>
          <w:p w14:paraId="0A3241F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519B02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34 610</w:t>
            </w:r>
          </w:p>
        </w:tc>
        <w:tc>
          <w:tcPr>
            <w:tcW w:w="1578" w:type="dxa"/>
          </w:tcPr>
          <w:p w14:paraId="0587483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2BE8B16E"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8EBA2BA" w14:textId="77777777" w:rsidR="00C50F73" w:rsidRPr="006D7B54" w:rsidRDefault="00C50F73" w:rsidP="006D7B54">
      <w:pPr>
        <w:rPr>
          <w:rFonts w:ascii="Arial" w:hAnsi="Arial" w:cs="Arial"/>
          <w:b/>
          <w:sz w:val="24"/>
          <w:szCs w:val="24"/>
        </w:rPr>
      </w:pPr>
      <w:proofErr w:type="spellStart"/>
      <w:r w:rsidRPr="006D7B54">
        <w:rPr>
          <w:rFonts w:ascii="Arial" w:hAnsi="Arial" w:cs="Arial"/>
          <w:b/>
          <w:sz w:val="24"/>
          <w:szCs w:val="24"/>
        </w:rPr>
        <w:t>Colombie-Britannique</w:t>
      </w:r>
      <w:proofErr w:type="spellEnd"/>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Colombie-Britanniqu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Colombie-Britannique)"/>
      </w:tblPr>
      <w:tblGrid>
        <w:gridCol w:w="1697"/>
        <w:gridCol w:w="1558"/>
        <w:gridCol w:w="1578"/>
        <w:gridCol w:w="1558"/>
        <w:gridCol w:w="1578"/>
      </w:tblGrid>
      <w:tr w:rsidR="00C50F73" w:rsidRPr="006D7B54" w14:paraId="0488BE1D" w14:textId="77777777" w:rsidTr="00C50F73">
        <w:trPr>
          <w:tblHeader/>
        </w:trPr>
        <w:tc>
          <w:tcPr>
            <w:tcW w:w="1697" w:type="dxa"/>
          </w:tcPr>
          <w:p w14:paraId="22CE844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7B54EF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1A2416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8B3DBB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6FFF5E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013DB271" w14:textId="77777777" w:rsidTr="00C50F73">
        <w:tc>
          <w:tcPr>
            <w:tcW w:w="1697" w:type="dxa"/>
          </w:tcPr>
          <w:p w14:paraId="0CF21E4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3F81398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4 293</w:t>
            </w:r>
          </w:p>
        </w:tc>
        <w:tc>
          <w:tcPr>
            <w:tcW w:w="1578" w:type="dxa"/>
          </w:tcPr>
          <w:p w14:paraId="5B89BE4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13,5%</w:t>
            </w:r>
          </w:p>
        </w:tc>
        <w:tc>
          <w:tcPr>
            <w:tcW w:w="1558" w:type="dxa"/>
          </w:tcPr>
          <w:p w14:paraId="4E564EE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3 762</w:t>
            </w:r>
          </w:p>
        </w:tc>
        <w:tc>
          <w:tcPr>
            <w:tcW w:w="1578" w:type="dxa"/>
          </w:tcPr>
          <w:p w14:paraId="601E30A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14,8%</w:t>
            </w:r>
          </w:p>
        </w:tc>
      </w:tr>
      <w:tr w:rsidR="00C50F73" w:rsidRPr="006D7B54" w14:paraId="63507DD6" w14:textId="77777777" w:rsidTr="00C50F73">
        <w:tc>
          <w:tcPr>
            <w:tcW w:w="1697" w:type="dxa"/>
          </w:tcPr>
          <w:p w14:paraId="36F353D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FE55C0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27 406</w:t>
            </w:r>
          </w:p>
        </w:tc>
        <w:tc>
          <w:tcPr>
            <w:tcW w:w="1578" w:type="dxa"/>
          </w:tcPr>
          <w:p w14:paraId="0D08E29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86,5%</w:t>
            </w:r>
          </w:p>
        </w:tc>
        <w:tc>
          <w:tcPr>
            <w:tcW w:w="1558" w:type="dxa"/>
          </w:tcPr>
          <w:p w14:paraId="28EAB25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21 692</w:t>
            </w:r>
          </w:p>
        </w:tc>
        <w:tc>
          <w:tcPr>
            <w:tcW w:w="1578" w:type="dxa"/>
          </w:tcPr>
          <w:p w14:paraId="4EC7D55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85,2%</w:t>
            </w:r>
          </w:p>
        </w:tc>
      </w:tr>
      <w:tr w:rsidR="00C50F73" w:rsidRPr="006D7B54" w14:paraId="45974DB1" w14:textId="77777777" w:rsidTr="00C50F73">
        <w:tc>
          <w:tcPr>
            <w:tcW w:w="1697" w:type="dxa"/>
          </w:tcPr>
          <w:p w14:paraId="21F8780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4214CA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31 699</w:t>
            </w:r>
          </w:p>
        </w:tc>
        <w:tc>
          <w:tcPr>
            <w:tcW w:w="1578" w:type="dxa"/>
          </w:tcPr>
          <w:p w14:paraId="1C859D2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CEA7A6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25 454</w:t>
            </w:r>
          </w:p>
        </w:tc>
        <w:tc>
          <w:tcPr>
            <w:tcW w:w="1578" w:type="dxa"/>
          </w:tcPr>
          <w:p w14:paraId="5A673CE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588C63DA"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CDF9942" w14:textId="77777777" w:rsidR="00C50F73" w:rsidRPr="006D7B54" w:rsidRDefault="00C50F73" w:rsidP="006D7B54">
      <w:pPr>
        <w:rPr>
          <w:rFonts w:ascii="Arial" w:hAnsi="Arial" w:cs="Arial"/>
          <w:b/>
          <w:sz w:val="24"/>
          <w:szCs w:val="24"/>
        </w:rPr>
      </w:pPr>
      <w:r w:rsidRPr="006D7B54">
        <w:rPr>
          <w:rFonts w:ascii="Arial" w:hAnsi="Arial" w:cs="Arial"/>
          <w:b/>
          <w:sz w:val="24"/>
          <w:szCs w:val="24"/>
        </w:rPr>
        <w:t>Manitoba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Manitob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Manitoba)"/>
      </w:tblPr>
      <w:tblGrid>
        <w:gridCol w:w="1697"/>
        <w:gridCol w:w="1558"/>
        <w:gridCol w:w="1578"/>
        <w:gridCol w:w="1558"/>
        <w:gridCol w:w="1578"/>
      </w:tblGrid>
      <w:tr w:rsidR="00C50F73" w:rsidRPr="006D7B54" w14:paraId="30B7315D" w14:textId="77777777" w:rsidTr="00C50F73">
        <w:trPr>
          <w:tblHeader/>
        </w:trPr>
        <w:tc>
          <w:tcPr>
            <w:tcW w:w="1697" w:type="dxa"/>
          </w:tcPr>
          <w:p w14:paraId="4907448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6DBE64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D1EDED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14584AF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A4052D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271A6CED" w14:textId="77777777" w:rsidTr="00C50F73">
        <w:tc>
          <w:tcPr>
            <w:tcW w:w="1697" w:type="dxa"/>
          </w:tcPr>
          <w:p w14:paraId="7EED912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AE6733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2 333</w:t>
            </w:r>
          </w:p>
        </w:tc>
        <w:tc>
          <w:tcPr>
            <w:tcW w:w="1578" w:type="dxa"/>
          </w:tcPr>
          <w:p w14:paraId="75DFBE8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15,9%</w:t>
            </w:r>
          </w:p>
        </w:tc>
        <w:tc>
          <w:tcPr>
            <w:tcW w:w="1558" w:type="dxa"/>
          </w:tcPr>
          <w:p w14:paraId="239E2DD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2 032</w:t>
            </w:r>
          </w:p>
        </w:tc>
        <w:tc>
          <w:tcPr>
            <w:tcW w:w="1578" w:type="dxa"/>
          </w:tcPr>
          <w:p w14:paraId="0652873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15,8%</w:t>
            </w:r>
          </w:p>
        </w:tc>
      </w:tr>
      <w:tr w:rsidR="00C50F73" w:rsidRPr="006D7B54" w14:paraId="1635D168" w14:textId="77777777" w:rsidTr="00C50F73">
        <w:tc>
          <w:tcPr>
            <w:tcW w:w="1697" w:type="dxa"/>
          </w:tcPr>
          <w:p w14:paraId="3BD1840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FC4039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12 332</w:t>
            </w:r>
          </w:p>
        </w:tc>
        <w:tc>
          <w:tcPr>
            <w:tcW w:w="1578" w:type="dxa"/>
          </w:tcPr>
          <w:p w14:paraId="4DCBD23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84,1%</w:t>
            </w:r>
          </w:p>
        </w:tc>
        <w:tc>
          <w:tcPr>
            <w:tcW w:w="1558" w:type="dxa"/>
          </w:tcPr>
          <w:p w14:paraId="1F4D422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10 813</w:t>
            </w:r>
          </w:p>
        </w:tc>
        <w:tc>
          <w:tcPr>
            <w:tcW w:w="1578" w:type="dxa"/>
          </w:tcPr>
          <w:p w14:paraId="71EFC3C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84,2%</w:t>
            </w:r>
          </w:p>
        </w:tc>
      </w:tr>
      <w:tr w:rsidR="00C50F73" w:rsidRPr="006D7B54" w14:paraId="367D4B2D" w14:textId="77777777" w:rsidTr="00C50F73">
        <w:tc>
          <w:tcPr>
            <w:tcW w:w="1697" w:type="dxa"/>
          </w:tcPr>
          <w:p w14:paraId="29AF33D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16557C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14 665</w:t>
            </w:r>
          </w:p>
        </w:tc>
        <w:tc>
          <w:tcPr>
            <w:tcW w:w="1578" w:type="dxa"/>
          </w:tcPr>
          <w:p w14:paraId="67E5A43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FD8D46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12 845</w:t>
            </w:r>
          </w:p>
        </w:tc>
        <w:tc>
          <w:tcPr>
            <w:tcW w:w="1578" w:type="dxa"/>
          </w:tcPr>
          <w:p w14:paraId="6C593CC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FB9CFB1"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661AB0B"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Région de la capitale national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Région de la capitale nationale)"/>
      </w:tblPr>
      <w:tblGrid>
        <w:gridCol w:w="1697"/>
        <w:gridCol w:w="1558"/>
        <w:gridCol w:w="1578"/>
        <w:gridCol w:w="1558"/>
        <w:gridCol w:w="1578"/>
      </w:tblGrid>
      <w:tr w:rsidR="00C50F73" w:rsidRPr="006D7B54" w14:paraId="34439DD9" w14:textId="77777777" w:rsidTr="00C50F73">
        <w:trPr>
          <w:tblHeader/>
        </w:trPr>
        <w:tc>
          <w:tcPr>
            <w:tcW w:w="1697" w:type="dxa"/>
          </w:tcPr>
          <w:p w14:paraId="3BEB94A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7B25B0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059FFC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7B5EA3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8E6AB3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4A7C1722" w14:textId="77777777" w:rsidTr="00C50F73">
        <w:tc>
          <w:tcPr>
            <w:tcW w:w="1697" w:type="dxa"/>
          </w:tcPr>
          <w:p w14:paraId="210B562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AF4616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35 507</w:t>
            </w:r>
          </w:p>
        </w:tc>
        <w:tc>
          <w:tcPr>
            <w:tcW w:w="1578" w:type="dxa"/>
          </w:tcPr>
          <w:p w14:paraId="1C4A248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60,7%</w:t>
            </w:r>
          </w:p>
        </w:tc>
        <w:tc>
          <w:tcPr>
            <w:tcW w:w="1558" w:type="dxa"/>
          </w:tcPr>
          <w:p w14:paraId="6367528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30 808</w:t>
            </w:r>
          </w:p>
        </w:tc>
        <w:tc>
          <w:tcPr>
            <w:tcW w:w="1578" w:type="dxa"/>
          </w:tcPr>
          <w:p w14:paraId="0DD549C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59,9%</w:t>
            </w:r>
          </w:p>
        </w:tc>
      </w:tr>
      <w:tr w:rsidR="00C50F73" w:rsidRPr="006D7B54" w14:paraId="2368FEF9" w14:textId="77777777" w:rsidTr="00C50F73">
        <w:tc>
          <w:tcPr>
            <w:tcW w:w="1697" w:type="dxa"/>
          </w:tcPr>
          <w:p w14:paraId="159043E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A89B28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22 955</w:t>
            </w:r>
          </w:p>
        </w:tc>
        <w:tc>
          <w:tcPr>
            <w:tcW w:w="1578" w:type="dxa"/>
          </w:tcPr>
          <w:p w14:paraId="6F920AE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39,3%</w:t>
            </w:r>
          </w:p>
        </w:tc>
        <w:tc>
          <w:tcPr>
            <w:tcW w:w="1558" w:type="dxa"/>
          </w:tcPr>
          <w:p w14:paraId="50B92C6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20 609</w:t>
            </w:r>
          </w:p>
        </w:tc>
        <w:tc>
          <w:tcPr>
            <w:tcW w:w="1578" w:type="dxa"/>
          </w:tcPr>
          <w:p w14:paraId="6AE9B8F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40,1%</w:t>
            </w:r>
          </w:p>
        </w:tc>
      </w:tr>
      <w:tr w:rsidR="00C50F73" w:rsidRPr="006D7B54" w14:paraId="15C9B0E8" w14:textId="77777777" w:rsidTr="00C50F73">
        <w:tc>
          <w:tcPr>
            <w:tcW w:w="1697" w:type="dxa"/>
          </w:tcPr>
          <w:p w14:paraId="0E0A4F0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C869EB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58 462</w:t>
            </w:r>
          </w:p>
        </w:tc>
        <w:tc>
          <w:tcPr>
            <w:tcW w:w="1578" w:type="dxa"/>
          </w:tcPr>
          <w:p w14:paraId="13832D1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A65B30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51 417</w:t>
            </w:r>
          </w:p>
        </w:tc>
        <w:tc>
          <w:tcPr>
            <w:tcW w:w="1578" w:type="dxa"/>
          </w:tcPr>
          <w:p w14:paraId="1A9308E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5947B16"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5C42EDC8" w14:textId="77777777" w:rsidR="00C50F73" w:rsidRPr="006D7B54" w:rsidRDefault="00C50F73" w:rsidP="006D7B54">
      <w:pPr>
        <w:rPr>
          <w:rFonts w:ascii="Arial" w:hAnsi="Arial" w:cs="Arial"/>
          <w:b/>
          <w:sz w:val="24"/>
          <w:szCs w:val="24"/>
        </w:rPr>
      </w:pPr>
      <w:r w:rsidRPr="006D7B54">
        <w:rPr>
          <w:rFonts w:ascii="Arial" w:hAnsi="Arial" w:cs="Arial"/>
          <w:b/>
          <w:sz w:val="24"/>
          <w:szCs w:val="24"/>
        </w:rPr>
        <w:t>Nouveau-Brunswick</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au-Brunswick)"/>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au-Brunswick)"/>
      </w:tblPr>
      <w:tblGrid>
        <w:gridCol w:w="1697"/>
        <w:gridCol w:w="1558"/>
        <w:gridCol w:w="1578"/>
        <w:gridCol w:w="1558"/>
        <w:gridCol w:w="1578"/>
      </w:tblGrid>
      <w:tr w:rsidR="00C50F73" w:rsidRPr="006D7B54" w14:paraId="675FF0EA" w14:textId="77777777" w:rsidTr="00C50F73">
        <w:trPr>
          <w:tblHeader/>
        </w:trPr>
        <w:tc>
          <w:tcPr>
            <w:tcW w:w="1697" w:type="dxa"/>
          </w:tcPr>
          <w:p w14:paraId="0EA8F5F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2F1A6B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B951F4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2DDE97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652890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4C8CF427" w14:textId="77777777" w:rsidTr="00C50F73">
        <w:tc>
          <w:tcPr>
            <w:tcW w:w="1697" w:type="dxa"/>
          </w:tcPr>
          <w:p w14:paraId="66AA284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8D7515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7 536</w:t>
            </w:r>
          </w:p>
        </w:tc>
        <w:tc>
          <w:tcPr>
            <w:tcW w:w="1578" w:type="dxa"/>
          </w:tcPr>
          <w:p w14:paraId="6758E0A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55,4%</w:t>
            </w:r>
          </w:p>
        </w:tc>
        <w:tc>
          <w:tcPr>
            <w:tcW w:w="1558" w:type="dxa"/>
          </w:tcPr>
          <w:p w14:paraId="57B05E2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6 938</w:t>
            </w:r>
          </w:p>
        </w:tc>
        <w:tc>
          <w:tcPr>
            <w:tcW w:w="1578" w:type="dxa"/>
          </w:tcPr>
          <w:p w14:paraId="24181FE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57,5%</w:t>
            </w:r>
          </w:p>
        </w:tc>
      </w:tr>
      <w:tr w:rsidR="00C50F73" w:rsidRPr="006D7B54" w14:paraId="40BCAF70" w14:textId="77777777" w:rsidTr="00C50F73">
        <w:tc>
          <w:tcPr>
            <w:tcW w:w="1697" w:type="dxa"/>
          </w:tcPr>
          <w:p w14:paraId="567F531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DA3417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6 078</w:t>
            </w:r>
          </w:p>
        </w:tc>
        <w:tc>
          <w:tcPr>
            <w:tcW w:w="1578" w:type="dxa"/>
          </w:tcPr>
          <w:p w14:paraId="2B126CB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44,6%</w:t>
            </w:r>
          </w:p>
        </w:tc>
        <w:tc>
          <w:tcPr>
            <w:tcW w:w="1558" w:type="dxa"/>
          </w:tcPr>
          <w:p w14:paraId="7CE141E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5 127</w:t>
            </w:r>
          </w:p>
        </w:tc>
        <w:tc>
          <w:tcPr>
            <w:tcW w:w="1578" w:type="dxa"/>
          </w:tcPr>
          <w:p w14:paraId="68A944A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42,5%</w:t>
            </w:r>
          </w:p>
        </w:tc>
      </w:tr>
      <w:tr w:rsidR="00C50F73" w:rsidRPr="006D7B54" w14:paraId="186A702C" w14:textId="77777777" w:rsidTr="00C50F73">
        <w:tc>
          <w:tcPr>
            <w:tcW w:w="1697" w:type="dxa"/>
          </w:tcPr>
          <w:p w14:paraId="21A3289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B58041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13 614</w:t>
            </w:r>
          </w:p>
        </w:tc>
        <w:tc>
          <w:tcPr>
            <w:tcW w:w="1578" w:type="dxa"/>
          </w:tcPr>
          <w:p w14:paraId="4AA1AFC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7E18C2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12 065</w:t>
            </w:r>
          </w:p>
        </w:tc>
        <w:tc>
          <w:tcPr>
            <w:tcW w:w="1578" w:type="dxa"/>
          </w:tcPr>
          <w:p w14:paraId="62CAC81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465E17B5"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2C05EC9" w14:textId="77777777" w:rsidR="00C50F73" w:rsidRPr="006D7B54" w:rsidRDefault="00C50F73" w:rsidP="006D7B54">
      <w:pPr>
        <w:rPr>
          <w:rFonts w:ascii="Arial" w:hAnsi="Arial" w:cs="Arial"/>
          <w:b/>
          <w:sz w:val="24"/>
          <w:szCs w:val="24"/>
        </w:rPr>
      </w:pPr>
      <w:r w:rsidRPr="006D7B54">
        <w:rPr>
          <w:rFonts w:ascii="Arial" w:hAnsi="Arial" w:cs="Arial"/>
          <w:b/>
          <w:sz w:val="24"/>
          <w:szCs w:val="24"/>
        </w:rPr>
        <w:t>Terre-</w:t>
      </w:r>
      <w:proofErr w:type="spellStart"/>
      <w:r w:rsidRPr="006D7B54">
        <w:rPr>
          <w:rFonts w:ascii="Arial" w:hAnsi="Arial" w:cs="Arial"/>
          <w:b/>
          <w:sz w:val="24"/>
          <w:szCs w:val="24"/>
        </w:rPr>
        <w:t>Neuve</w:t>
      </w:r>
      <w:proofErr w:type="spellEnd"/>
      <w:r w:rsidRPr="006D7B54">
        <w:rPr>
          <w:rFonts w:ascii="Arial" w:hAnsi="Arial" w:cs="Arial"/>
          <w:b/>
          <w:sz w:val="24"/>
          <w:szCs w:val="24"/>
        </w:rPr>
        <w:t xml:space="preserve"> et Labrador</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e-Neuve et Labrador)"/>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e-Neuve et Labrador)"/>
      </w:tblPr>
      <w:tblGrid>
        <w:gridCol w:w="1697"/>
        <w:gridCol w:w="1558"/>
        <w:gridCol w:w="1578"/>
        <w:gridCol w:w="1558"/>
        <w:gridCol w:w="1578"/>
      </w:tblGrid>
      <w:tr w:rsidR="00C50F73" w:rsidRPr="006D7B54" w14:paraId="4B54E018" w14:textId="77777777" w:rsidTr="00C50F73">
        <w:trPr>
          <w:tblHeader/>
        </w:trPr>
        <w:tc>
          <w:tcPr>
            <w:tcW w:w="1697" w:type="dxa"/>
          </w:tcPr>
          <w:p w14:paraId="49010B4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81B715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FD83E2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5D4F0F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52D710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7F13B556" w14:textId="77777777" w:rsidTr="00C50F73">
        <w:tc>
          <w:tcPr>
            <w:tcW w:w="1697" w:type="dxa"/>
          </w:tcPr>
          <w:p w14:paraId="1225E36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2924C8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991</w:t>
            </w:r>
          </w:p>
        </w:tc>
        <w:tc>
          <w:tcPr>
            <w:tcW w:w="1578" w:type="dxa"/>
          </w:tcPr>
          <w:p w14:paraId="518E838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12,4%</w:t>
            </w:r>
          </w:p>
        </w:tc>
        <w:tc>
          <w:tcPr>
            <w:tcW w:w="1558" w:type="dxa"/>
          </w:tcPr>
          <w:p w14:paraId="63598E0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821</w:t>
            </w:r>
          </w:p>
        </w:tc>
        <w:tc>
          <w:tcPr>
            <w:tcW w:w="1578" w:type="dxa"/>
          </w:tcPr>
          <w:p w14:paraId="7DAA087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12,7%</w:t>
            </w:r>
          </w:p>
        </w:tc>
      </w:tr>
      <w:tr w:rsidR="00C50F73" w:rsidRPr="006D7B54" w14:paraId="5F9BC1AE" w14:textId="77777777" w:rsidTr="00C50F73">
        <w:tc>
          <w:tcPr>
            <w:tcW w:w="1697" w:type="dxa"/>
          </w:tcPr>
          <w:p w14:paraId="3220AB0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A4E6FC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6 979</w:t>
            </w:r>
          </w:p>
        </w:tc>
        <w:tc>
          <w:tcPr>
            <w:tcW w:w="1578" w:type="dxa"/>
          </w:tcPr>
          <w:p w14:paraId="1E231AA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87,6%</w:t>
            </w:r>
          </w:p>
        </w:tc>
        <w:tc>
          <w:tcPr>
            <w:tcW w:w="1558" w:type="dxa"/>
          </w:tcPr>
          <w:p w14:paraId="43C17D9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5 641</w:t>
            </w:r>
          </w:p>
        </w:tc>
        <w:tc>
          <w:tcPr>
            <w:tcW w:w="1578" w:type="dxa"/>
          </w:tcPr>
          <w:p w14:paraId="70FAC67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87,3%</w:t>
            </w:r>
          </w:p>
        </w:tc>
      </w:tr>
      <w:tr w:rsidR="00C50F73" w:rsidRPr="006D7B54" w14:paraId="45C01E11" w14:textId="77777777" w:rsidTr="00C50F73">
        <w:tc>
          <w:tcPr>
            <w:tcW w:w="1697" w:type="dxa"/>
          </w:tcPr>
          <w:p w14:paraId="756207F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CD7EA0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7 970</w:t>
            </w:r>
          </w:p>
        </w:tc>
        <w:tc>
          <w:tcPr>
            <w:tcW w:w="1578" w:type="dxa"/>
          </w:tcPr>
          <w:p w14:paraId="1239754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1558FE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6 462</w:t>
            </w:r>
          </w:p>
        </w:tc>
        <w:tc>
          <w:tcPr>
            <w:tcW w:w="1578" w:type="dxa"/>
          </w:tcPr>
          <w:p w14:paraId="0A7F03C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64E3DED"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2AA9F70" w14:textId="77777777" w:rsidR="00C50F73" w:rsidRPr="006D7B54" w:rsidRDefault="00C50F73" w:rsidP="006D7B54">
      <w:pPr>
        <w:rPr>
          <w:rFonts w:ascii="Arial" w:hAnsi="Arial" w:cs="Arial"/>
          <w:b/>
          <w:sz w:val="24"/>
          <w:szCs w:val="24"/>
        </w:rPr>
      </w:pPr>
      <w:proofErr w:type="spellStart"/>
      <w:r w:rsidRPr="006D7B54">
        <w:rPr>
          <w:rFonts w:ascii="Arial" w:hAnsi="Arial" w:cs="Arial"/>
          <w:b/>
          <w:sz w:val="24"/>
          <w:szCs w:val="24"/>
        </w:rPr>
        <w:t>Territoires</w:t>
      </w:r>
      <w:proofErr w:type="spellEnd"/>
      <w:r w:rsidRPr="006D7B54">
        <w:rPr>
          <w:rFonts w:ascii="Arial" w:hAnsi="Arial" w:cs="Arial"/>
          <w:b/>
          <w:sz w:val="24"/>
          <w:szCs w:val="24"/>
        </w:rPr>
        <w:t xml:space="preserve"> du Nord-Ouest</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itoires du Nord-Ouest)"/>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itoires du Nord-Ouest)"/>
      </w:tblPr>
      <w:tblGrid>
        <w:gridCol w:w="1697"/>
        <w:gridCol w:w="1558"/>
        <w:gridCol w:w="1578"/>
        <w:gridCol w:w="1558"/>
        <w:gridCol w:w="1578"/>
      </w:tblGrid>
      <w:tr w:rsidR="00C50F73" w:rsidRPr="006D7B54" w14:paraId="4F1B2E14" w14:textId="77777777" w:rsidTr="00C50F73">
        <w:trPr>
          <w:tblHeader/>
        </w:trPr>
        <w:tc>
          <w:tcPr>
            <w:tcW w:w="1697" w:type="dxa"/>
          </w:tcPr>
          <w:p w14:paraId="56B36CB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C5EB14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7C4A46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DE2C2B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F54465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51A25379" w14:textId="77777777" w:rsidTr="00C50F73">
        <w:tc>
          <w:tcPr>
            <w:tcW w:w="1697" w:type="dxa"/>
          </w:tcPr>
          <w:p w14:paraId="60C3912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9A36CF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119</w:t>
            </w:r>
          </w:p>
        </w:tc>
        <w:tc>
          <w:tcPr>
            <w:tcW w:w="1578" w:type="dxa"/>
          </w:tcPr>
          <w:p w14:paraId="1D99032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22,0%</w:t>
            </w:r>
          </w:p>
        </w:tc>
        <w:tc>
          <w:tcPr>
            <w:tcW w:w="1558" w:type="dxa"/>
          </w:tcPr>
          <w:p w14:paraId="1219949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115</w:t>
            </w:r>
          </w:p>
        </w:tc>
        <w:tc>
          <w:tcPr>
            <w:tcW w:w="1578" w:type="dxa"/>
          </w:tcPr>
          <w:p w14:paraId="7A66B7B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22,7%</w:t>
            </w:r>
          </w:p>
        </w:tc>
      </w:tr>
      <w:tr w:rsidR="00C50F73" w:rsidRPr="006D7B54" w14:paraId="0B3CD39F" w14:textId="77777777" w:rsidTr="00C50F73">
        <w:tc>
          <w:tcPr>
            <w:tcW w:w="1697" w:type="dxa"/>
          </w:tcPr>
          <w:p w14:paraId="5B69362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E4E5C6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422</w:t>
            </w:r>
          </w:p>
        </w:tc>
        <w:tc>
          <w:tcPr>
            <w:tcW w:w="1578" w:type="dxa"/>
          </w:tcPr>
          <w:p w14:paraId="4F3C32D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78,0%</w:t>
            </w:r>
          </w:p>
        </w:tc>
        <w:tc>
          <w:tcPr>
            <w:tcW w:w="1558" w:type="dxa"/>
          </w:tcPr>
          <w:p w14:paraId="53771DF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391</w:t>
            </w:r>
          </w:p>
        </w:tc>
        <w:tc>
          <w:tcPr>
            <w:tcW w:w="1578" w:type="dxa"/>
          </w:tcPr>
          <w:p w14:paraId="1BC5B85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77,3%</w:t>
            </w:r>
          </w:p>
        </w:tc>
      </w:tr>
      <w:tr w:rsidR="00C50F73" w:rsidRPr="006D7B54" w14:paraId="1A96987E" w14:textId="77777777" w:rsidTr="00C50F73">
        <w:tc>
          <w:tcPr>
            <w:tcW w:w="1697" w:type="dxa"/>
          </w:tcPr>
          <w:p w14:paraId="378F263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9BA19A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541</w:t>
            </w:r>
          </w:p>
        </w:tc>
        <w:tc>
          <w:tcPr>
            <w:tcW w:w="1578" w:type="dxa"/>
          </w:tcPr>
          <w:p w14:paraId="4377A17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F7A451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506</w:t>
            </w:r>
          </w:p>
        </w:tc>
        <w:tc>
          <w:tcPr>
            <w:tcW w:w="1578" w:type="dxa"/>
          </w:tcPr>
          <w:p w14:paraId="70B9950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1E64CBC1"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BE96483" w14:textId="77777777" w:rsidR="00C50F73" w:rsidRPr="006D7B54" w:rsidRDefault="00C50F73" w:rsidP="006D7B54">
      <w:pPr>
        <w:rPr>
          <w:rFonts w:ascii="Arial" w:hAnsi="Arial" w:cs="Arial"/>
          <w:b/>
          <w:sz w:val="24"/>
          <w:szCs w:val="24"/>
        </w:rPr>
      </w:pPr>
      <w:r w:rsidRPr="006D7B54">
        <w:rPr>
          <w:rFonts w:ascii="Arial" w:hAnsi="Arial" w:cs="Arial"/>
          <w:b/>
          <w:sz w:val="24"/>
          <w:szCs w:val="24"/>
        </w:rPr>
        <w:t>Nouvelle-</w:t>
      </w:r>
      <w:proofErr w:type="spellStart"/>
      <w:r w:rsidRPr="006D7B54">
        <w:rPr>
          <w:rFonts w:ascii="Arial" w:hAnsi="Arial" w:cs="Arial"/>
          <w:b/>
          <w:sz w:val="24"/>
          <w:szCs w:val="24"/>
        </w:rPr>
        <w:t>Écosse</w:t>
      </w:r>
      <w:proofErr w:type="spellEnd"/>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lle-Écoss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lle-Écosse)"/>
      </w:tblPr>
      <w:tblGrid>
        <w:gridCol w:w="1697"/>
        <w:gridCol w:w="1558"/>
        <w:gridCol w:w="1578"/>
        <w:gridCol w:w="1558"/>
        <w:gridCol w:w="1578"/>
      </w:tblGrid>
      <w:tr w:rsidR="00C50F73" w:rsidRPr="006D7B54" w14:paraId="76524131" w14:textId="77777777" w:rsidTr="00C50F73">
        <w:trPr>
          <w:tblHeader/>
        </w:trPr>
        <w:tc>
          <w:tcPr>
            <w:tcW w:w="1697" w:type="dxa"/>
          </w:tcPr>
          <w:p w14:paraId="63C1AE4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848F9C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2A3CC9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0EBBF2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F10106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6E7C0962" w14:textId="77777777" w:rsidTr="00C50F73">
        <w:tc>
          <w:tcPr>
            <w:tcW w:w="1697" w:type="dxa"/>
          </w:tcPr>
          <w:p w14:paraId="4C9BE5B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3C8937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2 481</w:t>
            </w:r>
          </w:p>
        </w:tc>
        <w:tc>
          <w:tcPr>
            <w:tcW w:w="1578" w:type="dxa"/>
          </w:tcPr>
          <w:p w14:paraId="10CF25D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18,3%</w:t>
            </w:r>
          </w:p>
        </w:tc>
        <w:tc>
          <w:tcPr>
            <w:tcW w:w="1558" w:type="dxa"/>
          </w:tcPr>
          <w:p w14:paraId="75EB4D2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2 239</w:t>
            </w:r>
          </w:p>
        </w:tc>
        <w:tc>
          <w:tcPr>
            <w:tcW w:w="1578" w:type="dxa"/>
          </w:tcPr>
          <w:p w14:paraId="5EFB6C7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19,4%</w:t>
            </w:r>
          </w:p>
        </w:tc>
      </w:tr>
      <w:tr w:rsidR="00C50F73" w:rsidRPr="006D7B54" w14:paraId="5A7B7A84" w14:textId="77777777" w:rsidTr="00C50F73">
        <w:tc>
          <w:tcPr>
            <w:tcW w:w="1697" w:type="dxa"/>
          </w:tcPr>
          <w:p w14:paraId="2780E8B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76D897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11 056</w:t>
            </w:r>
          </w:p>
        </w:tc>
        <w:tc>
          <w:tcPr>
            <w:tcW w:w="1578" w:type="dxa"/>
          </w:tcPr>
          <w:p w14:paraId="603FFFF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81,7%</w:t>
            </w:r>
          </w:p>
        </w:tc>
        <w:tc>
          <w:tcPr>
            <w:tcW w:w="1558" w:type="dxa"/>
          </w:tcPr>
          <w:p w14:paraId="124B56C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9 290</w:t>
            </w:r>
          </w:p>
        </w:tc>
        <w:tc>
          <w:tcPr>
            <w:tcW w:w="1578" w:type="dxa"/>
          </w:tcPr>
          <w:p w14:paraId="6F4C3AD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80,6%</w:t>
            </w:r>
          </w:p>
        </w:tc>
      </w:tr>
      <w:tr w:rsidR="00C50F73" w:rsidRPr="006D7B54" w14:paraId="32AD2FF7" w14:textId="77777777" w:rsidTr="00C50F73">
        <w:tc>
          <w:tcPr>
            <w:tcW w:w="1697" w:type="dxa"/>
          </w:tcPr>
          <w:p w14:paraId="4E17FD6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96073D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13 537</w:t>
            </w:r>
          </w:p>
        </w:tc>
        <w:tc>
          <w:tcPr>
            <w:tcW w:w="1578" w:type="dxa"/>
          </w:tcPr>
          <w:p w14:paraId="5449C84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D94B08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11 529</w:t>
            </w:r>
          </w:p>
        </w:tc>
        <w:tc>
          <w:tcPr>
            <w:tcW w:w="1578" w:type="dxa"/>
          </w:tcPr>
          <w:p w14:paraId="3C44B3A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3915DAD7"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6794838" w14:textId="77777777" w:rsidR="00C50F73" w:rsidRPr="006D7B54" w:rsidRDefault="00C50F73" w:rsidP="006D7B54">
      <w:pPr>
        <w:rPr>
          <w:rFonts w:ascii="Arial" w:hAnsi="Arial" w:cs="Arial"/>
          <w:b/>
          <w:sz w:val="24"/>
          <w:szCs w:val="24"/>
        </w:rPr>
      </w:pPr>
      <w:r w:rsidRPr="006D7B54">
        <w:rPr>
          <w:rFonts w:ascii="Arial" w:hAnsi="Arial" w:cs="Arial"/>
          <w:b/>
          <w:sz w:val="24"/>
          <w:szCs w:val="24"/>
        </w:rPr>
        <w:t>Nunavut</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unavut)"/>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unavut)"/>
      </w:tblPr>
      <w:tblGrid>
        <w:gridCol w:w="1697"/>
        <w:gridCol w:w="1558"/>
        <w:gridCol w:w="1578"/>
        <w:gridCol w:w="1558"/>
        <w:gridCol w:w="1578"/>
      </w:tblGrid>
      <w:tr w:rsidR="00C50F73" w:rsidRPr="006D7B54" w14:paraId="5F7E7D92" w14:textId="77777777" w:rsidTr="00C50F73">
        <w:trPr>
          <w:tblHeader/>
        </w:trPr>
        <w:tc>
          <w:tcPr>
            <w:tcW w:w="1697" w:type="dxa"/>
          </w:tcPr>
          <w:p w14:paraId="45D4453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B7023A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8147AE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4BB196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8C9599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1EFF8A41" w14:textId="77777777" w:rsidTr="00C50F73">
        <w:tc>
          <w:tcPr>
            <w:tcW w:w="1697" w:type="dxa"/>
          </w:tcPr>
          <w:p w14:paraId="12A43F2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217915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79</w:t>
            </w:r>
          </w:p>
        </w:tc>
        <w:tc>
          <w:tcPr>
            <w:tcW w:w="1578" w:type="dxa"/>
          </w:tcPr>
          <w:p w14:paraId="1D2F65B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21,1%</w:t>
            </w:r>
          </w:p>
        </w:tc>
        <w:tc>
          <w:tcPr>
            <w:tcW w:w="1558" w:type="dxa"/>
          </w:tcPr>
          <w:p w14:paraId="3E5EC0C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73</w:t>
            </w:r>
          </w:p>
        </w:tc>
        <w:tc>
          <w:tcPr>
            <w:tcW w:w="1578" w:type="dxa"/>
          </w:tcPr>
          <w:p w14:paraId="54175AB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20,1%</w:t>
            </w:r>
          </w:p>
        </w:tc>
      </w:tr>
      <w:tr w:rsidR="00C50F73" w:rsidRPr="006D7B54" w14:paraId="411C5C5C" w14:textId="77777777" w:rsidTr="00C50F73">
        <w:tc>
          <w:tcPr>
            <w:tcW w:w="1697" w:type="dxa"/>
          </w:tcPr>
          <w:p w14:paraId="4C67917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C436DD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296</w:t>
            </w:r>
          </w:p>
        </w:tc>
        <w:tc>
          <w:tcPr>
            <w:tcW w:w="1578" w:type="dxa"/>
          </w:tcPr>
          <w:p w14:paraId="01DAEB5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78,9%</w:t>
            </w:r>
          </w:p>
        </w:tc>
        <w:tc>
          <w:tcPr>
            <w:tcW w:w="1558" w:type="dxa"/>
          </w:tcPr>
          <w:p w14:paraId="46832E9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291</w:t>
            </w:r>
          </w:p>
        </w:tc>
        <w:tc>
          <w:tcPr>
            <w:tcW w:w="1578" w:type="dxa"/>
          </w:tcPr>
          <w:p w14:paraId="319F235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79,9%</w:t>
            </w:r>
          </w:p>
        </w:tc>
      </w:tr>
      <w:tr w:rsidR="00C50F73" w:rsidRPr="006D7B54" w14:paraId="534E9D51" w14:textId="77777777" w:rsidTr="00C50F73">
        <w:tc>
          <w:tcPr>
            <w:tcW w:w="1697" w:type="dxa"/>
          </w:tcPr>
          <w:p w14:paraId="78100A6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A6B776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375</w:t>
            </w:r>
          </w:p>
        </w:tc>
        <w:tc>
          <w:tcPr>
            <w:tcW w:w="1578" w:type="dxa"/>
          </w:tcPr>
          <w:p w14:paraId="27D11CA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C45629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364</w:t>
            </w:r>
          </w:p>
        </w:tc>
        <w:tc>
          <w:tcPr>
            <w:tcW w:w="1578" w:type="dxa"/>
          </w:tcPr>
          <w:p w14:paraId="2CE4744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09F6031F"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DE275CF" w14:textId="77777777" w:rsidR="00C50F73" w:rsidRPr="006D7B54" w:rsidRDefault="00C50F73" w:rsidP="006D7B54">
      <w:pPr>
        <w:rPr>
          <w:rFonts w:ascii="Arial" w:hAnsi="Arial" w:cs="Arial"/>
          <w:b/>
          <w:sz w:val="24"/>
          <w:szCs w:val="24"/>
        </w:rPr>
      </w:pPr>
      <w:r w:rsidRPr="006D7B54">
        <w:rPr>
          <w:rFonts w:ascii="Arial" w:hAnsi="Arial" w:cs="Arial"/>
          <w:b/>
          <w:sz w:val="24"/>
          <w:szCs w:val="24"/>
        </w:rPr>
        <w:t>Ontario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Ontario (sauf la RC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Ontario (sauf la RCN))"/>
      </w:tblPr>
      <w:tblGrid>
        <w:gridCol w:w="1697"/>
        <w:gridCol w:w="1558"/>
        <w:gridCol w:w="1578"/>
        <w:gridCol w:w="1558"/>
        <w:gridCol w:w="1578"/>
      </w:tblGrid>
      <w:tr w:rsidR="00C50F73" w:rsidRPr="006D7B54" w14:paraId="4C7B4E37" w14:textId="77777777" w:rsidTr="00C50F73">
        <w:trPr>
          <w:tblHeader/>
        </w:trPr>
        <w:tc>
          <w:tcPr>
            <w:tcW w:w="1697" w:type="dxa"/>
          </w:tcPr>
          <w:p w14:paraId="33CE4CD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C67526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2D172B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82AB7E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9DD5E6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4CD18193" w14:textId="77777777" w:rsidTr="00C50F73">
        <w:tc>
          <w:tcPr>
            <w:tcW w:w="1697" w:type="dxa"/>
          </w:tcPr>
          <w:p w14:paraId="317461A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8D437E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19 313</w:t>
            </w:r>
          </w:p>
        </w:tc>
        <w:tc>
          <w:tcPr>
            <w:tcW w:w="1578" w:type="dxa"/>
          </w:tcPr>
          <w:p w14:paraId="6071CE7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18,2%</w:t>
            </w:r>
          </w:p>
        </w:tc>
        <w:tc>
          <w:tcPr>
            <w:tcW w:w="1558" w:type="dxa"/>
          </w:tcPr>
          <w:p w14:paraId="090AAFD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16 385</w:t>
            </w:r>
          </w:p>
        </w:tc>
        <w:tc>
          <w:tcPr>
            <w:tcW w:w="1578" w:type="dxa"/>
          </w:tcPr>
          <w:p w14:paraId="7A092B5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19,8%</w:t>
            </w:r>
          </w:p>
        </w:tc>
      </w:tr>
      <w:tr w:rsidR="00C50F73" w:rsidRPr="006D7B54" w14:paraId="4666334E" w14:textId="77777777" w:rsidTr="00C50F73">
        <w:tc>
          <w:tcPr>
            <w:tcW w:w="1697" w:type="dxa"/>
          </w:tcPr>
          <w:p w14:paraId="1C64C8B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175901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87 070</w:t>
            </w:r>
          </w:p>
        </w:tc>
        <w:tc>
          <w:tcPr>
            <w:tcW w:w="1578" w:type="dxa"/>
          </w:tcPr>
          <w:p w14:paraId="76259A3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81,8%</w:t>
            </w:r>
          </w:p>
        </w:tc>
        <w:tc>
          <w:tcPr>
            <w:tcW w:w="1558" w:type="dxa"/>
          </w:tcPr>
          <w:p w14:paraId="1B9B3F3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66 182</w:t>
            </w:r>
          </w:p>
        </w:tc>
        <w:tc>
          <w:tcPr>
            <w:tcW w:w="1578" w:type="dxa"/>
          </w:tcPr>
          <w:p w14:paraId="2DD458F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80,2%</w:t>
            </w:r>
          </w:p>
        </w:tc>
      </w:tr>
      <w:tr w:rsidR="00C50F73" w:rsidRPr="006D7B54" w14:paraId="0C8C84BC" w14:textId="77777777" w:rsidTr="00C50F73">
        <w:tc>
          <w:tcPr>
            <w:tcW w:w="1697" w:type="dxa"/>
          </w:tcPr>
          <w:p w14:paraId="59CB11E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E7B7BB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106 383</w:t>
            </w:r>
          </w:p>
        </w:tc>
        <w:tc>
          <w:tcPr>
            <w:tcW w:w="1578" w:type="dxa"/>
          </w:tcPr>
          <w:p w14:paraId="4246651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1A1DB8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82 567</w:t>
            </w:r>
          </w:p>
        </w:tc>
        <w:tc>
          <w:tcPr>
            <w:tcW w:w="1578" w:type="dxa"/>
          </w:tcPr>
          <w:p w14:paraId="596ED92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05CCC730"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C023A55" w14:textId="77777777" w:rsidR="00C50F73" w:rsidRPr="006D7B54" w:rsidRDefault="00C50F73" w:rsidP="00BB1CFE">
      <w:pPr>
        <w:rPr>
          <w:rFonts w:ascii="Arial" w:hAnsi="Arial" w:cs="Arial"/>
          <w:b/>
          <w:sz w:val="24"/>
          <w:szCs w:val="24"/>
        </w:rPr>
      </w:pPr>
      <w:r w:rsidRPr="006D7B54">
        <w:rPr>
          <w:rFonts w:ascii="Arial" w:hAnsi="Arial" w:cs="Arial"/>
          <w:b/>
          <w:sz w:val="24"/>
          <w:szCs w:val="24"/>
        </w:rPr>
        <w:t>Hors Canada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Hors Canad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Hors Canada)"/>
      </w:tblPr>
      <w:tblGrid>
        <w:gridCol w:w="1697"/>
        <w:gridCol w:w="1558"/>
        <w:gridCol w:w="1578"/>
        <w:gridCol w:w="1558"/>
        <w:gridCol w:w="1578"/>
      </w:tblGrid>
      <w:tr w:rsidR="00C50F73" w:rsidRPr="006D7B54" w14:paraId="5FCE2B91" w14:textId="77777777" w:rsidTr="00C50F73">
        <w:trPr>
          <w:tblHeader/>
        </w:trPr>
        <w:tc>
          <w:tcPr>
            <w:tcW w:w="1697" w:type="dxa"/>
          </w:tcPr>
          <w:p w14:paraId="1C8483B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2BD6C6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7F4875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AF9830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1247CA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1902F34B" w14:textId="77777777" w:rsidTr="00C50F73">
        <w:tc>
          <w:tcPr>
            <w:tcW w:w="1697" w:type="dxa"/>
          </w:tcPr>
          <w:p w14:paraId="036A35E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CA31C7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2 160</w:t>
            </w:r>
          </w:p>
        </w:tc>
        <w:tc>
          <w:tcPr>
            <w:tcW w:w="1578" w:type="dxa"/>
          </w:tcPr>
          <w:p w14:paraId="3888B00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23,0%</w:t>
            </w:r>
          </w:p>
        </w:tc>
        <w:tc>
          <w:tcPr>
            <w:tcW w:w="1558" w:type="dxa"/>
          </w:tcPr>
          <w:p w14:paraId="6ED563A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2 262</w:t>
            </w:r>
          </w:p>
        </w:tc>
        <w:tc>
          <w:tcPr>
            <w:tcW w:w="1578" w:type="dxa"/>
          </w:tcPr>
          <w:p w14:paraId="0B5D654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23,8%</w:t>
            </w:r>
          </w:p>
        </w:tc>
      </w:tr>
      <w:tr w:rsidR="00C50F73" w:rsidRPr="006D7B54" w14:paraId="3CFDBBBD" w14:textId="77777777" w:rsidTr="00C50F73">
        <w:tc>
          <w:tcPr>
            <w:tcW w:w="1697" w:type="dxa"/>
          </w:tcPr>
          <w:p w14:paraId="213C34F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DC82AA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7 220</w:t>
            </w:r>
          </w:p>
        </w:tc>
        <w:tc>
          <w:tcPr>
            <w:tcW w:w="1578" w:type="dxa"/>
          </w:tcPr>
          <w:p w14:paraId="2319942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77,0%</w:t>
            </w:r>
          </w:p>
        </w:tc>
        <w:tc>
          <w:tcPr>
            <w:tcW w:w="1558" w:type="dxa"/>
          </w:tcPr>
          <w:p w14:paraId="275642B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7 238</w:t>
            </w:r>
          </w:p>
        </w:tc>
        <w:tc>
          <w:tcPr>
            <w:tcW w:w="1578" w:type="dxa"/>
          </w:tcPr>
          <w:p w14:paraId="334A1B1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76,2%</w:t>
            </w:r>
          </w:p>
        </w:tc>
      </w:tr>
      <w:tr w:rsidR="00C50F73" w:rsidRPr="006D7B54" w14:paraId="0DBE5B8E" w14:textId="77777777" w:rsidTr="00C50F73">
        <w:tc>
          <w:tcPr>
            <w:tcW w:w="1697" w:type="dxa"/>
          </w:tcPr>
          <w:p w14:paraId="6D18039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D4ED86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9 380</w:t>
            </w:r>
          </w:p>
        </w:tc>
        <w:tc>
          <w:tcPr>
            <w:tcW w:w="1578" w:type="dxa"/>
          </w:tcPr>
          <w:p w14:paraId="64D1B15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B8CB44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9 500</w:t>
            </w:r>
          </w:p>
        </w:tc>
        <w:tc>
          <w:tcPr>
            <w:tcW w:w="1578" w:type="dxa"/>
          </w:tcPr>
          <w:p w14:paraId="3FED4D6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5ACB1DD7"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D44B758" w14:textId="77777777" w:rsidR="00C50F73" w:rsidRPr="006D7B54" w:rsidRDefault="00C50F73">
      <w:pPr>
        <w:rPr>
          <w:rFonts w:ascii="Arial" w:hAnsi="Arial" w:cs="Arial"/>
          <w:b/>
          <w:sz w:val="24"/>
          <w:szCs w:val="24"/>
        </w:rPr>
      </w:pPr>
      <w:r w:rsidRPr="006D7B54">
        <w:rPr>
          <w:rFonts w:ascii="Arial" w:hAnsi="Arial" w:cs="Arial"/>
          <w:b/>
          <w:sz w:val="24"/>
          <w:szCs w:val="24"/>
        </w:rPr>
        <w:t>Île-du-Prince-Édouard</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Île-du-Prince-Édouard)"/>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Île-du-Prince-Édouard)"/>
      </w:tblPr>
      <w:tblGrid>
        <w:gridCol w:w="1697"/>
        <w:gridCol w:w="1558"/>
        <w:gridCol w:w="1578"/>
        <w:gridCol w:w="1558"/>
        <w:gridCol w:w="1578"/>
      </w:tblGrid>
      <w:tr w:rsidR="00C50F73" w:rsidRPr="006D7B54" w14:paraId="74DD446A" w14:textId="77777777" w:rsidTr="00C50F73">
        <w:trPr>
          <w:tblHeader/>
        </w:trPr>
        <w:tc>
          <w:tcPr>
            <w:tcW w:w="1697" w:type="dxa"/>
          </w:tcPr>
          <w:p w14:paraId="103A769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DE3A37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1020F2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170D051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98A2C9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739B6F5B" w14:textId="77777777" w:rsidTr="00C50F73">
        <w:tc>
          <w:tcPr>
            <w:tcW w:w="1697" w:type="dxa"/>
          </w:tcPr>
          <w:p w14:paraId="6796931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6969C1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797</w:t>
            </w:r>
          </w:p>
        </w:tc>
        <w:tc>
          <w:tcPr>
            <w:tcW w:w="1578" w:type="dxa"/>
          </w:tcPr>
          <w:p w14:paraId="2AEE44E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23,1%</w:t>
            </w:r>
          </w:p>
        </w:tc>
        <w:tc>
          <w:tcPr>
            <w:tcW w:w="1558" w:type="dxa"/>
          </w:tcPr>
          <w:p w14:paraId="11D5BD5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737</w:t>
            </w:r>
          </w:p>
        </w:tc>
        <w:tc>
          <w:tcPr>
            <w:tcW w:w="1578" w:type="dxa"/>
          </w:tcPr>
          <w:p w14:paraId="4FCC81C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21,9%</w:t>
            </w:r>
          </w:p>
        </w:tc>
      </w:tr>
      <w:tr w:rsidR="00C50F73" w:rsidRPr="006D7B54" w14:paraId="5578862B" w14:textId="77777777" w:rsidTr="00C50F73">
        <w:tc>
          <w:tcPr>
            <w:tcW w:w="1697" w:type="dxa"/>
          </w:tcPr>
          <w:p w14:paraId="2D0BDB8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AF1085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2 652</w:t>
            </w:r>
          </w:p>
        </w:tc>
        <w:tc>
          <w:tcPr>
            <w:tcW w:w="1578" w:type="dxa"/>
          </w:tcPr>
          <w:p w14:paraId="4BD9734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76,9%</w:t>
            </w:r>
          </w:p>
        </w:tc>
        <w:tc>
          <w:tcPr>
            <w:tcW w:w="1558" w:type="dxa"/>
          </w:tcPr>
          <w:p w14:paraId="70275E4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2 628</w:t>
            </w:r>
          </w:p>
        </w:tc>
        <w:tc>
          <w:tcPr>
            <w:tcW w:w="1578" w:type="dxa"/>
          </w:tcPr>
          <w:p w14:paraId="31599A1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78,1%</w:t>
            </w:r>
          </w:p>
        </w:tc>
      </w:tr>
      <w:tr w:rsidR="00C50F73" w:rsidRPr="006D7B54" w14:paraId="60193FC8" w14:textId="77777777" w:rsidTr="00C50F73">
        <w:tc>
          <w:tcPr>
            <w:tcW w:w="1697" w:type="dxa"/>
          </w:tcPr>
          <w:p w14:paraId="0BC0137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2B768A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3 449</w:t>
            </w:r>
          </w:p>
        </w:tc>
        <w:tc>
          <w:tcPr>
            <w:tcW w:w="1578" w:type="dxa"/>
          </w:tcPr>
          <w:p w14:paraId="3137109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884014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3 365</w:t>
            </w:r>
          </w:p>
        </w:tc>
        <w:tc>
          <w:tcPr>
            <w:tcW w:w="1578" w:type="dxa"/>
          </w:tcPr>
          <w:p w14:paraId="6B315F1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43B0BA71"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DED5245" w14:textId="77777777" w:rsidR="00C50F73" w:rsidRPr="006D7B54" w:rsidRDefault="00C50F73">
      <w:pPr>
        <w:rPr>
          <w:rFonts w:ascii="Arial" w:hAnsi="Arial" w:cs="Arial"/>
          <w:b/>
          <w:sz w:val="24"/>
          <w:szCs w:val="24"/>
        </w:rPr>
      </w:pPr>
      <w:r w:rsidRPr="006D7B54">
        <w:rPr>
          <w:rFonts w:ascii="Arial" w:hAnsi="Arial" w:cs="Arial"/>
          <w:b/>
          <w:sz w:val="24"/>
          <w:szCs w:val="24"/>
        </w:rPr>
        <w:t>Québec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Québec (sauf la RC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Québec (sauf la RCN))"/>
      </w:tblPr>
      <w:tblGrid>
        <w:gridCol w:w="1697"/>
        <w:gridCol w:w="1558"/>
        <w:gridCol w:w="1578"/>
        <w:gridCol w:w="1558"/>
        <w:gridCol w:w="1578"/>
      </w:tblGrid>
      <w:tr w:rsidR="00C50F73" w:rsidRPr="006D7B54" w14:paraId="669CAE1E" w14:textId="77777777" w:rsidTr="00C50F73">
        <w:trPr>
          <w:tblHeader/>
        </w:trPr>
        <w:tc>
          <w:tcPr>
            <w:tcW w:w="1697" w:type="dxa"/>
          </w:tcPr>
          <w:p w14:paraId="447A1D5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BC5AC8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978FA9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132E94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92CCC0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23B7B807" w14:textId="77777777" w:rsidTr="00C50F73">
        <w:tc>
          <w:tcPr>
            <w:tcW w:w="1697" w:type="dxa"/>
          </w:tcPr>
          <w:p w14:paraId="23D09E5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5580F5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57 778</w:t>
            </w:r>
          </w:p>
        </w:tc>
        <w:tc>
          <w:tcPr>
            <w:tcW w:w="1578" w:type="dxa"/>
          </w:tcPr>
          <w:p w14:paraId="6E50F68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86,8%</w:t>
            </w:r>
          </w:p>
        </w:tc>
        <w:tc>
          <w:tcPr>
            <w:tcW w:w="1558" w:type="dxa"/>
          </w:tcPr>
          <w:p w14:paraId="330ECAA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49 671</w:t>
            </w:r>
          </w:p>
        </w:tc>
        <w:tc>
          <w:tcPr>
            <w:tcW w:w="1578" w:type="dxa"/>
          </w:tcPr>
          <w:p w14:paraId="5980227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86,6%</w:t>
            </w:r>
          </w:p>
        </w:tc>
      </w:tr>
      <w:tr w:rsidR="00C50F73" w:rsidRPr="006D7B54" w14:paraId="7EF97D6B" w14:textId="77777777" w:rsidTr="00C50F73">
        <w:tc>
          <w:tcPr>
            <w:tcW w:w="1697" w:type="dxa"/>
          </w:tcPr>
          <w:p w14:paraId="5A1BBB3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74EACCB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8 770</w:t>
            </w:r>
          </w:p>
        </w:tc>
        <w:tc>
          <w:tcPr>
            <w:tcW w:w="1578" w:type="dxa"/>
          </w:tcPr>
          <w:p w14:paraId="6EBC026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13,2%</w:t>
            </w:r>
          </w:p>
        </w:tc>
        <w:tc>
          <w:tcPr>
            <w:tcW w:w="1558" w:type="dxa"/>
          </w:tcPr>
          <w:p w14:paraId="3DB55B1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7 677</w:t>
            </w:r>
          </w:p>
        </w:tc>
        <w:tc>
          <w:tcPr>
            <w:tcW w:w="1578" w:type="dxa"/>
          </w:tcPr>
          <w:p w14:paraId="7173B52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13,4%</w:t>
            </w:r>
          </w:p>
        </w:tc>
      </w:tr>
      <w:tr w:rsidR="00C50F73" w:rsidRPr="006D7B54" w14:paraId="035C9619" w14:textId="77777777" w:rsidTr="00C50F73">
        <w:tc>
          <w:tcPr>
            <w:tcW w:w="1697" w:type="dxa"/>
          </w:tcPr>
          <w:p w14:paraId="444D739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A57920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66 548</w:t>
            </w:r>
          </w:p>
        </w:tc>
        <w:tc>
          <w:tcPr>
            <w:tcW w:w="1578" w:type="dxa"/>
          </w:tcPr>
          <w:p w14:paraId="3C8B4A7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6B4FBE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57 348</w:t>
            </w:r>
          </w:p>
        </w:tc>
        <w:tc>
          <w:tcPr>
            <w:tcW w:w="1578" w:type="dxa"/>
          </w:tcPr>
          <w:p w14:paraId="283138C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11F6E21A"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74CA895" w14:textId="77777777" w:rsidR="00C50F73" w:rsidRPr="006D7B54" w:rsidRDefault="00C50F73">
      <w:pPr>
        <w:rPr>
          <w:rFonts w:ascii="Arial" w:hAnsi="Arial" w:cs="Arial"/>
          <w:b/>
          <w:sz w:val="24"/>
          <w:szCs w:val="24"/>
        </w:rPr>
      </w:pPr>
      <w:r w:rsidRPr="006D7B54">
        <w:rPr>
          <w:rFonts w:ascii="Arial" w:hAnsi="Arial" w:cs="Arial"/>
          <w:b/>
          <w:sz w:val="24"/>
          <w:szCs w:val="24"/>
        </w:rPr>
        <w:t>Saskatchewan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Saskatchewa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Saskatchewan)"/>
      </w:tblPr>
      <w:tblGrid>
        <w:gridCol w:w="1697"/>
        <w:gridCol w:w="1558"/>
        <w:gridCol w:w="1578"/>
        <w:gridCol w:w="1558"/>
        <w:gridCol w:w="1578"/>
      </w:tblGrid>
      <w:tr w:rsidR="00C50F73" w:rsidRPr="006D7B54" w14:paraId="1F1CABFB" w14:textId="77777777" w:rsidTr="00C50F73">
        <w:trPr>
          <w:tblHeader/>
        </w:trPr>
        <w:tc>
          <w:tcPr>
            <w:tcW w:w="1697" w:type="dxa"/>
          </w:tcPr>
          <w:p w14:paraId="62EC2B4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9442F4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7D5DE3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12BB3C7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40AD86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06EC5BD4" w14:textId="77777777" w:rsidTr="00C50F73">
        <w:tc>
          <w:tcPr>
            <w:tcW w:w="1697" w:type="dxa"/>
          </w:tcPr>
          <w:p w14:paraId="29FE776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2368AB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1 085</w:t>
            </w:r>
          </w:p>
        </w:tc>
        <w:tc>
          <w:tcPr>
            <w:tcW w:w="1578" w:type="dxa"/>
          </w:tcPr>
          <w:p w14:paraId="2175984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9,8%</w:t>
            </w:r>
          </w:p>
        </w:tc>
        <w:tc>
          <w:tcPr>
            <w:tcW w:w="1558" w:type="dxa"/>
          </w:tcPr>
          <w:p w14:paraId="3760B6C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943</w:t>
            </w:r>
          </w:p>
        </w:tc>
        <w:tc>
          <w:tcPr>
            <w:tcW w:w="1578" w:type="dxa"/>
          </w:tcPr>
          <w:p w14:paraId="14511DA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10,6%</w:t>
            </w:r>
          </w:p>
        </w:tc>
      </w:tr>
      <w:tr w:rsidR="00C50F73" w:rsidRPr="006D7B54" w14:paraId="63376974" w14:textId="77777777" w:rsidTr="00C50F73">
        <w:tc>
          <w:tcPr>
            <w:tcW w:w="1697" w:type="dxa"/>
          </w:tcPr>
          <w:p w14:paraId="348B8FA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913105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9 961</w:t>
            </w:r>
          </w:p>
        </w:tc>
        <w:tc>
          <w:tcPr>
            <w:tcW w:w="1578" w:type="dxa"/>
          </w:tcPr>
          <w:p w14:paraId="1B670AE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90,2%</w:t>
            </w:r>
          </w:p>
        </w:tc>
        <w:tc>
          <w:tcPr>
            <w:tcW w:w="1558" w:type="dxa"/>
          </w:tcPr>
          <w:p w14:paraId="5B19772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7 987</w:t>
            </w:r>
          </w:p>
        </w:tc>
        <w:tc>
          <w:tcPr>
            <w:tcW w:w="1578" w:type="dxa"/>
          </w:tcPr>
          <w:p w14:paraId="7AFD51C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89,4%</w:t>
            </w:r>
          </w:p>
        </w:tc>
      </w:tr>
      <w:tr w:rsidR="00C50F73" w:rsidRPr="006D7B54" w14:paraId="7695051F" w14:textId="77777777" w:rsidTr="00C50F73">
        <w:tc>
          <w:tcPr>
            <w:tcW w:w="1697" w:type="dxa"/>
          </w:tcPr>
          <w:p w14:paraId="5FD5747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AE1AD3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11 046</w:t>
            </w:r>
          </w:p>
        </w:tc>
        <w:tc>
          <w:tcPr>
            <w:tcW w:w="1578" w:type="dxa"/>
          </w:tcPr>
          <w:p w14:paraId="5EBF8C8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57EAD3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8 930</w:t>
            </w:r>
          </w:p>
        </w:tc>
        <w:tc>
          <w:tcPr>
            <w:tcW w:w="1578" w:type="dxa"/>
          </w:tcPr>
          <w:p w14:paraId="17C8348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4DF278C9" w14:textId="77777777" w:rsidR="00C50F73" w:rsidRPr="006D7B54" w:rsidRDefault="00C50F73" w:rsidP="00BB1CFE">
      <w:pPr>
        <w:rPr>
          <w:rFonts w:ascii="Arial" w:hAnsi="Arial" w:cs="Arial"/>
          <w:sz w:val="24"/>
          <w:szCs w:val="24"/>
        </w:rPr>
      </w:pPr>
    </w:p>
    <w:p w14:paraId="6A10A10A" w14:textId="77777777" w:rsidR="00C50F73" w:rsidRPr="006D7B54" w:rsidRDefault="00C50F73">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AFEFDA9" w14:textId="77777777" w:rsidR="00C50F73" w:rsidRPr="006D7B54" w:rsidRDefault="00C50F73">
      <w:pPr>
        <w:rPr>
          <w:rFonts w:ascii="Arial" w:hAnsi="Arial" w:cs="Arial"/>
          <w:b/>
          <w:sz w:val="24"/>
          <w:szCs w:val="24"/>
        </w:rPr>
      </w:pPr>
      <w:r w:rsidRPr="006D7B54">
        <w:rPr>
          <w:rFonts w:ascii="Arial" w:hAnsi="Arial" w:cs="Arial"/>
          <w:b/>
          <w:sz w:val="24"/>
          <w:szCs w:val="24"/>
        </w:rPr>
        <w:t>Yukon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Yuko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Yukon)"/>
      </w:tblPr>
      <w:tblGrid>
        <w:gridCol w:w="1697"/>
        <w:gridCol w:w="1558"/>
        <w:gridCol w:w="1578"/>
        <w:gridCol w:w="1558"/>
        <w:gridCol w:w="1578"/>
      </w:tblGrid>
      <w:tr w:rsidR="00C50F73" w:rsidRPr="006D7B54" w14:paraId="2939DAD8" w14:textId="77777777" w:rsidTr="00C50F73">
        <w:trPr>
          <w:tblHeader/>
        </w:trPr>
        <w:tc>
          <w:tcPr>
            <w:tcW w:w="1697" w:type="dxa"/>
          </w:tcPr>
          <w:p w14:paraId="43560DF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7639BB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358CE0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0E4147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8F20F1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33B24D20" w14:textId="77777777" w:rsidTr="00C50F73">
        <w:tc>
          <w:tcPr>
            <w:tcW w:w="1697" w:type="dxa"/>
          </w:tcPr>
          <w:p w14:paraId="2B8D631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A2036C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118</w:t>
            </w:r>
          </w:p>
        </w:tc>
        <w:tc>
          <w:tcPr>
            <w:tcW w:w="1578" w:type="dxa"/>
          </w:tcPr>
          <w:p w14:paraId="70E2A26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28,2%</w:t>
            </w:r>
          </w:p>
        </w:tc>
        <w:tc>
          <w:tcPr>
            <w:tcW w:w="1558" w:type="dxa"/>
          </w:tcPr>
          <w:p w14:paraId="417CF3A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96</w:t>
            </w:r>
          </w:p>
        </w:tc>
        <w:tc>
          <w:tcPr>
            <w:tcW w:w="1578" w:type="dxa"/>
          </w:tcPr>
          <w:p w14:paraId="719D1EC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26,7%</w:t>
            </w:r>
          </w:p>
        </w:tc>
      </w:tr>
      <w:tr w:rsidR="00C50F73" w:rsidRPr="006D7B54" w14:paraId="15CE2520" w14:textId="77777777" w:rsidTr="00C50F73">
        <w:tc>
          <w:tcPr>
            <w:tcW w:w="1697" w:type="dxa"/>
          </w:tcPr>
          <w:p w14:paraId="5A458B4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8FD2E0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301</w:t>
            </w:r>
          </w:p>
        </w:tc>
        <w:tc>
          <w:tcPr>
            <w:tcW w:w="1578" w:type="dxa"/>
          </w:tcPr>
          <w:p w14:paraId="63DAEF4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71,8%</w:t>
            </w:r>
          </w:p>
        </w:tc>
        <w:tc>
          <w:tcPr>
            <w:tcW w:w="1558" w:type="dxa"/>
          </w:tcPr>
          <w:p w14:paraId="611B180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263</w:t>
            </w:r>
          </w:p>
        </w:tc>
        <w:tc>
          <w:tcPr>
            <w:tcW w:w="1578" w:type="dxa"/>
          </w:tcPr>
          <w:p w14:paraId="6775306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73,3%</w:t>
            </w:r>
          </w:p>
        </w:tc>
      </w:tr>
      <w:tr w:rsidR="00C50F73" w:rsidRPr="006D7B54" w14:paraId="05D93839" w14:textId="77777777" w:rsidTr="00C50F73">
        <w:tc>
          <w:tcPr>
            <w:tcW w:w="1697" w:type="dxa"/>
          </w:tcPr>
          <w:p w14:paraId="20730A5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85FF9D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419</w:t>
            </w:r>
          </w:p>
        </w:tc>
        <w:tc>
          <w:tcPr>
            <w:tcW w:w="1578" w:type="dxa"/>
          </w:tcPr>
          <w:p w14:paraId="1501090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3C3E32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359</w:t>
            </w:r>
          </w:p>
        </w:tc>
        <w:tc>
          <w:tcPr>
            <w:tcW w:w="1578" w:type="dxa"/>
          </w:tcPr>
          <w:p w14:paraId="6CEE1CF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94EA11E" w14:textId="77777777" w:rsidR="00C50F73" w:rsidRPr="006D7B54" w:rsidRDefault="00C50F73" w:rsidP="00BB1CFE">
      <w:pPr>
        <w:rPr>
          <w:rFonts w:ascii="Arial" w:hAnsi="Arial" w:cs="Arial"/>
          <w:sz w:val="24"/>
          <w:szCs w:val="24"/>
        </w:rPr>
      </w:pPr>
    </w:p>
    <w:p w14:paraId="588807DD" w14:textId="77777777" w:rsidR="00C50F73" w:rsidRPr="006D7B54" w:rsidRDefault="00C50F73">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7A00D90F" w14:textId="77777777" w:rsidR="00C50F73" w:rsidRPr="006D7B54" w:rsidRDefault="00C50F73">
      <w:pPr>
        <w:rPr>
          <w:rFonts w:ascii="Arial" w:hAnsi="Arial" w:cs="Arial"/>
          <w:b/>
          <w:sz w:val="24"/>
          <w:szCs w:val="24"/>
          <w:lang w:val="fr-CA"/>
        </w:rPr>
      </w:pPr>
      <w:r w:rsidRPr="006D7B54">
        <w:rPr>
          <w:rFonts w:ascii="Arial" w:hAnsi="Arial" w:cs="Arial"/>
          <w:b/>
          <w:sz w:val="24"/>
          <w:szCs w:val="24"/>
          <w:lang w:val="fr-CA"/>
        </w:rPr>
        <w:t xml:space="preserve">Compétences linguistiques auto-évaluées des candidats uniques à des emplois ouverts au public, par région d’origine, par exercice financier </w:t>
      </w:r>
    </w:p>
    <w:p w14:paraId="0D941375" w14:textId="77777777" w:rsidR="00C50F73" w:rsidRPr="006D7B54" w:rsidRDefault="00C50F73">
      <w:pPr>
        <w:rPr>
          <w:rFonts w:ascii="Arial" w:hAnsi="Arial" w:cs="Arial"/>
          <w:b/>
          <w:sz w:val="24"/>
          <w:szCs w:val="24"/>
          <w:lang w:val="fr-CA"/>
        </w:rPr>
      </w:pPr>
      <w:r w:rsidRPr="006D7B54">
        <w:rPr>
          <w:rFonts w:ascii="Arial" w:hAnsi="Arial" w:cs="Arial"/>
          <w:b/>
          <w:sz w:val="24"/>
          <w:szCs w:val="24"/>
          <w:lang w:val="fr-CA"/>
        </w:rPr>
        <w:t>Alberta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Alberta)"/>
        <w:tblDescription w:val="Compétences linguistiques auto-évaluées des candidats uniques à des emplois ouverts au public, par région d’origine, par exercice financier (Alberta)"/>
      </w:tblPr>
      <w:tblGrid>
        <w:gridCol w:w="1697"/>
        <w:gridCol w:w="1558"/>
        <w:gridCol w:w="1578"/>
        <w:gridCol w:w="1558"/>
        <w:gridCol w:w="1578"/>
      </w:tblGrid>
      <w:tr w:rsidR="00C50F73" w:rsidRPr="006D7B54" w14:paraId="35EDFD11" w14:textId="77777777" w:rsidTr="00C50F73">
        <w:trPr>
          <w:tblHeader/>
        </w:trPr>
        <w:tc>
          <w:tcPr>
            <w:tcW w:w="1697" w:type="dxa"/>
          </w:tcPr>
          <w:p w14:paraId="04BB1E7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98D509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D5A818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427365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F5C607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6B9C83BE" w14:textId="77777777" w:rsidTr="00C50F73">
        <w:tc>
          <w:tcPr>
            <w:tcW w:w="1697" w:type="dxa"/>
          </w:tcPr>
          <w:p w14:paraId="0612395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042F638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4 917</w:t>
            </w:r>
          </w:p>
        </w:tc>
        <w:tc>
          <w:tcPr>
            <w:tcW w:w="1578" w:type="dxa"/>
          </w:tcPr>
          <w:p w14:paraId="2909009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14,7%</w:t>
            </w:r>
          </w:p>
        </w:tc>
        <w:tc>
          <w:tcPr>
            <w:tcW w:w="1558" w:type="dxa"/>
          </w:tcPr>
          <w:p w14:paraId="59695C1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4 891</w:t>
            </w:r>
          </w:p>
        </w:tc>
        <w:tc>
          <w:tcPr>
            <w:tcW w:w="1578" w:type="dxa"/>
          </w:tcPr>
          <w:p w14:paraId="39FE4B5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14,5%</w:t>
            </w:r>
          </w:p>
        </w:tc>
      </w:tr>
      <w:tr w:rsidR="00C50F73" w:rsidRPr="006D7B54" w14:paraId="4D008E71" w14:textId="77777777" w:rsidTr="00C50F73">
        <w:tc>
          <w:tcPr>
            <w:tcW w:w="1697" w:type="dxa"/>
          </w:tcPr>
          <w:p w14:paraId="6E7712F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920ADF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28 516</w:t>
            </w:r>
          </w:p>
        </w:tc>
        <w:tc>
          <w:tcPr>
            <w:tcW w:w="1578" w:type="dxa"/>
          </w:tcPr>
          <w:p w14:paraId="25BE6A7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85,3%</w:t>
            </w:r>
          </w:p>
        </w:tc>
        <w:tc>
          <w:tcPr>
            <w:tcW w:w="1558" w:type="dxa"/>
          </w:tcPr>
          <w:p w14:paraId="1506541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28 733</w:t>
            </w:r>
          </w:p>
        </w:tc>
        <w:tc>
          <w:tcPr>
            <w:tcW w:w="1578" w:type="dxa"/>
          </w:tcPr>
          <w:p w14:paraId="2ED56E9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85,5%</w:t>
            </w:r>
          </w:p>
        </w:tc>
      </w:tr>
      <w:tr w:rsidR="00C50F73" w:rsidRPr="006D7B54" w14:paraId="5016A6F2" w14:textId="77777777" w:rsidTr="00C50F73">
        <w:tc>
          <w:tcPr>
            <w:tcW w:w="1697" w:type="dxa"/>
          </w:tcPr>
          <w:p w14:paraId="29655AF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060A93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33 433</w:t>
            </w:r>
          </w:p>
        </w:tc>
        <w:tc>
          <w:tcPr>
            <w:tcW w:w="1578" w:type="dxa"/>
          </w:tcPr>
          <w:p w14:paraId="0748DF9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1B5EB8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33 624</w:t>
            </w:r>
          </w:p>
        </w:tc>
        <w:tc>
          <w:tcPr>
            <w:tcW w:w="1578" w:type="dxa"/>
          </w:tcPr>
          <w:p w14:paraId="0B18C3A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100F847C"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3E5A321C" w14:textId="77777777" w:rsidR="00C50F73" w:rsidRPr="006D7B54" w:rsidRDefault="00C50F73">
      <w:pPr>
        <w:rPr>
          <w:rFonts w:ascii="Arial" w:hAnsi="Arial" w:cs="Arial"/>
          <w:b/>
          <w:sz w:val="24"/>
          <w:szCs w:val="24"/>
        </w:rPr>
      </w:pPr>
      <w:proofErr w:type="spellStart"/>
      <w:r w:rsidRPr="006D7B54">
        <w:rPr>
          <w:rFonts w:ascii="Arial" w:hAnsi="Arial" w:cs="Arial"/>
          <w:b/>
          <w:sz w:val="24"/>
          <w:szCs w:val="24"/>
        </w:rPr>
        <w:t>Colombie-Britannique</w:t>
      </w:r>
      <w:proofErr w:type="spellEnd"/>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Colombie-Britanniquea)"/>
        <w:tblDescription w:val="Compétences linguistiques auto-évaluées des candidats uniques à des emplois ouverts au public, par région d’origine, par exercice financier. (Colombie-Britannique)"/>
      </w:tblPr>
      <w:tblGrid>
        <w:gridCol w:w="1697"/>
        <w:gridCol w:w="1558"/>
        <w:gridCol w:w="1578"/>
        <w:gridCol w:w="1558"/>
        <w:gridCol w:w="1578"/>
      </w:tblGrid>
      <w:tr w:rsidR="00C50F73" w:rsidRPr="006D7B54" w14:paraId="79297BDC" w14:textId="77777777" w:rsidTr="00C50F73">
        <w:trPr>
          <w:tblHeader/>
        </w:trPr>
        <w:tc>
          <w:tcPr>
            <w:tcW w:w="1697" w:type="dxa"/>
          </w:tcPr>
          <w:p w14:paraId="2541245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F1B814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D3B8E0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0C4B1C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4E6111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4FFE8B6D" w14:textId="77777777" w:rsidTr="00C50F73">
        <w:tc>
          <w:tcPr>
            <w:tcW w:w="1697" w:type="dxa"/>
          </w:tcPr>
          <w:p w14:paraId="47819A1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2011EE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4 094</w:t>
            </w:r>
          </w:p>
        </w:tc>
        <w:tc>
          <w:tcPr>
            <w:tcW w:w="1578" w:type="dxa"/>
          </w:tcPr>
          <w:p w14:paraId="100A4BE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13,3%</w:t>
            </w:r>
          </w:p>
        </w:tc>
        <w:tc>
          <w:tcPr>
            <w:tcW w:w="1558" w:type="dxa"/>
          </w:tcPr>
          <w:p w14:paraId="760E65D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3 466</w:t>
            </w:r>
          </w:p>
        </w:tc>
        <w:tc>
          <w:tcPr>
            <w:tcW w:w="1578" w:type="dxa"/>
          </w:tcPr>
          <w:p w14:paraId="21658DD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14,2%</w:t>
            </w:r>
          </w:p>
        </w:tc>
      </w:tr>
      <w:tr w:rsidR="00C50F73" w:rsidRPr="006D7B54" w14:paraId="507DBF4A" w14:textId="77777777" w:rsidTr="00C50F73">
        <w:tc>
          <w:tcPr>
            <w:tcW w:w="1697" w:type="dxa"/>
          </w:tcPr>
          <w:p w14:paraId="7337C22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D1FCE5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26 727</w:t>
            </w:r>
          </w:p>
        </w:tc>
        <w:tc>
          <w:tcPr>
            <w:tcW w:w="1578" w:type="dxa"/>
          </w:tcPr>
          <w:p w14:paraId="083BFC2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86,7%</w:t>
            </w:r>
          </w:p>
        </w:tc>
        <w:tc>
          <w:tcPr>
            <w:tcW w:w="1558" w:type="dxa"/>
          </w:tcPr>
          <w:p w14:paraId="004468F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20 909</w:t>
            </w:r>
          </w:p>
        </w:tc>
        <w:tc>
          <w:tcPr>
            <w:tcW w:w="1578" w:type="dxa"/>
          </w:tcPr>
          <w:p w14:paraId="5B7C741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85,8%</w:t>
            </w:r>
          </w:p>
        </w:tc>
      </w:tr>
      <w:tr w:rsidR="00C50F73" w:rsidRPr="006D7B54" w14:paraId="4047B9BD" w14:textId="77777777" w:rsidTr="00C50F73">
        <w:tc>
          <w:tcPr>
            <w:tcW w:w="1697" w:type="dxa"/>
          </w:tcPr>
          <w:p w14:paraId="03205F9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BFEDD7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30 821</w:t>
            </w:r>
          </w:p>
        </w:tc>
        <w:tc>
          <w:tcPr>
            <w:tcW w:w="1578" w:type="dxa"/>
          </w:tcPr>
          <w:p w14:paraId="4B8238D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DCBFD3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24 375</w:t>
            </w:r>
          </w:p>
        </w:tc>
        <w:tc>
          <w:tcPr>
            <w:tcW w:w="1578" w:type="dxa"/>
          </w:tcPr>
          <w:p w14:paraId="75BF205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1AAD5A4F"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76E4997" w14:textId="77777777" w:rsidR="00C50F73" w:rsidRPr="006D7B54" w:rsidRDefault="00C50F73">
      <w:pPr>
        <w:rPr>
          <w:rFonts w:ascii="Arial" w:hAnsi="Arial" w:cs="Arial"/>
          <w:b/>
          <w:sz w:val="24"/>
          <w:szCs w:val="24"/>
        </w:rPr>
      </w:pPr>
      <w:r w:rsidRPr="006D7B54">
        <w:rPr>
          <w:rFonts w:ascii="Arial" w:hAnsi="Arial" w:cs="Arial"/>
          <w:b/>
          <w:sz w:val="24"/>
          <w:szCs w:val="24"/>
        </w:rPr>
        <w:t>Manitoba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Manitoba)"/>
        <w:tblDescription w:val="Compétences linguistiques auto-évaluées des candidats uniques à des emplois ouverts au public, par région d’origine, par exercice financier.   (Manitoba)"/>
      </w:tblPr>
      <w:tblGrid>
        <w:gridCol w:w="1697"/>
        <w:gridCol w:w="1558"/>
        <w:gridCol w:w="1578"/>
        <w:gridCol w:w="1558"/>
        <w:gridCol w:w="1578"/>
      </w:tblGrid>
      <w:tr w:rsidR="00C50F73" w:rsidRPr="006D7B54" w14:paraId="13A53E2F" w14:textId="77777777" w:rsidTr="00C50F73">
        <w:trPr>
          <w:tblHeader/>
        </w:trPr>
        <w:tc>
          <w:tcPr>
            <w:tcW w:w="1697" w:type="dxa"/>
          </w:tcPr>
          <w:p w14:paraId="2D09E4D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F9E0FA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DCAA4C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220219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5B45EC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62D5C892" w14:textId="77777777" w:rsidTr="00C50F73">
        <w:tc>
          <w:tcPr>
            <w:tcW w:w="1697" w:type="dxa"/>
          </w:tcPr>
          <w:p w14:paraId="454F508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0ED1923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2 284</w:t>
            </w:r>
          </w:p>
        </w:tc>
        <w:tc>
          <w:tcPr>
            <w:tcW w:w="1578" w:type="dxa"/>
          </w:tcPr>
          <w:p w14:paraId="18E2A71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15,9%</w:t>
            </w:r>
          </w:p>
        </w:tc>
        <w:tc>
          <w:tcPr>
            <w:tcW w:w="1558" w:type="dxa"/>
          </w:tcPr>
          <w:p w14:paraId="4A30DAC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1 974</w:t>
            </w:r>
          </w:p>
        </w:tc>
        <w:tc>
          <w:tcPr>
            <w:tcW w:w="1578" w:type="dxa"/>
          </w:tcPr>
          <w:p w14:paraId="4F469BD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15,7%</w:t>
            </w:r>
          </w:p>
        </w:tc>
      </w:tr>
      <w:tr w:rsidR="00C50F73" w:rsidRPr="006D7B54" w14:paraId="5442357E" w14:textId="77777777" w:rsidTr="00C50F73">
        <w:tc>
          <w:tcPr>
            <w:tcW w:w="1697" w:type="dxa"/>
          </w:tcPr>
          <w:p w14:paraId="3E7C62B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44E463A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12 119</w:t>
            </w:r>
          </w:p>
        </w:tc>
        <w:tc>
          <w:tcPr>
            <w:tcW w:w="1578" w:type="dxa"/>
          </w:tcPr>
          <w:p w14:paraId="08D078C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84,1%</w:t>
            </w:r>
          </w:p>
        </w:tc>
        <w:tc>
          <w:tcPr>
            <w:tcW w:w="1558" w:type="dxa"/>
          </w:tcPr>
          <w:p w14:paraId="40B5519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10 594</w:t>
            </w:r>
          </w:p>
        </w:tc>
        <w:tc>
          <w:tcPr>
            <w:tcW w:w="1578" w:type="dxa"/>
          </w:tcPr>
          <w:p w14:paraId="0707E0A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84,3%</w:t>
            </w:r>
          </w:p>
        </w:tc>
      </w:tr>
      <w:tr w:rsidR="00C50F73" w:rsidRPr="006D7B54" w14:paraId="29549E3D" w14:textId="77777777" w:rsidTr="00C50F73">
        <w:tc>
          <w:tcPr>
            <w:tcW w:w="1697" w:type="dxa"/>
          </w:tcPr>
          <w:p w14:paraId="0B0AFFE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0085F0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14 403</w:t>
            </w:r>
          </w:p>
        </w:tc>
        <w:tc>
          <w:tcPr>
            <w:tcW w:w="1578" w:type="dxa"/>
          </w:tcPr>
          <w:p w14:paraId="1C32005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5439B9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12 568</w:t>
            </w:r>
          </w:p>
        </w:tc>
        <w:tc>
          <w:tcPr>
            <w:tcW w:w="1578" w:type="dxa"/>
          </w:tcPr>
          <w:p w14:paraId="4DB4BA1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2E474A60"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7FFD11E6" w14:textId="77777777" w:rsidR="00C50F73" w:rsidRPr="006D7B54" w:rsidRDefault="00C50F73">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Région de la capitale nationale)"/>
        <w:tblDescription w:val="Compétences linguistiques auto-évaluées des candidats uniques à des emplois ouverts au public, par région d’origine, par exercice financier. (Région de la capitale nationale)"/>
      </w:tblPr>
      <w:tblGrid>
        <w:gridCol w:w="1697"/>
        <w:gridCol w:w="1558"/>
        <w:gridCol w:w="1578"/>
        <w:gridCol w:w="1558"/>
        <w:gridCol w:w="1578"/>
      </w:tblGrid>
      <w:tr w:rsidR="00C50F73" w:rsidRPr="006D7B54" w14:paraId="6D573512" w14:textId="77777777" w:rsidTr="00C50F73">
        <w:trPr>
          <w:tblHeader/>
        </w:trPr>
        <w:tc>
          <w:tcPr>
            <w:tcW w:w="1697" w:type="dxa"/>
          </w:tcPr>
          <w:p w14:paraId="2AA49A4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7BF0A5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6FC1A5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08C90E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B9F67A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5D6278B7" w14:textId="77777777" w:rsidTr="00C50F73">
        <w:tc>
          <w:tcPr>
            <w:tcW w:w="1697" w:type="dxa"/>
          </w:tcPr>
          <w:p w14:paraId="459BEC7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09CBBE6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34 373</w:t>
            </w:r>
          </w:p>
        </w:tc>
        <w:tc>
          <w:tcPr>
            <w:tcW w:w="1578" w:type="dxa"/>
          </w:tcPr>
          <w:p w14:paraId="6853D36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60,7%</w:t>
            </w:r>
          </w:p>
        </w:tc>
        <w:tc>
          <w:tcPr>
            <w:tcW w:w="1558" w:type="dxa"/>
          </w:tcPr>
          <w:p w14:paraId="72E1DE6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28 942</w:t>
            </w:r>
          </w:p>
        </w:tc>
        <w:tc>
          <w:tcPr>
            <w:tcW w:w="1578" w:type="dxa"/>
          </w:tcPr>
          <w:p w14:paraId="5E1EC46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59,6%</w:t>
            </w:r>
          </w:p>
        </w:tc>
      </w:tr>
      <w:tr w:rsidR="00C50F73" w:rsidRPr="006D7B54" w14:paraId="32E1626C" w14:textId="77777777" w:rsidTr="00C50F73">
        <w:tc>
          <w:tcPr>
            <w:tcW w:w="1697" w:type="dxa"/>
          </w:tcPr>
          <w:p w14:paraId="25BDECA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22BC8C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22 225</w:t>
            </w:r>
          </w:p>
        </w:tc>
        <w:tc>
          <w:tcPr>
            <w:tcW w:w="1578" w:type="dxa"/>
          </w:tcPr>
          <w:p w14:paraId="64C1A65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39,3%</w:t>
            </w:r>
          </w:p>
        </w:tc>
        <w:tc>
          <w:tcPr>
            <w:tcW w:w="1558" w:type="dxa"/>
          </w:tcPr>
          <w:p w14:paraId="741879E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19 654</w:t>
            </w:r>
          </w:p>
        </w:tc>
        <w:tc>
          <w:tcPr>
            <w:tcW w:w="1578" w:type="dxa"/>
          </w:tcPr>
          <w:p w14:paraId="6A0A941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40,4%</w:t>
            </w:r>
          </w:p>
        </w:tc>
      </w:tr>
      <w:tr w:rsidR="00C50F73" w:rsidRPr="006D7B54" w14:paraId="36BB7659" w14:textId="77777777" w:rsidTr="00C50F73">
        <w:tc>
          <w:tcPr>
            <w:tcW w:w="1697" w:type="dxa"/>
          </w:tcPr>
          <w:p w14:paraId="0B89981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89B549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56 598</w:t>
            </w:r>
          </w:p>
        </w:tc>
        <w:tc>
          <w:tcPr>
            <w:tcW w:w="1578" w:type="dxa"/>
          </w:tcPr>
          <w:p w14:paraId="3A08CFD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F1B352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48 596</w:t>
            </w:r>
          </w:p>
        </w:tc>
        <w:tc>
          <w:tcPr>
            <w:tcW w:w="1578" w:type="dxa"/>
          </w:tcPr>
          <w:p w14:paraId="51D36AF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50B80E65"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400D1F45" w14:textId="77777777" w:rsidR="00C50F73" w:rsidRPr="006D7B54" w:rsidRDefault="00C50F73">
      <w:pPr>
        <w:rPr>
          <w:rFonts w:ascii="Arial" w:hAnsi="Arial" w:cs="Arial"/>
          <w:b/>
          <w:sz w:val="24"/>
          <w:szCs w:val="24"/>
        </w:rPr>
      </w:pPr>
      <w:r w:rsidRPr="006D7B54">
        <w:rPr>
          <w:rFonts w:ascii="Arial" w:hAnsi="Arial" w:cs="Arial"/>
          <w:b/>
          <w:sz w:val="24"/>
          <w:szCs w:val="24"/>
        </w:rPr>
        <w:t>Nouveau-Brunswick</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ouveau-Brunswick)"/>
        <w:tblDescription w:val="Compétences linguistiques auto-évaluées des candidats uniques à des emplois ouverts au public, par région d’origine, par exercice financier. (Nouveau-Brunswick)"/>
      </w:tblPr>
      <w:tblGrid>
        <w:gridCol w:w="1697"/>
        <w:gridCol w:w="1558"/>
        <w:gridCol w:w="1578"/>
        <w:gridCol w:w="1558"/>
        <w:gridCol w:w="1578"/>
      </w:tblGrid>
      <w:tr w:rsidR="00C50F73" w:rsidRPr="006D7B54" w14:paraId="2524C591" w14:textId="77777777" w:rsidTr="00C50F73">
        <w:trPr>
          <w:tblHeader/>
        </w:trPr>
        <w:tc>
          <w:tcPr>
            <w:tcW w:w="1697" w:type="dxa"/>
          </w:tcPr>
          <w:p w14:paraId="5275671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D00D31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3AE1AB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9442C9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7702AB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43405784" w14:textId="77777777" w:rsidTr="00C50F73">
        <w:tc>
          <w:tcPr>
            <w:tcW w:w="1697" w:type="dxa"/>
          </w:tcPr>
          <w:p w14:paraId="0EBC1FF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223543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7 387</w:t>
            </w:r>
          </w:p>
        </w:tc>
        <w:tc>
          <w:tcPr>
            <w:tcW w:w="1578" w:type="dxa"/>
          </w:tcPr>
          <w:p w14:paraId="0061D99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55,3%</w:t>
            </w:r>
          </w:p>
        </w:tc>
        <w:tc>
          <w:tcPr>
            <w:tcW w:w="1558" w:type="dxa"/>
          </w:tcPr>
          <w:p w14:paraId="44E5E82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6 816</w:t>
            </w:r>
          </w:p>
        </w:tc>
        <w:tc>
          <w:tcPr>
            <w:tcW w:w="1578" w:type="dxa"/>
          </w:tcPr>
          <w:p w14:paraId="4308CA2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57,6%</w:t>
            </w:r>
          </w:p>
        </w:tc>
      </w:tr>
      <w:tr w:rsidR="00C50F73" w:rsidRPr="006D7B54" w14:paraId="7A68E79A" w14:textId="77777777" w:rsidTr="00C50F73">
        <w:tc>
          <w:tcPr>
            <w:tcW w:w="1697" w:type="dxa"/>
          </w:tcPr>
          <w:p w14:paraId="166A4DE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73A6BE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5 969</w:t>
            </w:r>
          </w:p>
        </w:tc>
        <w:tc>
          <w:tcPr>
            <w:tcW w:w="1578" w:type="dxa"/>
          </w:tcPr>
          <w:p w14:paraId="674B765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44,7%</w:t>
            </w:r>
          </w:p>
        </w:tc>
        <w:tc>
          <w:tcPr>
            <w:tcW w:w="1558" w:type="dxa"/>
          </w:tcPr>
          <w:p w14:paraId="550771C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5 016</w:t>
            </w:r>
          </w:p>
        </w:tc>
        <w:tc>
          <w:tcPr>
            <w:tcW w:w="1578" w:type="dxa"/>
          </w:tcPr>
          <w:p w14:paraId="19A56D9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42,4%</w:t>
            </w:r>
          </w:p>
        </w:tc>
      </w:tr>
      <w:tr w:rsidR="00C50F73" w:rsidRPr="006D7B54" w14:paraId="5EA8418C" w14:textId="77777777" w:rsidTr="00C50F73">
        <w:tc>
          <w:tcPr>
            <w:tcW w:w="1697" w:type="dxa"/>
          </w:tcPr>
          <w:p w14:paraId="258A0B4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BDFD19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13 356</w:t>
            </w:r>
          </w:p>
        </w:tc>
        <w:tc>
          <w:tcPr>
            <w:tcW w:w="1578" w:type="dxa"/>
          </w:tcPr>
          <w:p w14:paraId="1478D1D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A18121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11 832</w:t>
            </w:r>
          </w:p>
        </w:tc>
        <w:tc>
          <w:tcPr>
            <w:tcW w:w="1578" w:type="dxa"/>
          </w:tcPr>
          <w:p w14:paraId="087A80B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7E76EA0" w14:textId="77777777" w:rsidR="00C50F73" w:rsidRPr="006D7B54" w:rsidRDefault="00C50F73" w:rsidP="00BB1CFE">
      <w:pPr>
        <w:rPr>
          <w:rFonts w:ascii="Arial" w:hAnsi="Arial" w:cs="Arial"/>
          <w:sz w:val="24"/>
          <w:szCs w:val="24"/>
        </w:rPr>
      </w:pPr>
    </w:p>
    <w:p w14:paraId="048BD701" w14:textId="77777777" w:rsidR="00C50F73" w:rsidRPr="006D7B54" w:rsidRDefault="00C50F73">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3C403FB" w14:textId="77777777" w:rsidR="00C50F73" w:rsidRPr="006D7B54" w:rsidRDefault="00C50F73">
      <w:pPr>
        <w:rPr>
          <w:rFonts w:ascii="Arial" w:hAnsi="Arial" w:cs="Arial"/>
          <w:b/>
          <w:sz w:val="24"/>
          <w:szCs w:val="24"/>
        </w:rPr>
      </w:pPr>
      <w:r w:rsidRPr="006D7B54">
        <w:rPr>
          <w:rFonts w:ascii="Arial" w:hAnsi="Arial" w:cs="Arial"/>
          <w:b/>
          <w:sz w:val="24"/>
          <w:szCs w:val="24"/>
        </w:rPr>
        <w:t>Terre-</w:t>
      </w:r>
      <w:proofErr w:type="spellStart"/>
      <w:r w:rsidRPr="006D7B54">
        <w:rPr>
          <w:rFonts w:ascii="Arial" w:hAnsi="Arial" w:cs="Arial"/>
          <w:b/>
          <w:sz w:val="24"/>
          <w:szCs w:val="24"/>
        </w:rPr>
        <w:t>Neuve</w:t>
      </w:r>
      <w:proofErr w:type="spellEnd"/>
      <w:r w:rsidRPr="006D7B54">
        <w:rPr>
          <w:rFonts w:ascii="Arial" w:hAnsi="Arial" w:cs="Arial"/>
          <w:b/>
          <w:sz w:val="24"/>
          <w:szCs w:val="24"/>
        </w:rPr>
        <w:t xml:space="preserve"> et Labrador</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Terre-Neuve et Labrador)"/>
        <w:tblDescription w:val="Compétences linguistiques auto-évaluées des candidats uniques à des emplois ouverts au public, par région d’origine, par exercice financier . (Terre-Neuve et Labradorr)"/>
      </w:tblPr>
      <w:tblGrid>
        <w:gridCol w:w="1697"/>
        <w:gridCol w:w="1558"/>
        <w:gridCol w:w="1578"/>
        <w:gridCol w:w="1558"/>
        <w:gridCol w:w="1578"/>
      </w:tblGrid>
      <w:tr w:rsidR="00C50F73" w:rsidRPr="006D7B54" w14:paraId="66FA2063" w14:textId="77777777" w:rsidTr="00C50F73">
        <w:trPr>
          <w:tblHeader/>
        </w:trPr>
        <w:tc>
          <w:tcPr>
            <w:tcW w:w="1697" w:type="dxa"/>
          </w:tcPr>
          <w:p w14:paraId="11D953A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96B129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BB544C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41BA3C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3664F3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513A7AED" w14:textId="77777777" w:rsidTr="00C50F73">
        <w:tc>
          <w:tcPr>
            <w:tcW w:w="1697" w:type="dxa"/>
          </w:tcPr>
          <w:p w14:paraId="24B9584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57C34E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948</w:t>
            </w:r>
          </w:p>
        </w:tc>
        <w:tc>
          <w:tcPr>
            <w:tcW w:w="1578" w:type="dxa"/>
          </w:tcPr>
          <w:p w14:paraId="3906094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12,1%</w:t>
            </w:r>
          </w:p>
        </w:tc>
        <w:tc>
          <w:tcPr>
            <w:tcW w:w="1558" w:type="dxa"/>
          </w:tcPr>
          <w:p w14:paraId="379E21B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780</w:t>
            </w:r>
          </w:p>
        </w:tc>
        <w:tc>
          <w:tcPr>
            <w:tcW w:w="1578" w:type="dxa"/>
          </w:tcPr>
          <w:p w14:paraId="487F285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12,3%</w:t>
            </w:r>
          </w:p>
        </w:tc>
      </w:tr>
      <w:tr w:rsidR="00C50F73" w:rsidRPr="006D7B54" w14:paraId="39F5B692" w14:textId="77777777" w:rsidTr="00C50F73">
        <w:tc>
          <w:tcPr>
            <w:tcW w:w="1697" w:type="dxa"/>
          </w:tcPr>
          <w:p w14:paraId="4B8AA53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0F14E5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6 890</w:t>
            </w:r>
          </w:p>
        </w:tc>
        <w:tc>
          <w:tcPr>
            <w:tcW w:w="1578" w:type="dxa"/>
          </w:tcPr>
          <w:p w14:paraId="6457B9F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87,9%</w:t>
            </w:r>
          </w:p>
        </w:tc>
        <w:tc>
          <w:tcPr>
            <w:tcW w:w="1558" w:type="dxa"/>
          </w:tcPr>
          <w:p w14:paraId="14855E4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5 542</w:t>
            </w:r>
          </w:p>
        </w:tc>
        <w:tc>
          <w:tcPr>
            <w:tcW w:w="1578" w:type="dxa"/>
          </w:tcPr>
          <w:p w14:paraId="5B7F33D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87,7%</w:t>
            </w:r>
          </w:p>
        </w:tc>
      </w:tr>
      <w:tr w:rsidR="00C50F73" w:rsidRPr="006D7B54" w14:paraId="1FB1E4AC" w14:textId="77777777" w:rsidTr="00C50F73">
        <w:tc>
          <w:tcPr>
            <w:tcW w:w="1697" w:type="dxa"/>
          </w:tcPr>
          <w:p w14:paraId="2269E09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2DA141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7 838</w:t>
            </w:r>
          </w:p>
        </w:tc>
        <w:tc>
          <w:tcPr>
            <w:tcW w:w="1578" w:type="dxa"/>
          </w:tcPr>
          <w:p w14:paraId="13418D4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4D584E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6 322</w:t>
            </w:r>
          </w:p>
        </w:tc>
        <w:tc>
          <w:tcPr>
            <w:tcW w:w="1578" w:type="dxa"/>
          </w:tcPr>
          <w:p w14:paraId="1E578C6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069E5622"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35AF9F2" w14:textId="77777777" w:rsidR="00C50F73" w:rsidRPr="006D7B54" w:rsidRDefault="00C50F73">
      <w:pPr>
        <w:rPr>
          <w:rFonts w:ascii="Arial" w:hAnsi="Arial" w:cs="Arial"/>
          <w:b/>
          <w:sz w:val="24"/>
          <w:szCs w:val="24"/>
        </w:rPr>
      </w:pPr>
      <w:proofErr w:type="spellStart"/>
      <w:r w:rsidRPr="006D7B54">
        <w:rPr>
          <w:rFonts w:ascii="Arial" w:hAnsi="Arial" w:cs="Arial"/>
          <w:b/>
          <w:sz w:val="24"/>
          <w:szCs w:val="24"/>
        </w:rPr>
        <w:t>Territoires</w:t>
      </w:r>
      <w:proofErr w:type="spellEnd"/>
      <w:r w:rsidRPr="006D7B54">
        <w:rPr>
          <w:rFonts w:ascii="Arial" w:hAnsi="Arial" w:cs="Arial"/>
          <w:b/>
          <w:sz w:val="24"/>
          <w:szCs w:val="24"/>
        </w:rPr>
        <w:t xml:space="preserve"> du Nord-Ouest</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Territoires du Nord-Ouest)"/>
        <w:tblDescription w:val="Compétences linguistiques auto-évaluées des candidats uniques à des emplois ouverts au public, par région d’origine, par exercice financier. (Territoires du Nord-Ouest)"/>
      </w:tblPr>
      <w:tblGrid>
        <w:gridCol w:w="1697"/>
        <w:gridCol w:w="1558"/>
        <w:gridCol w:w="1578"/>
        <w:gridCol w:w="1558"/>
        <w:gridCol w:w="1578"/>
      </w:tblGrid>
      <w:tr w:rsidR="00C50F73" w:rsidRPr="006D7B54" w14:paraId="15A81D35" w14:textId="77777777" w:rsidTr="00C50F73">
        <w:trPr>
          <w:tblHeader/>
        </w:trPr>
        <w:tc>
          <w:tcPr>
            <w:tcW w:w="1697" w:type="dxa"/>
          </w:tcPr>
          <w:p w14:paraId="5433771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56D178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52BA1C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5E9468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144561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5DC72660" w14:textId="77777777" w:rsidTr="00C50F73">
        <w:tc>
          <w:tcPr>
            <w:tcW w:w="1697" w:type="dxa"/>
          </w:tcPr>
          <w:p w14:paraId="6D75341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45C859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116</w:t>
            </w:r>
          </w:p>
        </w:tc>
        <w:tc>
          <w:tcPr>
            <w:tcW w:w="1578" w:type="dxa"/>
          </w:tcPr>
          <w:p w14:paraId="2C7EAC7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21,8%</w:t>
            </w:r>
          </w:p>
        </w:tc>
        <w:tc>
          <w:tcPr>
            <w:tcW w:w="1558" w:type="dxa"/>
          </w:tcPr>
          <w:p w14:paraId="12ABB95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113</w:t>
            </w:r>
          </w:p>
        </w:tc>
        <w:tc>
          <w:tcPr>
            <w:tcW w:w="1578" w:type="dxa"/>
          </w:tcPr>
          <w:p w14:paraId="60F2CD9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22,7%</w:t>
            </w:r>
          </w:p>
        </w:tc>
      </w:tr>
      <w:tr w:rsidR="00C50F73" w:rsidRPr="006D7B54" w14:paraId="7BD9251D" w14:textId="77777777" w:rsidTr="00C50F73">
        <w:tc>
          <w:tcPr>
            <w:tcW w:w="1697" w:type="dxa"/>
          </w:tcPr>
          <w:p w14:paraId="3C18140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2C4501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417</w:t>
            </w:r>
          </w:p>
        </w:tc>
        <w:tc>
          <w:tcPr>
            <w:tcW w:w="1578" w:type="dxa"/>
          </w:tcPr>
          <w:p w14:paraId="40425C0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78,2%</w:t>
            </w:r>
          </w:p>
        </w:tc>
        <w:tc>
          <w:tcPr>
            <w:tcW w:w="1558" w:type="dxa"/>
          </w:tcPr>
          <w:p w14:paraId="4CD0425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384</w:t>
            </w:r>
          </w:p>
        </w:tc>
        <w:tc>
          <w:tcPr>
            <w:tcW w:w="1578" w:type="dxa"/>
          </w:tcPr>
          <w:p w14:paraId="6C8D17D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77,3%</w:t>
            </w:r>
          </w:p>
        </w:tc>
      </w:tr>
      <w:tr w:rsidR="00C50F73" w:rsidRPr="006D7B54" w14:paraId="227861D0" w14:textId="77777777" w:rsidTr="00C50F73">
        <w:tc>
          <w:tcPr>
            <w:tcW w:w="1697" w:type="dxa"/>
          </w:tcPr>
          <w:p w14:paraId="5471D3C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2DD6581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533</w:t>
            </w:r>
          </w:p>
        </w:tc>
        <w:tc>
          <w:tcPr>
            <w:tcW w:w="1578" w:type="dxa"/>
          </w:tcPr>
          <w:p w14:paraId="12FDC87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D01395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497</w:t>
            </w:r>
          </w:p>
        </w:tc>
        <w:tc>
          <w:tcPr>
            <w:tcW w:w="1578" w:type="dxa"/>
          </w:tcPr>
          <w:p w14:paraId="230218A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F4D234E"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4D5050C2" w14:textId="77777777" w:rsidR="00C50F73" w:rsidRPr="006D7B54" w:rsidRDefault="00C50F73">
      <w:pPr>
        <w:rPr>
          <w:rFonts w:ascii="Arial" w:hAnsi="Arial" w:cs="Arial"/>
          <w:b/>
          <w:sz w:val="24"/>
          <w:szCs w:val="24"/>
        </w:rPr>
      </w:pPr>
      <w:r w:rsidRPr="006D7B54">
        <w:rPr>
          <w:rFonts w:ascii="Arial" w:hAnsi="Arial" w:cs="Arial"/>
          <w:b/>
          <w:sz w:val="24"/>
          <w:szCs w:val="24"/>
        </w:rPr>
        <w:t>Nouvelle-</w:t>
      </w:r>
      <w:proofErr w:type="spellStart"/>
      <w:r w:rsidRPr="006D7B54">
        <w:rPr>
          <w:rFonts w:ascii="Arial" w:hAnsi="Arial" w:cs="Arial"/>
          <w:b/>
          <w:sz w:val="24"/>
          <w:szCs w:val="24"/>
        </w:rPr>
        <w:t>Écosse</w:t>
      </w:r>
      <w:proofErr w:type="spellEnd"/>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ouvelle-Écosse)"/>
        <w:tblDescription w:val="Compétences linguistiques auto-évaluées des candidats uniques à des emplois ouverts au public, par région d’origine, par exercice financier. (Nouvelle-Écosse)"/>
      </w:tblPr>
      <w:tblGrid>
        <w:gridCol w:w="1697"/>
        <w:gridCol w:w="1558"/>
        <w:gridCol w:w="1578"/>
        <w:gridCol w:w="1558"/>
        <w:gridCol w:w="1578"/>
      </w:tblGrid>
      <w:tr w:rsidR="00C50F73" w:rsidRPr="006D7B54" w14:paraId="6F4158AC" w14:textId="77777777" w:rsidTr="00C50F73">
        <w:trPr>
          <w:tblHeader/>
        </w:trPr>
        <w:tc>
          <w:tcPr>
            <w:tcW w:w="1697" w:type="dxa"/>
          </w:tcPr>
          <w:p w14:paraId="1D37123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4C1DB5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C083D8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32DEC6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3D28B9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74682FA9" w14:textId="77777777" w:rsidTr="00C50F73">
        <w:tc>
          <w:tcPr>
            <w:tcW w:w="1697" w:type="dxa"/>
          </w:tcPr>
          <w:p w14:paraId="38F3A96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6B6DC6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2 360</w:t>
            </w:r>
          </w:p>
        </w:tc>
        <w:tc>
          <w:tcPr>
            <w:tcW w:w="1578" w:type="dxa"/>
          </w:tcPr>
          <w:p w14:paraId="60329BF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17,9%</w:t>
            </w:r>
          </w:p>
        </w:tc>
        <w:tc>
          <w:tcPr>
            <w:tcW w:w="1558" w:type="dxa"/>
          </w:tcPr>
          <w:p w14:paraId="1096E57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2 144</w:t>
            </w:r>
          </w:p>
        </w:tc>
        <w:tc>
          <w:tcPr>
            <w:tcW w:w="1578" w:type="dxa"/>
          </w:tcPr>
          <w:p w14:paraId="07EEEF8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19,1%</w:t>
            </w:r>
          </w:p>
        </w:tc>
      </w:tr>
      <w:tr w:rsidR="00C50F73" w:rsidRPr="006D7B54" w14:paraId="1E71614A" w14:textId="77777777" w:rsidTr="00C50F73">
        <w:tc>
          <w:tcPr>
            <w:tcW w:w="1697" w:type="dxa"/>
          </w:tcPr>
          <w:p w14:paraId="5BF95EE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8B9BA9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10 802</w:t>
            </w:r>
          </w:p>
        </w:tc>
        <w:tc>
          <w:tcPr>
            <w:tcW w:w="1578" w:type="dxa"/>
          </w:tcPr>
          <w:p w14:paraId="5837754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82,1%</w:t>
            </w:r>
          </w:p>
        </w:tc>
        <w:tc>
          <w:tcPr>
            <w:tcW w:w="1558" w:type="dxa"/>
          </w:tcPr>
          <w:p w14:paraId="629A7FB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9 064</w:t>
            </w:r>
          </w:p>
        </w:tc>
        <w:tc>
          <w:tcPr>
            <w:tcW w:w="1578" w:type="dxa"/>
          </w:tcPr>
          <w:p w14:paraId="5C21F99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80,9%</w:t>
            </w:r>
          </w:p>
        </w:tc>
      </w:tr>
      <w:tr w:rsidR="00C50F73" w:rsidRPr="006D7B54" w14:paraId="1789B4E2" w14:textId="77777777" w:rsidTr="00C50F73">
        <w:tc>
          <w:tcPr>
            <w:tcW w:w="1697" w:type="dxa"/>
          </w:tcPr>
          <w:p w14:paraId="7EAE0D4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6403BE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13 162</w:t>
            </w:r>
          </w:p>
        </w:tc>
        <w:tc>
          <w:tcPr>
            <w:tcW w:w="1578" w:type="dxa"/>
          </w:tcPr>
          <w:p w14:paraId="1945ED8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AB6E05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11 208</w:t>
            </w:r>
          </w:p>
        </w:tc>
        <w:tc>
          <w:tcPr>
            <w:tcW w:w="1578" w:type="dxa"/>
          </w:tcPr>
          <w:p w14:paraId="44CA14B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18ECF402"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5559A327" w14:textId="77777777" w:rsidR="00C50F73" w:rsidRPr="006D7B54" w:rsidRDefault="00C50F73">
      <w:pPr>
        <w:rPr>
          <w:rFonts w:ascii="Arial" w:hAnsi="Arial" w:cs="Arial"/>
          <w:b/>
          <w:sz w:val="24"/>
          <w:szCs w:val="24"/>
        </w:rPr>
      </w:pPr>
      <w:r w:rsidRPr="006D7B54">
        <w:rPr>
          <w:rFonts w:ascii="Arial" w:hAnsi="Arial" w:cs="Arial"/>
          <w:b/>
          <w:sz w:val="24"/>
          <w:szCs w:val="24"/>
        </w:rPr>
        <w:t>Nunavut</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unavut)"/>
        <w:tblDescription w:val="Compétences linguistiques auto-évaluées des candidats uniques à des emplois ouverts au public, par région d’origine, par exercice financier. (Nunavut)"/>
      </w:tblPr>
      <w:tblGrid>
        <w:gridCol w:w="1697"/>
        <w:gridCol w:w="1558"/>
        <w:gridCol w:w="1578"/>
        <w:gridCol w:w="1558"/>
        <w:gridCol w:w="1578"/>
      </w:tblGrid>
      <w:tr w:rsidR="00C50F73" w:rsidRPr="006D7B54" w14:paraId="5E2C1F5D" w14:textId="77777777" w:rsidTr="00C50F73">
        <w:trPr>
          <w:tblHeader/>
        </w:trPr>
        <w:tc>
          <w:tcPr>
            <w:tcW w:w="1697" w:type="dxa"/>
          </w:tcPr>
          <w:p w14:paraId="6AD4F25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663133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1E5ADD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34B61D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DF5EA5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5573C6F5" w14:textId="77777777" w:rsidTr="00C50F73">
        <w:tc>
          <w:tcPr>
            <w:tcW w:w="1697" w:type="dxa"/>
          </w:tcPr>
          <w:p w14:paraId="5DBC2B3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6D1F30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w:t>
            </w:r>
          </w:p>
        </w:tc>
        <w:tc>
          <w:tcPr>
            <w:tcW w:w="1578" w:type="dxa"/>
          </w:tcPr>
          <w:p w14:paraId="0F6559E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21,0%</w:t>
            </w:r>
          </w:p>
        </w:tc>
        <w:tc>
          <w:tcPr>
            <w:tcW w:w="1558" w:type="dxa"/>
          </w:tcPr>
          <w:p w14:paraId="3E364D7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70</w:t>
            </w:r>
          </w:p>
        </w:tc>
        <w:tc>
          <w:tcPr>
            <w:tcW w:w="1578" w:type="dxa"/>
          </w:tcPr>
          <w:p w14:paraId="44463BE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19,5%</w:t>
            </w:r>
          </w:p>
        </w:tc>
      </w:tr>
      <w:tr w:rsidR="00C50F73" w:rsidRPr="006D7B54" w14:paraId="482E1FEC" w14:textId="77777777" w:rsidTr="00C50F73">
        <w:tc>
          <w:tcPr>
            <w:tcW w:w="1697" w:type="dxa"/>
          </w:tcPr>
          <w:p w14:paraId="55A482E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33E2F2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294</w:t>
            </w:r>
          </w:p>
        </w:tc>
        <w:tc>
          <w:tcPr>
            <w:tcW w:w="1578" w:type="dxa"/>
          </w:tcPr>
          <w:p w14:paraId="23A3F29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79,0%</w:t>
            </w:r>
          </w:p>
        </w:tc>
        <w:tc>
          <w:tcPr>
            <w:tcW w:w="1558" w:type="dxa"/>
          </w:tcPr>
          <w:p w14:paraId="639D60C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289</w:t>
            </w:r>
          </w:p>
        </w:tc>
        <w:tc>
          <w:tcPr>
            <w:tcW w:w="1578" w:type="dxa"/>
          </w:tcPr>
          <w:p w14:paraId="279632F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80,5%</w:t>
            </w:r>
          </w:p>
        </w:tc>
      </w:tr>
      <w:tr w:rsidR="00C50F73" w:rsidRPr="006D7B54" w14:paraId="14F3A177" w14:textId="77777777" w:rsidTr="00C50F73">
        <w:tc>
          <w:tcPr>
            <w:tcW w:w="1697" w:type="dxa"/>
          </w:tcPr>
          <w:p w14:paraId="2C8B73A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CE1B6F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372</w:t>
            </w:r>
          </w:p>
        </w:tc>
        <w:tc>
          <w:tcPr>
            <w:tcW w:w="1578" w:type="dxa"/>
          </w:tcPr>
          <w:p w14:paraId="7A35435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865A5E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359</w:t>
            </w:r>
          </w:p>
        </w:tc>
        <w:tc>
          <w:tcPr>
            <w:tcW w:w="1578" w:type="dxa"/>
          </w:tcPr>
          <w:p w14:paraId="1E99FFB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61861C7C"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70FF9B1C" w14:textId="77777777" w:rsidR="00C50F73" w:rsidRPr="006D7B54" w:rsidRDefault="00C50F73">
      <w:pPr>
        <w:rPr>
          <w:rFonts w:ascii="Arial" w:hAnsi="Arial" w:cs="Arial"/>
          <w:b/>
          <w:sz w:val="24"/>
          <w:szCs w:val="24"/>
        </w:rPr>
      </w:pPr>
      <w:r w:rsidRPr="006D7B54">
        <w:rPr>
          <w:rFonts w:ascii="Arial" w:hAnsi="Arial" w:cs="Arial"/>
          <w:b/>
          <w:sz w:val="24"/>
          <w:szCs w:val="24"/>
        </w:rPr>
        <w:t>Ontario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Ontario (sauf la RCN))"/>
        <w:tblDescription w:val="Compétences linguistiques auto-évaluées des candidats uniques à des emplois ouverts au public, par région d’origine, par exercice financier. (Ontario (sauf la RCN))"/>
      </w:tblPr>
      <w:tblGrid>
        <w:gridCol w:w="1697"/>
        <w:gridCol w:w="1558"/>
        <w:gridCol w:w="1578"/>
        <w:gridCol w:w="1558"/>
        <w:gridCol w:w="1578"/>
      </w:tblGrid>
      <w:tr w:rsidR="00C50F73" w:rsidRPr="006D7B54" w14:paraId="366FB03F" w14:textId="77777777" w:rsidTr="00C50F73">
        <w:trPr>
          <w:tblHeader/>
        </w:trPr>
        <w:tc>
          <w:tcPr>
            <w:tcW w:w="1697" w:type="dxa"/>
          </w:tcPr>
          <w:p w14:paraId="18EE67C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D0EFDD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32D6A8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05C070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586261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79D11FA1" w14:textId="77777777" w:rsidTr="00C50F73">
        <w:tc>
          <w:tcPr>
            <w:tcW w:w="1697" w:type="dxa"/>
          </w:tcPr>
          <w:p w14:paraId="75C938C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394069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18 561</w:t>
            </w:r>
          </w:p>
        </w:tc>
        <w:tc>
          <w:tcPr>
            <w:tcW w:w="1578" w:type="dxa"/>
          </w:tcPr>
          <w:p w14:paraId="20CE39C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18,0%</w:t>
            </w:r>
          </w:p>
        </w:tc>
        <w:tc>
          <w:tcPr>
            <w:tcW w:w="1558" w:type="dxa"/>
          </w:tcPr>
          <w:p w14:paraId="228A8BF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15 183</w:t>
            </w:r>
          </w:p>
        </w:tc>
        <w:tc>
          <w:tcPr>
            <w:tcW w:w="1578" w:type="dxa"/>
          </w:tcPr>
          <w:p w14:paraId="382836F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19,4%</w:t>
            </w:r>
          </w:p>
        </w:tc>
      </w:tr>
      <w:tr w:rsidR="00C50F73" w:rsidRPr="006D7B54" w14:paraId="6AB4935A" w14:textId="77777777" w:rsidTr="00C50F73">
        <w:tc>
          <w:tcPr>
            <w:tcW w:w="1697" w:type="dxa"/>
          </w:tcPr>
          <w:p w14:paraId="66B7606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3F9D4B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84 511</w:t>
            </w:r>
          </w:p>
        </w:tc>
        <w:tc>
          <w:tcPr>
            <w:tcW w:w="1578" w:type="dxa"/>
          </w:tcPr>
          <w:p w14:paraId="42632C8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82,0%</w:t>
            </w:r>
          </w:p>
        </w:tc>
        <w:tc>
          <w:tcPr>
            <w:tcW w:w="1558" w:type="dxa"/>
          </w:tcPr>
          <w:p w14:paraId="71B0170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63 121</w:t>
            </w:r>
          </w:p>
        </w:tc>
        <w:tc>
          <w:tcPr>
            <w:tcW w:w="1578" w:type="dxa"/>
          </w:tcPr>
          <w:p w14:paraId="0B70352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80,6%</w:t>
            </w:r>
          </w:p>
        </w:tc>
      </w:tr>
      <w:tr w:rsidR="00C50F73" w:rsidRPr="006D7B54" w14:paraId="065A8DDB" w14:textId="77777777" w:rsidTr="00C50F73">
        <w:tc>
          <w:tcPr>
            <w:tcW w:w="1697" w:type="dxa"/>
          </w:tcPr>
          <w:p w14:paraId="2C85D0A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24A2017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103 072</w:t>
            </w:r>
          </w:p>
        </w:tc>
        <w:tc>
          <w:tcPr>
            <w:tcW w:w="1578" w:type="dxa"/>
          </w:tcPr>
          <w:p w14:paraId="761EFC8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DCBDAF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78 304</w:t>
            </w:r>
          </w:p>
        </w:tc>
        <w:tc>
          <w:tcPr>
            <w:tcW w:w="1578" w:type="dxa"/>
          </w:tcPr>
          <w:p w14:paraId="309CB1B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5B00ABE6"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43CF903D" w14:textId="77777777" w:rsidR="00C50F73" w:rsidRPr="006D7B54" w:rsidRDefault="00C50F73">
      <w:pPr>
        <w:rPr>
          <w:rFonts w:ascii="Arial" w:hAnsi="Arial" w:cs="Arial"/>
          <w:b/>
          <w:sz w:val="24"/>
          <w:szCs w:val="24"/>
        </w:rPr>
      </w:pPr>
      <w:r w:rsidRPr="006D7B54">
        <w:rPr>
          <w:rFonts w:ascii="Arial" w:hAnsi="Arial" w:cs="Arial"/>
          <w:b/>
          <w:sz w:val="24"/>
          <w:szCs w:val="24"/>
        </w:rPr>
        <w:t>Hors Canada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Hors Canada)"/>
        <w:tblDescription w:val="Compétences linguistiques auto-évaluées des candidats uniques à des emplois ouverts au public, par région d’origine, par exercice financier. (Hors Canada)"/>
      </w:tblPr>
      <w:tblGrid>
        <w:gridCol w:w="1697"/>
        <w:gridCol w:w="1558"/>
        <w:gridCol w:w="1578"/>
        <w:gridCol w:w="1558"/>
        <w:gridCol w:w="1578"/>
      </w:tblGrid>
      <w:tr w:rsidR="00C50F73" w:rsidRPr="006D7B54" w14:paraId="0C5313C2" w14:textId="77777777" w:rsidTr="00C50F73">
        <w:trPr>
          <w:tblHeader/>
        </w:trPr>
        <w:tc>
          <w:tcPr>
            <w:tcW w:w="1697" w:type="dxa"/>
          </w:tcPr>
          <w:p w14:paraId="0CDD4D6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0EF28B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1F97BC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B0D3FF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65C41B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48748ED0" w14:textId="77777777" w:rsidTr="00C50F73">
        <w:tc>
          <w:tcPr>
            <w:tcW w:w="1697" w:type="dxa"/>
          </w:tcPr>
          <w:p w14:paraId="6A29A50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AAC2C0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2 019</w:t>
            </w:r>
          </w:p>
        </w:tc>
        <w:tc>
          <w:tcPr>
            <w:tcW w:w="1578" w:type="dxa"/>
          </w:tcPr>
          <w:p w14:paraId="1A21A40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23,0%</w:t>
            </w:r>
          </w:p>
        </w:tc>
        <w:tc>
          <w:tcPr>
            <w:tcW w:w="1558" w:type="dxa"/>
          </w:tcPr>
          <w:p w14:paraId="179F06E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1 966</w:t>
            </w:r>
          </w:p>
        </w:tc>
        <w:tc>
          <w:tcPr>
            <w:tcW w:w="1578" w:type="dxa"/>
          </w:tcPr>
          <w:p w14:paraId="4AD780C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23,0%</w:t>
            </w:r>
          </w:p>
        </w:tc>
      </w:tr>
      <w:tr w:rsidR="00C50F73" w:rsidRPr="006D7B54" w14:paraId="5A7182FC" w14:textId="77777777" w:rsidTr="00C50F73">
        <w:tc>
          <w:tcPr>
            <w:tcW w:w="1697" w:type="dxa"/>
          </w:tcPr>
          <w:p w14:paraId="3A979BB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53D0F9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6 757</w:t>
            </w:r>
          </w:p>
        </w:tc>
        <w:tc>
          <w:tcPr>
            <w:tcW w:w="1578" w:type="dxa"/>
          </w:tcPr>
          <w:p w14:paraId="728B434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77,0%</w:t>
            </w:r>
          </w:p>
        </w:tc>
        <w:tc>
          <w:tcPr>
            <w:tcW w:w="1558" w:type="dxa"/>
          </w:tcPr>
          <w:p w14:paraId="63A1FD6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6 593</w:t>
            </w:r>
          </w:p>
        </w:tc>
        <w:tc>
          <w:tcPr>
            <w:tcW w:w="1578" w:type="dxa"/>
          </w:tcPr>
          <w:p w14:paraId="5883FC4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77,0%</w:t>
            </w:r>
          </w:p>
        </w:tc>
      </w:tr>
      <w:tr w:rsidR="00C50F73" w:rsidRPr="006D7B54" w14:paraId="494AC382" w14:textId="77777777" w:rsidTr="00C50F73">
        <w:tc>
          <w:tcPr>
            <w:tcW w:w="1697" w:type="dxa"/>
          </w:tcPr>
          <w:p w14:paraId="4FBAE5E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013698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8 776</w:t>
            </w:r>
          </w:p>
        </w:tc>
        <w:tc>
          <w:tcPr>
            <w:tcW w:w="1578" w:type="dxa"/>
          </w:tcPr>
          <w:p w14:paraId="13C4FF6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7868FE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8 559</w:t>
            </w:r>
          </w:p>
        </w:tc>
        <w:tc>
          <w:tcPr>
            <w:tcW w:w="1578" w:type="dxa"/>
          </w:tcPr>
          <w:p w14:paraId="504A311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543B1EE1"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7B1C709B" w14:textId="77777777" w:rsidR="00C50F73" w:rsidRPr="006D7B54" w:rsidRDefault="00C50F73">
      <w:pPr>
        <w:rPr>
          <w:rFonts w:ascii="Arial" w:hAnsi="Arial" w:cs="Arial"/>
          <w:b/>
          <w:sz w:val="24"/>
          <w:szCs w:val="24"/>
        </w:rPr>
      </w:pPr>
      <w:r w:rsidRPr="006D7B54">
        <w:rPr>
          <w:rFonts w:ascii="Arial" w:hAnsi="Arial" w:cs="Arial"/>
          <w:b/>
          <w:sz w:val="24"/>
          <w:szCs w:val="24"/>
        </w:rPr>
        <w:t>Île-du-Prince-Édouard</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Île-du-Prince-Édouard)"/>
        <w:tblDescription w:val="Compétences linguistiques auto-évaluées des candidats uniques à des emplois ouverts au public, par région d’origine, par exercice financier. (Île-du-Prince-Édouard)"/>
      </w:tblPr>
      <w:tblGrid>
        <w:gridCol w:w="1697"/>
        <w:gridCol w:w="1558"/>
        <w:gridCol w:w="1578"/>
        <w:gridCol w:w="1558"/>
        <w:gridCol w:w="1578"/>
      </w:tblGrid>
      <w:tr w:rsidR="00C50F73" w:rsidRPr="006D7B54" w14:paraId="32BDFEB4" w14:textId="77777777" w:rsidTr="00C50F73">
        <w:trPr>
          <w:tblHeader/>
        </w:trPr>
        <w:tc>
          <w:tcPr>
            <w:tcW w:w="1697" w:type="dxa"/>
          </w:tcPr>
          <w:p w14:paraId="0D18E67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F4E3C5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76CEE8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906A71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F455AE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5CEDC6F0" w14:textId="77777777" w:rsidTr="00C50F73">
        <w:tc>
          <w:tcPr>
            <w:tcW w:w="1697" w:type="dxa"/>
          </w:tcPr>
          <w:p w14:paraId="3DE1199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FA01D7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762</w:t>
            </w:r>
          </w:p>
        </w:tc>
        <w:tc>
          <w:tcPr>
            <w:tcW w:w="1578" w:type="dxa"/>
          </w:tcPr>
          <w:p w14:paraId="3C96FCA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22,7%</w:t>
            </w:r>
          </w:p>
        </w:tc>
        <w:tc>
          <w:tcPr>
            <w:tcW w:w="1558" w:type="dxa"/>
          </w:tcPr>
          <w:p w14:paraId="076762E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694</w:t>
            </w:r>
          </w:p>
        </w:tc>
        <w:tc>
          <w:tcPr>
            <w:tcW w:w="1578" w:type="dxa"/>
          </w:tcPr>
          <w:p w14:paraId="244A997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21,2%</w:t>
            </w:r>
          </w:p>
        </w:tc>
      </w:tr>
      <w:tr w:rsidR="00C50F73" w:rsidRPr="006D7B54" w14:paraId="7EEF9FD6" w14:textId="77777777" w:rsidTr="00C50F73">
        <w:tc>
          <w:tcPr>
            <w:tcW w:w="1697" w:type="dxa"/>
          </w:tcPr>
          <w:p w14:paraId="28F5D03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7940839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2 601</w:t>
            </w:r>
          </w:p>
        </w:tc>
        <w:tc>
          <w:tcPr>
            <w:tcW w:w="1578" w:type="dxa"/>
          </w:tcPr>
          <w:p w14:paraId="3B056D5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77,3%</w:t>
            </w:r>
          </w:p>
        </w:tc>
        <w:tc>
          <w:tcPr>
            <w:tcW w:w="1558" w:type="dxa"/>
          </w:tcPr>
          <w:p w14:paraId="5A402D5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2 574</w:t>
            </w:r>
          </w:p>
        </w:tc>
        <w:tc>
          <w:tcPr>
            <w:tcW w:w="1578" w:type="dxa"/>
          </w:tcPr>
          <w:p w14:paraId="6B177BA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78,8%</w:t>
            </w:r>
          </w:p>
        </w:tc>
      </w:tr>
      <w:tr w:rsidR="00C50F73" w:rsidRPr="006D7B54" w14:paraId="7B0E67E2" w14:textId="77777777" w:rsidTr="00C50F73">
        <w:tc>
          <w:tcPr>
            <w:tcW w:w="1697" w:type="dxa"/>
          </w:tcPr>
          <w:p w14:paraId="49D3E3C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0D6400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3 363</w:t>
            </w:r>
          </w:p>
        </w:tc>
        <w:tc>
          <w:tcPr>
            <w:tcW w:w="1578" w:type="dxa"/>
          </w:tcPr>
          <w:p w14:paraId="16642F1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C6FE65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3 268</w:t>
            </w:r>
          </w:p>
        </w:tc>
        <w:tc>
          <w:tcPr>
            <w:tcW w:w="1578" w:type="dxa"/>
          </w:tcPr>
          <w:p w14:paraId="0BE5698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2B4555D"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B3BD231" w14:textId="77777777" w:rsidR="00C50F73" w:rsidRPr="006D7B54" w:rsidRDefault="00C50F73">
      <w:pPr>
        <w:rPr>
          <w:rFonts w:ascii="Arial" w:hAnsi="Arial" w:cs="Arial"/>
          <w:b/>
          <w:sz w:val="24"/>
          <w:szCs w:val="24"/>
        </w:rPr>
      </w:pPr>
      <w:r w:rsidRPr="006D7B54">
        <w:rPr>
          <w:rFonts w:ascii="Arial" w:hAnsi="Arial" w:cs="Arial"/>
          <w:b/>
          <w:sz w:val="24"/>
          <w:szCs w:val="24"/>
        </w:rPr>
        <w:t>Québec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Québec (sauf la RCN))"/>
        <w:tblDescription w:val="Compétences linguistiques auto-évaluées des candidats uniques à des emplois ouverts au public, par région d’origine, par exercice financier. (Québec (sauf la RCN))"/>
      </w:tblPr>
      <w:tblGrid>
        <w:gridCol w:w="1697"/>
        <w:gridCol w:w="1558"/>
        <w:gridCol w:w="1578"/>
        <w:gridCol w:w="1558"/>
        <w:gridCol w:w="1578"/>
      </w:tblGrid>
      <w:tr w:rsidR="00C50F73" w:rsidRPr="006D7B54" w14:paraId="079B4656" w14:textId="77777777" w:rsidTr="00C50F73">
        <w:trPr>
          <w:tblHeader/>
        </w:trPr>
        <w:tc>
          <w:tcPr>
            <w:tcW w:w="1697" w:type="dxa"/>
          </w:tcPr>
          <w:p w14:paraId="10FB499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342EAA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93065A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0B97E5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731411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64276E1E" w14:textId="77777777" w:rsidTr="00C50F73">
        <w:tc>
          <w:tcPr>
            <w:tcW w:w="1697" w:type="dxa"/>
          </w:tcPr>
          <w:p w14:paraId="6AE5F41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2D1B53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56 045</w:t>
            </w:r>
          </w:p>
        </w:tc>
        <w:tc>
          <w:tcPr>
            <w:tcW w:w="1578" w:type="dxa"/>
          </w:tcPr>
          <w:p w14:paraId="1222459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86,8%</w:t>
            </w:r>
          </w:p>
        </w:tc>
        <w:tc>
          <w:tcPr>
            <w:tcW w:w="1558" w:type="dxa"/>
          </w:tcPr>
          <w:p w14:paraId="47D5862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47 262</w:t>
            </w:r>
          </w:p>
        </w:tc>
        <w:tc>
          <w:tcPr>
            <w:tcW w:w="1578" w:type="dxa"/>
          </w:tcPr>
          <w:p w14:paraId="65896CF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86,5%</w:t>
            </w:r>
          </w:p>
        </w:tc>
      </w:tr>
      <w:tr w:rsidR="00C50F73" w:rsidRPr="006D7B54" w14:paraId="3493A583" w14:textId="77777777" w:rsidTr="00C50F73">
        <w:tc>
          <w:tcPr>
            <w:tcW w:w="1697" w:type="dxa"/>
          </w:tcPr>
          <w:p w14:paraId="57B85BE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6AB639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8 554</w:t>
            </w:r>
          </w:p>
        </w:tc>
        <w:tc>
          <w:tcPr>
            <w:tcW w:w="1578" w:type="dxa"/>
          </w:tcPr>
          <w:p w14:paraId="0817B50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13,2%</w:t>
            </w:r>
          </w:p>
        </w:tc>
        <w:tc>
          <w:tcPr>
            <w:tcW w:w="1558" w:type="dxa"/>
          </w:tcPr>
          <w:p w14:paraId="108890F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7 405</w:t>
            </w:r>
          </w:p>
        </w:tc>
        <w:tc>
          <w:tcPr>
            <w:tcW w:w="1578" w:type="dxa"/>
          </w:tcPr>
          <w:p w14:paraId="622EB2F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13,5%</w:t>
            </w:r>
          </w:p>
        </w:tc>
      </w:tr>
      <w:tr w:rsidR="00C50F73" w:rsidRPr="006D7B54" w14:paraId="3BC85382" w14:textId="77777777" w:rsidTr="00C50F73">
        <w:tc>
          <w:tcPr>
            <w:tcW w:w="1697" w:type="dxa"/>
          </w:tcPr>
          <w:p w14:paraId="1F4163E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2AA1D86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64 599</w:t>
            </w:r>
          </w:p>
        </w:tc>
        <w:tc>
          <w:tcPr>
            <w:tcW w:w="1578" w:type="dxa"/>
          </w:tcPr>
          <w:p w14:paraId="1DF6BDB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DD892A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54 667</w:t>
            </w:r>
          </w:p>
        </w:tc>
        <w:tc>
          <w:tcPr>
            <w:tcW w:w="1578" w:type="dxa"/>
          </w:tcPr>
          <w:p w14:paraId="187E2E7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0F386D62"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2C90333" w14:textId="77777777" w:rsidR="00C50F73" w:rsidRPr="006D7B54" w:rsidRDefault="00C50F73">
      <w:pPr>
        <w:rPr>
          <w:rFonts w:ascii="Arial" w:hAnsi="Arial" w:cs="Arial"/>
          <w:b/>
          <w:sz w:val="24"/>
          <w:szCs w:val="24"/>
        </w:rPr>
      </w:pPr>
      <w:r w:rsidRPr="006D7B54">
        <w:rPr>
          <w:rFonts w:ascii="Arial" w:hAnsi="Arial" w:cs="Arial"/>
          <w:b/>
          <w:sz w:val="24"/>
          <w:szCs w:val="24"/>
        </w:rPr>
        <w:t>Saskatchewan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Saskatchewan)"/>
        <w:tblDescription w:val="Compétences linguistiques auto-évaluées des candidats uniques à des emplois ouverts au public, par région d’origine, par exercice financier (Saskatchewan)"/>
      </w:tblPr>
      <w:tblGrid>
        <w:gridCol w:w="1697"/>
        <w:gridCol w:w="1558"/>
        <w:gridCol w:w="1578"/>
        <w:gridCol w:w="1558"/>
        <w:gridCol w:w="1578"/>
      </w:tblGrid>
      <w:tr w:rsidR="00C50F73" w:rsidRPr="006D7B54" w14:paraId="492BB353" w14:textId="77777777" w:rsidTr="00C50F73">
        <w:trPr>
          <w:tblHeader/>
        </w:trPr>
        <w:tc>
          <w:tcPr>
            <w:tcW w:w="1697" w:type="dxa"/>
          </w:tcPr>
          <w:p w14:paraId="748C70A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ACA883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6D7A25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97B6B4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ECE3DF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1F88CACB" w14:textId="77777777" w:rsidTr="00C50F73">
        <w:tc>
          <w:tcPr>
            <w:tcW w:w="1697" w:type="dxa"/>
          </w:tcPr>
          <w:p w14:paraId="2C8B506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797F2F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1 070</w:t>
            </w:r>
          </w:p>
        </w:tc>
        <w:tc>
          <w:tcPr>
            <w:tcW w:w="1578" w:type="dxa"/>
          </w:tcPr>
          <w:p w14:paraId="1B515B2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9,8%</w:t>
            </w:r>
          </w:p>
        </w:tc>
        <w:tc>
          <w:tcPr>
            <w:tcW w:w="1558" w:type="dxa"/>
          </w:tcPr>
          <w:p w14:paraId="1B23BF0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920</w:t>
            </w:r>
          </w:p>
        </w:tc>
        <w:tc>
          <w:tcPr>
            <w:tcW w:w="1578" w:type="dxa"/>
          </w:tcPr>
          <w:p w14:paraId="4563C4F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10,6%</w:t>
            </w:r>
          </w:p>
        </w:tc>
      </w:tr>
      <w:tr w:rsidR="00C50F73" w:rsidRPr="006D7B54" w14:paraId="479FBD31" w14:textId="77777777" w:rsidTr="00C50F73">
        <w:tc>
          <w:tcPr>
            <w:tcW w:w="1697" w:type="dxa"/>
          </w:tcPr>
          <w:p w14:paraId="5DD8A00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A7FA43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9 810</w:t>
            </w:r>
          </w:p>
        </w:tc>
        <w:tc>
          <w:tcPr>
            <w:tcW w:w="1578" w:type="dxa"/>
          </w:tcPr>
          <w:p w14:paraId="6DCC18B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90,2%</w:t>
            </w:r>
          </w:p>
        </w:tc>
        <w:tc>
          <w:tcPr>
            <w:tcW w:w="1558" w:type="dxa"/>
          </w:tcPr>
          <w:p w14:paraId="49DC0D0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7 783</w:t>
            </w:r>
          </w:p>
        </w:tc>
        <w:tc>
          <w:tcPr>
            <w:tcW w:w="1578" w:type="dxa"/>
          </w:tcPr>
          <w:p w14:paraId="19ED81F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89,4%</w:t>
            </w:r>
          </w:p>
        </w:tc>
      </w:tr>
      <w:tr w:rsidR="00C50F73" w:rsidRPr="006D7B54" w14:paraId="0BB325EA" w14:textId="77777777" w:rsidTr="00C50F73">
        <w:tc>
          <w:tcPr>
            <w:tcW w:w="1697" w:type="dxa"/>
          </w:tcPr>
          <w:p w14:paraId="5629E02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F8A4DA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10 880</w:t>
            </w:r>
          </w:p>
        </w:tc>
        <w:tc>
          <w:tcPr>
            <w:tcW w:w="1578" w:type="dxa"/>
          </w:tcPr>
          <w:p w14:paraId="17D2E78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109CFD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8 703</w:t>
            </w:r>
          </w:p>
        </w:tc>
        <w:tc>
          <w:tcPr>
            <w:tcW w:w="1578" w:type="dxa"/>
          </w:tcPr>
          <w:p w14:paraId="40760BE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2C22DB0"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1E5FB52C" w14:textId="77777777" w:rsidR="00C50F73" w:rsidRPr="006D7B54" w:rsidRDefault="00C50F73">
      <w:pPr>
        <w:rPr>
          <w:rFonts w:ascii="Arial" w:hAnsi="Arial" w:cs="Arial"/>
          <w:b/>
          <w:sz w:val="24"/>
          <w:szCs w:val="24"/>
        </w:rPr>
      </w:pPr>
      <w:r w:rsidRPr="006D7B54">
        <w:rPr>
          <w:rFonts w:ascii="Arial" w:hAnsi="Arial" w:cs="Arial"/>
          <w:b/>
          <w:sz w:val="24"/>
          <w:szCs w:val="24"/>
        </w:rPr>
        <w:t>Yukon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Yukon)"/>
        <w:tblDescription w:val="Compétences linguistiques auto-évaluées des candidats uniques à des emplois ouverts au public, par région d’origine, par exercice financier. (Yukon)"/>
      </w:tblPr>
      <w:tblGrid>
        <w:gridCol w:w="1697"/>
        <w:gridCol w:w="1558"/>
        <w:gridCol w:w="1578"/>
        <w:gridCol w:w="1558"/>
        <w:gridCol w:w="1578"/>
      </w:tblGrid>
      <w:tr w:rsidR="00C50F73" w:rsidRPr="006D7B54" w14:paraId="5ECE1A63" w14:textId="77777777" w:rsidTr="00C50F73">
        <w:trPr>
          <w:tblHeader/>
        </w:trPr>
        <w:tc>
          <w:tcPr>
            <w:tcW w:w="1697" w:type="dxa"/>
          </w:tcPr>
          <w:p w14:paraId="58B612C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BFA51A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D1C325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DC3FAF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27EA00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1AB570CD" w14:textId="77777777" w:rsidTr="00C50F73">
        <w:tc>
          <w:tcPr>
            <w:tcW w:w="1697" w:type="dxa"/>
          </w:tcPr>
          <w:p w14:paraId="23D72CB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0DC5AA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114</w:t>
            </w:r>
          </w:p>
        </w:tc>
        <w:tc>
          <w:tcPr>
            <w:tcW w:w="1578" w:type="dxa"/>
          </w:tcPr>
          <w:p w14:paraId="708D91A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27,8%</w:t>
            </w:r>
          </w:p>
        </w:tc>
        <w:tc>
          <w:tcPr>
            <w:tcW w:w="1558" w:type="dxa"/>
          </w:tcPr>
          <w:p w14:paraId="0219923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96</w:t>
            </w:r>
          </w:p>
        </w:tc>
        <w:tc>
          <w:tcPr>
            <w:tcW w:w="1578" w:type="dxa"/>
          </w:tcPr>
          <w:p w14:paraId="2A0B9DE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27,0%</w:t>
            </w:r>
          </w:p>
        </w:tc>
      </w:tr>
      <w:tr w:rsidR="00C50F73" w:rsidRPr="006D7B54" w14:paraId="03DF6A5B" w14:textId="77777777" w:rsidTr="00C50F73">
        <w:tc>
          <w:tcPr>
            <w:tcW w:w="1697" w:type="dxa"/>
          </w:tcPr>
          <w:p w14:paraId="3DB536B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C003CC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296</w:t>
            </w:r>
          </w:p>
        </w:tc>
        <w:tc>
          <w:tcPr>
            <w:tcW w:w="1578" w:type="dxa"/>
          </w:tcPr>
          <w:p w14:paraId="602890A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72,2%</w:t>
            </w:r>
          </w:p>
        </w:tc>
        <w:tc>
          <w:tcPr>
            <w:tcW w:w="1558" w:type="dxa"/>
          </w:tcPr>
          <w:p w14:paraId="0F4177E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260</w:t>
            </w:r>
          </w:p>
        </w:tc>
        <w:tc>
          <w:tcPr>
            <w:tcW w:w="1578" w:type="dxa"/>
          </w:tcPr>
          <w:p w14:paraId="5DA0FB8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73,0%</w:t>
            </w:r>
          </w:p>
        </w:tc>
      </w:tr>
      <w:tr w:rsidR="00C50F73" w:rsidRPr="006D7B54" w14:paraId="5933FC1D" w14:textId="77777777" w:rsidTr="00C50F73">
        <w:tc>
          <w:tcPr>
            <w:tcW w:w="1697" w:type="dxa"/>
          </w:tcPr>
          <w:p w14:paraId="2CFFCA8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C09499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410</w:t>
            </w:r>
          </w:p>
        </w:tc>
        <w:tc>
          <w:tcPr>
            <w:tcW w:w="1578" w:type="dxa"/>
          </w:tcPr>
          <w:p w14:paraId="3B5A5BE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483E88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356</w:t>
            </w:r>
          </w:p>
        </w:tc>
        <w:tc>
          <w:tcPr>
            <w:tcW w:w="1578" w:type="dxa"/>
          </w:tcPr>
          <w:p w14:paraId="237BA34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3A5BC126" w14:textId="77777777" w:rsidR="00C50F73" w:rsidRPr="006D7B54" w:rsidRDefault="00C50F73" w:rsidP="00BB1CFE">
      <w:pPr>
        <w:rPr>
          <w:rFonts w:ascii="Arial" w:hAnsi="Arial" w:cs="Arial"/>
          <w:sz w:val="24"/>
          <w:szCs w:val="24"/>
        </w:rPr>
      </w:pPr>
    </w:p>
    <w:p w14:paraId="6D0D95C2" w14:textId="77777777" w:rsidR="00C50F73" w:rsidRPr="006D7B54" w:rsidRDefault="00C50F73">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149CEFDC" w14:textId="77777777" w:rsidR="002029D3" w:rsidRPr="002029D3" w:rsidRDefault="002029D3">
      <w:pPr>
        <w:rPr>
          <w:rFonts w:ascii="Arial" w:hAnsi="Arial" w:cs="Arial"/>
          <w:color w:val="000000" w:themeColor="text1"/>
          <w:lang w:val="fr-CA"/>
        </w:rPr>
      </w:pPr>
    </w:p>
    <w:p w14:paraId="23ABD862" w14:textId="77777777" w:rsidR="00C50F73" w:rsidRPr="006D7B54" w:rsidRDefault="00C50F73">
      <w:pPr>
        <w:rPr>
          <w:rFonts w:ascii="Arial" w:hAnsi="Arial" w:cs="Arial"/>
          <w:b/>
          <w:sz w:val="24"/>
          <w:szCs w:val="24"/>
          <w:lang w:val="fr-CA"/>
        </w:rPr>
      </w:pPr>
      <w:bookmarkStart w:id="75" w:name="_Toc62127775"/>
      <w:r w:rsidRPr="006D7B54">
        <w:rPr>
          <w:rFonts w:ascii="Arial" w:hAnsi="Arial" w:cs="Arial"/>
          <w:b/>
          <w:sz w:val="24"/>
          <w:szCs w:val="24"/>
          <w:lang w:val="fr-CA"/>
        </w:rPr>
        <w:t>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w:t>
      </w:r>
      <w:bookmarkEnd w:id="75"/>
    </w:p>
    <w:p w14:paraId="1298E44C" w14:textId="77777777" w:rsidR="00C50F73" w:rsidRPr="006D7B54" w:rsidRDefault="00C50F73">
      <w:pPr>
        <w:rPr>
          <w:rFonts w:ascii="Arial" w:hAnsi="Arial" w:cs="Arial"/>
          <w:b/>
          <w:sz w:val="24"/>
          <w:szCs w:val="24"/>
          <w:lang w:val="fr-CA"/>
        </w:rPr>
      </w:pPr>
      <w:r w:rsidRPr="006D7B54">
        <w:rPr>
          <w:rFonts w:ascii="Arial" w:hAnsi="Arial" w:cs="Arial"/>
          <w:b/>
          <w:sz w:val="24"/>
          <w:szCs w:val="24"/>
          <w:lang w:val="fr-CA"/>
        </w:rPr>
        <w:t>Alberta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Albert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Alberta)"/>
      </w:tblPr>
      <w:tblGrid>
        <w:gridCol w:w="1697"/>
        <w:gridCol w:w="1558"/>
        <w:gridCol w:w="1578"/>
        <w:gridCol w:w="1558"/>
        <w:gridCol w:w="1578"/>
      </w:tblGrid>
      <w:tr w:rsidR="00C50F73" w:rsidRPr="006D7B54" w14:paraId="131D0033" w14:textId="77777777" w:rsidTr="00C50F73">
        <w:trPr>
          <w:tblHeader/>
        </w:trPr>
        <w:tc>
          <w:tcPr>
            <w:tcW w:w="1697" w:type="dxa"/>
          </w:tcPr>
          <w:p w14:paraId="0E7AF00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D57342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577ABE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B0BB06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A7B9C0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326B8679" w14:textId="77777777" w:rsidTr="00C50F73">
        <w:tc>
          <w:tcPr>
            <w:tcW w:w="1697" w:type="dxa"/>
          </w:tcPr>
          <w:p w14:paraId="5A9D679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39BD52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5 095</w:t>
            </w:r>
          </w:p>
        </w:tc>
        <w:tc>
          <w:tcPr>
            <w:tcW w:w="1578" w:type="dxa"/>
          </w:tcPr>
          <w:p w14:paraId="6C4C6BE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14,8%</w:t>
            </w:r>
          </w:p>
        </w:tc>
        <w:tc>
          <w:tcPr>
            <w:tcW w:w="1558" w:type="dxa"/>
          </w:tcPr>
          <w:p w14:paraId="4AD4E5C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5 097</w:t>
            </w:r>
          </w:p>
        </w:tc>
        <w:tc>
          <w:tcPr>
            <w:tcW w:w="1578" w:type="dxa"/>
          </w:tcPr>
          <w:p w14:paraId="64808B4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14,7%</w:t>
            </w:r>
          </w:p>
        </w:tc>
      </w:tr>
      <w:tr w:rsidR="00C50F73" w:rsidRPr="006D7B54" w14:paraId="693F0A86" w14:textId="77777777" w:rsidTr="00C50F73">
        <w:tc>
          <w:tcPr>
            <w:tcW w:w="1697" w:type="dxa"/>
          </w:tcPr>
          <w:p w14:paraId="6212907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7D3D347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29 324</w:t>
            </w:r>
          </w:p>
        </w:tc>
        <w:tc>
          <w:tcPr>
            <w:tcW w:w="1578" w:type="dxa"/>
          </w:tcPr>
          <w:p w14:paraId="3013AB0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85,2%</w:t>
            </w:r>
          </w:p>
        </w:tc>
        <w:tc>
          <w:tcPr>
            <w:tcW w:w="1558" w:type="dxa"/>
          </w:tcPr>
          <w:p w14:paraId="7D94081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29 513</w:t>
            </w:r>
          </w:p>
        </w:tc>
        <w:tc>
          <w:tcPr>
            <w:tcW w:w="1578" w:type="dxa"/>
          </w:tcPr>
          <w:p w14:paraId="3308876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85,3%</w:t>
            </w:r>
          </w:p>
        </w:tc>
      </w:tr>
      <w:tr w:rsidR="00C50F73" w:rsidRPr="006D7B54" w14:paraId="3171C301" w14:textId="77777777" w:rsidTr="00C50F73">
        <w:tc>
          <w:tcPr>
            <w:tcW w:w="1697" w:type="dxa"/>
          </w:tcPr>
          <w:p w14:paraId="3283B8E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2596A4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34 419</w:t>
            </w:r>
          </w:p>
        </w:tc>
        <w:tc>
          <w:tcPr>
            <w:tcW w:w="1578" w:type="dxa"/>
          </w:tcPr>
          <w:p w14:paraId="3B4F295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6F2D37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34 610</w:t>
            </w:r>
          </w:p>
        </w:tc>
        <w:tc>
          <w:tcPr>
            <w:tcW w:w="1578" w:type="dxa"/>
          </w:tcPr>
          <w:p w14:paraId="0CA8592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452C4EB"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 xml:space="preserve">*Un candidat bilingue est défini comme une personne qui a auto-évalué ses </w:t>
      </w:r>
      <w:r w:rsidRPr="006D7B54">
        <w:rPr>
          <w:rFonts w:ascii="Arial" w:eastAsia="Times New Roman" w:hAnsi="Arial" w:cs="Arial"/>
          <w:color w:val="000000" w:themeColor="text1"/>
          <w:sz w:val="24"/>
          <w:szCs w:val="24"/>
          <w:lang w:val="fr-CA" w:eastAsia="en-CA"/>
        </w:rPr>
        <w:lastRenderedPageBreak/>
        <w:t>compétences linguistiques comme étant intermédiaires ou plus dans les deux langues officielles.</w:t>
      </w:r>
    </w:p>
    <w:p w14:paraId="2659571F" w14:textId="77777777" w:rsidR="00C50F73" w:rsidRPr="006D7B54" w:rsidRDefault="00C50F73" w:rsidP="00BB1CFE">
      <w:pPr>
        <w:rPr>
          <w:rFonts w:ascii="Arial" w:hAnsi="Arial" w:cs="Arial"/>
          <w:b/>
          <w:sz w:val="24"/>
          <w:szCs w:val="24"/>
        </w:rPr>
      </w:pPr>
      <w:proofErr w:type="spellStart"/>
      <w:r w:rsidRPr="006D7B54">
        <w:rPr>
          <w:rFonts w:ascii="Arial" w:hAnsi="Arial" w:cs="Arial"/>
          <w:b/>
          <w:sz w:val="24"/>
          <w:szCs w:val="24"/>
        </w:rPr>
        <w:t>Colombie-Britannique</w:t>
      </w:r>
      <w:proofErr w:type="spellEnd"/>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Colombie-Britanniqu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Colombie-Britannique)"/>
      </w:tblPr>
      <w:tblGrid>
        <w:gridCol w:w="1697"/>
        <w:gridCol w:w="1558"/>
        <w:gridCol w:w="1578"/>
        <w:gridCol w:w="1558"/>
        <w:gridCol w:w="1578"/>
      </w:tblGrid>
      <w:tr w:rsidR="00C50F73" w:rsidRPr="006D7B54" w14:paraId="5746FF23" w14:textId="77777777" w:rsidTr="00C50F73">
        <w:trPr>
          <w:tblHeader/>
        </w:trPr>
        <w:tc>
          <w:tcPr>
            <w:tcW w:w="1697" w:type="dxa"/>
          </w:tcPr>
          <w:p w14:paraId="4C6FFB8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F115DE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84B79E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2903B7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245B53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754E3375" w14:textId="77777777" w:rsidTr="00C50F73">
        <w:tc>
          <w:tcPr>
            <w:tcW w:w="1697" w:type="dxa"/>
          </w:tcPr>
          <w:p w14:paraId="59B6C5F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3D5964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4 293</w:t>
            </w:r>
          </w:p>
        </w:tc>
        <w:tc>
          <w:tcPr>
            <w:tcW w:w="1578" w:type="dxa"/>
          </w:tcPr>
          <w:p w14:paraId="43F3242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13,5%</w:t>
            </w:r>
          </w:p>
        </w:tc>
        <w:tc>
          <w:tcPr>
            <w:tcW w:w="1558" w:type="dxa"/>
          </w:tcPr>
          <w:p w14:paraId="61BF618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3 762</w:t>
            </w:r>
          </w:p>
        </w:tc>
        <w:tc>
          <w:tcPr>
            <w:tcW w:w="1578" w:type="dxa"/>
          </w:tcPr>
          <w:p w14:paraId="060E7FE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14,8%</w:t>
            </w:r>
          </w:p>
        </w:tc>
      </w:tr>
      <w:tr w:rsidR="00C50F73" w:rsidRPr="006D7B54" w14:paraId="04207FFA" w14:textId="77777777" w:rsidTr="00C50F73">
        <w:tc>
          <w:tcPr>
            <w:tcW w:w="1697" w:type="dxa"/>
          </w:tcPr>
          <w:p w14:paraId="54190E9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051465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27 406</w:t>
            </w:r>
          </w:p>
        </w:tc>
        <w:tc>
          <w:tcPr>
            <w:tcW w:w="1578" w:type="dxa"/>
          </w:tcPr>
          <w:p w14:paraId="29054EA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86,5%</w:t>
            </w:r>
          </w:p>
        </w:tc>
        <w:tc>
          <w:tcPr>
            <w:tcW w:w="1558" w:type="dxa"/>
          </w:tcPr>
          <w:p w14:paraId="4BA63F1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21 692</w:t>
            </w:r>
          </w:p>
        </w:tc>
        <w:tc>
          <w:tcPr>
            <w:tcW w:w="1578" w:type="dxa"/>
          </w:tcPr>
          <w:p w14:paraId="43CF55E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85,2%</w:t>
            </w:r>
          </w:p>
        </w:tc>
      </w:tr>
      <w:tr w:rsidR="00C50F73" w:rsidRPr="006D7B54" w14:paraId="7CBA6DD8" w14:textId="77777777" w:rsidTr="00C50F73">
        <w:tc>
          <w:tcPr>
            <w:tcW w:w="1697" w:type="dxa"/>
          </w:tcPr>
          <w:p w14:paraId="6DDA5E9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D6C306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31 699</w:t>
            </w:r>
          </w:p>
        </w:tc>
        <w:tc>
          <w:tcPr>
            <w:tcW w:w="1578" w:type="dxa"/>
          </w:tcPr>
          <w:p w14:paraId="6A89E65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7575CD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25 454</w:t>
            </w:r>
          </w:p>
        </w:tc>
        <w:tc>
          <w:tcPr>
            <w:tcW w:w="1578" w:type="dxa"/>
          </w:tcPr>
          <w:p w14:paraId="7D929DB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1714DFFF"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6E1FC1A" w14:textId="77777777" w:rsidR="00C50F73" w:rsidRPr="006D7B54" w:rsidRDefault="00C50F73">
      <w:pPr>
        <w:rPr>
          <w:rFonts w:ascii="Arial" w:hAnsi="Arial" w:cs="Arial"/>
          <w:b/>
          <w:sz w:val="24"/>
          <w:szCs w:val="24"/>
        </w:rPr>
      </w:pPr>
      <w:r w:rsidRPr="006D7B54">
        <w:rPr>
          <w:rFonts w:ascii="Arial" w:hAnsi="Arial" w:cs="Arial"/>
          <w:b/>
          <w:sz w:val="24"/>
          <w:szCs w:val="24"/>
        </w:rPr>
        <w:t>Manitoba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Manitob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Manitoba)"/>
      </w:tblPr>
      <w:tblGrid>
        <w:gridCol w:w="1697"/>
        <w:gridCol w:w="1558"/>
        <w:gridCol w:w="1578"/>
        <w:gridCol w:w="1558"/>
        <w:gridCol w:w="1578"/>
      </w:tblGrid>
      <w:tr w:rsidR="00C50F73" w:rsidRPr="006D7B54" w14:paraId="701E2F2B" w14:textId="77777777" w:rsidTr="00C50F73">
        <w:trPr>
          <w:tblHeader/>
        </w:trPr>
        <w:tc>
          <w:tcPr>
            <w:tcW w:w="1697" w:type="dxa"/>
          </w:tcPr>
          <w:p w14:paraId="7691295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9EBDBC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85B2DC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CF8B00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B86740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2C5594D6" w14:textId="77777777" w:rsidTr="00C50F73">
        <w:tc>
          <w:tcPr>
            <w:tcW w:w="1697" w:type="dxa"/>
          </w:tcPr>
          <w:p w14:paraId="510483E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3545E5F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2 333</w:t>
            </w:r>
          </w:p>
        </w:tc>
        <w:tc>
          <w:tcPr>
            <w:tcW w:w="1578" w:type="dxa"/>
          </w:tcPr>
          <w:p w14:paraId="559386B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15,9%</w:t>
            </w:r>
          </w:p>
        </w:tc>
        <w:tc>
          <w:tcPr>
            <w:tcW w:w="1558" w:type="dxa"/>
          </w:tcPr>
          <w:p w14:paraId="17A4532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2 032</w:t>
            </w:r>
          </w:p>
        </w:tc>
        <w:tc>
          <w:tcPr>
            <w:tcW w:w="1578" w:type="dxa"/>
          </w:tcPr>
          <w:p w14:paraId="1617DBB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15,8%</w:t>
            </w:r>
          </w:p>
        </w:tc>
      </w:tr>
      <w:tr w:rsidR="00C50F73" w:rsidRPr="006D7B54" w14:paraId="7C37080B" w14:textId="77777777" w:rsidTr="00C50F73">
        <w:tc>
          <w:tcPr>
            <w:tcW w:w="1697" w:type="dxa"/>
          </w:tcPr>
          <w:p w14:paraId="6A3BB1E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F24D4C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12 332</w:t>
            </w:r>
          </w:p>
        </w:tc>
        <w:tc>
          <w:tcPr>
            <w:tcW w:w="1578" w:type="dxa"/>
          </w:tcPr>
          <w:p w14:paraId="13043C7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84,1%</w:t>
            </w:r>
          </w:p>
        </w:tc>
        <w:tc>
          <w:tcPr>
            <w:tcW w:w="1558" w:type="dxa"/>
          </w:tcPr>
          <w:p w14:paraId="2490C7C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10 813</w:t>
            </w:r>
          </w:p>
        </w:tc>
        <w:tc>
          <w:tcPr>
            <w:tcW w:w="1578" w:type="dxa"/>
          </w:tcPr>
          <w:p w14:paraId="614DAEC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84,2%</w:t>
            </w:r>
          </w:p>
        </w:tc>
      </w:tr>
      <w:tr w:rsidR="00C50F73" w:rsidRPr="006D7B54" w14:paraId="3F988BB9" w14:textId="77777777" w:rsidTr="00C50F73">
        <w:tc>
          <w:tcPr>
            <w:tcW w:w="1697" w:type="dxa"/>
          </w:tcPr>
          <w:p w14:paraId="663C829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A6A803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14 665</w:t>
            </w:r>
          </w:p>
        </w:tc>
        <w:tc>
          <w:tcPr>
            <w:tcW w:w="1578" w:type="dxa"/>
          </w:tcPr>
          <w:p w14:paraId="22C6BCD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D484B2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12 845</w:t>
            </w:r>
          </w:p>
        </w:tc>
        <w:tc>
          <w:tcPr>
            <w:tcW w:w="1578" w:type="dxa"/>
          </w:tcPr>
          <w:p w14:paraId="1978852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5A350349"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ECBE182" w14:textId="77777777" w:rsidR="00C50F73" w:rsidRPr="006D7B54" w:rsidRDefault="00C50F73">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Région de la capitale national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Région de la capitale nationale)"/>
      </w:tblPr>
      <w:tblGrid>
        <w:gridCol w:w="1697"/>
        <w:gridCol w:w="1558"/>
        <w:gridCol w:w="1578"/>
        <w:gridCol w:w="1558"/>
        <w:gridCol w:w="1578"/>
      </w:tblGrid>
      <w:tr w:rsidR="00C50F73" w:rsidRPr="006D7B54" w14:paraId="2C5BFE44" w14:textId="77777777" w:rsidTr="00C50F73">
        <w:trPr>
          <w:tblHeader/>
        </w:trPr>
        <w:tc>
          <w:tcPr>
            <w:tcW w:w="1697" w:type="dxa"/>
          </w:tcPr>
          <w:p w14:paraId="2E9717D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57A3DE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DA522C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334FDB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2F56CC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3BDE70C8" w14:textId="77777777" w:rsidTr="00C50F73">
        <w:tc>
          <w:tcPr>
            <w:tcW w:w="1697" w:type="dxa"/>
          </w:tcPr>
          <w:p w14:paraId="603651F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EF353B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35 507</w:t>
            </w:r>
          </w:p>
        </w:tc>
        <w:tc>
          <w:tcPr>
            <w:tcW w:w="1578" w:type="dxa"/>
          </w:tcPr>
          <w:p w14:paraId="77DF44E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60,7%</w:t>
            </w:r>
          </w:p>
        </w:tc>
        <w:tc>
          <w:tcPr>
            <w:tcW w:w="1558" w:type="dxa"/>
          </w:tcPr>
          <w:p w14:paraId="4B645A2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30 808</w:t>
            </w:r>
          </w:p>
        </w:tc>
        <w:tc>
          <w:tcPr>
            <w:tcW w:w="1578" w:type="dxa"/>
          </w:tcPr>
          <w:p w14:paraId="63E3F94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59,9%</w:t>
            </w:r>
          </w:p>
        </w:tc>
      </w:tr>
      <w:tr w:rsidR="00C50F73" w:rsidRPr="006D7B54" w14:paraId="1C734E23" w14:textId="77777777" w:rsidTr="00C50F73">
        <w:tc>
          <w:tcPr>
            <w:tcW w:w="1697" w:type="dxa"/>
          </w:tcPr>
          <w:p w14:paraId="5F9982A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F35D38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22 955</w:t>
            </w:r>
          </w:p>
        </w:tc>
        <w:tc>
          <w:tcPr>
            <w:tcW w:w="1578" w:type="dxa"/>
          </w:tcPr>
          <w:p w14:paraId="6F01995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39,3%</w:t>
            </w:r>
          </w:p>
        </w:tc>
        <w:tc>
          <w:tcPr>
            <w:tcW w:w="1558" w:type="dxa"/>
          </w:tcPr>
          <w:p w14:paraId="2B65A07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20 609</w:t>
            </w:r>
          </w:p>
        </w:tc>
        <w:tc>
          <w:tcPr>
            <w:tcW w:w="1578" w:type="dxa"/>
          </w:tcPr>
          <w:p w14:paraId="74CAA04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40,1%</w:t>
            </w:r>
          </w:p>
        </w:tc>
      </w:tr>
      <w:tr w:rsidR="00C50F73" w:rsidRPr="006D7B54" w14:paraId="54272F00" w14:textId="77777777" w:rsidTr="00C50F73">
        <w:tc>
          <w:tcPr>
            <w:tcW w:w="1697" w:type="dxa"/>
          </w:tcPr>
          <w:p w14:paraId="0E894AE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40ACCD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58 462</w:t>
            </w:r>
          </w:p>
        </w:tc>
        <w:tc>
          <w:tcPr>
            <w:tcW w:w="1578" w:type="dxa"/>
          </w:tcPr>
          <w:p w14:paraId="6D604C6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26033D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51 417</w:t>
            </w:r>
          </w:p>
        </w:tc>
        <w:tc>
          <w:tcPr>
            <w:tcW w:w="1578" w:type="dxa"/>
          </w:tcPr>
          <w:p w14:paraId="5FB23EF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E42EA96"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82E89A8" w14:textId="77777777" w:rsidR="00C50F73" w:rsidRPr="006D7B54" w:rsidRDefault="00C50F73" w:rsidP="00BB1CFE">
      <w:pPr>
        <w:rPr>
          <w:rFonts w:ascii="Arial" w:hAnsi="Arial" w:cs="Arial"/>
          <w:b/>
          <w:sz w:val="24"/>
          <w:szCs w:val="24"/>
        </w:rPr>
      </w:pPr>
      <w:r w:rsidRPr="006D7B54">
        <w:rPr>
          <w:rFonts w:ascii="Arial" w:hAnsi="Arial" w:cs="Arial"/>
          <w:b/>
          <w:sz w:val="24"/>
          <w:szCs w:val="24"/>
        </w:rPr>
        <w:lastRenderedPageBreak/>
        <w:t>Nouveau-Brunswick</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au-Brunswick)"/>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au-Brunswick)"/>
      </w:tblPr>
      <w:tblGrid>
        <w:gridCol w:w="1697"/>
        <w:gridCol w:w="1558"/>
        <w:gridCol w:w="1578"/>
        <w:gridCol w:w="1558"/>
        <w:gridCol w:w="1578"/>
      </w:tblGrid>
      <w:tr w:rsidR="00C50F73" w:rsidRPr="006D7B54" w14:paraId="59741A3D" w14:textId="77777777" w:rsidTr="00C50F73">
        <w:trPr>
          <w:tblHeader/>
        </w:trPr>
        <w:tc>
          <w:tcPr>
            <w:tcW w:w="1697" w:type="dxa"/>
          </w:tcPr>
          <w:p w14:paraId="5C63D3F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CC76DB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9C8EE2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C6544E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412347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662F1BCB" w14:textId="77777777" w:rsidTr="00C50F73">
        <w:tc>
          <w:tcPr>
            <w:tcW w:w="1697" w:type="dxa"/>
          </w:tcPr>
          <w:p w14:paraId="561F81E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1C782C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7 536</w:t>
            </w:r>
          </w:p>
        </w:tc>
        <w:tc>
          <w:tcPr>
            <w:tcW w:w="1578" w:type="dxa"/>
          </w:tcPr>
          <w:p w14:paraId="2DF058B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55,4%</w:t>
            </w:r>
          </w:p>
        </w:tc>
        <w:tc>
          <w:tcPr>
            <w:tcW w:w="1558" w:type="dxa"/>
          </w:tcPr>
          <w:p w14:paraId="78894C0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6 938</w:t>
            </w:r>
          </w:p>
        </w:tc>
        <w:tc>
          <w:tcPr>
            <w:tcW w:w="1578" w:type="dxa"/>
          </w:tcPr>
          <w:p w14:paraId="4637CFE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57,5%</w:t>
            </w:r>
          </w:p>
        </w:tc>
      </w:tr>
      <w:tr w:rsidR="00C50F73" w:rsidRPr="006D7B54" w14:paraId="595A2E7C" w14:textId="77777777" w:rsidTr="00C50F73">
        <w:tc>
          <w:tcPr>
            <w:tcW w:w="1697" w:type="dxa"/>
          </w:tcPr>
          <w:p w14:paraId="384A1CE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E43A1D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6 078</w:t>
            </w:r>
          </w:p>
        </w:tc>
        <w:tc>
          <w:tcPr>
            <w:tcW w:w="1578" w:type="dxa"/>
          </w:tcPr>
          <w:p w14:paraId="53A35E8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44,6%</w:t>
            </w:r>
          </w:p>
        </w:tc>
        <w:tc>
          <w:tcPr>
            <w:tcW w:w="1558" w:type="dxa"/>
          </w:tcPr>
          <w:p w14:paraId="3D6D990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5 127</w:t>
            </w:r>
          </w:p>
        </w:tc>
        <w:tc>
          <w:tcPr>
            <w:tcW w:w="1578" w:type="dxa"/>
          </w:tcPr>
          <w:p w14:paraId="3094D91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42,5%</w:t>
            </w:r>
          </w:p>
        </w:tc>
      </w:tr>
      <w:tr w:rsidR="00C50F73" w:rsidRPr="006D7B54" w14:paraId="5C17E186" w14:textId="77777777" w:rsidTr="00C50F73">
        <w:tc>
          <w:tcPr>
            <w:tcW w:w="1697" w:type="dxa"/>
          </w:tcPr>
          <w:p w14:paraId="73B63C0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12A222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13 614</w:t>
            </w:r>
          </w:p>
        </w:tc>
        <w:tc>
          <w:tcPr>
            <w:tcW w:w="1578" w:type="dxa"/>
          </w:tcPr>
          <w:p w14:paraId="386DEA6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BC5FA8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12 065</w:t>
            </w:r>
          </w:p>
        </w:tc>
        <w:tc>
          <w:tcPr>
            <w:tcW w:w="1578" w:type="dxa"/>
          </w:tcPr>
          <w:p w14:paraId="252A1FE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1B33B962"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A5BA711" w14:textId="77777777" w:rsidR="00C50F73" w:rsidRPr="006D7B54" w:rsidRDefault="00C50F73">
      <w:pPr>
        <w:rPr>
          <w:rFonts w:ascii="Arial" w:hAnsi="Arial" w:cs="Arial"/>
          <w:b/>
          <w:sz w:val="24"/>
          <w:szCs w:val="24"/>
        </w:rPr>
      </w:pPr>
      <w:r w:rsidRPr="006D7B54">
        <w:rPr>
          <w:rFonts w:ascii="Arial" w:hAnsi="Arial" w:cs="Arial"/>
          <w:b/>
          <w:sz w:val="24"/>
          <w:szCs w:val="24"/>
        </w:rPr>
        <w:t>Terre-</w:t>
      </w:r>
      <w:proofErr w:type="spellStart"/>
      <w:r w:rsidRPr="006D7B54">
        <w:rPr>
          <w:rFonts w:ascii="Arial" w:hAnsi="Arial" w:cs="Arial"/>
          <w:b/>
          <w:sz w:val="24"/>
          <w:szCs w:val="24"/>
        </w:rPr>
        <w:t>Neuve</w:t>
      </w:r>
      <w:proofErr w:type="spellEnd"/>
      <w:r w:rsidRPr="006D7B54">
        <w:rPr>
          <w:rFonts w:ascii="Arial" w:hAnsi="Arial" w:cs="Arial"/>
          <w:b/>
          <w:sz w:val="24"/>
          <w:szCs w:val="24"/>
        </w:rPr>
        <w:t xml:space="preserve"> et Labrador</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e-Neuve et Labrador)"/>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e-Neuve et Labrador)"/>
      </w:tblPr>
      <w:tblGrid>
        <w:gridCol w:w="1697"/>
        <w:gridCol w:w="1558"/>
        <w:gridCol w:w="1578"/>
        <w:gridCol w:w="1558"/>
        <w:gridCol w:w="1578"/>
      </w:tblGrid>
      <w:tr w:rsidR="00C50F73" w:rsidRPr="006D7B54" w14:paraId="54EF4117" w14:textId="77777777" w:rsidTr="00C50F73">
        <w:trPr>
          <w:tblHeader/>
        </w:trPr>
        <w:tc>
          <w:tcPr>
            <w:tcW w:w="1697" w:type="dxa"/>
          </w:tcPr>
          <w:p w14:paraId="1924EF1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8F472B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4E17C8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973C4D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952B4C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2D0B8069" w14:textId="77777777" w:rsidTr="00C50F73">
        <w:tc>
          <w:tcPr>
            <w:tcW w:w="1697" w:type="dxa"/>
          </w:tcPr>
          <w:p w14:paraId="79A0EBA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D7DD09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991</w:t>
            </w:r>
          </w:p>
        </w:tc>
        <w:tc>
          <w:tcPr>
            <w:tcW w:w="1578" w:type="dxa"/>
          </w:tcPr>
          <w:p w14:paraId="4EB7359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12,4%</w:t>
            </w:r>
          </w:p>
        </w:tc>
        <w:tc>
          <w:tcPr>
            <w:tcW w:w="1558" w:type="dxa"/>
          </w:tcPr>
          <w:p w14:paraId="6590102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821</w:t>
            </w:r>
          </w:p>
        </w:tc>
        <w:tc>
          <w:tcPr>
            <w:tcW w:w="1578" w:type="dxa"/>
          </w:tcPr>
          <w:p w14:paraId="62C7FB9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12,7%</w:t>
            </w:r>
          </w:p>
        </w:tc>
      </w:tr>
      <w:tr w:rsidR="00C50F73" w:rsidRPr="006D7B54" w14:paraId="23A7A586" w14:textId="77777777" w:rsidTr="00C50F73">
        <w:tc>
          <w:tcPr>
            <w:tcW w:w="1697" w:type="dxa"/>
          </w:tcPr>
          <w:p w14:paraId="2D4A0A9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C8549E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6 979</w:t>
            </w:r>
          </w:p>
        </w:tc>
        <w:tc>
          <w:tcPr>
            <w:tcW w:w="1578" w:type="dxa"/>
          </w:tcPr>
          <w:p w14:paraId="706FFC5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87,6%</w:t>
            </w:r>
          </w:p>
        </w:tc>
        <w:tc>
          <w:tcPr>
            <w:tcW w:w="1558" w:type="dxa"/>
          </w:tcPr>
          <w:p w14:paraId="1330EAB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5 641</w:t>
            </w:r>
          </w:p>
        </w:tc>
        <w:tc>
          <w:tcPr>
            <w:tcW w:w="1578" w:type="dxa"/>
          </w:tcPr>
          <w:p w14:paraId="56A8C55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87,3%</w:t>
            </w:r>
          </w:p>
        </w:tc>
      </w:tr>
      <w:tr w:rsidR="00C50F73" w:rsidRPr="006D7B54" w14:paraId="771BAC8B" w14:textId="77777777" w:rsidTr="00C50F73">
        <w:tc>
          <w:tcPr>
            <w:tcW w:w="1697" w:type="dxa"/>
          </w:tcPr>
          <w:p w14:paraId="7185D66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67E12C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7 970</w:t>
            </w:r>
          </w:p>
        </w:tc>
        <w:tc>
          <w:tcPr>
            <w:tcW w:w="1578" w:type="dxa"/>
          </w:tcPr>
          <w:p w14:paraId="1DA2C6A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8AB487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6 462</w:t>
            </w:r>
          </w:p>
        </w:tc>
        <w:tc>
          <w:tcPr>
            <w:tcW w:w="1578" w:type="dxa"/>
          </w:tcPr>
          <w:p w14:paraId="2E07AA4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BB75963"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3ED25C6" w14:textId="77777777" w:rsidR="00C50F73" w:rsidRPr="006D7B54" w:rsidRDefault="00C50F73">
      <w:pPr>
        <w:rPr>
          <w:rFonts w:ascii="Arial" w:hAnsi="Arial" w:cs="Arial"/>
          <w:b/>
          <w:sz w:val="24"/>
          <w:szCs w:val="24"/>
        </w:rPr>
      </w:pPr>
      <w:proofErr w:type="spellStart"/>
      <w:r w:rsidRPr="006D7B54">
        <w:rPr>
          <w:rFonts w:ascii="Arial" w:hAnsi="Arial" w:cs="Arial"/>
          <w:b/>
          <w:sz w:val="24"/>
          <w:szCs w:val="24"/>
        </w:rPr>
        <w:t>Territoires</w:t>
      </w:r>
      <w:proofErr w:type="spellEnd"/>
      <w:r w:rsidRPr="006D7B54">
        <w:rPr>
          <w:rFonts w:ascii="Arial" w:hAnsi="Arial" w:cs="Arial"/>
          <w:b/>
          <w:sz w:val="24"/>
          <w:szCs w:val="24"/>
        </w:rPr>
        <w:t xml:space="preserve"> du Nord-Ouest</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itoires du Nord-Ouest)"/>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itoires du Nord-Ouest)"/>
      </w:tblPr>
      <w:tblGrid>
        <w:gridCol w:w="1697"/>
        <w:gridCol w:w="1558"/>
        <w:gridCol w:w="1578"/>
        <w:gridCol w:w="1558"/>
        <w:gridCol w:w="1578"/>
      </w:tblGrid>
      <w:tr w:rsidR="00C50F73" w:rsidRPr="006D7B54" w14:paraId="638F07A2" w14:textId="77777777" w:rsidTr="00C50F73">
        <w:trPr>
          <w:tblHeader/>
        </w:trPr>
        <w:tc>
          <w:tcPr>
            <w:tcW w:w="1697" w:type="dxa"/>
          </w:tcPr>
          <w:p w14:paraId="7BCEEBA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C34486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CC986E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A48572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44559B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40875FD1" w14:textId="77777777" w:rsidTr="00C50F73">
        <w:tc>
          <w:tcPr>
            <w:tcW w:w="1697" w:type="dxa"/>
          </w:tcPr>
          <w:p w14:paraId="0124C95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B4DC3C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119</w:t>
            </w:r>
          </w:p>
        </w:tc>
        <w:tc>
          <w:tcPr>
            <w:tcW w:w="1578" w:type="dxa"/>
          </w:tcPr>
          <w:p w14:paraId="715BD48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22,0%</w:t>
            </w:r>
          </w:p>
        </w:tc>
        <w:tc>
          <w:tcPr>
            <w:tcW w:w="1558" w:type="dxa"/>
          </w:tcPr>
          <w:p w14:paraId="6AF5F9F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115</w:t>
            </w:r>
          </w:p>
        </w:tc>
        <w:tc>
          <w:tcPr>
            <w:tcW w:w="1578" w:type="dxa"/>
          </w:tcPr>
          <w:p w14:paraId="7983635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22,7%</w:t>
            </w:r>
          </w:p>
        </w:tc>
      </w:tr>
      <w:tr w:rsidR="00C50F73" w:rsidRPr="006D7B54" w14:paraId="74635337" w14:textId="77777777" w:rsidTr="00C50F73">
        <w:tc>
          <w:tcPr>
            <w:tcW w:w="1697" w:type="dxa"/>
          </w:tcPr>
          <w:p w14:paraId="2473B2F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5A55FA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422</w:t>
            </w:r>
          </w:p>
        </w:tc>
        <w:tc>
          <w:tcPr>
            <w:tcW w:w="1578" w:type="dxa"/>
          </w:tcPr>
          <w:p w14:paraId="3452A2A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78,0%</w:t>
            </w:r>
          </w:p>
        </w:tc>
        <w:tc>
          <w:tcPr>
            <w:tcW w:w="1558" w:type="dxa"/>
          </w:tcPr>
          <w:p w14:paraId="613650C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391</w:t>
            </w:r>
          </w:p>
        </w:tc>
        <w:tc>
          <w:tcPr>
            <w:tcW w:w="1578" w:type="dxa"/>
          </w:tcPr>
          <w:p w14:paraId="7BC5F56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77,3%</w:t>
            </w:r>
          </w:p>
        </w:tc>
      </w:tr>
      <w:tr w:rsidR="00C50F73" w:rsidRPr="006D7B54" w14:paraId="236C88A1" w14:textId="77777777" w:rsidTr="00C50F73">
        <w:tc>
          <w:tcPr>
            <w:tcW w:w="1697" w:type="dxa"/>
          </w:tcPr>
          <w:p w14:paraId="217C623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BCF92F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541</w:t>
            </w:r>
          </w:p>
        </w:tc>
        <w:tc>
          <w:tcPr>
            <w:tcW w:w="1578" w:type="dxa"/>
          </w:tcPr>
          <w:p w14:paraId="2547060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0BECF4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506</w:t>
            </w:r>
          </w:p>
        </w:tc>
        <w:tc>
          <w:tcPr>
            <w:tcW w:w="1578" w:type="dxa"/>
          </w:tcPr>
          <w:p w14:paraId="23237C8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15C25691"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5B7FB67E" w14:textId="77777777" w:rsidR="00C50F73" w:rsidRPr="006D7B54" w:rsidRDefault="00C50F73">
      <w:pPr>
        <w:rPr>
          <w:rFonts w:ascii="Arial" w:hAnsi="Arial" w:cs="Arial"/>
          <w:b/>
          <w:sz w:val="24"/>
          <w:szCs w:val="24"/>
        </w:rPr>
      </w:pPr>
      <w:r w:rsidRPr="006D7B54">
        <w:rPr>
          <w:rFonts w:ascii="Arial" w:hAnsi="Arial" w:cs="Arial"/>
          <w:b/>
          <w:sz w:val="24"/>
          <w:szCs w:val="24"/>
        </w:rPr>
        <w:t>Nouvelle-</w:t>
      </w:r>
      <w:proofErr w:type="spellStart"/>
      <w:r w:rsidRPr="006D7B54">
        <w:rPr>
          <w:rFonts w:ascii="Arial" w:hAnsi="Arial" w:cs="Arial"/>
          <w:b/>
          <w:sz w:val="24"/>
          <w:szCs w:val="24"/>
        </w:rPr>
        <w:t>Écosse</w:t>
      </w:r>
      <w:proofErr w:type="spellEnd"/>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lle-Écoss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lle-Écosse)"/>
      </w:tblPr>
      <w:tblGrid>
        <w:gridCol w:w="1697"/>
        <w:gridCol w:w="1558"/>
        <w:gridCol w:w="1578"/>
        <w:gridCol w:w="1558"/>
        <w:gridCol w:w="1578"/>
      </w:tblGrid>
      <w:tr w:rsidR="00C50F73" w:rsidRPr="006D7B54" w14:paraId="349D1D5F" w14:textId="77777777" w:rsidTr="00C50F73">
        <w:trPr>
          <w:tblHeader/>
        </w:trPr>
        <w:tc>
          <w:tcPr>
            <w:tcW w:w="1697" w:type="dxa"/>
          </w:tcPr>
          <w:p w14:paraId="4D88D3F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539976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D724C5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4E7A47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59D0A3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770F8B3E" w14:textId="77777777" w:rsidTr="00C50F73">
        <w:tc>
          <w:tcPr>
            <w:tcW w:w="1697" w:type="dxa"/>
          </w:tcPr>
          <w:p w14:paraId="0A7C8CF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739D10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2 481</w:t>
            </w:r>
          </w:p>
        </w:tc>
        <w:tc>
          <w:tcPr>
            <w:tcW w:w="1578" w:type="dxa"/>
          </w:tcPr>
          <w:p w14:paraId="3015C55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18,3%</w:t>
            </w:r>
          </w:p>
        </w:tc>
        <w:tc>
          <w:tcPr>
            <w:tcW w:w="1558" w:type="dxa"/>
          </w:tcPr>
          <w:p w14:paraId="4E3FE6A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2 239</w:t>
            </w:r>
          </w:p>
        </w:tc>
        <w:tc>
          <w:tcPr>
            <w:tcW w:w="1578" w:type="dxa"/>
          </w:tcPr>
          <w:p w14:paraId="04817FC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19,4%</w:t>
            </w:r>
          </w:p>
        </w:tc>
      </w:tr>
      <w:tr w:rsidR="00C50F73" w:rsidRPr="006D7B54" w14:paraId="1E70AA69" w14:textId="77777777" w:rsidTr="00C50F73">
        <w:tc>
          <w:tcPr>
            <w:tcW w:w="1697" w:type="dxa"/>
          </w:tcPr>
          <w:p w14:paraId="2A5DD23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C5587A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11 056</w:t>
            </w:r>
          </w:p>
        </w:tc>
        <w:tc>
          <w:tcPr>
            <w:tcW w:w="1578" w:type="dxa"/>
          </w:tcPr>
          <w:p w14:paraId="2840FF8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81,7%</w:t>
            </w:r>
          </w:p>
        </w:tc>
        <w:tc>
          <w:tcPr>
            <w:tcW w:w="1558" w:type="dxa"/>
          </w:tcPr>
          <w:p w14:paraId="6098E34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9 290</w:t>
            </w:r>
          </w:p>
        </w:tc>
        <w:tc>
          <w:tcPr>
            <w:tcW w:w="1578" w:type="dxa"/>
          </w:tcPr>
          <w:p w14:paraId="6454A5F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80,6%</w:t>
            </w:r>
          </w:p>
        </w:tc>
      </w:tr>
      <w:tr w:rsidR="00C50F73" w:rsidRPr="006D7B54" w14:paraId="464119AE" w14:textId="77777777" w:rsidTr="00C50F73">
        <w:tc>
          <w:tcPr>
            <w:tcW w:w="1697" w:type="dxa"/>
          </w:tcPr>
          <w:p w14:paraId="63464D4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B0F22B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13 537</w:t>
            </w:r>
          </w:p>
        </w:tc>
        <w:tc>
          <w:tcPr>
            <w:tcW w:w="1578" w:type="dxa"/>
          </w:tcPr>
          <w:p w14:paraId="2EB3875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85D068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11 529</w:t>
            </w:r>
          </w:p>
        </w:tc>
        <w:tc>
          <w:tcPr>
            <w:tcW w:w="1578" w:type="dxa"/>
          </w:tcPr>
          <w:p w14:paraId="63D039A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4A8309C4"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01A9114" w14:textId="77777777" w:rsidR="00C50F73" w:rsidRPr="006D7B54" w:rsidRDefault="00C50F73">
      <w:pPr>
        <w:rPr>
          <w:rFonts w:ascii="Arial" w:hAnsi="Arial" w:cs="Arial"/>
          <w:b/>
          <w:sz w:val="24"/>
          <w:szCs w:val="24"/>
        </w:rPr>
      </w:pPr>
      <w:r w:rsidRPr="006D7B54">
        <w:rPr>
          <w:rFonts w:ascii="Arial" w:hAnsi="Arial" w:cs="Arial"/>
          <w:b/>
          <w:sz w:val="24"/>
          <w:szCs w:val="24"/>
        </w:rPr>
        <w:t>Nunavut</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unavut)"/>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unavut)"/>
      </w:tblPr>
      <w:tblGrid>
        <w:gridCol w:w="1697"/>
        <w:gridCol w:w="1558"/>
        <w:gridCol w:w="1578"/>
        <w:gridCol w:w="1558"/>
        <w:gridCol w:w="1578"/>
      </w:tblGrid>
      <w:tr w:rsidR="00C50F73" w:rsidRPr="006D7B54" w14:paraId="331FEE8E" w14:textId="77777777" w:rsidTr="00C50F73">
        <w:trPr>
          <w:tblHeader/>
        </w:trPr>
        <w:tc>
          <w:tcPr>
            <w:tcW w:w="1697" w:type="dxa"/>
          </w:tcPr>
          <w:p w14:paraId="363C5CD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4C1B2B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5F2DD5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121526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6631B6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2EFB10A4" w14:textId="77777777" w:rsidTr="00C50F73">
        <w:tc>
          <w:tcPr>
            <w:tcW w:w="1697" w:type="dxa"/>
          </w:tcPr>
          <w:p w14:paraId="6B0F7BC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C0C51F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79</w:t>
            </w:r>
          </w:p>
        </w:tc>
        <w:tc>
          <w:tcPr>
            <w:tcW w:w="1578" w:type="dxa"/>
          </w:tcPr>
          <w:p w14:paraId="0FB248E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21,1%</w:t>
            </w:r>
          </w:p>
        </w:tc>
        <w:tc>
          <w:tcPr>
            <w:tcW w:w="1558" w:type="dxa"/>
          </w:tcPr>
          <w:p w14:paraId="45A29DC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73</w:t>
            </w:r>
          </w:p>
        </w:tc>
        <w:tc>
          <w:tcPr>
            <w:tcW w:w="1578" w:type="dxa"/>
          </w:tcPr>
          <w:p w14:paraId="0A8BC46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20,1%</w:t>
            </w:r>
          </w:p>
        </w:tc>
      </w:tr>
      <w:tr w:rsidR="00C50F73" w:rsidRPr="006D7B54" w14:paraId="27C95383" w14:textId="77777777" w:rsidTr="00C50F73">
        <w:tc>
          <w:tcPr>
            <w:tcW w:w="1697" w:type="dxa"/>
          </w:tcPr>
          <w:p w14:paraId="70BA404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4403EA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296</w:t>
            </w:r>
          </w:p>
        </w:tc>
        <w:tc>
          <w:tcPr>
            <w:tcW w:w="1578" w:type="dxa"/>
          </w:tcPr>
          <w:p w14:paraId="1FAF7CB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78,9%</w:t>
            </w:r>
          </w:p>
        </w:tc>
        <w:tc>
          <w:tcPr>
            <w:tcW w:w="1558" w:type="dxa"/>
          </w:tcPr>
          <w:p w14:paraId="2A50EE6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291</w:t>
            </w:r>
          </w:p>
        </w:tc>
        <w:tc>
          <w:tcPr>
            <w:tcW w:w="1578" w:type="dxa"/>
          </w:tcPr>
          <w:p w14:paraId="7DD6781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79,9%</w:t>
            </w:r>
          </w:p>
        </w:tc>
      </w:tr>
      <w:tr w:rsidR="00C50F73" w:rsidRPr="006D7B54" w14:paraId="1F002748" w14:textId="77777777" w:rsidTr="00C50F73">
        <w:tc>
          <w:tcPr>
            <w:tcW w:w="1697" w:type="dxa"/>
          </w:tcPr>
          <w:p w14:paraId="71957D9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EFEE74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375</w:t>
            </w:r>
          </w:p>
        </w:tc>
        <w:tc>
          <w:tcPr>
            <w:tcW w:w="1578" w:type="dxa"/>
          </w:tcPr>
          <w:p w14:paraId="63FAC92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704F3B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364</w:t>
            </w:r>
          </w:p>
        </w:tc>
        <w:tc>
          <w:tcPr>
            <w:tcW w:w="1578" w:type="dxa"/>
          </w:tcPr>
          <w:p w14:paraId="040716B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63EFA7BB"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7C02A212" w14:textId="77777777" w:rsidR="00C50F73" w:rsidRPr="006D7B54" w:rsidRDefault="00C50F73">
      <w:pPr>
        <w:rPr>
          <w:rFonts w:ascii="Arial" w:hAnsi="Arial" w:cs="Arial"/>
          <w:b/>
          <w:sz w:val="24"/>
          <w:szCs w:val="24"/>
        </w:rPr>
      </w:pPr>
      <w:r w:rsidRPr="006D7B54">
        <w:rPr>
          <w:rFonts w:ascii="Arial" w:hAnsi="Arial" w:cs="Arial"/>
          <w:b/>
          <w:sz w:val="24"/>
          <w:szCs w:val="24"/>
        </w:rPr>
        <w:t>Ontario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Ontario (sauf la RC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Ontario (sauf la RCN))"/>
      </w:tblPr>
      <w:tblGrid>
        <w:gridCol w:w="1697"/>
        <w:gridCol w:w="1558"/>
        <w:gridCol w:w="1578"/>
        <w:gridCol w:w="1558"/>
        <w:gridCol w:w="1578"/>
      </w:tblGrid>
      <w:tr w:rsidR="00C50F73" w:rsidRPr="006D7B54" w14:paraId="4687BCFD" w14:textId="77777777" w:rsidTr="00C50F73">
        <w:trPr>
          <w:tblHeader/>
        </w:trPr>
        <w:tc>
          <w:tcPr>
            <w:tcW w:w="1697" w:type="dxa"/>
          </w:tcPr>
          <w:p w14:paraId="0C10976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38C546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98EF065"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BA951F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9BB6E6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29BB58DF" w14:textId="77777777" w:rsidTr="00C50F73">
        <w:tc>
          <w:tcPr>
            <w:tcW w:w="1697" w:type="dxa"/>
          </w:tcPr>
          <w:p w14:paraId="6069FFA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D81063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19 313</w:t>
            </w:r>
          </w:p>
        </w:tc>
        <w:tc>
          <w:tcPr>
            <w:tcW w:w="1578" w:type="dxa"/>
          </w:tcPr>
          <w:p w14:paraId="39D8BC2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18,2%</w:t>
            </w:r>
          </w:p>
        </w:tc>
        <w:tc>
          <w:tcPr>
            <w:tcW w:w="1558" w:type="dxa"/>
          </w:tcPr>
          <w:p w14:paraId="4AB62EC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16 385</w:t>
            </w:r>
          </w:p>
        </w:tc>
        <w:tc>
          <w:tcPr>
            <w:tcW w:w="1578" w:type="dxa"/>
          </w:tcPr>
          <w:p w14:paraId="4A2C8A1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19,8%</w:t>
            </w:r>
          </w:p>
        </w:tc>
      </w:tr>
      <w:tr w:rsidR="00C50F73" w:rsidRPr="006D7B54" w14:paraId="22694EE4" w14:textId="77777777" w:rsidTr="00C50F73">
        <w:tc>
          <w:tcPr>
            <w:tcW w:w="1697" w:type="dxa"/>
          </w:tcPr>
          <w:p w14:paraId="134D30C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3557DB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87 070</w:t>
            </w:r>
          </w:p>
        </w:tc>
        <w:tc>
          <w:tcPr>
            <w:tcW w:w="1578" w:type="dxa"/>
          </w:tcPr>
          <w:p w14:paraId="51C3ADA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81,8%</w:t>
            </w:r>
          </w:p>
        </w:tc>
        <w:tc>
          <w:tcPr>
            <w:tcW w:w="1558" w:type="dxa"/>
          </w:tcPr>
          <w:p w14:paraId="5AE94B3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66 182</w:t>
            </w:r>
          </w:p>
        </w:tc>
        <w:tc>
          <w:tcPr>
            <w:tcW w:w="1578" w:type="dxa"/>
          </w:tcPr>
          <w:p w14:paraId="42F7404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80,2%</w:t>
            </w:r>
          </w:p>
        </w:tc>
      </w:tr>
      <w:tr w:rsidR="00C50F73" w:rsidRPr="006D7B54" w14:paraId="7599A8A5" w14:textId="77777777" w:rsidTr="00C50F73">
        <w:tc>
          <w:tcPr>
            <w:tcW w:w="1697" w:type="dxa"/>
          </w:tcPr>
          <w:p w14:paraId="3D0440A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731B0A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106 383</w:t>
            </w:r>
          </w:p>
        </w:tc>
        <w:tc>
          <w:tcPr>
            <w:tcW w:w="1578" w:type="dxa"/>
          </w:tcPr>
          <w:p w14:paraId="7853741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498E29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82 567</w:t>
            </w:r>
          </w:p>
        </w:tc>
        <w:tc>
          <w:tcPr>
            <w:tcW w:w="1578" w:type="dxa"/>
          </w:tcPr>
          <w:p w14:paraId="6839345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22E7C73E"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0D34E65" w14:textId="77777777" w:rsidR="00C50F73" w:rsidRPr="006D7B54" w:rsidRDefault="00C50F73">
      <w:pPr>
        <w:rPr>
          <w:rFonts w:ascii="Arial" w:hAnsi="Arial" w:cs="Arial"/>
          <w:b/>
          <w:sz w:val="24"/>
          <w:szCs w:val="24"/>
        </w:rPr>
      </w:pPr>
      <w:r w:rsidRPr="006D7B54">
        <w:rPr>
          <w:rFonts w:ascii="Arial" w:hAnsi="Arial" w:cs="Arial"/>
          <w:b/>
          <w:sz w:val="24"/>
          <w:szCs w:val="24"/>
        </w:rPr>
        <w:t>Hors Canada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Hors Canad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Hors Canada)"/>
      </w:tblPr>
      <w:tblGrid>
        <w:gridCol w:w="1697"/>
        <w:gridCol w:w="1558"/>
        <w:gridCol w:w="1578"/>
        <w:gridCol w:w="1558"/>
        <w:gridCol w:w="1578"/>
      </w:tblGrid>
      <w:tr w:rsidR="00C50F73" w:rsidRPr="006D7B54" w14:paraId="269E1450" w14:textId="77777777" w:rsidTr="00C50F73">
        <w:trPr>
          <w:tblHeader/>
        </w:trPr>
        <w:tc>
          <w:tcPr>
            <w:tcW w:w="1697" w:type="dxa"/>
          </w:tcPr>
          <w:p w14:paraId="35734D5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36BA60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3CC373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C6E7A43"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5555B5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641C7B10" w14:textId="77777777" w:rsidTr="00C50F73">
        <w:tc>
          <w:tcPr>
            <w:tcW w:w="1697" w:type="dxa"/>
          </w:tcPr>
          <w:p w14:paraId="197E16A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53708F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2 160</w:t>
            </w:r>
          </w:p>
        </w:tc>
        <w:tc>
          <w:tcPr>
            <w:tcW w:w="1578" w:type="dxa"/>
          </w:tcPr>
          <w:p w14:paraId="7B5FA37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23,0%</w:t>
            </w:r>
          </w:p>
        </w:tc>
        <w:tc>
          <w:tcPr>
            <w:tcW w:w="1558" w:type="dxa"/>
          </w:tcPr>
          <w:p w14:paraId="1F0F5E8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2 262</w:t>
            </w:r>
          </w:p>
        </w:tc>
        <w:tc>
          <w:tcPr>
            <w:tcW w:w="1578" w:type="dxa"/>
          </w:tcPr>
          <w:p w14:paraId="2BAB425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23,8%</w:t>
            </w:r>
          </w:p>
        </w:tc>
      </w:tr>
      <w:tr w:rsidR="00C50F73" w:rsidRPr="006D7B54" w14:paraId="055DBD95" w14:textId="77777777" w:rsidTr="00C50F73">
        <w:tc>
          <w:tcPr>
            <w:tcW w:w="1697" w:type="dxa"/>
          </w:tcPr>
          <w:p w14:paraId="33A9F9E4"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AE47AF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7 220</w:t>
            </w:r>
          </w:p>
        </w:tc>
        <w:tc>
          <w:tcPr>
            <w:tcW w:w="1578" w:type="dxa"/>
          </w:tcPr>
          <w:p w14:paraId="4A4D449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77,0%</w:t>
            </w:r>
          </w:p>
        </w:tc>
        <w:tc>
          <w:tcPr>
            <w:tcW w:w="1558" w:type="dxa"/>
          </w:tcPr>
          <w:p w14:paraId="114D5B4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7 238</w:t>
            </w:r>
          </w:p>
        </w:tc>
        <w:tc>
          <w:tcPr>
            <w:tcW w:w="1578" w:type="dxa"/>
          </w:tcPr>
          <w:p w14:paraId="5FB3876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76,2%</w:t>
            </w:r>
          </w:p>
        </w:tc>
      </w:tr>
      <w:tr w:rsidR="00C50F73" w:rsidRPr="006D7B54" w14:paraId="5F600C7B" w14:textId="77777777" w:rsidTr="00C50F73">
        <w:tc>
          <w:tcPr>
            <w:tcW w:w="1697" w:type="dxa"/>
          </w:tcPr>
          <w:p w14:paraId="783E9DB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5359C9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9 380</w:t>
            </w:r>
          </w:p>
        </w:tc>
        <w:tc>
          <w:tcPr>
            <w:tcW w:w="1578" w:type="dxa"/>
          </w:tcPr>
          <w:p w14:paraId="44C4694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E07934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9 500</w:t>
            </w:r>
          </w:p>
        </w:tc>
        <w:tc>
          <w:tcPr>
            <w:tcW w:w="1578" w:type="dxa"/>
          </w:tcPr>
          <w:p w14:paraId="43A9AD0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02CBBF33"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5D72CC4F" w14:textId="77777777" w:rsidR="00C50F73" w:rsidRPr="006D7B54" w:rsidRDefault="00C50F73">
      <w:pPr>
        <w:rPr>
          <w:rFonts w:ascii="Arial" w:hAnsi="Arial" w:cs="Arial"/>
          <w:b/>
          <w:sz w:val="24"/>
          <w:szCs w:val="24"/>
        </w:rPr>
      </w:pPr>
      <w:r w:rsidRPr="006D7B54">
        <w:rPr>
          <w:rFonts w:ascii="Arial" w:hAnsi="Arial" w:cs="Arial"/>
          <w:b/>
          <w:sz w:val="24"/>
          <w:szCs w:val="24"/>
        </w:rPr>
        <w:t>Île-du-Prince-Édouard</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Île-du-Prince-Édouard)"/>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Île-du-Prince-Édouard)"/>
      </w:tblPr>
      <w:tblGrid>
        <w:gridCol w:w="1697"/>
        <w:gridCol w:w="1558"/>
        <w:gridCol w:w="1578"/>
        <w:gridCol w:w="1558"/>
        <w:gridCol w:w="1578"/>
      </w:tblGrid>
      <w:tr w:rsidR="00C50F73" w:rsidRPr="006D7B54" w14:paraId="56A878F5" w14:textId="77777777" w:rsidTr="00C50F73">
        <w:trPr>
          <w:tblHeader/>
        </w:trPr>
        <w:tc>
          <w:tcPr>
            <w:tcW w:w="1697" w:type="dxa"/>
          </w:tcPr>
          <w:p w14:paraId="1814E92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541C167"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6A581C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66FB45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6661E62"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7DD20DE5" w14:textId="77777777" w:rsidTr="00C50F73">
        <w:tc>
          <w:tcPr>
            <w:tcW w:w="1697" w:type="dxa"/>
          </w:tcPr>
          <w:p w14:paraId="1835234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99801B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797</w:t>
            </w:r>
          </w:p>
        </w:tc>
        <w:tc>
          <w:tcPr>
            <w:tcW w:w="1578" w:type="dxa"/>
          </w:tcPr>
          <w:p w14:paraId="67867A8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23,1%</w:t>
            </w:r>
          </w:p>
        </w:tc>
        <w:tc>
          <w:tcPr>
            <w:tcW w:w="1558" w:type="dxa"/>
          </w:tcPr>
          <w:p w14:paraId="2D1898D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737</w:t>
            </w:r>
          </w:p>
        </w:tc>
        <w:tc>
          <w:tcPr>
            <w:tcW w:w="1578" w:type="dxa"/>
          </w:tcPr>
          <w:p w14:paraId="23AB4DB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21,9%</w:t>
            </w:r>
          </w:p>
        </w:tc>
      </w:tr>
      <w:tr w:rsidR="00C50F73" w:rsidRPr="006D7B54" w14:paraId="46B568AA" w14:textId="77777777" w:rsidTr="00C50F73">
        <w:tc>
          <w:tcPr>
            <w:tcW w:w="1697" w:type="dxa"/>
          </w:tcPr>
          <w:p w14:paraId="7E6BF9E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F5F32E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2 652</w:t>
            </w:r>
          </w:p>
        </w:tc>
        <w:tc>
          <w:tcPr>
            <w:tcW w:w="1578" w:type="dxa"/>
          </w:tcPr>
          <w:p w14:paraId="5230272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76,9%</w:t>
            </w:r>
          </w:p>
        </w:tc>
        <w:tc>
          <w:tcPr>
            <w:tcW w:w="1558" w:type="dxa"/>
          </w:tcPr>
          <w:p w14:paraId="1C5BB4B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2 628</w:t>
            </w:r>
          </w:p>
        </w:tc>
        <w:tc>
          <w:tcPr>
            <w:tcW w:w="1578" w:type="dxa"/>
          </w:tcPr>
          <w:p w14:paraId="0531131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78,1%</w:t>
            </w:r>
          </w:p>
        </w:tc>
      </w:tr>
      <w:tr w:rsidR="00C50F73" w:rsidRPr="006D7B54" w14:paraId="7E17C6A1" w14:textId="77777777" w:rsidTr="00C50F73">
        <w:tc>
          <w:tcPr>
            <w:tcW w:w="1697" w:type="dxa"/>
          </w:tcPr>
          <w:p w14:paraId="387D146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1849AA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3 449</w:t>
            </w:r>
          </w:p>
        </w:tc>
        <w:tc>
          <w:tcPr>
            <w:tcW w:w="1578" w:type="dxa"/>
          </w:tcPr>
          <w:p w14:paraId="472E778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CAB3A1F"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3 365</w:t>
            </w:r>
          </w:p>
        </w:tc>
        <w:tc>
          <w:tcPr>
            <w:tcW w:w="1578" w:type="dxa"/>
          </w:tcPr>
          <w:p w14:paraId="2FE1A23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712BFB5B"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F56CF6A" w14:textId="77777777" w:rsidR="00C50F73" w:rsidRPr="006D7B54" w:rsidRDefault="00C50F73">
      <w:pPr>
        <w:rPr>
          <w:rFonts w:ascii="Arial" w:hAnsi="Arial" w:cs="Arial"/>
          <w:b/>
          <w:sz w:val="24"/>
          <w:szCs w:val="24"/>
        </w:rPr>
      </w:pPr>
      <w:r w:rsidRPr="006D7B54">
        <w:rPr>
          <w:rFonts w:ascii="Arial" w:hAnsi="Arial" w:cs="Arial"/>
          <w:b/>
          <w:sz w:val="24"/>
          <w:szCs w:val="24"/>
        </w:rPr>
        <w:t>Québec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Québec (sauf la RC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Québec (sauf la RCN))"/>
      </w:tblPr>
      <w:tblGrid>
        <w:gridCol w:w="1697"/>
        <w:gridCol w:w="1558"/>
        <w:gridCol w:w="1578"/>
        <w:gridCol w:w="1558"/>
        <w:gridCol w:w="1578"/>
      </w:tblGrid>
      <w:tr w:rsidR="00C50F73" w:rsidRPr="006D7B54" w14:paraId="2D5A92E0" w14:textId="77777777" w:rsidTr="00C50F73">
        <w:trPr>
          <w:tblHeader/>
        </w:trPr>
        <w:tc>
          <w:tcPr>
            <w:tcW w:w="1697" w:type="dxa"/>
          </w:tcPr>
          <w:p w14:paraId="005FEB01"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AC74280"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94F3118"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E1B530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94D80F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216E8C03" w14:textId="77777777" w:rsidTr="00C50F73">
        <w:tc>
          <w:tcPr>
            <w:tcW w:w="1697" w:type="dxa"/>
          </w:tcPr>
          <w:p w14:paraId="06C165EF"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4702B0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57 778</w:t>
            </w:r>
          </w:p>
        </w:tc>
        <w:tc>
          <w:tcPr>
            <w:tcW w:w="1578" w:type="dxa"/>
          </w:tcPr>
          <w:p w14:paraId="1E2FCE5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86,8%</w:t>
            </w:r>
          </w:p>
        </w:tc>
        <w:tc>
          <w:tcPr>
            <w:tcW w:w="1558" w:type="dxa"/>
          </w:tcPr>
          <w:p w14:paraId="2B0C9450"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49 671</w:t>
            </w:r>
          </w:p>
        </w:tc>
        <w:tc>
          <w:tcPr>
            <w:tcW w:w="1578" w:type="dxa"/>
          </w:tcPr>
          <w:p w14:paraId="1CA2825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86,6%</w:t>
            </w:r>
          </w:p>
        </w:tc>
      </w:tr>
      <w:tr w:rsidR="00C50F73" w:rsidRPr="006D7B54" w14:paraId="277E9CA7" w14:textId="77777777" w:rsidTr="00C50F73">
        <w:tc>
          <w:tcPr>
            <w:tcW w:w="1697" w:type="dxa"/>
          </w:tcPr>
          <w:p w14:paraId="28FE0B1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4FCF79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8 770</w:t>
            </w:r>
          </w:p>
        </w:tc>
        <w:tc>
          <w:tcPr>
            <w:tcW w:w="1578" w:type="dxa"/>
          </w:tcPr>
          <w:p w14:paraId="67B3C54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13,2%</w:t>
            </w:r>
          </w:p>
        </w:tc>
        <w:tc>
          <w:tcPr>
            <w:tcW w:w="1558" w:type="dxa"/>
          </w:tcPr>
          <w:p w14:paraId="76A3478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7 677</w:t>
            </w:r>
          </w:p>
        </w:tc>
        <w:tc>
          <w:tcPr>
            <w:tcW w:w="1578" w:type="dxa"/>
          </w:tcPr>
          <w:p w14:paraId="70FCA62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13,4%</w:t>
            </w:r>
          </w:p>
        </w:tc>
      </w:tr>
      <w:tr w:rsidR="00C50F73" w:rsidRPr="006D7B54" w14:paraId="0177086F" w14:textId="77777777" w:rsidTr="00C50F73">
        <w:tc>
          <w:tcPr>
            <w:tcW w:w="1697" w:type="dxa"/>
          </w:tcPr>
          <w:p w14:paraId="3F4C89F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6556D4B"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66 548</w:t>
            </w:r>
          </w:p>
        </w:tc>
        <w:tc>
          <w:tcPr>
            <w:tcW w:w="1578" w:type="dxa"/>
          </w:tcPr>
          <w:p w14:paraId="464EC8A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774E35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57 348</w:t>
            </w:r>
          </w:p>
        </w:tc>
        <w:tc>
          <w:tcPr>
            <w:tcW w:w="1578" w:type="dxa"/>
          </w:tcPr>
          <w:p w14:paraId="3A41982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4E8B2BE4"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C1FB20E" w14:textId="77777777" w:rsidR="00C50F73" w:rsidRPr="006D7B54" w:rsidRDefault="00C50F73">
      <w:pPr>
        <w:rPr>
          <w:rFonts w:ascii="Arial" w:hAnsi="Arial" w:cs="Arial"/>
          <w:b/>
          <w:sz w:val="24"/>
          <w:szCs w:val="24"/>
        </w:rPr>
      </w:pPr>
      <w:r w:rsidRPr="006D7B54">
        <w:rPr>
          <w:rFonts w:ascii="Arial" w:hAnsi="Arial" w:cs="Arial"/>
          <w:b/>
          <w:sz w:val="24"/>
          <w:szCs w:val="24"/>
        </w:rPr>
        <w:t>Saskatchewan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Saskatchewa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Saskatchewan)"/>
      </w:tblPr>
      <w:tblGrid>
        <w:gridCol w:w="1697"/>
        <w:gridCol w:w="1558"/>
        <w:gridCol w:w="1578"/>
        <w:gridCol w:w="1558"/>
        <w:gridCol w:w="1578"/>
      </w:tblGrid>
      <w:tr w:rsidR="00C50F73" w:rsidRPr="006D7B54" w14:paraId="3702AEB1" w14:textId="77777777" w:rsidTr="00C50F73">
        <w:trPr>
          <w:tblHeader/>
        </w:trPr>
        <w:tc>
          <w:tcPr>
            <w:tcW w:w="1697" w:type="dxa"/>
          </w:tcPr>
          <w:p w14:paraId="76FE9B6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09D845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5EB764B"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525EFE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B71C796"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45E927B1" w14:textId="77777777" w:rsidTr="00C50F73">
        <w:tc>
          <w:tcPr>
            <w:tcW w:w="1697" w:type="dxa"/>
          </w:tcPr>
          <w:p w14:paraId="7CF4970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E53333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1 085</w:t>
            </w:r>
          </w:p>
        </w:tc>
        <w:tc>
          <w:tcPr>
            <w:tcW w:w="1578" w:type="dxa"/>
          </w:tcPr>
          <w:p w14:paraId="68DFF9F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9,8%</w:t>
            </w:r>
          </w:p>
        </w:tc>
        <w:tc>
          <w:tcPr>
            <w:tcW w:w="1558" w:type="dxa"/>
          </w:tcPr>
          <w:p w14:paraId="7385CC7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943</w:t>
            </w:r>
          </w:p>
        </w:tc>
        <w:tc>
          <w:tcPr>
            <w:tcW w:w="1578" w:type="dxa"/>
          </w:tcPr>
          <w:p w14:paraId="6F024A4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10,6%</w:t>
            </w:r>
          </w:p>
        </w:tc>
      </w:tr>
      <w:tr w:rsidR="00C50F73" w:rsidRPr="006D7B54" w14:paraId="7D7DA821" w14:textId="77777777" w:rsidTr="00C50F73">
        <w:tc>
          <w:tcPr>
            <w:tcW w:w="1697" w:type="dxa"/>
          </w:tcPr>
          <w:p w14:paraId="1CA4824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E27850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9 961</w:t>
            </w:r>
          </w:p>
        </w:tc>
        <w:tc>
          <w:tcPr>
            <w:tcW w:w="1578" w:type="dxa"/>
          </w:tcPr>
          <w:p w14:paraId="7D26910A"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90,2%</w:t>
            </w:r>
          </w:p>
        </w:tc>
        <w:tc>
          <w:tcPr>
            <w:tcW w:w="1558" w:type="dxa"/>
          </w:tcPr>
          <w:p w14:paraId="4B971B7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7 987</w:t>
            </w:r>
          </w:p>
        </w:tc>
        <w:tc>
          <w:tcPr>
            <w:tcW w:w="1578" w:type="dxa"/>
          </w:tcPr>
          <w:p w14:paraId="7F04FD7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89,4%</w:t>
            </w:r>
          </w:p>
        </w:tc>
      </w:tr>
      <w:tr w:rsidR="00C50F73" w:rsidRPr="006D7B54" w14:paraId="54A82FE4" w14:textId="77777777" w:rsidTr="00C50F73">
        <w:tc>
          <w:tcPr>
            <w:tcW w:w="1697" w:type="dxa"/>
          </w:tcPr>
          <w:p w14:paraId="58A806C7"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118E5D2"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11 046</w:t>
            </w:r>
          </w:p>
        </w:tc>
        <w:tc>
          <w:tcPr>
            <w:tcW w:w="1578" w:type="dxa"/>
          </w:tcPr>
          <w:p w14:paraId="733587D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7A97283"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8 930</w:t>
            </w:r>
          </w:p>
        </w:tc>
        <w:tc>
          <w:tcPr>
            <w:tcW w:w="1578" w:type="dxa"/>
          </w:tcPr>
          <w:p w14:paraId="6A9AEDF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53420DC7" w14:textId="77777777" w:rsidR="00C50F73" w:rsidRPr="006D7B54" w:rsidRDefault="00C50F73" w:rsidP="00BB1CFE">
      <w:pPr>
        <w:rPr>
          <w:rFonts w:ascii="Arial" w:hAnsi="Arial" w:cs="Arial"/>
          <w:sz w:val="24"/>
          <w:szCs w:val="24"/>
        </w:rPr>
      </w:pPr>
    </w:p>
    <w:p w14:paraId="28175DDE" w14:textId="77777777" w:rsidR="00C50F73" w:rsidRPr="006D7B54" w:rsidRDefault="00C50F73">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378C792" w14:textId="77777777" w:rsidR="00C50F73" w:rsidRPr="006D7B54" w:rsidRDefault="00C50F73">
      <w:pPr>
        <w:rPr>
          <w:rFonts w:ascii="Arial" w:hAnsi="Arial" w:cs="Arial"/>
          <w:b/>
          <w:sz w:val="24"/>
          <w:szCs w:val="24"/>
        </w:rPr>
      </w:pPr>
      <w:r w:rsidRPr="006D7B54">
        <w:rPr>
          <w:rFonts w:ascii="Arial" w:hAnsi="Arial" w:cs="Arial"/>
          <w:b/>
          <w:sz w:val="24"/>
          <w:szCs w:val="24"/>
        </w:rPr>
        <w:t>Yukon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Yuko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Yukon)"/>
      </w:tblPr>
      <w:tblGrid>
        <w:gridCol w:w="1697"/>
        <w:gridCol w:w="1558"/>
        <w:gridCol w:w="1578"/>
        <w:gridCol w:w="1558"/>
        <w:gridCol w:w="1578"/>
      </w:tblGrid>
      <w:tr w:rsidR="00C50F73" w:rsidRPr="006D7B54" w14:paraId="716CC1DB" w14:textId="77777777" w:rsidTr="00C50F73">
        <w:trPr>
          <w:tblHeader/>
        </w:trPr>
        <w:tc>
          <w:tcPr>
            <w:tcW w:w="1697" w:type="dxa"/>
          </w:tcPr>
          <w:p w14:paraId="6B8CEF2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8C0619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76CF2BD"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19A9136E"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65B237A"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C50F73" w:rsidRPr="006D7B54" w14:paraId="31F0049A" w14:textId="77777777" w:rsidTr="00C50F73">
        <w:tc>
          <w:tcPr>
            <w:tcW w:w="1697" w:type="dxa"/>
          </w:tcPr>
          <w:p w14:paraId="7455D3C9"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BAAAF2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118</w:t>
            </w:r>
          </w:p>
        </w:tc>
        <w:tc>
          <w:tcPr>
            <w:tcW w:w="1578" w:type="dxa"/>
          </w:tcPr>
          <w:p w14:paraId="7E0DF24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28,2%</w:t>
            </w:r>
          </w:p>
        </w:tc>
        <w:tc>
          <w:tcPr>
            <w:tcW w:w="1558" w:type="dxa"/>
          </w:tcPr>
          <w:p w14:paraId="7814BE2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96</w:t>
            </w:r>
          </w:p>
        </w:tc>
        <w:tc>
          <w:tcPr>
            <w:tcW w:w="1578" w:type="dxa"/>
          </w:tcPr>
          <w:p w14:paraId="4ED08E4D"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26,7%</w:t>
            </w:r>
          </w:p>
        </w:tc>
      </w:tr>
      <w:tr w:rsidR="00C50F73" w:rsidRPr="006D7B54" w14:paraId="4BF783CD" w14:textId="77777777" w:rsidTr="00C50F73">
        <w:tc>
          <w:tcPr>
            <w:tcW w:w="1697" w:type="dxa"/>
          </w:tcPr>
          <w:p w14:paraId="5FED5F9C" w14:textId="77777777" w:rsidR="00C50F73" w:rsidRPr="006D7B54" w:rsidRDefault="00C50F73"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079D17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301</w:t>
            </w:r>
          </w:p>
        </w:tc>
        <w:tc>
          <w:tcPr>
            <w:tcW w:w="1578" w:type="dxa"/>
          </w:tcPr>
          <w:p w14:paraId="4C64B9DC"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71,8%</w:t>
            </w:r>
          </w:p>
        </w:tc>
        <w:tc>
          <w:tcPr>
            <w:tcW w:w="1558" w:type="dxa"/>
          </w:tcPr>
          <w:p w14:paraId="4F3B16A5"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263</w:t>
            </w:r>
          </w:p>
        </w:tc>
        <w:tc>
          <w:tcPr>
            <w:tcW w:w="1578" w:type="dxa"/>
          </w:tcPr>
          <w:p w14:paraId="28E09D19"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73,3%</w:t>
            </w:r>
          </w:p>
        </w:tc>
      </w:tr>
      <w:tr w:rsidR="00C50F73" w:rsidRPr="006D7B54" w14:paraId="36E42A68" w14:textId="77777777" w:rsidTr="00C50F73">
        <w:tc>
          <w:tcPr>
            <w:tcW w:w="1697" w:type="dxa"/>
          </w:tcPr>
          <w:p w14:paraId="71882064"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E4FA321"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419</w:t>
            </w:r>
          </w:p>
        </w:tc>
        <w:tc>
          <w:tcPr>
            <w:tcW w:w="1578" w:type="dxa"/>
          </w:tcPr>
          <w:p w14:paraId="2031D3C6"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29621E8"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359</w:t>
            </w:r>
          </w:p>
        </w:tc>
        <w:tc>
          <w:tcPr>
            <w:tcW w:w="1578" w:type="dxa"/>
          </w:tcPr>
          <w:p w14:paraId="449F85FE" w14:textId="77777777" w:rsidR="00C50F73" w:rsidRPr="006D7B54" w:rsidRDefault="00C50F73" w:rsidP="00266A95">
            <w:pPr>
              <w:spacing w:after="160" w:line="259" w:lineRule="auto"/>
              <w:rPr>
                <w:rFonts w:ascii="Arial" w:hAnsi="Arial" w:cs="Arial"/>
                <w:sz w:val="24"/>
                <w:szCs w:val="24"/>
              </w:rPr>
            </w:pPr>
            <w:r w:rsidRPr="006D7B54">
              <w:rPr>
                <w:rFonts w:ascii="Arial" w:hAnsi="Arial" w:cs="Arial"/>
                <w:sz w:val="24"/>
                <w:szCs w:val="24"/>
              </w:rPr>
              <w:t>100,0%</w:t>
            </w:r>
          </w:p>
        </w:tc>
      </w:tr>
    </w:tbl>
    <w:p w14:paraId="6A3B960B" w14:textId="77777777" w:rsidR="00C50F73" w:rsidRPr="006D7B54" w:rsidRDefault="00C50F73" w:rsidP="00BB1CFE">
      <w:pPr>
        <w:rPr>
          <w:rFonts w:ascii="Arial" w:hAnsi="Arial" w:cs="Arial"/>
          <w:sz w:val="24"/>
          <w:szCs w:val="24"/>
        </w:rPr>
      </w:pPr>
    </w:p>
    <w:p w14:paraId="0AF82207" w14:textId="77777777" w:rsidR="00C50F73" w:rsidRPr="006D7B54" w:rsidRDefault="00C50F73">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4F26F2C" w14:textId="77777777" w:rsidR="006D7B54" w:rsidRPr="006D7B54" w:rsidRDefault="006D7B54">
      <w:pPr>
        <w:rPr>
          <w:rFonts w:ascii="Arial" w:hAnsi="Arial" w:cs="Arial"/>
          <w:b/>
          <w:sz w:val="24"/>
          <w:szCs w:val="24"/>
          <w:lang w:val="fr-CA"/>
        </w:rPr>
      </w:pPr>
      <w:bookmarkStart w:id="76" w:name="_Toc62127776"/>
      <w:r w:rsidRPr="006D7B54">
        <w:rPr>
          <w:rFonts w:ascii="Arial" w:hAnsi="Arial" w:cs="Arial"/>
          <w:b/>
          <w:sz w:val="24"/>
          <w:szCs w:val="24"/>
          <w:lang w:val="fr-CA"/>
        </w:rPr>
        <w:t>Compétences linguistiques auto-évaluées des candidats uniques à des emplois ouverts au public, par région d’origine, par exercice financier</w:t>
      </w:r>
      <w:bookmarkEnd w:id="76"/>
      <w:r w:rsidRPr="006D7B54">
        <w:rPr>
          <w:rFonts w:ascii="Arial" w:hAnsi="Arial" w:cs="Arial"/>
          <w:b/>
          <w:sz w:val="24"/>
          <w:szCs w:val="24"/>
          <w:lang w:val="fr-CA"/>
        </w:rPr>
        <w:t xml:space="preserve"> </w:t>
      </w:r>
    </w:p>
    <w:p w14:paraId="239FB803"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Alberta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Alberta)"/>
        <w:tblDescription w:val="Compétences linguistiques auto-évaluées des candidats uniques à des emplois ouverts au public, par région d’origine, par exercice financier (Alberta)"/>
      </w:tblPr>
      <w:tblGrid>
        <w:gridCol w:w="1697"/>
        <w:gridCol w:w="1558"/>
        <w:gridCol w:w="1578"/>
        <w:gridCol w:w="1558"/>
        <w:gridCol w:w="1578"/>
      </w:tblGrid>
      <w:tr w:rsidR="006D7B54" w:rsidRPr="006D7B54" w14:paraId="251B5671" w14:textId="77777777" w:rsidTr="006D7B54">
        <w:trPr>
          <w:tblHeader/>
        </w:trPr>
        <w:tc>
          <w:tcPr>
            <w:tcW w:w="1697" w:type="dxa"/>
          </w:tcPr>
          <w:p w14:paraId="41631A7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1FA223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400590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C6507D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AEB6F5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548E7B55" w14:textId="77777777" w:rsidTr="006D7B54">
        <w:tc>
          <w:tcPr>
            <w:tcW w:w="1697" w:type="dxa"/>
          </w:tcPr>
          <w:p w14:paraId="24CFEDD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7E515B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4 917</w:t>
            </w:r>
          </w:p>
        </w:tc>
        <w:tc>
          <w:tcPr>
            <w:tcW w:w="1578" w:type="dxa"/>
          </w:tcPr>
          <w:p w14:paraId="0A7E226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14,7%</w:t>
            </w:r>
          </w:p>
        </w:tc>
        <w:tc>
          <w:tcPr>
            <w:tcW w:w="1558" w:type="dxa"/>
          </w:tcPr>
          <w:p w14:paraId="23FADA5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4 891</w:t>
            </w:r>
          </w:p>
        </w:tc>
        <w:tc>
          <w:tcPr>
            <w:tcW w:w="1578" w:type="dxa"/>
          </w:tcPr>
          <w:p w14:paraId="6996AD9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14,5%</w:t>
            </w:r>
          </w:p>
        </w:tc>
      </w:tr>
      <w:tr w:rsidR="006D7B54" w:rsidRPr="006D7B54" w14:paraId="41AD86BE" w14:textId="77777777" w:rsidTr="006D7B54">
        <w:tc>
          <w:tcPr>
            <w:tcW w:w="1697" w:type="dxa"/>
          </w:tcPr>
          <w:p w14:paraId="791E40E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8AD7DC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28 516</w:t>
            </w:r>
          </w:p>
        </w:tc>
        <w:tc>
          <w:tcPr>
            <w:tcW w:w="1578" w:type="dxa"/>
          </w:tcPr>
          <w:p w14:paraId="52BFA97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85,3%</w:t>
            </w:r>
          </w:p>
        </w:tc>
        <w:tc>
          <w:tcPr>
            <w:tcW w:w="1558" w:type="dxa"/>
          </w:tcPr>
          <w:p w14:paraId="1DD60AF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28 733</w:t>
            </w:r>
          </w:p>
        </w:tc>
        <w:tc>
          <w:tcPr>
            <w:tcW w:w="1578" w:type="dxa"/>
          </w:tcPr>
          <w:p w14:paraId="376F3E1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85,5%</w:t>
            </w:r>
          </w:p>
        </w:tc>
      </w:tr>
      <w:tr w:rsidR="006D7B54" w:rsidRPr="006D7B54" w14:paraId="35EF5397" w14:textId="77777777" w:rsidTr="006D7B54">
        <w:tc>
          <w:tcPr>
            <w:tcW w:w="1697" w:type="dxa"/>
          </w:tcPr>
          <w:p w14:paraId="3916FC1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1D0F83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33 433</w:t>
            </w:r>
          </w:p>
        </w:tc>
        <w:tc>
          <w:tcPr>
            <w:tcW w:w="1578" w:type="dxa"/>
          </w:tcPr>
          <w:p w14:paraId="08CFEA6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B5FDAF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33 624</w:t>
            </w:r>
          </w:p>
        </w:tc>
        <w:tc>
          <w:tcPr>
            <w:tcW w:w="1578" w:type="dxa"/>
          </w:tcPr>
          <w:p w14:paraId="175F168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3966A3F1"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31AC3775" w14:textId="77777777" w:rsidR="006D7B54" w:rsidRPr="006D7B54" w:rsidRDefault="006D7B54">
      <w:pPr>
        <w:rPr>
          <w:rFonts w:ascii="Arial" w:hAnsi="Arial" w:cs="Arial"/>
          <w:b/>
          <w:sz w:val="24"/>
          <w:szCs w:val="24"/>
        </w:rPr>
      </w:pPr>
      <w:proofErr w:type="spellStart"/>
      <w:r w:rsidRPr="006D7B54">
        <w:rPr>
          <w:rFonts w:ascii="Arial" w:hAnsi="Arial" w:cs="Arial"/>
          <w:b/>
          <w:sz w:val="24"/>
          <w:szCs w:val="24"/>
        </w:rPr>
        <w:t>Colombie-Britannique</w:t>
      </w:r>
      <w:proofErr w:type="spellEnd"/>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Colombie-Britanniquea)"/>
        <w:tblDescription w:val="Compétences linguistiques auto-évaluées des candidats uniques à des emplois ouverts au public, par région d’origine, par exercice financier. (Colombie-Britannique)"/>
      </w:tblPr>
      <w:tblGrid>
        <w:gridCol w:w="1697"/>
        <w:gridCol w:w="1558"/>
        <w:gridCol w:w="1578"/>
        <w:gridCol w:w="1558"/>
        <w:gridCol w:w="1578"/>
      </w:tblGrid>
      <w:tr w:rsidR="006D7B54" w:rsidRPr="006D7B54" w14:paraId="6217A2C6" w14:textId="77777777" w:rsidTr="006D7B54">
        <w:trPr>
          <w:tblHeader/>
        </w:trPr>
        <w:tc>
          <w:tcPr>
            <w:tcW w:w="1697" w:type="dxa"/>
          </w:tcPr>
          <w:p w14:paraId="36D8545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428DA2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E462C1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51635F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021F74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28A73E0F" w14:textId="77777777" w:rsidTr="006D7B54">
        <w:tc>
          <w:tcPr>
            <w:tcW w:w="1697" w:type="dxa"/>
          </w:tcPr>
          <w:p w14:paraId="3FCC734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16E389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4 094</w:t>
            </w:r>
          </w:p>
        </w:tc>
        <w:tc>
          <w:tcPr>
            <w:tcW w:w="1578" w:type="dxa"/>
          </w:tcPr>
          <w:p w14:paraId="1C7EBB2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13,3%</w:t>
            </w:r>
          </w:p>
        </w:tc>
        <w:tc>
          <w:tcPr>
            <w:tcW w:w="1558" w:type="dxa"/>
          </w:tcPr>
          <w:p w14:paraId="44DD772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3 466</w:t>
            </w:r>
          </w:p>
        </w:tc>
        <w:tc>
          <w:tcPr>
            <w:tcW w:w="1578" w:type="dxa"/>
          </w:tcPr>
          <w:p w14:paraId="7F317D7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14,2%</w:t>
            </w:r>
          </w:p>
        </w:tc>
      </w:tr>
      <w:tr w:rsidR="006D7B54" w:rsidRPr="006D7B54" w14:paraId="13F21634" w14:textId="77777777" w:rsidTr="006D7B54">
        <w:tc>
          <w:tcPr>
            <w:tcW w:w="1697" w:type="dxa"/>
          </w:tcPr>
          <w:p w14:paraId="33049AC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2B3335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26 727</w:t>
            </w:r>
          </w:p>
        </w:tc>
        <w:tc>
          <w:tcPr>
            <w:tcW w:w="1578" w:type="dxa"/>
          </w:tcPr>
          <w:p w14:paraId="3FC46E8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86,7%</w:t>
            </w:r>
          </w:p>
        </w:tc>
        <w:tc>
          <w:tcPr>
            <w:tcW w:w="1558" w:type="dxa"/>
          </w:tcPr>
          <w:p w14:paraId="6DD15BE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20 909</w:t>
            </w:r>
          </w:p>
        </w:tc>
        <w:tc>
          <w:tcPr>
            <w:tcW w:w="1578" w:type="dxa"/>
          </w:tcPr>
          <w:p w14:paraId="13BEA5F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85,8%</w:t>
            </w:r>
          </w:p>
        </w:tc>
      </w:tr>
      <w:tr w:rsidR="006D7B54" w:rsidRPr="006D7B54" w14:paraId="619E682A" w14:textId="77777777" w:rsidTr="006D7B54">
        <w:tc>
          <w:tcPr>
            <w:tcW w:w="1697" w:type="dxa"/>
          </w:tcPr>
          <w:p w14:paraId="494A8D1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C12F6F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30 821</w:t>
            </w:r>
          </w:p>
        </w:tc>
        <w:tc>
          <w:tcPr>
            <w:tcW w:w="1578" w:type="dxa"/>
          </w:tcPr>
          <w:p w14:paraId="0E99D64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EBEF6A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24 375</w:t>
            </w:r>
          </w:p>
        </w:tc>
        <w:tc>
          <w:tcPr>
            <w:tcW w:w="1578" w:type="dxa"/>
          </w:tcPr>
          <w:p w14:paraId="3F0944B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150EEFDF"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791504F7" w14:textId="77777777" w:rsidR="006D7B54" w:rsidRPr="006D7B54" w:rsidRDefault="006D7B54">
      <w:pPr>
        <w:rPr>
          <w:rFonts w:ascii="Arial" w:hAnsi="Arial" w:cs="Arial"/>
          <w:b/>
          <w:sz w:val="24"/>
          <w:szCs w:val="24"/>
        </w:rPr>
      </w:pPr>
      <w:r w:rsidRPr="006D7B54">
        <w:rPr>
          <w:rFonts w:ascii="Arial" w:hAnsi="Arial" w:cs="Arial"/>
          <w:b/>
          <w:sz w:val="24"/>
          <w:szCs w:val="24"/>
        </w:rPr>
        <w:t>Manitoba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Manitoba)"/>
        <w:tblDescription w:val="Compétences linguistiques auto-évaluées des candidats uniques à des emplois ouverts au public, par région d’origine, par exercice financier.   (Manitoba)"/>
      </w:tblPr>
      <w:tblGrid>
        <w:gridCol w:w="1697"/>
        <w:gridCol w:w="1558"/>
        <w:gridCol w:w="1578"/>
        <w:gridCol w:w="1558"/>
        <w:gridCol w:w="1578"/>
      </w:tblGrid>
      <w:tr w:rsidR="006D7B54" w:rsidRPr="006D7B54" w14:paraId="7FE6D821" w14:textId="77777777" w:rsidTr="006D7B54">
        <w:trPr>
          <w:tblHeader/>
        </w:trPr>
        <w:tc>
          <w:tcPr>
            <w:tcW w:w="1697" w:type="dxa"/>
          </w:tcPr>
          <w:p w14:paraId="366C787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A55FCB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FCDCF8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59E509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587A58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49ED6CB9" w14:textId="77777777" w:rsidTr="006D7B54">
        <w:tc>
          <w:tcPr>
            <w:tcW w:w="1697" w:type="dxa"/>
          </w:tcPr>
          <w:p w14:paraId="55FE55E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931AE8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2 284</w:t>
            </w:r>
          </w:p>
        </w:tc>
        <w:tc>
          <w:tcPr>
            <w:tcW w:w="1578" w:type="dxa"/>
          </w:tcPr>
          <w:p w14:paraId="220101F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15,9%</w:t>
            </w:r>
          </w:p>
        </w:tc>
        <w:tc>
          <w:tcPr>
            <w:tcW w:w="1558" w:type="dxa"/>
          </w:tcPr>
          <w:p w14:paraId="1BB5AF9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1 974</w:t>
            </w:r>
          </w:p>
        </w:tc>
        <w:tc>
          <w:tcPr>
            <w:tcW w:w="1578" w:type="dxa"/>
          </w:tcPr>
          <w:p w14:paraId="241EBAB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15,7%</w:t>
            </w:r>
          </w:p>
        </w:tc>
      </w:tr>
      <w:tr w:rsidR="006D7B54" w:rsidRPr="006D7B54" w14:paraId="7603EA73" w14:textId="77777777" w:rsidTr="006D7B54">
        <w:tc>
          <w:tcPr>
            <w:tcW w:w="1697" w:type="dxa"/>
          </w:tcPr>
          <w:p w14:paraId="3470CD2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67BF44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12 119</w:t>
            </w:r>
          </w:p>
        </w:tc>
        <w:tc>
          <w:tcPr>
            <w:tcW w:w="1578" w:type="dxa"/>
          </w:tcPr>
          <w:p w14:paraId="3C56A20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84,1%</w:t>
            </w:r>
          </w:p>
        </w:tc>
        <w:tc>
          <w:tcPr>
            <w:tcW w:w="1558" w:type="dxa"/>
          </w:tcPr>
          <w:p w14:paraId="6292D1C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10 594</w:t>
            </w:r>
          </w:p>
        </w:tc>
        <w:tc>
          <w:tcPr>
            <w:tcW w:w="1578" w:type="dxa"/>
          </w:tcPr>
          <w:p w14:paraId="3586234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84,3%</w:t>
            </w:r>
          </w:p>
        </w:tc>
      </w:tr>
      <w:tr w:rsidR="006D7B54" w:rsidRPr="006D7B54" w14:paraId="12EAB328" w14:textId="77777777" w:rsidTr="006D7B54">
        <w:tc>
          <w:tcPr>
            <w:tcW w:w="1697" w:type="dxa"/>
          </w:tcPr>
          <w:p w14:paraId="0F463C8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48DFA5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14 403</w:t>
            </w:r>
          </w:p>
        </w:tc>
        <w:tc>
          <w:tcPr>
            <w:tcW w:w="1578" w:type="dxa"/>
          </w:tcPr>
          <w:p w14:paraId="25C8AA0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E2F95A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12 568</w:t>
            </w:r>
          </w:p>
        </w:tc>
        <w:tc>
          <w:tcPr>
            <w:tcW w:w="1578" w:type="dxa"/>
          </w:tcPr>
          <w:p w14:paraId="228CE99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50E7C2D2"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629E274"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Région de la capitale nationale)"/>
        <w:tblDescription w:val="Compétences linguistiques auto-évaluées des candidats uniques à des emplois ouverts au public, par région d’origine, par exercice financier. (Région de la capitale nationale)"/>
      </w:tblPr>
      <w:tblGrid>
        <w:gridCol w:w="1697"/>
        <w:gridCol w:w="1558"/>
        <w:gridCol w:w="1578"/>
        <w:gridCol w:w="1558"/>
        <w:gridCol w:w="1578"/>
      </w:tblGrid>
      <w:tr w:rsidR="006D7B54" w:rsidRPr="006D7B54" w14:paraId="3E5BC5B3" w14:textId="77777777" w:rsidTr="006D7B54">
        <w:trPr>
          <w:tblHeader/>
        </w:trPr>
        <w:tc>
          <w:tcPr>
            <w:tcW w:w="1697" w:type="dxa"/>
          </w:tcPr>
          <w:p w14:paraId="6FE1791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7F0733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E805CB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D72D07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8B4779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5F5B37E7" w14:textId="77777777" w:rsidTr="006D7B54">
        <w:tc>
          <w:tcPr>
            <w:tcW w:w="1697" w:type="dxa"/>
          </w:tcPr>
          <w:p w14:paraId="61BC3D9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0D92BFD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34 373</w:t>
            </w:r>
          </w:p>
        </w:tc>
        <w:tc>
          <w:tcPr>
            <w:tcW w:w="1578" w:type="dxa"/>
          </w:tcPr>
          <w:p w14:paraId="51D65E9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60,7%</w:t>
            </w:r>
          </w:p>
        </w:tc>
        <w:tc>
          <w:tcPr>
            <w:tcW w:w="1558" w:type="dxa"/>
          </w:tcPr>
          <w:p w14:paraId="27F8A02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28 942</w:t>
            </w:r>
          </w:p>
        </w:tc>
        <w:tc>
          <w:tcPr>
            <w:tcW w:w="1578" w:type="dxa"/>
          </w:tcPr>
          <w:p w14:paraId="0823C57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59,6%</w:t>
            </w:r>
          </w:p>
        </w:tc>
      </w:tr>
      <w:tr w:rsidR="006D7B54" w:rsidRPr="006D7B54" w14:paraId="594F192B" w14:textId="77777777" w:rsidTr="006D7B54">
        <w:tc>
          <w:tcPr>
            <w:tcW w:w="1697" w:type="dxa"/>
          </w:tcPr>
          <w:p w14:paraId="497C724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463A0EE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22 225</w:t>
            </w:r>
          </w:p>
        </w:tc>
        <w:tc>
          <w:tcPr>
            <w:tcW w:w="1578" w:type="dxa"/>
          </w:tcPr>
          <w:p w14:paraId="3C5B65D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39,3%</w:t>
            </w:r>
          </w:p>
        </w:tc>
        <w:tc>
          <w:tcPr>
            <w:tcW w:w="1558" w:type="dxa"/>
          </w:tcPr>
          <w:p w14:paraId="195F282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19 654</w:t>
            </w:r>
          </w:p>
        </w:tc>
        <w:tc>
          <w:tcPr>
            <w:tcW w:w="1578" w:type="dxa"/>
          </w:tcPr>
          <w:p w14:paraId="729500D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40,4%</w:t>
            </w:r>
          </w:p>
        </w:tc>
      </w:tr>
      <w:tr w:rsidR="006D7B54" w:rsidRPr="006D7B54" w14:paraId="6BCB913F" w14:textId="77777777" w:rsidTr="006D7B54">
        <w:tc>
          <w:tcPr>
            <w:tcW w:w="1697" w:type="dxa"/>
          </w:tcPr>
          <w:p w14:paraId="4A855C4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93167C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56 598</w:t>
            </w:r>
          </w:p>
        </w:tc>
        <w:tc>
          <w:tcPr>
            <w:tcW w:w="1578" w:type="dxa"/>
          </w:tcPr>
          <w:p w14:paraId="77673DA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EB4C2A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48 596</w:t>
            </w:r>
          </w:p>
        </w:tc>
        <w:tc>
          <w:tcPr>
            <w:tcW w:w="1578" w:type="dxa"/>
          </w:tcPr>
          <w:p w14:paraId="079B4C5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7B900536"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5F24D509" w14:textId="77777777" w:rsidR="006D7B54" w:rsidRPr="006D7B54" w:rsidRDefault="006D7B54">
      <w:pPr>
        <w:rPr>
          <w:rFonts w:ascii="Arial" w:hAnsi="Arial" w:cs="Arial"/>
          <w:b/>
          <w:sz w:val="24"/>
          <w:szCs w:val="24"/>
        </w:rPr>
      </w:pPr>
      <w:r w:rsidRPr="006D7B54">
        <w:rPr>
          <w:rFonts w:ascii="Arial" w:hAnsi="Arial" w:cs="Arial"/>
          <w:b/>
          <w:sz w:val="24"/>
          <w:szCs w:val="24"/>
        </w:rPr>
        <w:t>Nouveau-Brunswick</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ouveau-Brunswick)"/>
        <w:tblDescription w:val="Compétences linguistiques auto-évaluées des candidats uniques à des emplois ouverts au public, par région d’origine, par exercice financier. (Nouveau-Brunswick)"/>
      </w:tblPr>
      <w:tblGrid>
        <w:gridCol w:w="1697"/>
        <w:gridCol w:w="1558"/>
        <w:gridCol w:w="1578"/>
        <w:gridCol w:w="1558"/>
        <w:gridCol w:w="1578"/>
      </w:tblGrid>
      <w:tr w:rsidR="006D7B54" w:rsidRPr="006D7B54" w14:paraId="1BB27EE3" w14:textId="77777777" w:rsidTr="006D7B54">
        <w:trPr>
          <w:tblHeader/>
        </w:trPr>
        <w:tc>
          <w:tcPr>
            <w:tcW w:w="1697" w:type="dxa"/>
          </w:tcPr>
          <w:p w14:paraId="230DB42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FC6107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C738C1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7D116E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B698F7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1E2772E5" w14:textId="77777777" w:rsidTr="006D7B54">
        <w:tc>
          <w:tcPr>
            <w:tcW w:w="1697" w:type="dxa"/>
          </w:tcPr>
          <w:p w14:paraId="29BA813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2FCD28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7 387</w:t>
            </w:r>
          </w:p>
        </w:tc>
        <w:tc>
          <w:tcPr>
            <w:tcW w:w="1578" w:type="dxa"/>
          </w:tcPr>
          <w:p w14:paraId="68258F4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55,3%</w:t>
            </w:r>
          </w:p>
        </w:tc>
        <w:tc>
          <w:tcPr>
            <w:tcW w:w="1558" w:type="dxa"/>
          </w:tcPr>
          <w:p w14:paraId="03F6C24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6 816</w:t>
            </w:r>
          </w:p>
        </w:tc>
        <w:tc>
          <w:tcPr>
            <w:tcW w:w="1578" w:type="dxa"/>
          </w:tcPr>
          <w:p w14:paraId="2C88FB8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57,6%</w:t>
            </w:r>
          </w:p>
        </w:tc>
      </w:tr>
      <w:tr w:rsidR="006D7B54" w:rsidRPr="006D7B54" w14:paraId="5CEF99E2" w14:textId="77777777" w:rsidTr="006D7B54">
        <w:tc>
          <w:tcPr>
            <w:tcW w:w="1697" w:type="dxa"/>
          </w:tcPr>
          <w:p w14:paraId="6A6F7BC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1EC712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5 969</w:t>
            </w:r>
          </w:p>
        </w:tc>
        <w:tc>
          <w:tcPr>
            <w:tcW w:w="1578" w:type="dxa"/>
          </w:tcPr>
          <w:p w14:paraId="76BE130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44,7%</w:t>
            </w:r>
          </w:p>
        </w:tc>
        <w:tc>
          <w:tcPr>
            <w:tcW w:w="1558" w:type="dxa"/>
          </w:tcPr>
          <w:p w14:paraId="74EBD06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5 016</w:t>
            </w:r>
          </w:p>
        </w:tc>
        <w:tc>
          <w:tcPr>
            <w:tcW w:w="1578" w:type="dxa"/>
          </w:tcPr>
          <w:p w14:paraId="15A7AEF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42,4%</w:t>
            </w:r>
          </w:p>
        </w:tc>
      </w:tr>
      <w:tr w:rsidR="006D7B54" w:rsidRPr="006D7B54" w14:paraId="77F550C1" w14:textId="77777777" w:rsidTr="006D7B54">
        <w:tc>
          <w:tcPr>
            <w:tcW w:w="1697" w:type="dxa"/>
          </w:tcPr>
          <w:p w14:paraId="6EEF6BB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204F61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13 356</w:t>
            </w:r>
          </w:p>
        </w:tc>
        <w:tc>
          <w:tcPr>
            <w:tcW w:w="1578" w:type="dxa"/>
          </w:tcPr>
          <w:p w14:paraId="4360E43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720A79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11 832</w:t>
            </w:r>
          </w:p>
        </w:tc>
        <w:tc>
          <w:tcPr>
            <w:tcW w:w="1578" w:type="dxa"/>
          </w:tcPr>
          <w:p w14:paraId="3ACA24D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192802D6" w14:textId="77777777" w:rsidR="006D7B54" w:rsidRPr="006D7B54" w:rsidRDefault="006D7B54" w:rsidP="00BB1CFE">
      <w:pPr>
        <w:rPr>
          <w:rFonts w:ascii="Arial" w:hAnsi="Arial" w:cs="Arial"/>
          <w:sz w:val="24"/>
          <w:szCs w:val="24"/>
        </w:rPr>
      </w:pPr>
    </w:p>
    <w:p w14:paraId="2F0195FF" w14:textId="77777777" w:rsidR="006D7B54" w:rsidRPr="006D7B54" w:rsidRDefault="006D7B54">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AE431B3" w14:textId="77777777" w:rsidR="006D7B54" w:rsidRPr="006D7B54" w:rsidRDefault="006D7B54">
      <w:pPr>
        <w:rPr>
          <w:rFonts w:ascii="Arial" w:hAnsi="Arial" w:cs="Arial"/>
          <w:b/>
          <w:sz w:val="24"/>
          <w:szCs w:val="24"/>
        </w:rPr>
      </w:pPr>
      <w:r w:rsidRPr="006D7B54">
        <w:rPr>
          <w:rFonts w:ascii="Arial" w:hAnsi="Arial" w:cs="Arial"/>
          <w:b/>
          <w:sz w:val="24"/>
          <w:szCs w:val="24"/>
        </w:rPr>
        <w:t>Terre-</w:t>
      </w:r>
      <w:proofErr w:type="spellStart"/>
      <w:r w:rsidRPr="006D7B54">
        <w:rPr>
          <w:rFonts w:ascii="Arial" w:hAnsi="Arial" w:cs="Arial"/>
          <w:b/>
          <w:sz w:val="24"/>
          <w:szCs w:val="24"/>
        </w:rPr>
        <w:t>Neuve</w:t>
      </w:r>
      <w:proofErr w:type="spellEnd"/>
      <w:r w:rsidRPr="006D7B54">
        <w:rPr>
          <w:rFonts w:ascii="Arial" w:hAnsi="Arial" w:cs="Arial"/>
          <w:b/>
          <w:sz w:val="24"/>
          <w:szCs w:val="24"/>
        </w:rPr>
        <w:t xml:space="preserve"> et Labrador</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Terre-Neuve et Labrador)"/>
        <w:tblDescription w:val="Compétences linguistiques auto-évaluées des candidats uniques à des emplois ouverts au public, par région d’origine, par exercice financier . (Terre-Neuve et Labradorr)"/>
      </w:tblPr>
      <w:tblGrid>
        <w:gridCol w:w="1697"/>
        <w:gridCol w:w="1558"/>
        <w:gridCol w:w="1578"/>
        <w:gridCol w:w="1558"/>
        <w:gridCol w:w="1578"/>
      </w:tblGrid>
      <w:tr w:rsidR="006D7B54" w:rsidRPr="006D7B54" w14:paraId="689014FD" w14:textId="77777777" w:rsidTr="006D7B54">
        <w:trPr>
          <w:tblHeader/>
        </w:trPr>
        <w:tc>
          <w:tcPr>
            <w:tcW w:w="1697" w:type="dxa"/>
          </w:tcPr>
          <w:p w14:paraId="4F53869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25FB56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CBF537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12F1B94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E5E73D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5407D6A" w14:textId="77777777" w:rsidTr="006D7B54">
        <w:tc>
          <w:tcPr>
            <w:tcW w:w="1697" w:type="dxa"/>
          </w:tcPr>
          <w:p w14:paraId="7A822C1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EE243B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948</w:t>
            </w:r>
          </w:p>
        </w:tc>
        <w:tc>
          <w:tcPr>
            <w:tcW w:w="1578" w:type="dxa"/>
          </w:tcPr>
          <w:p w14:paraId="794BFFA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12,1%</w:t>
            </w:r>
          </w:p>
        </w:tc>
        <w:tc>
          <w:tcPr>
            <w:tcW w:w="1558" w:type="dxa"/>
          </w:tcPr>
          <w:p w14:paraId="739C34A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780</w:t>
            </w:r>
          </w:p>
        </w:tc>
        <w:tc>
          <w:tcPr>
            <w:tcW w:w="1578" w:type="dxa"/>
          </w:tcPr>
          <w:p w14:paraId="4A9C323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12,3%</w:t>
            </w:r>
          </w:p>
        </w:tc>
      </w:tr>
      <w:tr w:rsidR="006D7B54" w:rsidRPr="006D7B54" w14:paraId="134AF088" w14:textId="77777777" w:rsidTr="006D7B54">
        <w:tc>
          <w:tcPr>
            <w:tcW w:w="1697" w:type="dxa"/>
          </w:tcPr>
          <w:p w14:paraId="7618463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C4B803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6 890</w:t>
            </w:r>
          </w:p>
        </w:tc>
        <w:tc>
          <w:tcPr>
            <w:tcW w:w="1578" w:type="dxa"/>
          </w:tcPr>
          <w:p w14:paraId="17832AD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87,9%</w:t>
            </w:r>
          </w:p>
        </w:tc>
        <w:tc>
          <w:tcPr>
            <w:tcW w:w="1558" w:type="dxa"/>
          </w:tcPr>
          <w:p w14:paraId="1E0EE73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5 542</w:t>
            </w:r>
          </w:p>
        </w:tc>
        <w:tc>
          <w:tcPr>
            <w:tcW w:w="1578" w:type="dxa"/>
          </w:tcPr>
          <w:p w14:paraId="3CC9583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87,7%</w:t>
            </w:r>
          </w:p>
        </w:tc>
      </w:tr>
      <w:tr w:rsidR="006D7B54" w:rsidRPr="006D7B54" w14:paraId="1960ACDD" w14:textId="77777777" w:rsidTr="006D7B54">
        <w:tc>
          <w:tcPr>
            <w:tcW w:w="1697" w:type="dxa"/>
          </w:tcPr>
          <w:p w14:paraId="3CFA591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B3980D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7 838</w:t>
            </w:r>
          </w:p>
        </w:tc>
        <w:tc>
          <w:tcPr>
            <w:tcW w:w="1578" w:type="dxa"/>
          </w:tcPr>
          <w:p w14:paraId="18112AC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5A3BAD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6 322</w:t>
            </w:r>
          </w:p>
        </w:tc>
        <w:tc>
          <w:tcPr>
            <w:tcW w:w="1578" w:type="dxa"/>
          </w:tcPr>
          <w:p w14:paraId="55437EB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2CD45C39"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9E2CA8D" w14:textId="77777777" w:rsidR="006D7B54" w:rsidRPr="006D7B54" w:rsidRDefault="006D7B54">
      <w:pPr>
        <w:rPr>
          <w:rFonts w:ascii="Arial" w:hAnsi="Arial" w:cs="Arial"/>
          <w:b/>
          <w:sz w:val="24"/>
          <w:szCs w:val="24"/>
        </w:rPr>
      </w:pPr>
      <w:proofErr w:type="spellStart"/>
      <w:r w:rsidRPr="006D7B54">
        <w:rPr>
          <w:rFonts w:ascii="Arial" w:hAnsi="Arial" w:cs="Arial"/>
          <w:b/>
          <w:sz w:val="24"/>
          <w:szCs w:val="24"/>
        </w:rPr>
        <w:t>Territoires</w:t>
      </w:r>
      <w:proofErr w:type="spellEnd"/>
      <w:r w:rsidRPr="006D7B54">
        <w:rPr>
          <w:rFonts w:ascii="Arial" w:hAnsi="Arial" w:cs="Arial"/>
          <w:b/>
          <w:sz w:val="24"/>
          <w:szCs w:val="24"/>
        </w:rPr>
        <w:t xml:space="preserve"> du Nord-Ouest</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Territoires du Nord-Ouest)"/>
        <w:tblDescription w:val="Compétences linguistiques auto-évaluées des candidats uniques à des emplois ouverts au public, par région d’origine, par exercice financier. (Territoires du Nord-Ouest)"/>
      </w:tblPr>
      <w:tblGrid>
        <w:gridCol w:w="1697"/>
        <w:gridCol w:w="1558"/>
        <w:gridCol w:w="1578"/>
        <w:gridCol w:w="1558"/>
        <w:gridCol w:w="1578"/>
      </w:tblGrid>
      <w:tr w:rsidR="006D7B54" w:rsidRPr="006D7B54" w14:paraId="3EAB1990" w14:textId="77777777" w:rsidTr="006D7B54">
        <w:trPr>
          <w:tblHeader/>
        </w:trPr>
        <w:tc>
          <w:tcPr>
            <w:tcW w:w="1697" w:type="dxa"/>
          </w:tcPr>
          <w:p w14:paraId="3C8166E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B548F8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6139E1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9A5977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0B0EE1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5CC5D339" w14:textId="77777777" w:rsidTr="006D7B54">
        <w:tc>
          <w:tcPr>
            <w:tcW w:w="1697" w:type="dxa"/>
          </w:tcPr>
          <w:p w14:paraId="4500730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3D4A3CA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116</w:t>
            </w:r>
          </w:p>
        </w:tc>
        <w:tc>
          <w:tcPr>
            <w:tcW w:w="1578" w:type="dxa"/>
          </w:tcPr>
          <w:p w14:paraId="6405630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21,8%</w:t>
            </w:r>
          </w:p>
        </w:tc>
        <w:tc>
          <w:tcPr>
            <w:tcW w:w="1558" w:type="dxa"/>
          </w:tcPr>
          <w:p w14:paraId="3DB3E7C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113</w:t>
            </w:r>
          </w:p>
        </w:tc>
        <w:tc>
          <w:tcPr>
            <w:tcW w:w="1578" w:type="dxa"/>
          </w:tcPr>
          <w:p w14:paraId="39CF323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22,7%</w:t>
            </w:r>
          </w:p>
        </w:tc>
      </w:tr>
      <w:tr w:rsidR="006D7B54" w:rsidRPr="006D7B54" w14:paraId="372031C7" w14:textId="77777777" w:rsidTr="006D7B54">
        <w:tc>
          <w:tcPr>
            <w:tcW w:w="1697" w:type="dxa"/>
          </w:tcPr>
          <w:p w14:paraId="2C4525D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73C9BE2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417</w:t>
            </w:r>
          </w:p>
        </w:tc>
        <w:tc>
          <w:tcPr>
            <w:tcW w:w="1578" w:type="dxa"/>
          </w:tcPr>
          <w:p w14:paraId="1D90296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78,2%</w:t>
            </w:r>
          </w:p>
        </w:tc>
        <w:tc>
          <w:tcPr>
            <w:tcW w:w="1558" w:type="dxa"/>
          </w:tcPr>
          <w:p w14:paraId="3E91CC8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384</w:t>
            </w:r>
          </w:p>
        </w:tc>
        <w:tc>
          <w:tcPr>
            <w:tcW w:w="1578" w:type="dxa"/>
          </w:tcPr>
          <w:p w14:paraId="7A5F5A8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77,3%</w:t>
            </w:r>
          </w:p>
        </w:tc>
      </w:tr>
      <w:tr w:rsidR="006D7B54" w:rsidRPr="006D7B54" w14:paraId="2020A3DB" w14:textId="77777777" w:rsidTr="006D7B54">
        <w:tc>
          <w:tcPr>
            <w:tcW w:w="1697" w:type="dxa"/>
          </w:tcPr>
          <w:p w14:paraId="69225F3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6AB4BC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533</w:t>
            </w:r>
          </w:p>
        </w:tc>
        <w:tc>
          <w:tcPr>
            <w:tcW w:w="1578" w:type="dxa"/>
          </w:tcPr>
          <w:p w14:paraId="5486A46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C5DC31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497</w:t>
            </w:r>
          </w:p>
        </w:tc>
        <w:tc>
          <w:tcPr>
            <w:tcW w:w="1578" w:type="dxa"/>
          </w:tcPr>
          <w:p w14:paraId="4412CBC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1F3AC720"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2CF5E3CD" w14:textId="77777777" w:rsidR="006D7B54" w:rsidRPr="006D7B54" w:rsidRDefault="006D7B54">
      <w:pPr>
        <w:rPr>
          <w:rFonts w:ascii="Arial" w:hAnsi="Arial" w:cs="Arial"/>
          <w:b/>
          <w:sz w:val="24"/>
          <w:szCs w:val="24"/>
        </w:rPr>
      </w:pPr>
      <w:r w:rsidRPr="006D7B54">
        <w:rPr>
          <w:rFonts w:ascii="Arial" w:hAnsi="Arial" w:cs="Arial"/>
          <w:b/>
          <w:sz w:val="24"/>
          <w:szCs w:val="24"/>
        </w:rPr>
        <w:t>Nouvelle-</w:t>
      </w:r>
      <w:proofErr w:type="spellStart"/>
      <w:r w:rsidRPr="006D7B54">
        <w:rPr>
          <w:rFonts w:ascii="Arial" w:hAnsi="Arial" w:cs="Arial"/>
          <w:b/>
          <w:sz w:val="24"/>
          <w:szCs w:val="24"/>
        </w:rPr>
        <w:t>Écosse</w:t>
      </w:r>
      <w:proofErr w:type="spellEnd"/>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ouvelle-Écosse)"/>
        <w:tblDescription w:val="Compétences linguistiques auto-évaluées des candidats uniques à des emplois ouverts au public, par région d’origine, par exercice financier. (Nouvelle-Écosse)"/>
      </w:tblPr>
      <w:tblGrid>
        <w:gridCol w:w="1697"/>
        <w:gridCol w:w="1558"/>
        <w:gridCol w:w="1578"/>
        <w:gridCol w:w="1558"/>
        <w:gridCol w:w="1578"/>
      </w:tblGrid>
      <w:tr w:rsidR="006D7B54" w:rsidRPr="006D7B54" w14:paraId="645E1981" w14:textId="77777777" w:rsidTr="006D7B54">
        <w:trPr>
          <w:tblHeader/>
        </w:trPr>
        <w:tc>
          <w:tcPr>
            <w:tcW w:w="1697" w:type="dxa"/>
          </w:tcPr>
          <w:p w14:paraId="70310CC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4C34DC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38BF3A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B0F537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602CC2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7A09182A" w14:textId="77777777" w:rsidTr="006D7B54">
        <w:tc>
          <w:tcPr>
            <w:tcW w:w="1697" w:type="dxa"/>
          </w:tcPr>
          <w:p w14:paraId="09054C1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B45139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2 360</w:t>
            </w:r>
          </w:p>
        </w:tc>
        <w:tc>
          <w:tcPr>
            <w:tcW w:w="1578" w:type="dxa"/>
          </w:tcPr>
          <w:p w14:paraId="140CECF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17,9%</w:t>
            </w:r>
          </w:p>
        </w:tc>
        <w:tc>
          <w:tcPr>
            <w:tcW w:w="1558" w:type="dxa"/>
          </w:tcPr>
          <w:p w14:paraId="4EEB44D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2 144</w:t>
            </w:r>
          </w:p>
        </w:tc>
        <w:tc>
          <w:tcPr>
            <w:tcW w:w="1578" w:type="dxa"/>
          </w:tcPr>
          <w:p w14:paraId="32BC39F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19,1%</w:t>
            </w:r>
          </w:p>
        </w:tc>
      </w:tr>
      <w:tr w:rsidR="006D7B54" w:rsidRPr="006D7B54" w14:paraId="4FC12345" w14:textId="77777777" w:rsidTr="006D7B54">
        <w:tc>
          <w:tcPr>
            <w:tcW w:w="1697" w:type="dxa"/>
          </w:tcPr>
          <w:p w14:paraId="49F0F61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C1EEEA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10 802</w:t>
            </w:r>
          </w:p>
        </w:tc>
        <w:tc>
          <w:tcPr>
            <w:tcW w:w="1578" w:type="dxa"/>
          </w:tcPr>
          <w:p w14:paraId="09B5A1D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82,1%</w:t>
            </w:r>
          </w:p>
        </w:tc>
        <w:tc>
          <w:tcPr>
            <w:tcW w:w="1558" w:type="dxa"/>
          </w:tcPr>
          <w:p w14:paraId="180F22B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9 064</w:t>
            </w:r>
          </w:p>
        </w:tc>
        <w:tc>
          <w:tcPr>
            <w:tcW w:w="1578" w:type="dxa"/>
          </w:tcPr>
          <w:p w14:paraId="17B32C8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80,9%</w:t>
            </w:r>
          </w:p>
        </w:tc>
      </w:tr>
      <w:tr w:rsidR="006D7B54" w:rsidRPr="006D7B54" w14:paraId="038B03F1" w14:textId="77777777" w:rsidTr="006D7B54">
        <w:tc>
          <w:tcPr>
            <w:tcW w:w="1697" w:type="dxa"/>
          </w:tcPr>
          <w:p w14:paraId="3F72E62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5F563E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13 162</w:t>
            </w:r>
          </w:p>
        </w:tc>
        <w:tc>
          <w:tcPr>
            <w:tcW w:w="1578" w:type="dxa"/>
          </w:tcPr>
          <w:p w14:paraId="2207668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0F5CE7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11 208</w:t>
            </w:r>
          </w:p>
        </w:tc>
        <w:tc>
          <w:tcPr>
            <w:tcW w:w="1578" w:type="dxa"/>
          </w:tcPr>
          <w:p w14:paraId="40FEA19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0722EA5A"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1854234" w14:textId="77777777" w:rsidR="006D7B54" w:rsidRPr="006D7B54" w:rsidRDefault="006D7B54">
      <w:pPr>
        <w:rPr>
          <w:rFonts w:ascii="Arial" w:hAnsi="Arial" w:cs="Arial"/>
          <w:b/>
          <w:sz w:val="24"/>
          <w:szCs w:val="24"/>
        </w:rPr>
      </w:pPr>
      <w:r w:rsidRPr="006D7B54">
        <w:rPr>
          <w:rFonts w:ascii="Arial" w:hAnsi="Arial" w:cs="Arial"/>
          <w:b/>
          <w:sz w:val="24"/>
          <w:szCs w:val="24"/>
        </w:rPr>
        <w:t>Nunavut</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unavut)"/>
        <w:tblDescription w:val="Compétences linguistiques auto-évaluées des candidats uniques à des emplois ouverts au public, par région d’origine, par exercice financier. (Nunavut)"/>
      </w:tblPr>
      <w:tblGrid>
        <w:gridCol w:w="1697"/>
        <w:gridCol w:w="1558"/>
        <w:gridCol w:w="1578"/>
        <w:gridCol w:w="1558"/>
        <w:gridCol w:w="1578"/>
      </w:tblGrid>
      <w:tr w:rsidR="006D7B54" w:rsidRPr="006D7B54" w14:paraId="6ED02F77" w14:textId="77777777" w:rsidTr="006D7B54">
        <w:trPr>
          <w:tblHeader/>
        </w:trPr>
        <w:tc>
          <w:tcPr>
            <w:tcW w:w="1697" w:type="dxa"/>
          </w:tcPr>
          <w:p w14:paraId="5049B7F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723F20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908A1D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B36019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1E7A5C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860A575" w14:textId="77777777" w:rsidTr="006D7B54">
        <w:tc>
          <w:tcPr>
            <w:tcW w:w="1697" w:type="dxa"/>
          </w:tcPr>
          <w:p w14:paraId="43B9D67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B64DB1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78</w:t>
            </w:r>
          </w:p>
        </w:tc>
        <w:tc>
          <w:tcPr>
            <w:tcW w:w="1578" w:type="dxa"/>
          </w:tcPr>
          <w:p w14:paraId="7736992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21,0%</w:t>
            </w:r>
          </w:p>
        </w:tc>
        <w:tc>
          <w:tcPr>
            <w:tcW w:w="1558" w:type="dxa"/>
          </w:tcPr>
          <w:p w14:paraId="049DB70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70</w:t>
            </w:r>
          </w:p>
        </w:tc>
        <w:tc>
          <w:tcPr>
            <w:tcW w:w="1578" w:type="dxa"/>
          </w:tcPr>
          <w:p w14:paraId="3182220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19,5%</w:t>
            </w:r>
          </w:p>
        </w:tc>
      </w:tr>
      <w:tr w:rsidR="006D7B54" w:rsidRPr="006D7B54" w14:paraId="30CB8241" w14:textId="77777777" w:rsidTr="006D7B54">
        <w:tc>
          <w:tcPr>
            <w:tcW w:w="1697" w:type="dxa"/>
          </w:tcPr>
          <w:p w14:paraId="5EB872D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519725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294</w:t>
            </w:r>
          </w:p>
        </w:tc>
        <w:tc>
          <w:tcPr>
            <w:tcW w:w="1578" w:type="dxa"/>
          </w:tcPr>
          <w:p w14:paraId="1C43AF0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79,0%</w:t>
            </w:r>
          </w:p>
        </w:tc>
        <w:tc>
          <w:tcPr>
            <w:tcW w:w="1558" w:type="dxa"/>
          </w:tcPr>
          <w:p w14:paraId="6B9F317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289</w:t>
            </w:r>
          </w:p>
        </w:tc>
        <w:tc>
          <w:tcPr>
            <w:tcW w:w="1578" w:type="dxa"/>
          </w:tcPr>
          <w:p w14:paraId="553A188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80,5%</w:t>
            </w:r>
          </w:p>
        </w:tc>
      </w:tr>
      <w:tr w:rsidR="006D7B54" w:rsidRPr="006D7B54" w14:paraId="32E0107A" w14:textId="77777777" w:rsidTr="006D7B54">
        <w:tc>
          <w:tcPr>
            <w:tcW w:w="1697" w:type="dxa"/>
          </w:tcPr>
          <w:p w14:paraId="0A50CC9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8C5493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372</w:t>
            </w:r>
          </w:p>
        </w:tc>
        <w:tc>
          <w:tcPr>
            <w:tcW w:w="1578" w:type="dxa"/>
          </w:tcPr>
          <w:p w14:paraId="2396C21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99F95A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359</w:t>
            </w:r>
          </w:p>
        </w:tc>
        <w:tc>
          <w:tcPr>
            <w:tcW w:w="1578" w:type="dxa"/>
          </w:tcPr>
          <w:p w14:paraId="2A3E4B6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58E4F288"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2393FEB" w14:textId="77777777" w:rsidR="006D7B54" w:rsidRPr="006D7B54" w:rsidRDefault="006D7B54">
      <w:pPr>
        <w:rPr>
          <w:rFonts w:ascii="Arial" w:hAnsi="Arial" w:cs="Arial"/>
          <w:b/>
          <w:sz w:val="24"/>
          <w:szCs w:val="24"/>
        </w:rPr>
      </w:pPr>
      <w:r w:rsidRPr="006D7B54">
        <w:rPr>
          <w:rFonts w:ascii="Arial" w:hAnsi="Arial" w:cs="Arial"/>
          <w:b/>
          <w:sz w:val="24"/>
          <w:szCs w:val="24"/>
        </w:rPr>
        <w:t>Ontario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Ontario (sauf la RCN))"/>
        <w:tblDescription w:val="Compétences linguistiques auto-évaluées des candidats uniques à des emplois ouverts au public, par région d’origine, par exercice financier. (Ontario (sauf la RCN))"/>
      </w:tblPr>
      <w:tblGrid>
        <w:gridCol w:w="1697"/>
        <w:gridCol w:w="1558"/>
        <w:gridCol w:w="1578"/>
        <w:gridCol w:w="1558"/>
        <w:gridCol w:w="1578"/>
      </w:tblGrid>
      <w:tr w:rsidR="006D7B54" w:rsidRPr="006D7B54" w14:paraId="68411262" w14:textId="77777777" w:rsidTr="006D7B54">
        <w:trPr>
          <w:tblHeader/>
        </w:trPr>
        <w:tc>
          <w:tcPr>
            <w:tcW w:w="1697" w:type="dxa"/>
          </w:tcPr>
          <w:p w14:paraId="4956058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41E8F6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370B60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6038F7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1A4BF0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3840C151" w14:textId="77777777" w:rsidTr="006D7B54">
        <w:tc>
          <w:tcPr>
            <w:tcW w:w="1697" w:type="dxa"/>
          </w:tcPr>
          <w:p w14:paraId="236B253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07EE91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18 561</w:t>
            </w:r>
          </w:p>
        </w:tc>
        <w:tc>
          <w:tcPr>
            <w:tcW w:w="1578" w:type="dxa"/>
          </w:tcPr>
          <w:p w14:paraId="7FC045A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18,0%</w:t>
            </w:r>
          </w:p>
        </w:tc>
        <w:tc>
          <w:tcPr>
            <w:tcW w:w="1558" w:type="dxa"/>
          </w:tcPr>
          <w:p w14:paraId="0E3E24D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15 183</w:t>
            </w:r>
          </w:p>
        </w:tc>
        <w:tc>
          <w:tcPr>
            <w:tcW w:w="1578" w:type="dxa"/>
          </w:tcPr>
          <w:p w14:paraId="0119077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19,4%</w:t>
            </w:r>
          </w:p>
        </w:tc>
      </w:tr>
      <w:tr w:rsidR="006D7B54" w:rsidRPr="006D7B54" w14:paraId="2410E242" w14:textId="77777777" w:rsidTr="006D7B54">
        <w:tc>
          <w:tcPr>
            <w:tcW w:w="1697" w:type="dxa"/>
          </w:tcPr>
          <w:p w14:paraId="27450CC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F08171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84 511</w:t>
            </w:r>
          </w:p>
        </w:tc>
        <w:tc>
          <w:tcPr>
            <w:tcW w:w="1578" w:type="dxa"/>
          </w:tcPr>
          <w:p w14:paraId="146BB82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82,0%</w:t>
            </w:r>
          </w:p>
        </w:tc>
        <w:tc>
          <w:tcPr>
            <w:tcW w:w="1558" w:type="dxa"/>
          </w:tcPr>
          <w:p w14:paraId="0384C3B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63 121</w:t>
            </w:r>
          </w:p>
        </w:tc>
        <w:tc>
          <w:tcPr>
            <w:tcW w:w="1578" w:type="dxa"/>
          </w:tcPr>
          <w:p w14:paraId="17549CD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80,6%</w:t>
            </w:r>
          </w:p>
        </w:tc>
      </w:tr>
      <w:tr w:rsidR="006D7B54" w:rsidRPr="006D7B54" w14:paraId="78F47002" w14:textId="77777777" w:rsidTr="006D7B54">
        <w:tc>
          <w:tcPr>
            <w:tcW w:w="1697" w:type="dxa"/>
          </w:tcPr>
          <w:p w14:paraId="36C4B9C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417927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103 072</w:t>
            </w:r>
          </w:p>
        </w:tc>
        <w:tc>
          <w:tcPr>
            <w:tcW w:w="1578" w:type="dxa"/>
          </w:tcPr>
          <w:p w14:paraId="075A6ED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35A196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78 304</w:t>
            </w:r>
          </w:p>
        </w:tc>
        <w:tc>
          <w:tcPr>
            <w:tcW w:w="1578" w:type="dxa"/>
          </w:tcPr>
          <w:p w14:paraId="228C3C5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5479EDB8"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4A18262" w14:textId="77777777" w:rsidR="006D7B54" w:rsidRPr="006D7B54" w:rsidRDefault="006D7B54">
      <w:pPr>
        <w:rPr>
          <w:rFonts w:ascii="Arial" w:hAnsi="Arial" w:cs="Arial"/>
          <w:b/>
          <w:sz w:val="24"/>
          <w:szCs w:val="24"/>
        </w:rPr>
      </w:pPr>
      <w:r w:rsidRPr="006D7B54">
        <w:rPr>
          <w:rFonts w:ascii="Arial" w:hAnsi="Arial" w:cs="Arial"/>
          <w:b/>
          <w:sz w:val="24"/>
          <w:szCs w:val="24"/>
        </w:rPr>
        <w:t>Hors Canada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Hors Canada)"/>
        <w:tblDescription w:val="Compétences linguistiques auto-évaluées des candidats uniques à des emplois ouverts au public, par région d’origine, par exercice financier. (Hors Canada)"/>
      </w:tblPr>
      <w:tblGrid>
        <w:gridCol w:w="1697"/>
        <w:gridCol w:w="1558"/>
        <w:gridCol w:w="1578"/>
        <w:gridCol w:w="1558"/>
        <w:gridCol w:w="1578"/>
      </w:tblGrid>
      <w:tr w:rsidR="006D7B54" w:rsidRPr="006D7B54" w14:paraId="7C913F89" w14:textId="77777777" w:rsidTr="006D7B54">
        <w:trPr>
          <w:tblHeader/>
        </w:trPr>
        <w:tc>
          <w:tcPr>
            <w:tcW w:w="1697" w:type="dxa"/>
          </w:tcPr>
          <w:p w14:paraId="2313E1F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CCF831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FE4C71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16B6D75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F6FBC2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1C11220E" w14:textId="77777777" w:rsidTr="006D7B54">
        <w:tc>
          <w:tcPr>
            <w:tcW w:w="1697" w:type="dxa"/>
          </w:tcPr>
          <w:p w14:paraId="6B3F6D3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B4DE05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2 019</w:t>
            </w:r>
          </w:p>
        </w:tc>
        <w:tc>
          <w:tcPr>
            <w:tcW w:w="1578" w:type="dxa"/>
          </w:tcPr>
          <w:p w14:paraId="75A3A80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23,0%</w:t>
            </w:r>
          </w:p>
        </w:tc>
        <w:tc>
          <w:tcPr>
            <w:tcW w:w="1558" w:type="dxa"/>
          </w:tcPr>
          <w:p w14:paraId="22728A6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1 966</w:t>
            </w:r>
          </w:p>
        </w:tc>
        <w:tc>
          <w:tcPr>
            <w:tcW w:w="1578" w:type="dxa"/>
          </w:tcPr>
          <w:p w14:paraId="1F33AA1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23,0%</w:t>
            </w:r>
          </w:p>
        </w:tc>
      </w:tr>
      <w:tr w:rsidR="006D7B54" w:rsidRPr="006D7B54" w14:paraId="657AF40F" w14:textId="77777777" w:rsidTr="006D7B54">
        <w:tc>
          <w:tcPr>
            <w:tcW w:w="1697" w:type="dxa"/>
          </w:tcPr>
          <w:p w14:paraId="5854239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EE5392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6 757</w:t>
            </w:r>
          </w:p>
        </w:tc>
        <w:tc>
          <w:tcPr>
            <w:tcW w:w="1578" w:type="dxa"/>
          </w:tcPr>
          <w:p w14:paraId="2ACE985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77,0%</w:t>
            </w:r>
          </w:p>
        </w:tc>
        <w:tc>
          <w:tcPr>
            <w:tcW w:w="1558" w:type="dxa"/>
          </w:tcPr>
          <w:p w14:paraId="52B5F44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6 593</w:t>
            </w:r>
          </w:p>
        </w:tc>
        <w:tc>
          <w:tcPr>
            <w:tcW w:w="1578" w:type="dxa"/>
          </w:tcPr>
          <w:p w14:paraId="296A138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77,0%</w:t>
            </w:r>
          </w:p>
        </w:tc>
      </w:tr>
      <w:tr w:rsidR="006D7B54" w:rsidRPr="006D7B54" w14:paraId="6D996178" w14:textId="77777777" w:rsidTr="006D7B54">
        <w:tc>
          <w:tcPr>
            <w:tcW w:w="1697" w:type="dxa"/>
          </w:tcPr>
          <w:p w14:paraId="38F1C62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2E4AC24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8 776</w:t>
            </w:r>
          </w:p>
        </w:tc>
        <w:tc>
          <w:tcPr>
            <w:tcW w:w="1578" w:type="dxa"/>
          </w:tcPr>
          <w:p w14:paraId="050C9D1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FF2B5F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8 559</w:t>
            </w:r>
          </w:p>
        </w:tc>
        <w:tc>
          <w:tcPr>
            <w:tcW w:w="1578" w:type="dxa"/>
          </w:tcPr>
          <w:p w14:paraId="2D3BE3A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303D36B3"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37683F7A" w14:textId="77777777" w:rsidR="006D7B54" w:rsidRPr="006D7B54" w:rsidRDefault="006D7B54">
      <w:pPr>
        <w:rPr>
          <w:rFonts w:ascii="Arial" w:hAnsi="Arial" w:cs="Arial"/>
          <w:b/>
          <w:sz w:val="24"/>
          <w:szCs w:val="24"/>
        </w:rPr>
      </w:pPr>
      <w:r w:rsidRPr="006D7B54">
        <w:rPr>
          <w:rFonts w:ascii="Arial" w:hAnsi="Arial" w:cs="Arial"/>
          <w:b/>
          <w:sz w:val="24"/>
          <w:szCs w:val="24"/>
        </w:rPr>
        <w:t>Île-du-Prince-Édouard</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Île-du-Prince-Édouard)"/>
        <w:tblDescription w:val="Compétences linguistiques auto-évaluées des candidats uniques à des emplois ouverts au public, par région d’origine, par exercice financier. (Île-du-Prince-Édouard)"/>
      </w:tblPr>
      <w:tblGrid>
        <w:gridCol w:w="1697"/>
        <w:gridCol w:w="1558"/>
        <w:gridCol w:w="1578"/>
        <w:gridCol w:w="1558"/>
        <w:gridCol w:w="1578"/>
      </w:tblGrid>
      <w:tr w:rsidR="006D7B54" w:rsidRPr="006D7B54" w14:paraId="0ADAA09A" w14:textId="77777777" w:rsidTr="006D7B54">
        <w:trPr>
          <w:tblHeader/>
        </w:trPr>
        <w:tc>
          <w:tcPr>
            <w:tcW w:w="1697" w:type="dxa"/>
          </w:tcPr>
          <w:p w14:paraId="35580BF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DD05BC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D5E831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DD8DFD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41092C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3BEFBDF6" w14:textId="77777777" w:rsidTr="006D7B54">
        <w:tc>
          <w:tcPr>
            <w:tcW w:w="1697" w:type="dxa"/>
          </w:tcPr>
          <w:p w14:paraId="004FE70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45F8C8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762</w:t>
            </w:r>
          </w:p>
        </w:tc>
        <w:tc>
          <w:tcPr>
            <w:tcW w:w="1578" w:type="dxa"/>
          </w:tcPr>
          <w:p w14:paraId="309FEB3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22,7%</w:t>
            </w:r>
          </w:p>
        </w:tc>
        <w:tc>
          <w:tcPr>
            <w:tcW w:w="1558" w:type="dxa"/>
          </w:tcPr>
          <w:p w14:paraId="020F9E1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694</w:t>
            </w:r>
          </w:p>
        </w:tc>
        <w:tc>
          <w:tcPr>
            <w:tcW w:w="1578" w:type="dxa"/>
          </w:tcPr>
          <w:p w14:paraId="2C2FAC3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21,2%</w:t>
            </w:r>
          </w:p>
        </w:tc>
      </w:tr>
      <w:tr w:rsidR="006D7B54" w:rsidRPr="006D7B54" w14:paraId="520FB4B5" w14:textId="77777777" w:rsidTr="006D7B54">
        <w:tc>
          <w:tcPr>
            <w:tcW w:w="1697" w:type="dxa"/>
          </w:tcPr>
          <w:p w14:paraId="7757656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ED8FA0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2 601</w:t>
            </w:r>
          </w:p>
        </w:tc>
        <w:tc>
          <w:tcPr>
            <w:tcW w:w="1578" w:type="dxa"/>
          </w:tcPr>
          <w:p w14:paraId="14FBC20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77,3%</w:t>
            </w:r>
          </w:p>
        </w:tc>
        <w:tc>
          <w:tcPr>
            <w:tcW w:w="1558" w:type="dxa"/>
          </w:tcPr>
          <w:p w14:paraId="194F029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2 574</w:t>
            </w:r>
          </w:p>
        </w:tc>
        <w:tc>
          <w:tcPr>
            <w:tcW w:w="1578" w:type="dxa"/>
          </w:tcPr>
          <w:p w14:paraId="0722833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78,8%</w:t>
            </w:r>
          </w:p>
        </w:tc>
      </w:tr>
      <w:tr w:rsidR="006D7B54" w:rsidRPr="006D7B54" w14:paraId="0C07372E" w14:textId="77777777" w:rsidTr="006D7B54">
        <w:tc>
          <w:tcPr>
            <w:tcW w:w="1697" w:type="dxa"/>
          </w:tcPr>
          <w:p w14:paraId="3F946FA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C8C22B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3 363</w:t>
            </w:r>
          </w:p>
        </w:tc>
        <w:tc>
          <w:tcPr>
            <w:tcW w:w="1578" w:type="dxa"/>
          </w:tcPr>
          <w:p w14:paraId="671CF0D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C51506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3 268</w:t>
            </w:r>
          </w:p>
        </w:tc>
        <w:tc>
          <w:tcPr>
            <w:tcW w:w="1578" w:type="dxa"/>
          </w:tcPr>
          <w:p w14:paraId="36879FB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0BDC9151"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27BF8D58" w14:textId="77777777" w:rsidR="006D7B54" w:rsidRPr="006D7B54" w:rsidRDefault="006D7B54">
      <w:pPr>
        <w:rPr>
          <w:rFonts w:ascii="Arial" w:hAnsi="Arial" w:cs="Arial"/>
          <w:b/>
          <w:sz w:val="24"/>
          <w:szCs w:val="24"/>
        </w:rPr>
      </w:pPr>
      <w:r w:rsidRPr="006D7B54">
        <w:rPr>
          <w:rFonts w:ascii="Arial" w:hAnsi="Arial" w:cs="Arial"/>
          <w:b/>
          <w:sz w:val="24"/>
          <w:szCs w:val="24"/>
        </w:rPr>
        <w:t>Québec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Québec (sauf la RCN))"/>
        <w:tblDescription w:val="Compétences linguistiques auto-évaluées des candidats uniques à des emplois ouverts au public, par région d’origine, par exercice financier. (Québec (sauf la RCN))"/>
      </w:tblPr>
      <w:tblGrid>
        <w:gridCol w:w="1697"/>
        <w:gridCol w:w="1558"/>
        <w:gridCol w:w="1578"/>
        <w:gridCol w:w="1558"/>
        <w:gridCol w:w="1578"/>
      </w:tblGrid>
      <w:tr w:rsidR="006D7B54" w:rsidRPr="006D7B54" w14:paraId="5B387D8B" w14:textId="77777777" w:rsidTr="006D7B54">
        <w:trPr>
          <w:tblHeader/>
        </w:trPr>
        <w:tc>
          <w:tcPr>
            <w:tcW w:w="1697" w:type="dxa"/>
          </w:tcPr>
          <w:p w14:paraId="7A9E364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295C67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6EBC0B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D4DCFA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D240DF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0B7A88CA" w14:textId="77777777" w:rsidTr="006D7B54">
        <w:tc>
          <w:tcPr>
            <w:tcW w:w="1697" w:type="dxa"/>
          </w:tcPr>
          <w:p w14:paraId="21351BE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0D7C680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56 045</w:t>
            </w:r>
          </w:p>
        </w:tc>
        <w:tc>
          <w:tcPr>
            <w:tcW w:w="1578" w:type="dxa"/>
          </w:tcPr>
          <w:p w14:paraId="78AF98B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86,8%</w:t>
            </w:r>
          </w:p>
        </w:tc>
        <w:tc>
          <w:tcPr>
            <w:tcW w:w="1558" w:type="dxa"/>
          </w:tcPr>
          <w:p w14:paraId="0382FCA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47 262</w:t>
            </w:r>
          </w:p>
        </w:tc>
        <w:tc>
          <w:tcPr>
            <w:tcW w:w="1578" w:type="dxa"/>
          </w:tcPr>
          <w:p w14:paraId="5323477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86,5%</w:t>
            </w:r>
          </w:p>
        </w:tc>
      </w:tr>
      <w:tr w:rsidR="006D7B54" w:rsidRPr="006D7B54" w14:paraId="5BB2E234" w14:textId="77777777" w:rsidTr="006D7B54">
        <w:tc>
          <w:tcPr>
            <w:tcW w:w="1697" w:type="dxa"/>
          </w:tcPr>
          <w:p w14:paraId="76DE62F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4C8725F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8 554</w:t>
            </w:r>
          </w:p>
        </w:tc>
        <w:tc>
          <w:tcPr>
            <w:tcW w:w="1578" w:type="dxa"/>
          </w:tcPr>
          <w:p w14:paraId="77C89AB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13,2%</w:t>
            </w:r>
          </w:p>
        </w:tc>
        <w:tc>
          <w:tcPr>
            <w:tcW w:w="1558" w:type="dxa"/>
          </w:tcPr>
          <w:p w14:paraId="65E3855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7 405</w:t>
            </w:r>
          </w:p>
        </w:tc>
        <w:tc>
          <w:tcPr>
            <w:tcW w:w="1578" w:type="dxa"/>
          </w:tcPr>
          <w:p w14:paraId="647E489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13,5%</w:t>
            </w:r>
          </w:p>
        </w:tc>
      </w:tr>
      <w:tr w:rsidR="006D7B54" w:rsidRPr="006D7B54" w14:paraId="4FCC3ED4" w14:textId="77777777" w:rsidTr="006D7B54">
        <w:tc>
          <w:tcPr>
            <w:tcW w:w="1697" w:type="dxa"/>
          </w:tcPr>
          <w:p w14:paraId="789CC49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12E138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64 599</w:t>
            </w:r>
          </w:p>
        </w:tc>
        <w:tc>
          <w:tcPr>
            <w:tcW w:w="1578" w:type="dxa"/>
          </w:tcPr>
          <w:p w14:paraId="4FAFA02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FA07D1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54 667</w:t>
            </w:r>
          </w:p>
        </w:tc>
        <w:tc>
          <w:tcPr>
            <w:tcW w:w="1578" w:type="dxa"/>
          </w:tcPr>
          <w:p w14:paraId="6AEAE12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6993248D"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4CEE37BF" w14:textId="77777777" w:rsidR="006D7B54" w:rsidRPr="006D7B54" w:rsidRDefault="006D7B54">
      <w:pPr>
        <w:rPr>
          <w:rFonts w:ascii="Arial" w:hAnsi="Arial" w:cs="Arial"/>
          <w:b/>
          <w:sz w:val="24"/>
          <w:szCs w:val="24"/>
        </w:rPr>
      </w:pPr>
      <w:r w:rsidRPr="006D7B54">
        <w:rPr>
          <w:rFonts w:ascii="Arial" w:hAnsi="Arial" w:cs="Arial"/>
          <w:b/>
          <w:sz w:val="24"/>
          <w:szCs w:val="24"/>
        </w:rPr>
        <w:t>Saskatchewan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Saskatchewan)"/>
        <w:tblDescription w:val="Compétences linguistiques auto-évaluées des candidats uniques à des emplois ouverts au public, par région d’origine, par exercice financier (Saskatchewan)"/>
      </w:tblPr>
      <w:tblGrid>
        <w:gridCol w:w="1697"/>
        <w:gridCol w:w="1558"/>
        <w:gridCol w:w="1578"/>
        <w:gridCol w:w="1558"/>
        <w:gridCol w:w="1578"/>
      </w:tblGrid>
      <w:tr w:rsidR="006D7B54" w:rsidRPr="006D7B54" w14:paraId="2DEC5E71" w14:textId="77777777" w:rsidTr="006D7B54">
        <w:trPr>
          <w:tblHeader/>
        </w:trPr>
        <w:tc>
          <w:tcPr>
            <w:tcW w:w="1697" w:type="dxa"/>
          </w:tcPr>
          <w:p w14:paraId="69DD844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227CB1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BA6250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FE6DC3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69A70F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55D71A17" w14:textId="77777777" w:rsidTr="006D7B54">
        <w:tc>
          <w:tcPr>
            <w:tcW w:w="1697" w:type="dxa"/>
          </w:tcPr>
          <w:p w14:paraId="5FEFDD0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000514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1 070</w:t>
            </w:r>
          </w:p>
        </w:tc>
        <w:tc>
          <w:tcPr>
            <w:tcW w:w="1578" w:type="dxa"/>
          </w:tcPr>
          <w:p w14:paraId="773AFFE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9,8%</w:t>
            </w:r>
          </w:p>
        </w:tc>
        <w:tc>
          <w:tcPr>
            <w:tcW w:w="1558" w:type="dxa"/>
          </w:tcPr>
          <w:p w14:paraId="2D7875C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920</w:t>
            </w:r>
          </w:p>
        </w:tc>
        <w:tc>
          <w:tcPr>
            <w:tcW w:w="1578" w:type="dxa"/>
          </w:tcPr>
          <w:p w14:paraId="014BD92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10,6%</w:t>
            </w:r>
          </w:p>
        </w:tc>
      </w:tr>
      <w:tr w:rsidR="006D7B54" w:rsidRPr="006D7B54" w14:paraId="55BFFE18" w14:textId="77777777" w:rsidTr="006D7B54">
        <w:tc>
          <w:tcPr>
            <w:tcW w:w="1697" w:type="dxa"/>
          </w:tcPr>
          <w:p w14:paraId="3810CB8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775D0A4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9 810</w:t>
            </w:r>
          </w:p>
        </w:tc>
        <w:tc>
          <w:tcPr>
            <w:tcW w:w="1578" w:type="dxa"/>
          </w:tcPr>
          <w:p w14:paraId="476038E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90,2%</w:t>
            </w:r>
          </w:p>
        </w:tc>
        <w:tc>
          <w:tcPr>
            <w:tcW w:w="1558" w:type="dxa"/>
          </w:tcPr>
          <w:p w14:paraId="51730FF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7 783</w:t>
            </w:r>
          </w:p>
        </w:tc>
        <w:tc>
          <w:tcPr>
            <w:tcW w:w="1578" w:type="dxa"/>
          </w:tcPr>
          <w:p w14:paraId="4637623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89,4%</w:t>
            </w:r>
          </w:p>
        </w:tc>
      </w:tr>
      <w:tr w:rsidR="006D7B54" w:rsidRPr="006D7B54" w14:paraId="5330F6EC" w14:textId="77777777" w:rsidTr="006D7B54">
        <w:tc>
          <w:tcPr>
            <w:tcW w:w="1697" w:type="dxa"/>
          </w:tcPr>
          <w:p w14:paraId="4183D34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94E497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10 880</w:t>
            </w:r>
          </w:p>
        </w:tc>
        <w:tc>
          <w:tcPr>
            <w:tcW w:w="1578" w:type="dxa"/>
          </w:tcPr>
          <w:p w14:paraId="4B64B31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13866E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8 703</w:t>
            </w:r>
          </w:p>
        </w:tc>
        <w:tc>
          <w:tcPr>
            <w:tcW w:w="1578" w:type="dxa"/>
          </w:tcPr>
          <w:p w14:paraId="1BD19AE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187D9580"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24DD1A35" w14:textId="77777777" w:rsidR="006D7B54" w:rsidRPr="006D7B54" w:rsidRDefault="006D7B54">
      <w:pPr>
        <w:rPr>
          <w:rFonts w:ascii="Arial" w:hAnsi="Arial" w:cs="Arial"/>
          <w:b/>
          <w:sz w:val="24"/>
          <w:szCs w:val="24"/>
        </w:rPr>
      </w:pPr>
      <w:r w:rsidRPr="006D7B54">
        <w:rPr>
          <w:rFonts w:ascii="Arial" w:hAnsi="Arial" w:cs="Arial"/>
          <w:b/>
          <w:sz w:val="24"/>
          <w:szCs w:val="24"/>
        </w:rPr>
        <w:t>Yukon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Yukon)"/>
        <w:tblDescription w:val="Compétences linguistiques auto-évaluées des candidats uniques à des emplois ouverts au public, par région d’origine, par exercice financier. (Yukon)"/>
      </w:tblPr>
      <w:tblGrid>
        <w:gridCol w:w="1697"/>
        <w:gridCol w:w="1558"/>
        <w:gridCol w:w="1578"/>
        <w:gridCol w:w="1558"/>
        <w:gridCol w:w="1578"/>
      </w:tblGrid>
      <w:tr w:rsidR="006D7B54" w:rsidRPr="006D7B54" w14:paraId="26D6228B" w14:textId="77777777" w:rsidTr="006D7B54">
        <w:trPr>
          <w:tblHeader/>
        </w:trPr>
        <w:tc>
          <w:tcPr>
            <w:tcW w:w="1697" w:type="dxa"/>
          </w:tcPr>
          <w:p w14:paraId="51431A6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658AF4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348B95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7FB1F2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7E8537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CDF013C" w14:textId="77777777" w:rsidTr="006D7B54">
        <w:tc>
          <w:tcPr>
            <w:tcW w:w="1697" w:type="dxa"/>
          </w:tcPr>
          <w:p w14:paraId="7FF7F82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6F7B8D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114</w:t>
            </w:r>
          </w:p>
        </w:tc>
        <w:tc>
          <w:tcPr>
            <w:tcW w:w="1578" w:type="dxa"/>
          </w:tcPr>
          <w:p w14:paraId="487B3E2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27,8%</w:t>
            </w:r>
          </w:p>
        </w:tc>
        <w:tc>
          <w:tcPr>
            <w:tcW w:w="1558" w:type="dxa"/>
          </w:tcPr>
          <w:p w14:paraId="3B0CA93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96</w:t>
            </w:r>
          </w:p>
        </w:tc>
        <w:tc>
          <w:tcPr>
            <w:tcW w:w="1578" w:type="dxa"/>
          </w:tcPr>
          <w:p w14:paraId="6FC4D2F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27,0%</w:t>
            </w:r>
          </w:p>
        </w:tc>
      </w:tr>
      <w:tr w:rsidR="006D7B54" w:rsidRPr="006D7B54" w14:paraId="699EDD91" w14:textId="77777777" w:rsidTr="006D7B54">
        <w:tc>
          <w:tcPr>
            <w:tcW w:w="1697" w:type="dxa"/>
          </w:tcPr>
          <w:p w14:paraId="423F460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06E04F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296</w:t>
            </w:r>
          </w:p>
        </w:tc>
        <w:tc>
          <w:tcPr>
            <w:tcW w:w="1578" w:type="dxa"/>
          </w:tcPr>
          <w:p w14:paraId="67C10E5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72,2%</w:t>
            </w:r>
          </w:p>
        </w:tc>
        <w:tc>
          <w:tcPr>
            <w:tcW w:w="1558" w:type="dxa"/>
          </w:tcPr>
          <w:p w14:paraId="7450B3B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260</w:t>
            </w:r>
          </w:p>
        </w:tc>
        <w:tc>
          <w:tcPr>
            <w:tcW w:w="1578" w:type="dxa"/>
          </w:tcPr>
          <w:p w14:paraId="570B5A9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73,0%</w:t>
            </w:r>
          </w:p>
        </w:tc>
      </w:tr>
      <w:tr w:rsidR="006D7B54" w:rsidRPr="006D7B54" w14:paraId="2B906286" w14:textId="77777777" w:rsidTr="006D7B54">
        <w:tc>
          <w:tcPr>
            <w:tcW w:w="1697" w:type="dxa"/>
          </w:tcPr>
          <w:p w14:paraId="0EA702E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827421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410</w:t>
            </w:r>
          </w:p>
        </w:tc>
        <w:tc>
          <w:tcPr>
            <w:tcW w:w="1578" w:type="dxa"/>
          </w:tcPr>
          <w:p w14:paraId="551F54F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E0B045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356</w:t>
            </w:r>
          </w:p>
        </w:tc>
        <w:tc>
          <w:tcPr>
            <w:tcW w:w="1578" w:type="dxa"/>
          </w:tcPr>
          <w:p w14:paraId="77B3109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5D207749" w14:textId="77777777" w:rsidR="006D7B54" w:rsidRPr="006D7B54" w:rsidRDefault="006D7B54" w:rsidP="00BB1CFE">
      <w:pPr>
        <w:rPr>
          <w:rFonts w:ascii="Arial" w:hAnsi="Arial" w:cs="Arial"/>
          <w:sz w:val="24"/>
          <w:szCs w:val="24"/>
        </w:rPr>
      </w:pPr>
    </w:p>
    <w:p w14:paraId="418D05BC" w14:textId="77777777" w:rsidR="006D7B54" w:rsidRPr="006D7B54" w:rsidRDefault="006D7B54">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156FC76A" w14:textId="77777777" w:rsidR="006D7B54" w:rsidRPr="006D7B54" w:rsidRDefault="006D7B54">
      <w:pPr>
        <w:rPr>
          <w:rFonts w:ascii="Arial" w:hAnsi="Arial" w:cs="Arial"/>
          <w:b/>
          <w:sz w:val="24"/>
          <w:szCs w:val="24"/>
          <w:lang w:val="fr-CA"/>
        </w:rPr>
      </w:pPr>
      <w:r w:rsidRPr="006D7B54">
        <w:rPr>
          <w:rFonts w:ascii="Arial" w:hAnsi="Arial" w:cs="Arial"/>
          <w:b/>
          <w:color w:val="000000" w:themeColor="text1"/>
          <w:sz w:val="24"/>
          <w:szCs w:val="24"/>
          <w:lang w:val="fr-CA"/>
        </w:rPr>
        <w:t xml:space="preserve">Auto-évaluation des compétences linguistiques des candidats uniques du </w:t>
      </w:r>
      <w:r w:rsidRPr="006D7B54">
        <w:rPr>
          <w:rFonts w:ascii="Arial" w:hAnsi="Arial" w:cs="Arial"/>
          <w:b/>
          <w:sz w:val="24"/>
          <w:szCs w:val="24"/>
          <w:lang w:val="fr-CA"/>
        </w:rPr>
        <w:t xml:space="preserve">Programme de recrutement postsecondaire, par région d’origine, par exercice financier </w:t>
      </w:r>
    </w:p>
    <w:p w14:paraId="7C41E7A6"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Alberta</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Alberta)"/>
        <w:tblDescription w:val="Auto-évaluation des compétences linguistiques des candidats uniques du Programme de recrutement postsecondaire, par région d’origine, par exercice financier. (Alberta)"/>
      </w:tblPr>
      <w:tblGrid>
        <w:gridCol w:w="1697"/>
        <w:gridCol w:w="1558"/>
        <w:gridCol w:w="1578"/>
        <w:gridCol w:w="1558"/>
        <w:gridCol w:w="1578"/>
      </w:tblGrid>
      <w:tr w:rsidR="006D7B54" w:rsidRPr="006D7B54" w14:paraId="58D265F8" w14:textId="77777777" w:rsidTr="006D7B54">
        <w:trPr>
          <w:tblHeader/>
        </w:trPr>
        <w:tc>
          <w:tcPr>
            <w:tcW w:w="1697" w:type="dxa"/>
          </w:tcPr>
          <w:p w14:paraId="0760C9B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7270F1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07A427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D53AA2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DB3E12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71AC7C87" w14:textId="77777777" w:rsidTr="006D7B54">
        <w:tc>
          <w:tcPr>
            <w:tcW w:w="1697" w:type="dxa"/>
          </w:tcPr>
          <w:p w14:paraId="1A9EC72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84A871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237</w:t>
            </w:r>
          </w:p>
        </w:tc>
        <w:tc>
          <w:tcPr>
            <w:tcW w:w="1578" w:type="dxa"/>
          </w:tcPr>
          <w:p w14:paraId="3E2C92F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17,3%</w:t>
            </w:r>
          </w:p>
        </w:tc>
        <w:tc>
          <w:tcPr>
            <w:tcW w:w="1558" w:type="dxa"/>
          </w:tcPr>
          <w:p w14:paraId="4F0E9D8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353</w:t>
            </w:r>
          </w:p>
        </w:tc>
        <w:tc>
          <w:tcPr>
            <w:tcW w:w="1578" w:type="dxa"/>
          </w:tcPr>
          <w:p w14:paraId="7EBE9D7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22,3%</w:t>
            </w:r>
          </w:p>
        </w:tc>
      </w:tr>
      <w:tr w:rsidR="006D7B54" w:rsidRPr="006D7B54" w14:paraId="4DD7471F" w14:textId="77777777" w:rsidTr="006D7B54">
        <w:tc>
          <w:tcPr>
            <w:tcW w:w="1697" w:type="dxa"/>
          </w:tcPr>
          <w:p w14:paraId="0132493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12ECA4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1 132</w:t>
            </w:r>
          </w:p>
        </w:tc>
        <w:tc>
          <w:tcPr>
            <w:tcW w:w="1578" w:type="dxa"/>
          </w:tcPr>
          <w:p w14:paraId="7B12A15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82,7%</w:t>
            </w:r>
          </w:p>
        </w:tc>
        <w:tc>
          <w:tcPr>
            <w:tcW w:w="1558" w:type="dxa"/>
          </w:tcPr>
          <w:p w14:paraId="14C5727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1 227</w:t>
            </w:r>
          </w:p>
        </w:tc>
        <w:tc>
          <w:tcPr>
            <w:tcW w:w="1578" w:type="dxa"/>
          </w:tcPr>
          <w:p w14:paraId="75C6271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77,7%</w:t>
            </w:r>
          </w:p>
        </w:tc>
      </w:tr>
      <w:tr w:rsidR="006D7B54" w:rsidRPr="006D7B54" w14:paraId="0A52BE90" w14:textId="77777777" w:rsidTr="006D7B54">
        <w:tc>
          <w:tcPr>
            <w:tcW w:w="1697" w:type="dxa"/>
          </w:tcPr>
          <w:p w14:paraId="56D0441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ED1A37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1 369</w:t>
            </w:r>
          </w:p>
        </w:tc>
        <w:tc>
          <w:tcPr>
            <w:tcW w:w="1578" w:type="dxa"/>
          </w:tcPr>
          <w:p w14:paraId="1B78D60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5B7EDE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1 580</w:t>
            </w:r>
          </w:p>
        </w:tc>
        <w:tc>
          <w:tcPr>
            <w:tcW w:w="1578" w:type="dxa"/>
          </w:tcPr>
          <w:p w14:paraId="7C2DF66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23655894" w14:textId="77777777" w:rsidR="006D7B54" w:rsidRPr="006D7B54" w:rsidRDefault="006D7B54" w:rsidP="00BB1CFE">
      <w:pPr>
        <w:rPr>
          <w:rFonts w:ascii="Arial" w:hAnsi="Arial" w:cs="Arial"/>
          <w:sz w:val="24"/>
          <w:szCs w:val="24"/>
        </w:rPr>
      </w:pPr>
    </w:p>
    <w:p w14:paraId="0203FD70"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E1E52BA" w14:textId="77777777" w:rsidR="006D7B54" w:rsidRPr="006D7B54" w:rsidRDefault="006D7B54">
      <w:pPr>
        <w:rPr>
          <w:rFonts w:ascii="Arial" w:hAnsi="Arial" w:cs="Arial"/>
          <w:b/>
          <w:sz w:val="24"/>
          <w:szCs w:val="24"/>
        </w:rPr>
      </w:pPr>
      <w:r w:rsidRPr="006D7B54">
        <w:rPr>
          <w:rFonts w:ascii="Arial" w:hAnsi="Arial" w:cs="Arial"/>
          <w:b/>
          <w:sz w:val="24"/>
          <w:szCs w:val="24"/>
          <w:lang w:val="fr-CA"/>
        </w:rPr>
        <w:lastRenderedPageBreak/>
        <w:br/>
      </w:r>
      <w:proofErr w:type="spellStart"/>
      <w:r w:rsidRPr="006D7B54">
        <w:rPr>
          <w:rFonts w:ascii="Arial" w:hAnsi="Arial" w:cs="Arial"/>
          <w:b/>
          <w:sz w:val="24"/>
          <w:szCs w:val="24"/>
        </w:rPr>
        <w:t>Colombie-Britannique</w:t>
      </w:r>
      <w:proofErr w:type="spellEnd"/>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Colombie-Britannique)"/>
        <w:tblDescription w:val="Auto-évaluation des compétences linguistiques des candidats uniques du Programme de recrutement postsecondaire, par région d’origine, par exercice financier . (Colombie-Britannique)"/>
      </w:tblPr>
      <w:tblGrid>
        <w:gridCol w:w="1697"/>
        <w:gridCol w:w="1558"/>
        <w:gridCol w:w="1578"/>
        <w:gridCol w:w="1558"/>
        <w:gridCol w:w="1578"/>
      </w:tblGrid>
      <w:tr w:rsidR="006D7B54" w:rsidRPr="006D7B54" w14:paraId="596460DF" w14:textId="77777777" w:rsidTr="006D7B54">
        <w:trPr>
          <w:tblHeader/>
        </w:trPr>
        <w:tc>
          <w:tcPr>
            <w:tcW w:w="1697" w:type="dxa"/>
          </w:tcPr>
          <w:p w14:paraId="1C58ADC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10E52D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D8C4BB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A413D8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3E2A86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4748E7BF" w14:textId="77777777" w:rsidTr="006D7B54">
        <w:tc>
          <w:tcPr>
            <w:tcW w:w="1697" w:type="dxa"/>
          </w:tcPr>
          <w:p w14:paraId="7AE52DD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51C815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253</w:t>
            </w:r>
          </w:p>
        </w:tc>
        <w:tc>
          <w:tcPr>
            <w:tcW w:w="1578" w:type="dxa"/>
          </w:tcPr>
          <w:p w14:paraId="719B111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21,6%</w:t>
            </w:r>
          </w:p>
        </w:tc>
        <w:tc>
          <w:tcPr>
            <w:tcW w:w="1558" w:type="dxa"/>
          </w:tcPr>
          <w:p w14:paraId="64EA9BE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415</w:t>
            </w:r>
          </w:p>
        </w:tc>
        <w:tc>
          <w:tcPr>
            <w:tcW w:w="1578" w:type="dxa"/>
          </w:tcPr>
          <w:p w14:paraId="176CE2E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26,6%</w:t>
            </w:r>
          </w:p>
        </w:tc>
      </w:tr>
      <w:tr w:rsidR="006D7B54" w:rsidRPr="006D7B54" w14:paraId="534EC5CD" w14:textId="77777777" w:rsidTr="006D7B54">
        <w:tc>
          <w:tcPr>
            <w:tcW w:w="1697" w:type="dxa"/>
          </w:tcPr>
          <w:p w14:paraId="52EF569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42D9AE4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916</w:t>
            </w:r>
          </w:p>
        </w:tc>
        <w:tc>
          <w:tcPr>
            <w:tcW w:w="1578" w:type="dxa"/>
          </w:tcPr>
          <w:p w14:paraId="33FFC85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78,4%</w:t>
            </w:r>
          </w:p>
        </w:tc>
        <w:tc>
          <w:tcPr>
            <w:tcW w:w="1558" w:type="dxa"/>
          </w:tcPr>
          <w:p w14:paraId="76B47BD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1 143</w:t>
            </w:r>
          </w:p>
        </w:tc>
        <w:tc>
          <w:tcPr>
            <w:tcW w:w="1578" w:type="dxa"/>
          </w:tcPr>
          <w:p w14:paraId="04FF5AE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73,4%</w:t>
            </w:r>
          </w:p>
        </w:tc>
      </w:tr>
      <w:tr w:rsidR="006D7B54" w:rsidRPr="006D7B54" w14:paraId="68B141ED" w14:textId="77777777" w:rsidTr="006D7B54">
        <w:tc>
          <w:tcPr>
            <w:tcW w:w="1697" w:type="dxa"/>
          </w:tcPr>
          <w:p w14:paraId="100735A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FA2C60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1 169</w:t>
            </w:r>
          </w:p>
        </w:tc>
        <w:tc>
          <w:tcPr>
            <w:tcW w:w="1578" w:type="dxa"/>
          </w:tcPr>
          <w:p w14:paraId="2294ADE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CE02DF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1 588</w:t>
            </w:r>
          </w:p>
        </w:tc>
        <w:tc>
          <w:tcPr>
            <w:tcW w:w="1578" w:type="dxa"/>
          </w:tcPr>
          <w:p w14:paraId="7F51302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733B0161"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9B0CFBD" w14:textId="77777777" w:rsidR="006D7B54" w:rsidRPr="006D7B54" w:rsidRDefault="006D7B54">
      <w:pPr>
        <w:rPr>
          <w:rFonts w:ascii="Arial" w:hAnsi="Arial" w:cs="Arial"/>
          <w:b/>
          <w:sz w:val="24"/>
          <w:szCs w:val="24"/>
        </w:rPr>
      </w:pPr>
      <w:r w:rsidRPr="006D7B54">
        <w:rPr>
          <w:rFonts w:ascii="Arial" w:hAnsi="Arial" w:cs="Arial"/>
          <w:b/>
          <w:sz w:val="24"/>
          <w:szCs w:val="24"/>
          <w:lang w:val="fr-CA"/>
        </w:rPr>
        <w:br/>
      </w:r>
      <w:r w:rsidRPr="006D7B54">
        <w:rPr>
          <w:rFonts w:ascii="Arial" w:hAnsi="Arial" w:cs="Arial"/>
          <w:b/>
          <w:sz w:val="24"/>
          <w:szCs w:val="24"/>
        </w:rPr>
        <w:t>Manitoba</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Manitoba)"/>
        <w:tblDescription w:val="Auto-évaluation des compétences linguistiques des candidats uniques du Programme de recrutement postsecondaire, par région d’origine, par exercice financier. (Manitoba)"/>
      </w:tblPr>
      <w:tblGrid>
        <w:gridCol w:w="1697"/>
        <w:gridCol w:w="1558"/>
        <w:gridCol w:w="1578"/>
        <w:gridCol w:w="1558"/>
        <w:gridCol w:w="1578"/>
      </w:tblGrid>
      <w:tr w:rsidR="006D7B54" w:rsidRPr="006D7B54" w14:paraId="207AEA7C" w14:textId="77777777" w:rsidTr="006D7B54">
        <w:trPr>
          <w:tblHeader/>
        </w:trPr>
        <w:tc>
          <w:tcPr>
            <w:tcW w:w="1697" w:type="dxa"/>
          </w:tcPr>
          <w:p w14:paraId="4F1E55E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9D293B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E7A165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CB8FF2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02116F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307AE222" w14:textId="77777777" w:rsidTr="006D7B54">
        <w:tc>
          <w:tcPr>
            <w:tcW w:w="1697" w:type="dxa"/>
          </w:tcPr>
          <w:p w14:paraId="268247F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F100CB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97</w:t>
            </w:r>
          </w:p>
        </w:tc>
        <w:tc>
          <w:tcPr>
            <w:tcW w:w="1578" w:type="dxa"/>
          </w:tcPr>
          <w:p w14:paraId="55C5EDC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18,7%</w:t>
            </w:r>
          </w:p>
        </w:tc>
        <w:tc>
          <w:tcPr>
            <w:tcW w:w="1558" w:type="dxa"/>
          </w:tcPr>
          <w:p w14:paraId="2540B96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108</w:t>
            </w:r>
          </w:p>
        </w:tc>
        <w:tc>
          <w:tcPr>
            <w:tcW w:w="1578" w:type="dxa"/>
          </w:tcPr>
          <w:p w14:paraId="3F15556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18,2%</w:t>
            </w:r>
          </w:p>
        </w:tc>
      </w:tr>
      <w:tr w:rsidR="006D7B54" w:rsidRPr="006D7B54" w14:paraId="00DD7DFA" w14:textId="77777777" w:rsidTr="006D7B54">
        <w:tc>
          <w:tcPr>
            <w:tcW w:w="1697" w:type="dxa"/>
          </w:tcPr>
          <w:p w14:paraId="7541FA4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7F2B846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423</w:t>
            </w:r>
          </w:p>
        </w:tc>
        <w:tc>
          <w:tcPr>
            <w:tcW w:w="1578" w:type="dxa"/>
          </w:tcPr>
          <w:p w14:paraId="4382708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81,3%</w:t>
            </w:r>
          </w:p>
        </w:tc>
        <w:tc>
          <w:tcPr>
            <w:tcW w:w="1558" w:type="dxa"/>
          </w:tcPr>
          <w:p w14:paraId="7E24C00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484</w:t>
            </w:r>
          </w:p>
        </w:tc>
        <w:tc>
          <w:tcPr>
            <w:tcW w:w="1578" w:type="dxa"/>
          </w:tcPr>
          <w:p w14:paraId="62E8324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81,8%</w:t>
            </w:r>
          </w:p>
        </w:tc>
      </w:tr>
      <w:tr w:rsidR="006D7B54" w:rsidRPr="006D7B54" w14:paraId="3060A036" w14:textId="77777777" w:rsidTr="006D7B54">
        <w:tc>
          <w:tcPr>
            <w:tcW w:w="1697" w:type="dxa"/>
          </w:tcPr>
          <w:p w14:paraId="4C368B6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38FC9D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520</w:t>
            </w:r>
          </w:p>
        </w:tc>
        <w:tc>
          <w:tcPr>
            <w:tcW w:w="1578" w:type="dxa"/>
          </w:tcPr>
          <w:p w14:paraId="1E3FEC7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560630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592</w:t>
            </w:r>
          </w:p>
        </w:tc>
        <w:tc>
          <w:tcPr>
            <w:tcW w:w="1578" w:type="dxa"/>
          </w:tcPr>
          <w:p w14:paraId="2DC3174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05EF11E9"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F8EC666"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br/>
        <w:t>Région de la capitale nationale</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Région de la capitale nationale)"/>
        <w:tblDescription w:val="Auto-évaluation des compétences linguistiques des candidats uniques du Programme de recrutement postsecondaire, par région d’origine, par exercice financier. (Région de la capitale nationale)"/>
      </w:tblPr>
      <w:tblGrid>
        <w:gridCol w:w="1697"/>
        <w:gridCol w:w="1558"/>
        <w:gridCol w:w="1578"/>
        <w:gridCol w:w="1558"/>
        <w:gridCol w:w="1578"/>
      </w:tblGrid>
      <w:tr w:rsidR="006D7B54" w:rsidRPr="006D7B54" w14:paraId="56CDC48B" w14:textId="77777777" w:rsidTr="006D7B54">
        <w:trPr>
          <w:tblHeader/>
        </w:trPr>
        <w:tc>
          <w:tcPr>
            <w:tcW w:w="1697" w:type="dxa"/>
          </w:tcPr>
          <w:p w14:paraId="635E1E1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CB4DC1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16CAE6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16C9BC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EA04D9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4BD3DB4A" w14:textId="77777777" w:rsidTr="006D7B54">
        <w:tc>
          <w:tcPr>
            <w:tcW w:w="1697" w:type="dxa"/>
          </w:tcPr>
          <w:p w14:paraId="2EF9D9C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2251DA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2 416</w:t>
            </w:r>
          </w:p>
        </w:tc>
        <w:tc>
          <w:tcPr>
            <w:tcW w:w="1578" w:type="dxa"/>
          </w:tcPr>
          <w:p w14:paraId="24EF98D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60,4%</w:t>
            </w:r>
          </w:p>
        </w:tc>
        <w:tc>
          <w:tcPr>
            <w:tcW w:w="1558" w:type="dxa"/>
          </w:tcPr>
          <w:p w14:paraId="16C8202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3 907</w:t>
            </w:r>
          </w:p>
        </w:tc>
        <w:tc>
          <w:tcPr>
            <w:tcW w:w="1578" w:type="dxa"/>
          </w:tcPr>
          <w:p w14:paraId="1686C8D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62,8%</w:t>
            </w:r>
          </w:p>
        </w:tc>
      </w:tr>
      <w:tr w:rsidR="006D7B54" w:rsidRPr="006D7B54" w14:paraId="0060D59E" w14:textId="77777777" w:rsidTr="006D7B54">
        <w:tc>
          <w:tcPr>
            <w:tcW w:w="1697" w:type="dxa"/>
          </w:tcPr>
          <w:p w14:paraId="1990710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54D473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1 584</w:t>
            </w:r>
          </w:p>
        </w:tc>
        <w:tc>
          <w:tcPr>
            <w:tcW w:w="1578" w:type="dxa"/>
          </w:tcPr>
          <w:p w14:paraId="10B2579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39,6%</w:t>
            </w:r>
          </w:p>
        </w:tc>
        <w:tc>
          <w:tcPr>
            <w:tcW w:w="1558" w:type="dxa"/>
          </w:tcPr>
          <w:p w14:paraId="24D5DA7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2 312</w:t>
            </w:r>
          </w:p>
        </w:tc>
        <w:tc>
          <w:tcPr>
            <w:tcW w:w="1578" w:type="dxa"/>
          </w:tcPr>
          <w:p w14:paraId="3B2B1F6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37,2%</w:t>
            </w:r>
          </w:p>
        </w:tc>
      </w:tr>
      <w:tr w:rsidR="006D7B54" w:rsidRPr="006D7B54" w14:paraId="471758E9" w14:textId="77777777" w:rsidTr="006D7B54">
        <w:tc>
          <w:tcPr>
            <w:tcW w:w="1697" w:type="dxa"/>
          </w:tcPr>
          <w:p w14:paraId="1DEFB30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FB459A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4 000</w:t>
            </w:r>
          </w:p>
        </w:tc>
        <w:tc>
          <w:tcPr>
            <w:tcW w:w="1578" w:type="dxa"/>
          </w:tcPr>
          <w:p w14:paraId="14E04DC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C14E3F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6 219</w:t>
            </w:r>
          </w:p>
        </w:tc>
        <w:tc>
          <w:tcPr>
            <w:tcW w:w="1578" w:type="dxa"/>
          </w:tcPr>
          <w:p w14:paraId="487B8E8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65BABF41"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8480DEF" w14:textId="77777777" w:rsidR="006D7B54" w:rsidRPr="006D7B54" w:rsidRDefault="006D7B54" w:rsidP="00BB1CFE">
      <w:pPr>
        <w:rPr>
          <w:rFonts w:ascii="Arial" w:hAnsi="Arial" w:cs="Arial"/>
          <w:b/>
          <w:sz w:val="24"/>
          <w:szCs w:val="24"/>
        </w:rPr>
      </w:pPr>
      <w:r w:rsidRPr="006D7B54">
        <w:rPr>
          <w:rFonts w:ascii="Arial" w:hAnsi="Arial" w:cs="Arial"/>
          <w:b/>
          <w:sz w:val="24"/>
          <w:szCs w:val="24"/>
          <w:lang w:val="fr-CA"/>
        </w:rPr>
        <w:lastRenderedPageBreak/>
        <w:br/>
      </w:r>
      <w:r w:rsidRPr="006D7B54">
        <w:rPr>
          <w:rFonts w:ascii="Arial" w:hAnsi="Arial" w:cs="Arial"/>
          <w:b/>
          <w:sz w:val="24"/>
          <w:szCs w:val="24"/>
        </w:rPr>
        <w:t>Nouveau-Brunswick</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Nouveau-Brunswick)"/>
        <w:tblDescription w:val="Auto-évaluation des compétences linguistiques des candidats uniques du Programme de recrutement postsecondaire, par région d’origine, par exercice financier. (Nouveau-Brunswick)"/>
      </w:tblPr>
      <w:tblGrid>
        <w:gridCol w:w="1697"/>
        <w:gridCol w:w="1558"/>
        <w:gridCol w:w="1578"/>
        <w:gridCol w:w="1558"/>
        <w:gridCol w:w="1578"/>
      </w:tblGrid>
      <w:tr w:rsidR="006D7B54" w:rsidRPr="006D7B54" w14:paraId="45AFE5BC" w14:textId="77777777" w:rsidTr="006D7B54">
        <w:trPr>
          <w:tblHeader/>
        </w:trPr>
        <w:tc>
          <w:tcPr>
            <w:tcW w:w="1697" w:type="dxa"/>
          </w:tcPr>
          <w:p w14:paraId="0F4B643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A4F618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25D349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CB72F5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A9FF61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065B05ED" w14:textId="77777777" w:rsidTr="006D7B54">
        <w:tc>
          <w:tcPr>
            <w:tcW w:w="1697" w:type="dxa"/>
          </w:tcPr>
          <w:p w14:paraId="080D24E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B4E8AC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214</w:t>
            </w:r>
          </w:p>
        </w:tc>
        <w:tc>
          <w:tcPr>
            <w:tcW w:w="1578" w:type="dxa"/>
          </w:tcPr>
          <w:p w14:paraId="0F302AE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64,8%</w:t>
            </w:r>
          </w:p>
        </w:tc>
        <w:tc>
          <w:tcPr>
            <w:tcW w:w="1558" w:type="dxa"/>
          </w:tcPr>
          <w:p w14:paraId="45EB862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271</w:t>
            </w:r>
          </w:p>
        </w:tc>
        <w:tc>
          <w:tcPr>
            <w:tcW w:w="1578" w:type="dxa"/>
          </w:tcPr>
          <w:p w14:paraId="7786B85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65,6%</w:t>
            </w:r>
          </w:p>
        </w:tc>
      </w:tr>
      <w:tr w:rsidR="006D7B54" w:rsidRPr="006D7B54" w14:paraId="6C34128E" w14:textId="77777777" w:rsidTr="006D7B54">
        <w:tc>
          <w:tcPr>
            <w:tcW w:w="1697" w:type="dxa"/>
          </w:tcPr>
          <w:p w14:paraId="6CFF159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0ECEA9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116</w:t>
            </w:r>
          </w:p>
        </w:tc>
        <w:tc>
          <w:tcPr>
            <w:tcW w:w="1578" w:type="dxa"/>
          </w:tcPr>
          <w:p w14:paraId="6BEFC84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35,2%</w:t>
            </w:r>
          </w:p>
        </w:tc>
        <w:tc>
          <w:tcPr>
            <w:tcW w:w="1558" w:type="dxa"/>
          </w:tcPr>
          <w:p w14:paraId="68E2C1C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142</w:t>
            </w:r>
          </w:p>
        </w:tc>
        <w:tc>
          <w:tcPr>
            <w:tcW w:w="1578" w:type="dxa"/>
          </w:tcPr>
          <w:p w14:paraId="5E2FD61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34,4%</w:t>
            </w:r>
          </w:p>
        </w:tc>
      </w:tr>
      <w:tr w:rsidR="006D7B54" w:rsidRPr="006D7B54" w14:paraId="00FFC005" w14:textId="77777777" w:rsidTr="006D7B54">
        <w:tc>
          <w:tcPr>
            <w:tcW w:w="1697" w:type="dxa"/>
          </w:tcPr>
          <w:p w14:paraId="24B8BD4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E41679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330</w:t>
            </w:r>
          </w:p>
        </w:tc>
        <w:tc>
          <w:tcPr>
            <w:tcW w:w="1578" w:type="dxa"/>
          </w:tcPr>
          <w:p w14:paraId="0E2EF04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9C5B6E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413</w:t>
            </w:r>
          </w:p>
        </w:tc>
        <w:tc>
          <w:tcPr>
            <w:tcW w:w="1578" w:type="dxa"/>
          </w:tcPr>
          <w:p w14:paraId="7105A7B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6E763DA1"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9274412" w14:textId="77777777" w:rsidR="006D7B54" w:rsidRPr="006D7B54" w:rsidRDefault="006D7B54">
      <w:pPr>
        <w:rPr>
          <w:rFonts w:ascii="Arial" w:hAnsi="Arial" w:cs="Arial"/>
          <w:b/>
          <w:sz w:val="24"/>
          <w:szCs w:val="24"/>
        </w:rPr>
      </w:pPr>
      <w:r w:rsidRPr="006D7B54">
        <w:rPr>
          <w:rFonts w:ascii="Arial" w:hAnsi="Arial" w:cs="Arial"/>
          <w:b/>
          <w:sz w:val="24"/>
          <w:szCs w:val="24"/>
          <w:lang w:val="fr-CA"/>
        </w:rPr>
        <w:br/>
      </w:r>
      <w:r w:rsidRPr="006D7B54">
        <w:rPr>
          <w:rFonts w:ascii="Arial" w:hAnsi="Arial" w:cs="Arial"/>
          <w:b/>
          <w:sz w:val="24"/>
          <w:szCs w:val="24"/>
        </w:rPr>
        <w:t>Terre-</w:t>
      </w:r>
      <w:proofErr w:type="spellStart"/>
      <w:r w:rsidRPr="006D7B54">
        <w:rPr>
          <w:rFonts w:ascii="Arial" w:hAnsi="Arial" w:cs="Arial"/>
          <w:b/>
          <w:sz w:val="24"/>
          <w:szCs w:val="24"/>
        </w:rPr>
        <w:t>Neuve</w:t>
      </w:r>
      <w:proofErr w:type="spellEnd"/>
      <w:r w:rsidRPr="006D7B54">
        <w:rPr>
          <w:rFonts w:ascii="Arial" w:hAnsi="Arial" w:cs="Arial"/>
          <w:b/>
          <w:sz w:val="24"/>
          <w:szCs w:val="24"/>
        </w:rPr>
        <w:t xml:space="preserve"> et Labrador</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Terre-Neuve et Labrador)"/>
        <w:tblDescription w:val="Auto-évaluation des compétences linguistiques des candidats uniques du Programme de recrutement postsecondaire, par région d’origine, par exercice financier. (Terre-Neuve et Labrador)"/>
      </w:tblPr>
      <w:tblGrid>
        <w:gridCol w:w="1697"/>
        <w:gridCol w:w="1558"/>
        <w:gridCol w:w="1578"/>
        <w:gridCol w:w="1558"/>
        <w:gridCol w:w="1578"/>
      </w:tblGrid>
      <w:tr w:rsidR="006D7B54" w:rsidRPr="006D7B54" w14:paraId="4E5EFAF9" w14:textId="77777777" w:rsidTr="006D7B54">
        <w:trPr>
          <w:tblHeader/>
        </w:trPr>
        <w:tc>
          <w:tcPr>
            <w:tcW w:w="1697" w:type="dxa"/>
          </w:tcPr>
          <w:p w14:paraId="026B523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A3DBC2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D67280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976ECC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265970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1192F1D1" w14:textId="77777777" w:rsidTr="006D7B54">
        <w:tc>
          <w:tcPr>
            <w:tcW w:w="1697" w:type="dxa"/>
          </w:tcPr>
          <w:p w14:paraId="2CCEF4B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A8F6E5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55</w:t>
            </w:r>
          </w:p>
        </w:tc>
        <w:tc>
          <w:tcPr>
            <w:tcW w:w="1578" w:type="dxa"/>
          </w:tcPr>
          <w:p w14:paraId="0B88F99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23,3%</w:t>
            </w:r>
          </w:p>
        </w:tc>
        <w:tc>
          <w:tcPr>
            <w:tcW w:w="1558" w:type="dxa"/>
          </w:tcPr>
          <w:p w14:paraId="20DBE49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52</w:t>
            </w:r>
          </w:p>
        </w:tc>
        <w:tc>
          <w:tcPr>
            <w:tcW w:w="1578" w:type="dxa"/>
          </w:tcPr>
          <w:p w14:paraId="2EDDE47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22,1%</w:t>
            </w:r>
          </w:p>
        </w:tc>
      </w:tr>
      <w:tr w:rsidR="006D7B54" w:rsidRPr="006D7B54" w14:paraId="77C7D94A" w14:textId="77777777" w:rsidTr="006D7B54">
        <w:tc>
          <w:tcPr>
            <w:tcW w:w="1697" w:type="dxa"/>
          </w:tcPr>
          <w:p w14:paraId="4D539C1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B971A6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181</w:t>
            </w:r>
          </w:p>
        </w:tc>
        <w:tc>
          <w:tcPr>
            <w:tcW w:w="1578" w:type="dxa"/>
          </w:tcPr>
          <w:p w14:paraId="0EDCE6A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76,7%</w:t>
            </w:r>
          </w:p>
        </w:tc>
        <w:tc>
          <w:tcPr>
            <w:tcW w:w="1558" w:type="dxa"/>
          </w:tcPr>
          <w:p w14:paraId="4B88F9C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183</w:t>
            </w:r>
          </w:p>
        </w:tc>
        <w:tc>
          <w:tcPr>
            <w:tcW w:w="1578" w:type="dxa"/>
          </w:tcPr>
          <w:p w14:paraId="60E2CC6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77,9%</w:t>
            </w:r>
          </w:p>
        </w:tc>
      </w:tr>
      <w:tr w:rsidR="006D7B54" w:rsidRPr="006D7B54" w14:paraId="5783E61D" w14:textId="77777777" w:rsidTr="006D7B54">
        <w:tc>
          <w:tcPr>
            <w:tcW w:w="1697" w:type="dxa"/>
          </w:tcPr>
          <w:p w14:paraId="48E7D83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15F1C1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236</w:t>
            </w:r>
          </w:p>
        </w:tc>
        <w:tc>
          <w:tcPr>
            <w:tcW w:w="1578" w:type="dxa"/>
          </w:tcPr>
          <w:p w14:paraId="38C54AD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3D5D61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235</w:t>
            </w:r>
          </w:p>
        </w:tc>
        <w:tc>
          <w:tcPr>
            <w:tcW w:w="1578" w:type="dxa"/>
          </w:tcPr>
          <w:p w14:paraId="3D82A1B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7A1FDC8B"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35CC3EC" w14:textId="77777777" w:rsidR="006D7B54" w:rsidRPr="006D7B54" w:rsidRDefault="006D7B54">
      <w:pPr>
        <w:rPr>
          <w:rFonts w:ascii="Arial" w:hAnsi="Arial" w:cs="Arial"/>
          <w:b/>
          <w:sz w:val="24"/>
          <w:szCs w:val="24"/>
        </w:rPr>
      </w:pPr>
      <w:r w:rsidRPr="006D7B54">
        <w:rPr>
          <w:rFonts w:ascii="Arial" w:hAnsi="Arial" w:cs="Arial"/>
          <w:b/>
          <w:sz w:val="24"/>
          <w:szCs w:val="24"/>
          <w:lang w:val="fr-CA"/>
        </w:rPr>
        <w:br/>
      </w:r>
      <w:proofErr w:type="spellStart"/>
      <w:r w:rsidRPr="006D7B54">
        <w:rPr>
          <w:rFonts w:ascii="Arial" w:hAnsi="Arial" w:cs="Arial"/>
          <w:b/>
          <w:sz w:val="24"/>
          <w:szCs w:val="24"/>
        </w:rPr>
        <w:t>Territoires</w:t>
      </w:r>
      <w:proofErr w:type="spellEnd"/>
      <w:r w:rsidRPr="006D7B54">
        <w:rPr>
          <w:rFonts w:ascii="Arial" w:hAnsi="Arial" w:cs="Arial"/>
          <w:b/>
          <w:sz w:val="24"/>
          <w:szCs w:val="24"/>
        </w:rPr>
        <w:t xml:space="preserve"> du Nord-Ouest</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Territoires du Nord-Ouest)"/>
        <w:tblDescription w:val="Auto-évaluation des compétences linguistiques des candidats uniques du Programme de recrutement postsecondaire, par région d’origine, par exercice financier. (Territoires du Nord-Ouest)"/>
      </w:tblPr>
      <w:tblGrid>
        <w:gridCol w:w="1697"/>
        <w:gridCol w:w="1558"/>
        <w:gridCol w:w="1578"/>
        <w:gridCol w:w="1558"/>
        <w:gridCol w:w="1578"/>
      </w:tblGrid>
      <w:tr w:rsidR="006D7B54" w:rsidRPr="006D7B54" w14:paraId="79045FF0" w14:textId="77777777" w:rsidTr="006D7B54">
        <w:trPr>
          <w:tblHeader/>
        </w:trPr>
        <w:tc>
          <w:tcPr>
            <w:tcW w:w="1697" w:type="dxa"/>
          </w:tcPr>
          <w:p w14:paraId="08D4FF4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E52897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F70239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C12732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AD99A6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32544F6" w14:textId="77777777" w:rsidTr="006D7B54">
        <w:tc>
          <w:tcPr>
            <w:tcW w:w="1697" w:type="dxa"/>
          </w:tcPr>
          <w:p w14:paraId="37E17F3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0D917C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0372D24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66,7%</w:t>
            </w:r>
          </w:p>
        </w:tc>
        <w:tc>
          <w:tcPr>
            <w:tcW w:w="1558" w:type="dxa"/>
          </w:tcPr>
          <w:p w14:paraId="66F9366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w:t>
            </w:r>
          </w:p>
        </w:tc>
        <w:tc>
          <w:tcPr>
            <w:tcW w:w="1578" w:type="dxa"/>
          </w:tcPr>
          <w:p w14:paraId="01A99E2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50,0%</w:t>
            </w:r>
          </w:p>
        </w:tc>
      </w:tr>
      <w:tr w:rsidR="006D7B54" w:rsidRPr="006D7B54" w14:paraId="6C077E76" w14:textId="77777777" w:rsidTr="006D7B54">
        <w:tc>
          <w:tcPr>
            <w:tcW w:w="1697" w:type="dxa"/>
          </w:tcPr>
          <w:p w14:paraId="27D388C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79341A4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5EE2098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33,3%</w:t>
            </w:r>
          </w:p>
        </w:tc>
        <w:tc>
          <w:tcPr>
            <w:tcW w:w="1558" w:type="dxa"/>
          </w:tcPr>
          <w:p w14:paraId="2093C51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w:t>
            </w:r>
          </w:p>
        </w:tc>
        <w:tc>
          <w:tcPr>
            <w:tcW w:w="1578" w:type="dxa"/>
          </w:tcPr>
          <w:p w14:paraId="5FFC459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50,0%</w:t>
            </w:r>
          </w:p>
        </w:tc>
      </w:tr>
      <w:tr w:rsidR="006D7B54" w:rsidRPr="006D7B54" w14:paraId="449F4003" w14:textId="77777777" w:rsidTr="006D7B54">
        <w:tc>
          <w:tcPr>
            <w:tcW w:w="1697" w:type="dxa"/>
          </w:tcPr>
          <w:p w14:paraId="768B5A5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B14D38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w:t>
            </w:r>
          </w:p>
        </w:tc>
        <w:tc>
          <w:tcPr>
            <w:tcW w:w="1578" w:type="dxa"/>
          </w:tcPr>
          <w:p w14:paraId="4903D6D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356703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14</w:t>
            </w:r>
          </w:p>
        </w:tc>
        <w:tc>
          <w:tcPr>
            <w:tcW w:w="1578" w:type="dxa"/>
          </w:tcPr>
          <w:p w14:paraId="161BD3F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2C677D0C"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br/>
        <w:t>*Un candidat bilingue est défini comme une personne qui a auto-évalué ses compétences linguistiques comme étant intermédiaires ou plus dans les deux langues officielles.</w:t>
      </w:r>
    </w:p>
    <w:p w14:paraId="1934F38D" w14:textId="77777777" w:rsidR="006D7B54" w:rsidRPr="006D7B54" w:rsidRDefault="006D7B54" w:rsidP="00BB1CFE">
      <w:pPr>
        <w:rPr>
          <w:rFonts w:ascii="Arial" w:hAnsi="Arial" w:cs="Arial"/>
          <w:b/>
          <w:sz w:val="24"/>
          <w:szCs w:val="24"/>
        </w:rPr>
      </w:pPr>
      <w:r w:rsidRPr="006D7B54">
        <w:rPr>
          <w:rFonts w:ascii="Arial" w:hAnsi="Arial" w:cs="Arial"/>
          <w:b/>
          <w:sz w:val="24"/>
          <w:szCs w:val="24"/>
          <w:lang w:val="fr-CA"/>
        </w:rPr>
        <w:lastRenderedPageBreak/>
        <w:br/>
      </w:r>
      <w:r w:rsidRPr="006D7B54">
        <w:rPr>
          <w:rFonts w:ascii="Arial" w:hAnsi="Arial" w:cs="Arial"/>
          <w:b/>
          <w:sz w:val="24"/>
          <w:szCs w:val="24"/>
        </w:rPr>
        <w:t>Nouvelle-</w:t>
      </w:r>
      <w:proofErr w:type="spellStart"/>
      <w:r w:rsidRPr="006D7B54">
        <w:rPr>
          <w:rFonts w:ascii="Arial" w:hAnsi="Arial" w:cs="Arial"/>
          <w:b/>
          <w:sz w:val="24"/>
          <w:szCs w:val="24"/>
        </w:rPr>
        <w:t>Écosse</w:t>
      </w:r>
      <w:proofErr w:type="spellEnd"/>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Nouvelle-Écosse)"/>
        <w:tblDescription w:val="Auto-évaluation des compétences linguistiques des candidats uniques du Programme de recrutement postsecondaire, par région d’origine, par exercice financier . (Nouvelle-Écosse)"/>
      </w:tblPr>
      <w:tblGrid>
        <w:gridCol w:w="1697"/>
        <w:gridCol w:w="1558"/>
        <w:gridCol w:w="1578"/>
        <w:gridCol w:w="1558"/>
        <w:gridCol w:w="1578"/>
      </w:tblGrid>
      <w:tr w:rsidR="006D7B54" w:rsidRPr="006D7B54" w14:paraId="5EF6BAF9" w14:textId="77777777" w:rsidTr="006D7B54">
        <w:trPr>
          <w:tblHeader/>
        </w:trPr>
        <w:tc>
          <w:tcPr>
            <w:tcW w:w="1697" w:type="dxa"/>
          </w:tcPr>
          <w:p w14:paraId="1F7038E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F44814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21FC4C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7CCCD2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6E80AE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D6912B1" w14:textId="77777777" w:rsidTr="006D7B54">
        <w:tc>
          <w:tcPr>
            <w:tcW w:w="1697" w:type="dxa"/>
          </w:tcPr>
          <w:p w14:paraId="3A6FBCB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BA8C08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129</w:t>
            </w:r>
          </w:p>
        </w:tc>
        <w:tc>
          <w:tcPr>
            <w:tcW w:w="1578" w:type="dxa"/>
          </w:tcPr>
          <w:p w14:paraId="43EDFBE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30,6%</w:t>
            </w:r>
          </w:p>
        </w:tc>
        <w:tc>
          <w:tcPr>
            <w:tcW w:w="1558" w:type="dxa"/>
          </w:tcPr>
          <w:p w14:paraId="1BE52A6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155</w:t>
            </w:r>
          </w:p>
        </w:tc>
        <w:tc>
          <w:tcPr>
            <w:tcW w:w="1578" w:type="dxa"/>
          </w:tcPr>
          <w:p w14:paraId="419788D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29,0%</w:t>
            </w:r>
          </w:p>
        </w:tc>
      </w:tr>
      <w:tr w:rsidR="006D7B54" w:rsidRPr="006D7B54" w14:paraId="3E8E4BFB" w14:textId="77777777" w:rsidTr="006D7B54">
        <w:tc>
          <w:tcPr>
            <w:tcW w:w="1697" w:type="dxa"/>
          </w:tcPr>
          <w:p w14:paraId="72FEFCC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B34F88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292</w:t>
            </w:r>
          </w:p>
        </w:tc>
        <w:tc>
          <w:tcPr>
            <w:tcW w:w="1578" w:type="dxa"/>
          </w:tcPr>
          <w:p w14:paraId="7A2FF5F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69,4%</w:t>
            </w:r>
          </w:p>
        </w:tc>
        <w:tc>
          <w:tcPr>
            <w:tcW w:w="1558" w:type="dxa"/>
          </w:tcPr>
          <w:p w14:paraId="1CFCD0A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380</w:t>
            </w:r>
          </w:p>
        </w:tc>
        <w:tc>
          <w:tcPr>
            <w:tcW w:w="1578" w:type="dxa"/>
          </w:tcPr>
          <w:p w14:paraId="29DDD70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71,0%</w:t>
            </w:r>
          </w:p>
        </w:tc>
      </w:tr>
      <w:tr w:rsidR="006D7B54" w:rsidRPr="006D7B54" w14:paraId="4D9694E0" w14:textId="77777777" w:rsidTr="006D7B54">
        <w:tc>
          <w:tcPr>
            <w:tcW w:w="1697" w:type="dxa"/>
          </w:tcPr>
          <w:p w14:paraId="7405B75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A58938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421</w:t>
            </w:r>
          </w:p>
        </w:tc>
        <w:tc>
          <w:tcPr>
            <w:tcW w:w="1578" w:type="dxa"/>
          </w:tcPr>
          <w:p w14:paraId="5320579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ACE1D5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535</w:t>
            </w:r>
          </w:p>
        </w:tc>
        <w:tc>
          <w:tcPr>
            <w:tcW w:w="1578" w:type="dxa"/>
          </w:tcPr>
          <w:p w14:paraId="7049783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24DA319D"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1AE1E83" w14:textId="77777777" w:rsidR="006D7B54" w:rsidRPr="006D7B54" w:rsidRDefault="006D7B54">
      <w:pPr>
        <w:rPr>
          <w:rFonts w:ascii="Arial" w:hAnsi="Arial" w:cs="Arial"/>
          <w:b/>
          <w:sz w:val="24"/>
          <w:szCs w:val="24"/>
        </w:rPr>
      </w:pPr>
      <w:r w:rsidRPr="006D7B54">
        <w:rPr>
          <w:rFonts w:ascii="Arial" w:hAnsi="Arial" w:cs="Arial"/>
          <w:b/>
          <w:sz w:val="24"/>
          <w:szCs w:val="24"/>
        </w:rPr>
        <w:t>Nunavut</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Nunavut)"/>
        <w:tblDescription w:val="Auto-évaluation des compétences linguistiques des candidats uniques du Programme de recrutement postsecondaire, par région d’origine, par exercice financier. (Nunavut)"/>
      </w:tblPr>
      <w:tblGrid>
        <w:gridCol w:w="1697"/>
        <w:gridCol w:w="1558"/>
        <w:gridCol w:w="1578"/>
        <w:gridCol w:w="1558"/>
        <w:gridCol w:w="1578"/>
      </w:tblGrid>
      <w:tr w:rsidR="006D7B54" w:rsidRPr="006D7B54" w14:paraId="6F26ED37" w14:textId="77777777" w:rsidTr="006D7B54">
        <w:trPr>
          <w:tblHeader/>
        </w:trPr>
        <w:tc>
          <w:tcPr>
            <w:tcW w:w="1697" w:type="dxa"/>
          </w:tcPr>
          <w:p w14:paraId="6FD5768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B32262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DEEE76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1306C0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9AC398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7211AFF5" w14:textId="77777777" w:rsidTr="006D7B54">
        <w:tc>
          <w:tcPr>
            <w:tcW w:w="1697" w:type="dxa"/>
          </w:tcPr>
          <w:p w14:paraId="436751A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DB3C16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240EF7B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50,0%</w:t>
            </w:r>
          </w:p>
        </w:tc>
        <w:tc>
          <w:tcPr>
            <w:tcW w:w="1558" w:type="dxa"/>
          </w:tcPr>
          <w:p w14:paraId="6D42E26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w:t>
            </w:r>
          </w:p>
        </w:tc>
        <w:tc>
          <w:tcPr>
            <w:tcW w:w="1578" w:type="dxa"/>
          </w:tcPr>
          <w:p w14:paraId="39F473F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62,5%</w:t>
            </w:r>
          </w:p>
        </w:tc>
      </w:tr>
      <w:tr w:rsidR="006D7B54" w:rsidRPr="006D7B54" w14:paraId="1EB080B9" w14:textId="77777777" w:rsidTr="006D7B54">
        <w:tc>
          <w:tcPr>
            <w:tcW w:w="1697" w:type="dxa"/>
          </w:tcPr>
          <w:p w14:paraId="2B98330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8EB6D0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4AC2E10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50,0%</w:t>
            </w:r>
          </w:p>
        </w:tc>
        <w:tc>
          <w:tcPr>
            <w:tcW w:w="1558" w:type="dxa"/>
          </w:tcPr>
          <w:p w14:paraId="313F1BC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w:t>
            </w:r>
          </w:p>
        </w:tc>
        <w:tc>
          <w:tcPr>
            <w:tcW w:w="1578" w:type="dxa"/>
          </w:tcPr>
          <w:p w14:paraId="5D18E25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37,5%</w:t>
            </w:r>
          </w:p>
        </w:tc>
      </w:tr>
      <w:tr w:rsidR="006D7B54" w:rsidRPr="006D7B54" w14:paraId="0678C745" w14:textId="77777777" w:rsidTr="006D7B54">
        <w:tc>
          <w:tcPr>
            <w:tcW w:w="1697" w:type="dxa"/>
          </w:tcPr>
          <w:p w14:paraId="7446ED8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01265D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w:t>
            </w:r>
          </w:p>
        </w:tc>
        <w:tc>
          <w:tcPr>
            <w:tcW w:w="1578" w:type="dxa"/>
          </w:tcPr>
          <w:p w14:paraId="3CD9222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0FFE51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w:t>
            </w:r>
          </w:p>
        </w:tc>
        <w:tc>
          <w:tcPr>
            <w:tcW w:w="1578" w:type="dxa"/>
          </w:tcPr>
          <w:p w14:paraId="24059D8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62814E46"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5A4B3B7" w14:textId="77777777" w:rsidR="006D7B54" w:rsidRPr="006D7B54" w:rsidRDefault="006D7B54">
      <w:pPr>
        <w:rPr>
          <w:rFonts w:ascii="Arial" w:hAnsi="Arial" w:cs="Arial"/>
          <w:b/>
          <w:sz w:val="24"/>
          <w:szCs w:val="24"/>
        </w:rPr>
      </w:pPr>
      <w:r w:rsidRPr="006D7B54">
        <w:rPr>
          <w:rFonts w:ascii="Arial" w:hAnsi="Arial" w:cs="Arial"/>
          <w:b/>
          <w:sz w:val="24"/>
          <w:szCs w:val="24"/>
          <w:lang w:val="fr-CA"/>
        </w:rPr>
        <w:br/>
      </w:r>
      <w:r w:rsidRPr="006D7B54">
        <w:rPr>
          <w:rFonts w:ascii="Arial" w:hAnsi="Arial" w:cs="Arial"/>
          <w:b/>
          <w:sz w:val="24"/>
          <w:szCs w:val="24"/>
        </w:rPr>
        <w:t>Ontario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Ontario (Ontario (sauf la RCN))"/>
        <w:tblDescription w:val="Auto-évaluation des compétences linguistiques des candidats uniques du Programme de recrutement postsecondaire, par région d’origine, par exercice financier. (Ontario (sauf la RCN))"/>
      </w:tblPr>
      <w:tblGrid>
        <w:gridCol w:w="1697"/>
        <w:gridCol w:w="1558"/>
        <w:gridCol w:w="1578"/>
        <w:gridCol w:w="1558"/>
        <w:gridCol w:w="1578"/>
      </w:tblGrid>
      <w:tr w:rsidR="006D7B54" w:rsidRPr="006D7B54" w14:paraId="6F819144" w14:textId="77777777" w:rsidTr="006D7B54">
        <w:trPr>
          <w:tblHeader/>
        </w:trPr>
        <w:tc>
          <w:tcPr>
            <w:tcW w:w="1697" w:type="dxa"/>
          </w:tcPr>
          <w:p w14:paraId="6A8F369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32F1BA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144776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AA4E0C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24F83D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7E51158" w14:textId="77777777" w:rsidTr="006D7B54">
        <w:tc>
          <w:tcPr>
            <w:tcW w:w="1697" w:type="dxa"/>
          </w:tcPr>
          <w:p w14:paraId="58AEC68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403076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1 078</w:t>
            </w:r>
          </w:p>
        </w:tc>
        <w:tc>
          <w:tcPr>
            <w:tcW w:w="1578" w:type="dxa"/>
          </w:tcPr>
          <w:p w14:paraId="433EE20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21,7%</w:t>
            </w:r>
          </w:p>
        </w:tc>
        <w:tc>
          <w:tcPr>
            <w:tcW w:w="1558" w:type="dxa"/>
          </w:tcPr>
          <w:p w14:paraId="5E717BC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1 878</w:t>
            </w:r>
          </w:p>
        </w:tc>
        <w:tc>
          <w:tcPr>
            <w:tcW w:w="1578" w:type="dxa"/>
          </w:tcPr>
          <w:p w14:paraId="42A5A62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27,4%</w:t>
            </w:r>
          </w:p>
        </w:tc>
      </w:tr>
      <w:tr w:rsidR="006D7B54" w:rsidRPr="006D7B54" w14:paraId="11D4DBE7" w14:textId="77777777" w:rsidTr="006D7B54">
        <w:tc>
          <w:tcPr>
            <w:tcW w:w="1697" w:type="dxa"/>
          </w:tcPr>
          <w:p w14:paraId="59D7469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2BCF99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3 892</w:t>
            </w:r>
          </w:p>
        </w:tc>
        <w:tc>
          <w:tcPr>
            <w:tcW w:w="1578" w:type="dxa"/>
          </w:tcPr>
          <w:p w14:paraId="16BFAF5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78,3%</w:t>
            </w:r>
          </w:p>
        </w:tc>
        <w:tc>
          <w:tcPr>
            <w:tcW w:w="1558" w:type="dxa"/>
          </w:tcPr>
          <w:p w14:paraId="52B6206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4 985</w:t>
            </w:r>
          </w:p>
        </w:tc>
        <w:tc>
          <w:tcPr>
            <w:tcW w:w="1578" w:type="dxa"/>
          </w:tcPr>
          <w:p w14:paraId="3006D98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72,6%</w:t>
            </w:r>
          </w:p>
        </w:tc>
      </w:tr>
      <w:tr w:rsidR="006D7B54" w:rsidRPr="006D7B54" w14:paraId="21C6F237" w14:textId="77777777" w:rsidTr="006D7B54">
        <w:tc>
          <w:tcPr>
            <w:tcW w:w="1697" w:type="dxa"/>
          </w:tcPr>
          <w:p w14:paraId="2E04F30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EED142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4 970</w:t>
            </w:r>
          </w:p>
        </w:tc>
        <w:tc>
          <w:tcPr>
            <w:tcW w:w="1578" w:type="dxa"/>
          </w:tcPr>
          <w:p w14:paraId="382B4BF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00D880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6 863</w:t>
            </w:r>
          </w:p>
        </w:tc>
        <w:tc>
          <w:tcPr>
            <w:tcW w:w="1578" w:type="dxa"/>
          </w:tcPr>
          <w:p w14:paraId="52299F0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6846E891" w14:textId="77777777" w:rsidR="006D7B54" w:rsidRPr="006D7B54" w:rsidRDefault="006D7B54" w:rsidP="00BB1CFE">
      <w:pPr>
        <w:rPr>
          <w:rFonts w:ascii="Arial" w:hAnsi="Arial" w:cs="Arial"/>
          <w:sz w:val="24"/>
          <w:szCs w:val="24"/>
        </w:rPr>
      </w:pPr>
    </w:p>
    <w:p w14:paraId="0354F28C"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CE99F9A" w14:textId="77777777" w:rsidR="006D7B54" w:rsidRPr="006D7B54" w:rsidRDefault="006D7B54">
      <w:pPr>
        <w:rPr>
          <w:rFonts w:ascii="Arial" w:hAnsi="Arial" w:cs="Arial"/>
          <w:b/>
          <w:sz w:val="24"/>
          <w:szCs w:val="24"/>
        </w:rPr>
      </w:pPr>
      <w:r w:rsidRPr="006D7B54">
        <w:rPr>
          <w:rFonts w:ascii="Arial" w:hAnsi="Arial" w:cs="Arial"/>
          <w:b/>
          <w:sz w:val="24"/>
          <w:szCs w:val="24"/>
          <w:lang w:val="fr-CA"/>
        </w:rPr>
        <w:lastRenderedPageBreak/>
        <w:br/>
      </w:r>
      <w:r w:rsidRPr="006D7B54">
        <w:rPr>
          <w:rFonts w:ascii="Arial" w:hAnsi="Arial" w:cs="Arial"/>
          <w:b/>
          <w:sz w:val="24"/>
          <w:szCs w:val="24"/>
        </w:rPr>
        <w:t>Hors Canada</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Hors Canada)"/>
        <w:tblDescription w:val="Auto-évaluation des compétences linguistiques des candidats uniques du Programme de recrutement postsecondaire, par région d’origine, par exercice financier. (Hors Canada)"/>
      </w:tblPr>
      <w:tblGrid>
        <w:gridCol w:w="1697"/>
        <w:gridCol w:w="1558"/>
        <w:gridCol w:w="1578"/>
        <w:gridCol w:w="1558"/>
        <w:gridCol w:w="1578"/>
      </w:tblGrid>
      <w:tr w:rsidR="006D7B54" w:rsidRPr="006D7B54" w14:paraId="5CD5DDE8" w14:textId="77777777" w:rsidTr="006D7B54">
        <w:trPr>
          <w:tblHeader/>
        </w:trPr>
        <w:tc>
          <w:tcPr>
            <w:tcW w:w="1697" w:type="dxa"/>
          </w:tcPr>
          <w:p w14:paraId="599CC05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D8CDCC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FFF413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E76DE2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134ACC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37AF41BC" w14:textId="77777777" w:rsidTr="006D7B54">
        <w:tc>
          <w:tcPr>
            <w:tcW w:w="1697" w:type="dxa"/>
          </w:tcPr>
          <w:p w14:paraId="13AEF84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3A77AFC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161</w:t>
            </w:r>
          </w:p>
        </w:tc>
        <w:tc>
          <w:tcPr>
            <w:tcW w:w="1578" w:type="dxa"/>
          </w:tcPr>
          <w:p w14:paraId="1C9F6C6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25,8%</w:t>
            </w:r>
          </w:p>
        </w:tc>
        <w:tc>
          <w:tcPr>
            <w:tcW w:w="1558" w:type="dxa"/>
          </w:tcPr>
          <w:p w14:paraId="2B0DFEE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323</w:t>
            </w:r>
          </w:p>
        </w:tc>
        <w:tc>
          <w:tcPr>
            <w:tcW w:w="1578" w:type="dxa"/>
          </w:tcPr>
          <w:p w14:paraId="52F90E8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32,9%</w:t>
            </w:r>
          </w:p>
        </w:tc>
      </w:tr>
      <w:tr w:rsidR="006D7B54" w:rsidRPr="006D7B54" w14:paraId="71E8C77F" w14:textId="77777777" w:rsidTr="006D7B54">
        <w:tc>
          <w:tcPr>
            <w:tcW w:w="1697" w:type="dxa"/>
          </w:tcPr>
          <w:p w14:paraId="5979AA5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B883AF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462</w:t>
            </w:r>
          </w:p>
        </w:tc>
        <w:tc>
          <w:tcPr>
            <w:tcW w:w="1578" w:type="dxa"/>
          </w:tcPr>
          <w:p w14:paraId="244B2FD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74,2%</w:t>
            </w:r>
          </w:p>
        </w:tc>
        <w:tc>
          <w:tcPr>
            <w:tcW w:w="1558" w:type="dxa"/>
          </w:tcPr>
          <w:p w14:paraId="7377D6B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660</w:t>
            </w:r>
          </w:p>
        </w:tc>
        <w:tc>
          <w:tcPr>
            <w:tcW w:w="1578" w:type="dxa"/>
          </w:tcPr>
          <w:p w14:paraId="577656B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67,1%</w:t>
            </w:r>
          </w:p>
        </w:tc>
      </w:tr>
      <w:tr w:rsidR="006D7B54" w:rsidRPr="006D7B54" w14:paraId="734B7169" w14:textId="77777777" w:rsidTr="006D7B54">
        <w:tc>
          <w:tcPr>
            <w:tcW w:w="1697" w:type="dxa"/>
          </w:tcPr>
          <w:p w14:paraId="0A3A555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AE99EE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623</w:t>
            </w:r>
          </w:p>
        </w:tc>
        <w:tc>
          <w:tcPr>
            <w:tcW w:w="1578" w:type="dxa"/>
          </w:tcPr>
          <w:p w14:paraId="6F8321F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4BB1DB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983</w:t>
            </w:r>
          </w:p>
        </w:tc>
        <w:tc>
          <w:tcPr>
            <w:tcW w:w="1578" w:type="dxa"/>
          </w:tcPr>
          <w:p w14:paraId="696F70E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304AB006" w14:textId="77777777" w:rsidR="006D7B54" w:rsidRPr="006D7B54" w:rsidRDefault="006D7B54" w:rsidP="00BB1CFE">
      <w:pPr>
        <w:rPr>
          <w:rFonts w:ascii="Arial" w:hAnsi="Arial" w:cs="Arial"/>
          <w:sz w:val="24"/>
          <w:szCs w:val="24"/>
        </w:rPr>
      </w:pPr>
    </w:p>
    <w:p w14:paraId="3C4F98CB"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54A56994" w14:textId="77777777" w:rsidR="006D7B54" w:rsidRPr="006D7B54" w:rsidRDefault="006D7B54">
      <w:pPr>
        <w:rPr>
          <w:rFonts w:ascii="Arial" w:hAnsi="Arial" w:cs="Arial"/>
          <w:b/>
          <w:sz w:val="24"/>
          <w:szCs w:val="24"/>
        </w:rPr>
      </w:pPr>
      <w:r w:rsidRPr="006D7B54">
        <w:rPr>
          <w:rFonts w:ascii="Arial" w:hAnsi="Arial" w:cs="Arial"/>
          <w:b/>
          <w:sz w:val="24"/>
          <w:szCs w:val="24"/>
          <w:lang w:val="fr-CA"/>
        </w:rPr>
        <w:br/>
      </w:r>
      <w:r w:rsidRPr="006D7B54">
        <w:rPr>
          <w:rFonts w:ascii="Arial" w:hAnsi="Arial" w:cs="Arial"/>
          <w:b/>
          <w:sz w:val="24"/>
          <w:szCs w:val="24"/>
        </w:rPr>
        <w:t>Île-du-Prince-Édouard</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Île-du-Prince-Édouard)"/>
        <w:tblDescription w:val="Auto-évaluation des compétences linguistiques des candidats uniques du Programme de recrutement postsecondaire, par région d’origine, par exercice financier. (Île-du-Prince-Édouard)"/>
      </w:tblPr>
      <w:tblGrid>
        <w:gridCol w:w="1697"/>
        <w:gridCol w:w="1558"/>
        <w:gridCol w:w="1578"/>
        <w:gridCol w:w="1558"/>
        <w:gridCol w:w="1578"/>
      </w:tblGrid>
      <w:tr w:rsidR="006D7B54" w:rsidRPr="006D7B54" w14:paraId="4E4FC2BA" w14:textId="77777777" w:rsidTr="006D7B54">
        <w:trPr>
          <w:tblHeader/>
        </w:trPr>
        <w:tc>
          <w:tcPr>
            <w:tcW w:w="1697" w:type="dxa"/>
          </w:tcPr>
          <w:p w14:paraId="68D037B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6F574D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190396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4F690A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21798D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0709D9DE" w14:textId="77777777" w:rsidTr="006D7B54">
        <w:tc>
          <w:tcPr>
            <w:tcW w:w="1697" w:type="dxa"/>
          </w:tcPr>
          <w:p w14:paraId="64EE4A1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49E0DA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15</w:t>
            </w:r>
          </w:p>
        </w:tc>
        <w:tc>
          <w:tcPr>
            <w:tcW w:w="1578" w:type="dxa"/>
          </w:tcPr>
          <w:p w14:paraId="5E7DC42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23,8%</w:t>
            </w:r>
          </w:p>
        </w:tc>
        <w:tc>
          <w:tcPr>
            <w:tcW w:w="1558" w:type="dxa"/>
          </w:tcPr>
          <w:p w14:paraId="19DC321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24</w:t>
            </w:r>
          </w:p>
        </w:tc>
        <w:tc>
          <w:tcPr>
            <w:tcW w:w="1578" w:type="dxa"/>
          </w:tcPr>
          <w:p w14:paraId="2F7A6F3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30,0%</w:t>
            </w:r>
          </w:p>
        </w:tc>
      </w:tr>
      <w:tr w:rsidR="006D7B54" w:rsidRPr="006D7B54" w14:paraId="61EB62D4" w14:textId="77777777" w:rsidTr="006D7B54">
        <w:tc>
          <w:tcPr>
            <w:tcW w:w="1697" w:type="dxa"/>
          </w:tcPr>
          <w:p w14:paraId="1FF7CC4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06577B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48</w:t>
            </w:r>
          </w:p>
        </w:tc>
        <w:tc>
          <w:tcPr>
            <w:tcW w:w="1578" w:type="dxa"/>
          </w:tcPr>
          <w:p w14:paraId="4FAEAE3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76,2%</w:t>
            </w:r>
          </w:p>
        </w:tc>
        <w:tc>
          <w:tcPr>
            <w:tcW w:w="1558" w:type="dxa"/>
          </w:tcPr>
          <w:p w14:paraId="7B5DCAF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56</w:t>
            </w:r>
          </w:p>
        </w:tc>
        <w:tc>
          <w:tcPr>
            <w:tcW w:w="1578" w:type="dxa"/>
          </w:tcPr>
          <w:p w14:paraId="5841732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70,0%</w:t>
            </w:r>
          </w:p>
        </w:tc>
      </w:tr>
      <w:tr w:rsidR="006D7B54" w:rsidRPr="006D7B54" w14:paraId="342F4BDF" w14:textId="77777777" w:rsidTr="006D7B54">
        <w:tc>
          <w:tcPr>
            <w:tcW w:w="1697" w:type="dxa"/>
          </w:tcPr>
          <w:p w14:paraId="1E3B39A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12099C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63</w:t>
            </w:r>
          </w:p>
        </w:tc>
        <w:tc>
          <w:tcPr>
            <w:tcW w:w="1578" w:type="dxa"/>
          </w:tcPr>
          <w:p w14:paraId="3AB96C9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688E21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80</w:t>
            </w:r>
          </w:p>
        </w:tc>
        <w:tc>
          <w:tcPr>
            <w:tcW w:w="1578" w:type="dxa"/>
          </w:tcPr>
          <w:p w14:paraId="7C57178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157E8727" w14:textId="77777777" w:rsidR="006D7B54" w:rsidRPr="006D7B54" w:rsidRDefault="006D7B54" w:rsidP="00BB1CFE">
      <w:pPr>
        <w:rPr>
          <w:rFonts w:ascii="Arial" w:hAnsi="Arial" w:cs="Arial"/>
          <w:sz w:val="24"/>
          <w:szCs w:val="24"/>
        </w:rPr>
      </w:pPr>
    </w:p>
    <w:p w14:paraId="32138E2E"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342383A" w14:textId="77777777" w:rsidR="006D7B54" w:rsidRPr="006D7B54" w:rsidRDefault="006D7B54">
      <w:pPr>
        <w:rPr>
          <w:rFonts w:ascii="Arial" w:hAnsi="Arial" w:cs="Arial"/>
          <w:b/>
          <w:sz w:val="24"/>
          <w:szCs w:val="24"/>
        </w:rPr>
      </w:pPr>
      <w:r w:rsidRPr="006D7B54">
        <w:rPr>
          <w:rFonts w:ascii="Arial" w:hAnsi="Arial" w:cs="Arial"/>
          <w:b/>
          <w:sz w:val="24"/>
          <w:szCs w:val="24"/>
          <w:lang w:val="fr-CA"/>
        </w:rPr>
        <w:br/>
      </w:r>
      <w:r w:rsidRPr="006D7B54">
        <w:rPr>
          <w:rFonts w:ascii="Arial" w:hAnsi="Arial" w:cs="Arial"/>
          <w:b/>
          <w:sz w:val="24"/>
          <w:szCs w:val="24"/>
        </w:rPr>
        <w:t>Québec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Québec (sauf la RCN))"/>
        <w:tblDescription w:val="Auto-évaluation des compétences linguistiques des candidats uniques du Programme de recrutement postsecondaire, par région d’origine, par exercice financier. (Québec (sauf la RCN))"/>
      </w:tblPr>
      <w:tblGrid>
        <w:gridCol w:w="1697"/>
        <w:gridCol w:w="1558"/>
        <w:gridCol w:w="1578"/>
        <w:gridCol w:w="1558"/>
        <w:gridCol w:w="1578"/>
      </w:tblGrid>
      <w:tr w:rsidR="006D7B54" w:rsidRPr="006D7B54" w14:paraId="1E9D1FA2" w14:textId="77777777" w:rsidTr="006D7B54">
        <w:trPr>
          <w:tblHeader/>
        </w:trPr>
        <w:tc>
          <w:tcPr>
            <w:tcW w:w="1697" w:type="dxa"/>
          </w:tcPr>
          <w:p w14:paraId="0E73E7C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F8FADE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60F9DB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0220F5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5B2FCE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22273FCD" w14:textId="77777777" w:rsidTr="006D7B54">
        <w:tc>
          <w:tcPr>
            <w:tcW w:w="1697" w:type="dxa"/>
          </w:tcPr>
          <w:p w14:paraId="0CD34B0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0F2998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3 725</w:t>
            </w:r>
          </w:p>
        </w:tc>
        <w:tc>
          <w:tcPr>
            <w:tcW w:w="1578" w:type="dxa"/>
          </w:tcPr>
          <w:p w14:paraId="15F869D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89,9%</w:t>
            </w:r>
          </w:p>
        </w:tc>
        <w:tc>
          <w:tcPr>
            <w:tcW w:w="1558" w:type="dxa"/>
          </w:tcPr>
          <w:p w14:paraId="7600635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4 804</w:t>
            </w:r>
          </w:p>
        </w:tc>
        <w:tc>
          <w:tcPr>
            <w:tcW w:w="1578" w:type="dxa"/>
          </w:tcPr>
          <w:p w14:paraId="07F020C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90,6%</w:t>
            </w:r>
          </w:p>
        </w:tc>
      </w:tr>
      <w:tr w:rsidR="006D7B54" w:rsidRPr="006D7B54" w14:paraId="48AF0DDC" w14:textId="77777777" w:rsidTr="006D7B54">
        <w:tc>
          <w:tcPr>
            <w:tcW w:w="1697" w:type="dxa"/>
          </w:tcPr>
          <w:p w14:paraId="56C7617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9F2920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419</w:t>
            </w:r>
          </w:p>
        </w:tc>
        <w:tc>
          <w:tcPr>
            <w:tcW w:w="1578" w:type="dxa"/>
          </w:tcPr>
          <w:p w14:paraId="29D81BA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10,1%</w:t>
            </w:r>
          </w:p>
        </w:tc>
        <w:tc>
          <w:tcPr>
            <w:tcW w:w="1558" w:type="dxa"/>
          </w:tcPr>
          <w:p w14:paraId="62AA006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496</w:t>
            </w:r>
          </w:p>
        </w:tc>
        <w:tc>
          <w:tcPr>
            <w:tcW w:w="1578" w:type="dxa"/>
          </w:tcPr>
          <w:p w14:paraId="2EDF543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9,4%</w:t>
            </w:r>
          </w:p>
        </w:tc>
      </w:tr>
      <w:tr w:rsidR="006D7B54" w:rsidRPr="006D7B54" w14:paraId="343F9B0A" w14:textId="77777777" w:rsidTr="006D7B54">
        <w:tc>
          <w:tcPr>
            <w:tcW w:w="1697" w:type="dxa"/>
          </w:tcPr>
          <w:p w14:paraId="7EB3942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A467C5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4 144</w:t>
            </w:r>
          </w:p>
        </w:tc>
        <w:tc>
          <w:tcPr>
            <w:tcW w:w="1578" w:type="dxa"/>
          </w:tcPr>
          <w:p w14:paraId="0D1D2B6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31652A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5 300</w:t>
            </w:r>
          </w:p>
        </w:tc>
        <w:tc>
          <w:tcPr>
            <w:tcW w:w="1578" w:type="dxa"/>
          </w:tcPr>
          <w:p w14:paraId="7A6C9FE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072BAFF8"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 xml:space="preserve">*Un candidat bilingue est défini comme une personne qui a auto-évalué ses </w:t>
      </w:r>
      <w:r w:rsidRPr="006D7B54">
        <w:rPr>
          <w:rFonts w:ascii="Arial" w:eastAsia="Times New Roman" w:hAnsi="Arial" w:cs="Arial"/>
          <w:color w:val="000000" w:themeColor="text1"/>
          <w:sz w:val="24"/>
          <w:szCs w:val="24"/>
          <w:lang w:val="fr-CA" w:eastAsia="en-CA"/>
        </w:rPr>
        <w:lastRenderedPageBreak/>
        <w:t>compétences linguistiques comme étant intermédiaires ou plus dans les deux langues officielles.</w:t>
      </w:r>
    </w:p>
    <w:p w14:paraId="320A6EB3" w14:textId="77777777" w:rsidR="006D7B54" w:rsidRPr="006D7B54" w:rsidRDefault="006D7B54" w:rsidP="00BB1CFE">
      <w:pPr>
        <w:rPr>
          <w:rFonts w:ascii="Arial" w:hAnsi="Arial" w:cs="Arial"/>
          <w:b/>
          <w:sz w:val="24"/>
          <w:szCs w:val="24"/>
        </w:rPr>
      </w:pPr>
      <w:r w:rsidRPr="006D7B54">
        <w:rPr>
          <w:rFonts w:ascii="Arial" w:hAnsi="Arial" w:cs="Arial"/>
          <w:b/>
          <w:sz w:val="24"/>
          <w:szCs w:val="24"/>
          <w:lang w:val="fr-CA"/>
        </w:rPr>
        <w:br/>
      </w:r>
      <w:r w:rsidRPr="006D7B54">
        <w:rPr>
          <w:rFonts w:ascii="Arial" w:hAnsi="Arial" w:cs="Arial"/>
          <w:b/>
          <w:sz w:val="24"/>
          <w:szCs w:val="24"/>
        </w:rPr>
        <w:t>Saskatchewan</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Saskatchewan)"/>
        <w:tblDescription w:val="Auto-évaluation des compétences linguistiques des candidats uniques du Programme de recrutement postsecondaire, par région d’origine, par exercice financier. (Saskatchewan)"/>
      </w:tblPr>
      <w:tblGrid>
        <w:gridCol w:w="1697"/>
        <w:gridCol w:w="1558"/>
        <w:gridCol w:w="1578"/>
        <w:gridCol w:w="1558"/>
        <w:gridCol w:w="1578"/>
      </w:tblGrid>
      <w:tr w:rsidR="006D7B54" w:rsidRPr="006D7B54" w14:paraId="5921E2A4" w14:textId="77777777" w:rsidTr="006D7B54">
        <w:trPr>
          <w:tblHeader/>
        </w:trPr>
        <w:tc>
          <w:tcPr>
            <w:tcW w:w="1697" w:type="dxa"/>
          </w:tcPr>
          <w:p w14:paraId="554585F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730623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635A96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13AFEBA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EF0DB8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4FBADAF8" w14:textId="77777777" w:rsidTr="006D7B54">
        <w:tc>
          <w:tcPr>
            <w:tcW w:w="1697" w:type="dxa"/>
          </w:tcPr>
          <w:p w14:paraId="0400944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5464F4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42</w:t>
            </w:r>
          </w:p>
        </w:tc>
        <w:tc>
          <w:tcPr>
            <w:tcW w:w="1578" w:type="dxa"/>
          </w:tcPr>
          <w:p w14:paraId="155D041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14,3%</w:t>
            </w:r>
          </w:p>
        </w:tc>
        <w:tc>
          <w:tcPr>
            <w:tcW w:w="1558" w:type="dxa"/>
          </w:tcPr>
          <w:p w14:paraId="2C725B9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61</w:t>
            </w:r>
          </w:p>
        </w:tc>
        <w:tc>
          <w:tcPr>
            <w:tcW w:w="1578" w:type="dxa"/>
          </w:tcPr>
          <w:p w14:paraId="3A2F9D8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14,3%</w:t>
            </w:r>
          </w:p>
        </w:tc>
      </w:tr>
      <w:tr w:rsidR="006D7B54" w:rsidRPr="006D7B54" w14:paraId="44684963" w14:textId="77777777" w:rsidTr="006D7B54">
        <w:tc>
          <w:tcPr>
            <w:tcW w:w="1697" w:type="dxa"/>
          </w:tcPr>
          <w:p w14:paraId="4E6F4C4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ECD7CF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251</w:t>
            </w:r>
          </w:p>
        </w:tc>
        <w:tc>
          <w:tcPr>
            <w:tcW w:w="1578" w:type="dxa"/>
          </w:tcPr>
          <w:p w14:paraId="4C3F9BF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85,7%</w:t>
            </w:r>
          </w:p>
        </w:tc>
        <w:tc>
          <w:tcPr>
            <w:tcW w:w="1558" w:type="dxa"/>
          </w:tcPr>
          <w:p w14:paraId="3F4E5DB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365</w:t>
            </w:r>
          </w:p>
        </w:tc>
        <w:tc>
          <w:tcPr>
            <w:tcW w:w="1578" w:type="dxa"/>
          </w:tcPr>
          <w:p w14:paraId="3C6D33C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85,7%</w:t>
            </w:r>
          </w:p>
        </w:tc>
      </w:tr>
      <w:tr w:rsidR="006D7B54" w:rsidRPr="006D7B54" w14:paraId="7DE134D7" w14:textId="77777777" w:rsidTr="006D7B54">
        <w:tc>
          <w:tcPr>
            <w:tcW w:w="1697" w:type="dxa"/>
          </w:tcPr>
          <w:p w14:paraId="6FD42A9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973A61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293</w:t>
            </w:r>
          </w:p>
        </w:tc>
        <w:tc>
          <w:tcPr>
            <w:tcW w:w="1578" w:type="dxa"/>
          </w:tcPr>
          <w:p w14:paraId="24B7D7A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BD857C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426</w:t>
            </w:r>
          </w:p>
        </w:tc>
        <w:tc>
          <w:tcPr>
            <w:tcW w:w="1578" w:type="dxa"/>
          </w:tcPr>
          <w:p w14:paraId="75ACB67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43B52A18" w14:textId="77777777" w:rsidR="006D7B54" w:rsidRPr="006D7B54" w:rsidRDefault="006D7B54" w:rsidP="00BB1CFE">
      <w:pPr>
        <w:rPr>
          <w:rFonts w:ascii="Arial" w:hAnsi="Arial" w:cs="Arial"/>
          <w:sz w:val="24"/>
          <w:szCs w:val="24"/>
        </w:rPr>
      </w:pPr>
    </w:p>
    <w:p w14:paraId="181CBCA7"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17E15A8" w14:textId="77777777" w:rsidR="006D7B54" w:rsidRPr="006D7B54" w:rsidRDefault="006D7B54">
      <w:pPr>
        <w:rPr>
          <w:rFonts w:ascii="Arial" w:hAnsi="Arial" w:cs="Arial"/>
          <w:b/>
          <w:sz w:val="24"/>
          <w:szCs w:val="24"/>
        </w:rPr>
      </w:pPr>
      <w:r w:rsidRPr="006D7B54">
        <w:rPr>
          <w:rFonts w:ascii="Arial" w:hAnsi="Arial" w:cs="Arial"/>
          <w:b/>
          <w:sz w:val="24"/>
          <w:szCs w:val="24"/>
          <w:lang w:val="fr-CA"/>
        </w:rPr>
        <w:br/>
      </w:r>
      <w:r w:rsidRPr="006D7B54">
        <w:rPr>
          <w:rFonts w:ascii="Arial" w:hAnsi="Arial" w:cs="Arial"/>
          <w:b/>
          <w:sz w:val="24"/>
          <w:szCs w:val="24"/>
        </w:rPr>
        <w:t>Yukon</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Yukon)"/>
        <w:tblDescription w:val="Auto-évaluation des compétences linguistiques des candidats uniques du Programme de recrutement postsecondaire, par région d’origine, par exercice financier. (Yukon)"/>
      </w:tblPr>
      <w:tblGrid>
        <w:gridCol w:w="1697"/>
        <w:gridCol w:w="1558"/>
        <w:gridCol w:w="1578"/>
        <w:gridCol w:w="1558"/>
        <w:gridCol w:w="1578"/>
      </w:tblGrid>
      <w:tr w:rsidR="006D7B54" w:rsidRPr="006D7B54" w14:paraId="092011D6" w14:textId="77777777" w:rsidTr="006D7B54">
        <w:trPr>
          <w:tblHeader/>
        </w:trPr>
        <w:tc>
          <w:tcPr>
            <w:tcW w:w="1697" w:type="dxa"/>
          </w:tcPr>
          <w:p w14:paraId="7D11905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25DB504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9A41C4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7DE5B4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860EAE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734975F5" w14:textId="77777777" w:rsidTr="006D7B54">
        <w:tc>
          <w:tcPr>
            <w:tcW w:w="1697" w:type="dxa"/>
          </w:tcPr>
          <w:p w14:paraId="2E58EC8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476A9D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775EA32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14,3%</w:t>
            </w:r>
          </w:p>
        </w:tc>
        <w:tc>
          <w:tcPr>
            <w:tcW w:w="1558" w:type="dxa"/>
          </w:tcPr>
          <w:p w14:paraId="04A5E74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6BA6A65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0,0%</w:t>
            </w:r>
          </w:p>
        </w:tc>
      </w:tr>
      <w:tr w:rsidR="006D7B54" w:rsidRPr="006D7B54" w14:paraId="7DC2B683" w14:textId="77777777" w:rsidTr="006D7B54">
        <w:tc>
          <w:tcPr>
            <w:tcW w:w="1697" w:type="dxa"/>
          </w:tcPr>
          <w:p w14:paraId="643F242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559BDA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w:t>
            </w:r>
          </w:p>
        </w:tc>
        <w:tc>
          <w:tcPr>
            <w:tcW w:w="1578" w:type="dxa"/>
          </w:tcPr>
          <w:p w14:paraId="3ECDD4A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85,7%</w:t>
            </w:r>
          </w:p>
        </w:tc>
        <w:tc>
          <w:tcPr>
            <w:tcW w:w="1558" w:type="dxa"/>
          </w:tcPr>
          <w:p w14:paraId="7964302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w:t>
            </w:r>
          </w:p>
        </w:tc>
        <w:tc>
          <w:tcPr>
            <w:tcW w:w="1578" w:type="dxa"/>
          </w:tcPr>
          <w:p w14:paraId="13995E4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r w:rsidR="006D7B54" w:rsidRPr="006D7B54" w14:paraId="69A178BA" w14:textId="77777777" w:rsidTr="006D7B54">
        <w:tc>
          <w:tcPr>
            <w:tcW w:w="1697" w:type="dxa"/>
          </w:tcPr>
          <w:p w14:paraId="31E0AEE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3A3DDA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w:t>
            </w:r>
          </w:p>
        </w:tc>
        <w:tc>
          <w:tcPr>
            <w:tcW w:w="1578" w:type="dxa"/>
          </w:tcPr>
          <w:p w14:paraId="107BB09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432E8B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w:t>
            </w:r>
          </w:p>
        </w:tc>
        <w:tc>
          <w:tcPr>
            <w:tcW w:w="1578" w:type="dxa"/>
          </w:tcPr>
          <w:p w14:paraId="6016E6C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72A15621" w14:textId="77777777" w:rsidR="006D7B54" w:rsidRPr="006D7B54" w:rsidRDefault="006D7B54" w:rsidP="00BB1CFE">
      <w:pPr>
        <w:rPr>
          <w:rFonts w:ascii="Arial" w:hAnsi="Arial" w:cs="Arial"/>
          <w:sz w:val="24"/>
          <w:szCs w:val="24"/>
        </w:rPr>
      </w:pPr>
    </w:p>
    <w:p w14:paraId="327212AC"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r w:rsidRPr="006D7B54">
        <w:rPr>
          <w:rFonts w:ascii="Arial" w:eastAsia="Times New Roman" w:hAnsi="Arial" w:cs="Arial"/>
          <w:color w:val="000000" w:themeColor="text1"/>
          <w:sz w:val="24"/>
          <w:szCs w:val="24"/>
          <w:lang w:val="fr-CA" w:eastAsia="en-CA"/>
        </w:rPr>
        <w:br/>
      </w:r>
    </w:p>
    <w:p w14:paraId="67446E8E" w14:textId="77777777" w:rsidR="006D7B54" w:rsidRPr="006D7B54" w:rsidRDefault="006D7B54">
      <w:pPr>
        <w:rPr>
          <w:rFonts w:ascii="Arial" w:eastAsia="Times New Roman" w:hAnsi="Arial" w:cs="Arial"/>
          <w:b/>
          <w:bCs/>
          <w:sz w:val="24"/>
          <w:szCs w:val="24"/>
          <w:u w:val="single"/>
          <w:lang w:val="fr-CA" w:eastAsia="en-CA"/>
        </w:rPr>
      </w:pPr>
      <w:r w:rsidRPr="006D7B54">
        <w:rPr>
          <w:rFonts w:ascii="Arial" w:hAnsi="Arial" w:cs="Arial"/>
          <w:b/>
          <w:color w:val="000000" w:themeColor="text1"/>
          <w:sz w:val="24"/>
          <w:szCs w:val="24"/>
          <w:lang w:val="fr-CA"/>
        </w:rPr>
        <w:t xml:space="preserve">Auto-évaluation des compétences linguistiques des candidats uniques du </w:t>
      </w:r>
      <w:r w:rsidRPr="006D7B54">
        <w:rPr>
          <w:rFonts w:ascii="Arial" w:hAnsi="Arial" w:cs="Arial"/>
          <w:b/>
          <w:sz w:val="24"/>
          <w:szCs w:val="24"/>
          <w:lang w:val="fr-CA"/>
        </w:rPr>
        <w:t>Programme des adjoints de recherche (PAR), par région d’origine, par exercice financier</w:t>
      </w:r>
    </w:p>
    <w:p w14:paraId="47523698" w14:textId="77777777" w:rsidR="006D7B54" w:rsidRPr="006D7B54" w:rsidRDefault="006D7B54">
      <w:pPr>
        <w:rPr>
          <w:rFonts w:ascii="Arial" w:hAnsi="Arial" w:cs="Arial"/>
          <w:b/>
          <w:sz w:val="24"/>
          <w:szCs w:val="24"/>
        </w:rPr>
      </w:pPr>
      <w:r w:rsidRPr="006D7B54">
        <w:rPr>
          <w:rFonts w:ascii="Arial" w:hAnsi="Arial" w:cs="Arial"/>
          <w:b/>
          <w:sz w:val="24"/>
          <w:szCs w:val="24"/>
        </w:rPr>
        <w:t>Alberta</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Alberta)"/>
        <w:tblDescription w:val="Auto-évaluation des compétences linguistiques des candidats uniques du Programme des adjoints de recherche (PAR), par région d’origine, par exercice financier. (Alberta)"/>
      </w:tblPr>
      <w:tblGrid>
        <w:gridCol w:w="1697"/>
        <w:gridCol w:w="1558"/>
        <w:gridCol w:w="1578"/>
        <w:gridCol w:w="1558"/>
        <w:gridCol w:w="1578"/>
      </w:tblGrid>
      <w:tr w:rsidR="006D7B54" w:rsidRPr="006D7B54" w14:paraId="5F392225" w14:textId="77777777" w:rsidTr="006D7B54">
        <w:trPr>
          <w:tblHeader/>
        </w:trPr>
        <w:tc>
          <w:tcPr>
            <w:tcW w:w="1697" w:type="dxa"/>
          </w:tcPr>
          <w:p w14:paraId="38054C7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E537CF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3EE2D1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344433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CD269F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2A3D5F7B" w14:textId="77777777" w:rsidTr="006D7B54">
        <w:tc>
          <w:tcPr>
            <w:tcW w:w="1697" w:type="dxa"/>
          </w:tcPr>
          <w:p w14:paraId="2DDFD35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EBC5C2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77</w:t>
            </w:r>
          </w:p>
        </w:tc>
        <w:tc>
          <w:tcPr>
            <w:tcW w:w="1578" w:type="dxa"/>
          </w:tcPr>
          <w:p w14:paraId="1B28BF1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19,7%</w:t>
            </w:r>
          </w:p>
        </w:tc>
        <w:tc>
          <w:tcPr>
            <w:tcW w:w="1558" w:type="dxa"/>
          </w:tcPr>
          <w:p w14:paraId="05382E6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49</w:t>
            </w:r>
          </w:p>
        </w:tc>
        <w:tc>
          <w:tcPr>
            <w:tcW w:w="1578" w:type="dxa"/>
          </w:tcPr>
          <w:p w14:paraId="5759C73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18,3%</w:t>
            </w:r>
          </w:p>
        </w:tc>
      </w:tr>
      <w:tr w:rsidR="006D7B54" w:rsidRPr="006D7B54" w14:paraId="40705795" w14:textId="77777777" w:rsidTr="006D7B54">
        <w:tc>
          <w:tcPr>
            <w:tcW w:w="1697" w:type="dxa"/>
          </w:tcPr>
          <w:p w14:paraId="0F84AFE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Unilingue</w:t>
            </w:r>
            <w:proofErr w:type="spellEnd"/>
          </w:p>
        </w:tc>
        <w:tc>
          <w:tcPr>
            <w:tcW w:w="1558" w:type="dxa"/>
          </w:tcPr>
          <w:p w14:paraId="705BF51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313</w:t>
            </w:r>
          </w:p>
        </w:tc>
        <w:tc>
          <w:tcPr>
            <w:tcW w:w="1578" w:type="dxa"/>
          </w:tcPr>
          <w:p w14:paraId="12D5A56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80,3%</w:t>
            </w:r>
          </w:p>
        </w:tc>
        <w:tc>
          <w:tcPr>
            <w:tcW w:w="1558" w:type="dxa"/>
          </w:tcPr>
          <w:p w14:paraId="29384A6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219</w:t>
            </w:r>
          </w:p>
        </w:tc>
        <w:tc>
          <w:tcPr>
            <w:tcW w:w="1578" w:type="dxa"/>
          </w:tcPr>
          <w:p w14:paraId="6F8AF1E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81,7%</w:t>
            </w:r>
          </w:p>
        </w:tc>
      </w:tr>
      <w:tr w:rsidR="006D7B54" w:rsidRPr="006D7B54" w14:paraId="20429C8E" w14:textId="77777777" w:rsidTr="006D7B54">
        <w:tc>
          <w:tcPr>
            <w:tcW w:w="1697" w:type="dxa"/>
          </w:tcPr>
          <w:p w14:paraId="30DCCF6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220DD8A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390</w:t>
            </w:r>
          </w:p>
        </w:tc>
        <w:tc>
          <w:tcPr>
            <w:tcW w:w="1578" w:type="dxa"/>
          </w:tcPr>
          <w:p w14:paraId="083D023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789D9E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268</w:t>
            </w:r>
          </w:p>
        </w:tc>
        <w:tc>
          <w:tcPr>
            <w:tcW w:w="1578" w:type="dxa"/>
          </w:tcPr>
          <w:p w14:paraId="6E7882E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367CB5C0" w14:textId="77777777" w:rsidR="006D7B54" w:rsidRPr="006D7B54" w:rsidRDefault="006D7B54" w:rsidP="00BB1CFE">
      <w:pPr>
        <w:rPr>
          <w:rFonts w:ascii="Arial" w:hAnsi="Arial" w:cs="Arial"/>
          <w:sz w:val="24"/>
          <w:szCs w:val="24"/>
        </w:rPr>
      </w:pPr>
    </w:p>
    <w:p w14:paraId="69554922"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07E39B03" w14:textId="77777777" w:rsidR="006D7B54" w:rsidRPr="006D7B54" w:rsidRDefault="006D7B54">
      <w:pPr>
        <w:rPr>
          <w:rFonts w:ascii="Arial" w:hAnsi="Arial" w:cs="Arial"/>
          <w:b/>
          <w:sz w:val="24"/>
          <w:szCs w:val="24"/>
        </w:rPr>
      </w:pPr>
      <w:proofErr w:type="spellStart"/>
      <w:r w:rsidRPr="006D7B54">
        <w:rPr>
          <w:rFonts w:ascii="Arial" w:hAnsi="Arial" w:cs="Arial"/>
          <w:b/>
          <w:sz w:val="24"/>
          <w:szCs w:val="24"/>
        </w:rPr>
        <w:t>Colombie-Britannique</w:t>
      </w:r>
      <w:proofErr w:type="spellEnd"/>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Colombie-Britannique)"/>
        <w:tblDescription w:val="Auto-évaluation des compétences linguistiques des candidats uniques du Programme des adjoints de recherche (PAR), par région d’origine, par exercice financier. (Colombie-Britannique)"/>
      </w:tblPr>
      <w:tblGrid>
        <w:gridCol w:w="1697"/>
        <w:gridCol w:w="1558"/>
        <w:gridCol w:w="1578"/>
        <w:gridCol w:w="1558"/>
        <w:gridCol w:w="1578"/>
      </w:tblGrid>
      <w:tr w:rsidR="006D7B54" w:rsidRPr="006D7B54" w14:paraId="0B1545DD" w14:textId="77777777" w:rsidTr="006D7B54">
        <w:trPr>
          <w:tblHeader/>
        </w:trPr>
        <w:tc>
          <w:tcPr>
            <w:tcW w:w="1697" w:type="dxa"/>
          </w:tcPr>
          <w:p w14:paraId="41BE66A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075071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49D987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CEF771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9B836A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0FFB6E0C" w14:textId="77777777" w:rsidTr="006D7B54">
        <w:tc>
          <w:tcPr>
            <w:tcW w:w="1697" w:type="dxa"/>
          </w:tcPr>
          <w:p w14:paraId="4A25F4A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D28259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83</w:t>
            </w:r>
          </w:p>
        </w:tc>
        <w:tc>
          <w:tcPr>
            <w:tcW w:w="1578" w:type="dxa"/>
          </w:tcPr>
          <w:p w14:paraId="78376AD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20,9%</w:t>
            </w:r>
          </w:p>
        </w:tc>
        <w:tc>
          <w:tcPr>
            <w:tcW w:w="1558" w:type="dxa"/>
          </w:tcPr>
          <w:p w14:paraId="010AE1E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41</w:t>
            </w:r>
          </w:p>
        </w:tc>
        <w:tc>
          <w:tcPr>
            <w:tcW w:w="1578" w:type="dxa"/>
          </w:tcPr>
          <w:p w14:paraId="1987F62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24,4%</w:t>
            </w:r>
          </w:p>
        </w:tc>
      </w:tr>
      <w:tr w:rsidR="006D7B54" w:rsidRPr="006D7B54" w14:paraId="2BC83053" w14:textId="77777777" w:rsidTr="006D7B54">
        <w:tc>
          <w:tcPr>
            <w:tcW w:w="1697" w:type="dxa"/>
          </w:tcPr>
          <w:p w14:paraId="3BB9779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52DF16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314</w:t>
            </w:r>
          </w:p>
        </w:tc>
        <w:tc>
          <w:tcPr>
            <w:tcW w:w="1578" w:type="dxa"/>
          </w:tcPr>
          <w:p w14:paraId="5E91C84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79,1%</w:t>
            </w:r>
          </w:p>
        </w:tc>
        <w:tc>
          <w:tcPr>
            <w:tcW w:w="1558" w:type="dxa"/>
          </w:tcPr>
          <w:p w14:paraId="19BDA59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127</w:t>
            </w:r>
          </w:p>
        </w:tc>
        <w:tc>
          <w:tcPr>
            <w:tcW w:w="1578" w:type="dxa"/>
          </w:tcPr>
          <w:p w14:paraId="1B872CA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75,6%</w:t>
            </w:r>
          </w:p>
        </w:tc>
      </w:tr>
      <w:tr w:rsidR="006D7B54" w:rsidRPr="006D7B54" w14:paraId="74DF4DFF" w14:textId="77777777" w:rsidTr="006D7B54">
        <w:tc>
          <w:tcPr>
            <w:tcW w:w="1697" w:type="dxa"/>
          </w:tcPr>
          <w:p w14:paraId="39F2A21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2C41203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397</w:t>
            </w:r>
          </w:p>
        </w:tc>
        <w:tc>
          <w:tcPr>
            <w:tcW w:w="1578" w:type="dxa"/>
          </w:tcPr>
          <w:p w14:paraId="597D282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17B5CE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168</w:t>
            </w:r>
          </w:p>
        </w:tc>
        <w:tc>
          <w:tcPr>
            <w:tcW w:w="1578" w:type="dxa"/>
          </w:tcPr>
          <w:p w14:paraId="64A6FA5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35C020C8" w14:textId="77777777" w:rsidR="006D7B54" w:rsidRPr="006D7B54" w:rsidRDefault="006D7B54" w:rsidP="00BB1CFE">
      <w:pPr>
        <w:rPr>
          <w:rFonts w:ascii="Arial" w:hAnsi="Arial" w:cs="Arial"/>
          <w:sz w:val="24"/>
          <w:szCs w:val="24"/>
        </w:rPr>
      </w:pPr>
    </w:p>
    <w:p w14:paraId="26B656EC"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C317367" w14:textId="77777777" w:rsidR="006D7B54" w:rsidRPr="006D7B54" w:rsidRDefault="006D7B54">
      <w:pPr>
        <w:rPr>
          <w:rFonts w:ascii="Arial" w:hAnsi="Arial" w:cs="Arial"/>
          <w:b/>
          <w:sz w:val="24"/>
          <w:szCs w:val="24"/>
        </w:rPr>
      </w:pPr>
      <w:r w:rsidRPr="006D7B54">
        <w:rPr>
          <w:rFonts w:ascii="Arial" w:hAnsi="Arial" w:cs="Arial"/>
          <w:b/>
          <w:sz w:val="24"/>
          <w:szCs w:val="24"/>
        </w:rPr>
        <w:t>Manitoba</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Manitoba)"/>
        <w:tblDescription w:val="Auto-évaluation des compétences linguistiques des candidats uniques du Programme des adjoints de recherche (PAR), par région d’origine, par exercice financier. (Manitoba)"/>
      </w:tblPr>
      <w:tblGrid>
        <w:gridCol w:w="1697"/>
        <w:gridCol w:w="1558"/>
        <w:gridCol w:w="1578"/>
        <w:gridCol w:w="1558"/>
        <w:gridCol w:w="1578"/>
      </w:tblGrid>
      <w:tr w:rsidR="006D7B54" w:rsidRPr="006D7B54" w14:paraId="04342F20" w14:textId="77777777" w:rsidTr="006D7B54">
        <w:trPr>
          <w:tblHeader/>
        </w:trPr>
        <w:tc>
          <w:tcPr>
            <w:tcW w:w="1697" w:type="dxa"/>
          </w:tcPr>
          <w:p w14:paraId="5024FDD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62A657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383499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EAB0B0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2D22DC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4F47B8BB" w14:textId="77777777" w:rsidTr="006D7B54">
        <w:tc>
          <w:tcPr>
            <w:tcW w:w="1697" w:type="dxa"/>
          </w:tcPr>
          <w:p w14:paraId="610098B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EEEB5B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24</w:t>
            </w:r>
          </w:p>
        </w:tc>
        <w:tc>
          <w:tcPr>
            <w:tcW w:w="1578" w:type="dxa"/>
          </w:tcPr>
          <w:p w14:paraId="56BEDBA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20,5%</w:t>
            </w:r>
          </w:p>
        </w:tc>
        <w:tc>
          <w:tcPr>
            <w:tcW w:w="1558" w:type="dxa"/>
          </w:tcPr>
          <w:p w14:paraId="72FDF80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15</w:t>
            </w:r>
          </w:p>
        </w:tc>
        <w:tc>
          <w:tcPr>
            <w:tcW w:w="1578" w:type="dxa"/>
          </w:tcPr>
          <w:p w14:paraId="1420F44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24,6%</w:t>
            </w:r>
          </w:p>
        </w:tc>
      </w:tr>
      <w:tr w:rsidR="006D7B54" w:rsidRPr="006D7B54" w14:paraId="7CE118D3" w14:textId="77777777" w:rsidTr="006D7B54">
        <w:tc>
          <w:tcPr>
            <w:tcW w:w="1697" w:type="dxa"/>
          </w:tcPr>
          <w:p w14:paraId="0D86CA9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716782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93</w:t>
            </w:r>
          </w:p>
        </w:tc>
        <w:tc>
          <w:tcPr>
            <w:tcW w:w="1578" w:type="dxa"/>
          </w:tcPr>
          <w:p w14:paraId="040BD7E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79,5%</w:t>
            </w:r>
          </w:p>
        </w:tc>
        <w:tc>
          <w:tcPr>
            <w:tcW w:w="1558" w:type="dxa"/>
          </w:tcPr>
          <w:p w14:paraId="5566255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46</w:t>
            </w:r>
          </w:p>
        </w:tc>
        <w:tc>
          <w:tcPr>
            <w:tcW w:w="1578" w:type="dxa"/>
          </w:tcPr>
          <w:p w14:paraId="4AB42AF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75,4%</w:t>
            </w:r>
          </w:p>
        </w:tc>
      </w:tr>
      <w:tr w:rsidR="006D7B54" w:rsidRPr="006D7B54" w14:paraId="41042F9A" w14:textId="77777777" w:rsidTr="006D7B54">
        <w:tc>
          <w:tcPr>
            <w:tcW w:w="1697" w:type="dxa"/>
          </w:tcPr>
          <w:p w14:paraId="6282415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A11E65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117</w:t>
            </w:r>
          </w:p>
        </w:tc>
        <w:tc>
          <w:tcPr>
            <w:tcW w:w="1578" w:type="dxa"/>
          </w:tcPr>
          <w:p w14:paraId="5BBEB73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E871BA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61</w:t>
            </w:r>
          </w:p>
        </w:tc>
        <w:tc>
          <w:tcPr>
            <w:tcW w:w="1578" w:type="dxa"/>
          </w:tcPr>
          <w:p w14:paraId="603DE19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58A3074D" w14:textId="77777777" w:rsidR="006D7B54" w:rsidRPr="006D7B54" w:rsidRDefault="006D7B54" w:rsidP="00BB1CFE">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015C0572"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Région de la capitale nationale)"/>
        <w:tblDescription w:val="Auto-évaluation des compétences linguistiques des candidats uniques du Programme des adjoints de recherche (PAR), par région d’origine, par exercice financier. (Région de la capitale nationale)"/>
      </w:tblPr>
      <w:tblGrid>
        <w:gridCol w:w="1697"/>
        <w:gridCol w:w="1558"/>
        <w:gridCol w:w="1578"/>
        <w:gridCol w:w="1558"/>
        <w:gridCol w:w="1578"/>
      </w:tblGrid>
      <w:tr w:rsidR="006D7B54" w:rsidRPr="006D7B54" w14:paraId="7CFCF839" w14:textId="77777777" w:rsidTr="006D7B54">
        <w:trPr>
          <w:tblHeader/>
        </w:trPr>
        <w:tc>
          <w:tcPr>
            <w:tcW w:w="1697" w:type="dxa"/>
          </w:tcPr>
          <w:p w14:paraId="42498C2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A93892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9020E5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EEDD42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4F1029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5C11C838" w14:textId="77777777" w:rsidTr="006D7B54">
        <w:tc>
          <w:tcPr>
            <w:tcW w:w="1697" w:type="dxa"/>
          </w:tcPr>
          <w:p w14:paraId="0FCBAAB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36088F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688</w:t>
            </w:r>
          </w:p>
        </w:tc>
        <w:tc>
          <w:tcPr>
            <w:tcW w:w="1578" w:type="dxa"/>
          </w:tcPr>
          <w:p w14:paraId="79725F5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58,3%</w:t>
            </w:r>
          </w:p>
        </w:tc>
        <w:tc>
          <w:tcPr>
            <w:tcW w:w="1558" w:type="dxa"/>
          </w:tcPr>
          <w:p w14:paraId="33BF712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330</w:t>
            </w:r>
          </w:p>
        </w:tc>
        <w:tc>
          <w:tcPr>
            <w:tcW w:w="1578" w:type="dxa"/>
          </w:tcPr>
          <w:p w14:paraId="5263DC9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55,4%</w:t>
            </w:r>
          </w:p>
        </w:tc>
      </w:tr>
      <w:tr w:rsidR="006D7B54" w:rsidRPr="006D7B54" w14:paraId="731A28F3" w14:textId="77777777" w:rsidTr="006D7B54">
        <w:tc>
          <w:tcPr>
            <w:tcW w:w="1697" w:type="dxa"/>
          </w:tcPr>
          <w:p w14:paraId="313AFDD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Unilingue</w:t>
            </w:r>
            <w:proofErr w:type="spellEnd"/>
          </w:p>
        </w:tc>
        <w:tc>
          <w:tcPr>
            <w:tcW w:w="1558" w:type="dxa"/>
          </w:tcPr>
          <w:p w14:paraId="3F29C1E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493</w:t>
            </w:r>
          </w:p>
        </w:tc>
        <w:tc>
          <w:tcPr>
            <w:tcW w:w="1578" w:type="dxa"/>
          </w:tcPr>
          <w:p w14:paraId="3FFFB03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41,7%</w:t>
            </w:r>
          </w:p>
        </w:tc>
        <w:tc>
          <w:tcPr>
            <w:tcW w:w="1558" w:type="dxa"/>
          </w:tcPr>
          <w:p w14:paraId="4F18729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266</w:t>
            </w:r>
          </w:p>
        </w:tc>
        <w:tc>
          <w:tcPr>
            <w:tcW w:w="1578" w:type="dxa"/>
          </w:tcPr>
          <w:p w14:paraId="77F0FCA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44,6%</w:t>
            </w:r>
          </w:p>
        </w:tc>
      </w:tr>
      <w:tr w:rsidR="006D7B54" w:rsidRPr="006D7B54" w14:paraId="4D4B6295" w14:textId="77777777" w:rsidTr="006D7B54">
        <w:tc>
          <w:tcPr>
            <w:tcW w:w="1697" w:type="dxa"/>
          </w:tcPr>
          <w:p w14:paraId="4DA1E3C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6ACC3C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1 181</w:t>
            </w:r>
          </w:p>
        </w:tc>
        <w:tc>
          <w:tcPr>
            <w:tcW w:w="1578" w:type="dxa"/>
          </w:tcPr>
          <w:p w14:paraId="3CDF8BC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701122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596</w:t>
            </w:r>
          </w:p>
        </w:tc>
        <w:tc>
          <w:tcPr>
            <w:tcW w:w="1578" w:type="dxa"/>
          </w:tcPr>
          <w:p w14:paraId="2F222DF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6011CAE3" w14:textId="77777777" w:rsidR="006D7B54" w:rsidRPr="006D7B54" w:rsidRDefault="006D7B54" w:rsidP="00BB1CFE">
      <w:pPr>
        <w:rPr>
          <w:rFonts w:ascii="Arial" w:hAnsi="Arial" w:cs="Arial"/>
          <w:sz w:val="24"/>
          <w:szCs w:val="24"/>
        </w:rPr>
      </w:pPr>
    </w:p>
    <w:p w14:paraId="25A161B9"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B2EC854" w14:textId="77777777" w:rsidR="006D7B54" w:rsidRPr="006D7B54" w:rsidRDefault="006D7B54">
      <w:pPr>
        <w:rPr>
          <w:rFonts w:ascii="Arial" w:hAnsi="Arial" w:cs="Arial"/>
          <w:b/>
          <w:sz w:val="24"/>
          <w:szCs w:val="24"/>
        </w:rPr>
      </w:pPr>
      <w:r w:rsidRPr="006D7B54">
        <w:rPr>
          <w:rFonts w:ascii="Arial" w:hAnsi="Arial" w:cs="Arial"/>
          <w:b/>
          <w:sz w:val="24"/>
          <w:szCs w:val="24"/>
        </w:rPr>
        <w:t>Nouveau-Brunswick</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Nouveau-Brunswick)"/>
        <w:tblDescription w:val="Auto-évaluation des compétences linguistiques des candidats uniques du Programme des adjoints de recherche (PAR), par région d’origine, par exercice financier. (Nouveau-Brunswick)"/>
      </w:tblPr>
      <w:tblGrid>
        <w:gridCol w:w="1697"/>
        <w:gridCol w:w="1558"/>
        <w:gridCol w:w="1578"/>
        <w:gridCol w:w="1558"/>
        <w:gridCol w:w="1578"/>
      </w:tblGrid>
      <w:tr w:rsidR="006D7B54" w:rsidRPr="006D7B54" w14:paraId="0B983367" w14:textId="77777777" w:rsidTr="006D7B54">
        <w:trPr>
          <w:tblHeader/>
        </w:trPr>
        <w:tc>
          <w:tcPr>
            <w:tcW w:w="1697" w:type="dxa"/>
          </w:tcPr>
          <w:p w14:paraId="0CC81B5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3CE278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6D066F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40A559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B81549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7CF103FD" w14:textId="77777777" w:rsidTr="006D7B54">
        <w:tc>
          <w:tcPr>
            <w:tcW w:w="1697" w:type="dxa"/>
          </w:tcPr>
          <w:p w14:paraId="68F8AF8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7721E2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83</w:t>
            </w:r>
          </w:p>
        </w:tc>
        <w:tc>
          <w:tcPr>
            <w:tcW w:w="1578" w:type="dxa"/>
          </w:tcPr>
          <w:p w14:paraId="5FFC087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53,9%</w:t>
            </w:r>
          </w:p>
        </w:tc>
        <w:tc>
          <w:tcPr>
            <w:tcW w:w="1558" w:type="dxa"/>
          </w:tcPr>
          <w:p w14:paraId="62DDF44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47</w:t>
            </w:r>
          </w:p>
        </w:tc>
        <w:tc>
          <w:tcPr>
            <w:tcW w:w="1578" w:type="dxa"/>
          </w:tcPr>
          <w:p w14:paraId="77F13E5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44,8%</w:t>
            </w:r>
          </w:p>
        </w:tc>
      </w:tr>
      <w:tr w:rsidR="006D7B54" w:rsidRPr="006D7B54" w14:paraId="7893BD84" w14:textId="77777777" w:rsidTr="006D7B54">
        <w:tc>
          <w:tcPr>
            <w:tcW w:w="1697" w:type="dxa"/>
          </w:tcPr>
          <w:p w14:paraId="4532FB4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4FDE515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71</w:t>
            </w:r>
          </w:p>
        </w:tc>
        <w:tc>
          <w:tcPr>
            <w:tcW w:w="1578" w:type="dxa"/>
          </w:tcPr>
          <w:p w14:paraId="1EE4720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46,1%</w:t>
            </w:r>
          </w:p>
        </w:tc>
        <w:tc>
          <w:tcPr>
            <w:tcW w:w="1558" w:type="dxa"/>
          </w:tcPr>
          <w:p w14:paraId="3CF7E33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58</w:t>
            </w:r>
          </w:p>
        </w:tc>
        <w:tc>
          <w:tcPr>
            <w:tcW w:w="1578" w:type="dxa"/>
          </w:tcPr>
          <w:p w14:paraId="0CD593C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55,2%</w:t>
            </w:r>
          </w:p>
        </w:tc>
      </w:tr>
      <w:tr w:rsidR="006D7B54" w:rsidRPr="006D7B54" w14:paraId="48B865CD" w14:textId="77777777" w:rsidTr="006D7B54">
        <w:tc>
          <w:tcPr>
            <w:tcW w:w="1697" w:type="dxa"/>
          </w:tcPr>
          <w:p w14:paraId="56DA6AE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44547F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154</w:t>
            </w:r>
          </w:p>
        </w:tc>
        <w:tc>
          <w:tcPr>
            <w:tcW w:w="1578" w:type="dxa"/>
          </w:tcPr>
          <w:p w14:paraId="40E5985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312B08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105</w:t>
            </w:r>
          </w:p>
        </w:tc>
        <w:tc>
          <w:tcPr>
            <w:tcW w:w="1578" w:type="dxa"/>
          </w:tcPr>
          <w:p w14:paraId="3F0BF4B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65264854" w14:textId="77777777" w:rsidR="006D7B54" w:rsidRPr="006D7B54" w:rsidRDefault="006D7B54" w:rsidP="00BB1CFE">
      <w:pPr>
        <w:rPr>
          <w:rFonts w:ascii="Arial" w:hAnsi="Arial" w:cs="Arial"/>
          <w:sz w:val="24"/>
          <w:szCs w:val="24"/>
        </w:rPr>
      </w:pPr>
    </w:p>
    <w:p w14:paraId="08B1BD13"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5AF2D5D" w14:textId="77777777" w:rsidR="006D7B54" w:rsidRPr="006D7B54" w:rsidRDefault="006D7B54">
      <w:pPr>
        <w:rPr>
          <w:rFonts w:ascii="Arial" w:hAnsi="Arial" w:cs="Arial"/>
          <w:b/>
          <w:sz w:val="24"/>
          <w:szCs w:val="24"/>
        </w:rPr>
      </w:pPr>
      <w:r w:rsidRPr="006D7B54">
        <w:rPr>
          <w:rFonts w:ascii="Arial" w:hAnsi="Arial" w:cs="Arial"/>
          <w:b/>
          <w:sz w:val="24"/>
          <w:szCs w:val="24"/>
        </w:rPr>
        <w:t>Terre-</w:t>
      </w:r>
      <w:proofErr w:type="spellStart"/>
      <w:r w:rsidRPr="006D7B54">
        <w:rPr>
          <w:rFonts w:ascii="Arial" w:hAnsi="Arial" w:cs="Arial"/>
          <w:b/>
          <w:sz w:val="24"/>
          <w:szCs w:val="24"/>
        </w:rPr>
        <w:t>Neuve</w:t>
      </w:r>
      <w:proofErr w:type="spellEnd"/>
      <w:r w:rsidRPr="006D7B54">
        <w:rPr>
          <w:rFonts w:ascii="Arial" w:hAnsi="Arial" w:cs="Arial"/>
          <w:b/>
          <w:sz w:val="24"/>
          <w:szCs w:val="24"/>
        </w:rPr>
        <w:t xml:space="preserve"> et Labrador</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Terre-Neuve et Labrador)"/>
        <w:tblDescription w:val="Auto-évaluation des compétences linguistiques des candidats uniques du Programme des adjoints de recherche (PAR), par région d’origine, par exercice financier. (Terre-Neuve et Labrador)"/>
      </w:tblPr>
      <w:tblGrid>
        <w:gridCol w:w="1697"/>
        <w:gridCol w:w="1558"/>
        <w:gridCol w:w="1578"/>
        <w:gridCol w:w="1558"/>
        <w:gridCol w:w="1578"/>
      </w:tblGrid>
      <w:tr w:rsidR="006D7B54" w:rsidRPr="006D7B54" w14:paraId="4B06BE31" w14:textId="77777777" w:rsidTr="006D7B54">
        <w:trPr>
          <w:tblHeader/>
        </w:trPr>
        <w:tc>
          <w:tcPr>
            <w:tcW w:w="1697" w:type="dxa"/>
          </w:tcPr>
          <w:p w14:paraId="4C6C09B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7BED0B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E5A88C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123EE56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1F3A4D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336B3F25" w14:textId="77777777" w:rsidTr="006D7B54">
        <w:tc>
          <w:tcPr>
            <w:tcW w:w="1697" w:type="dxa"/>
          </w:tcPr>
          <w:p w14:paraId="5CBB369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52A221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20</w:t>
            </w:r>
          </w:p>
        </w:tc>
        <w:tc>
          <w:tcPr>
            <w:tcW w:w="1578" w:type="dxa"/>
          </w:tcPr>
          <w:p w14:paraId="0C69862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33,9%</w:t>
            </w:r>
          </w:p>
        </w:tc>
        <w:tc>
          <w:tcPr>
            <w:tcW w:w="1558" w:type="dxa"/>
          </w:tcPr>
          <w:p w14:paraId="474D0EF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19</w:t>
            </w:r>
          </w:p>
        </w:tc>
        <w:tc>
          <w:tcPr>
            <w:tcW w:w="1578" w:type="dxa"/>
          </w:tcPr>
          <w:p w14:paraId="7243F06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32,8%</w:t>
            </w:r>
          </w:p>
        </w:tc>
      </w:tr>
      <w:tr w:rsidR="006D7B54" w:rsidRPr="006D7B54" w14:paraId="0C1AD79E" w14:textId="77777777" w:rsidTr="006D7B54">
        <w:tc>
          <w:tcPr>
            <w:tcW w:w="1697" w:type="dxa"/>
          </w:tcPr>
          <w:p w14:paraId="3462351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69BE4F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39</w:t>
            </w:r>
          </w:p>
        </w:tc>
        <w:tc>
          <w:tcPr>
            <w:tcW w:w="1578" w:type="dxa"/>
          </w:tcPr>
          <w:p w14:paraId="15AA916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66,1%</w:t>
            </w:r>
          </w:p>
        </w:tc>
        <w:tc>
          <w:tcPr>
            <w:tcW w:w="1558" w:type="dxa"/>
          </w:tcPr>
          <w:p w14:paraId="4B98B11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39</w:t>
            </w:r>
          </w:p>
        </w:tc>
        <w:tc>
          <w:tcPr>
            <w:tcW w:w="1578" w:type="dxa"/>
          </w:tcPr>
          <w:p w14:paraId="3BCEEB0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67,2%</w:t>
            </w:r>
          </w:p>
        </w:tc>
      </w:tr>
      <w:tr w:rsidR="006D7B54" w:rsidRPr="006D7B54" w14:paraId="4D06CC89" w14:textId="77777777" w:rsidTr="006D7B54">
        <w:tc>
          <w:tcPr>
            <w:tcW w:w="1697" w:type="dxa"/>
          </w:tcPr>
          <w:p w14:paraId="7CCE6FB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6A1670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59</w:t>
            </w:r>
          </w:p>
        </w:tc>
        <w:tc>
          <w:tcPr>
            <w:tcW w:w="1578" w:type="dxa"/>
          </w:tcPr>
          <w:p w14:paraId="48F92D7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A51E62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58</w:t>
            </w:r>
          </w:p>
        </w:tc>
        <w:tc>
          <w:tcPr>
            <w:tcW w:w="1578" w:type="dxa"/>
          </w:tcPr>
          <w:p w14:paraId="52F646C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18E1881A" w14:textId="77777777" w:rsidR="006D7B54" w:rsidRPr="006D7B54" w:rsidRDefault="006D7B54" w:rsidP="00BB1CFE">
      <w:pPr>
        <w:rPr>
          <w:rFonts w:ascii="Arial" w:hAnsi="Arial" w:cs="Arial"/>
          <w:sz w:val="24"/>
          <w:szCs w:val="24"/>
        </w:rPr>
      </w:pPr>
    </w:p>
    <w:p w14:paraId="1F2F093E"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A82410C" w14:textId="77777777" w:rsidR="006D7B54" w:rsidRPr="006D7B54" w:rsidRDefault="006D7B54">
      <w:pPr>
        <w:rPr>
          <w:rFonts w:ascii="Arial" w:hAnsi="Arial" w:cs="Arial"/>
          <w:b/>
          <w:sz w:val="24"/>
          <w:szCs w:val="24"/>
        </w:rPr>
      </w:pPr>
      <w:proofErr w:type="spellStart"/>
      <w:r w:rsidRPr="006D7B54">
        <w:rPr>
          <w:rFonts w:ascii="Arial" w:hAnsi="Arial" w:cs="Arial"/>
          <w:b/>
          <w:sz w:val="24"/>
          <w:szCs w:val="24"/>
        </w:rPr>
        <w:t>Territoires</w:t>
      </w:r>
      <w:proofErr w:type="spellEnd"/>
      <w:r w:rsidRPr="006D7B54">
        <w:rPr>
          <w:rFonts w:ascii="Arial" w:hAnsi="Arial" w:cs="Arial"/>
          <w:b/>
          <w:sz w:val="24"/>
          <w:szCs w:val="24"/>
        </w:rPr>
        <w:t xml:space="preserve"> du Nord-Ouest</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Territoires du Nord-Ouest)"/>
        <w:tblDescription w:val="Auto-évaluation des compétences linguistiques des candidats uniques du Programme des adjoints de recherche (PAR), par région d’origine, par exercice financier. (Territoires du Nord-Ouest)"/>
      </w:tblPr>
      <w:tblGrid>
        <w:gridCol w:w="1697"/>
        <w:gridCol w:w="1558"/>
        <w:gridCol w:w="1578"/>
        <w:gridCol w:w="1558"/>
        <w:gridCol w:w="1578"/>
      </w:tblGrid>
      <w:tr w:rsidR="006D7B54" w:rsidRPr="006D7B54" w14:paraId="146CE304" w14:textId="77777777" w:rsidTr="006D7B54">
        <w:trPr>
          <w:tblHeader/>
        </w:trPr>
        <w:tc>
          <w:tcPr>
            <w:tcW w:w="1697" w:type="dxa"/>
          </w:tcPr>
          <w:p w14:paraId="22066C0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B6B66B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250655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14C224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0CAF02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D0E4C3A" w14:textId="77777777" w:rsidTr="006D7B54">
        <w:tc>
          <w:tcPr>
            <w:tcW w:w="1697" w:type="dxa"/>
          </w:tcPr>
          <w:p w14:paraId="304DBCD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31513F6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w:t>
            </w:r>
          </w:p>
        </w:tc>
        <w:tc>
          <w:tcPr>
            <w:tcW w:w="1578" w:type="dxa"/>
          </w:tcPr>
          <w:p w14:paraId="14FACD2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44,4%</w:t>
            </w:r>
          </w:p>
        </w:tc>
        <w:tc>
          <w:tcPr>
            <w:tcW w:w="1558" w:type="dxa"/>
          </w:tcPr>
          <w:p w14:paraId="749C3BF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28B619F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66,7%</w:t>
            </w:r>
          </w:p>
        </w:tc>
      </w:tr>
      <w:tr w:rsidR="006D7B54" w:rsidRPr="006D7B54" w14:paraId="0A88B05A" w14:textId="77777777" w:rsidTr="006D7B54">
        <w:tc>
          <w:tcPr>
            <w:tcW w:w="1697" w:type="dxa"/>
          </w:tcPr>
          <w:p w14:paraId="588F3BD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9F6866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w:t>
            </w:r>
          </w:p>
        </w:tc>
        <w:tc>
          <w:tcPr>
            <w:tcW w:w="1578" w:type="dxa"/>
          </w:tcPr>
          <w:p w14:paraId="518E460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55,6%</w:t>
            </w:r>
          </w:p>
        </w:tc>
        <w:tc>
          <w:tcPr>
            <w:tcW w:w="1558" w:type="dxa"/>
          </w:tcPr>
          <w:p w14:paraId="5A22428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6F5E2A4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33,3%</w:t>
            </w:r>
          </w:p>
        </w:tc>
      </w:tr>
      <w:tr w:rsidR="006D7B54" w:rsidRPr="006D7B54" w14:paraId="29E8828A" w14:textId="77777777" w:rsidTr="006D7B54">
        <w:trPr>
          <w:trHeight w:val="337"/>
        </w:trPr>
        <w:tc>
          <w:tcPr>
            <w:tcW w:w="1697" w:type="dxa"/>
          </w:tcPr>
          <w:p w14:paraId="38E215F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4721B3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w:t>
            </w:r>
          </w:p>
        </w:tc>
        <w:tc>
          <w:tcPr>
            <w:tcW w:w="1578" w:type="dxa"/>
          </w:tcPr>
          <w:p w14:paraId="388C0A4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F73A0E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w:t>
            </w:r>
          </w:p>
        </w:tc>
        <w:tc>
          <w:tcPr>
            <w:tcW w:w="1578" w:type="dxa"/>
          </w:tcPr>
          <w:p w14:paraId="41EFDC7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57E4B768" w14:textId="77777777" w:rsidR="006D7B54" w:rsidRPr="006D7B54" w:rsidRDefault="006D7B54" w:rsidP="00BB1CFE">
      <w:pPr>
        <w:rPr>
          <w:rFonts w:ascii="Arial" w:hAnsi="Arial" w:cs="Arial"/>
          <w:sz w:val="24"/>
          <w:szCs w:val="24"/>
        </w:rPr>
      </w:pPr>
    </w:p>
    <w:p w14:paraId="7C5CF15C"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4A45BCC" w14:textId="77777777" w:rsidR="006D7B54" w:rsidRPr="006D7B54" w:rsidRDefault="006D7B54">
      <w:pPr>
        <w:rPr>
          <w:rFonts w:ascii="Arial" w:hAnsi="Arial" w:cs="Arial"/>
          <w:b/>
          <w:sz w:val="24"/>
          <w:szCs w:val="24"/>
        </w:rPr>
      </w:pPr>
      <w:r w:rsidRPr="006D7B54">
        <w:rPr>
          <w:rFonts w:ascii="Arial" w:hAnsi="Arial" w:cs="Arial"/>
          <w:b/>
          <w:sz w:val="24"/>
          <w:szCs w:val="24"/>
        </w:rPr>
        <w:t>Nouvelle-</w:t>
      </w:r>
      <w:proofErr w:type="spellStart"/>
      <w:r w:rsidRPr="006D7B54">
        <w:rPr>
          <w:rFonts w:ascii="Arial" w:hAnsi="Arial" w:cs="Arial"/>
          <w:b/>
          <w:sz w:val="24"/>
          <w:szCs w:val="24"/>
        </w:rPr>
        <w:t>Écosse</w:t>
      </w:r>
      <w:proofErr w:type="spellEnd"/>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Nouvelle-Écosse)"/>
        <w:tblDescription w:val="Auto-évaluation des compétences linguistiques des candidats uniques du Programme des adjoints de recherche (PAR), par région d’origine, par exercice financier. (Nouvelle-Écosse)"/>
      </w:tblPr>
      <w:tblGrid>
        <w:gridCol w:w="1697"/>
        <w:gridCol w:w="1558"/>
        <w:gridCol w:w="1578"/>
        <w:gridCol w:w="1558"/>
        <w:gridCol w:w="1578"/>
      </w:tblGrid>
      <w:tr w:rsidR="006D7B54" w:rsidRPr="006D7B54" w14:paraId="18C8B38A" w14:textId="77777777" w:rsidTr="006D7B54">
        <w:trPr>
          <w:tblHeader/>
        </w:trPr>
        <w:tc>
          <w:tcPr>
            <w:tcW w:w="1697" w:type="dxa"/>
          </w:tcPr>
          <w:p w14:paraId="006260E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92B3AF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A818AB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6B3822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F9596D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0C984040" w14:textId="77777777" w:rsidTr="006D7B54">
        <w:tc>
          <w:tcPr>
            <w:tcW w:w="1697" w:type="dxa"/>
          </w:tcPr>
          <w:p w14:paraId="669C6B2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9C7B5F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56</w:t>
            </w:r>
          </w:p>
        </w:tc>
        <w:tc>
          <w:tcPr>
            <w:tcW w:w="1578" w:type="dxa"/>
          </w:tcPr>
          <w:p w14:paraId="1D9BEBA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30,1%</w:t>
            </w:r>
          </w:p>
        </w:tc>
        <w:tc>
          <w:tcPr>
            <w:tcW w:w="1558" w:type="dxa"/>
          </w:tcPr>
          <w:p w14:paraId="01ABCD8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28</w:t>
            </w:r>
          </w:p>
        </w:tc>
        <w:tc>
          <w:tcPr>
            <w:tcW w:w="1578" w:type="dxa"/>
          </w:tcPr>
          <w:p w14:paraId="36F9149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26,2%</w:t>
            </w:r>
          </w:p>
        </w:tc>
      </w:tr>
      <w:tr w:rsidR="006D7B54" w:rsidRPr="006D7B54" w14:paraId="35D74EF7" w14:textId="77777777" w:rsidTr="006D7B54">
        <w:tc>
          <w:tcPr>
            <w:tcW w:w="1697" w:type="dxa"/>
          </w:tcPr>
          <w:p w14:paraId="47E59BB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4E9455E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130</w:t>
            </w:r>
          </w:p>
        </w:tc>
        <w:tc>
          <w:tcPr>
            <w:tcW w:w="1578" w:type="dxa"/>
          </w:tcPr>
          <w:p w14:paraId="2BAFB01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69,9%</w:t>
            </w:r>
          </w:p>
        </w:tc>
        <w:tc>
          <w:tcPr>
            <w:tcW w:w="1558" w:type="dxa"/>
          </w:tcPr>
          <w:p w14:paraId="0E035F4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79</w:t>
            </w:r>
          </w:p>
        </w:tc>
        <w:tc>
          <w:tcPr>
            <w:tcW w:w="1578" w:type="dxa"/>
          </w:tcPr>
          <w:p w14:paraId="326A5F5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73,8%</w:t>
            </w:r>
          </w:p>
        </w:tc>
      </w:tr>
      <w:tr w:rsidR="006D7B54" w:rsidRPr="006D7B54" w14:paraId="7E13E940" w14:textId="77777777" w:rsidTr="006D7B54">
        <w:tc>
          <w:tcPr>
            <w:tcW w:w="1697" w:type="dxa"/>
          </w:tcPr>
          <w:p w14:paraId="1FFD177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B7A4A3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186</w:t>
            </w:r>
          </w:p>
        </w:tc>
        <w:tc>
          <w:tcPr>
            <w:tcW w:w="1578" w:type="dxa"/>
          </w:tcPr>
          <w:p w14:paraId="2D7DB78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AF5D16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107</w:t>
            </w:r>
          </w:p>
        </w:tc>
        <w:tc>
          <w:tcPr>
            <w:tcW w:w="1578" w:type="dxa"/>
          </w:tcPr>
          <w:p w14:paraId="536FAB8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5CE83795" w14:textId="77777777" w:rsidR="006D7B54" w:rsidRPr="006D7B54" w:rsidRDefault="006D7B54" w:rsidP="00BB1CFE">
      <w:pPr>
        <w:rPr>
          <w:rFonts w:ascii="Arial" w:hAnsi="Arial" w:cs="Arial"/>
          <w:sz w:val="24"/>
          <w:szCs w:val="24"/>
        </w:rPr>
      </w:pPr>
    </w:p>
    <w:p w14:paraId="53A9285E"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B7E84CE" w14:textId="77777777" w:rsidR="006D7B54" w:rsidRPr="006D7B54" w:rsidRDefault="006D7B54">
      <w:pPr>
        <w:rPr>
          <w:rFonts w:ascii="Arial" w:hAnsi="Arial" w:cs="Arial"/>
          <w:b/>
          <w:sz w:val="24"/>
          <w:szCs w:val="24"/>
        </w:rPr>
      </w:pPr>
      <w:r w:rsidRPr="006D7B54">
        <w:rPr>
          <w:rFonts w:ascii="Arial" w:hAnsi="Arial" w:cs="Arial"/>
          <w:b/>
          <w:sz w:val="24"/>
          <w:szCs w:val="24"/>
        </w:rPr>
        <w:t>Nunavut</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Nunavut)"/>
        <w:tblDescription w:val="Auto-évaluation des compétences linguistiques des candidats uniques du Programme des adjoints de recherche (PAR), par région d’origine, par exercice financier. (Nunavut)"/>
      </w:tblPr>
      <w:tblGrid>
        <w:gridCol w:w="1697"/>
        <w:gridCol w:w="1558"/>
        <w:gridCol w:w="1578"/>
        <w:gridCol w:w="1558"/>
        <w:gridCol w:w="1578"/>
      </w:tblGrid>
      <w:tr w:rsidR="006D7B54" w:rsidRPr="006D7B54" w14:paraId="45F7AA5D" w14:textId="77777777" w:rsidTr="006D7B54">
        <w:trPr>
          <w:tblHeader/>
        </w:trPr>
        <w:tc>
          <w:tcPr>
            <w:tcW w:w="1697" w:type="dxa"/>
          </w:tcPr>
          <w:p w14:paraId="5FB9807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A8246D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2E3CE3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186AEB5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8D3873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79FBE63D" w14:textId="77777777" w:rsidTr="006D7B54">
        <w:tc>
          <w:tcPr>
            <w:tcW w:w="1697" w:type="dxa"/>
          </w:tcPr>
          <w:p w14:paraId="494F9A0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0DD431F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208DB88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0,0%</w:t>
            </w:r>
          </w:p>
        </w:tc>
        <w:tc>
          <w:tcPr>
            <w:tcW w:w="1558" w:type="dxa"/>
          </w:tcPr>
          <w:p w14:paraId="77EC1CA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w:t>
            </w:r>
          </w:p>
        </w:tc>
        <w:tc>
          <w:tcPr>
            <w:tcW w:w="1578" w:type="dxa"/>
          </w:tcPr>
          <w:p w14:paraId="3814332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75,0%</w:t>
            </w:r>
          </w:p>
        </w:tc>
      </w:tr>
      <w:tr w:rsidR="006D7B54" w:rsidRPr="006D7B54" w14:paraId="0A604D4A" w14:textId="77777777" w:rsidTr="006D7B54">
        <w:tc>
          <w:tcPr>
            <w:tcW w:w="1697" w:type="dxa"/>
          </w:tcPr>
          <w:p w14:paraId="4FBCA86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3951CC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5A7EFD2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4C3883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6C4E13F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25,0%</w:t>
            </w:r>
          </w:p>
        </w:tc>
      </w:tr>
      <w:tr w:rsidR="006D7B54" w:rsidRPr="006D7B54" w14:paraId="26322784" w14:textId="77777777" w:rsidTr="006D7B54">
        <w:tc>
          <w:tcPr>
            <w:tcW w:w="1697" w:type="dxa"/>
          </w:tcPr>
          <w:p w14:paraId="2B81B4A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29FD0B7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6BACC98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EBC84A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w:t>
            </w:r>
          </w:p>
        </w:tc>
        <w:tc>
          <w:tcPr>
            <w:tcW w:w="1578" w:type="dxa"/>
          </w:tcPr>
          <w:p w14:paraId="0139EC7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6D22BDF5" w14:textId="77777777" w:rsidR="006D7B54" w:rsidRPr="006D7B54" w:rsidRDefault="006D7B54" w:rsidP="00BB1CFE">
      <w:pPr>
        <w:rPr>
          <w:rFonts w:ascii="Arial" w:hAnsi="Arial" w:cs="Arial"/>
          <w:sz w:val="24"/>
          <w:szCs w:val="24"/>
        </w:rPr>
      </w:pPr>
    </w:p>
    <w:p w14:paraId="68DE3E86"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1118D19" w14:textId="77777777" w:rsidR="006D7B54" w:rsidRPr="006D7B54" w:rsidRDefault="006D7B54">
      <w:pPr>
        <w:rPr>
          <w:rFonts w:ascii="Arial" w:hAnsi="Arial" w:cs="Arial"/>
          <w:b/>
          <w:sz w:val="24"/>
          <w:szCs w:val="24"/>
        </w:rPr>
      </w:pPr>
      <w:r w:rsidRPr="006D7B54">
        <w:rPr>
          <w:rFonts w:ascii="Arial" w:hAnsi="Arial" w:cs="Arial"/>
          <w:b/>
          <w:sz w:val="24"/>
          <w:szCs w:val="24"/>
        </w:rPr>
        <w:t>Ontario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Ontario (sauf la RCN))"/>
        <w:tblDescription w:val="Auto-évaluation des compétences linguistiques des candidats uniques du Programme des adjoints de recherche (PAR), par région d’origine, par exercice financier. (Ontario (sauf la RCN))"/>
      </w:tblPr>
      <w:tblGrid>
        <w:gridCol w:w="1697"/>
        <w:gridCol w:w="1558"/>
        <w:gridCol w:w="1578"/>
        <w:gridCol w:w="1558"/>
        <w:gridCol w:w="1578"/>
      </w:tblGrid>
      <w:tr w:rsidR="006D7B54" w:rsidRPr="006D7B54" w14:paraId="5CE58BD7" w14:textId="77777777" w:rsidTr="006D7B54">
        <w:trPr>
          <w:tblHeader/>
        </w:trPr>
        <w:tc>
          <w:tcPr>
            <w:tcW w:w="1697" w:type="dxa"/>
          </w:tcPr>
          <w:p w14:paraId="095EB99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201E67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DF22CB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EA9E34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682398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58E42FA1" w14:textId="77777777" w:rsidTr="006D7B54">
        <w:tc>
          <w:tcPr>
            <w:tcW w:w="1697" w:type="dxa"/>
          </w:tcPr>
          <w:p w14:paraId="6D329FD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A2B6BD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339</w:t>
            </w:r>
          </w:p>
        </w:tc>
        <w:tc>
          <w:tcPr>
            <w:tcW w:w="1578" w:type="dxa"/>
          </w:tcPr>
          <w:p w14:paraId="7ED5553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31,4%</w:t>
            </w:r>
          </w:p>
        </w:tc>
        <w:tc>
          <w:tcPr>
            <w:tcW w:w="1558" w:type="dxa"/>
          </w:tcPr>
          <w:p w14:paraId="5932588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233</w:t>
            </w:r>
          </w:p>
        </w:tc>
        <w:tc>
          <w:tcPr>
            <w:tcW w:w="1578" w:type="dxa"/>
          </w:tcPr>
          <w:p w14:paraId="7B7BD69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30,4%</w:t>
            </w:r>
          </w:p>
        </w:tc>
      </w:tr>
      <w:tr w:rsidR="006D7B54" w:rsidRPr="006D7B54" w14:paraId="78A4E4C0" w14:textId="77777777" w:rsidTr="006D7B54">
        <w:tc>
          <w:tcPr>
            <w:tcW w:w="1697" w:type="dxa"/>
          </w:tcPr>
          <w:p w14:paraId="4504062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466C2D9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741</w:t>
            </w:r>
          </w:p>
        </w:tc>
        <w:tc>
          <w:tcPr>
            <w:tcW w:w="1578" w:type="dxa"/>
          </w:tcPr>
          <w:p w14:paraId="3F1E525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68,6%</w:t>
            </w:r>
          </w:p>
        </w:tc>
        <w:tc>
          <w:tcPr>
            <w:tcW w:w="1558" w:type="dxa"/>
          </w:tcPr>
          <w:p w14:paraId="09490AC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533</w:t>
            </w:r>
          </w:p>
        </w:tc>
        <w:tc>
          <w:tcPr>
            <w:tcW w:w="1578" w:type="dxa"/>
          </w:tcPr>
          <w:p w14:paraId="522F38D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69,6%</w:t>
            </w:r>
          </w:p>
        </w:tc>
      </w:tr>
      <w:tr w:rsidR="006D7B54" w:rsidRPr="006D7B54" w14:paraId="752DF545" w14:textId="77777777" w:rsidTr="006D7B54">
        <w:tc>
          <w:tcPr>
            <w:tcW w:w="1697" w:type="dxa"/>
          </w:tcPr>
          <w:p w14:paraId="68E8869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B8158C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1 080</w:t>
            </w:r>
          </w:p>
        </w:tc>
        <w:tc>
          <w:tcPr>
            <w:tcW w:w="1578" w:type="dxa"/>
          </w:tcPr>
          <w:p w14:paraId="6C36B98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A7872F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766</w:t>
            </w:r>
          </w:p>
        </w:tc>
        <w:tc>
          <w:tcPr>
            <w:tcW w:w="1578" w:type="dxa"/>
          </w:tcPr>
          <w:p w14:paraId="49DE6DF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7F275604" w14:textId="77777777" w:rsidR="006D7B54" w:rsidRPr="006D7B54" w:rsidRDefault="006D7B54" w:rsidP="00BB1CFE">
      <w:pPr>
        <w:rPr>
          <w:rFonts w:ascii="Arial" w:hAnsi="Arial" w:cs="Arial"/>
          <w:sz w:val="24"/>
          <w:szCs w:val="24"/>
        </w:rPr>
      </w:pPr>
    </w:p>
    <w:p w14:paraId="231BE4B2"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00214348" w14:textId="77777777" w:rsidR="006D7B54" w:rsidRPr="006D7B54" w:rsidRDefault="006D7B54">
      <w:pPr>
        <w:rPr>
          <w:rFonts w:ascii="Arial" w:hAnsi="Arial" w:cs="Arial"/>
          <w:b/>
          <w:sz w:val="24"/>
          <w:szCs w:val="24"/>
        </w:rPr>
      </w:pPr>
      <w:r w:rsidRPr="006D7B54">
        <w:rPr>
          <w:rFonts w:ascii="Arial" w:hAnsi="Arial" w:cs="Arial"/>
          <w:b/>
          <w:sz w:val="24"/>
          <w:szCs w:val="24"/>
        </w:rPr>
        <w:t>Hors Canada</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Hors Canada)"/>
        <w:tblDescription w:val="Auto-évaluation des compétences linguistiques des candidats uniques du Programme des adjoints de recherche (PAR), par région d’origine, par exercice financier. (Hors Canada)"/>
      </w:tblPr>
      <w:tblGrid>
        <w:gridCol w:w="1697"/>
        <w:gridCol w:w="1558"/>
        <w:gridCol w:w="1578"/>
        <w:gridCol w:w="1558"/>
        <w:gridCol w:w="1578"/>
      </w:tblGrid>
      <w:tr w:rsidR="006D7B54" w:rsidRPr="006D7B54" w14:paraId="66EB11DC" w14:textId="77777777" w:rsidTr="006D7B54">
        <w:trPr>
          <w:tblHeader/>
        </w:trPr>
        <w:tc>
          <w:tcPr>
            <w:tcW w:w="1697" w:type="dxa"/>
          </w:tcPr>
          <w:p w14:paraId="171EC0A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1D09F0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B72B7A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AFB7BD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CCA45F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57A83CFE" w14:textId="77777777" w:rsidTr="006D7B54">
        <w:tc>
          <w:tcPr>
            <w:tcW w:w="1697" w:type="dxa"/>
          </w:tcPr>
          <w:p w14:paraId="63190BC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2E67A0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54</w:t>
            </w:r>
          </w:p>
        </w:tc>
        <w:tc>
          <w:tcPr>
            <w:tcW w:w="1578" w:type="dxa"/>
          </w:tcPr>
          <w:p w14:paraId="6EE383F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19,4%</w:t>
            </w:r>
          </w:p>
        </w:tc>
        <w:tc>
          <w:tcPr>
            <w:tcW w:w="1558" w:type="dxa"/>
          </w:tcPr>
          <w:p w14:paraId="294A10B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58</w:t>
            </w:r>
          </w:p>
        </w:tc>
        <w:tc>
          <w:tcPr>
            <w:tcW w:w="1578" w:type="dxa"/>
          </w:tcPr>
          <w:p w14:paraId="196F234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19,9%</w:t>
            </w:r>
          </w:p>
        </w:tc>
      </w:tr>
      <w:tr w:rsidR="006D7B54" w:rsidRPr="006D7B54" w14:paraId="27620D96" w14:textId="77777777" w:rsidTr="006D7B54">
        <w:tc>
          <w:tcPr>
            <w:tcW w:w="1697" w:type="dxa"/>
          </w:tcPr>
          <w:p w14:paraId="6C38C7F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95B696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224</w:t>
            </w:r>
          </w:p>
        </w:tc>
        <w:tc>
          <w:tcPr>
            <w:tcW w:w="1578" w:type="dxa"/>
          </w:tcPr>
          <w:p w14:paraId="22E864A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80,6%</w:t>
            </w:r>
          </w:p>
        </w:tc>
        <w:tc>
          <w:tcPr>
            <w:tcW w:w="1558" w:type="dxa"/>
          </w:tcPr>
          <w:p w14:paraId="4869026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233</w:t>
            </w:r>
          </w:p>
        </w:tc>
        <w:tc>
          <w:tcPr>
            <w:tcW w:w="1578" w:type="dxa"/>
          </w:tcPr>
          <w:p w14:paraId="7F8EE13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80,1%</w:t>
            </w:r>
          </w:p>
        </w:tc>
      </w:tr>
      <w:tr w:rsidR="006D7B54" w:rsidRPr="006D7B54" w14:paraId="588F3675" w14:textId="77777777" w:rsidTr="006D7B54">
        <w:tc>
          <w:tcPr>
            <w:tcW w:w="1697" w:type="dxa"/>
          </w:tcPr>
          <w:p w14:paraId="77B005D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6DCD47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278</w:t>
            </w:r>
          </w:p>
        </w:tc>
        <w:tc>
          <w:tcPr>
            <w:tcW w:w="1578" w:type="dxa"/>
          </w:tcPr>
          <w:p w14:paraId="50D068B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64D51B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291</w:t>
            </w:r>
          </w:p>
        </w:tc>
        <w:tc>
          <w:tcPr>
            <w:tcW w:w="1578" w:type="dxa"/>
          </w:tcPr>
          <w:p w14:paraId="3F4516F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092904D8" w14:textId="77777777" w:rsidR="006D7B54" w:rsidRPr="006D7B54" w:rsidRDefault="006D7B54" w:rsidP="00BB1CFE">
      <w:pPr>
        <w:rPr>
          <w:rFonts w:ascii="Arial" w:hAnsi="Arial" w:cs="Arial"/>
          <w:sz w:val="24"/>
          <w:szCs w:val="24"/>
        </w:rPr>
      </w:pPr>
    </w:p>
    <w:p w14:paraId="05AB79E3"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E6F9B69" w14:textId="77777777" w:rsidR="006D7B54" w:rsidRPr="006D7B54" w:rsidRDefault="006D7B54">
      <w:pPr>
        <w:rPr>
          <w:rFonts w:ascii="Arial" w:hAnsi="Arial" w:cs="Arial"/>
          <w:b/>
          <w:sz w:val="24"/>
          <w:szCs w:val="24"/>
        </w:rPr>
      </w:pPr>
      <w:r w:rsidRPr="006D7B54">
        <w:rPr>
          <w:rFonts w:ascii="Arial" w:hAnsi="Arial" w:cs="Arial"/>
          <w:b/>
          <w:sz w:val="24"/>
          <w:szCs w:val="24"/>
        </w:rPr>
        <w:t>Île-du-Prince-Édouard</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Île-du-Prince-Édouard)"/>
        <w:tblDescription w:val="Auto-évaluation des compétences linguistiques des candidats uniques du Programme des adjoints de recherche (PAR), par région d’origine, par exercice financier. (Île-du-Prince-Édouard)"/>
      </w:tblPr>
      <w:tblGrid>
        <w:gridCol w:w="1697"/>
        <w:gridCol w:w="1558"/>
        <w:gridCol w:w="1578"/>
        <w:gridCol w:w="1558"/>
        <w:gridCol w:w="1578"/>
      </w:tblGrid>
      <w:tr w:rsidR="006D7B54" w:rsidRPr="006D7B54" w14:paraId="457C2604" w14:textId="77777777" w:rsidTr="006D7B54">
        <w:trPr>
          <w:tblHeader/>
        </w:trPr>
        <w:tc>
          <w:tcPr>
            <w:tcW w:w="1697" w:type="dxa"/>
          </w:tcPr>
          <w:p w14:paraId="3AA9C97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EA378A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05994D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7B09A1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D14E404"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101DAFEA" w14:textId="77777777" w:rsidTr="006D7B54">
        <w:tc>
          <w:tcPr>
            <w:tcW w:w="1697" w:type="dxa"/>
          </w:tcPr>
          <w:p w14:paraId="46CB375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7D17CD1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34</w:t>
            </w:r>
          </w:p>
        </w:tc>
        <w:tc>
          <w:tcPr>
            <w:tcW w:w="1578" w:type="dxa"/>
          </w:tcPr>
          <w:p w14:paraId="1523D13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39,5%</w:t>
            </w:r>
          </w:p>
        </w:tc>
        <w:tc>
          <w:tcPr>
            <w:tcW w:w="1558" w:type="dxa"/>
          </w:tcPr>
          <w:p w14:paraId="1A1CCC3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36</w:t>
            </w:r>
          </w:p>
        </w:tc>
        <w:tc>
          <w:tcPr>
            <w:tcW w:w="1578" w:type="dxa"/>
          </w:tcPr>
          <w:p w14:paraId="5DD3598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47,4%</w:t>
            </w:r>
          </w:p>
        </w:tc>
      </w:tr>
      <w:tr w:rsidR="006D7B54" w:rsidRPr="006D7B54" w14:paraId="400DFFF4" w14:textId="77777777" w:rsidTr="006D7B54">
        <w:tc>
          <w:tcPr>
            <w:tcW w:w="1697" w:type="dxa"/>
          </w:tcPr>
          <w:p w14:paraId="5DF255C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4D0E4B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52</w:t>
            </w:r>
          </w:p>
        </w:tc>
        <w:tc>
          <w:tcPr>
            <w:tcW w:w="1578" w:type="dxa"/>
          </w:tcPr>
          <w:p w14:paraId="4CE245B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60,5%</w:t>
            </w:r>
          </w:p>
        </w:tc>
        <w:tc>
          <w:tcPr>
            <w:tcW w:w="1558" w:type="dxa"/>
          </w:tcPr>
          <w:p w14:paraId="1F9A9C5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40</w:t>
            </w:r>
          </w:p>
        </w:tc>
        <w:tc>
          <w:tcPr>
            <w:tcW w:w="1578" w:type="dxa"/>
          </w:tcPr>
          <w:p w14:paraId="096D457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52,6%</w:t>
            </w:r>
          </w:p>
        </w:tc>
      </w:tr>
      <w:tr w:rsidR="006D7B54" w:rsidRPr="006D7B54" w14:paraId="52242E2D" w14:textId="77777777" w:rsidTr="006D7B54">
        <w:tc>
          <w:tcPr>
            <w:tcW w:w="1697" w:type="dxa"/>
          </w:tcPr>
          <w:p w14:paraId="74210FC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368155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86</w:t>
            </w:r>
          </w:p>
        </w:tc>
        <w:tc>
          <w:tcPr>
            <w:tcW w:w="1578" w:type="dxa"/>
          </w:tcPr>
          <w:p w14:paraId="3B07C42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3FC2D2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76</w:t>
            </w:r>
          </w:p>
        </w:tc>
        <w:tc>
          <w:tcPr>
            <w:tcW w:w="1578" w:type="dxa"/>
          </w:tcPr>
          <w:p w14:paraId="6C5D4B7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510C6590" w14:textId="77777777" w:rsidR="006D7B54" w:rsidRPr="006D7B54" w:rsidRDefault="006D7B54" w:rsidP="00BB1CFE">
      <w:pPr>
        <w:rPr>
          <w:rFonts w:ascii="Arial" w:hAnsi="Arial" w:cs="Arial"/>
          <w:sz w:val="24"/>
          <w:szCs w:val="24"/>
        </w:rPr>
      </w:pPr>
    </w:p>
    <w:p w14:paraId="63A130C2"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9D86E73" w14:textId="77777777" w:rsidR="006D7B54" w:rsidRPr="006D7B54" w:rsidRDefault="006D7B54">
      <w:pPr>
        <w:rPr>
          <w:rFonts w:ascii="Arial" w:hAnsi="Arial" w:cs="Arial"/>
          <w:b/>
          <w:sz w:val="24"/>
          <w:szCs w:val="24"/>
        </w:rPr>
      </w:pPr>
      <w:r w:rsidRPr="006D7B54">
        <w:rPr>
          <w:rFonts w:ascii="Arial" w:hAnsi="Arial" w:cs="Arial"/>
          <w:b/>
          <w:sz w:val="24"/>
          <w:szCs w:val="24"/>
        </w:rPr>
        <w:t>Québec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Québec (sauf la RCN))"/>
        <w:tblDescription w:val="Auto-évaluation des compétences linguistiques des candidats uniques du Programme des adjoints de recherche (PAR), par région d’origine, par exercice financier. (Québec (sauf la RCN))"/>
      </w:tblPr>
      <w:tblGrid>
        <w:gridCol w:w="1697"/>
        <w:gridCol w:w="1558"/>
        <w:gridCol w:w="1578"/>
        <w:gridCol w:w="1558"/>
        <w:gridCol w:w="1578"/>
      </w:tblGrid>
      <w:tr w:rsidR="006D7B54" w:rsidRPr="006D7B54" w14:paraId="78A88D12" w14:textId="77777777" w:rsidTr="006D7B54">
        <w:trPr>
          <w:tblHeader/>
        </w:trPr>
        <w:tc>
          <w:tcPr>
            <w:tcW w:w="1697" w:type="dxa"/>
          </w:tcPr>
          <w:p w14:paraId="3F1201C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0DBEF0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06D224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5C7DB1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F2E275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37BFD9D" w14:textId="77777777" w:rsidTr="006D7B54">
        <w:tc>
          <w:tcPr>
            <w:tcW w:w="1697" w:type="dxa"/>
          </w:tcPr>
          <w:p w14:paraId="7538E28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257199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505</w:t>
            </w:r>
          </w:p>
        </w:tc>
        <w:tc>
          <w:tcPr>
            <w:tcW w:w="1578" w:type="dxa"/>
          </w:tcPr>
          <w:p w14:paraId="027E0A9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88,6%</w:t>
            </w:r>
          </w:p>
        </w:tc>
        <w:tc>
          <w:tcPr>
            <w:tcW w:w="1558" w:type="dxa"/>
          </w:tcPr>
          <w:p w14:paraId="38689D3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389</w:t>
            </w:r>
          </w:p>
        </w:tc>
        <w:tc>
          <w:tcPr>
            <w:tcW w:w="1578" w:type="dxa"/>
          </w:tcPr>
          <w:p w14:paraId="2065265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85,7%</w:t>
            </w:r>
          </w:p>
        </w:tc>
      </w:tr>
      <w:tr w:rsidR="006D7B54" w:rsidRPr="006D7B54" w14:paraId="58DD89D4" w14:textId="77777777" w:rsidTr="006D7B54">
        <w:tc>
          <w:tcPr>
            <w:tcW w:w="1697" w:type="dxa"/>
          </w:tcPr>
          <w:p w14:paraId="26BD6A7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4BAA4FC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65</w:t>
            </w:r>
          </w:p>
        </w:tc>
        <w:tc>
          <w:tcPr>
            <w:tcW w:w="1578" w:type="dxa"/>
          </w:tcPr>
          <w:p w14:paraId="5FC3DC3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11,4%</w:t>
            </w:r>
          </w:p>
        </w:tc>
        <w:tc>
          <w:tcPr>
            <w:tcW w:w="1558" w:type="dxa"/>
          </w:tcPr>
          <w:p w14:paraId="77E2F52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65</w:t>
            </w:r>
          </w:p>
        </w:tc>
        <w:tc>
          <w:tcPr>
            <w:tcW w:w="1578" w:type="dxa"/>
          </w:tcPr>
          <w:p w14:paraId="58E4B41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14,3%</w:t>
            </w:r>
          </w:p>
        </w:tc>
      </w:tr>
      <w:tr w:rsidR="006D7B54" w:rsidRPr="006D7B54" w14:paraId="311B8E33" w14:textId="77777777" w:rsidTr="006D7B54">
        <w:tc>
          <w:tcPr>
            <w:tcW w:w="1697" w:type="dxa"/>
          </w:tcPr>
          <w:p w14:paraId="45FD820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2973061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570</w:t>
            </w:r>
          </w:p>
        </w:tc>
        <w:tc>
          <w:tcPr>
            <w:tcW w:w="1578" w:type="dxa"/>
          </w:tcPr>
          <w:p w14:paraId="3CBE54C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CC6889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454</w:t>
            </w:r>
          </w:p>
        </w:tc>
        <w:tc>
          <w:tcPr>
            <w:tcW w:w="1578" w:type="dxa"/>
          </w:tcPr>
          <w:p w14:paraId="1772FB3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092AF6A0" w14:textId="77777777" w:rsidR="006D7B54" w:rsidRPr="006D7B54" w:rsidRDefault="006D7B54" w:rsidP="00BB1CFE">
      <w:pPr>
        <w:rPr>
          <w:rFonts w:ascii="Arial" w:hAnsi="Arial" w:cs="Arial"/>
          <w:sz w:val="24"/>
          <w:szCs w:val="24"/>
        </w:rPr>
      </w:pPr>
    </w:p>
    <w:p w14:paraId="5043FF29"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5BA0BA15" w14:textId="77777777" w:rsidR="006D7B54" w:rsidRPr="006D7B54" w:rsidRDefault="006D7B54">
      <w:pPr>
        <w:rPr>
          <w:rFonts w:ascii="Arial" w:hAnsi="Arial" w:cs="Arial"/>
          <w:b/>
          <w:sz w:val="24"/>
          <w:szCs w:val="24"/>
        </w:rPr>
      </w:pPr>
      <w:r w:rsidRPr="006D7B54">
        <w:rPr>
          <w:rFonts w:ascii="Arial" w:hAnsi="Arial" w:cs="Arial"/>
          <w:b/>
          <w:sz w:val="24"/>
          <w:szCs w:val="24"/>
        </w:rPr>
        <w:t>Saskatchewan</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Saskatchewan)"/>
        <w:tblDescription w:val="Auto-évaluation des compétences linguistiques des candidats uniques du Programme des adjoints de recherche (PAR), par région d’origine, par exercice financier. (Saskatchewan)"/>
      </w:tblPr>
      <w:tblGrid>
        <w:gridCol w:w="1697"/>
        <w:gridCol w:w="1558"/>
        <w:gridCol w:w="1578"/>
        <w:gridCol w:w="1558"/>
        <w:gridCol w:w="1578"/>
      </w:tblGrid>
      <w:tr w:rsidR="006D7B54" w:rsidRPr="006D7B54" w14:paraId="39EF85CE" w14:textId="77777777" w:rsidTr="006D7B54">
        <w:trPr>
          <w:tblHeader/>
        </w:trPr>
        <w:tc>
          <w:tcPr>
            <w:tcW w:w="1697" w:type="dxa"/>
          </w:tcPr>
          <w:p w14:paraId="400FB0F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503C3F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C81162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F3C681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B72B0A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44D7031D" w14:textId="77777777" w:rsidTr="006D7B54">
        <w:tc>
          <w:tcPr>
            <w:tcW w:w="1697" w:type="dxa"/>
          </w:tcPr>
          <w:p w14:paraId="34ECFDD6"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02D2D7F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w:t>
            </w:r>
          </w:p>
        </w:tc>
        <w:tc>
          <w:tcPr>
            <w:tcW w:w="1578" w:type="dxa"/>
          </w:tcPr>
          <w:p w14:paraId="6DB383F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13,2%</w:t>
            </w:r>
          </w:p>
        </w:tc>
        <w:tc>
          <w:tcPr>
            <w:tcW w:w="1558" w:type="dxa"/>
          </w:tcPr>
          <w:p w14:paraId="1ADB13F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w:t>
            </w:r>
          </w:p>
        </w:tc>
        <w:tc>
          <w:tcPr>
            <w:tcW w:w="1578" w:type="dxa"/>
          </w:tcPr>
          <w:p w14:paraId="6198FAB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11,3%</w:t>
            </w:r>
          </w:p>
        </w:tc>
      </w:tr>
      <w:tr w:rsidR="006D7B54" w:rsidRPr="006D7B54" w14:paraId="13409C9F" w14:textId="77777777" w:rsidTr="006D7B54">
        <w:tc>
          <w:tcPr>
            <w:tcW w:w="1697" w:type="dxa"/>
          </w:tcPr>
          <w:p w14:paraId="079F581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702203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59</w:t>
            </w:r>
          </w:p>
        </w:tc>
        <w:tc>
          <w:tcPr>
            <w:tcW w:w="1578" w:type="dxa"/>
          </w:tcPr>
          <w:p w14:paraId="779A1BD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86,8%</w:t>
            </w:r>
          </w:p>
        </w:tc>
        <w:tc>
          <w:tcPr>
            <w:tcW w:w="1558" w:type="dxa"/>
          </w:tcPr>
          <w:p w14:paraId="6E2A123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63</w:t>
            </w:r>
          </w:p>
        </w:tc>
        <w:tc>
          <w:tcPr>
            <w:tcW w:w="1578" w:type="dxa"/>
          </w:tcPr>
          <w:p w14:paraId="5F09BA6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88,7%</w:t>
            </w:r>
          </w:p>
        </w:tc>
      </w:tr>
      <w:tr w:rsidR="006D7B54" w:rsidRPr="006D7B54" w14:paraId="50D7706F" w14:textId="77777777" w:rsidTr="006D7B54">
        <w:tc>
          <w:tcPr>
            <w:tcW w:w="1697" w:type="dxa"/>
          </w:tcPr>
          <w:p w14:paraId="30C530C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7ECA11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68</w:t>
            </w:r>
          </w:p>
        </w:tc>
        <w:tc>
          <w:tcPr>
            <w:tcW w:w="1578" w:type="dxa"/>
          </w:tcPr>
          <w:p w14:paraId="6BED2A6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47F8D1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71</w:t>
            </w:r>
          </w:p>
        </w:tc>
        <w:tc>
          <w:tcPr>
            <w:tcW w:w="1578" w:type="dxa"/>
          </w:tcPr>
          <w:p w14:paraId="2C54EB6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74013DFE" w14:textId="77777777" w:rsidR="006D7B54" w:rsidRPr="006D7B54" w:rsidRDefault="006D7B54" w:rsidP="00BB1CFE">
      <w:pPr>
        <w:rPr>
          <w:rFonts w:ascii="Arial" w:hAnsi="Arial" w:cs="Arial"/>
          <w:sz w:val="24"/>
          <w:szCs w:val="24"/>
        </w:rPr>
      </w:pPr>
    </w:p>
    <w:p w14:paraId="6EB43A26"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327ADD5" w14:textId="77777777" w:rsidR="006D7B54" w:rsidRPr="006D7B54" w:rsidRDefault="006D7B54">
      <w:pPr>
        <w:rPr>
          <w:rFonts w:ascii="Arial" w:hAnsi="Arial" w:cs="Arial"/>
          <w:b/>
          <w:sz w:val="24"/>
          <w:szCs w:val="24"/>
        </w:rPr>
      </w:pPr>
      <w:r w:rsidRPr="006D7B54">
        <w:rPr>
          <w:rFonts w:ascii="Arial" w:hAnsi="Arial" w:cs="Arial"/>
          <w:b/>
          <w:sz w:val="24"/>
          <w:szCs w:val="24"/>
        </w:rPr>
        <w:t>Yukon</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Yukon)"/>
        <w:tblDescription w:val="Auto-évaluation des compétences linguistiques des candidats uniques du Programme des adjoints de recherche (PAR), par région d’origine, par exercice financier. (Yukon)"/>
      </w:tblPr>
      <w:tblGrid>
        <w:gridCol w:w="1697"/>
        <w:gridCol w:w="1558"/>
        <w:gridCol w:w="1578"/>
        <w:gridCol w:w="1558"/>
        <w:gridCol w:w="1578"/>
      </w:tblGrid>
      <w:tr w:rsidR="006D7B54" w:rsidRPr="006D7B54" w14:paraId="49739E51" w14:textId="77777777" w:rsidTr="006D7B54">
        <w:trPr>
          <w:tblHeader/>
        </w:trPr>
        <w:tc>
          <w:tcPr>
            <w:tcW w:w="1697" w:type="dxa"/>
          </w:tcPr>
          <w:p w14:paraId="744478C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1D95CA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AC54DA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E412D0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56A48B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74B711AE" w14:textId="77777777" w:rsidTr="006D7B54">
        <w:tc>
          <w:tcPr>
            <w:tcW w:w="1697" w:type="dxa"/>
          </w:tcPr>
          <w:p w14:paraId="738D7877"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55374C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w:t>
            </w:r>
          </w:p>
        </w:tc>
        <w:tc>
          <w:tcPr>
            <w:tcW w:w="1578" w:type="dxa"/>
          </w:tcPr>
          <w:p w14:paraId="3DB3C066"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50,0%</w:t>
            </w:r>
          </w:p>
        </w:tc>
        <w:tc>
          <w:tcPr>
            <w:tcW w:w="1558" w:type="dxa"/>
          </w:tcPr>
          <w:p w14:paraId="33E8D52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0647348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0,0%</w:t>
            </w:r>
          </w:p>
        </w:tc>
      </w:tr>
      <w:tr w:rsidR="006D7B54" w:rsidRPr="006D7B54" w14:paraId="4BC840CF" w14:textId="77777777" w:rsidTr="006D7B54">
        <w:tc>
          <w:tcPr>
            <w:tcW w:w="1697" w:type="dxa"/>
          </w:tcPr>
          <w:p w14:paraId="2E2E3CF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EE5BA3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w:t>
            </w:r>
          </w:p>
        </w:tc>
        <w:tc>
          <w:tcPr>
            <w:tcW w:w="1578" w:type="dxa"/>
          </w:tcPr>
          <w:p w14:paraId="0E253B0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50,0%</w:t>
            </w:r>
          </w:p>
        </w:tc>
        <w:tc>
          <w:tcPr>
            <w:tcW w:w="1558" w:type="dxa"/>
          </w:tcPr>
          <w:p w14:paraId="45554E3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74A72877"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r w:rsidR="006D7B54" w:rsidRPr="006D7B54" w14:paraId="7C68DFFC" w14:textId="77777777" w:rsidTr="006D7B54">
        <w:tc>
          <w:tcPr>
            <w:tcW w:w="1697" w:type="dxa"/>
          </w:tcPr>
          <w:p w14:paraId="5C6B2E7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6E2B9A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w:t>
            </w:r>
          </w:p>
        </w:tc>
        <w:tc>
          <w:tcPr>
            <w:tcW w:w="1578" w:type="dxa"/>
          </w:tcPr>
          <w:p w14:paraId="12F98334"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92B309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58F2F9E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5E65D00A" w14:textId="77777777" w:rsidR="006D7B54" w:rsidRPr="006D7B54" w:rsidRDefault="006D7B54" w:rsidP="00BB1CFE">
      <w:pPr>
        <w:rPr>
          <w:rFonts w:ascii="Arial" w:hAnsi="Arial" w:cs="Arial"/>
          <w:sz w:val="24"/>
          <w:szCs w:val="24"/>
        </w:rPr>
      </w:pPr>
    </w:p>
    <w:p w14:paraId="02EAF577"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08ED6064"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 xml:space="preserve">Auto-évaluation des compétences linguistiques des candidats uniques à l’initiative de recrutement de leaders en politique (RLP), par région d’origine, par exercice financier </w:t>
      </w:r>
    </w:p>
    <w:p w14:paraId="15978A67"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lastRenderedPageBreak/>
        <w:t>Alberta</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Alberta)"/>
        <w:tblDescription w:val="Auto-évaluation des compétences linguistiques des candidats uniques à l’initiative de recrutement de leaders en politique (RLP), par région d’origine, par exercice financier . (Alberta)"/>
      </w:tblPr>
      <w:tblGrid>
        <w:gridCol w:w="1697"/>
        <w:gridCol w:w="1558"/>
        <w:gridCol w:w="1578"/>
        <w:gridCol w:w="1558"/>
        <w:gridCol w:w="1578"/>
      </w:tblGrid>
      <w:tr w:rsidR="006D7B54" w:rsidRPr="006D7B54" w14:paraId="2C5F5509" w14:textId="77777777" w:rsidTr="006D7B54">
        <w:trPr>
          <w:tblHeader/>
        </w:trPr>
        <w:tc>
          <w:tcPr>
            <w:tcW w:w="1697" w:type="dxa"/>
          </w:tcPr>
          <w:p w14:paraId="71A550D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6E1AF64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B663DFC"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3C64B7B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EE82EFB"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07806339" w14:textId="77777777" w:rsidTr="006D7B54">
        <w:tc>
          <w:tcPr>
            <w:tcW w:w="1697" w:type="dxa"/>
          </w:tcPr>
          <w:p w14:paraId="604E0BD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D2A161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38</w:t>
            </w:r>
          </w:p>
        </w:tc>
        <w:tc>
          <w:tcPr>
            <w:tcW w:w="1578" w:type="dxa"/>
          </w:tcPr>
          <w:p w14:paraId="429D82E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38,0%</w:t>
            </w:r>
          </w:p>
        </w:tc>
        <w:tc>
          <w:tcPr>
            <w:tcW w:w="1558" w:type="dxa"/>
          </w:tcPr>
          <w:p w14:paraId="2FB309D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44</w:t>
            </w:r>
          </w:p>
        </w:tc>
        <w:tc>
          <w:tcPr>
            <w:tcW w:w="1578" w:type="dxa"/>
          </w:tcPr>
          <w:p w14:paraId="028D72F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25,1%</w:t>
            </w:r>
          </w:p>
        </w:tc>
      </w:tr>
      <w:tr w:rsidR="006D7B54" w:rsidRPr="006D7B54" w14:paraId="32152BC9" w14:textId="77777777" w:rsidTr="006D7B54">
        <w:tc>
          <w:tcPr>
            <w:tcW w:w="1697" w:type="dxa"/>
          </w:tcPr>
          <w:p w14:paraId="636B2DF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1D0412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62</w:t>
            </w:r>
          </w:p>
        </w:tc>
        <w:tc>
          <w:tcPr>
            <w:tcW w:w="1578" w:type="dxa"/>
          </w:tcPr>
          <w:p w14:paraId="4D60688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62,0%</w:t>
            </w:r>
          </w:p>
        </w:tc>
        <w:tc>
          <w:tcPr>
            <w:tcW w:w="1558" w:type="dxa"/>
          </w:tcPr>
          <w:p w14:paraId="0698054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131</w:t>
            </w:r>
          </w:p>
        </w:tc>
        <w:tc>
          <w:tcPr>
            <w:tcW w:w="1578" w:type="dxa"/>
          </w:tcPr>
          <w:p w14:paraId="11101C2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74,9%</w:t>
            </w:r>
          </w:p>
        </w:tc>
      </w:tr>
      <w:tr w:rsidR="006D7B54" w:rsidRPr="006D7B54" w14:paraId="04B7C6F9" w14:textId="77777777" w:rsidTr="006D7B54">
        <w:tc>
          <w:tcPr>
            <w:tcW w:w="1697" w:type="dxa"/>
          </w:tcPr>
          <w:p w14:paraId="713D7E2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F1DB0F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w:t>
            </w:r>
          </w:p>
        </w:tc>
        <w:tc>
          <w:tcPr>
            <w:tcW w:w="1578" w:type="dxa"/>
          </w:tcPr>
          <w:p w14:paraId="111A543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A1C7D38"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175</w:t>
            </w:r>
          </w:p>
        </w:tc>
        <w:tc>
          <w:tcPr>
            <w:tcW w:w="1578" w:type="dxa"/>
          </w:tcPr>
          <w:p w14:paraId="71FCA7A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1958FF1F" w14:textId="77777777" w:rsidR="006D7B54" w:rsidRPr="006D7B54" w:rsidRDefault="006D7B54" w:rsidP="00BB1CFE">
      <w:pPr>
        <w:rPr>
          <w:rFonts w:ascii="Arial" w:hAnsi="Arial" w:cs="Arial"/>
          <w:sz w:val="24"/>
          <w:szCs w:val="24"/>
        </w:rPr>
      </w:pPr>
    </w:p>
    <w:p w14:paraId="064018BD"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401C148" w14:textId="77777777" w:rsidR="006D7B54" w:rsidRPr="006D7B54" w:rsidRDefault="006D7B54">
      <w:pPr>
        <w:rPr>
          <w:rFonts w:ascii="Arial" w:hAnsi="Arial" w:cs="Arial"/>
          <w:b/>
          <w:sz w:val="24"/>
          <w:szCs w:val="24"/>
        </w:rPr>
      </w:pPr>
      <w:proofErr w:type="spellStart"/>
      <w:r w:rsidRPr="006D7B54">
        <w:rPr>
          <w:rFonts w:ascii="Arial" w:hAnsi="Arial" w:cs="Arial"/>
          <w:b/>
          <w:sz w:val="24"/>
          <w:szCs w:val="24"/>
        </w:rPr>
        <w:t>Colombie-Britannique</w:t>
      </w:r>
      <w:proofErr w:type="spellEnd"/>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Colombie-Britannique)"/>
        <w:tblDescription w:val="Auto-évaluation des compétences linguistiques des candidats uniques à l’initiative de recrutement de leaders en politique (RLP), par région d’origine, par exercice financier. (Colombie-Britannique)"/>
      </w:tblPr>
      <w:tblGrid>
        <w:gridCol w:w="1697"/>
        <w:gridCol w:w="1558"/>
        <w:gridCol w:w="1578"/>
        <w:gridCol w:w="1558"/>
        <w:gridCol w:w="1578"/>
      </w:tblGrid>
      <w:tr w:rsidR="006D7B54" w:rsidRPr="006D7B54" w14:paraId="38119027" w14:textId="77777777" w:rsidTr="006D7B54">
        <w:trPr>
          <w:tblHeader/>
        </w:trPr>
        <w:tc>
          <w:tcPr>
            <w:tcW w:w="1697" w:type="dxa"/>
          </w:tcPr>
          <w:p w14:paraId="3260D0F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73D0CC3"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C1F72CE"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D83F3C5"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A2BA97A"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79647DA7" w14:textId="77777777" w:rsidTr="006D7B54">
        <w:tc>
          <w:tcPr>
            <w:tcW w:w="1697" w:type="dxa"/>
          </w:tcPr>
          <w:p w14:paraId="14D3F20D"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1F993F2"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48</w:t>
            </w:r>
          </w:p>
        </w:tc>
        <w:tc>
          <w:tcPr>
            <w:tcW w:w="1578" w:type="dxa"/>
          </w:tcPr>
          <w:p w14:paraId="7EAD7FBB"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34,8%</w:t>
            </w:r>
          </w:p>
        </w:tc>
        <w:tc>
          <w:tcPr>
            <w:tcW w:w="1558" w:type="dxa"/>
          </w:tcPr>
          <w:p w14:paraId="610A1A73"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83</w:t>
            </w:r>
          </w:p>
        </w:tc>
        <w:tc>
          <w:tcPr>
            <w:tcW w:w="1578" w:type="dxa"/>
          </w:tcPr>
          <w:p w14:paraId="5BA58ECF"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30,1%</w:t>
            </w:r>
          </w:p>
        </w:tc>
      </w:tr>
      <w:tr w:rsidR="006D7B54" w:rsidRPr="006D7B54" w14:paraId="3CDFBF5B" w14:textId="77777777" w:rsidTr="006D7B54">
        <w:tc>
          <w:tcPr>
            <w:tcW w:w="1697" w:type="dxa"/>
          </w:tcPr>
          <w:p w14:paraId="1F35636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E34653A"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90</w:t>
            </w:r>
          </w:p>
        </w:tc>
        <w:tc>
          <w:tcPr>
            <w:tcW w:w="1578" w:type="dxa"/>
          </w:tcPr>
          <w:p w14:paraId="1B1C3BFD"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65,2%</w:t>
            </w:r>
          </w:p>
        </w:tc>
        <w:tc>
          <w:tcPr>
            <w:tcW w:w="1558" w:type="dxa"/>
          </w:tcPr>
          <w:p w14:paraId="25360B3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193</w:t>
            </w:r>
          </w:p>
        </w:tc>
        <w:tc>
          <w:tcPr>
            <w:tcW w:w="1578" w:type="dxa"/>
          </w:tcPr>
          <w:p w14:paraId="255805B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69,9%</w:t>
            </w:r>
          </w:p>
        </w:tc>
      </w:tr>
      <w:tr w:rsidR="006D7B54" w:rsidRPr="006D7B54" w14:paraId="38650A20" w14:textId="77777777" w:rsidTr="006D7B54">
        <w:tc>
          <w:tcPr>
            <w:tcW w:w="1697" w:type="dxa"/>
          </w:tcPr>
          <w:p w14:paraId="6EBCCE49"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C42CA9E"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138</w:t>
            </w:r>
          </w:p>
        </w:tc>
        <w:tc>
          <w:tcPr>
            <w:tcW w:w="1578" w:type="dxa"/>
          </w:tcPr>
          <w:p w14:paraId="0963F23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A508B5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276</w:t>
            </w:r>
          </w:p>
        </w:tc>
        <w:tc>
          <w:tcPr>
            <w:tcW w:w="1578" w:type="dxa"/>
          </w:tcPr>
          <w:p w14:paraId="5EFD59A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100,0%</w:t>
            </w:r>
          </w:p>
        </w:tc>
      </w:tr>
    </w:tbl>
    <w:p w14:paraId="174238C8" w14:textId="77777777" w:rsidR="006D7B54" w:rsidRPr="006D7B54" w:rsidRDefault="006D7B54" w:rsidP="00BB1CFE">
      <w:pPr>
        <w:rPr>
          <w:rFonts w:ascii="Arial" w:hAnsi="Arial" w:cs="Arial"/>
          <w:sz w:val="24"/>
          <w:szCs w:val="24"/>
        </w:rPr>
      </w:pPr>
    </w:p>
    <w:p w14:paraId="62890B40"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E8171BD" w14:textId="77777777" w:rsidR="006D7B54" w:rsidRPr="006D7B54" w:rsidRDefault="006D7B54">
      <w:pPr>
        <w:rPr>
          <w:rFonts w:ascii="Arial" w:hAnsi="Arial" w:cs="Arial"/>
          <w:b/>
          <w:sz w:val="24"/>
          <w:szCs w:val="24"/>
        </w:rPr>
      </w:pPr>
      <w:r w:rsidRPr="006D7B54">
        <w:rPr>
          <w:rFonts w:ascii="Arial" w:hAnsi="Arial" w:cs="Arial"/>
          <w:b/>
          <w:sz w:val="24"/>
          <w:szCs w:val="24"/>
        </w:rPr>
        <w:t>Manitoba</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Manitoba)"/>
        <w:tblDescription w:val="Auto-évaluation des compétences linguistiques des candidats uniques à l’initiative de recrutement de leaders en politique (RLP), par région d’origine, par exercice financier. (Manitoba)"/>
      </w:tblPr>
      <w:tblGrid>
        <w:gridCol w:w="1697"/>
        <w:gridCol w:w="1558"/>
        <w:gridCol w:w="1578"/>
        <w:gridCol w:w="1558"/>
        <w:gridCol w:w="1578"/>
      </w:tblGrid>
      <w:tr w:rsidR="006D7B54" w:rsidRPr="006D7B54" w14:paraId="15480DC3" w14:textId="77777777" w:rsidTr="006D7B54">
        <w:trPr>
          <w:tblHeader/>
        </w:trPr>
        <w:tc>
          <w:tcPr>
            <w:tcW w:w="1697" w:type="dxa"/>
          </w:tcPr>
          <w:p w14:paraId="06F53130"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76CA388"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DCA4882"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44C9499"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8ED5E51"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2964D8F" w14:textId="77777777" w:rsidTr="006D7B54">
        <w:tc>
          <w:tcPr>
            <w:tcW w:w="1697" w:type="dxa"/>
          </w:tcPr>
          <w:p w14:paraId="0844BE7F" w14:textId="77777777" w:rsidR="006D7B54" w:rsidRPr="006D7B54" w:rsidRDefault="006D7B54" w:rsidP="00266A95">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04CBAA5"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5</w:t>
            </w:r>
          </w:p>
        </w:tc>
        <w:tc>
          <w:tcPr>
            <w:tcW w:w="1578" w:type="dxa"/>
          </w:tcPr>
          <w:p w14:paraId="2AA121BC"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23,8%</w:t>
            </w:r>
          </w:p>
        </w:tc>
        <w:tc>
          <w:tcPr>
            <w:tcW w:w="1558" w:type="dxa"/>
          </w:tcPr>
          <w:p w14:paraId="02980251"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17</w:t>
            </w:r>
          </w:p>
        </w:tc>
        <w:tc>
          <w:tcPr>
            <w:tcW w:w="1578" w:type="dxa"/>
          </w:tcPr>
          <w:p w14:paraId="1C9D88D0" w14:textId="77777777" w:rsidR="006D7B54" w:rsidRPr="006D7B54" w:rsidRDefault="006D7B54" w:rsidP="00266A95">
            <w:pPr>
              <w:spacing w:after="160" w:line="259" w:lineRule="auto"/>
              <w:rPr>
                <w:rFonts w:ascii="Arial" w:hAnsi="Arial" w:cs="Arial"/>
                <w:sz w:val="24"/>
                <w:szCs w:val="24"/>
              </w:rPr>
            </w:pPr>
            <w:r w:rsidRPr="006D7B54">
              <w:rPr>
                <w:rFonts w:ascii="Arial" w:hAnsi="Arial" w:cs="Arial"/>
                <w:sz w:val="24"/>
                <w:szCs w:val="24"/>
              </w:rPr>
              <w:t>37,0%</w:t>
            </w:r>
          </w:p>
        </w:tc>
      </w:tr>
      <w:tr w:rsidR="006D7B54" w:rsidRPr="006D7B54" w14:paraId="6D19A1EF" w14:textId="77777777" w:rsidTr="006D7B54">
        <w:tc>
          <w:tcPr>
            <w:tcW w:w="1697" w:type="dxa"/>
          </w:tcPr>
          <w:p w14:paraId="3B2A480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01B2A8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16</w:t>
            </w:r>
          </w:p>
        </w:tc>
        <w:tc>
          <w:tcPr>
            <w:tcW w:w="1578" w:type="dxa"/>
          </w:tcPr>
          <w:p w14:paraId="0D3AACE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76,2%</w:t>
            </w:r>
          </w:p>
        </w:tc>
        <w:tc>
          <w:tcPr>
            <w:tcW w:w="1558" w:type="dxa"/>
          </w:tcPr>
          <w:p w14:paraId="1F06B33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29</w:t>
            </w:r>
          </w:p>
        </w:tc>
        <w:tc>
          <w:tcPr>
            <w:tcW w:w="1578" w:type="dxa"/>
          </w:tcPr>
          <w:p w14:paraId="5F16146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63,0%</w:t>
            </w:r>
          </w:p>
        </w:tc>
      </w:tr>
      <w:tr w:rsidR="006D7B54" w:rsidRPr="006D7B54" w14:paraId="2D8F37EB" w14:textId="77777777" w:rsidTr="006D7B54">
        <w:tc>
          <w:tcPr>
            <w:tcW w:w="1697" w:type="dxa"/>
          </w:tcPr>
          <w:p w14:paraId="0B664AF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E5659A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21</w:t>
            </w:r>
          </w:p>
        </w:tc>
        <w:tc>
          <w:tcPr>
            <w:tcW w:w="1578" w:type="dxa"/>
          </w:tcPr>
          <w:p w14:paraId="01BAC59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53B355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46</w:t>
            </w:r>
          </w:p>
        </w:tc>
        <w:tc>
          <w:tcPr>
            <w:tcW w:w="1578" w:type="dxa"/>
          </w:tcPr>
          <w:p w14:paraId="7B7AB56E"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6A610F0E" w14:textId="77777777" w:rsidR="006D7B54" w:rsidRPr="006D7B54" w:rsidRDefault="006D7B54" w:rsidP="00BB1CFE">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88B8060"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Région de la capitale nationale)"/>
        <w:tblDescription w:val="Auto-évaluation des compétences linguistiques des candidats uniques à l’initiative de recrutement de leaders en politique (RLP), par région d’origine, par exercice financier. (Région de la capitale nationale)"/>
      </w:tblPr>
      <w:tblGrid>
        <w:gridCol w:w="1697"/>
        <w:gridCol w:w="1558"/>
        <w:gridCol w:w="1578"/>
        <w:gridCol w:w="1558"/>
        <w:gridCol w:w="1578"/>
      </w:tblGrid>
      <w:tr w:rsidR="006D7B54" w:rsidRPr="006D7B54" w14:paraId="6BFE82E9" w14:textId="77777777" w:rsidTr="006D7B54">
        <w:trPr>
          <w:tblHeader/>
        </w:trPr>
        <w:tc>
          <w:tcPr>
            <w:tcW w:w="1697" w:type="dxa"/>
          </w:tcPr>
          <w:p w14:paraId="0AC8B91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172905C"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318F8C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00DD971"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E5B9F64"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2707D6F1" w14:textId="77777777" w:rsidTr="006D7B54">
        <w:tc>
          <w:tcPr>
            <w:tcW w:w="1697" w:type="dxa"/>
          </w:tcPr>
          <w:p w14:paraId="1DF11EB5"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633B52F"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256</w:t>
            </w:r>
          </w:p>
        </w:tc>
        <w:tc>
          <w:tcPr>
            <w:tcW w:w="1578" w:type="dxa"/>
          </w:tcPr>
          <w:p w14:paraId="48BAA51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71,3%</w:t>
            </w:r>
          </w:p>
        </w:tc>
        <w:tc>
          <w:tcPr>
            <w:tcW w:w="1558" w:type="dxa"/>
          </w:tcPr>
          <w:p w14:paraId="3B5C351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454</w:t>
            </w:r>
          </w:p>
        </w:tc>
        <w:tc>
          <w:tcPr>
            <w:tcW w:w="1578" w:type="dxa"/>
          </w:tcPr>
          <w:p w14:paraId="5B6E06C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70,2%</w:t>
            </w:r>
          </w:p>
        </w:tc>
      </w:tr>
      <w:tr w:rsidR="006D7B54" w:rsidRPr="006D7B54" w14:paraId="272CCEE9" w14:textId="77777777" w:rsidTr="006D7B54">
        <w:tc>
          <w:tcPr>
            <w:tcW w:w="1697" w:type="dxa"/>
          </w:tcPr>
          <w:p w14:paraId="72CDA7A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6A686A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103</w:t>
            </w:r>
          </w:p>
        </w:tc>
        <w:tc>
          <w:tcPr>
            <w:tcW w:w="1578" w:type="dxa"/>
          </w:tcPr>
          <w:p w14:paraId="4D891A7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28,7%</w:t>
            </w:r>
          </w:p>
        </w:tc>
        <w:tc>
          <w:tcPr>
            <w:tcW w:w="1558" w:type="dxa"/>
          </w:tcPr>
          <w:p w14:paraId="1FC9715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193</w:t>
            </w:r>
          </w:p>
        </w:tc>
        <w:tc>
          <w:tcPr>
            <w:tcW w:w="1578" w:type="dxa"/>
          </w:tcPr>
          <w:p w14:paraId="0E0D16B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29,8%</w:t>
            </w:r>
          </w:p>
        </w:tc>
      </w:tr>
      <w:tr w:rsidR="006D7B54" w:rsidRPr="006D7B54" w14:paraId="3FF5825E" w14:textId="77777777" w:rsidTr="006D7B54">
        <w:tc>
          <w:tcPr>
            <w:tcW w:w="1697" w:type="dxa"/>
          </w:tcPr>
          <w:p w14:paraId="7D0A7A1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15FB909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359</w:t>
            </w:r>
          </w:p>
        </w:tc>
        <w:tc>
          <w:tcPr>
            <w:tcW w:w="1578" w:type="dxa"/>
          </w:tcPr>
          <w:p w14:paraId="6EE6B39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2385882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647</w:t>
            </w:r>
          </w:p>
        </w:tc>
        <w:tc>
          <w:tcPr>
            <w:tcW w:w="1578" w:type="dxa"/>
          </w:tcPr>
          <w:p w14:paraId="54C5B67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48971E26" w14:textId="77777777" w:rsidR="006D7B54" w:rsidRPr="006D7B54" w:rsidRDefault="006D7B54" w:rsidP="00BB1CFE">
      <w:pPr>
        <w:rPr>
          <w:rFonts w:ascii="Arial" w:hAnsi="Arial" w:cs="Arial"/>
          <w:sz w:val="24"/>
          <w:szCs w:val="24"/>
        </w:rPr>
      </w:pPr>
    </w:p>
    <w:p w14:paraId="686C7503"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3D1F2CC" w14:textId="77777777" w:rsidR="006D7B54" w:rsidRPr="006D7B54" w:rsidRDefault="006D7B54">
      <w:pPr>
        <w:rPr>
          <w:rFonts w:ascii="Arial" w:hAnsi="Arial" w:cs="Arial"/>
          <w:b/>
          <w:sz w:val="24"/>
          <w:szCs w:val="24"/>
        </w:rPr>
      </w:pPr>
      <w:r w:rsidRPr="006D7B54">
        <w:rPr>
          <w:rFonts w:ascii="Arial" w:hAnsi="Arial" w:cs="Arial"/>
          <w:b/>
          <w:sz w:val="24"/>
          <w:szCs w:val="24"/>
        </w:rPr>
        <w:t>Nouveau-Brunswick</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Nouveau-Brunswick)"/>
        <w:tblDescription w:val="Auto-évaluation des compétences linguistiques des candidats uniques à l’initiative de recrutement de leaders en politique (RLP), par région d’origine, par exercice financier . (Nouveau-Brunswick)"/>
      </w:tblPr>
      <w:tblGrid>
        <w:gridCol w:w="1697"/>
        <w:gridCol w:w="1558"/>
        <w:gridCol w:w="1578"/>
        <w:gridCol w:w="1558"/>
        <w:gridCol w:w="1578"/>
      </w:tblGrid>
      <w:tr w:rsidR="006D7B54" w:rsidRPr="006D7B54" w14:paraId="5328D07B" w14:textId="77777777" w:rsidTr="006D7B54">
        <w:trPr>
          <w:tblHeader/>
        </w:trPr>
        <w:tc>
          <w:tcPr>
            <w:tcW w:w="1697" w:type="dxa"/>
          </w:tcPr>
          <w:p w14:paraId="485C3581"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47D74F3"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BFC5503"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A56198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41EF850"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0C0B2E0B" w14:textId="77777777" w:rsidTr="006D7B54">
        <w:tc>
          <w:tcPr>
            <w:tcW w:w="1697" w:type="dxa"/>
          </w:tcPr>
          <w:p w14:paraId="5FD2DA18"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3705BBA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12</w:t>
            </w:r>
          </w:p>
        </w:tc>
        <w:tc>
          <w:tcPr>
            <w:tcW w:w="1578" w:type="dxa"/>
          </w:tcPr>
          <w:p w14:paraId="71FC2BC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66,7%</w:t>
            </w:r>
          </w:p>
        </w:tc>
        <w:tc>
          <w:tcPr>
            <w:tcW w:w="1558" w:type="dxa"/>
          </w:tcPr>
          <w:p w14:paraId="7228BA7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27</w:t>
            </w:r>
          </w:p>
        </w:tc>
        <w:tc>
          <w:tcPr>
            <w:tcW w:w="1578" w:type="dxa"/>
          </w:tcPr>
          <w:p w14:paraId="1F86A8E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60,0%</w:t>
            </w:r>
          </w:p>
        </w:tc>
      </w:tr>
      <w:tr w:rsidR="006D7B54" w:rsidRPr="006D7B54" w14:paraId="26FB0976" w14:textId="77777777" w:rsidTr="006D7B54">
        <w:tc>
          <w:tcPr>
            <w:tcW w:w="1697" w:type="dxa"/>
          </w:tcPr>
          <w:p w14:paraId="23F21A57"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9E933E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w:t>
            </w:r>
          </w:p>
        </w:tc>
        <w:tc>
          <w:tcPr>
            <w:tcW w:w="1578" w:type="dxa"/>
          </w:tcPr>
          <w:p w14:paraId="2278020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33,3%</w:t>
            </w:r>
          </w:p>
        </w:tc>
        <w:tc>
          <w:tcPr>
            <w:tcW w:w="1558" w:type="dxa"/>
          </w:tcPr>
          <w:p w14:paraId="70F27E5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18</w:t>
            </w:r>
          </w:p>
        </w:tc>
        <w:tc>
          <w:tcPr>
            <w:tcW w:w="1578" w:type="dxa"/>
          </w:tcPr>
          <w:p w14:paraId="21E69BF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40,0%</w:t>
            </w:r>
          </w:p>
        </w:tc>
      </w:tr>
      <w:tr w:rsidR="006D7B54" w:rsidRPr="006D7B54" w14:paraId="1946C9FF" w14:textId="77777777" w:rsidTr="006D7B54">
        <w:tc>
          <w:tcPr>
            <w:tcW w:w="1697" w:type="dxa"/>
          </w:tcPr>
          <w:p w14:paraId="07A6B17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20F2BB2F"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18</w:t>
            </w:r>
          </w:p>
        </w:tc>
        <w:tc>
          <w:tcPr>
            <w:tcW w:w="1578" w:type="dxa"/>
          </w:tcPr>
          <w:p w14:paraId="1B03C03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9F18BB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45</w:t>
            </w:r>
          </w:p>
        </w:tc>
        <w:tc>
          <w:tcPr>
            <w:tcW w:w="1578" w:type="dxa"/>
          </w:tcPr>
          <w:p w14:paraId="4288E85B"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4BBFF46F" w14:textId="77777777" w:rsidR="006D7B54" w:rsidRPr="006D7B54" w:rsidRDefault="006D7B54" w:rsidP="00BB1CFE">
      <w:pPr>
        <w:rPr>
          <w:rFonts w:ascii="Arial" w:hAnsi="Arial" w:cs="Arial"/>
          <w:sz w:val="24"/>
          <w:szCs w:val="24"/>
        </w:rPr>
      </w:pPr>
    </w:p>
    <w:p w14:paraId="1E111407"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03A11E2" w14:textId="77777777" w:rsidR="006D7B54" w:rsidRPr="006D7B54" w:rsidRDefault="006D7B54">
      <w:pPr>
        <w:rPr>
          <w:rFonts w:ascii="Arial" w:hAnsi="Arial" w:cs="Arial"/>
          <w:b/>
          <w:sz w:val="24"/>
          <w:szCs w:val="24"/>
        </w:rPr>
      </w:pPr>
      <w:r w:rsidRPr="006D7B54">
        <w:rPr>
          <w:rFonts w:ascii="Arial" w:hAnsi="Arial" w:cs="Arial"/>
          <w:b/>
          <w:sz w:val="24"/>
          <w:szCs w:val="24"/>
        </w:rPr>
        <w:t>Terre-</w:t>
      </w:r>
      <w:proofErr w:type="spellStart"/>
      <w:r w:rsidRPr="006D7B54">
        <w:rPr>
          <w:rFonts w:ascii="Arial" w:hAnsi="Arial" w:cs="Arial"/>
          <w:b/>
          <w:sz w:val="24"/>
          <w:szCs w:val="24"/>
        </w:rPr>
        <w:t>Neuve</w:t>
      </w:r>
      <w:proofErr w:type="spellEnd"/>
      <w:r w:rsidRPr="006D7B54">
        <w:rPr>
          <w:rFonts w:ascii="Arial" w:hAnsi="Arial" w:cs="Arial"/>
          <w:b/>
          <w:sz w:val="24"/>
          <w:szCs w:val="24"/>
        </w:rPr>
        <w:t xml:space="preserve"> et Labrador</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Terre-Neuve et Labrador)"/>
        <w:tblDescription w:val="Auto-évaluation des compétences linguistiques des candidats uniques à l’initiative de recrutement de leaders en politique (RLP), par région d’origine, par exercice financier . (Terre-Neuve et Labrador)"/>
      </w:tblPr>
      <w:tblGrid>
        <w:gridCol w:w="1697"/>
        <w:gridCol w:w="1558"/>
        <w:gridCol w:w="1578"/>
        <w:gridCol w:w="1558"/>
        <w:gridCol w:w="1578"/>
      </w:tblGrid>
      <w:tr w:rsidR="006D7B54" w:rsidRPr="006D7B54" w14:paraId="69595962" w14:textId="77777777" w:rsidTr="006D7B54">
        <w:trPr>
          <w:tblHeader/>
        </w:trPr>
        <w:tc>
          <w:tcPr>
            <w:tcW w:w="1697" w:type="dxa"/>
          </w:tcPr>
          <w:p w14:paraId="1ECCCD91"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1F6EB93"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8B82D35"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CAB3D0A"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051B353"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5C646259" w14:textId="77777777" w:rsidTr="006D7B54">
        <w:tc>
          <w:tcPr>
            <w:tcW w:w="1697" w:type="dxa"/>
          </w:tcPr>
          <w:p w14:paraId="23C6E376"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010FE0F"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11</w:t>
            </w:r>
          </w:p>
        </w:tc>
        <w:tc>
          <w:tcPr>
            <w:tcW w:w="1578" w:type="dxa"/>
          </w:tcPr>
          <w:p w14:paraId="46EF574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50,0%</w:t>
            </w:r>
          </w:p>
        </w:tc>
        <w:tc>
          <w:tcPr>
            <w:tcW w:w="1558" w:type="dxa"/>
          </w:tcPr>
          <w:p w14:paraId="66F3D96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9</w:t>
            </w:r>
          </w:p>
        </w:tc>
        <w:tc>
          <w:tcPr>
            <w:tcW w:w="1578" w:type="dxa"/>
          </w:tcPr>
          <w:p w14:paraId="33E7BDA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30,0%</w:t>
            </w:r>
          </w:p>
        </w:tc>
      </w:tr>
      <w:tr w:rsidR="006D7B54" w:rsidRPr="006D7B54" w14:paraId="7E6354F0" w14:textId="77777777" w:rsidTr="006D7B54">
        <w:tc>
          <w:tcPr>
            <w:tcW w:w="1697" w:type="dxa"/>
          </w:tcPr>
          <w:p w14:paraId="121DDBA2"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E7F8D8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11</w:t>
            </w:r>
          </w:p>
        </w:tc>
        <w:tc>
          <w:tcPr>
            <w:tcW w:w="1578" w:type="dxa"/>
          </w:tcPr>
          <w:p w14:paraId="1E6525F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50,0%</w:t>
            </w:r>
          </w:p>
        </w:tc>
        <w:tc>
          <w:tcPr>
            <w:tcW w:w="1558" w:type="dxa"/>
          </w:tcPr>
          <w:p w14:paraId="296D8DB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21</w:t>
            </w:r>
          </w:p>
        </w:tc>
        <w:tc>
          <w:tcPr>
            <w:tcW w:w="1578" w:type="dxa"/>
          </w:tcPr>
          <w:p w14:paraId="6AE2159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70,0%</w:t>
            </w:r>
          </w:p>
        </w:tc>
      </w:tr>
      <w:tr w:rsidR="006D7B54" w:rsidRPr="006D7B54" w14:paraId="42FCC0B1" w14:textId="77777777" w:rsidTr="006D7B54">
        <w:tc>
          <w:tcPr>
            <w:tcW w:w="1697" w:type="dxa"/>
          </w:tcPr>
          <w:p w14:paraId="43BE6A9B"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B0C9A0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22</w:t>
            </w:r>
          </w:p>
        </w:tc>
        <w:tc>
          <w:tcPr>
            <w:tcW w:w="1578" w:type="dxa"/>
          </w:tcPr>
          <w:p w14:paraId="2D7E7AC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838012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30</w:t>
            </w:r>
          </w:p>
        </w:tc>
        <w:tc>
          <w:tcPr>
            <w:tcW w:w="1578" w:type="dxa"/>
          </w:tcPr>
          <w:p w14:paraId="4791E4A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757915B9" w14:textId="77777777" w:rsidR="006D7B54" w:rsidRPr="006D7B54" w:rsidRDefault="006D7B54" w:rsidP="00BB1CFE">
      <w:pPr>
        <w:rPr>
          <w:rFonts w:ascii="Arial" w:hAnsi="Arial" w:cs="Arial"/>
          <w:sz w:val="24"/>
          <w:szCs w:val="24"/>
        </w:rPr>
      </w:pPr>
    </w:p>
    <w:p w14:paraId="414348BA"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D49DE69" w14:textId="77777777" w:rsidR="006D7B54" w:rsidRPr="006D7B54" w:rsidRDefault="006D7B54">
      <w:pPr>
        <w:rPr>
          <w:rFonts w:ascii="Arial" w:hAnsi="Arial" w:cs="Arial"/>
          <w:b/>
          <w:sz w:val="24"/>
          <w:szCs w:val="24"/>
        </w:rPr>
      </w:pPr>
      <w:proofErr w:type="spellStart"/>
      <w:r w:rsidRPr="006D7B54">
        <w:rPr>
          <w:rFonts w:ascii="Arial" w:hAnsi="Arial" w:cs="Arial"/>
          <w:b/>
          <w:sz w:val="24"/>
          <w:szCs w:val="24"/>
        </w:rPr>
        <w:t>Territoires</w:t>
      </w:r>
      <w:proofErr w:type="spellEnd"/>
      <w:r w:rsidRPr="006D7B54">
        <w:rPr>
          <w:rFonts w:ascii="Arial" w:hAnsi="Arial" w:cs="Arial"/>
          <w:b/>
          <w:sz w:val="24"/>
          <w:szCs w:val="24"/>
        </w:rPr>
        <w:t xml:space="preserve"> du Nord-Ouest</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Territoires du Nord-Ouest)"/>
        <w:tblDescription w:val="Auto-évaluation des compétences linguistiques des candidats uniques à l’initiative de recrutement de leaders en politique (RLP), par région d’origine, par exercice financier. (Territoires du Nord-Ouest)"/>
      </w:tblPr>
      <w:tblGrid>
        <w:gridCol w:w="1697"/>
        <w:gridCol w:w="1558"/>
        <w:gridCol w:w="1578"/>
        <w:gridCol w:w="1558"/>
        <w:gridCol w:w="1578"/>
      </w:tblGrid>
      <w:tr w:rsidR="006D7B54" w:rsidRPr="006D7B54" w14:paraId="4B7E5552" w14:textId="77777777" w:rsidTr="006D7B54">
        <w:trPr>
          <w:tblHeader/>
        </w:trPr>
        <w:tc>
          <w:tcPr>
            <w:tcW w:w="1697" w:type="dxa"/>
          </w:tcPr>
          <w:p w14:paraId="25E64FFE"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F9781B1"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257228A"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3D4EDAA"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AAE4AF4"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24C4027C" w14:textId="77777777" w:rsidTr="006D7B54">
        <w:tc>
          <w:tcPr>
            <w:tcW w:w="1697" w:type="dxa"/>
          </w:tcPr>
          <w:p w14:paraId="489C0D18"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5AF378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4DF2C9EE"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c>
          <w:tcPr>
            <w:tcW w:w="1558" w:type="dxa"/>
          </w:tcPr>
          <w:p w14:paraId="763981A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172FEDD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r>
      <w:tr w:rsidR="006D7B54" w:rsidRPr="006D7B54" w14:paraId="2DD48679" w14:textId="77777777" w:rsidTr="006D7B54">
        <w:tc>
          <w:tcPr>
            <w:tcW w:w="1697" w:type="dxa"/>
          </w:tcPr>
          <w:p w14:paraId="0EA01D6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F9591E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180BF4D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c>
          <w:tcPr>
            <w:tcW w:w="1558" w:type="dxa"/>
          </w:tcPr>
          <w:p w14:paraId="1DBC710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61484D9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r w:rsidR="006D7B54" w:rsidRPr="006D7B54" w14:paraId="5C858B9E" w14:textId="77777777" w:rsidTr="006D7B54">
        <w:trPr>
          <w:trHeight w:val="337"/>
        </w:trPr>
        <w:tc>
          <w:tcPr>
            <w:tcW w:w="1697" w:type="dxa"/>
          </w:tcPr>
          <w:p w14:paraId="4D379EC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9D33BC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67A9AC1E"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c>
          <w:tcPr>
            <w:tcW w:w="1558" w:type="dxa"/>
          </w:tcPr>
          <w:p w14:paraId="733CDEC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013B570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0A4A0678" w14:textId="77777777" w:rsidR="006D7B54" w:rsidRPr="006D7B54" w:rsidRDefault="006D7B54" w:rsidP="00BB1CFE">
      <w:pPr>
        <w:rPr>
          <w:rFonts w:ascii="Arial" w:hAnsi="Arial" w:cs="Arial"/>
          <w:sz w:val="24"/>
          <w:szCs w:val="24"/>
        </w:rPr>
      </w:pPr>
    </w:p>
    <w:p w14:paraId="54E6CEE8"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59C85A8" w14:textId="77777777" w:rsidR="006D7B54" w:rsidRPr="006D7B54" w:rsidRDefault="006D7B54">
      <w:pPr>
        <w:rPr>
          <w:rFonts w:ascii="Arial" w:hAnsi="Arial" w:cs="Arial"/>
          <w:b/>
          <w:sz w:val="24"/>
          <w:szCs w:val="24"/>
        </w:rPr>
      </w:pPr>
      <w:r w:rsidRPr="006D7B54">
        <w:rPr>
          <w:rFonts w:ascii="Arial" w:hAnsi="Arial" w:cs="Arial"/>
          <w:b/>
          <w:sz w:val="24"/>
          <w:szCs w:val="24"/>
        </w:rPr>
        <w:t>Nouvelle-</w:t>
      </w:r>
      <w:proofErr w:type="spellStart"/>
      <w:r w:rsidRPr="006D7B54">
        <w:rPr>
          <w:rFonts w:ascii="Arial" w:hAnsi="Arial" w:cs="Arial"/>
          <w:b/>
          <w:sz w:val="24"/>
          <w:szCs w:val="24"/>
        </w:rPr>
        <w:t>Écosse</w:t>
      </w:r>
      <w:proofErr w:type="spellEnd"/>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Nouvelle-Écosse)"/>
        <w:tblDescription w:val="Auto-évaluation des compétences linguistiques des candidats uniques à l’initiative de recrutement de leaders en politique (RLP), par région d’origine, par exercice financier. (Nouvelle-Écosse)"/>
      </w:tblPr>
      <w:tblGrid>
        <w:gridCol w:w="1697"/>
        <w:gridCol w:w="1558"/>
        <w:gridCol w:w="1578"/>
        <w:gridCol w:w="1558"/>
        <w:gridCol w:w="1578"/>
      </w:tblGrid>
      <w:tr w:rsidR="006D7B54" w:rsidRPr="006D7B54" w14:paraId="6C130732" w14:textId="77777777" w:rsidTr="006D7B54">
        <w:trPr>
          <w:tblHeader/>
        </w:trPr>
        <w:tc>
          <w:tcPr>
            <w:tcW w:w="1697" w:type="dxa"/>
          </w:tcPr>
          <w:p w14:paraId="50C03CAC"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9E466A0"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A4207A7"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22C7180"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E0B218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1E9E102" w14:textId="77777777" w:rsidTr="006D7B54">
        <w:tc>
          <w:tcPr>
            <w:tcW w:w="1697" w:type="dxa"/>
          </w:tcPr>
          <w:p w14:paraId="3107F55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195CAF5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13</w:t>
            </w:r>
          </w:p>
        </w:tc>
        <w:tc>
          <w:tcPr>
            <w:tcW w:w="1578" w:type="dxa"/>
          </w:tcPr>
          <w:p w14:paraId="13BFDCE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46,4%</w:t>
            </w:r>
          </w:p>
        </w:tc>
        <w:tc>
          <w:tcPr>
            <w:tcW w:w="1558" w:type="dxa"/>
          </w:tcPr>
          <w:p w14:paraId="4289344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19</w:t>
            </w:r>
          </w:p>
        </w:tc>
        <w:tc>
          <w:tcPr>
            <w:tcW w:w="1578" w:type="dxa"/>
          </w:tcPr>
          <w:p w14:paraId="24A826E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54,3%</w:t>
            </w:r>
          </w:p>
        </w:tc>
      </w:tr>
      <w:tr w:rsidR="006D7B54" w:rsidRPr="006D7B54" w14:paraId="4A05B83A" w14:textId="77777777" w:rsidTr="006D7B54">
        <w:tc>
          <w:tcPr>
            <w:tcW w:w="1697" w:type="dxa"/>
          </w:tcPr>
          <w:p w14:paraId="6469E92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4E2399A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15</w:t>
            </w:r>
          </w:p>
        </w:tc>
        <w:tc>
          <w:tcPr>
            <w:tcW w:w="1578" w:type="dxa"/>
          </w:tcPr>
          <w:p w14:paraId="46CA4C8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53,6%</w:t>
            </w:r>
          </w:p>
        </w:tc>
        <w:tc>
          <w:tcPr>
            <w:tcW w:w="1558" w:type="dxa"/>
          </w:tcPr>
          <w:p w14:paraId="59E674A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16</w:t>
            </w:r>
          </w:p>
        </w:tc>
        <w:tc>
          <w:tcPr>
            <w:tcW w:w="1578" w:type="dxa"/>
          </w:tcPr>
          <w:p w14:paraId="791587C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45,7%</w:t>
            </w:r>
          </w:p>
        </w:tc>
      </w:tr>
      <w:tr w:rsidR="006D7B54" w:rsidRPr="006D7B54" w14:paraId="3E954002" w14:textId="77777777" w:rsidTr="006D7B54">
        <w:tc>
          <w:tcPr>
            <w:tcW w:w="1697" w:type="dxa"/>
          </w:tcPr>
          <w:p w14:paraId="58795D1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2F4206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28</w:t>
            </w:r>
          </w:p>
        </w:tc>
        <w:tc>
          <w:tcPr>
            <w:tcW w:w="1578" w:type="dxa"/>
          </w:tcPr>
          <w:p w14:paraId="2A8BF75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69CC25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35</w:t>
            </w:r>
          </w:p>
        </w:tc>
        <w:tc>
          <w:tcPr>
            <w:tcW w:w="1578" w:type="dxa"/>
          </w:tcPr>
          <w:p w14:paraId="56D82F2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7EC574F3" w14:textId="77777777" w:rsidR="006D7B54" w:rsidRPr="006D7B54" w:rsidRDefault="006D7B54" w:rsidP="00BB1CFE">
      <w:pPr>
        <w:rPr>
          <w:rFonts w:ascii="Arial" w:hAnsi="Arial" w:cs="Arial"/>
          <w:sz w:val="24"/>
          <w:szCs w:val="24"/>
        </w:rPr>
      </w:pPr>
    </w:p>
    <w:p w14:paraId="78248184"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B898CE1" w14:textId="77777777" w:rsidR="006D7B54" w:rsidRPr="006D7B54" w:rsidRDefault="006D7B54">
      <w:pPr>
        <w:rPr>
          <w:rFonts w:ascii="Arial" w:hAnsi="Arial" w:cs="Arial"/>
          <w:b/>
          <w:sz w:val="24"/>
          <w:szCs w:val="24"/>
        </w:rPr>
      </w:pPr>
      <w:r w:rsidRPr="006D7B54">
        <w:rPr>
          <w:rFonts w:ascii="Arial" w:hAnsi="Arial" w:cs="Arial"/>
          <w:b/>
          <w:sz w:val="24"/>
          <w:szCs w:val="24"/>
        </w:rPr>
        <w:t>Nunavut</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Nunavut)"/>
        <w:tblDescription w:val="Auto-évaluation des compétences linguistiques des candidats uniques à l’initiative de recrutement de leaders en politique (RLP), par région d’origine, par exercice financier. (Nunavut)"/>
      </w:tblPr>
      <w:tblGrid>
        <w:gridCol w:w="1697"/>
        <w:gridCol w:w="1558"/>
        <w:gridCol w:w="1578"/>
        <w:gridCol w:w="1558"/>
        <w:gridCol w:w="1578"/>
      </w:tblGrid>
      <w:tr w:rsidR="006D7B54" w:rsidRPr="006D7B54" w14:paraId="725FBA03" w14:textId="77777777" w:rsidTr="006D7B54">
        <w:trPr>
          <w:tblHeader/>
        </w:trPr>
        <w:tc>
          <w:tcPr>
            <w:tcW w:w="1697" w:type="dxa"/>
          </w:tcPr>
          <w:p w14:paraId="56EE6B2E"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3929C94"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A8D9D93"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5E2F901"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F7764B9"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F10131B" w14:textId="77777777" w:rsidTr="006D7B54">
        <w:tc>
          <w:tcPr>
            <w:tcW w:w="1697" w:type="dxa"/>
          </w:tcPr>
          <w:p w14:paraId="5D6FF6C1"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B5A391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3F4CB4D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c>
          <w:tcPr>
            <w:tcW w:w="1558" w:type="dxa"/>
          </w:tcPr>
          <w:p w14:paraId="7CC2909E"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4F32E88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r>
      <w:tr w:rsidR="006D7B54" w:rsidRPr="006D7B54" w14:paraId="2B9AC091" w14:textId="77777777" w:rsidTr="006D7B54">
        <w:tc>
          <w:tcPr>
            <w:tcW w:w="1697" w:type="dxa"/>
          </w:tcPr>
          <w:p w14:paraId="56B9E140"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4034A9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7D5048E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C08E66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4C7B272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r w:rsidR="006D7B54" w:rsidRPr="006D7B54" w14:paraId="073972F0" w14:textId="77777777" w:rsidTr="006D7B54">
        <w:tc>
          <w:tcPr>
            <w:tcW w:w="1697" w:type="dxa"/>
          </w:tcPr>
          <w:p w14:paraId="6ADA3EA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1A1C36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45D1949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43E46B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342B968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41FB0AC6" w14:textId="77777777" w:rsidR="006D7B54" w:rsidRPr="006D7B54" w:rsidRDefault="006D7B54" w:rsidP="00BB1CFE">
      <w:pPr>
        <w:rPr>
          <w:rFonts w:ascii="Arial" w:hAnsi="Arial" w:cs="Arial"/>
          <w:sz w:val="24"/>
          <w:szCs w:val="24"/>
        </w:rPr>
      </w:pPr>
    </w:p>
    <w:p w14:paraId="56D92080"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2C0AEC8" w14:textId="77777777" w:rsidR="006D7B54" w:rsidRPr="006D7B54" w:rsidRDefault="006D7B54">
      <w:pPr>
        <w:rPr>
          <w:rFonts w:ascii="Arial" w:hAnsi="Arial" w:cs="Arial"/>
          <w:b/>
          <w:sz w:val="24"/>
          <w:szCs w:val="24"/>
        </w:rPr>
      </w:pPr>
      <w:r w:rsidRPr="006D7B54">
        <w:rPr>
          <w:rFonts w:ascii="Arial" w:hAnsi="Arial" w:cs="Arial"/>
          <w:b/>
          <w:sz w:val="24"/>
          <w:szCs w:val="24"/>
        </w:rPr>
        <w:t>Ontario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Ontario (sauf la RCN))"/>
        <w:tblDescription w:val="Auto-évaluation des compétences linguistiques des candidats uniques à l’initiative de recrutement de leaders en politique (RLP), par région d’origine, par exercice financier. (Ontario (sauf la RCN))"/>
      </w:tblPr>
      <w:tblGrid>
        <w:gridCol w:w="1697"/>
        <w:gridCol w:w="1558"/>
        <w:gridCol w:w="1578"/>
        <w:gridCol w:w="1558"/>
        <w:gridCol w:w="1578"/>
      </w:tblGrid>
      <w:tr w:rsidR="006D7B54" w:rsidRPr="006D7B54" w14:paraId="582289CE" w14:textId="77777777" w:rsidTr="006D7B54">
        <w:trPr>
          <w:tblHeader/>
        </w:trPr>
        <w:tc>
          <w:tcPr>
            <w:tcW w:w="1697" w:type="dxa"/>
          </w:tcPr>
          <w:p w14:paraId="14FE1829"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72F186C7"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6CC6EB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BC1189B"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9D9EB3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0636F99D" w14:textId="77777777" w:rsidTr="006D7B54">
        <w:tc>
          <w:tcPr>
            <w:tcW w:w="1697" w:type="dxa"/>
          </w:tcPr>
          <w:p w14:paraId="400D8D56"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62F3EC7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222</w:t>
            </w:r>
          </w:p>
        </w:tc>
        <w:tc>
          <w:tcPr>
            <w:tcW w:w="1578" w:type="dxa"/>
          </w:tcPr>
          <w:p w14:paraId="42C465DB"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36,9%</w:t>
            </w:r>
          </w:p>
        </w:tc>
        <w:tc>
          <w:tcPr>
            <w:tcW w:w="1558" w:type="dxa"/>
          </w:tcPr>
          <w:p w14:paraId="0384525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319</w:t>
            </w:r>
          </w:p>
        </w:tc>
        <w:tc>
          <w:tcPr>
            <w:tcW w:w="1578" w:type="dxa"/>
          </w:tcPr>
          <w:p w14:paraId="0658580F"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34,3%</w:t>
            </w:r>
          </w:p>
        </w:tc>
      </w:tr>
      <w:tr w:rsidR="006D7B54" w:rsidRPr="006D7B54" w14:paraId="0B14A7D1" w14:textId="77777777" w:rsidTr="006D7B54">
        <w:tc>
          <w:tcPr>
            <w:tcW w:w="1697" w:type="dxa"/>
          </w:tcPr>
          <w:p w14:paraId="0612BE6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8200C8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379</w:t>
            </w:r>
          </w:p>
        </w:tc>
        <w:tc>
          <w:tcPr>
            <w:tcW w:w="1578" w:type="dxa"/>
          </w:tcPr>
          <w:p w14:paraId="208D61F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63,1%</w:t>
            </w:r>
          </w:p>
        </w:tc>
        <w:tc>
          <w:tcPr>
            <w:tcW w:w="1558" w:type="dxa"/>
          </w:tcPr>
          <w:p w14:paraId="6AF4598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612</w:t>
            </w:r>
          </w:p>
        </w:tc>
        <w:tc>
          <w:tcPr>
            <w:tcW w:w="1578" w:type="dxa"/>
          </w:tcPr>
          <w:p w14:paraId="3B1AB81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65,7%</w:t>
            </w:r>
          </w:p>
        </w:tc>
      </w:tr>
      <w:tr w:rsidR="006D7B54" w:rsidRPr="006D7B54" w14:paraId="79B830BB" w14:textId="77777777" w:rsidTr="006D7B54">
        <w:tc>
          <w:tcPr>
            <w:tcW w:w="1697" w:type="dxa"/>
          </w:tcPr>
          <w:p w14:paraId="3276BA8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FDE3FA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601</w:t>
            </w:r>
          </w:p>
        </w:tc>
        <w:tc>
          <w:tcPr>
            <w:tcW w:w="1578" w:type="dxa"/>
          </w:tcPr>
          <w:p w14:paraId="5C3BEFF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27270F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931</w:t>
            </w:r>
          </w:p>
        </w:tc>
        <w:tc>
          <w:tcPr>
            <w:tcW w:w="1578" w:type="dxa"/>
          </w:tcPr>
          <w:p w14:paraId="7B65569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2A325E29" w14:textId="77777777" w:rsidR="006D7B54" w:rsidRPr="006D7B54" w:rsidRDefault="006D7B54" w:rsidP="00BB1CFE">
      <w:pPr>
        <w:rPr>
          <w:rFonts w:ascii="Arial" w:hAnsi="Arial" w:cs="Arial"/>
          <w:sz w:val="24"/>
          <w:szCs w:val="24"/>
        </w:rPr>
      </w:pPr>
    </w:p>
    <w:p w14:paraId="695317D8"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3C6A837" w14:textId="77777777" w:rsidR="006D7B54" w:rsidRPr="006D7B54" w:rsidRDefault="006D7B54">
      <w:pPr>
        <w:rPr>
          <w:rFonts w:ascii="Arial" w:hAnsi="Arial" w:cs="Arial"/>
          <w:b/>
          <w:sz w:val="24"/>
          <w:szCs w:val="24"/>
        </w:rPr>
      </w:pPr>
      <w:r w:rsidRPr="006D7B54">
        <w:rPr>
          <w:rFonts w:ascii="Arial" w:hAnsi="Arial" w:cs="Arial"/>
          <w:b/>
          <w:sz w:val="24"/>
          <w:szCs w:val="24"/>
        </w:rPr>
        <w:t>Hors Canada</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Hors Canada)"/>
        <w:tblDescription w:val="Auto-évaluation des compétences linguistiques des candidats uniques à l’initiative de recrutement de leaders en politique (RLP), par région d’origine, par exercice financier. (Hors Canada)"/>
      </w:tblPr>
      <w:tblGrid>
        <w:gridCol w:w="1697"/>
        <w:gridCol w:w="1558"/>
        <w:gridCol w:w="1578"/>
        <w:gridCol w:w="1558"/>
        <w:gridCol w:w="1578"/>
      </w:tblGrid>
      <w:tr w:rsidR="006D7B54" w:rsidRPr="006D7B54" w14:paraId="31900621" w14:textId="77777777" w:rsidTr="006D7B54">
        <w:trPr>
          <w:tblHeader/>
        </w:trPr>
        <w:tc>
          <w:tcPr>
            <w:tcW w:w="1697" w:type="dxa"/>
          </w:tcPr>
          <w:p w14:paraId="67300B49"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92DF066"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26C3CB7"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D621324"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685440A"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5F0E6A20" w14:textId="77777777" w:rsidTr="006D7B54">
        <w:tc>
          <w:tcPr>
            <w:tcW w:w="1697" w:type="dxa"/>
          </w:tcPr>
          <w:p w14:paraId="7D47F94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D33EC9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38</w:t>
            </w:r>
          </w:p>
        </w:tc>
        <w:tc>
          <w:tcPr>
            <w:tcW w:w="1578" w:type="dxa"/>
          </w:tcPr>
          <w:p w14:paraId="5C08532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48,1%</w:t>
            </w:r>
          </w:p>
        </w:tc>
        <w:tc>
          <w:tcPr>
            <w:tcW w:w="1558" w:type="dxa"/>
          </w:tcPr>
          <w:p w14:paraId="466B6B3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61</w:t>
            </w:r>
          </w:p>
        </w:tc>
        <w:tc>
          <w:tcPr>
            <w:tcW w:w="1578" w:type="dxa"/>
          </w:tcPr>
          <w:p w14:paraId="21FC171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48,8%</w:t>
            </w:r>
          </w:p>
        </w:tc>
      </w:tr>
      <w:tr w:rsidR="006D7B54" w:rsidRPr="006D7B54" w14:paraId="284AA823" w14:textId="77777777" w:rsidTr="006D7B54">
        <w:tc>
          <w:tcPr>
            <w:tcW w:w="1697" w:type="dxa"/>
          </w:tcPr>
          <w:p w14:paraId="470A443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6FE8A03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41</w:t>
            </w:r>
          </w:p>
        </w:tc>
        <w:tc>
          <w:tcPr>
            <w:tcW w:w="1578" w:type="dxa"/>
          </w:tcPr>
          <w:p w14:paraId="4A583A5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51,9%</w:t>
            </w:r>
          </w:p>
        </w:tc>
        <w:tc>
          <w:tcPr>
            <w:tcW w:w="1558" w:type="dxa"/>
          </w:tcPr>
          <w:p w14:paraId="35C246D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64</w:t>
            </w:r>
          </w:p>
        </w:tc>
        <w:tc>
          <w:tcPr>
            <w:tcW w:w="1578" w:type="dxa"/>
          </w:tcPr>
          <w:p w14:paraId="7925556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51,2%</w:t>
            </w:r>
          </w:p>
        </w:tc>
      </w:tr>
      <w:tr w:rsidR="006D7B54" w:rsidRPr="006D7B54" w14:paraId="6A440F28" w14:textId="77777777" w:rsidTr="006D7B54">
        <w:tc>
          <w:tcPr>
            <w:tcW w:w="1697" w:type="dxa"/>
          </w:tcPr>
          <w:p w14:paraId="53211E7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89A3CE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79</w:t>
            </w:r>
          </w:p>
        </w:tc>
        <w:tc>
          <w:tcPr>
            <w:tcW w:w="1578" w:type="dxa"/>
          </w:tcPr>
          <w:p w14:paraId="101E5D6E"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7F308B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125</w:t>
            </w:r>
          </w:p>
        </w:tc>
        <w:tc>
          <w:tcPr>
            <w:tcW w:w="1578" w:type="dxa"/>
          </w:tcPr>
          <w:p w14:paraId="41A1764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500671A8" w14:textId="77777777" w:rsidR="006D7B54" w:rsidRPr="006D7B54" w:rsidRDefault="006D7B54" w:rsidP="00BB1CFE">
      <w:pPr>
        <w:rPr>
          <w:rFonts w:ascii="Arial" w:hAnsi="Arial" w:cs="Arial"/>
          <w:sz w:val="24"/>
          <w:szCs w:val="24"/>
        </w:rPr>
      </w:pPr>
    </w:p>
    <w:p w14:paraId="22432B1A"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05D93B99" w14:textId="77777777" w:rsidR="006D7B54" w:rsidRPr="006D7B54" w:rsidRDefault="006D7B54">
      <w:pPr>
        <w:rPr>
          <w:rFonts w:ascii="Arial" w:hAnsi="Arial" w:cs="Arial"/>
          <w:b/>
          <w:sz w:val="24"/>
          <w:szCs w:val="24"/>
        </w:rPr>
      </w:pPr>
      <w:r w:rsidRPr="006D7B54">
        <w:rPr>
          <w:rFonts w:ascii="Arial" w:hAnsi="Arial" w:cs="Arial"/>
          <w:b/>
          <w:sz w:val="24"/>
          <w:szCs w:val="24"/>
        </w:rPr>
        <w:t>Île-du-Prince-Édouard</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Île-du-Prince-Édouard)"/>
        <w:tblDescription w:val="Auto-évaluation des compétences linguistiques des candidats uniques à l’initiative de recrutement de leaders en politique (RLP), par région d’origine, par exercice financier . (Île-du-Prince-Édouard)"/>
      </w:tblPr>
      <w:tblGrid>
        <w:gridCol w:w="1697"/>
        <w:gridCol w:w="1558"/>
        <w:gridCol w:w="1578"/>
        <w:gridCol w:w="1558"/>
        <w:gridCol w:w="1578"/>
      </w:tblGrid>
      <w:tr w:rsidR="006D7B54" w:rsidRPr="006D7B54" w14:paraId="6EAC6601" w14:textId="77777777" w:rsidTr="006D7B54">
        <w:trPr>
          <w:tblHeader/>
        </w:trPr>
        <w:tc>
          <w:tcPr>
            <w:tcW w:w="1697" w:type="dxa"/>
          </w:tcPr>
          <w:p w14:paraId="79D00411"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C38F5D0"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03B0D4B"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479E332"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30DACD5"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19F4CFBD" w14:textId="77777777" w:rsidTr="006D7B54">
        <w:tc>
          <w:tcPr>
            <w:tcW w:w="1697" w:type="dxa"/>
          </w:tcPr>
          <w:p w14:paraId="66D233AA"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914F1F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2393C8E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c>
          <w:tcPr>
            <w:tcW w:w="1558" w:type="dxa"/>
          </w:tcPr>
          <w:p w14:paraId="778F31E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w:t>
            </w:r>
          </w:p>
        </w:tc>
        <w:tc>
          <w:tcPr>
            <w:tcW w:w="1578" w:type="dxa"/>
          </w:tcPr>
          <w:p w14:paraId="4B79C7D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66,7%</w:t>
            </w:r>
          </w:p>
        </w:tc>
      </w:tr>
      <w:tr w:rsidR="006D7B54" w:rsidRPr="006D7B54" w14:paraId="721F8860" w14:textId="77777777" w:rsidTr="006D7B54">
        <w:tc>
          <w:tcPr>
            <w:tcW w:w="1697" w:type="dxa"/>
          </w:tcPr>
          <w:p w14:paraId="5FD23B75"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1F3FE16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w:t>
            </w:r>
          </w:p>
        </w:tc>
        <w:tc>
          <w:tcPr>
            <w:tcW w:w="1578" w:type="dxa"/>
          </w:tcPr>
          <w:p w14:paraId="70B612F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402679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3B4C1DC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33,3%</w:t>
            </w:r>
          </w:p>
        </w:tc>
      </w:tr>
      <w:tr w:rsidR="006D7B54" w:rsidRPr="006D7B54" w14:paraId="0C639BB1" w14:textId="77777777" w:rsidTr="006D7B54">
        <w:tc>
          <w:tcPr>
            <w:tcW w:w="1697" w:type="dxa"/>
          </w:tcPr>
          <w:p w14:paraId="3EBFBB5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C82EB2B"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w:t>
            </w:r>
          </w:p>
        </w:tc>
        <w:tc>
          <w:tcPr>
            <w:tcW w:w="1578" w:type="dxa"/>
          </w:tcPr>
          <w:p w14:paraId="2584C66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1BC724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w:t>
            </w:r>
          </w:p>
        </w:tc>
        <w:tc>
          <w:tcPr>
            <w:tcW w:w="1578" w:type="dxa"/>
          </w:tcPr>
          <w:p w14:paraId="6579CAB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64587F69" w14:textId="77777777" w:rsidR="006D7B54" w:rsidRPr="006D7B54" w:rsidRDefault="006D7B54" w:rsidP="00BB1CFE">
      <w:pPr>
        <w:rPr>
          <w:rFonts w:ascii="Arial" w:hAnsi="Arial" w:cs="Arial"/>
          <w:sz w:val="24"/>
          <w:szCs w:val="24"/>
        </w:rPr>
      </w:pPr>
    </w:p>
    <w:p w14:paraId="321CBC22"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36A27CA" w14:textId="77777777" w:rsidR="006D7B54" w:rsidRPr="006D7B54" w:rsidRDefault="006D7B54">
      <w:pPr>
        <w:rPr>
          <w:rFonts w:ascii="Arial" w:hAnsi="Arial" w:cs="Arial"/>
          <w:b/>
          <w:sz w:val="24"/>
          <w:szCs w:val="24"/>
        </w:rPr>
      </w:pPr>
      <w:r w:rsidRPr="006D7B54">
        <w:rPr>
          <w:rFonts w:ascii="Arial" w:hAnsi="Arial" w:cs="Arial"/>
          <w:b/>
          <w:sz w:val="24"/>
          <w:szCs w:val="24"/>
        </w:rPr>
        <w:t>Québec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Québec (sauf la RCN))"/>
        <w:tblDescription w:val="Auto-évaluation des compétences linguistiques des candidats uniques à l’initiative de recrutement de leaders en politique (RLP), par région d’origine, par exercice financier. (Québec (sauf la RCN))"/>
      </w:tblPr>
      <w:tblGrid>
        <w:gridCol w:w="1697"/>
        <w:gridCol w:w="1558"/>
        <w:gridCol w:w="1578"/>
        <w:gridCol w:w="1558"/>
        <w:gridCol w:w="1578"/>
      </w:tblGrid>
      <w:tr w:rsidR="006D7B54" w:rsidRPr="006D7B54" w14:paraId="7DF37CEB" w14:textId="77777777" w:rsidTr="006D7B54">
        <w:trPr>
          <w:tblHeader/>
        </w:trPr>
        <w:tc>
          <w:tcPr>
            <w:tcW w:w="1697" w:type="dxa"/>
          </w:tcPr>
          <w:p w14:paraId="6A853624"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lastRenderedPageBreak/>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37AE10B"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C180DE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71DB405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3415F59"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AF83EA3" w14:textId="77777777" w:rsidTr="006D7B54">
        <w:tc>
          <w:tcPr>
            <w:tcW w:w="1697" w:type="dxa"/>
          </w:tcPr>
          <w:p w14:paraId="010C4E4B"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02454A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368</w:t>
            </w:r>
          </w:p>
        </w:tc>
        <w:tc>
          <w:tcPr>
            <w:tcW w:w="1578" w:type="dxa"/>
          </w:tcPr>
          <w:p w14:paraId="1CD0A0D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96,8%</w:t>
            </w:r>
          </w:p>
        </w:tc>
        <w:tc>
          <w:tcPr>
            <w:tcW w:w="1558" w:type="dxa"/>
          </w:tcPr>
          <w:p w14:paraId="0AB6A44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515</w:t>
            </w:r>
          </w:p>
        </w:tc>
        <w:tc>
          <w:tcPr>
            <w:tcW w:w="1578" w:type="dxa"/>
          </w:tcPr>
          <w:p w14:paraId="1BC8372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92,1%</w:t>
            </w:r>
          </w:p>
        </w:tc>
      </w:tr>
      <w:tr w:rsidR="006D7B54" w:rsidRPr="006D7B54" w14:paraId="78F2C14B" w14:textId="77777777" w:rsidTr="006D7B54">
        <w:tc>
          <w:tcPr>
            <w:tcW w:w="1697" w:type="dxa"/>
          </w:tcPr>
          <w:p w14:paraId="5087D5E5"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625949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12</w:t>
            </w:r>
          </w:p>
        </w:tc>
        <w:tc>
          <w:tcPr>
            <w:tcW w:w="1578" w:type="dxa"/>
          </w:tcPr>
          <w:p w14:paraId="6AC191D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3,2%</w:t>
            </w:r>
          </w:p>
        </w:tc>
        <w:tc>
          <w:tcPr>
            <w:tcW w:w="1558" w:type="dxa"/>
          </w:tcPr>
          <w:p w14:paraId="1F048EB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44</w:t>
            </w:r>
          </w:p>
        </w:tc>
        <w:tc>
          <w:tcPr>
            <w:tcW w:w="1578" w:type="dxa"/>
          </w:tcPr>
          <w:p w14:paraId="0CE2EEE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7,9%</w:t>
            </w:r>
          </w:p>
        </w:tc>
      </w:tr>
      <w:tr w:rsidR="006D7B54" w:rsidRPr="006D7B54" w14:paraId="5792F4D1" w14:textId="77777777" w:rsidTr="006D7B54">
        <w:tc>
          <w:tcPr>
            <w:tcW w:w="1697" w:type="dxa"/>
          </w:tcPr>
          <w:p w14:paraId="13EE43C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36A9C6A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380</w:t>
            </w:r>
          </w:p>
        </w:tc>
        <w:tc>
          <w:tcPr>
            <w:tcW w:w="1578" w:type="dxa"/>
          </w:tcPr>
          <w:p w14:paraId="2A36234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79F4EA6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559</w:t>
            </w:r>
          </w:p>
        </w:tc>
        <w:tc>
          <w:tcPr>
            <w:tcW w:w="1578" w:type="dxa"/>
          </w:tcPr>
          <w:p w14:paraId="43D182C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3BC6DEAD" w14:textId="77777777" w:rsidR="006D7B54" w:rsidRPr="006D7B54" w:rsidRDefault="006D7B54" w:rsidP="00BB1CFE">
      <w:pPr>
        <w:rPr>
          <w:rFonts w:ascii="Arial" w:hAnsi="Arial" w:cs="Arial"/>
          <w:sz w:val="24"/>
          <w:szCs w:val="24"/>
        </w:rPr>
      </w:pPr>
    </w:p>
    <w:p w14:paraId="57596A23"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C49B202" w14:textId="77777777" w:rsidR="006D7B54" w:rsidRPr="006D7B54" w:rsidRDefault="006D7B54">
      <w:pPr>
        <w:rPr>
          <w:rFonts w:ascii="Arial" w:hAnsi="Arial" w:cs="Arial"/>
          <w:b/>
          <w:sz w:val="24"/>
          <w:szCs w:val="24"/>
        </w:rPr>
      </w:pPr>
      <w:r w:rsidRPr="006D7B54">
        <w:rPr>
          <w:rFonts w:ascii="Arial" w:hAnsi="Arial" w:cs="Arial"/>
          <w:b/>
          <w:sz w:val="24"/>
          <w:szCs w:val="24"/>
        </w:rPr>
        <w:t>Saskatchewan</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Saskatchewan)"/>
        <w:tblDescription w:val="Auto-évaluation des compétences linguistiques des candidats uniques à l’initiative de recrutement de leaders en politique (RLP), par région d’origine, par exercice financier. (Saskatchewan)"/>
      </w:tblPr>
      <w:tblGrid>
        <w:gridCol w:w="1697"/>
        <w:gridCol w:w="1558"/>
        <w:gridCol w:w="1578"/>
        <w:gridCol w:w="1558"/>
        <w:gridCol w:w="1578"/>
      </w:tblGrid>
      <w:tr w:rsidR="006D7B54" w:rsidRPr="006D7B54" w14:paraId="2CBB7076" w14:textId="77777777" w:rsidTr="006D7B54">
        <w:trPr>
          <w:tblHeader/>
        </w:trPr>
        <w:tc>
          <w:tcPr>
            <w:tcW w:w="1697" w:type="dxa"/>
          </w:tcPr>
          <w:p w14:paraId="523EC2C7"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CC33425"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77B43FD6"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5901F11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A8C202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2A9238EF" w14:textId="77777777" w:rsidTr="006D7B54">
        <w:tc>
          <w:tcPr>
            <w:tcW w:w="1697" w:type="dxa"/>
          </w:tcPr>
          <w:p w14:paraId="2DD619FD"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09AFBE7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7</w:t>
            </w:r>
          </w:p>
        </w:tc>
        <w:tc>
          <w:tcPr>
            <w:tcW w:w="1578" w:type="dxa"/>
          </w:tcPr>
          <w:p w14:paraId="362A1CD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25,9%</w:t>
            </w:r>
          </w:p>
        </w:tc>
        <w:tc>
          <w:tcPr>
            <w:tcW w:w="1558" w:type="dxa"/>
          </w:tcPr>
          <w:p w14:paraId="08A04C0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w:t>
            </w:r>
          </w:p>
        </w:tc>
        <w:tc>
          <w:tcPr>
            <w:tcW w:w="1578" w:type="dxa"/>
          </w:tcPr>
          <w:p w14:paraId="0890802F"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11,6%</w:t>
            </w:r>
          </w:p>
        </w:tc>
      </w:tr>
      <w:tr w:rsidR="006D7B54" w:rsidRPr="006D7B54" w14:paraId="731A686E" w14:textId="77777777" w:rsidTr="006D7B54">
        <w:tc>
          <w:tcPr>
            <w:tcW w:w="1697" w:type="dxa"/>
          </w:tcPr>
          <w:p w14:paraId="469EE298"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867BCC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20</w:t>
            </w:r>
          </w:p>
        </w:tc>
        <w:tc>
          <w:tcPr>
            <w:tcW w:w="1578" w:type="dxa"/>
          </w:tcPr>
          <w:p w14:paraId="1EC21D2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74,1%</w:t>
            </w:r>
          </w:p>
        </w:tc>
        <w:tc>
          <w:tcPr>
            <w:tcW w:w="1558" w:type="dxa"/>
          </w:tcPr>
          <w:p w14:paraId="17E5022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38</w:t>
            </w:r>
          </w:p>
        </w:tc>
        <w:tc>
          <w:tcPr>
            <w:tcW w:w="1578" w:type="dxa"/>
          </w:tcPr>
          <w:p w14:paraId="478FCF8E"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88,4%</w:t>
            </w:r>
          </w:p>
        </w:tc>
      </w:tr>
      <w:tr w:rsidR="006D7B54" w:rsidRPr="006D7B54" w14:paraId="6BE4177F" w14:textId="77777777" w:rsidTr="006D7B54">
        <w:tc>
          <w:tcPr>
            <w:tcW w:w="1697" w:type="dxa"/>
          </w:tcPr>
          <w:p w14:paraId="572528B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4798C05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27</w:t>
            </w:r>
          </w:p>
        </w:tc>
        <w:tc>
          <w:tcPr>
            <w:tcW w:w="1578" w:type="dxa"/>
          </w:tcPr>
          <w:p w14:paraId="4A178FB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4F2201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43</w:t>
            </w:r>
          </w:p>
        </w:tc>
        <w:tc>
          <w:tcPr>
            <w:tcW w:w="1578" w:type="dxa"/>
          </w:tcPr>
          <w:p w14:paraId="57C6422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28665AB9" w14:textId="77777777" w:rsidR="006D7B54" w:rsidRPr="006D7B54" w:rsidRDefault="006D7B54" w:rsidP="00BB1CFE">
      <w:pPr>
        <w:rPr>
          <w:rFonts w:ascii="Arial" w:hAnsi="Arial" w:cs="Arial"/>
          <w:sz w:val="24"/>
          <w:szCs w:val="24"/>
        </w:rPr>
      </w:pPr>
    </w:p>
    <w:p w14:paraId="79B34126"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CD735C1" w14:textId="77777777" w:rsidR="006D7B54" w:rsidRPr="006D7B54" w:rsidRDefault="006D7B54">
      <w:pPr>
        <w:rPr>
          <w:rFonts w:ascii="Arial" w:hAnsi="Arial" w:cs="Arial"/>
          <w:b/>
          <w:sz w:val="24"/>
          <w:szCs w:val="24"/>
        </w:rPr>
      </w:pPr>
      <w:r w:rsidRPr="006D7B54">
        <w:rPr>
          <w:rFonts w:ascii="Arial" w:hAnsi="Arial" w:cs="Arial"/>
          <w:b/>
          <w:sz w:val="24"/>
          <w:szCs w:val="24"/>
        </w:rPr>
        <w:t>Yukon</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Yukon)"/>
        <w:tblDescription w:val="Auto-évaluation des compétences linguistiques des candidats uniques à l’initiative de recrutement de leaders en politique (RLP), par région d’origine, par exercice financier. (Yukon)"/>
      </w:tblPr>
      <w:tblGrid>
        <w:gridCol w:w="1697"/>
        <w:gridCol w:w="1558"/>
        <w:gridCol w:w="1578"/>
        <w:gridCol w:w="1558"/>
        <w:gridCol w:w="1578"/>
      </w:tblGrid>
      <w:tr w:rsidR="006D7B54" w:rsidRPr="006D7B54" w14:paraId="7231C891" w14:textId="77777777" w:rsidTr="006D7B54">
        <w:trPr>
          <w:tblHeader/>
        </w:trPr>
        <w:tc>
          <w:tcPr>
            <w:tcW w:w="1697" w:type="dxa"/>
          </w:tcPr>
          <w:p w14:paraId="17361D22"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12086A1C"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7DB75F5"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9492446"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6017D54"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21F80E7A" w14:textId="77777777" w:rsidTr="006D7B54">
        <w:tc>
          <w:tcPr>
            <w:tcW w:w="1697" w:type="dxa"/>
          </w:tcPr>
          <w:p w14:paraId="7AE866B2"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0B8BCF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0A3624C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c>
          <w:tcPr>
            <w:tcW w:w="1558" w:type="dxa"/>
          </w:tcPr>
          <w:p w14:paraId="5A2D9FF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235F818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r>
      <w:tr w:rsidR="006D7B54" w:rsidRPr="006D7B54" w14:paraId="5512328A" w14:textId="77777777" w:rsidTr="006D7B54">
        <w:tc>
          <w:tcPr>
            <w:tcW w:w="1697" w:type="dxa"/>
          </w:tcPr>
          <w:p w14:paraId="44502547"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51B2EF2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588DAD9E"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4E4A694E"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17B6A63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r>
      <w:tr w:rsidR="006D7B54" w:rsidRPr="006D7B54" w14:paraId="3668CA37" w14:textId="77777777" w:rsidTr="006D7B54">
        <w:tc>
          <w:tcPr>
            <w:tcW w:w="1697" w:type="dxa"/>
          </w:tcPr>
          <w:p w14:paraId="3629AD5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7EB372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w:t>
            </w:r>
          </w:p>
        </w:tc>
        <w:tc>
          <w:tcPr>
            <w:tcW w:w="1578" w:type="dxa"/>
          </w:tcPr>
          <w:p w14:paraId="15AF792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07C7D0F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w:t>
            </w:r>
          </w:p>
        </w:tc>
        <w:tc>
          <w:tcPr>
            <w:tcW w:w="1578" w:type="dxa"/>
          </w:tcPr>
          <w:p w14:paraId="17A880FB"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0,0%</w:t>
            </w:r>
          </w:p>
        </w:tc>
      </w:tr>
    </w:tbl>
    <w:p w14:paraId="6D228030" w14:textId="77777777" w:rsidR="006D7B54" w:rsidRPr="006D7B54" w:rsidRDefault="006D7B54" w:rsidP="00BB1CFE">
      <w:pPr>
        <w:rPr>
          <w:rFonts w:ascii="Arial" w:hAnsi="Arial" w:cs="Arial"/>
          <w:sz w:val="24"/>
          <w:szCs w:val="24"/>
        </w:rPr>
      </w:pPr>
    </w:p>
    <w:p w14:paraId="5F9C93F7"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7EDB7C78" w14:textId="77777777" w:rsidR="004728C2" w:rsidRPr="007438DC" w:rsidRDefault="004728C2">
      <w:pPr>
        <w:rPr>
          <w:rFonts w:ascii="Arial" w:hAnsi="Arial" w:cs="Arial"/>
          <w:b/>
          <w:bCs/>
          <w:sz w:val="24"/>
          <w:szCs w:val="24"/>
          <w:lang w:val="fr-CA"/>
        </w:rPr>
      </w:pPr>
      <w:r w:rsidRPr="007438DC">
        <w:rPr>
          <w:rFonts w:ascii="Arial" w:hAnsi="Arial" w:cs="Arial"/>
          <w:b/>
          <w:bCs/>
          <w:sz w:val="24"/>
          <w:szCs w:val="24"/>
          <w:lang w:val="fr-CA"/>
        </w:rPr>
        <w:t xml:space="preserve">Auto-évaluation des compétences linguistiques de candidats uniques pour les postes ouverts au public, le Programme de recrutement postsecondaire, le </w:t>
      </w:r>
      <w:r w:rsidRPr="007438DC">
        <w:rPr>
          <w:rFonts w:ascii="Arial" w:hAnsi="Arial" w:cs="Arial"/>
          <w:b/>
          <w:bCs/>
          <w:sz w:val="24"/>
          <w:szCs w:val="24"/>
          <w:lang w:val="fr-CA"/>
        </w:rPr>
        <w:lastRenderedPageBreak/>
        <w:t>Programme des adjoints de recherche et l’Initiative de recrutement de leaders en politiques, par exercice financier</w:t>
      </w:r>
    </w:p>
    <w:p w14:paraId="591B1402" w14:textId="77777777" w:rsidR="004728C2" w:rsidRPr="006D7B54" w:rsidRDefault="004728C2">
      <w:pPr>
        <w:rPr>
          <w:rFonts w:ascii="Arial" w:hAnsi="Arial" w:cs="Arial"/>
          <w:sz w:val="24"/>
          <w:szCs w:val="24"/>
          <w:lang w:val="fr-CA"/>
        </w:rPr>
      </w:pPr>
    </w:p>
    <w:p w14:paraId="15CD9F33" w14:textId="77777777" w:rsidR="006D7B54" w:rsidRPr="006D7B54" w:rsidRDefault="006D7B54">
      <w:pPr>
        <w:rPr>
          <w:rFonts w:ascii="Arial" w:hAnsi="Arial" w:cs="Arial"/>
          <w:b/>
          <w:bCs/>
          <w:sz w:val="24"/>
          <w:szCs w:val="24"/>
        </w:rPr>
      </w:pPr>
      <w:proofErr w:type="spellStart"/>
      <w:r w:rsidRPr="006D7B54">
        <w:rPr>
          <w:rFonts w:ascii="Arial" w:hAnsi="Arial" w:cs="Arial"/>
          <w:b/>
          <w:bCs/>
          <w:sz w:val="24"/>
          <w:szCs w:val="24"/>
        </w:rPr>
        <w:t>Indéterminé</w:t>
      </w:r>
      <w:proofErr w:type="spellEnd"/>
    </w:p>
    <w:tbl>
      <w:tblPr>
        <w:tblStyle w:val="TableGrid"/>
        <w:tblW w:w="0" w:type="auto"/>
        <w:tblLook w:val="04A0" w:firstRow="1" w:lastRow="0" w:firstColumn="1" w:lastColumn="0" w:noHBand="0" w:noVBand="1"/>
        <w:tblCa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Indéterminé)"/>
        <w:tblDescri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Indéterminé)"/>
      </w:tblPr>
      <w:tblGrid>
        <w:gridCol w:w="1697"/>
        <w:gridCol w:w="1558"/>
        <w:gridCol w:w="1578"/>
        <w:gridCol w:w="1558"/>
        <w:gridCol w:w="1578"/>
      </w:tblGrid>
      <w:tr w:rsidR="006D7B54" w:rsidRPr="006D7B54" w14:paraId="3860826E" w14:textId="77777777" w:rsidTr="006D7B54">
        <w:tc>
          <w:tcPr>
            <w:tcW w:w="1697" w:type="dxa"/>
          </w:tcPr>
          <w:p w14:paraId="0C6119CF" w14:textId="77777777" w:rsidR="006D7B54" w:rsidRPr="006D7B54" w:rsidRDefault="006D7B54">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0427C91C" w14:textId="77777777" w:rsidR="006D7B54" w:rsidRPr="006D7B54" w:rsidRDefault="006D7B54">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055ADF6A" w14:textId="77777777" w:rsidR="006D7B54" w:rsidRPr="006D7B54" w:rsidRDefault="006D7B54">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0A398761" w14:textId="77777777" w:rsidR="006D7B54" w:rsidRPr="006D7B54" w:rsidRDefault="006D7B54">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5C0B4B9C" w14:textId="77777777" w:rsidR="006D7B54" w:rsidRPr="006D7B54" w:rsidRDefault="006D7B54">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4BADA86B" w14:textId="77777777" w:rsidTr="006D7B54">
        <w:tc>
          <w:tcPr>
            <w:tcW w:w="1697" w:type="dxa"/>
          </w:tcPr>
          <w:p w14:paraId="697878D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DC1E4B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26 260</w:t>
            </w:r>
          </w:p>
        </w:tc>
        <w:tc>
          <w:tcPr>
            <w:tcW w:w="1578" w:type="dxa"/>
          </w:tcPr>
          <w:p w14:paraId="22703B4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37,9%</w:t>
            </w:r>
          </w:p>
        </w:tc>
        <w:tc>
          <w:tcPr>
            <w:tcW w:w="1558" w:type="dxa"/>
          </w:tcPr>
          <w:p w14:paraId="469F548F"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20 964</w:t>
            </w:r>
          </w:p>
        </w:tc>
        <w:tc>
          <w:tcPr>
            <w:tcW w:w="1578" w:type="dxa"/>
          </w:tcPr>
          <w:p w14:paraId="697BC12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40,2%</w:t>
            </w:r>
          </w:p>
        </w:tc>
      </w:tr>
      <w:tr w:rsidR="006D7B54" w:rsidRPr="006D7B54" w14:paraId="51494FE5" w14:textId="77777777" w:rsidTr="006D7B54">
        <w:tc>
          <w:tcPr>
            <w:tcW w:w="1697" w:type="dxa"/>
          </w:tcPr>
          <w:p w14:paraId="6022F400"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37F789C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43 046</w:t>
            </w:r>
          </w:p>
        </w:tc>
        <w:tc>
          <w:tcPr>
            <w:tcW w:w="1578" w:type="dxa"/>
          </w:tcPr>
          <w:p w14:paraId="2E6C7E3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62,1%</w:t>
            </w:r>
          </w:p>
        </w:tc>
        <w:tc>
          <w:tcPr>
            <w:tcW w:w="1558" w:type="dxa"/>
          </w:tcPr>
          <w:p w14:paraId="1332DA4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31 246</w:t>
            </w:r>
          </w:p>
        </w:tc>
        <w:tc>
          <w:tcPr>
            <w:tcW w:w="1578" w:type="dxa"/>
          </w:tcPr>
          <w:p w14:paraId="20ED790B"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59,8%</w:t>
            </w:r>
          </w:p>
        </w:tc>
      </w:tr>
      <w:tr w:rsidR="006D7B54" w:rsidRPr="006D7B54" w14:paraId="7F2544FE" w14:textId="77777777" w:rsidTr="006D7B54">
        <w:tc>
          <w:tcPr>
            <w:tcW w:w="1697" w:type="dxa"/>
          </w:tcPr>
          <w:p w14:paraId="048AE72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5FD35AC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69 306</w:t>
            </w:r>
          </w:p>
        </w:tc>
        <w:tc>
          <w:tcPr>
            <w:tcW w:w="1578" w:type="dxa"/>
          </w:tcPr>
          <w:p w14:paraId="4A4F3FD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5D500A7E"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52 210</w:t>
            </w:r>
          </w:p>
        </w:tc>
        <w:tc>
          <w:tcPr>
            <w:tcW w:w="1578" w:type="dxa"/>
          </w:tcPr>
          <w:p w14:paraId="62AF6E3F"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53D4C9DF" w14:textId="77777777" w:rsidR="006D7B54" w:rsidRPr="006D7B54" w:rsidRDefault="006D7B54" w:rsidP="00D24440">
      <w:pPr>
        <w:rPr>
          <w:rFonts w:ascii="Arial" w:hAnsi="Arial" w:cs="Arial"/>
          <w:sz w:val="24"/>
          <w:szCs w:val="24"/>
        </w:rPr>
      </w:pPr>
    </w:p>
    <w:p w14:paraId="255144C2" w14:textId="77777777" w:rsidR="006D7B54" w:rsidRPr="006D7B54" w:rsidRDefault="006D7B54" w:rsidP="00BB1CFE">
      <w:pPr>
        <w:rPr>
          <w:rFonts w:ascii="Arial" w:hAnsi="Arial" w:cs="Arial"/>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39C78AA9" w14:textId="77777777" w:rsidR="006D7B54" w:rsidRPr="006D7B54" w:rsidRDefault="006D7B54">
      <w:pPr>
        <w:rPr>
          <w:rFonts w:ascii="Arial" w:hAnsi="Arial" w:cs="Arial"/>
          <w:b/>
          <w:bCs/>
          <w:sz w:val="24"/>
          <w:szCs w:val="24"/>
        </w:rPr>
      </w:pPr>
      <w:r w:rsidRPr="006D7B54">
        <w:rPr>
          <w:rFonts w:ascii="Arial" w:hAnsi="Arial" w:cs="Arial"/>
          <w:b/>
          <w:bCs/>
          <w:sz w:val="24"/>
          <w:szCs w:val="24"/>
        </w:rPr>
        <w:t>Multiple</w:t>
      </w:r>
    </w:p>
    <w:tbl>
      <w:tblPr>
        <w:tblStyle w:val="TableGrid"/>
        <w:tblW w:w="0" w:type="auto"/>
        <w:tblLook w:val="04A0" w:firstRow="1" w:lastRow="0" w:firstColumn="1" w:lastColumn="0" w:noHBand="0" w:noVBand="1"/>
        <w:tblCa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Multiple)"/>
        <w:tblDescri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Multiple)"/>
      </w:tblPr>
      <w:tblGrid>
        <w:gridCol w:w="1697"/>
        <w:gridCol w:w="1558"/>
        <w:gridCol w:w="1578"/>
        <w:gridCol w:w="1558"/>
        <w:gridCol w:w="1578"/>
      </w:tblGrid>
      <w:tr w:rsidR="006D7B54" w:rsidRPr="006D7B54" w14:paraId="663B9397" w14:textId="77777777" w:rsidTr="006D7B54">
        <w:tc>
          <w:tcPr>
            <w:tcW w:w="1697" w:type="dxa"/>
          </w:tcPr>
          <w:p w14:paraId="371F5A79"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48DEAF12"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1EF1A96"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6CDBA62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41835408"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398EE0C5" w14:textId="77777777" w:rsidTr="006D7B54">
        <w:tc>
          <w:tcPr>
            <w:tcW w:w="1697" w:type="dxa"/>
          </w:tcPr>
          <w:p w14:paraId="1699FC26"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2C6AEDAF"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101 189</w:t>
            </w:r>
          </w:p>
        </w:tc>
        <w:tc>
          <w:tcPr>
            <w:tcW w:w="1578" w:type="dxa"/>
          </w:tcPr>
          <w:p w14:paraId="1D2D2F0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38,2%</w:t>
            </w:r>
          </w:p>
        </w:tc>
        <w:tc>
          <w:tcPr>
            <w:tcW w:w="1558" w:type="dxa"/>
          </w:tcPr>
          <w:p w14:paraId="69724BA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90 868</w:t>
            </w:r>
          </w:p>
        </w:tc>
        <w:tc>
          <w:tcPr>
            <w:tcW w:w="1578" w:type="dxa"/>
          </w:tcPr>
          <w:p w14:paraId="60CD284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38,6%</w:t>
            </w:r>
          </w:p>
        </w:tc>
      </w:tr>
      <w:tr w:rsidR="006D7B54" w:rsidRPr="006D7B54" w14:paraId="78A6E912" w14:textId="77777777" w:rsidTr="006D7B54">
        <w:tc>
          <w:tcPr>
            <w:tcW w:w="1697" w:type="dxa"/>
          </w:tcPr>
          <w:p w14:paraId="3951A927"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0CD310DE"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163 993</w:t>
            </w:r>
          </w:p>
        </w:tc>
        <w:tc>
          <w:tcPr>
            <w:tcW w:w="1578" w:type="dxa"/>
          </w:tcPr>
          <w:p w14:paraId="183AC40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61,8%</w:t>
            </w:r>
          </w:p>
        </w:tc>
        <w:tc>
          <w:tcPr>
            <w:tcW w:w="1558" w:type="dxa"/>
          </w:tcPr>
          <w:p w14:paraId="217E2C69" w14:textId="77777777" w:rsidR="006D7B54" w:rsidRPr="006D7B54" w:rsidRDefault="006D7B54" w:rsidP="00D24440">
            <w:pPr>
              <w:spacing w:after="160" w:line="259" w:lineRule="auto"/>
              <w:rPr>
                <w:rFonts w:ascii="Arial" w:hAnsi="Arial" w:cs="Arial"/>
                <w:sz w:val="24"/>
                <w:szCs w:val="24"/>
              </w:rPr>
            </w:pPr>
            <w:proofErr w:type="gramStart"/>
            <w:r w:rsidRPr="006D7B54">
              <w:rPr>
                <w:rFonts w:ascii="Arial" w:hAnsi="Arial" w:cs="Arial"/>
                <w:sz w:val="24"/>
                <w:szCs w:val="24"/>
              </w:rPr>
              <w:t>144  677</w:t>
            </w:r>
            <w:proofErr w:type="gramEnd"/>
          </w:p>
        </w:tc>
        <w:tc>
          <w:tcPr>
            <w:tcW w:w="1578" w:type="dxa"/>
          </w:tcPr>
          <w:p w14:paraId="007A8E0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61,4%</w:t>
            </w:r>
          </w:p>
        </w:tc>
      </w:tr>
      <w:tr w:rsidR="006D7B54" w:rsidRPr="006D7B54" w14:paraId="038DACFC" w14:textId="77777777" w:rsidTr="006D7B54">
        <w:tc>
          <w:tcPr>
            <w:tcW w:w="1697" w:type="dxa"/>
          </w:tcPr>
          <w:p w14:paraId="36484B8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0E86665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265 182</w:t>
            </w:r>
          </w:p>
        </w:tc>
        <w:tc>
          <w:tcPr>
            <w:tcW w:w="1578" w:type="dxa"/>
          </w:tcPr>
          <w:p w14:paraId="550FF6F5"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6082046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235 545</w:t>
            </w:r>
          </w:p>
        </w:tc>
        <w:tc>
          <w:tcPr>
            <w:tcW w:w="1578" w:type="dxa"/>
          </w:tcPr>
          <w:p w14:paraId="76F080E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6D31E04A" w14:textId="77777777" w:rsidR="006D7B54" w:rsidRPr="006D7B54" w:rsidRDefault="006D7B54" w:rsidP="00D24440">
      <w:pPr>
        <w:rPr>
          <w:rFonts w:ascii="Arial" w:hAnsi="Arial" w:cs="Arial"/>
          <w:sz w:val="24"/>
          <w:szCs w:val="24"/>
        </w:rPr>
      </w:pPr>
    </w:p>
    <w:p w14:paraId="2D765F2F" w14:textId="77777777" w:rsidR="006D7B54" w:rsidRPr="006D7B54" w:rsidRDefault="006D7B54" w:rsidP="00BB1CFE">
      <w:pPr>
        <w:rPr>
          <w:rFonts w:ascii="Arial" w:hAnsi="Arial" w:cs="Arial"/>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312E61EC" w14:textId="77777777" w:rsidR="006D7B54" w:rsidRPr="006D7B54" w:rsidRDefault="006D7B54">
      <w:pPr>
        <w:rPr>
          <w:rFonts w:ascii="Arial" w:hAnsi="Arial" w:cs="Arial"/>
          <w:b/>
          <w:bCs/>
          <w:sz w:val="24"/>
          <w:szCs w:val="24"/>
        </w:rPr>
      </w:pPr>
      <w:proofErr w:type="spellStart"/>
      <w:r w:rsidRPr="006D7B54">
        <w:rPr>
          <w:rFonts w:ascii="Arial" w:hAnsi="Arial" w:cs="Arial"/>
          <w:b/>
          <w:bCs/>
          <w:sz w:val="24"/>
          <w:szCs w:val="24"/>
        </w:rPr>
        <w:t>Saisonnier</w:t>
      </w:r>
      <w:proofErr w:type="spellEnd"/>
    </w:p>
    <w:tbl>
      <w:tblPr>
        <w:tblStyle w:val="TableGrid"/>
        <w:tblW w:w="0" w:type="auto"/>
        <w:tblLook w:val="04A0" w:firstRow="1" w:lastRow="0" w:firstColumn="1" w:lastColumn="0" w:noHBand="0" w:noVBand="1"/>
        <w:tblCa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Saisonnier)"/>
        <w:tblDescri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Saisonnier)"/>
      </w:tblPr>
      <w:tblGrid>
        <w:gridCol w:w="1697"/>
        <w:gridCol w:w="1558"/>
        <w:gridCol w:w="1578"/>
        <w:gridCol w:w="1558"/>
        <w:gridCol w:w="1578"/>
      </w:tblGrid>
      <w:tr w:rsidR="006D7B54" w:rsidRPr="006D7B54" w14:paraId="2BDF41BE" w14:textId="77777777" w:rsidTr="006D7B54">
        <w:tc>
          <w:tcPr>
            <w:tcW w:w="1697" w:type="dxa"/>
          </w:tcPr>
          <w:p w14:paraId="5B6F5806"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5990CE59"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234902F4"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4302FD38"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64B9181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6F691FB7" w14:textId="77777777" w:rsidTr="006D7B54">
        <w:tc>
          <w:tcPr>
            <w:tcW w:w="1697" w:type="dxa"/>
          </w:tcPr>
          <w:p w14:paraId="2EE9DFC1"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5D39BEC3"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24</w:t>
            </w:r>
          </w:p>
        </w:tc>
        <w:tc>
          <w:tcPr>
            <w:tcW w:w="1578" w:type="dxa"/>
          </w:tcPr>
          <w:p w14:paraId="0B581BE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8,8%</w:t>
            </w:r>
          </w:p>
        </w:tc>
        <w:tc>
          <w:tcPr>
            <w:tcW w:w="1558" w:type="dxa"/>
          </w:tcPr>
          <w:p w14:paraId="4E33375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105</w:t>
            </w:r>
          </w:p>
        </w:tc>
        <w:tc>
          <w:tcPr>
            <w:tcW w:w="1578" w:type="dxa"/>
          </w:tcPr>
          <w:p w14:paraId="1DDE2CCB"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46,9%</w:t>
            </w:r>
          </w:p>
        </w:tc>
      </w:tr>
      <w:tr w:rsidR="006D7B54" w:rsidRPr="006D7B54" w14:paraId="69F0CFD1" w14:textId="77777777" w:rsidTr="006D7B54">
        <w:tc>
          <w:tcPr>
            <w:tcW w:w="1697" w:type="dxa"/>
          </w:tcPr>
          <w:p w14:paraId="2EF2A39F"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D7BD33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248</w:t>
            </w:r>
          </w:p>
        </w:tc>
        <w:tc>
          <w:tcPr>
            <w:tcW w:w="1578" w:type="dxa"/>
          </w:tcPr>
          <w:p w14:paraId="0262D7A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91,2%</w:t>
            </w:r>
          </w:p>
        </w:tc>
        <w:tc>
          <w:tcPr>
            <w:tcW w:w="1558" w:type="dxa"/>
          </w:tcPr>
          <w:p w14:paraId="24F6C52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119</w:t>
            </w:r>
          </w:p>
        </w:tc>
        <w:tc>
          <w:tcPr>
            <w:tcW w:w="1578" w:type="dxa"/>
          </w:tcPr>
          <w:p w14:paraId="29F6539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53,1%</w:t>
            </w:r>
          </w:p>
        </w:tc>
      </w:tr>
      <w:tr w:rsidR="006D7B54" w:rsidRPr="006D7B54" w14:paraId="71826BE2" w14:textId="77777777" w:rsidTr="006D7B54">
        <w:tc>
          <w:tcPr>
            <w:tcW w:w="1697" w:type="dxa"/>
          </w:tcPr>
          <w:p w14:paraId="5661859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764E53E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272</w:t>
            </w:r>
          </w:p>
        </w:tc>
        <w:tc>
          <w:tcPr>
            <w:tcW w:w="1578" w:type="dxa"/>
          </w:tcPr>
          <w:p w14:paraId="35F4EC21"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10137E8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224</w:t>
            </w:r>
          </w:p>
        </w:tc>
        <w:tc>
          <w:tcPr>
            <w:tcW w:w="1578" w:type="dxa"/>
          </w:tcPr>
          <w:p w14:paraId="56EA31B9"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3371A999" w14:textId="77777777" w:rsidR="006D7B54" w:rsidRPr="006D7B54" w:rsidRDefault="006D7B54" w:rsidP="00D24440">
      <w:pPr>
        <w:rPr>
          <w:rFonts w:ascii="Arial" w:hAnsi="Arial" w:cs="Arial"/>
          <w:sz w:val="24"/>
          <w:szCs w:val="24"/>
        </w:rPr>
      </w:pPr>
    </w:p>
    <w:p w14:paraId="2A842D06" w14:textId="77777777" w:rsidR="006D7B54" w:rsidRPr="006D7B54" w:rsidRDefault="006D7B54" w:rsidP="00BB1CFE">
      <w:pPr>
        <w:rPr>
          <w:rFonts w:ascii="Arial" w:hAnsi="Arial" w:cs="Arial"/>
          <w:sz w:val="24"/>
          <w:szCs w:val="24"/>
          <w:lang w:val="fr-CA"/>
        </w:rPr>
      </w:pPr>
      <w:r w:rsidRPr="006D7B54">
        <w:rPr>
          <w:rFonts w:ascii="Arial" w:hAnsi="Arial" w:cs="Arial"/>
          <w:color w:val="000000" w:themeColor="text1"/>
          <w:sz w:val="24"/>
          <w:szCs w:val="24"/>
          <w:lang w:val="fr-CA"/>
        </w:rPr>
        <w:lastRenderedPageBreak/>
        <w:t>*Un candidat bilingue est défini comme une personne qui a auto-évalué ses compétences linguistiques comme étant intermédiaires ou plus dans les deux langues officielles.</w:t>
      </w:r>
    </w:p>
    <w:p w14:paraId="2BBFFBE0" w14:textId="77777777" w:rsidR="006D7B54" w:rsidRPr="006D7B54" w:rsidRDefault="006D7B54">
      <w:pPr>
        <w:rPr>
          <w:rFonts w:ascii="Arial" w:hAnsi="Arial" w:cs="Arial"/>
          <w:b/>
          <w:bCs/>
          <w:sz w:val="24"/>
          <w:szCs w:val="24"/>
        </w:rPr>
      </w:pPr>
      <w:r w:rsidRPr="006D7B54">
        <w:rPr>
          <w:rFonts w:ascii="Arial" w:hAnsi="Arial" w:cs="Arial"/>
          <w:b/>
          <w:bCs/>
          <w:sz w:val="24"/>
          <w:szCs w:val="24"/>
        </w:rPr>
        <w:t>Term</w:t>
      </w:r>
    </w:p>
    <w:tbl>
      <w:tblPr>
        <w:tblStyle w:val="TableGrid"/>
        <w:tblW w:w="0" w:type="auto"/>
        <w:tblLook w:val="04A0" w:firstRow="1" w:lastRow="0" w:firstColumn="1" w:lastColumn="0" w:noHBand="0" w:noVBand="1"/>
        <w:tblCa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Term)"/>
        <w:tblDescri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Term)"/>
      </w:tblPr>
      <w:tblGrid>
        <w:gridCol w:w="1697"/>
        <w:gridCol w:w="1558"/>
        <w:gridCol w:w="1578"/>
        <w:gridCol w:w="1558"/>
        <w:gridCol w:w="1578"/>
      </w:tblGrid>
      <w:tr w:rsidR="006D7B54" w:rsidRPr="006D7B54" w14:paraId="7AFA8DA6" w14:textId="77777777" w:rsidTr="006D7B54">
        <w:tc>
          <w:tcPr>
            <w:tcW w:w="1697" w:type="dxa"/>
          </w:tcPr>
          <w:p w14:paraId="7F2E78CB"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Compétences</w:t>
            </w:r>
            <w:proofErr w:type="spellEnd"/>
            <w:r w:rsidRPr="006D7B54">
              <w:rPr>
                <w:rFonts w:ascii="Arial" w:hAnsi="Arial" w:cs="Arial"/>
                <w:sz w:val="24"/>
                <w:szCs w:val="24"/>
              </w:rPr>
              <w:t xml:space="preserve"> </w:t>
            </w:r>
            <w:proofErr w:type="spellStart"/>
            <w:r w:rsidRPr="006D7B54">
              <w:rPr>
                <w:rFonts w:ascii="Arial" w:hAnsi="Arial" w:cs="Arial"/>
                <w:sz w:val="24"/>
                <w:szCs w:val="24"/>
              </w:rPr>
              <w:t>linguistiques</w:t>
            </w:r>
            <w:proofErr w:type="spellEnd"/>
          </w:p>
        </w:tc>
        <w:tc>
          <w:tcPr>
            <w:tcW w:w="1558" w:type="dxa"/>
          </w:tcPr>
          <w:p w14:paraId="34DCFB55"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1CA2C1D3"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c>
          <w:tcPr>
            <w:tcW w:w="1558" w:type="dxa"/>
          </w:tcPr>
          <w:p w14:paraId="2AF27C3E"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Nombre</w:t>
            </w:r>
            <w:proofErr w:type="spellEnd"/>
            <w:r w:rsidRPr="006D7B54">
              <w:rPr>
                <w:rFonts w:ascii="Arial" w:hAnsi="Arial" w:cs="Arial"/>
                <w:sz w:val="24"/>
                <w:szCs w:val="24"/>
              </w:rPr>
              <w:t xml:space="preserve"> 2018-2019</w:t>
            </w:r>
          </w:p>
        </w:tc>
        <w:tc>
          <w:tcPr>
            <w:tcW w:w="1578" w:type="dxa"/>
          </w:tcPr>
          <w:p w14:paraId="33952007"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Pourcentage</w:t>
            </w:r>
            <w:proofErr w:type="spellEnd"/>
            <w:r w:rsidRPr="006D7B54">
              <w:rPr>
                <w:rFonts w:ascii="Arial" w:hAnsi="Arial" w:cs="Arial"/>
                <w:sz w:val="24"/>
                <w:szCs w:val="24"/>
              </w:rPr>
              <w:br/>
              <w:t>2018-2019</w:t>
            </w:r>
          </w:p>
        </w:tc>
      </w:tr>
      <w:tr w:rsidR="006D7B54" w:rsidRPr="006D7B54" w14:paraId="512DBE72" w14:textId="77777777" w:rsidTr="006D7B54">
        <w:tc>
          <w:tcPr>
            <w:tcW w:w="1697" w:type="dxa"/>
          </w:tcPr>
          <w:p w14:paraId="791902BA"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Bilingue</w:t>
            </w:r>
            <w:proofErr w:type="spellEnd"/>
            <w:r w:rsidRPr="006D7B54">
              <w:rPr>
                <w:rFonts w:ascii="Arial" w:hAnsi="Arial" w:cs="Arial"/>
                <w:sz w:val="24"/>
                <w:szCs w:val="24"/>
              </w:rPr>
              <w:t xml:space="preserve"> *</w:t>
            </w:r>
          </w:p>
        </w:tc>
        <w:tc>
          <w:tcPr>
            <w:tcW w:w="1558" w:type="dxa"/>
          </w:tcPr>
          <w:p w14:paraId="4F8A894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12 212</w:t>
            </w:r>
          </w:p>
        </w:tc>
        <w:tc>
          <w:tcPr>
            <w:tcW w:w="1578" w:type="dxa"/>
          </w:tcPr>
          <w:p w14:paraId="10C1AF2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32,4%</w:t>
            </w:r>
          </w:p>
        </w:tc>
        <w:tc>
          <w:tcPr>
            <w:tcW w:w="1558" w:type="dxa"/>
          </w:tcPr>
          <w:p w14:paraId="71685742"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10 042</w:t>
            </w:r>
          </w:p>
        </w:tc>
        <w:tc>
          <w:tcPr>
            <w:tcW w:w="1578" w:type="dxa"/>
          </w:tcPr>
          <w:p w14:paraId="4AE869C0"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34,2%</w:t>
            </w:r>
          </w:p>
        </w:tc>
      </w:tr>
      <w:tr w:rsidR="006D7B54" w:rsidRPr="006D7B54" w14:paraId="52D35E53" w14:textId="77777777" w:rsidTr="006D7B54">
        <w:tc>
          <w:tcPr>
            <w:tcW w:w="1697" w:type="dxa"/>
          </w:tcPr>
          <w:p w14:paraId="62EFF121" w14:textId="77777777" w:rsidR="006D7B54" w:rsidRPr="006D7B54" w:rsidRDefault="006D7B54" w:rsidP="00D24440">
            <w:pPr>
              <w:spacing w:after="160" w:line="259" w:lineRule="auto"/>
              <w:rPr>
                <w:rFonts w:ascii="Arial" w:hAnsi="Arial" w:cs="Arial"/>
                <w:sz w:val="24"/>
                <w:szCs w:val="24"/>
              </w:rPr>
            </w:pPr>
            <w:proofErr w:type="spellStart"/>
            <w:r w:rsidRPr="006D7B54">
              <w:rPr>
                <w:rFonts w:ascii="Arial" w:hAnsi="Arial" w:cs="Arial"/>
                <w:sz w:val="24"/>
                <w:szCs w:val="24"/>
              </w:rPr>
              <w:t>Unilingue</w:t>
            </w:r>
            <w:proofErr w:type="spellEnd"/>
          </w:p>
        </w:tc>
        <w:tc>
          <w:tcPr>
            <w:tcW w:w="1558" w:type="dxa"/>
          </w:tcPr>
          <w:p w14:paraId="2A027766"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25 535</w:t>
            </w:r>
          </w:p>
        </w:tc>
        <w:tc>
          <w:tcPr>
            <w:tcW w:w="1578" w:type="dxa"/>
          </w:tcPr>
          <w:p w14:paraId="3BAB59EC"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67,6%</w:t>
            </w:r>
          </w:p>
        </w:tc>
        <w:tc>
          <w:tcPr>
            <w:tcW w:w="1558" w:type="dxa"/>
          </w:tcPr>
          <w:p w14:paraId="37A592B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19 300</w:t>
            </w:r>
          </w:p>
        </w:tc>
        <w:tc>
          <w:tcPr>
            <w:tcW w:w="1578" w:type="dxa"/>
          </w:tcPr>
          <w:p w14:paraId="65FA6A7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65,8%</w:t>
            </w:r>
          </w:p>
        </w:tc>
      </w:tr>
      <w:tr w:rsidR="006D7B54" w:rsidRPr="006D7B54" w14:paraId="15A0D04C" w14:textId="77777777" w:rsidTr="006D7B54">
        <w:tc>
          <w:tcPr>
            <w:tcW w:w="1697" w:type="dxa"/>
          </w:tcPr>
          <w:p w14:paraId="11D6831A"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Total</w:t>
            </w:r>
          </w:p>
        </w:tc>
        <w:tc>
          <w:tcPr>
            <w:tcW w:w="1558" w:type="dxa"/>
          </w:tcPr>
          <w:p w14:paraId="6D7033F7"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37 747</w:t>
            </w:r>
          </w:p>
        </w:tc>
        <w:tc>
          <w:tcPr>
            <w:tcW w:w="1578" w:type="dxa"/>
          </w:tcPr>
          <w:p w14:paraId="04867B6D"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c>
          <w:tcPr>
            <w:tcW w:w="1558" w:type="dxa"/>
          </w:tcPr>
          <w:p w14:paraId="3639BF44"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29 342</w:t>
            </w:r>
          </w:p>
        </w:tc>
        <w:tc>
          <w:tcPr>
            <w:tcW w:w="1578" w:type="dxa"/>
          </w:tcPr>
          <w:p w14:paraId="606B7628" w14:textId="77777777" w:rsidR="006D7B54" w:rsidRPr="006D7B54" w:rsidRDefault="006D7B54" w:rsidP="00D24440">
            <w:pPr>
              <w:spacing w:after="160" w:line="259" w:lineRule="auto"/>
              <w:rPr>
                <w:rFonts w:ascii="Arial" w:hAnsi="Arial" w:cs="Arial"/>
                <w:sz w:val="24"/>
                <w:szCs w:val="24"/>
              </w:rPr>
            </w:pPr>
            <w:r w:rsidRPr="006D7B54">
              <w:rPr>
                <w:rFonts w:ascii="Arial" w:hAnsi="Arial" w:cs="Arial"/>
                <w:sz w:val="24"/>
                <w:szCs w:val="24"/>
              </w:rPr>
              <w:t>100,0%</w:t>
            </w:r>
          </w:p>
        </w:tc>
      </w:tr>
    </w:tbl>
    <w:p w14:paraId="5563BF70" w14:textId="77777777" w:rsidR="006D7B54" w:rsidRPr="006D7B54" w:rsidRDefault="006D7B54" w:rsidP="006D7B54">
      <w:pPr>
        <w:rPr>
          <w:rFonts w:ascii="Arial" w:hAnsi="Arial" w:cs="Arial"/>
          <w:sz w:val="24"/>
          <w:szCs w:val="24"/>
        </w:rPr>
      </w:pPr>
    </w:p>
    <w:p w14:paraId="6EB3FEA1" w14:textId="77777777" w:rsidR="006D7B54" w:rsidRPr="006D7B54" w:rsidRDefault="006D7B54" w:rsidP="006D7B54">
      <w:pPr>
        <w:rPr>
          <w:rFonts w:ascii="Arial" w:hAnsi="Arial" w:cs="Arial"/>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26C3B2C2" w14:textId="77777777" w:rsidR="007438DC" w:rsidRPr="007438DC" w:rsidRDefault="007438DC" w:rsidP="007438DC">
      <w:pPr>
        <w:rPr>
          <w:rFonts w:ascii="Arial" w:hAnsi="Arial" w:cs="Arial"/>
          <w:sz w:val="24"/>
          <w:szCs w:val="24"/>
          <w:lang w:val="fr-CA"/>
        </w:rPr>
      </w:pPr>
      <w:r w:rsidRPr="007438DC">
        <w:rPr>
          <w:rFonts w:ascii="Arial" w:hAnsi="Arial" w:cs="Arial"/>
          <w:b/>
          <w:bCs/>
          <w:sz w:val="24"/>
          <w:szCs w:val="24"/>
          <w:u w:val="single"/>
          <w:lang w:val="fr-CA"/>
        </w:rPr>
        <w:t>Source(s)</w:t>
      </w:r>
      <w:r w:rsidRPr="007438DC">
        <w:rPr>
          <w:rFonts w:ascii="Arial" w:hAnsi="Arial" w:cs="Arial"/>
          <w:sz w:val="24"/>
          <w:szCs w:val="24"/>
          <w:lang w:val="fr-CA"/>
        </w:rPr>
        <w:t xml:space="preserve"> :</w:t>
      </w:r>
    </w:p>
    <w:p w14:paraId="3CAD7725" w14:textId="77777777" w:rsidR="007438DC" w:rsidRPr="007438DC" w:rsidRDefault="007438DC" w:rsidP="007438DC">
      <w:pPr>
        <w:rPr>
          <w:rFonts w:ascii="Arial" w:hAnsi="Arial" w:cs="Arial"/>
          <w:sz w:val="24"/>
          <w:szCs w:val="24"/>
          <w:lang w:val="fr-CA"/>
        </w:rPr>
      </w:pPr>
      <w:proofErr w:type="gramStart"/>
      <w:r w:rsidRPr="007438DC">
        <w:rPr>
          <w:rFonts w:ascii="Arial" w:hAnsi="Arial" w:cs="Arial"/>
          <w:sz w:val="24"/>
          <w:szCs w:val="24"/>
          <w:lang w:val="fr-CA"/>
        </w:rPr>
        <w:t>fiscaldb.psrs</w:t>
      </w:r>
      <w:proofErr w:type="gramEnd"/>
      <w:r w:rsidRPr="007438DC">
        <w:rPr>
          <w:rFonts w:ascii="Arial" w:hAnsi="Arial" w:cs="Arial"/>
          <w:sz w:val="24"/>
          <w:szCs w:val="24"/>
          <w:lang w:val="fr-CA"/>
        </w:rPr>
        <w:t>_advertisements_2018_2019, fiscaldb.psrs_advertisements_2019_2020, fiscaldb.psrs_applications_2018_2019, fiscaldb.psrs_applications_2019_2020</w:t>
      </w:r>
    </w:p>
    <w:p w14:paraId="65C0A8E5" w14:textId="77777777" w:rsidR="007438DC" w:rsidRPr="007438DC" w:rsidRDefault="007438DC" w:rsidP="007438DC">
      <w:pPr>
        <w:rPr>
          <w:rFonts w:ascii="Arial" w:hAnsi="Arial" w:cs="Arial"/>
          <w:sz w:val="24"/>
          <w:szCs w:val="24"/>
          <w:lang w:val="fr-CA"/>
        </w:rPr>
      </w:pPr>
    </w:p>
    <w:p w14:paraId="2B1C4CF5" w14:textId="77777777" w:rsidR="007438DC" w:rsidRPr="007438DC" w:rsidRDefault="007438DC" w:rsidP="007438DC">
      <w:pPr>
        <w:rPr>
          <w:rFonts w:ascii="Arial" w:hAnsi="Arial" w:cs="Arial"/>
          <w:b/>
          <w:bCs/>
          <w:sz w:val="24"/>
          <w:szCs w:val="24"/>
          <w:u w:val="single"/>
          <w:lang w:val="fr-CA"/>
        </w:rPr>
      </w:pPr>
      <w:r w:rsidRPr="007438DC">
        <w:rPr>
          <w:rFonts w:ascii="Arial" w:hAnsi="Arial" w:cs="Arial"/>
          <w:b/>
          <w:bCs/>
          <w:sz w:val="24"/>
          <w:szCs w:val="24"/>
          <w:u w:val="single"/>
          <w:lang w:val="fr-CA"/>
        </w:rPr>
        <w:t>Notes techniques :</w:t>
      </w:r>
    </w:p>
    <w:p w14:paraId="77C11ED4"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Comprend les organisations soumises à la Loi sur l’emploi dans la fonction publique.</w:t>
      </w:r>
    </w:p>
    <w:p w14:paraId="46C8A453"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Une annonce d’inventaire qui s’étend sur plus d’un exercice financier et pour laquelle au moins une demande est reçue au cours de l’exercice donné sera comptée comme une annonce au cours du même exercice financier.</w:t>
      </w:r>
    </w:p>
    <w:p w14:paraId="7BDDEAED" w14:textId="355D37E1" w:rsidR="007438DC" w:rsidRPr="007438DC" w:rsidRDefault="007438DC" w:rsidP="00BB1CFE">
      <w:pPr>
        <w:rPr>
          <w:rFonts w:ascii="Arial" w:hAnsi="Arial" w:cs="Arial"/>
          <w:sz w:val="24"/>
          <w:szCs w:val="24"/>
          <w:lang w:val="fr-CA"/>
        </w:rPr>
      </w:pPr>
      <w:r w:rsidRPr="007438DC">
        <w:rPr>
          <w:rFonts w:ascii="Arial" w:hAnsi="Arial" w:cs="Arial"/>
          <w:sz w:val="24"/>
          <w:szCs w:val="24"/>
          <w:lang w:val="fr-CA"/>
        </w:rPr>
        <w:t xml:space="preserve">Les annonces d’emploi standard et alternatives qui se terminent au cours de l’exercice financier et qui ne sont pas annulées seront comptabilisées dans ce même exercice </w:t>
      </w:r>
      <w:proofErr w:type="spellStart"/>
      <w:proofErr w:type="gramStart"/>
      <w:r w:rsidRPr="007438DC">
        <w:rPr>
          <w:rFonts w:ascii="Arial" w:hAnsi="Arial" w:cs="Arial"/>
          <w:sz w:val="24"/>
          <w:szCs w:val="24"/>
          <w:lang w:val="fr-CA"/>
        </w:rPr>
        <w:t>financier.Une</w:t>
      </w:r>
      <w:proofErr w:type="spellEnd"/>
      <w:proofErr w:type="gramEnd"/>
      <w:r w:rsidRPr="007438DC">
        <w:rPr>
          <w:rFonts w:ascii="Arial" w:hAnsi="Arial" w:cs="Arial"/>
          <w:sz w:val="24"/>
          <w:szCs w:val="24"/>
          <w:lang w:val="fr-CA"/>
        </w:rPr>
        <w:t xml:space="preserve"> annonce alternative qui a utilisé le même numéro d’identification pendant plusieurs exercices financiers est comptée plusieurs fois.</w:t>
      </w:r>
    </w:p>
    <w:p w14:paraId="0B8A89AD"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Les ventilations régionales ne sont pas disponibles pour les candidats au Programme fédéral d’expérience de travail étudiant.</w:t>
      </w:r>
    </w:p>
    <w:p w14:paraId="12345477" w14:textId="77777777" w:rsidR="00345A9A" w:rsidRDefault="00345A9A">
      <w:pPr>
        <w:rPr>
          <w:rFonts w:asciiTheme="majorHAnsi" w:eastAsiaTheme="majorEastAsia" w:hAnsiTheme="majorHAnsi" w:cstheme="majorBidi"/>
          <w:color w:val="2E74B5" w:themeColor="accent1" w:themeShade="BF"/>
          <w:sz w:val="32"/>
          <w:szCs w:val="32"/>
          <w:lang w:val="fr-CA"/>
        </w:rPr>
      </w:pPr>
      <w:bookmarkStart w:id="77" w:name="_Toc62127781"/>
      <w:bookmarkStart w:id="78" w:name="_Toc62135666"/>
      <w:bookmarkStart w:id="79" w:name="_Toc62548357"/>
      <w:r>
        <w:rPr>
          <w:lang w:val="fr-CA"/>
        </w:rPr>
        <w:br w:type="page"/>
      </w:r>
    </w:p>
    <w:p w14:paraId="7C990C8E" w14:textId="77777777" w:rsidR="00613B32" w:rsidRPr="006D7B54" w:rsidRDefault="00613B32" w:rsidP="006D7B54">
      <w:pPr>
        <w:pStyle w:val="Heading1"/>
        <w:spacing w:before="0" w:after="160"/>
        <w:rPr>
          <w:rFonts w:ascii="Arial" w:hAnsi="Arial" w:cs="Arial"/>
          <w:sz w:val="24"/>
          <w:szCs w:val="24"/>
          <w:lang w:val="fr-CA"/>
        </w:rPr>
      </w:pPr>
      <w:bookmarkStart w:id="80" w:name="_Toc62555640"/>
      <w:bookmarkStart w:id="81" w:name="_Toc62555704"/>
      <w:bookmarkStart w:id="82" w:name="_Toc62555776"/>
      <w:bookmarkStart w:id="83" w:name="_Toc62556068"/>
      <w:bookmarkStart w:id="84" w:name="_Toc69197883"/>
      <w:r w:rsidRPr="006D7B54">
        <w:rPr>
          <w:rFonts w:ascii="Arial" w:hAnsi="Arial" w:cs="Arial"/>
          <w:sz w:val="24"/>
          <w:szCs w:val="24"/>
          <w:lang w:val="fr-CA"/>
        </w:rPr>
        <w:lastRenderedPageBreak/>
        <w:t>S</w:t>
      </w:r>
      <w:r w:rsidR="00A63587" w:rsidRPr="006D7B54">
        <w:rPr>
          <w:rFonts w:ascii="Arial" w:hAnsi="Arial" w:cs="Arial"/>
          <w:sz w:val="24"/>
          <w:szCs w:val="24"/>
          <w:lang w:val="fr-CA"/>
        </w:rPr>
        <w:t>ommaire de la mise en œuvre de l’article 91 de la loi sur les langues officielles : un problème systémique (novembre 2020)</w:t>
      </w:r>
      <w:bookmarkEnd w:id="80"/>
      <w:bookmarkEnd w:id="81"/>
      <w:bookmarkEnd w:id="82"/>
      <w:bookmarkEnd w:id="83"/>
      <w:bookmarkEnd w:id="84"/>
      <w:r w:rsidR="00A63587" w:rsidRPr="006D7B54">
        <w:rPr>
          <w:rFonts w:ascii="Arial" w:hAnsi="Arial" w:cs="Arial"/>
          <w:sz w:val="24"/>
          <w:szCs w:val="24"/>
          <w:lang w:val="fr-CA"/>
        </w:rPr>
        <w:t xml:space="preserve"> </w:t>
      </w:r>
      <w:bookmarkEnd w:id="77"/>
      <w:bookmarkEnd w:id="78"/>
      <w:bookmarkEnd w:id="79"/>
    </w:p>
    <w:p w14:paraId="16838DB0" w14:textId="77777777" w:rsidR="00613B32" w:rsidRPr="006D7B54" w:rsidRDefault="00613B32" w:rsidP="006D7B54">
      <w:pPr>
        <w:rPr>
          <w:rFonts w:ascii="Arial" w:hAnsi="Arial" w:cs="Arial"/>
          <w:b/>
          <w:sz w:val="24"/>
          <w:szCs w:val="24"/>
          <w:lang w:val="fr-CA"/>
        </w:rPr>
      </w:pPr>
      <w:r w:rsidRPr="006D7B54">
        <w:rPr>
          <w:rFonts w:ascii="Arial" w:hAnsi="Arial" w:cs="Arial"/>
          <w:b/>
          <w:sz w:val="24"/>
          <w:szCs w:val="24"/>
          <w:lang w:val="fr-CA"/>
        </w:rPr>
        <w:t>CONTEXTE</w:t>
      </w:r>
    </w:p>
    <w:p w14:paraId="4FDF5435" w14:textId="77777777" w:rsidR="00613B32" w:rsidRPr="006D7B54" w:rsidRDefault="00613B32" w:rsidP="006D7B54">
      <w:pPr>
        <w:pStyle w:val="ListParagraph"/>
        <w:numPr>
          <w:ilvl w:val="0"/>
          <w:numId w:val="32"/>
        </w:numPr>
        <w:ind w:left="0"/>
        <w:contextualSpacing w:val="0"/>
        <w:rPr>
          <w:rFonts w:ascii="Arial" w:hAnsi="Arial" w:cs="Arial"/>
          <w:sz w:val="24"/>
          <w:szCs w:val="24"/>
        </w:rPr>
      </w:pPr>
      <w:r w:rsidRPr="006D7B54">
        <w:rPr>
          <w:rFonts w:ascii="Arial" w:hAnsi="Arial" w:cs="Arial"/>
          <w:sz w:val="24"/>
          <w:szCs w:val="24"/>
        </w:rPr>
        <w:t>Le Commissariat aux langues officielles du Canada (le Commissariat) reçoit régulièrement un volume élevé de plaintes en vertu de l’article 91 de la Loi.</w:t>
      </w:r>
    </w:p>
    <w:p w14:paraId="45AE42BB" w14:textId="77777777" w:rsidR="00613B32" w:rsidRPr="006D7B54" w:rsidRDefault="00613B32" w:rsidP="006D7B54">
      <w:pPr>
        <w:pStyle w:val="ListParagraph"/>
        <w:numPr>
          <w:ilvl w:val="0"/>
          <w:numId w:val="32"/>
        </w:numPr>
        <w:ind w:left="0"/>
        <w:contextualSpacing w:val="0"/>
        <w:rPr>
          <w:rFonts w:ascii="Arial" w:hAnsi="Arial" w:cs="Arial"/>
          <w:sz w:val="24"/>
          <w:szCs w:val="24"/>
        </w:rPr>
      </w:pPr>
      <w:r w:rsidRPr="006D7B54">
        <w:rPr>
          <w:rFonts w:ascii="Arial" w:hAnsi="Arial" w:cs="Arial"/>
          <w:sz w:val="24"/>
          <w:szCs w:val="24"/>
        </w:rPr>
        <w:t>L’article 9 stipule que, pour les mesures de dotation, les exigences linguistiques des postes de la fonction publique fédérale doivent être établies objectivement.</w:t>
      </w:r>
    </w:p>
    <w:p w14:paraId="4942D2BB" w14:textId="77777777" w:rsidR="00613B32" w:rsidRPr="006D7B54" w:rsidRDefault="00613B32" w:rsidP="006D7B54">
      <w:pPr>
        <w:pStyle w:val="ListParagraph"/>
        <w:numPr>
          <w:ilvl w:val="0"/>
          <w:numId w:val="32"/>
        </w:numPr>
        <w:ind w:left="0"/>
        <w:contextualSpacing w:val="0"/>
        <w:rPr>
          <w:rFonts w:ascii="Arial" w:hAnsi="Arial" w:cs="Arial"/>
          <w:sz w:val="24"/>
          <w:szCs w:val="24"/>
        </w:rPr>
      </w:pPr>
      <w:r w:rsidRPr="006D7B54">
        <w:rPr>
          <w:rFonts w:ascii="Arial" w:hAnsi="Arial" w:cs="Arial"/>
          <w:sz w:val="24"/>
          <w:szCs w:val="24"/>
        </w:rPr>
        <w:t>Le Commissaire aux langues officielles du Canada (le Commissaire) a demandé une analyse approfondie afin de déterminer l’ampleur du problème à l’origine du volume élevé de plaintes, en identifier les causes et proposer des solutions.</w:t>
      </w:r>
    </w:p>
    <w:p w14:paraId="239B1EC3" w14:textId="77777777" w:rsidR="00613B32" w:rsidRPr="006D7B54" w:rsidRDefault="00613B32" w:rsidP="006D7B54">
      <w:pPr>
        <w:pStyle w:val="ListParagraph"/>
        <w:numPr>
          <w:ilvl w:val="0"/>
          <w:numId w:val="32"/>
        </w:numPr>
        <w:ind w:left="0"/>
        <w:contextualSpacing w:val="0"/>
        <w:rPr>
          <w:rFonts w:ascii="Arial" w:hAnsi="Arial" w:cs="Arial"/>
          <w:sz w:val="24"/>
          <w:szCs w:val="24"/>
        </w:rPr>
      </w:pPr>
      <w:r w:rsidRPr="006D7B54">
        <w:rPr>
          <w:rFonts w:ascii="Arial" w:hAnsi="Arial" w:cs="Arial"/>
          <w:sz w:val="24"/>
          <w:szCs w:val="24"/>
        </w:rPr>
        <w:t>Le présent rapport contient les résultats de cette analyse et les recommandations du Commissaire pour aider les institutions fédérales à résoudre le problème.</w:t>
      </w:r>
    </w:p>
    <w:p w14:paraId="10F7D59E" w14:textId="77777777" w:rsidR="00613B32" w:rsidRPr="006D7B54" w:rsidRDefault="00613B32" w:rsidP="006D7B54">
      <w:pPr>
        <w:pStyle w:val="ListParagraph"/>
        <w:numPr>
          <w:ilvl w:val="0"/>
          <w:numId w:val="32"/>
        </w:numPr>
        <w:ind w:left="0"/>
        <w:contextualSpacing w:val="0"/>
        <w:rPr>
          <w:rFonts w:ascii="Arial" w:hAnsi="Arial" w:cs="Arial"/>
          <w:sz w:val="24"/>
          <w:szCs w:val="24"/>
        </w:rPr>
      </w:pPr>
      <w:r w:rsidRPr="006D7B54">
        <w:rPr>
          <w:rFonts w:ascii="Arial" w:hAnsi="Arial" w:cs="Arial"/>
          <w:sz w:val="24"/>
          <w:szCs w:val="24"/>
        </w:rPr>
        <w:t>La Commission de la fonction publique (CFP), l’un des quatre principaux intervenants responsables de la mise en œuvre de l’article 91 de la Loi, est mentionnée tout au long du rapport.</w:t>
      </w:r>
    </w:p>
    <w:p w14:paraId="0ECAB969" w14:textId="77777777" w:rsidR="00613B32" w:rsidRPr="006D7B54" w:rsidRDefault="00613B32" w:rsidP="006D7B54">
      <w:pPr>
        <w:rPr>
          <w:rFonts w:ascii="Arial" w:hAnsi="Arial" w:cs="Arial"/>
          <w:b/>
          <w:sz w:val="24"/>
          <w:szCs w:val="24"/>
          <w:lang w:val="fr-CA"/>
        </w:rPr>
      </w:pPr>
      <w:bookmarkStart w:id="85" w:name="_Toc62127785"/>
      <w:r w:rsidRPr="006D7B54">
        <w:rPr>
          <w:rFonts w:ascii="Arial" w:hAnsi="Arial" w:cs="Arial"/>
          <w:b/>
          <w:sz w:val="24"/>
          <w:szCs w:val="24"/>
          <w:lang w:val="fr-CA"/>
        </w:rPr>
        <w:t>POINTS SAILLANTS DU RAPPORT</w:t>
      </w:r>
      <w:bookmarkEnd w:id="85"/>
    </w:p>
    <w:p w14:paraId="1237AEAA" w14:textId="77777777" w:rsidR="00613B32" w:rsidRPr="006D7B54" w:rsidRDefault="00613B32" w:rsidP="006D7B54">
      <w:pPr>
        <w:rPr>
          <w:rFonts w:ascii="Arial" w:hAnsi="Arial" w:cs="Arial"/>
          <w:sz w:val="24"/>
          <w:szCs w:val="24"/>
          <w:u w:val="single"/>
          <w:lang w:val="fr-CA"/>
        </w:rPr>
      </w:pPr>
      <w:r w:rsidRPr="006D7B54">
        <w:rPr>
          <w:rFonts w:ascii="Arial" w:hAnsi="Arial" w:cs="Arial"/>
          <w:sz w:val="24"/>
          <w:szCs w:val="24"/>
          <w:u w:val="single"/>
          <w:lang w:val="fr-CA"/>
        </w:rPr>
        <w:t>Analyse du problème</w:t>
      </w:r>
    </w:p>
    <w:p w14:paraId="7D34681A" w14:textId="77777777" w:rsidR="00613B32" w:rsidRPr="006D7B54" w:rsidRDefault="00613B32" w:rsidP="006D7B54">
      <w:pPr>
        <w:pStyle w:val="ListParagraph"/>
        <w:numPr>
          <w:ilvl w:val="0"/>
          <w:numId w:val="33"/>
        </w:numPr>
        <w:ind w:left="0"/>
        <w:contextualSpacing w:val="0"/>
        <w:rPr>
          <w:rFonts w:ascii="Arial" w:hAnsi="Arial" w:cs="Arial"/>
          <w:sz w:val="24"/>
          <w:szCs w:val="24"/>
        </w:rPr>
      </w:pPr>
      <w:r w:rsidRPr="006D7B54">
        <w:rPr>
          <w:rFonts w:ascii="Arial" w:hAnsi="Arial" w:cs="Arial"/>
          <w:sz w:val="24"/>
          <w:szCs w:val="24"/>
        </w:rPr>
        <w:t>616 enquêtes menées entre le 1</w:t>
      </w:r>
      <w:r w:rsidRPr="006D7B54">
        <w:rPr>
          <w:rFonts w:ascii="Arial" w:hAnsi="Arial" w:cs="Arial"/>
          <w:sz w:val="24"/>
          <w:szCs w:val="24"/>
          <w:vertAlign w:val="superscript"/>
        </w:rPr>
        <w:t>er</w:t>
      </w:r>
      <w:r w:rsidRPr="006D7B54">
        <w:rPr>
          <w:rFonts w:ascii="Arial" w:hAnsi="Arial" w:cs="Arial"/>
          <w:sz w:val="24"/>
          <w:szCs w:val="24"/>
        </w:rPr>
        <w:t> avril 2014 et le 31 mars 2020 ont été examinées. Ces enquêtes portaient sur 713 plaintes.</w:t>
      </w:r>
    </w:p>
    <w:p w14:paraId="5E8A9E10" w14:textId="77777777" w:rsidR="00613B32" w:rsidRPr="006D7B54" w:rsidRDefault="00613B32" w:rsidP="006D7B54">
      <w:pPr>
        <w:pStyle w:val="ListParagraph"/>
        <w:numPr>
          <w:ilvl w:val="1"/>
          <w:numId w:val="33"/>
        </w:numPr>
        <w:ind w:left="0"/>
        <w:contextualSpacing w:val="0"/>
        <w:rPr>
          <w:rFonts w:ascii="Arial" w:hAnsi="Arial" w:cs="Arial"/>
          <w:sz w:val="24"/>
          <w:szCs w:val="24"/>
        </w:rPr>
      </w:pPr>
      <w:r w:rsidRPr="006D7B54">
        <w:rPr>
          <w:rFonts w:ascii="Arial" w:hAnsi="Arial" w:cs="Arial"/>
          <w:sz w:val="24"/>
          <w:szCs w:val="24"/>
        </w:rPr>
        <w:t>La différence entre 616 et 713 s’explique par le fait qu’une enquête peut porter sur plusieurs plaintes touchant à des questions similaires ou identiques.</w:t>
      </w:r>
    </w:p>
    <w:p w14:paraId="06DEA5F4" w14:textId="77777777" w:rsidR="00613B32" w:rsidRPr="006D7B54" w:rsidRDefault="00613B32" w:rsidP="006D7B54">
      <w:pPr>
        <w:pStyle w:val="ListParagraph"/>
        <w:numPr>
          <w:ilvl w:val="0"/>
          <w:numId w:val="33"/>
        </w:numPr>
        <w:ind w:left="0"/>
        <w:contextualSpacing w:val="0"/>
        <w:rPr>
          <w:rFonts w:ascii="Arial" w:hAnsi="Arial" w:cs="Arial"/>
          <w:sz w:val="24"/>
          <w:szCs w:val="24"/>
        </w:rPr>
      </w:pPr>
      <w:r w:rsidRPr="006D7B54">
        <w:rPr>
          <w:rFonts w:ascii="Arial" w:hAnsi="Arial" w:cs="Arial"/>
          <w:sz w:val="24"/>
          <w:szCs w:val="24"/>
        </w:rPr>
        <w:t>La période couvrant six exercices financiers entre avril 2014 et mars 2020 a été identifiée comme critique en raison du grand volume de plaintes déposées en vertu de l’article 91 de la Loi, ainsi que de la proportion importante du volume total de plaintes déposées auprès du Commissariat qu’elles représentent.</w:t>
      </w:r>
    </w:p>
    <w:p w14:paraId="269148D3" w14:textId="77777777" w:rsidR="00613B32" w:rsidRPr="006D7B54" w:rsidRDefault="00613B32" w:rsidP="006D7B54">
      <w:pPr>
        <w:pStyle w:val="ListParagraph"/>
        <w:numPr>
          <w:ilvl w:val="0"/>
          <w:numId w:val="33"/>
        </w:numPr>
        <w:ind w:left="0"/>
        <w:contextualSpacing w:val="0"/>
        <w:rPr>
          <w:rFonts w:ascii="Arial" w:hAnsi="Arial" w:cs="Arial"/>
          <w:sz w:val="24"/>
          <w:szCs w:val="24"/>
        </w:rPr>
      </w:pPr>
      <w:r w:rsidRPr="006D7B54">
        <w:rPr>
          <w:rFonts w:ascii="Arial" w:hAnsi="Arial" w:cs="Arial"/>
          <w:sz w:val="24"/>
          <w:szCs w:val="24"/>
        </w:rPr>
        <w:t>L’examen des plaintes recevables déposées a révélé que la plupart étaient fondées (c’est-à-dire que les exigences linguistiques d’un ou de plusieurs postes n’avaient pas été établies objectivement dans environ 93 % des incidents décrits).</w:t>
      </w:r>
    </w:p>
    <w:p w14:paraId="2EA38F8F" w14:textId="77777777" w:rsidR="00613B32" w:rsidRPr="006D7B54" w:rsidRDefault="00613B32" w:rsidP="006D7B54">
      <w:pPr>
        <w:pStyle w:val="ListParagraph"/>
        <w:numPr>
          <w:ilvl w:val="0"/>
          <w:numId w:val="33"/>
        </w:numPr>
        <w:ind w:left="0"/>
        <w:contextualSpacing w:val="0"/>
        <w:rPr>
          <w:rFonts w:ascii="Arial" w:hAnsi="Arial" w:cs="Arial"/>
          <w:sz w:val="24"/>
          <w:szCs w:val="24"/>
        </w:rPr>
      </w:pPr>
      <w:r w:rsidRPr="006D7B54">
        <w:rPr>
          <w:rFonts w:ascii="Arial" w:hAnsi="Arial" w:cs="Arial"/>
          <w:sz w:val="24"/>
          <w:szCs w:val="24"/>
        </w:rPr>
        <w:t>Environ 90 % des plaintes fondées en vertu de l’article 91 de la Loi ont été déposées dans la région de la capitale nationale, notamment parce qu’il s’agit de la région où travaillent la plupart des fonctionnaires fédéraux, où la plupart des institutions fédérales ont leur siège social et où la plupart des mesures de dotation ont lieu.</w:t>
      </w:r>
    </w:p>
    <w:p w14:paraId="53C730AC" w14:textId="77777777" w:rsidR="00613B32" w:rsidRPr="006D7B54" w:rsidRDefault="00613B32" w:rsidP="006D7B54">
      <w:pPr>
        <w:rPr>
          <w:rFonts w:ascii="Arial" w:hAnsi="Arial" w:cs="Arial"/>
          <w:sz w:val="24"/>
          <w:szCs w:val="24"/>
          <w:u w:val="single"/>
          <w:lang w:val="fr-CA"/>
        </w:rPr>
      </w:pPr>
      <w:bookmarkStart w:id="86" w:name="_Toc62127786"/>
      <w:r w:rsidRPr="006D7B54">
        <w:rPr>
          <w:rFonts w:ascii="Arial" w:hAnsi="Arial" w:cs="Arial"/>
          <w:sz w:val="24"/>
          <w:szCs w:val="24"/>
          <w:u w:val="single"/>
          <w:lang w:val="fr-CA"/>
        </w:rPr>
        <w:t>Sommaire des constats de l’analyse du Commissariat</w:t>
      </w:r>
      <w:bookmarkEnd w:id="86"/>
    </w:p>
    <w:p w14:paraId="1BA31A84" w14:textId="77777777" w:rsidR="00613B32" w:rsidRPr="006D7B54" w:rsidRDefault="00613B32" w:rsidP="006D7B54">
      <w:pPr>
        <w:pStyle w:val="ListParagraph"/>
        <w:numPr>
          <w:ilvl w:val="0"/>
          <w:numId w:val="34"/>
        </w:numPr>
        <w:ind w:left="360"/>
        <w:contextualSpacing w:val="0"/>
        <w:rPr>
          <w:rFonts w:ascii="Arial" w:hAnsi="Arial" w:cs="Arial"/>
          <w:sz w:val="24"/>
          <w:szCs w:val="24"/>
        </w:rPr>
      </w:pPr>
      <w:r w:rsidRPr="006D7B54">
        <w:rPr>
          <w:rFonts w:ascii="Arial" w:hAnsi="Arial" w:cs="Arial"/>
          <w:sz w:val="24"/>
          <w:szCs w:val="24"/>
        </w:rPr>
        <w:lastRenderedPageBreak/>
        <w:t>Un nombre important de plaintes ont été déposées auprès du Bureau du commissaire en vertu de l’article 91 de la Loi, et la grande majorité d’entre elles étaient fondées.</w:t>
      </w:r>
    </w:p>
    <w:p w14:paraId="5B3D003C" w14:textId="77777777" w:rsidR="00613B32" w:rsidRPr="006D7B54" w:rsidRDefault="00613B32" w:rsidP="006D7B54">
      <w:pPr>
        <w:pStyle w:val="ListParagraph"/>
        <w:numPr>
          <w:ilvl w:val="0"/>
          <w:numId w:val="34"/>
        </w:numPr>
        <w:ind w:left="360"/>
        <w:contextualSpacing w:val="0"/>
        <w:rPr>
          <w:rFonts w:ascii="Arial" w:hAnsi="Arial" w:cs="Arial"/>
          <w:sz w:val="24"/>
          <w:szCs w:val="24"/>
        </w:rPr>
      </w:pPr>
      <w:r w:rsidRPr="006D7B54">
        <w:rPr>
          <w:rFonts w:ascii="Arial" w:hAnsi="Arial" w:cs="Arial"/>
          <w:sz w:val="24"/>
          <w:szCs w:val="24"/>
        </w:rPr>
        <w:t>Le problème ne se limite pas à une seule institution. Il en touche plutôt plusieurs, ce qui en fait un problème généralisé dans l’ensemble de la fonction publique.</w:t>
      </w:r>
    </w:p>
    <w:p w14:paraId="4E3EE62C" w14:textId="77777777" w:rsidR="00613B32" w:rsidRPr="006D7B54" w:rsidRDefault="00613B32" w:rsidP="006D7B54">
      <w:pPr>
        <w:pStyle w:val="ListParagraph"/>
        <w:numPr>
          <w:ilvl w:val="0"/>
          <w:numId w:val="34"/>
        </w:numPr>
        <w:ind w:left="360"/>
        <w:contextualSpacing w:val="0"/>
        <w:rPr>
          <w:rFonts w:ascii="Arial" w:hAnsi="Arial" w:cs="Arial"/>
          <w:sz w:val="24"/>
          <w:szCs w:val="24"/>
        </w:rPr>
      </w:pPr>
      <w:r w:rsidRPr="006D7B54">
        <w:rPr>
          <w:rFonts w:ascii="Arial" w:hAnsi="Arial" w:cs="Arial"/>
          <w:sz w:val="24"/>
          <w:szCs w:val="24"/>
        </w:rPr>
        <w:t>Bien que la plupart des postes visés par les plaintes se trouvaient dans la région de la capitale nationale (environ 90 %), il y en avait aussi d’autres dans d’autres régions désignées bilingues, comme le Nouveau-Brunswick et certaines parties de l’Ontario et du Québec (7 %) et quelques-uns dans des régions désignées comme unilingues aux fins de la langue de travail (3 %).</w:t>
      </w:r>
    </w:p>
    <w:p w14:paraId="5E1100CC" w14:textId="77777777" w:rsidR="00613B32" w:rsidRPr="006D7B54" w:rsidRDefault="00613B32" w:rsidP="006D7B54">
      <w:pPr>
        <w:pStyle w:val="ListParagraph"/>
        <w:numPr>
          <w:ilvl w:val="0"/>
          <w:numId w:val="34"/>
        </w:numPr>
        <w:ind w:left="360"/>
        <w:contextualSpacing w:val="0"/>
        <w:rPr>
          <w:rFonts w:ascii="Arial" w:hAnsi="Arial" w:cs="Arial"/>
          <w:sz w:val="24"/>
          <w:szCs w:val="24"/>
        </w:rPr>
      </w:pPr>
      <w:r w:rsidRPr="006D7B54">
        <w:rPr>
          <w:rFonts w:ascii="Arial" w:hAnsi="Arial" w:cs="Arial"/>
          <w:sz w:val="24"/>
          <w:szCs w:val="24"/>
        </w:rPr>
        <w:t>Les 664 plaintes fondées couvraient un large éventail de postes, mais il convient de noter le volume important de plaintes portant sur des postes appartenant aux classifications suivantes : 30,4 % SI (Systèmes informatiques), 17,6 % SA (Services administratifs), 10,7 % EC (Services économiques et de sciences sociales), 5,6 % AP (Administration des programmes) et 5 % GF (Gestion financière). En outre, plus de la moitié des plaintes fondées traitées concernaient des postes de supervision.</w:t>
      </w:r>
    </w:p>
    <w:p w14:paraId="4D5871A4" w14:textId="77777777" w:rsidR="00613B32" w:rsidRPr="006D7B54" w:rsidRDefault="00613B32" w:rsidP="006D7B54">
      <w:pPr>
        <w:pStyle w:val="ListParagraph"/>
        <w:numPr>
          <w:ilvl w:val="0"/>
          <w:numId w:val="34"/>
        </w:numPr>
        <w:ind w:left="360"/>
        <w:contextualSpacing w:val="0"/>
        <w:rPr>
          <w:rFonts w:ascii="Arial" w:hAnsi="Arial" w:cs="Arial"/>
          <w:sz w:val="24"/>
          <w:szCs w:val="24"/>
        </w:rPr>
      </w:pPr>
      <w:r w:rsidRPr="006D7B54">
        <w:rPr>
          <w:rFonts w:ascii="Arial" w:hAnsi="Arial" w:cs="Arial"/>
          <w:sz w:val="24"/>
          <w:szCs w:val="24"/>
        </w:rPr>
        <w:t>Les enquêtes sur l’évaluation des exigences linguistiques des postes par les gestionnaires ont révélé de nombreux problèmes récurrents allant des justifications fondées sur des principes qui s’écartent d’une évaluation objective à l’utilisation de descriptions de travail inexactes lors de l’établissement des exigences linguistiques, et l’établissement des évaluations en fonction des besoins opérationnels.</w:t>
      </w:r>
    </w:p>
    <w:p w14:paraId="550C911F" w14:textId="77777777" w:rsidR="00613B32" w:rsidRPr="006D7B54" w:rsidRDefault="00613B32" w:rsidP="006D7B54">
      <w:pPr>
        <w:pStyle w:val="ListParagraph"/>
        <w:numPr>
          <w:ilvl w:val="0"/>
          <w:numId w:val="34"/>
        </w:numPr>
        <w:ind w:left="360"/>
        <w:contextualSpacing w:val="0"/>
        <w:rPr>
          <w:rFonts w:ascii="Arial" w:hAnsi="Arial" w:cs="Arial"/>
          <w:sz w:val="24"/>
          <w:szCs w:val="24"/>
        </w:rPr>
      </w:pPr>
      <w:r w:rsidRPr="006D7B54">
        <w:rPr>
          <w:rFonts w:ascii="Arial" w:hAnsi="Arial" w:cs="Arial"/>
          <w:sz w:val="24"/>
          <w:szCs w:val="24"/>
        </w:rPr>
        <w:t>Le rapport conclut qu’il existe un problème généralisé et systémique dans la fonction publique fédérale en ce qui concerne la mise en œuvre de l’article 91 de la Loi, qui a une incidence à la fois sur la prestation des services au public en vertu de la partie IV et sur le respect des droits en matière de langue de travail des fonctionnaires fédéraux en vertu de la partie V de la Loi.</w:t>
      </w:r>
    </w:p>
    <w:p w14:paraId="5E28255B" w14:textId="77777777" w:rsidR="00613B32" w:rsidRPr="006D7B54" w:rsidRDefault="00613B32" w:rsidP="006D7B54">
      <w:pPr>
        <w:rPr>
          <w:rFonts w:ascii="Arial" w:hAnsi="Arial" w:cs="Arial"/>
          <w:sz w:val="24"/>
          <w:szCs w:val="24"/>
          <w:u w:val="single"/>
          <w:lang w:val="fr-CA"/>
        </w:rPr>
      </w:pPr>
      <w:bookmarkStart w:id="87" w:name="_Toc62127787"/>
      <w:r w:rsidRPr="006D7B54">
        <w:rPr>
          <w:rFonts w:ascii="Arial" w:hAnsi="Arial" w:cs="Arial"/>
          <w:sz w:val="24"/>
          <w:szCs w:val="24"/>
          <w:u w:val="single"/>
          <w:lang w:val="fr-CA"/>
        </w:rPr>
        <w:t>Entrevues avec des institutions fédérales pour la mise en œuvre de l’article 91 de la Loi</w:t>
      </w:r>
      <w:bookmarkEnd w:id="87"/>
    </w:p>
    <w:p w14:paraId="452DFEC2" w14:textId="77777777" w:rsidR="00613B32" w:rsidRPr="006D7B54" w:rsidRDefault="00613B32" w:rsidP="006D7B54">
      <w:pPr>
        <w:pStyle w:val="ListParagraph"/>
        <w:numPr>
          <w:ilvl w:val="0"/>
          <w:numId w:val="33"/>
        </w:numPr>
        <w:ind w:left="360"/>
        <w:contextualSpacing w:val="0"/>
        <w:rPr>
          <w:rFonts w:ascii="Arial" w:hAnsi="Arial" w:cs="Arial"/>
          <w:sz w:val="24"/>
          <w:szCs w:val="24"/>
        </w:rPr>
      </w:pPr>
      <w:r w:rsidRPr="006D7B54">
        <w:rPr>
          <w:rFonts w:ascii="Arial" w:hAnsi="Arial" w:cs="Arial"/>
          <w:sz w:val="24"/>
          <w:szCs w:val="24"/>
        </w:rPr>
        <w:t xml:space="preserve">Au cours de la période de 6 ans, 45 institutions fédérales ont fait l’objet d’au moins une plainte fondée au titre de l’article 91, dont 17 en particulier ont particulièrement été ciblées </w:t>
      </w:r>
      <w:proofErr w:type="gramStart"/>
      <w:r w:rsidRPr="006D7B54">
        <w:rPr>
          <w:rFonts w:ascii="Arial" w:hAnsi="Arial" w:cs="Arial"/>
          <w:sz w:val="24"/>
          <w:szCs w:val="24"/>
        </w:rPr>
        <w:t>suite à</w:t>
      </w:r>
      <w:proofErr w:type="gramEnd"/>
      <w:r w:rsidRPr="006D7B54">
        <w:rPr>
          <w:rFonts w:ascii="Arial" w:hAnsi="Arial" w:cs="Arial"/>
          <w:sz w:val="24"/>
          <w:szCs w:val="24"/>
        </w:rPr>
        <w:t xml:space="preserve"> l’analyse.</w:t>
      </w:r>
    </w:p>
    <w:p w14:paraId="10932522" w14:textId="77777777" w:rsidR="00613B32" w:rsidRPr="006D7B54" w:rsidRDefault="00613B32" w:rsidP="006D7B54">
      <w:pPr>
        <w:pStyle w:val="ListParagraph"/>
        <w:numPr>
          <w:ilvl w:val="0"/>
          <w:numId w:val="33"/>
        </w:numPr>
        <w:ind w:left="360"/>
        <w:contextualSpacing w:val="0"/>
        <w:rPr>
          <w:rFonts w:ascii="Arial" w:hAnsi="Arial" w:cs="Arial"/>
          <w:sz w:val="24"/>
          <w:szCs w:val="24"/>
        </w:rPr>
      </w:pPr>
      <w:r w:rsidRPr="006D7B54">
        <w:rPr>
          <w:rFonts w:ascii="Arial" w:hAnsi="Arial" w:cs="Arial"/>
          <w:sz w:val="24"/>
          <w:szCs w:val="24"/>
        </w:rPr>
        <w:t>En raison du volume élevé de plaintes déposées contre elles en vertu de l’article 91 de la Loi depuis 2014, cinq institutions fédérales ont été identifiées où des entrevues ont été menées entre avril et juillet 2019 : l’Agence des services frontaliers du Canada, Service correctionnel Canada, le ministère de la Défense nationale, Santé Canada et Services partagés Canada.</w:t>
      </w:r>
    </w:p>
    <w:p w14:paraId="780435DB" w14:textId="77777777" w:rsidR="00613B32" w:rsidRPr="006D7B54" w:rsidRDefault="00613B32" w:rsidP="006D7B54">
      <w:pPr>
        <w:pStyle w:val="ListParagraph"/>
        <w:numPr>
          <w:ilvl w:val="1"/>
          <w:numId w:val="33"/>
        </w:numPr>
        <w:ind w:left="360"/>
        <w:contextualSpacing w:val="0"/>
        <w:rPr>
          <w:rFonts w:ascii="Arial" w:hAnsi="Arial" w:cs="Arial"/>
          <w:sz w:val="24"/>
          <w:szCs w:val="24"/>
        </w:rPr>
      </w:pPr>
      <w:r w:rsidRPr="006D7B54">
        <w:rPr>
          <w:rFonts w:ascii="Arial" w:hAnsi="Arial" w:cs="Arial"/>
          <w:sz w:val="24"/>
          <w:szCs w:val="24"/>
        </w:rPr>
        <w:t>Le rapport souligne l’importance de mettre en perspective le nombre de plaintes reçues au sujet de ces institutions par rapport à la taille de ces organisations et au nombre d’actions de dotation qui s’y déroulent.</w:t>
      </w:r>
    </w:p>
    <w:p w14:paraId="54930EB7" w14:textId="77777777" w:rsidR="00613B32" w:rsidRPr="006D7B54" w:rsidRDefault="00613B32" w:rsidP="006D7B54">
      <w:pPr>
        <w:pStyle w:val="ListParagraph"/>
        <w:numPr>
          <w:ilvl w:val="0"/>
          <w:numId w:val="33"/>
        </w:numPr>
        <w:ind w:left="360"/>
        <w:contextualSpacing w:val="0"/>
        <w:rPr>
          <w:rFonts w:ascii="Arial" w:hAnsi="Arial" w:cs="Arial"/>
          <w:sz w:val="24"/>
          <w:szCs w:val="24"/>
        </w:rPr>
      </w:pPr>
      <w:r w:rsidRPr="006D7B54">
        <w:rPr>
          <w:rFonts w:ascii="Arial" w:hAnsi="Arial" w:cs="Arial"/>
          <w:sz w:val="24"/>
          <w:szCs w:val="24"/>
        </w:rPr>
        <w:lastRenderedPageBreak/>
        <w:t>Le but des entrevues était de connaître la manière dont l’article 91 a été mis en œuvre dans ces institutions ainsi que les mesures mises en place et de donner aux institutions l’occasion d’exprimer les difficultés spécifiques auxquelles elles sont confrontées.</w:t>
      </w:r>
    </w:p>
    <w:p w14:paraId="28A85B92" w14:textId="77777777" w:rsidR="00613B32" w:rsidRPr="006D7B54" w:rsidRDefault="00613B32" w:rsidP="006D7B54">
      <w:pPr>
        <w:rPr>
          <w:rFonts w:ascii="Arial" w:hAnsi="Arial" w:cs="Arial"/>
          <w:sz w:val="24"/>
          <w:szCs w:val="24"/>
          <w:u w:val="single"/>
          <w:lang w:val="fr-CA"/>
        </w:rPr>
      </w:pPr>
      <w:bookmarkStart w:id="88" w:name="_Toc62127788"/>
      <w:r w:rsidRPr="006D7B54">
        <w:rPr>
          <w:rFonts w:ascii="Arial" w:hAnsi="Arial" w:cs="Arial"/>
          <w:sz w:val="24"/>
          <w:szCs w:val="24"/>
          <w:u w:val="single"/>
          <w:lang w:val="fr-CA"/>
        </w:rPr>
        <w:t>Sommaire des constats du processus d’entrevue du Commissariat</w:t>
      </w:r>
      <w:bookmarkEnd w:id="88"/>
    </w:p>
    <w:p w14:paraId="5DCDC8C1" w14:textId="77777777" w:rsidR="00613B32" w:rsidRPr="006D7B54" w:rsidRDefault="00613B32" w:rsidP="006D7B54">
      <w:pPr>
        <w:pStyle w:val="ListParagraph"/>
        <w:numPr>
          <w:ilvl w:val="0"/>
          <w:numId w:val="35"/>
        </w:numPr>
        <w:ind w:left="360"/>
        <w:contextualSpacing w:val="0"/>
        <w:rPr>
          <w:rFonts w:ascii="Arial" w:hAnsi="Arial" w:cs="Arial"/>
          <w:sz w:val="24"/>
          <w:szCs w:val="24"/>
        </w:rPr>
      </w:pPr>
      <w:r w:rsidRPr="006D7B54">
        <w:rPr>
          <w:rFonts w:ascii="Arial" w:hAnsi="Arial" w:cs="Arial"/>
          <w:sz w:val="24"/>
          <w:szCs w:val="24"/>
        </w:rPr>
        <w:t>Plusieurs mécanismes, lignes directrices et outils internes n’ont été mis en place que récemment ou sont en cours de mise en œuvre afin de répondre aux problèmes mentionnés dans les plaintes relatives aux langues officielles.</w:t>
      </w:r>
    </w:p>
    <w:p w14:paraId="3A9B705A" w14:textId="77777777" w:rsidR="00613B32" w:rsidRPr="006D7B54" w:rsidRDefault="00613B32" w:rsidP="006D7B54">
      <w:pPr>
        <w:pStyle w:val="ListParagraph"/>
        <w:numPr>
          <w:ilvl w:val="0"/>
          <w:numId w:val="35"/>
        </w:numPr>
        <w:ind w:left="360"/>
        <w:contextualSpacing w:val="0"/>
        <w:rPr>
          <w:rFonts w:ascii="Arial" w:hAnsi="Arial" w:cs="Arial"/>
          <w:sz w:val="24"/>
          <w:szCs w:val="24"/>
        </w:rPr>
      </w:pPr>
      <w:r w:rsidRPr="006D7B54">
        <w:rPr>
          <w:rFonts w:ascii="Arial" w:hAnsi="Arial" w:cs="Arial"/>
          <w:sz w:val="24"/>
          <w:szCs w:val="24"/>
        </w:rPr>
        <w:t>Le rapport souligne qu’il n’y a pas de cohérence dans les mesures que les institutions ont mises en place pour établir les exigences linguistiques.</w:t>
      </w:r>
    </w:p>
    <w:p w14:paraId="7831F72C" w14:textId="77777777" w:rsidR="00613B32" w:rsidRPr="006D7B54" w:rsidRDefault="00613B32" w:rsidP="006D7B54">
      <w:pPr>
        <w:pStyle w:val="ListParagraph"/>
        <w:numPr>
          <w:ilvl w:val="0"/>
          <w:numId w:val="35"/>
        </w:numPr>
        <w:ind w:left="360"/>
        <w:contextualSpacing w:val="0"/>
        <w:rPr>
          <w:rFonts w:ascii="Arial" w:hAnsi="Arial" w:cs="Arial"/>
          <w:sz w:val="24"/>
          <w:szCs w:val="24"/>
        </w:rPr>
      </w:pPr>
      <w:r w:rsidRPr="006D7B54">
        <w:rPr>
          <w:rFonts w:ascii="Arial" w:hAnsi="Arial" w:cs="Arial"/>
          <w:sz w:val="24"/>
          <w:szCs w:val="24"/>
        </w:rPr>
        <w:t>Les constats indiquent également qu’il y a un manque général de formation interne à ce sujet, et que les institutions se fient presque uniquement à l’École de la fonction publique du Canada.</w:t>
      </w:r>
    </w:p>
    <w:p w14:paraId="2FE441F4" w14:textId="77777777" w:rsidR="00613B32" w:rsidRPr="006D7B54" w:rsidRDefault="00613B32" w:rsidP="006D7B54">
      <w:pPr>
        <w:pStyle w:val="ListParagraph"/>
        <w:numPr>
          <w:ilvl w:val="0"/>
          <w:numId w:val="35"/>
        </w:numPr>
        <w:ind w:left="360"/>
        <w:contextualSpacing w:val="0"/>
        <w:rPr>
          <w:rFonts w:ascii="Arial" w:hAnsi="Arial" w:cs="Arial"/>
          <w:sz w:val="24"/>
          <w:szCs w:val="24"/>
        </w:rPr>
      </w:pPr>
      <w:r w:rsidRPr="006D7B54">
        <w:rPr>
          <w:rFonts w:ascii="Arial" w:hAnsi="Arial" w:cs="Arial"/>
          <w:sz w:val="24"/>
          <w:szCs w:val="24"/>
        </w:rPr>
        <w:t xml:space="preserve">Les entrevues et le processus d’enquête ont mis en évidence la pertinence du personnel des langues officielles (généralement le personnel des RH ayant des responsabilités en matière de LO) dans l’établissement des exigences linguistiques des postes, étant donné qu’il possède généralement la plus grande expertise en la matière. </w:t>
      </w:r>
    </w:p>
    <w:p w14:paraId="62C307ED" w14:textId="77777777" w:rsidR="00613B32" w:rsidRPr="006D7B54" w:rsidRDefault="00613B32" w:rsidP="006D7B54">
      <w:pPr>
        <w:pStyle w:val="ListParagraph"/>
        <w:numPr>
          <w:ilvl w:val="0"/>
          <w:numId w:val="35"/>
        </w:numPr>
        <w:ind w:left="360"/>
        <w:contextualSpacing w:val="0"/>
        <w:rPr>
          <w:rFonts w:ascii="Arial" w:hAnsi="Arial" w:cs="Arial"/>
          <w:sz w:val="24"/>
          <w:szCs w:val="24"/>
        </w:rPr>
      </w:pPr>
      <w:r w:rsidRPr="006D7B54">
        <w:rPr>
          <w:rFonts w:ascii="Arial" w:hAnsi="Arial" w:cs="Arial"/>
          <w:sz w:val="24"/>
          <w:szCs w:val="24"/>
        </w:rPr>
        <w:t>Les entrevues ont également permis de constater que les institutions estiment que les politiques, les normes et les outils du Conseil du Trésor doivent être revus.</w:t>
      </w:r>
    </w:p>
    <w:p w14:paraId="6F140A94" w14:textId="77777777" w:rsidR="00613B32" w:rsidRPr="006D7B54" w:rsidRDefault="00613B32" w:rsidP="006D7B54">
      <w:pPr>
        <w:pStyle w:val="ListParagraph"/>
        <w:numPr>
          <w:ilvl w:val="0"/>
          <w:numId w:val="35"/>
        </w:numPr>
        <w:ind w:left="360"/>
        <w:contextualSpacing w:val="0"/>
        <w:rPr>
          <w:rFonts w:ascii="Arial" w:hAnsi="Arial" w:cs="Arial"/>
          <w:sz w:val="24"/>
          <w:szCs w:val="24"/>
        </w:rPr>
      </w:pPr>
      <w:r w:rsidRPr="006D7B54">
        <w:rPr>
          <w:rFonts w:ascii="Arial" w:hAnsi="Arial" w:cs="Arial"/>
          <w:sz w:val="24"/>
          <w:szCs w:val="24"/>
        </w:rPr>
        <w:t>De plus, les institutions ont identifié le besoin de sensibiliser les employés et les gestionnaires à la raison d’être des exigences linguistiques.</w:t>
      </w:r>
    </w:p>
    <w:p w14:paraId="6EE6B6CA" w14:textId="77777777" w:rsidR="00613B32" w:rsidRPr="006D7B54" w:rsidRDefault="00613B32" w:rsidP="006D7B54">
      <w:pPr>
        <w:pStyle w:val="ListParagraph"/>
        <w:numPr>
          <w:ilvl w:val="0"/>
          <w:numId w:val="35"/>
        </w:numPr>
        <w:ind w:left="360"/>
        <w:contextualSpacing w:val="0"/>
        <w:rPr>
          <w:rFonts w:ascii="Arial" w:hAnsi="Arial" w:cs="Arial"/>
          <w:sz w:val="24"/>
          <w:szCs w:val="24"/>
        </w:rPr>
      </w:pPr>
      <w:r w:rsidRPr="006D7B54">
        <w:rPr>
          <w:rFonts w:ascii="Arial" w:hAnsi="Arial" w:cs="Arial"/>
          <w:sz w:val="24"/>
          <w:szCs w:val="24"/>
        </w:rPr>
        <w:t>Enfin, il a été constaté que les difficultés qu’éprouvent les institutions à recruter des employés bilingues affectent comment les exigences linguistiques sont établies pour les postes.</w:t>
      </w:r>
    </w:p>
    <w:p w14:paraId="23FF5A4C" w14:textId="77777777" w:rsidR="00613B32" w:rsidRPr="006D7B54" w:rsidRDefault="00613B32" w:rsidP="006D7B54">
      <w:pPr>
        <w:rPr>
          <w:rFonts w:ascii="Arial" w:hAnsi="Arial" w:cs="Arial"/>
          <w:sz w:val="24"/>
          <w:szCs w:val="24"/>
          <w:u w:val="single"/>
          <w:lang w:val="fr-CA"/>
        </w:rPr>
      </w:pPr>
      <w:bookmarkStart w:id="89" w:name="_Toc62127789"/>
      <w:r w:rsidRPr="006D7B54">
        <w:rPr>
          <w:rFonts w:ascii="Arial" w:hAnsi="Arial" w:cs="Arial"/>
          <w:sz w:val="24"/>
          <w:szCs w:val="24"/>
          <w:u w:val="single"/>
          <w:lang w:val="fr-CA"/>
        </w:rPr>
        <w:t>Entrevues avec les parties prenantes pour la mise en œuvre de l’article 91 de la Loi</w:t>
      </w:r>
      <w:bookmarkEnd w:id="89"/>
    </w:p>
    <w:p w14:paraId="1637D347" w14:textId="77777777" w:rsidR="00613B32" w:rsidRPr="006D7B54" w:rsidRDefault="00613B32" w:rsidP="006D7B54">
      <w:pPr>
        <w:pStyle w:val="ListParagraph"/>
        <w:numPr>
          <w:ilvl w:val="0"/>
          <w:numId w:val="35"/>
        </w:numPr>
        <w:ind w:left="0"/>
        <w:contextualSpacing w:val="0"/>
        <w:rPr>
          <w:rFonts w:ascii="Arial" w:hAnsi="Arial" w:cs="Arial"/>
          <w:sz w:val="24"/>
          <w:szCs w:val="24"/>
        </w:rPr>
      </w:pPr>
      <w:r w:rsidRPr="006D7B54">
        <w:rPr>
          <w:rFonts w:ascii="Arial" w:hAnsi="Arial" w:cs="Arial"/>
          <w:sz w:val="24"/>
          <w:szCs w:val="24"/>
        </w:rPr>
        <w:t>Les principales parties prenantes identifiées au début de l’analyse (Secrétariat du Conseil du Trésor du Canada, École de la fonction publique du Canada et la CFP) ont été interrogés en raison de leur rôle central dans la mise en œuvre de l’article 91 au sein de la fonction publique et des autres organisations soumises à la Loi.</w:t>
      </w:r>
    </w:p>
    <w:p w14:paraId="76B11113" w14:textId="77777777" w:rsidR="00613B32" w:rsidRPr="006D7B54" w:rsidRDefault="00613B32" w:rsidP="006D7B54">
      <w:pPr>
        <w:pStyle w:val="ListParagraph"/>
        <w:numPr>
          <w:ilvl w:val="0"/>
          <w:numId w:val="35"/>
        </w:numPr>
        <w:ind w:left="0"/>
        <w:contextualSpacing w:val="0"/>
        <w:rPr>
          <w:rFonts w:ascii="Arial" w:hAnsi="Arial" w:cs="Arial"/>
          <w:sz w:val="24"/>
          <w:szCs w:val="24"/>
        </w:rPr>
      </w:pPr>
      <w:r w:rsidRPr="006D7B54">
        <w:rPr>
          <w:rFonts w:ascii="Arial" w:hAnsi="Arial" w:cs="Arial"/>
          <w:sz w:val="24"/>
          <w:szCs w:val="24"/>
        </w:rPr>
        <w:t>Plusieurs conclusions ont été tirées des renseignements obtenus auprès des représentants du Secrétariat du Conseil du Trésor du Canada, notamment les lacunes de son cadre pour les institutions fédérales.</w:t>
      </w:r>
    </w:p>
    <w:p w14:paraId="01E8EE48" w14:textId="77777777" w:rsidR="00613B32" w:rsidRPr="006D7B54" w:rsidRDefault="00613B32" w:rsidP="006D7B54">
      <w:pPr>
        <w:pStyle w:val="ListParagraph"/>
        <w:numPr>
          <w:ilvl w:val="0"/>
          <w:numId w:val="35"/>
        </w:numPr>
        <w:ind w:left="0"/>
        <w:contextualSpacing w:val="0"/>
        <w:rPr>
          <w:rFonts w:ascii="Arial" w:hAnsi="Arial" w:cs="Arial"/>
          <w:sz w:val="24"/>
          <w:szCs w:val="24"/>
        </w:rPr>
      </w:pPr>
      <w:r w:rsidRPr="006D7B54">
        <w:rPr>
          <w:rFonts w:ascii="Arial" w:hAnsi="Arial" w:cs="Arial"/>
          <w:sz w:val="24"/>
          <w:szCs w:val="24"/>
        </w:rPr>
        <w:t xml:space="preserve">Le rapport reconnaît le rôle limité de la CFP, mais l’encourage toutefois à « prendre note de l’enjeu et de son importance, et à utiliser tous les moyens raisonnables à sa disposition, compte tenu de son mandat, pour surveiller la mise en œuvre de la Loi par </w:t>
      </w:r>
      <w:r w:rsidRPr="006D7B54">
        <w:rPr>
          <w:rFonts w:ascii="Arial" w:hAnsi="Arial" w:cs="Arial"/>
          <w:sz w:val="24"/>
          <w:szCs w:val="24"/>
        </w:rPr>
        <w:lastRenderedPageBreak/>
        <w:t>les institutions fédérales et pour soutenir le Conseil du Trésor et les administrateurs généraux dans leurs rôles et responsabilités respectifs. »</w:t>
      </w:r>
    </w:p>
    <w:p w14:paraId="6009F4AE" w14:textId="77777777" w:rsidR="00613B32" w:rsidRPr="006D7B54" w:rsidRDefault="00613B32" w:rsidP="006D7B54">
      <w:pPr>
        <w:pStyle w:val="ListParagraph"/>
        <w:numPr>
          <w:ilvl w:val="0"/>
          <w:numId w:val="35"/>
        </w:numPr>
        <w:ind w:left="0"/>
        <w:contextualSpacing w:val="0"/>
        <w:rPr>
          <w:rFonts w:ascii="Arial" w:hAnsi="Arial" w:cs="Arial"/>
          <w:sz w:val="24"/>
          <w:szCs w:val="24"/>
        </w:rPr>
      </w:pPr>
      <w:r w:rsidRPr="006D7B54">
        <w:rPr>
          <w:rFonts w:ascii="Arial" w:hAnsi="Arial" w:cs="Arial"/>
          <w:sz w:val="24"/>
          <w:szCs w:val="24"/>
        </w:rPr>
        <w:t>À la suite de l’entrevue avec l’École de la fonction publique du Canada, quelques conclusions ont été tirées concernant la formation sur la mise en œuvre de l’article 91 de la Loi, qui ont révélé des lacunes dans la formation des gestionnaires, des responsables des programmes de langues officielles et des conseillers en ressources humaines concernant l’évaluation des exigences linguistiques des postes.</w:t>
      </w:r>
    </w:p>
    <w:p w14:paraId="78FC9DB6" w14:textId="77777777" w:rsidR="00613B32" w:rsidRPr="006D7B54" w:rsidRDefault="00613B32" w:rsidP="006D7B54">
      <w:pPr>
        <w:rPr>
          <w:rFonts w:ascii="Arial" w:hAnsi="Arial" w:cs="Arial"/>
          <w:sz w:val="24"/>
          <w:szCs w:val="24"/>
          <w:u w:val="single"/>
        </w:rPr>
      </w:pPr>
      <w:bookmarkStart w:id="90" w:name="_Toc62127790"/>
      <w:r w:rsidRPr="006D7B54">
        <w:rPr>
          <w:rFonts w:ascii="Arial" w:hAnsi="Arial" w:cs="Arial"/>
          <w:sz w:val="24"/>
          <w:szCs w:val="24"/>
          <w:u w:val="single"/>
        </w:rPr>
        <w:t>Conclusions</w:t>
      </w:r>
      <w:bookmarkEnd w:id="90"/>
    </w:p>
    <w:p w14:paraId="0E3B528B" w14:textId="77777777" w:rsidR="00613B32" w:rsidRPr="006D7B54" w:rsidRDefault="00613B32" w:rsidP="006D7B54">
      <w:pPr>
        <w:pStyle w:val="ListParagraph"/>
        <w:numPr>
          <w:ilvl w:val="0"/>
          <w:numId w:val="36"/>
        </w:numPr>
        <w:ind w:left="0"/>
        <w:contextualSpacing w:val="0"/>
        <w:rPr>
          <w:rFonts w:ascii="Arial" w:hAnsi="Arial" w:cs="Arial"/>
          <w:sz w:val="24"/>
          <w:szCs w:val="24"/>
        </w:rPr>
      </w:pPr>
      <w:r w:rsidRPr="006D7B54">
        <w:rPr>
          <w:rFonts w:ascii="Arial" w:hAnsi="Arial" w:cs="Arial"/>
          <w:sz w:val="24"/>
          <w:szCs w:val="24"/>
        </w:rPr>
        <w:t>Selon le rapport, l’évaluation des exigences linguistiques des postes dans la fonction publique est une responsabilité importante que les institutions fédérales, et les gestionnaires en particulier, doivent assumer. Elle exige le même niveau de diligence et d’effort que toute autre qualification essentielle du poste.</w:t>
      </w:r>
    </w:p>
    <w:p w14:paraId="14DA690D" w14:textId="77777777" w:rsidR="00613B32" w:rsidRPr="006D7B54" w:rsidRDefault="00613B32" w:rsidP="006D7B54">
      <w:pPr>
        <w:pStyle w:val="ListParagraph"/>
        <w:numPr>
          <w:ilvl w:val="0"/>
          <w:numId w:val="36"/>
        </w:numPr>
        <w:ind w:left="0"/>
        <w:contextualSpacing w:val="0"/>
        <w:rPr>
          <w:rFonts w:ascii="Arial" w:hAnsi="Arial" w:cs="Arial"/>
          <w:sz w:val="24"/>
          <w:szCs w:val="24"/>
        </w:rPr>
      </w:pPr>
      <w:r w:rsidRPr="006D7B54">
        <w:rPr>
          <w:rFonts w:ascii="Arial" w:hAnsi="Arial" w:cs="Arial"/>
          <w:sz w:val="24"/>
          <w:szCs w:val="24"/>
        </w:rPr>
        <w:t>Comme l’indique le rapport, lorsque les exigences linguistiques des postes ne sont pas évaluées correctement, il en résulte un effectif insuffisamment bilingue pour satisfaire pleinement aux obligations de l’institution envers le public.</w:t>
      </w:r>
    </w:p>
    <w:p w14:paraId="19FCE74D" w14:textId="77777777" w:rsidR="00613B32" w:rsidRPr="006D7B54" w:rsidRDefault="00613B32" w:rsidP="006D7B54">
      <w:pPr>
        <w:pStyle w:val="ListParagraph"/>
        <w:numPr>
          <w:ilvl w:val="0"/>
          <w:numId w:val="36"/>
        </w:numPr>
        <w:ind w:left="0"/>
        <w:contextualSpacing w:val="0"/>
        <w:rPr>
          <w:rFonts w:ascii="Arial" w:hAnsi="Arial" w:cs="Arial"/>
          <w:sz w:val="24"/>
          <w:szCs w:val="24"/>
        </w:rPr>
      </w:pPr>
      <w:r w:rsidRPr="006D7B54">
        <w:rPr>
          <w:rFonts w:ascii="Arial" w:hAnsi="Arial" w:cs="Arial"/>
          <w:sz w:val="24"/>
          <w:szCs w:val="24"/>
        </w:rPr>
        <w:t>Le rapport indique que cela mène aussi invariablement à un milieu de travail qui n’est pas propice à l’utilisation efficace des deux langues officielles et où une seule langue, au mieux, est accommodée.</w:t>
      </w:r>
    </w:p>
    <w:p w14:paraId="164224B4" w14:textId="77777777" w:rsidR="00613B32" w:rsidRPr="006D7B54" w:rsidRDefault="00613B32" w:rsidP="006D7B54">
      <w:pPr>
        <w:pStyle w:val="ListParagraph"/>
        <w:numPr>
          <w:ilvl w:val="0"/>
          <w:numId w:val="36"/>
        </w:numPr>
        <w:ind w:left="0"/>
        <w:contextualSpacing w:val="0"/>
        <w:rPr>
          <w:rFonts w:ascii="Arial" w:hAnsi="Arial" w:cs="Arial"/>
          <w:sz w:val="24"/>
          <w:szCs w:val="24"/>
        </w:rPr>
      </w:pPr>
      <w:r w:rsidRPr="006D7B54">
        <w:rPr>
          <w:rFonts w:ascii="Arial" w:hAnsi="Arial" w:cs="Arial"/>
          <w:sz w:val="24"/>
          <w:szCs w:val="24"/>
        </w:rPr>
        <w:t>L’analyse a indiqué qu’il existe des écarts entre ce qui devrait être fait et ce qui est réellement fait dans les institutions en ce qui concerne la mise en œuvre de l’article 91 de la Loi.</w:t>
      </w:r>
    </w:p>
    <w:p w14:paraId="0286DBEB" w14:textId="77777777" w:rsidR="00613B32" w:rsidRPr="006D7B54" w:rsidRDefault="00613B32" w:rsidP="006D7B54">
      <w:pPr>
        <w:pStyle w:val="ListParagraph"/>
        <w:numPr>
          <w:ilvl w:val="0"/>
          <w:numId w:val="36"/>
        </w:numPr>
        <w:ind w:left="0"/>
        <w:contextualSpacing w:val="0"/>
        <w:rPr>
          <w:rFonts w:ascii="Arial" w:hAnsi="Arial" w:cs="Arial"/>
          <w:sz w:val="24"/>
          <w:szCs w:val="24"/>
        </w:rPr>
      </w:pPr>
      <w:r w:rsidRPr="006D7B54">
        <w:rPr>
          <w:rFonts w:ascii="Arial" w:hAnsi="Arial" w:cs="Arial"/>
          <w:sz w:val="24"/>
          <w:szCs w:val="24"/>
        </w:rPr>
        <w:t>L’examen des enquêtes et des entrevues menées par le Commissariat auprès des institutions a montré que les lacunes du système régissant l’évaluation des exigences linguistiques en font un problème systémique.</w:t>
      </w:r>
    </w:p>
    <w:p w14:paraId="0AAF87A3" w14:textId="77777777" w:rsidR="00613B32" w:rsidRPr="006D7B54" w:rsidRDefault="00613B32" w:rsidP="006D7B54">
      <w:pPr>
        <w:rPr>
          <w:rFonts w:ascii="Arial" w:hAnsi="Arial" w:cs="Arial"/>
          <w:sz w:val="24"/>
          <w:szCs w:val="24"/>
          <w:u w:val="single"/>
        </w:rPr>
      </w:pPr>
      <w:bookmarkStart w:id="91" w:name="_Toc62127791"/>
      <w:proofErr w:type="spellStart"/>
      <w:r w:rsidRPr="006D7B54">
        <w:rPr>
          <w:rFonts w:ascii="Arial" w:hAnsi="Arial" w:cs="Arial"/>
          <w:sz w:val="24"/>
          <w:szCs w:val="24"/>
          <w:u w:val="single"/>
        </w:rPr>
        <w:t>Recommandations</w:t>
      </w:r>
      <w:proofErr w:type="spellEnd"/>
      <w:r w:rsidRPr="006D7B54">
        <w:rPr>
          <w:rFonts w:ascii="Arial" w:hAnsi="Arial" w:cs="Arial"/>
          <w:sz w:val="24"/>
          <w:szCs w:val="24"/>
          <w:u w:val="single"/>
        </w:rPr>
        <w:t xml:space="preserve"> du Commissaire</w:t>
      </w:r>
      <w:bookmarkEnd w:id="91"/>
    </w:p>
    <w:p w14:paraId="0AF333B7" w14:textId="77777777" w:rsidR="00613B32" w:rsidRPr="006D7B54" w:rsidRDefault="00613B32" w:rsidP="006D7B54">
      <w:pPr>
        <w:pStyle w:val="ListParagraph"/>
        <w:numPr>
          <w:ilvl w:val="0"/>
          <w:numId w:val="37"/>
        </w:numPr>
        <w:ind w:left="0" w:hanging="357"/>
        <w:contextualSpacing w:val="0"/>
        <w:rPr>
          <w:rFonts w:ascii="Arial" w:hAnsi="Arial" w:cs="Arial"/>
          <w:sz w:val="24"/>
          <w:szCs w:val="24"/>
        </w:rPr>
      </w:pPr>
      <w:r w:rsidRPr="006D7B54">
        <w:rPr>
          <w:rFonts w:ascii="Arial" w:hAnsi="Arial" w:cs="Arial"/>
          <w:sz w:val="24"/>
          <w:szCs w:val="24"/>
        </w:rPr>
        <w:t>Le Commissaire recommande que le Conseil du Trésor du Canada, dans les deux ans suivant la date de ce rapport :</w:t>
      </w:r>
    </w:p>
    <w:p w14:paraId="2F13A021" w14:textId="77777777" w:rsidR="00613B32" w:rsidRPr="006D7B54" w:rsidRDefault="00613B32" w:rsidP="006D7B54">
      <w:pPr>
        <w:pStyle w:val="ListParagraph"/>
        <w:numPr>
          <w:ilvl w:val="1"/>
          <w:numId w:val="37"/>
        </w:numPr>
        <w:ind w:left="0" w:hanging="357"/>
        <w:contextualSpacing w:val="0"/>
        <w:rPr>
          <w:rFonts w:ascii="Arial" w:hAnsi="Arial" w:cs="Arial"/>
          <w:sz w:val="24"/>
          <w:szCs w:val="24"/>
        </w:rPr>
      </w:pPr>
      <w:proofErr w:type="gramStart"/>
      <w:r w:rsidRPr="006D7B54">
        <w:rPr>
          <w:rFonts w:ascii="Arial" w:hAnsi="Arial" w:cs="Arial"/>
          <w:sz w:val="24"/>
          <w:szCs w:val="24"/>
        </w:rPr>
        <w:t>examine</w:t>
      </w:r>
      <w:proofErr w:type="gramEnd"/>
      <w:r w:rsidRPr="006D7B54">
        <w:rPr>
          <w:rFonts w:ascii="Arial" w:hAnsi="Arial" w:cs="Arial"/>
          <w:sz w:val="24"/>
          <w:szCs w:val="24"/>
        </w:rPr>
        <w:t xml:space="preserve"> ses politiques et ses outils touchant à l’établissement des exigences linguistiques des postes;</w:t>
      </w:r>
    </w:p>
    <w:p w14:paraId="1EF2E677" w14:textId="77777777" w:rsidR="00613B32" w:rsidRPr="006D7B54" w:rsidRDefault="00613B32" w:rsidP="006D7B54">
      <w:pPr>
        <w:pStyle w:val="ListParagraph"/>
        <w:numPr>
          <w:ilvl w:val="1"/>
          <w:numId w:val="37"/>
        </w:numPr>
        <w:ind w:left="0"/>
        <w:contextualSpacing w:val="0"/>
        <w:rPr>
          <w:rFonts w:ascii="Arial" w:hAnsi="Arial" w:cs="Arial"/>
          <w:sz w:val="24"/>
          <w:szCs w:val="24"/>
        </w:rPr>
      </w:pPr>
      <w:proofErr w:type="gramStart"/>
      <w:r w:rsidRPr="006D7B54">
        <w:rPr>
          <w:rFonts w:ascii="Arial" w:hAnsi="Arial" w:cs="Arial"/>
          <w:sz w:val="24"/>
          <w:szCs w:val="24"/>
        </w:rPr>
        <w:t>examine</w:t>
      </w:r>
      <w:proofErr w:type="gramEnd"/>
      <w:r w:rsidRPr="006D7B54">
        <w:rPr>
          <w:rFonts w:ascii="Arial" w:hAnsi="Arial" w:cs="Arial"/>
          <w:sz w:val="24"/>
          <w:szCs w:val="24"/>
        </w:rPr>
        <w:t xml:space="preserve"> (avec l’École de la fonction publique du Canada) les cours que cette dernière offre concernant l’article 91 de la Loi sur les langues officielles afin de s’assurer que la formation est suffisante selon les besoins identifiés dans le rapport;</w:t>
      </w:r>
    </w:p>
    <w:p w14:paraId="678012F5" w14:textId="77777777" w:rsidR="00613B32" w:rsidRPr="006D7B54" w:rsidRDefault="00613B32" w:rsidP="006D7B54">
      <w:pPr>
        <w:pStyle w:val="ListParagraph"/>
        <w:numPr>
          <w:ilvl w:val="0"/>
          <w:numId w:val="37"/>
        </w:numPr>
        <w:ind w:left="0" w:hanging="357"/>
        <w:contextualSpacing w:val="0"/>
        <w:rPr>
          <w:rFonts w:ascii="Arial" w:hAnsi="Arial" w:cs="Arial"/>
          <w:sz w:val="24"/>
          <w:szCs w:val="24"/>
        </w:rPr>
      </w:pPr>
      <w:r w:rsidRPr="006D7B54">
        <w:rPr>
          <w:rFonts w:ascii="Arial" w:hAnsi="Arial" w:cs="Arial"/>
          <w:sz w:val="24"/>
          <w:szCs w:val="24"/>
        </w:rPr>
        <w:t>Puis, dans les deux ans suivant la date du rapport, que toutes les institutions fédérales :</w:t>
      </w:r>
    </w:p>
    <w:p w14:paraId="376435E5" w14:textId="77777777" w:rsidR="00613B32" w:rsidRPr="006D7B54" w:rsidRDefault="00613B32" w:rsidP="006D7B54">
      <w:pPr>
        <w:pStyle w:val="ListParagraph"/>
        <w:numPr>
          <w:ilvl w:val="1"/>
          <w:numId w:val="37"/>
        </w:numPr>
        <w:ind w:left="0" w:hanging="357"/>
        <w:contextualSpacing w:val="0"/>
        <w:rPr>
          <w:rFonts w:ascii="Arial" w:hAnsi="Arial" w:cs="Arial"/>
          <w:sz w:val="24"/>
          <w:szCs w:val="24"/>
        </w:rPr>
      </w:pPr>
      <w:proofErr w:type="gramStart"/>
      <w:r w:rsidRPr="006D7B54">
        <w:rPr>
          <w:rFonts w:ascii="Arial" w:hAnsi="Arial" w:cs="Arial"/>
          <w:sz w:val="24"/>
          <w:szCs w:val="24"/>
        </w:rPr>
        <w:t>adoptent</w:t>
      </w:r>
      <w:proofErr w:type="gramEnd"/>
      <w:r w:rsidRPr="006D7B54">
        <w:rPr>
          <w:rFonts w:ascii="Arial" w:hAnsi="Arial" w:cs="Arial"/>
          <w:sz w:val="24"/>
          <w:szCs w:val="24"/>
        </w:rPr>
        <w:t xml:space="preserve"> des politiques, des procédures et des outils internes, ou revoient ceux qui sont déjà en place, touchant à l’établissement des exigences linguistiques des postes, en tenant compte des enjeux soulevés dans le rapport;</w:t>
      </w:r>
    </w:p>
    <w:p w14:paraId="1A745375" w14:textId="77777777" w:rsidR="00613B32" w:rsidRPr="006D7B54" w:rsidRDefault="00613B32" w:rsidP="006D7B54">
      <w:pPr>
        <w:pStyle w:val="ListParagraph"/>
        <w:numPr>
          <w:ilvl w:val="1"/>
          <w:numId w:val="37"/>
        </w:numPr>
        <w:ind w:left="0" w:hanging="357"/>
        <w:contextualSpacing w:val="0"/>
        <w:rPr>
          <w:rFonts w:ascii="Arial" w:hAnsi="Arial" w:cs="Arial"/>
          <w:sz w:val="24"/>
          <w:szCs w:val="24"/>
        </w:rPr>
      </w:pPr>
      <w:proofErr w:type="gramStart"/>
      <w:r w:rsidRPr="006D7B54">
        <w:rPr>
          <w:rFonts w:ascii="Arial" w:hAnsi="Arial" w:cs="Arial"/>
          <w:sz w:val="24"/>
          <w:szCs w:val="24"/>
        </w:rPr>
        <w:lastRenderedPageBreak/>
        <w:t>mettent</w:t>
      </w:r>
      <w:proofErr w:type="gramEnd"/>
      <w:r w:rsidRPr="006D7B54">
        <w:rPr>
          <w:rFonts w:ascii="Arial" w:hAnsi="Arial" w:cs="Arial"/>
          <w:sz w:val="24"/>
          <w:szCs w:val="24"/>
        </w:rPr>
        <w:t xml:space="preserve"> en place un mécanisme de contrôle pour veiller à ce que les gestionnaires comprennent les politiques, suivent les procédures, utilisent les outils et consultent leur personnel responsable des langues officielles lorsqu’ils établissent les exigences linguistiques des postes;</w:t>
      </w:r>
    </w:p>
    <w:p w14:paraId="7BB26AFE" w14:textId="77777777" w:rsidR="00613B32" w:rsidRPr="006D7B54" w:rsidRDefault="00613B32" w:rsidP="006D7B54">
      <w:pPr>
        <w:pStyle w:val="ListParagraph"/>
        <w:numPr>
          <w:ilvl w:val="1"/>
          <w:numId w:val="37"/>
        </w:numPr>
        <w:ind w:left="0" w:hanging="357"/>
        <w:contextualSpacing w:val="0"/>
        <w:rPr>
          <w:rFonts w:ascii="Arial" w:hAnsi="Arial" w:cs="Arial"/>
          <w:sz w:val="24"/>
          <w:szCs w:val="24"/>
        </w:rPr>
      </w:pPr>
      <w:proofErr w:type="gramStart"/>
      <w:r w:rsidRPr="006D7B54">
        <w:rPr>
          <w:rFonts w:ascii="Arial" w:hAnsi="Arial" w:cs="Arial"/>
          <w:sz w:val="24"/>
          <w:szCs w:val="24"/>
        </w:rPr>
        <w:t>évaluent</w:t>
      </w:r>
      <w:proofErr w:type="gramEnd"/>
      <w:r w:rsidRPr="006D7B54">
        <w:rPr>
          <w:rFonts w:ascii="Arial" w:hAnsi="Arial" w:cs="Arial"/>
          <w:sz w:val="24"/>
          <w:szCs w:val="24"/>
        </w:rPr>
        <w:t xml:space="preserve"> régulièrement les exigences linguistiques des postes ainsi que les politiques, les procédures et les outils, et remédient à toute lacune;</w:t>
      </w:r>
    </w:p>
    <w:p w14:paraId="06BF9B05" w14:textId="77777777" w:rsidR="00613B32" w:rsidRPr="006D7B54" w:rsidRDefault="00613B32" w:rsidP="006D7B54">
      <w:pPr>
        <w:pStyle w:val="ListParagraph"/>
        <w:numPr>
          <w:ilvl w:val="1"/>
          <w:numId w:val="37"/>
        </w:numPr>
        <w:ind w:left="0" w:hanging="357"/>
        <w:contextualSpacing w:val="0"/>
        <w:rPr>
          <w:rFonts w:ascii="Arial" w:hAnsi="Arial" w:cs="Arial"/>
          <w:sz w:val="24"/>
          <w:szCs w:val="24"/>
        </w:rPr>
      </w:pPr>
      <w:proofErr w:type="gramStart"/>
      <w:r w:rsidRPr="006D7B54">
        <w:rPr>
          <w:rFonts w:ascii="Arial" w:hAnsi="Arial" w:cs="Arial"/>
          <w:sz w:val="24"/>
          <w:szCs w:val="24"/>
        </w:rPr>
        <w:t>s’assurent</w:t>
      </w:r>
      <w:proofErr w:type="gramEnd"/>
      <w:r w:rsidRPr="006D7B54">
        <w:rPr>
          <w:rFonts w:ascii="Arial" w:hAnsi="Arial" w:cs="Arial"/>
          <w:sz w:val="24"/>
          <w:szCs w:val="24"/>
        </w:rPr>
        <w:t xml:space="preserve"> que le personnel des langues officielles et les gestionnaires délégués suivent la formation appropriée; et</w:t>
      </w:r>
    </w:p>
    <w:p w14:paraId="7FAAD552" w14:textId="77777777" w:rsidR="00613B32" w:rsidRPr="006D7B54" w:rsidRDefault="00613B32" w:rsidP="006D7B54">
      <w:pPr>
        <w:pStyle w:val="ListParagraph"/>
        <w:numPr>
          <w:ilvl w:val="1"/>
          <w:numId w:val="37"/>
        </w:numPr>
        <w:ind w:left="0"/>
        <w:contextualSpacing w:val="0"/>
        <w:rPr>
          <w:rFonts w:ascii="Arial" w:hAnsi="Arial" w:cs="Arial"/>
          <w:sz w:val="24"/>
          <w:szCs w:val="24"/>
        </w:rPr>
      </w:pPr>
      <w:proofErr w:type="gramStart"/>
      <w:r w:rsidRPr="006D7B54">
        <w:rPr>
          <w:rFonts w:ascii="Arial" w:hAnsi="Arial" w:cs="Arial"/>
          <w:sz w:val="24"/>
          <w:szCs w:val="24"/>
        </w:rPr>
        <w:t>élaborent</w:t>
      </w:r>
      <w:proofErr w:type="gramEnd"/>
      <w:r w:rsidRPr="006D7B54">
        <w:rPr>
          <w:rFonts w:ascii="Arial" w:hAnsi="Arial" w:cs="Arial"/>
          <w:sz w:val="24"/>
          <w:szCs w:val="24"/>
        </w:rPr>
        <w:t xml:space="preserve"> et mettent en œuvre un plan visant à sensibiliser les gestionnaires et les employés à l’article 91 de la Loi sur les langues officielles.</w:t>
      </w:r>
    </w:p>
    <w:p w14:paraId="57C6A811" w14:textId="77777777" w:rsidR="007D1451" w:rsidRPr="00613B32" w:rsidRDefault="007D1451">
      <w:pPr>
        <w:rPr>
          <w:rFonts w:cs="Arial"/>
          <w:szCs w:val="24"/>
          <w:lang w:val="fr-CA"/>
        </w:rPr>
      </w:pPr>
      <w:r w:rsidRPr="00613B32">
        <w:rPr>
          <w:rFonts w:cs="Arial"/>
          <w:szCs w:val="24"/>
          <w:lang w:val="fr-CA"/>
        </w:rPr>
        <w:br w:type="page"/>
      </w:r>
    </w:p>
    <w:p w14:paraId="7B2A88FC" w14:textId="77777777" w:rsidR="007376E6" w:rsidRPr="006D7B54" w:rsidRDefault="007376E6" w:rsidP="006D7B54">
      <w:pPr>
        <w:pStyle w:val="Heading1"/>
        <w:spacing w:before="0" w:after="160"/>
        <w:rPr>
          <w:rFonts w:ascii="Arial" w:hAnsi="Arial" w:cs="Arial"/>
          <w:sz w:val="24"/>
          <w:szCs w:val="24"/>
          <w:lang w:val="fr-CA"/>
        </w:rPr>
      </w:pPr>
      <w:bookmarkStart w:id="92" w:name="_Toc62555641"/>
      <w:bookmarkStart w:id="93" w:name="_Toc62555705"/>
      <w:bookmarkStart w:id="94" w:name="_Toc62555777"/>
      <w:bookmarkStart w:id="95" w:name="_Toc62556069"/>
      <w:bookmarkStart w:id="96" w:name="_Toc69197884"/>
      <w:bookmarkStart w:id="97" w:name="_Toc62127792"/>
      <w:bookmarkStart w:id="98" w:name="_Toc62135667"/>
      <w:bookmarkStart w:id="99" w:name="_Toc62548358"/>
      <w:r w:rsidRPr="006D7B54">
        <w:rPr>
          <w:rFonts w:ascii="Arial" w:hAnsi="Arial" w:cs="Arial"/>
          <w:sz w:val="24"/>
          <w:szCs w:val="24"/>
          <w:lang w:val="fr-CA"/>
        </w:rPr>
        <w:lastRenderedPageBreak/>
        <w:t>S</w:t>
      </w:r>
      <w:r w:rsidR="00943FF6" w:rsidRPr="006D7B54">
        <w:rPr>
          <w:rFonts w:ascii="Arial" w:hAnsi="Arial" w:cs="Arial"/>
          <w:sz w:val="24"/>
          <w:szCs w:val="24"/>
          <w:lang w:val="fr-CA"/>
        </w:rPr>
        <w:t>ommaire de rapport annuel 2019-2020 du Commissariat aux Langues Officielles et un</w:t>
      </w:r>
      <w:r w:rsidR="007622CC" w:rsidRPr="006D7B54">
        <w:rPr>
          <w:rFonts w:ascii="Arial" w:hAnsi="Arial" w:cs="Arial"/>
          <w:sz w:val="24"/>
          <w:szCs w:val="24"/>
          <w:lang w:val="fr-CA"/>
        </w:rPr>
        <w:t>e</w:t>
      </w:r>
      <w:r w:rsidR="00943FF6" w:rsidRPr="006D7B54">
        <w:rPr>
          <w:rFonts w:ascii="Arial" w:hAnsi="Arial" w:cs="Arial"/>
          <w:sz w:val="24"/>
          <w:szCs w:val="24"/>
          <w:lang w:val="fr-CA"/>
        </w:rPr>
        <w:t xml:space="preserve"> question de respect et de sécurité : L’incidence des situations d’urgence sur les langues officielles</w:t>
      </w:r>
      <w:bookmarkEnd w:id="92"/>
      <w:bookmarkEnd w:id="93"/>
      <w:bookmarkEnd w:id="94"/>
      <w:bookmarkEnd w:id="95"/>
      <w:bookmarkEnd w:id="96"/>
      <w:r w:rsidR="00943FF6" w:rsidRPr="006D7B54">
        <w:rPr>
          <w:rFonts w:ascii="Arial" w:hAnsi="Arial" w:cs="Arial"/>
          <w:sz w:val="24"/>
          <w:szCs w:val="24"/>
          <w:lang w:val="fr-CA"/>
        </w:rPr>
        <w:t xml:space="preserve"> </w:t>
      </w:r>
      <w:bookmarkEnd w:id="97"/>
      <w:bookmarkEnd w:id="98"/>
      <w:bookmarkEnd w:id="99"/>
    </w:p>
    <w:p w14:paraId="29D63292" w14:textId="77777777" w:rsidR="007376E6" w:rsidRPr="006D7B54" w:rsidRDefault="007376E6" w:rsidP="006D7B54">
      <w:pPr>
        <w:rPr>
          <w:rFonts w:ascii="Arial" w:hAnsi="Arial" w:cs="Arial"/>
          <w:b/>
          <w:sz w:val="24"/>
          <w:szCs w:val="24"/>
        </w:rPr>
      </w:pPr>
      <w:bookmarkStart w:id="100" w:name="_Toc62127796"/>
      <w:r w:rsidRPr="006D7B54">
        <w:rPr>
          <w:rFonts w:ascii="Arial" w:hAnsi="Arial" w:cs="Arial"/>
          <w:b/>
          <w:sz w:val="24"/>
          <w:szCs w:val="24"/>
        </w:rPr>
        <w:t>CONTEXTE</w:t>
      </w:r>
      <w:bookmarkEnd w:id="100"/>
    </w:p>
    <w:p w14:paraId="195ECACE" w14:textId="77777777" w:rsidR="007376E6" w:rsidRPr="006D7B54" w:rsidRDefault="007376E6" w:rsidP="006D7B54">
      <w:pPr>
        <w:pStyle w:val="ListParagraph"/>
        <w:numPr>
          <w:ilvl w:val="0"/>
          <w:numId w:val="30"/>
        </w:numPr>
        <w:ind w:left="0"/>
        <w:rPr>
          <w:rFonts w:ascii="Arial" w:hAnsi="Arial" w:cs="Arial"/>
          <w:sz w:val="24"/>
          <w:szCs w:val="24"/>
        </w:rPr>
      </w:pPr>
      <w:r w:rsidRPr="006D7B54">
        <w:rPr>
          <w:rFonts w:ascii="Arial" w:hAnsi="Arial" w:cs="Arial"/>
          <w:sz w:val="24"/>
          <w:szCs w:val="24"/>
        </w:rPr>
        <w:t xml:space="preserve">Le 29 septembre 2020, le Commissaire aux langues officielles (LO), Raymond Théberge, a publié son rapport annuel 2019-2020. </w:t>
      </w:r>
    </w:p>
    <w:p w14:paraId="64970A6A" w14:textId="77777777" w:rsidR="007376E6" w:rsidRPr="006D7B54" w:rsidRDefault="007376E6" w:rsidP="006D7B54">
      <w:pPr>
        <w:pStyle w:val="ListParagraph"/>
        <w:numPr>
          <w:ilvl w:val="0"/>
          <w:numId w:val="30"/>
        </w:numPr>
        <w:ind w:left="0"/>
        <w:rPr>
          <w:rFonts w:ascii="Arial" w:hAnsi="Arial" w:cs="Arial"/>
          <w:sz w:val="24"/>
          <w:szCs w:val="24"/>
        </w:rPr>
      </w:pPr>
      <w:r w:rsidRPr="006D7B54">
        <w:rPr>
          <w:rFonts w:ascii="Arial" w:hAnsi="Arial" w:cs="Arial"/>
          <w:sz w:val="24"/>
          <w:szCs w:val="24"/>
        </w:rPr>
        <w:t xml:space="preserve">En octobre 2020, le Commissaire aux langues officielles a également publié un rapport intitulé </w:t>
      </w:r>
      <w:r w:rsidRPr="006D7B54">
        <w:rPr>
          <w:rFonts w:ascii="Arial" w:hAnsi="Arial" w:cs="Arial"/>
          <w:i/>
          <w:sz w:val="24"/>
          <w:szCs w:val="24"/>
        </w:rPr>
        <w:t>Une question de respect et de sécurité : l’incidence des situations d’urgence sur les langues officielles</w:t>
      </w:r>
      <w:r w:rsidRPr="006D7B54">
        <w:rPr>
          <w:rFonts w:ascii="Arial" w:hAnsi="Arial" w:cs="Arial"/>
          <w:sz w:val="24"/>
          <w:szCs w:val="24"/>
        </w:rPr>
        <w:t>.</w:t>
      </w:r>
    </w:p>
    <w:p w14:paraId="11776C96" w14:textId="77777777" w:rsidR="007376E6" w:rsidRPr="006D7B54" w:rsidRDefault="007376E6" w:rsidP="006D7B54">
      <w:pPr>
        <w:pStyle w:val="ListParagraph"/>
        <w:numPr>
          <w:ilvl w:val="0"/>
          <w:numId w:val="30"/>
        </w:numPr>
        <w:ind w:left="0"/>
        <w:rPr>
          <w:rFonts w:ascii="Arial" w:hAnsi="Arial" w:cs="Arial"/>
          <w:sz w:val="24"/>
          <w:szCs w:val="24"/>
        </w:rPr>
      </w:pPr>
      <w:r w:rsidRPr="006D7B54">
        <w:rPr>
          <w:rFonts w:ascii="Arial" w:hAnsi="Arial" w:cs="Arial"/>
          <w:sz w:val="24"/>
          <w:szCs w:val="24"/>
        </w:rPr>
        <w:t>Le rapport annuel reconnaît que 2019-2020 était le 50</w:t>
      </w:r>
      <w:r w:rsidRPr="006D7B54">
        <w:rPr>
          <w:rFonts w:ascii="Arial" w:hAnsi="Arial" w:cs="Arial"/>
          <w:sz w:val="24"/>
          <w:szCs w:val="24"/>
          <w:vertAlign w:val="superscript"/>
        </w:rPr>
        <w:t>e</w:t>
      </w:r>
      <w:r w:rsidRPr="006D7B54">
        <w:rPr>
          <w:rFonts w:ascii="Arial" w:hAnsi="Arial" w:cs="Arial"/>
          <w:sz w:val="24"/>
          <w:szCs w:val="24"/>
        </w:rPr>
        <w:t> anniversaire de la Loi sur les langues officielles et que la Loi est actuellement en cours de modernisation.</w:t>
      </w:r>
    </w:p>
    <w:p w14:paraId="2D8D756F" w14:textId="77777777" w:rsidR="007376E6" w:rsidRPr="006D7B54" w:rsidRDefault="007376E6" w:rsidP="006D7B54">
      <w:pPr>
        <w:pStyle w:val="ListParagraph"/>
        <w:numPr>
          <w:ilvl w:val="0"/>
          <w:numId w:val="30"/>
        </w:numPr>
        <w:ind w:left="0"/>
        <w:rPr>
          <w:rFonts w:ascii="Arial" w:hAnsi="Arial" w:cs="Arial"/>
          <w:sz w:val="24"/>
          <w:szCs w:val="24"/>
        </w:rPr>
      </w:pPr>
      <w:r w:rsidRPr="006D7B54">
        <w:rPr>
          <w:rFonts w:ascii="Arial" w:hAnsi="Arial" w:cs="Arial"/>
          <w:sz w:val="24"/>
          <w:szCs w:val="24"/>
        </w:rPr>
        <w:t>Le rapport annuel souligne également la présence d’un problème systémique concernant les exigences linguistiques des postes de la fonction publique fédérale.</w:t>
      </w:r>
    </w:p>
    <w:p w14:paraId="26DEECFB" w14:textId="77777777" w:rsidR="007376E6" w:rsidRPr="006D7B54" w:rsidRDefault="007376E6" w:rsidP="006D7B54">
      <w:pPr>
        <w:pStyle w:val="ListParagraph"/>
        <w:numPr>
          <w:ilvl w:val="0"/>
          <w:numId w:val="30"/>
        </w:numPr>
        <w:ind w:left="0"/>
        <w:rPr>
          <w:rFonts w:ascii="Arial" w:hAnsi="Arial" w:cs="Arial"/>
          <w:sz w:val="24"/>
          <w:szCs w:val="24"/>
        </w:rPr>
      </w:pPr>
      <w:r w:rsidRPr="006D7B54">
        <w:rPr>
          <w:rFonts w:ascii="Arial" w:hAnsi="Arial" w:cs="Arial"/>
          <w:sz w:val="24"/>
          <w:szCs w:val="24"/>
        </w:rPr>
        <w:t xml:space="preserve">Le rapport sur les situations d’urgence souligne que la crise de santé engendrée par la COVID-19 a accentué les problèmes récurrents de langue de travail des employés fédéraux. </w:t>
      </w:r>
    </w:p>
    <w:p w14:paraId="513621DD" w14:textId="77777777" w:rsidR="007376E6" w:rsidRPr="006D7B54" w:rsidRDefault="007376E6" w:rsidP="006D7B54">
      <w:pPr>
        <w:pStyle w:val="ListParagraph"/>
        <w:numPr>
          <w:ilvl w:val="0"/>
          <w:numId w:val="30"/>
        </w:numPr>
        <w:ind w:left="0"/>
        <w:rPr>
          <w:rFonts w:ascii="Arial" w:hAnsi="Arial" w:cs="Arial"/>
          <w:sz w:val="24"/>
          <w:szCs w:val="24"/>
        </w:rPr>
      </w:pPr>
      <w:r w:rsidRPr="006D7B54">
        <w:rPr>
          <w:rFonts w:ascii="Arial" w:hAnsi="Arial" w:cs="Arial"/>
          <w:sz w:val="24"/>
          <w:szCs w:val="24"/>
        </w:rPr>
        <w:t>La Commission de la fonction publique n’a pas été mentionnée dans le rapport annuel de cette année.</w:t>
      </w:r>
    </w:p>
    <w:p w14:paraId="24BDFC78" w14:textId="77777777" w:rsidR="007376E6" w:rsidRPr="006D7B54" w:rsidRDefault="007376E6" w:rsidP="006D7B54">
      <w:pPr>
        <w:rPr>
          <w:rFonts w:ascii="Arial" w:hAnsi="Arial" w:cs="Arial"/>
          <w:b/>
          <w:sz w:val="24"/>
          <w:szCs w:val="24"/>
          <w:lang w:val="fr-CA"/>
        </w:rPr>
      </w:pPr>
      <w:bookmarkStart w:id="101" w:name="_Toc62127797"/>
      <w:r w:rsidRPr="006D7B54">
        <w:rPr>
          <w:rFonts w:ascii="Arial" w:hAnsi="Arial" w:cs="Arial"/>
          <w:b/>
          <w:sz w:val="24"/>
          <w:szCs w:val="24"/>
          <w:lang w:val="fr-CA"/>
        </w:rPr>
        <w:t>POINTS SAILLANTS DU RAPPORT ANNUEL</w:t>
      </w:r>
      <w:bookmarkEnd w:id="101"/>
    </w:p>
    <w:p w14:paraId="278B51A0" w14:textId="77777777" w:rsidR="007376E6" w:rsidRPr="006D7B54" w:rsidRDefault="007376E6" w:rsidP="006D7B54">
      <w:pPr>
        <w:rPr>
          <w:rFonts w:ascii="Arial" w:hAnsi="Arial" w:cs="Arial"/>
          <w:sz w:val="24"/>
          <w:szCs w:val="24"/>
          <w:u w:val="single"/>
          <w:lang w:val="fr-CA"/>
        </w:rPr>
      </w:pPr>
      <w:bookmarkStart w:id="102" w:name="_Toc62127798"/>
      <w:r w:rsidRPr="006D7B54">
        <w:rPr>
          <w:rFonts w:ascii="Arial" w:hAnsi="Arial" w:cs="Arial"/>
          <w:sz w:val="24"/>
          <w:szCs w:val="24"/>
          <w:u w:val="single"/>
          <w:lang w:val="fr-CA"/>
        </w:rPr>
        <w:t>Modernisation de la Loi sur les langues officielles</w:t>
      </w:r>
      <w:bookmarkEnd w:id="102"/>
    </w:p>
    <w:p w14:paraId="26C72C49" w14:textId="77777777" w:rsidR="007376E6" w:rsidRPr="006D7B54" w:rsidRDefault="007376E6" w:rsidP="006D7B54">
      <w:pPr>
        <w:pStyle w:val="ListParagraph"/>
        <w:numPr>
          <w:ilvl w:val="0"/>
          <w:numId w:val="23"/>
        </w:numPr>
        <w:ind w:left="0"/>
        <w:rPr>
          <w:rFonts w:ascii="Arial" w:hAnsi="Arial" w:cs="Arial"/>
          <w:color w:val="000000"/>
          <w:sz w:val="24"/>
          <w:szCs w:val="24"/>
        </w:rPr>
      </w:pPr>
      <w:r w:rsidRPr="006D7B54">
        <w:rPr>
          <w:rFonts w:ascii="Arial" w:hAnsi="Arial" w:cs="Arial"/>
          <w:color w:val="000000"/>
          <w:sz w:val="24"/>
          <w:szCs w:val="24"/>
        </w:rPr>
        <w:t>Le Commissaire demande que le processus de modernisation aboutisse à une législation qui puisse s’adapter à une nouvelle réalité où les services ne sont plus concentrés dans une zone géographique et ne sont parfois disponibles qu’en ligne.</w:t>
      </w:r>
    </w:p>
    <w:p w14:paraId="41FAB919" w14:textId="77777777" w:rsidR="007376E6" w:rsidRPr="006D7B54" w:rsidRDefault="007376E6" w:rsidP="006D7B54">
      <w:pPr>
        <w:pStyle w:val="ListParagraph"/>
        <w:numPr>
          <w:ilvl w:val="0"/>
          <w:numId w:val="23"/>
        </w:numPr>
        <w:ind w:left="0"/>
        <w:rPr>
          <w:rFonts w:ascii="Arial" w:hAnsi="Arial" w:cs="Arial"/>
          <w:color w:val="000000"/>
          <w:sz w:val="24"/>
          <w:szCs w:val="24"/>
        </w:rPr>
      </w:pPr>
      <w:r w:rsidRPr="006D7B54">
        <w:rPr>
          <w:rFonts w:ascii="Arial" w:hAnsi="Arial" w:cs="Arial"/>
          <w:color w:val="000000"/>
          <w:sz w:val="24"/>
          <w:szCs w:val="24"/>
        </w:rPr>
        <w:t>Le Commissaire a constaté que les institutions fédérales souhaiteraient que les règles soient plus faciles à comprendre afin qu’elles puissent les appliquer plus efficacement dans leurs activités.</w:t>
      </w:r>
    </w:p>
    <w:p w14:paraId="4A9BBFFC" w14:textId="77777777" w:rsidR="007376E6" w:rsidRPr="006D7B54" w:rsidRDefault="007376E6" w:rsidP="006D7B54">
      <w:pPr>
        <w:pStyle w:val="ListParagraph"/>
        <w:numPr>
          <w:ilvl w:val="0"/>
          <w:numId w:val="23"/>
        </w:numPr>
        <w:ind w:left="0"/>
        <w:rPr>
          <w:rFonts w:ascii="Arial" w:hAnsi="Arial" w:cs="Arial"/>
          <w:color w:val="000000"/>
          <w:sz w:val="24"/>
          <w:szCs w:val="24"/>
        </w:rPr>
      </w:pPr>
      <w:r w:rsidRPr="006D7B54">
        <w:rPr>
          <w:rFonts w:ascii="Arial" w:hAnsi="Arial" w:cs="Arial"/>
          <w:color w:val="000000"/>
          <w:sz w:val="24"/>
          <w:szCs w:val="24"/>
        </w:rPr>
        <w:t>Dans la foulée de ses consultations nationales, le Commissaire a publié en mai 2019 un document de position sur la modernisation de la Loi, établissant 18 recommandations dans trois domaines prioritaires :</w:t>
      </w:r>
    </w:p>
    <w:p w14:paraId="54210076" w14:textId="77777777" w:rsidR="007376E6" w:rsidRPr="006D7B54" w:rsidRDefault="007376E6" w:rsidP="006D7B54">
      <w:pPr>
        <w:pStyle w:val="ListParagraph"/>
        <w:numPr>
          <w:ilvl w:val="1"/>
          <w:numId w:val="23"/>
        </w:numPr>
        <w:ind w:left="0"/>
        <w:rPr>
          <w:rFonts w:ascii="Arial" w:hAnsi="Arial" w:cs="Arial"/>
          <w:color w:val="000000"/>
          <w:sz w:val="24"/>
          <w:szCs w:val="24"/>
        </w:rPr>
      </w:pPr>
      <w:r w:rsidRPr="006D7B54">
        <w:rPr>
          <w:rFonts w:ascii="Arial" w:hAnsi="Arial" w:cs="Arial"/>
          <w:color w:val="000000"/>
          <w:sz w:val="24"/>
          <w:szCs w:val="24"/>
        </w:rPr>
        <w:t>Une loi pertinente qui reflète la société canadienne contemporaine et qui tient pleinement compte de la dualité linguistique en renforçant, par exemple, l’accès au système de justice fédéral et à la Cour suprême du Canada, le plus haut tribunal du pays, en français et en anglais;</w:t>
      </w:r>
    </w:p>
    <w:p w14:paraId="111B8783" w14:textId="77777777" w:rsidR="007376E6" w:rsidRPr="006D7B54" w:rsidRDefault="007376E6" w:rsidP="006D7B54">
      <w:pPr>
        <w:pStyle w:val="ListParagraph"/>
        <w:numPr>
          <w:ilvl w:val="1"/>
          <w:numId w:val="23"/>
        </w:numPr>
        <w:ind w:left="0"/>
        <w:rPr>
          <w:rFonts w:ascii="Arial" w:hAnsi="Arial" w:cs="Arial"/>
          <w:color w:val="000000"/>
          <w:sz w:val="24"/>
          <w:szCs w:val="24"/>
        </w:rPr>
      </w:pPr>
      <w:r w:rsidRPr="006D7B54">
        <w:rPr>
          <w:rFonts w:ascii="Arial" w:hAnsi="Arial" w:cs="Arial"/>
          <w:color w:val="000000"/>
          <w:sz w:val="24"/>
          <w:szCs w:val="24"/>
        </w:rPr>
        <w:t>Une loi dynamique qui tient compte de l’évolution des technologies de l’information et des nouvelles réalités professionnelles, et qui est soumise à un examen régulier;</w:t>
      </w:r>
    </w:p>
    <w:p w14:paraId="682A5B7E" w14:textId="77777777" w:rsidR="007376E6" w:rsidRPr="006D7B54" w:rsidRDefault="007376E6" w:rsidP="006D7B54">
      <w:pPr>
        <w:pStyle w:val="ListParagraph"/>
        <w:numPr>
          <w:ilvl w:val="1"/>
          <w:numId w:val="23"/>
        </w:numPr>
        <w:ind w:left="0"/>
        <w:rPr>
          <w:rFonts w:ascii="Arial" w:hAnsi="Arial" w:cs="Arial"/>
          <w:color w:val="000000"/>
          <w:sz w:val="24"/>
          <w:szCs w:val="24"/>
        </w:rPr>
      </w:pPr>
      <w:r w:rsidRPr="006D7B54">
        <w:rPr>
          <w:rFonts w:ascii="Arial" w:hAnsi="Arial" w:cs="Arial"/>
          <w:color w:val="000000"/>
          <w:sz w:val="24"/>
          <w:szCs w:val="24"/>
        </w:rPr>
        <w:t xml:space="preserve">Une loi solide qui assure une gouvernance plus efficace des langues officielles au sein des institutions fédérales et qui donne au Commissaire plus de pouvoirs d’application pour améliorer la conformité. </w:t>
      </w:r>
    </w:p>
    <w:p w14:paraId="3C04E5BD" w14:textId="77777777" w:rsidR="007376E6" w:rsidRPr="006D7B54" w:rsidRDefault="007376E6" w:rsidP="006D7B54">
      <w:pPr>
        <w:pStyle w:val="ListParagraph"/>
        <w:numPr>
          <w:ilvl w:val="0"/>
          <w:numId w:val="23"/>
        </w:numPr>
        <w:ind w:left="357" w:hanging="357"/>
        <w:rPr>
          <w:rFonts w:ascii="Arial" w:hAnsi="Arial" w:cs="Arial"/>
          <w:color w:val="000000"/>
          <w:sz w:val="24"/>
          <w:szCs w:val="24"/>
        </w:rPr>
      </w:pPr>
      <w:r w:rsidRPr="006D7B54">
        <w:rPr>
          <w:rFonts w:ascii="Arial" w:hAnsi="Arial" w:cs="Arial"/>
          <w:color w:val="000000"/>
          <w:sz w:val="24"/>
          <w:szCs w:val="24"/>
        </w:rPr>
        <w:t>Le Commissaire a également formulé les recommandations suivantes :</w:t>
      </w:r>
    </w:p>
    <w:p w14:paraId="22EE4BE5" w14:textId="77777777" w:rsidR="007376E6" w:rsidRPr="006D7B54" w:rsidRDefault="007376E6" w:rsidP="006D7B54">
      <w:pPr>
        <w:pStyle w:val="ListParagraph"/>
        <w:numPr>
          <w:ilvl w:val="0"/>
          <w:numId w:val="23"/>
        </w:numPr>
        <w:ind w:left="357" w:hanging="357"/>
        <w:rPr>
          <w:rFonts w:ascii="Arial" w:hAnsi="Arial" w:cs="Arial"/>
          <w:color w:val="000000"/>
          <w:sz w:val="24"/>
          <w:szCs w:val="24"/>
        </w:rPr>
      </w:pPr>
      <w:r w:rsidRPr="006D7B54">
        <w:rPr>
          <w:rFonts w:ascii="Arial" w:hAnsi="Arial" w:cs="Arial"/>
          <w:color w:val="000000"/>
          <w:sz w:val="24"/>
          <w:szCs w:val="24"/>
        </w:rPr>
        <w:lastRenderedPageBreak/>
        <w:t>Apporter des modifications législatives à la partie IV de la Loi afin de clarifier les obligations des institutions fédérales qui servent le public et de préciser les dispositions relatives à l’obligation de faire une offre active;</w:t>
      </w:r>
    </w:p>
    <w:p w14:paraId="2AE24791" w14:textId="77777777" w:rsidR="007376E6" w:rsidRPr="006D7B54" w:rsidRDefault="007376E6" w:rsidP="006D7B54">
      <w:pPr>
        <w:pStyle w:val="ListParagraph"/>
        <w:numPr>
          <w:ilvl w:val="0"/>
          <w:numId w:val="23"/>
        </w:numPr>
        <w:ind w:left="357" w:hanging="357"/>
        <w:rPr>
          <w:rFonts w:ascii="Arial" w:hAnsi="Arial" w:cs="Arial"/>
          <w:color w:val="000000"/>
          <w:sz w:val="24"/>
          <w:szCs w:val="24"/>
        </w:rPr>
      </w:pPr>
      <w:r w:rsidRPr="006D7B54">
        <w:rPr>
          <w:rFonts w:ascii="Arial" w:hAnsi="Arial" w:cs="Arial"/>
          <w:color w:val="000000"/>
          <w:sz w:val="24"/>
          <w:szCs w:val="24"/>
        </w:rPr>
        <w:t>Veiller à ce que les droits en matière de langue de travail (partie V) soient plus conformes aux obligations relatives aux communications avec le public et à la prestation des services énoncées à la partie IV de la Loi et dans les règlements; préserver les droits en matière de langue de travail dans les régions désignées bilingues aux fins de la langue de travail; et tenir une liste à jour de ces régions;</w:t>
      </w:r>
    </w:p>
    <w:p w14:paraId="45E04211" w14:textId="77777777" w:rsidR="007376E6" w:rsidRPr="006D7B54" w:rsidRDefault="007376E6" w:rsidP="006D7B54">
      <w:pPr>
        <w:pStyle w:val="ListParagraph"/>
        <w:numPr>
          <w:ilvl w:val="0"/>
          <w:numId w:val="23"/>
        </w:numPr>
        <w:ind w:left="357" w:hanging="357"/>
        <w:rPr>
          <w:rFonts w:ascii="Arial" w:hAnsi="Arial" w:cs="Arial"/>
          <w:color w:val="000000"/>
          <w:sz w:val="24"/>
          <w:szCs w:val="24"/>
        </w:rPr>
      </w:pPr>
      <w:r w:rsidRPr="006D7B54">
        <w:rPr>
          <w:rFonts w:ascii="Arial" w:hAnsi="Arial" w:cs="Arial"/>
          <w:color w:val="000000"/>
          <w:sz w:val="24"/>
          <w:szCs w:val="24"/>
        </w:rPr>
        <w:t>Créer des règlements en vertu de la partie VII pour clarifier le concept de « mesures positives » et d’autres concepts clés afin de soutenir le développement et l’épanouissement des communautés de langue officielle;</w:t>
      </w:r>
    </w:p>
    <w:p w14:paraId="47536F73" w14:textId="77777777" w:rsidR="007376E6" w:rsidRPr="006D7B54" w:rsidRDefault="007376E6" w:rsidP="006D7B54">
      <w:pPr>
        <w:pStyle w:val="ListParagraph"/>
        <w:numPr>
          <w:ilvl w:val="1"/>
          <w:numId w:val="23"/>
        </w:numPr>
        <w:ind w:left="0"/>
        <w:rPr>
          <w:rFonts w:ascii="Arial" w:hAnsi="Arial" w:cs="Arial"/>
          <w:color w:val="000000"/>
          <w:sz w:val="24"/>
          <w:szCs w:val="24"/>
        </w:rPr>
      </w:pPr>
      <w:r w:rsidRPr="006D7B54">
        <w:rPr>
          <w:rFonts w:ascii="Arial" w:hAnsi="Arial" w:cs="Arial"/>
          <w:color w:val="000000"/>
          <w:sz w:val="24"/>
          <w:szCs w:val="24"/>
        </w:rPr>
        <w:t xml:space="preserve">Ajouter des mécanismes de conformité, tels que le pouvoir d’imposer des sanctions administratives pécuniaires en cas de violation de la Loi et la possibilité de conclure des ententes exécutoires avec les institutions fédérales pour les encourager à se conformer volontairement à la Loi et à mettre en œuvre ses recommandations; </w:t>
      </w:r>
    </w:p>
    <w:p w14:paraId="66E7707B" w14:textId="77777777" w:rsidR="007376E6" w:rsidRPr="006D7B54" w:rsidRDefault="007376E6" w:rsidP="006D7B54">
      <w:pPr>
        <w:pStyle w:val="ListParagraph"/>
        <w:numPr>
          <w:ilvl w:val="1"/>
          <w:numId w:val="23"/>
        </w:numPr>
        <w:ind w:left="0"/>
        <w:rPr>
          <w:rFonts w:ascii="Arial" w:hAnsi="Arial" w:cs="Arial"/>
          <w:color w:val="000000"/>
          <w:sz w:val="24"/>
          <w:szCs w:val="24"/>
        </w:rPr>
      </w:pPr>
      <w:r w:rsidRPr="006D7B54">
        <w:rPr>
          <w:rFonts w:ascii="Arial" w:hAnsi="Arial" w:cs="Arial"/>
          <w:color w:val="000000"/>
          <w:sz w:val="24"/>
          <w:szCs w:val="24"/>
        </w:rPr>
        <w:t>Assurer une gouvernance claire, centralisée et coordonnée des langues officielles;</w:t>
      </w:r>
    </w:p>
    <w:p w14:paraId="57D3197D" w14:textId="77777777" w:rsidR="007376E6" w:rsidRPr="006D7B54" w:rsidRDefault="007376E6" w:rsidP="006D7B54">
      <w:pPr>
        <w:pStyle w:val="ListParagraph"/>
        <w:numPr>
          <w:ilvl w:val="1"/>
          <w:numId w:val="23"/>
        </w:numPr>
        <w:ind w:left="0"/>
        <w:rPr>
          <w:rFonts w:ascii="Arial" w:hAnsi="Arial" w:cs="Arial"/>
          <w:color w:val="000000"/>
          <w:sz w:val="24"/>
          <w:szCs w:val="24"/>
        </w:rPr>
      </w:pPr>
      <w:r w:rsidRPr="006D7B54">
        <w:rPr>
          <w:rFonts w:ascii="Arial" w:hAnsi="Arial" w:cs="Arial"/>
          <w:color w:val="000000"/>
          <w:sz w:val="24"/>
          <w:szCs w:val="24"/>
        </w:rPr>
        <w:t>Coordonner la mise en œuvre d’un plan d’action pangouvernemental en matière de langues officielles;</w:t>
      </w:r>
    </w:p>
    <w:p w14:paraId="5885C572" w14:textId="77777777" w:rsidR="007376E6" w:rsidRPr="006D7B54" w:rsidRDefault="007376E6" w:rsidP="006D7B54">
      <w:pPr>
        <w:pStyle w:val="ListParagraph"/>
        <w:numPr>
          <w:ilvl w:val="1"/>
          <w:numId w:val="23"/>
        </w:numPr>
        <w:ind w:left="0"/>
        <w:rPr>
          <w:rFonts w:ascii="Arial" w:hAnsi="Arial" w:cs="Arial"/>
          <w:color w:val="000000"/>
          <w:sz w:val="24"/>
          <w:szCs w:val="24"/>
        </w:rPr>
      </w:pPr>
      <w:r w:rsidRPr="006D7B54">
        <w:rPr>
          <w:rFonts w:ascii="Arial" w:hAnsi="Arial" w:cs="Arial"/>
          <w:color w:val="000000"/>
          <w:sz w:val="24"/>
          <w:szCs w:val="24"/>
        </w:rPr>
        <w:t>Exiger un examen régulier pour s’assurer que la Loi suit l’évolution de la société, de la technologie et de la jurisprudence.</w:t>
      </w:r>
    </w:p>
    <w:p w14:paraId="1EF49BFB" w14:textId="77777777" w:rsidR="007376E6" w:rsidRPr="006D7B54" w:rsidRDefault="007376E6" w:rsidP="006D7B54">
      <w:pPr>
        <w:rPr>
          <w:rFonts w:ascii="Arial" w:hAnsi="Arial" w:cs="Arial"/>
          <w:bCs/>
          <w:iCs/>
          <w:sz w:val="24"/>
          <w:szCs w:val="24"/>
          <w:u w:val="single"/>
          <w:lang w:val="fr-CA"/>
        </w:rPr>
      </w:pPr>
      <w:bookmarkStart w:id="103" w:name="_Toc62127799"/>
      <w:r w:rsidRPr="006D7B54">
        <w:rPr>
          <w:rFonts w:ascii="Arial" w:hAnsi="Arial" w:cs="Arial"/>
          <w:sz w:val="24"/>
          <w:szCs w:val="24"/>
          <w:u w:val="single"/>
          <w:lang w:val="fr-CA"/>
        </w:rPr>
        <w:t>Sommaire des constats du sondage du Commissariat</w:t>
      </w:r>
      <w:bookmarkEnd w:id="103"/>
    </w:p>
    <w:p w14:paraId="29109F70" w14:textId="77777777" w:rsidR="007376E6" w:rsidRPr="006D7B54" w:rsidRDefault="007376E6" w:rsidP="006D7B54">
      <w:pPr>
        <w:pStyle w:val="ListParagraph"/>
        <w:numPr>
          <w:ilvl w:val="0"/>
          <w:numId w:val="23"/>
        </w:numPr>
        <w:ind w:left="0"/>
        <w:rPr>
          <w:rFonts w:ascii="Arial" w:hAnsi="Arial" w:cs="Arial"/>
          <w:color w:val="000000"/>
          <w:sz w:val="24"/>
          <w:szCs w:val="24"/>
        </w:rPr>
      </w:pPr>
      <w:r w:rsidRPr="006D7B54">
        <w:rPr>
          <w:rFonts w:ascii="Arial" w:hAnsi="Arial" w:cs="Arial"/>
          <w:color w:val="000000"/>
          <w:sz w:val="24"/>
          <w:szCs w:val="24"/>
        </w:rPr>
        <w:t>En mars 2019, le Commissariat a mené un sondage auprès des employés fédéraux dans les régions désignées bilingues aux fins de la langue de travail.</w:t>
      </w:r>
    </w:p>
    <w:p w14:paraId="7DC14873" w14:textId="77777777" w:rsidR="007376E6" w:rsidRPr="006D7B54" w:rsidRDefault="007376E6" w:rsidP="006D7B54">
      <w:pPr>
        <w:pStyle w:val="ListParagraph"/>
        <w:numPr>
          <w:ilvl w:val="0"/>
          <w:numId w:val="23"/>
        </w:numPr>
        <w:ind w:left="0"/>
        <w:rPr>
          <w:rFonts w:ascii="Arial" w:hAnsi="Arial" w:cs="Arial"/>
          <w:color w:val="000000"/>
          <w:sz w:val="24"/>
          <w:szCs w:val="24"/>
        </w:rPr>
      </w:pPr>
      <w:r w:rsidRPr="006D7B54">
        <w:rPr>
          <w:rFonts w:ascii="Arial" w:hAnsi="Arial" w:cs="Arial"/>
          <w:color w:val="000000"/>
          <w:sz w:val="24"/>
          <w:szCs w:val="24"/>
        </w:rPr>
        <w:t xml:space="preserve">Le sondage visait à obtenir des renseignements sur les niveaux d’insécurité linguistique de première ou de deuxième langue officielle que vivent les employés fédéraux qui ont le droit de travailler dans la langue officielle de leur choix, et à déterminer des stratégies et des moyens de relever les défis éventuels. </w:t>
      </w:r>
    </w:p>
    <w:p w14:paraId="7B056FE4" w14:textId="77777777" w:rsidR="007376E6" w:rsidRPr="006D7B54" w:rsidRDefault="007376E6" w:rsidP="006D7B54">
      <w:pPr>
        <w:pStyle w:val="ListParagraph"/>
        <w:numPr>
          <w:ilvl w:val="0"/>
          <w:numId w:val="23"/>
        </w:numPr>
        <w:ind w:left="0"/>
        <w:rPr>
          <w:rFonts w:ascii="Arial" w:hAnsi="Arial" w:cs="Arial"/>
          <w:color w:val="000000"/>
          <w:sz w:val="24"/>
          <w:szCs w:val="24"/>
        </w:rPr>
      </w:pPr>
      <w:r w:rsidRPr="006D7B54">
        <w:rPr>
          <w:rFonts w:ascii="Arial" w:hAnsi="Arial" w:cs="Arial"/>
          <w:color w:val="000000"/>
          <w:sz w:val="24"/>
          <w:szCs w:val="24"/>
        </w:rPr>
        <w:t>Les quelque 11 000 réponses reçues dans le cadre de l’enquête ont largement dépassé les attentes et ont montré que les langues officielles et la sécurité linguistique sont des préoccupations majeures pour les employés fédéraux.</w:t>
      </w:r>
    </w:p>
    <w:p w14:paraId="1AA27172" w14:textId="77777777" w:rsidR="007376E6" w:rsidRPr="006D7B54" w:rsidRDefault="007376E6" w:rsidP="006D7B54">
      <w:pPr>
        <w:rPr>
          <w:rFonts w:ascii="Arial" w:hAnsi="Arial" w:cs="Arial"/>
          <w:sz w:val="24"/>
          <w:szCs w:val="24"/>
          <w:u w:val="single"/>
        </w:rPr>
      </w:pPr>
      <w:bookmarkStart w:id="104" w:name="_Toc62127800"/>
      <w:r w:rsidRPr="006D7B54">
        <w:rPr>
          <w:rFonts w:ascii="Arial" w:hAnsi="Arial" w:cs="Arial"/>
          <w:sz w:val="24"/>
          <w:szCs w:val="24"/>
          <w:u w:val="single"/>
        </w:rPr>
        <w:t>Langue de travail</w:t>
      </w:r>
      <w:bookmarkEnd w:id="104"/>
    </w:p>
    <w:p w14:paraId="64E6E061" w14:textId="77777777" w:rsidR="007376E6" w:rsidRPr="006D7B54" w:rsidRDefault="007376E6" w:rsidP="006D7B54">
      <w:pPr>
        <w:pStyle w:val="ListParagraph"/>
        <w:numPr>
          <w:ilvl w:val="0"/>
          <w:numId w:val="29"/>
        </w:numPr>
        <w:ind w:left="0"/>
        <w:rPr>
          <w:rFonts w:ascii="Arial" w:hAnsi="Arial" w:cs="Arial"/>
          <w:sz w:val="24"/>
          <w:szCs w:val="24"/>
        </w:rPr>
      </w:pPr>
      <w:r w:rsidRPr="006D7B54">
        <w:rPr>
          <w:rFonts w:ascii="Arial" w:hAnsi="Arial" w:cs="Arial"/>
          <w:sz w:val="24"/>
          <w:szCs w:val="24"/>
        </w:rPr>
        <w:t>Le nombre de plaintes reçues et ayant fait l’objet d’une enquête en vertu de l’article 91 de la Loi depuis 2014 montre qu’il existe un problème systémique concernant les exigences linguistiques définies pour les postes de la fonction publique fédérale. Le Commissariat procède actuellement à une analyse approfondie de cette question.</w:t>
      </w:r>
    </w:p>
    <w:p w14:paraId="083ACB66" w14:textId="77777777" w:rsidR="007376E6" w:rsidRPr="006D7B54" w:rsidRDefault="007376E6" w:rsidP="006D7B54">
      <w:pPr>
        <w:pStyle w:val="ListParagraph"/>
        <w:numPr>
          <w:ilvl w:val="0"/>
          <w:numId w:val="29"/>
        </w:numPr>
        <w:ind w:left="0"/>
        <w:rPr>
          <w:rFonts w:ascii="Arial" w:hAnsi="Arial" w:cs="Arial"/>
          <w:sz w:val="24"/>
          <w:szCs w:val="24"/>
        </w:rPr>
      </w:pPr>
      <w:r w:rsidRPr="006D7B54">
        <w:rPr>
          <w:rFonts w:ascii="Arial" w:hAnsi="Arial" w:cs="Arial"/>
          <w:sz w:val="24"/>
          <w:szCs w:val="24"/>
        </w:rPr>
        <w:t>Un examen des résultats du Sondage auprès des fonctionnaires fédéraux de 2019, fondé sur la première langue officielle des répondants, a montré qu’il existe un écart de satisfaction important entre les répondants anglophones et francophones en ce qui concerne l’utilisation des langues officielles en milieu de travail.</w:t>
      </w:r>
    </w:p>
    <w:p w14:paraId="5299B995" w14:textId="77777777" w:rsidR="007376E6" w:rsidRPr="006D7B54" w:rsidRDefault="007376E6" w:rsidP="006D7B54">
      <w:pPr>
        <w:pStyle w:val="ListParagraph"/>
        <w:numPr>
          <w:ilvl w:val="0"/>
          <w:numId w:val="29"/>
        </w:numPr>
        <w:ind w:left="357" w:hanging="357"/>
        <w:rPr>
          <w:rFonts w:ascii="Arial" w:hAnsi="Arial" w:cs="Arial"/>
          <w:sz w:val="24"/>
          <w:szCs w:val="24"/>
        </w:rPr>
      </w:pPr>
      <w:r w:rsidRPr="006D7B54">
        <w:rPr>
          <w:rFonts w:ascii="Arial" w:hAnsi="Arial" w:cs="Arial"/>
          <w:sz w:val="24"/>
          <w:szCs w:val="24"/>
        </w:rPr>
        <w:lastRenderedPageBreak/>
        <w:t xml:space="preserve">Les résultats de l’enquête ont également montré que, lorsqu’on demandait aux employés s’ils se sentaient à l’aise de préparer des documents écrits dans la langue officielle de leur choix, l’écart entre les deux groupes linguistiques dans l’ensemble de la fonction publique était passé de 26 % à 22 %, alors qu’il était resté stable de 2008 à 2017. </w:t>
      </w:r>
    </w:p>
    <w:p w14:paraId="6E716570" w14:textId="77777777" w:rsidR="007376E6" w:rsidRPr="006D7B54" w:rsidRDefault="00013A6A" w:rsidP="006D7B54">
      <w:pPr>
        <w:pStyle w:val="ListParagraph"/>
        <w:numPr>
          <w:ilvl w:val="0"/>
          <w:numId w:val="29"/>
        </w:numPr>
        <w:ind w:left="357" w:hanging="357"/>
        <w:rPr>
          <w:rFonts w:ascii="Arial" w:hAnsi="Arial" w:cs="Arial"/>
          <w:sz w:val="24"/>
          <w:szCs w:val="24"/>
        </w:rPr>
      </w:pPr>
      <w:r w:rsidRPr="006D7B54">
        <w:rPr>
          <w:rFonts w:ascii="Arial" w:hAnsi="Arial" w:cs="Arial"/>
          <w:sz w:val="24"/>
          <w:szCs w:val="24"/>
        </w:rPr>
        <w:t>E</w:t>
      </w:r>
      <w:r w:rsidR="007376E6" w:rsidRPr="006D7B54">
        <w:rPr>
          <w:rFonts w:ascii="Arial" w:hAnsi="Arial" w:cs="Arial"/>
          <w:sz w:val="24"/>
          <w:szCs w:val="24"/>
        </w:rPr>
        <w:t>n ce qui concerne la question sur l’aisance des employés à utiliser la langue officielle de leur choix lors des réunions, les résultats ont montré que l’écart entre les deux groupes linguistiques est resté le même, soit 17 % depuis 2014.</w:t>
      </w:r>
    </w:p>
    <w:p w14:paraId="0F4D7180" w14:textId="77777777" w:rsidR="007376E6" w:rsidRPr="006D7B54" w:rsidRDefault="007376E6" w:rsidP="006D7B54">
      <w:pPr>
        <w:pStyle w:val="ListParagraph"/>
        <w:numPr>
          <w:ilvl w:val="0"/>
          <w:numId w:val="29"/>
        </w:numPr>
        <w:ind w:left="357" w:hanging="357"/>
        <w:rPr>
          <w:rFonts w:ascii="Arial" w:hAnsi="Arial" w:cs="Arial"/>
          <w:sz w:val="24"/>
          <w:szCs w:val="24"/>
        </w:rPr>
      </w:pPr>
      <w:r w:rsidRPr="006D7B54">
        <w:rPr>
          <w:rFonts w:ascii="Arial" w:hAnsi="Arial" w:cs="Arial"/>
          <w:sz w:val="24"/>
          <w:szCs w:val="24"/>
        </w:rPr>
        <w:t xml:space="preserve">L’enquête de 2019 comportait deux nouvelles questions relatives aux langues officielles : </w:t>
      </w:r>
    </w:p>
    <w:p w14:paraId="29080010" w14:textId="77777777" w:rsidR="007376E6" w:rsidRPr="006D7B54" w:rsidRDefault="007376E6" w:rsidP="006D7B54">
      <w:pPr>
        <w:pStyle w:val="ListParagraph"/>
        <w:numPr>
          <w:ilvl w:val="1"/>
          <w:numId w:val="29"/>
        </w:numPr>
        <w:ind w:left="357" w:hanging="357"/>
        <w:rPr>
          <w:rFonts w:ascii="Arial" w:hAnsi="Arial" w:cs="Arial"/>
          <w:sz w:val="24"/>
          <w:szCs w:val="24"/>
        </w:rPr>
      </w:pPr>
      <w:r w:rsidRPr="006D7B54">
        <w:rPr>
          <w:rFonts w:ascii="Arial" w:hAnsi="Arial" w:cs="Arial"/>
          <w:sz w:val="24"/>
          <w:szCs w:val="24"/>
        </w:rPr>
        <w:t>La première demandait spécifiquement si les cadres supérieurs des institutions fédérales utilisent les deux langues officielles dans leurs interactions avec les employés, ce à quoi 75 % des répondants francophones et 71 % des répondants anglophones ont répondu par l’affirmative;</w:t>
      </w:r>
    </w:p>
    <w:p w14:paraId="32F72102" w14:textId="77777777" w:rsidR="007376E6" w:rsidRPr="006D7B54" w:rsidRDefault="007376E6" w:rsidP="006D7B54">
      <w:pPr>
        <w:pStyle w:val="ListParagraph"/>
        <w:numPr>
          <w:ilvl w:val="1"/>
          <w:numId w:val="29"/>
        </w:numPr>
        <w:ind w:left="357" w:hanging="357"/>
        <w:rPr>
          <w:rFonts w:ascii="Arial" w:hAnsi="Arial" w:cs="Arial"/>
          <w:sz w:val="24"/>
          <w:szCs w:val="24"/>
        </w:rPr>
      </w:pPr>
      <w:r w:rsidRPr="006D7B54">
        <w:rPr>
          <w:rFonts w:ascii="Arial" w:hAnsi="Arial" w:cs="Arial"/>
          <w:sz w:val="24"/>
          <w:szCs w:val="24"/>
        </w:rPr>
        <w:t>La deuxième question demandait si le manque d’accès à la formation linguistique dans la seconde langue officielle avait eu un effet négatif sur la progression de carrière des répondants au cours des 12 mois précédents. Au total, 13 % des répondants anglophones et 8 % des répondants francophones ont répondu par l’affirmative.</w:t>
      </w:r>
    </w:p>
    <w:p w14:paraId="4DBA103C" w14:textId="77777777" w:rsidR="007376E6" w:rsidRPr="006D7B54" w:rsidRDefault="007376E6" w:rsidP="006D7B54">
      <w:pPr>
        <w:rPr>
          <w:rFonts w:ascii="Arial" w:hAnsi="Arial" w:cs="Arial"/>
          <w:sz w:val="24"/>
          <w:szCs w:val="24"/>
          <w:u w:val="single"/>
          <w:lang w:val="fr-CA"/>
        </w:rPr>
      </w:pPr>
      <w:bookmarkStart w:id="105" w:name="_Toc62127801"/>
      <w:r w:rsidRPr="006D7B54">
        <w:rPr>
          <w:rFonts w:ascii="Arial" w:hAnsi="Arial" w:cs="Arial"/>
          <w:sz w:val="24"/>
          <w:szCs w:val="24"/>
          <w:u w:val="single"/>
          <w:lang w:val="fr-CA"/>
        </w:rPr>
        <w:t>Institutions fédérales et langues officielles</w:t>
      </w:r>
      <w:bookmarkEnd w:id="105"/>
      <w:r w:rsidRPr="006D7B54">
        <w:rPr>
          <w:rFonts w:ascii="Arial" w:hAnsi="Arial" w:cs="Arial"/>
          <w:sz w:val="24"/>
          <w:szCs w:val="24"/>
          <w:u w:val="single"/>
          <w:lang w:val="fr-CA"/>
        </w:rPr>
        <w:t xml:space="preserve"> </w:t>
      </w:r>
    </w:p>
    <w:p w14:paraId="760DA4B6" w14:textId="77777777" w:rsidR="007376E6" w:rsidRPr="006D7B54" w:rsidRDefault="007376E6" w:rsidP="006D7B54">
      <w:pPr>
        <w:pStyle w:val="ListParagraph"/>
        <w:numPr>
          <w:ilvl w:val="0"/>
          <w:numId w:val="27"/>
        </w:numPr>
        <w:ind w:left="0"/>
        <w:rPr>
          <w:rFonts w:ascii="Arial" w:hAnsi="Arial" w:cs="Arial"/>
          <w:sz w:val="24"/>
          <w:szCs w:val="24"/>
        </w:rPr>
      </w:pPr>
      <w:r w:rsidRPr="006D7B54">
        <w:rPr>
          <w:rFonts w:ascii="Arial" w:hAnsi="Arial" w:cs="Arial"/>
          <w:sz w:val="24"/>
          <w:szCs w:val="24"/>
        </w:rPr>
        <w:t xml:space="preserve">En 2019-2020, le Commissaire a reçu un total de 1 361 plaintes recevables, soit une augmentation de 25 % par rapport à 2018-2019. </w:t>
      </w:r>
    </w:p>
    <w:p w14:paraId="0474CEEF" w14:textId="77777777" w:rsidR="007376E6" w:rsidRPr="006D7B54" w:rsidRDefault="007376E6" w:rsidP="006D7B54">
      <w:pPr>
        <w:pStyle w:val="ListParagraph"/>
        <w:numPr>
          <w:ilvl w:val="0"/>
          <w:numId w:val="27"/>
        </w:numPr>
        <w:ind w:left="0"/>
        <w:rPr>
          <w:rFonts w:ascii="Arial" w:hAnsi="Arial" w:cs="Arial"/>
          <w:sz w:val="24"/>
          <w:szCs w:val="24"/>
        </w:rPr>
      </w:pPr>
      <w:r w:rsidRPr="006D7B54">
        <w:rPr>
          <w:rFonts w:ascii="Arial" w:hAnsi="Arial" w:cs="Arial"/>
          <w:sz w:val="24"/>
          <w:szCs w:val="24"/>
        </w:rPr>
        <w:t xml:space="preserve">Près de la moitié des plaintes reçues en juillet ont été déposées par du public voyageur, tandis que la plupart des plaintes reçues en octobre concernaient les élections fédérales. </w:t>
      </w:r>
    </w:p>
    <w:p w14:paraId="10336132" w14:textId="77777777" w:rsidR="007376E6" w:rsidRPr="006D7B54" w:rsidRDefault="007376E6" w:rsidP="006D7B54">
      <w:pPr>
        <w:pStyle w:val="ListParagraph"/>
        <w:numPr>
          <w:ilvl w:val="0"/>
          <w:numId w:val="27"/>
        </w:numPr>
        <w:ind w:left="0"/>
        <w:rPr>
          <w:rFonts w:ascii="Arial" w:hAnsi="Arial" w:cs="Arial"/>
          <w:sz w:val="24"/>
          <w:szCs w:val="24"/>
        </w:rPr>
      </w:pPr>
      <w:r w:rsidRPr="006D7B54">
        <w:rPr>
          <w:rFonts w:ascii="Arial" w:hAnsi="Arial" w:cs="Arial"/>
          <w:sz w:val="24"/>
          <w:szCs w:val="24"/>
        </w:rPr>
        <w:t xml:space="preserve">En juin 2019, le Commissaire a officiellement lancé un nouvel outil créé par son bureau, appelé le Modèle de maturité des langues officielles. Un peu plus de 40 institutions fédérales ont été sélectionnées pour participer à l’exercice d’examen diagnostique du Modèle sur une période de trois ans. L’outil permet aux institutions de </w:t>
      </w:r>
      <w:proofErr w:type="gramStart"/>
      <w:r w:rsidRPr="006D7B54">
        <w:rPr>
          <w:rFonts w:ascii="Arial" w:hAnsi="Arial" w:cs="Arial"/>
          <w:sz w:val="24"/>
          <w:szCs w:val="24"/>
        </w:rPr>
        <w:t>dresser</w:t>
      </w:r>
      <w:proofErr w:type="gramEnd"/>
      <w:r w:rsidRPr="006D7B54">
        <w:rPr>
          <w:rFonts w:ascii="Arial" w:hAnsi="Arial" w:cs="Arial"/>
          <w:sz w:val="24"/>
          <w:szCs w:val="24"/>
        </w:rPr>
        <w:t xml:space="preserve"> un portrait complet de leur maturité en matière de langues officielles. Il fournit également une feuille de route pour atteindre la pleine maturité. </w:t>
      </w:r>
    </w:p>
    <w:p w14:paraId="1E2481C0" w14:textId="77777777" w:rsidR="007376E6" w:rsidRPr="006D7B54" w:rsidRDefault="007376E6" w:rsidP="006D7B54">
      <w:pPr>
        <w:pStyle w:val="ListParagraph"/>
        <w:numPr>
          <w:ilvl w:val="0"/>
          <w:numId w:val="27"/>
        </w:numPr>
        <w:ind w:left="0"/>
        <w:rPr>
          <w:rFonts w:ascii="Arial" w:hAnsi="Arial" w:cs="Arial"/>
          <w:sz w:val="24"/>
          <w:szCs w:val="24"/>
        </w:rPr>
      </w:pPr>
      <w:r w:rsidRPr="006D7B54">
        <w:rPr>
          <w:rFonts w:ascii="Arial" w:hAnsi="Arial" w:cs="Arial"/>
          <w:sz w:val="24"/>
          <w:szCs w:val="24"/>
        </w:rPr>
        <w:t>Selon le rapport, la connaissance et la compréhension des droits et des obligations linguistiques continuent d’être un enjeu pour le public et les institutions fédérales. Le Commissariat a donc publié un nouvel outil constitué d’une série de bulletins d’interprétation qui expliquent la Loi et ses règlements.</w:t>
      </w:r>
    </w:p>
    <w:p w14:paraId="79925A45" w14:textId="77777777" w:rsidR="007376E6" w:rsidRPr="006D7B54" w:rsidRDefault="007376E6" w:rsidP="006D7B54">
      <w:pPr>
        <w:rPr>
          <w:rFonts w:ascii="Arial" w:hAnsi="Arial" w:cs="Arial"/>
          <w:sz w:val="24"/>
          <w:szCs w:val="24"/>
          <w:u w:val="single"/>
        </w:rPr>
      </w:pPr>
      <w:bookmarkStart w:id="106" w:name="_Toc62127802"/>
      <w:proofErr w:type="spellStart"/>
      <w:r w:rsidRPr="006D7B54">
        <w:rPr>
          <w:rFonts w:ascii="Arial" w:hAnsi="Arial" w:cs="Arial"/>
          <w:sz w:val="24"/>
          <w:szCs w:val="24"/>
          <w:u w:val="single"/>
        </w:rPr>
        <w:t>Pandémie</w:t>
      </w:r>
      <w:bookmarkEnd w:id="106"/>
      <w:proofErr w:type="spellEnd"/>
      <w:r w:rsidRPr="006D7B54">
        <w:rPr>
          <w:rFonts w:ascii="Arial" w:hAnsi="Arial" w:cs="Arial"/>
          <w:sz w:val="24"/>
          <w:szCs w:val="24"/>
          <w:u w:val="single"/>
        </w:rPr>
        <w:t xml:space="preserve"> </w:t>
      </w:r>
    </w:p>
    <w:p w14:paraId="7E9DF9C1" w14:textId="77777777" w:rsidR="007376E6" w:rsidRPr="006D7B54" w:rsidRDefault="007376E6" w:rsidP="006D7B54">
      <w:pPr>
        <w:pStyle w:val="ListParagraph"/>
        <w:numPr>
          <w:ilvl w:val="0"/>
          <w:numId w:val="28"/>
        </w:numPr>
        <w:ind w:left="0"/>
        <w:rPr>
          <w:rFonts w:ascii="Arial" w:hAnsi="Arial" w:cs="Arial"/>
          <w:sz w:val="24"/>
          <w:szCs w:val="24"/>
        </w:rPr>
      </w:pPr>
      <w:r w:rsidRPr="006D7B54">
        <w:rPr>
          <w:rFonts w:ascii="Arial" w:hAnsi="Arial" w:cs="Arial"/>
          <w:sz w:val="24"/>
          <w:szCs w:val="24"/>
        </w:rPr>
        <w:t>La Commissaire a demandé à tous les dirigeants de communiquer clairement avec tous les membres du public dans les deux langues officielles afin de se faire comprendre et de transmettre l’information essentielle pour assurer la santé et la sécurité de chacun.</w:t>
      </w:r>
    </w:p>
    <w:p w14:paraId="0D836883" w14:textId="77777777" w:rsidR="007376E6" w:rsidRPr="006D7B54" w:rsidRDefault="007376E6" w:rsidP="006D7B54">
      <w:pPr>
        <w:pStyle w:val="ListParagraph"/>
        <w:numPr>
          <w:ilvl w:val="0"/>
          <w:numId w:val="28"/>
        </w:numPr>
        <w:ind w:left="0"/>
        <w:rPr>
          <w:rFonts w:ascii="Arial" w:hAnsi="Arial" w:cs="Arial"/>
          <w:sz w:val="24"/>
          <w:szCs w:val="24"/>
        </w:rPr>
      </w:pPr>
      <w:r w:rsidRPr="006D7B54">
        <w:rPr>
          <w:rFonts w:ascii="Arial" w:hAnsi="Arial" w:cs="Arial"/>
          <w:sz w:val="24"/>
          <w:szCs w:val="24"/>
        </w:rPr>
        <w:lastRenderedPageBreak/>
        <w:t xml:space="preserve">Le 20 mars 2020, le Commissaire a écrit à tous les défenseurs des langues officielles fédéraux pour leur rappeler l’importance de communiquer dans les deux langues officielles. </w:t>
      </w:r>
    </w:p>
    <w:p w14:paraId="054D25C3" w14:textId="1354E012" w:rsidR="007376E6" w:rsidRDefault="007376E6" w:rsidP="006D7B54">
      <w:pPr>
        <w:pStyle w:val="ListParagraph"/>
        <w:numPr>
          <w:ilvl w:val="0"/>
          <w:numId w:val="28"/>
        </w:numPr>
        <w:ind w:left="0"/>
        <w:rPr>
          <w:rFonts w:ascii="Arial" w:hAnsi="Arial" w:cs="Arial"/>
          <w:sz w:val="24"/>
          <w:szCs w:val="24"/>
        </w:rPr>
      </w:pPr>
      <w:r w:rsidRPr="006D7B54">
        <w:rPr>
          <w:rFonts w:ascii="Arial" w:hAnsi="Arial" w:cs="Arial"/>
          <w:sz w:val="24"/>
          <w:szCs w:val="24"/>
        </w:rPr>
        <w:t>Le Commissaire a reçu des plaintes concernant les communications du gouvernement fédéral pendant la pandémie et analyse actuellement les faits. Il se penchera sur l’ensemble de ces questions au cours des prochains mois.</w:t>
      </w:r>
    </w:p>
    <w:p w14:paraId="12D20E06"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À la CFP, la Direction de la gestion des ressources humaines, en collaboration avec les </w:t>
      </w:r>
      <w:proofErr w:type="spellStart"/>
      <w:r w:rsidRPr="007438DC">
        <w:rPr>
          <w:rFonts w:ascii="Arial" w:hAnsi="Arial" w:cs="Arial"/>
          <w:sz w:val="24"/>
          <w:szCs w:val="24"/>
          <w:lang w:val="fr-CA"/>
        </w:rPr>
        <w:t>co</w:t>
      </w:r>
      <w:proofErr w:type="spellEnd"/>
      <w:r w:rsidRPr="007438DC">
        <w:rPr>
          <w:rFonts w:ascii="Arial" w:hAnsi="Arial" w:cs="Arial"/>
          <w:sz w:val="24"/>
          <w:szCs w:val="24"/>
          <w:lang w:val="fr-CA"/>
        </w:rPr>
        <w:t>-défenseurs des LO, a affiché des messages dans Le Point pour rappeler aux employés l’importance de respecter les langues officielles en temps de pandémie :</w:t>
      </w:r>
    </w:p>
    <w:p w14:paraId="1F70BD98" w14:textId="67388CEE" w:rsidR="007438DC" w:rsidRPr="007438DC" w:rsidRDefault="007438DC" w:rsidP="007438DC">
      <w:pPr>
        <w:pStyle w:val="ListParagraph"/>
        <w:numPr>
          <w:ilvl w:val="0"/>
          <w:numId w:val="28"/>
        </w:numPr>
        <w:ind w:left="357" w:hanging="357"/>
        <w:rPr>
          <w:rFonts w:ascii="Arial" w:hAnsi="Arial" w:cs="Arial"/>
          <w:sz w:val="24"/>
          <w:szCs w:val="24"/>
        </w:rPr>
      </w:pPr>
      <w:r w:rsidRPr="007438DC">
        <w:rPr>
          <w:rFonts w:ascii="Arial" w:hAnsi="Arial" w:cs="Arial"/>
          <w:sz w:val="24"/>
          <w:szCs w:val="24"/>
        </w:rPr>
        <w:t xml:space="preserve">9 avril 2020 : Déclaration du Commissaire aux langues officielles au sujet de la pandémie; </w:t>
      </w:r>
    </w:p>
    <w:p w14:paraId="432639A6" w14:textId="01194B8A" w:rsidR="007438DC" w:rsidRPr="007438DC" w:rsidRDefault="007438DC" w:rsidP="007438DC">
      <w:pPr>
        <w:pStyle w:val="ListParagraph"/>
        <w:numPr>
          <w:ilvl w:val="0"/>
          <w:numId w:val="28"/>
        </w:numPr>
        <w:ind w:left="357" w:hanging="357"/>
        <w:rPr>
          <w:rFonts w:ascii="Arial" w:hAnsi="Arial" w:cs="Arial"/>
          <w:sz w:val="24"/>
          <w:szCs w:val="24"/>
        </w:rPr>
      </w:pPr>
      <w:r w:rsidRPr="007438DC">
        <w:rPr>
          <w:rFonts w:ascii="Arial" w:hAnsi="Arial" w:cs="Arial"/>
          <w:sz w:val="24"/>
          <w:szCs w:val="24"/>
        </w:rPr>
        <w:t>4 juin 2020 : Promotion et respect des langues officielles lors des rencontres et événements virtuels;</w:t>
      </w:r>
    </w:p>
    <w:p w14:paraId="3A24BF0C" w14:textId="26EEE429" w:rsidR="007438DC" w:rsidRPr="007438DC" w:rsidRDefault="007438DC" w:rsidP="007438DC">
      <w:pPr>
        <w:pStyle w:val="ListParagraph"/>
        <w:numPr>
          <w:ilvl w:val="0"/>
          <w:numId w:val="28"/>
        </w:numPr>
        <w:ind w:left="357" w:hanging="357"/>
        <w:rPr>
          <w:rFonts w:ascii="Arial" w:hAnsi="Arial" w:cs="Arial"/>
          <w:sz w:val="24"/>
          <w:szCs w:val="24"/>
        </w:rPr>
      </w:pPr>
      <w:r w:rsidRPr="007438DC">
        <w:rPr>
          <w:rFonts w:ascii="Arial" w:hAnsi="Arial" w:cs="Arial"/>
          <w:sz w:val="24"/>
          <w:szCs w:val="24"/>
        </w:rPr>
        <w:t>29 octobre 2020 : Rapport annuel 2019-2020 du Commissariat aux langues officielles.</w:t>
      </w:r>
    </w:p>
    <w:p w14:paraId="46811107" w14:textId="77777777" w:rsidR="007376E6" w:rsidRPr="006D7B54" w:rsidRDefault="007376E6" w:rsidP="006D7B54">
      <w:pPr>
        <w:rPr>
          <w:rFonts w:ascii="Arial" w:hAnsi="Arial" w:cs="Arial"/>
          <w:sz w:val="24"/>
          <w:szCs w:val="24"/>
          <w:u w:val="single"/>
          <w:lang w:val="fr-CA"/>
        </w:rPr>
      </w:pPr>
      <w:bookmarkStart w:id="107" w:name="_Toc62127803"/>
      <w:r w:rsidRPr="006D7B54">
        <w:rPr>
          <w:rFonts w:ascii="Arial" w:hAnsi="Arial" w:cs="Arial"/>
          <w:sz w:val="24"/>
          <w:szCs w:val="24"/>
          <w:u w:val="single"/>
          <w:lang w:val="fr-CA"/>
        </w:rPr>
        <w:t>Appel du jugement à Dionne</w:t>
      </w:r>
      <w:bookmarkEnd w:id="107"/>
    </w:p>
    <w:p w14:paraId="6077013F" w14:textId="77777777" w:rsidR="007376E6" w:rsidRPr="006D7B54" w:rsidRDefault="007376E6" w:rsidP="006D7B54">
      <w:pPr>
        <w:pStyle w:val="ListParagraph"/>
        <w:numPr>
          <w:ilvl w:val="0"/>
          <w:numId w:val="24"/>
        </w:numPr>
        <w:ind w:left="0" w:hanging="357"/>
        <w:contextualSpacing w:val="0"/>
        <w:rPr>
          <w:rFonts w:ascii="Arial" w:hAnsi="Arial" w:cs="Arial"/>
          <w:sz w:val="24"/>
          <w:szCs w:val="24"/>
        </w:rPr>
      </w:pPr>
      <w:r w:rsidRPr="006D7B54">
        <w:rPr>
          <w:rFonts w:ascii="Arial" w:hAnsi="Arial" w:cs="Arial"/>
          <w:sz w:val="24"/>
          <w:szCs w:val="24"/>
        </w:rPr>
        <w:t xml:space="preserve">Le 3 juillet 2019, la Cour fédérale a rendu son jugement sur les dispositions de la Loi concernant la langue de travail dans les institutions fédérales. </w:t>
      </w:r>
    </w:p>
    <w:p w14:paraId="5077C792" w14:textId="77777777" w:rsidR="007376E6" w:rsidRPr="006D7B54" w:rsidRDefault="007376E6" w:rsidP="006D7B54">
      <w:pPr>
        <w:pStyle w:val="ListParagraph"/>
        <w:numPr>
          <w:ilvl w:val="0"/>
          <w:numId w:val="24"/>
        </w:numPr>
        <w:ind w:left="0" w:hanging="357"/>
        <w:contextualSpacing w:val="0"/>
        <w:rPr>
          <w:rFonts w:ascii="Arial" w:hAnsi="Arial" w:cs="Arial"/>
          <w:sz w:val="24"/>
          <w:szCs w:val="24"/>
        </w:rPr>
      </w:pPr>
      <w:r w:rsidRPr="006D7B54">
        <w:rPr>
          <w:rFonts w:ascii="Arial" w:hAnsi="Arial" w:cs="Arial"/>
          <w:sz w:val="24"/>
          <w:szCs w:val="24"/>
        </w:rPr>
        <w:t>Le plaignant, qui travaille dans la région de Montréal, alléguait que ses droits en matière de langue de travail avaient été enfreints parce qu’il avait été forcé de travailler en anglais avec ses collègues unilingues anglophones au bureau de Toronto. La Cour a rejeté le recours, en soutenant qu’aucune infraction n’avait eu lieu.</w:t>
      </w:r>
    </w:p>
    <w:p w14:paraId="1E300548" w14:textId="77777777" w:rsidR="007376E6" w:rsidRPr="006D7B54" w:rsidRDefault="007376E6" w:rsidP="006D7B54">
      <w:pPr>
        <w:pStyle w:val="ListParagraph"/>
        <w:numPr>
          <w:ilvl w:val="0"/>
          <w:numId w:val="24"/>
        </w:numPr>
        <w:ind w:left="0"/>
        <w:rPr>
          <w:rFonts w:ascii="Arial" w:hAnsi="Arial" w:cs="Arial"/>
          <w:sz w:val="24"/>
          <w:szCs w:val="24"/>
        </w:rPr>
      </w:pPr>
      <w:r w:rsidRPr="006D7B54">
        <w:rPr>
          <w:rFonts w:ascii="Arial" w:hAnsi="Arial" w:cs="Arial"/>
          <w:sz w:val="24"/>
          <w:szCs w:val="24"/>
        </w:rPr>
        <w:t>Le Commissaire a été déçu de cette décision, qui implique plusieurs enjeux majeurs concernant l’interprétation des droits linguistiques, et a décidé de faire appel de la décision. Le Commissariat a donc fait appel de la décision de la Cour.</w:t>
      </w:r>
    </w:p>
    <w:p w14:paraId="33475B72" w14:textId="77777777" w:rsidR="007376E6" w:rsidRPr="006D7B54" w:rsidRDefault="007376E6" w:rsidP="006D7B54">
      <w:pPr>
        <w:rPr>
          <w:rFonts w:ascii="Arial" w:hAnsi="Arial" w:cs="Arial"/>
          <w:sz w:val="24"/>
          <w:szCs w:val="24"/>
          <w:u w:val="single"/>
          <w:lang w:val="fr-CA"/>
        </w:rPr>
      </w:pPr>
      <w:bookmarkStart w:id="108" w:name="_Toc62127804"/>
      <w:r w:rsidRPr="006D7B54">
        <w:rPr>
          <w:rFonts w:ascii="Arial" w:hAnsi="Arial" w:cs="Arial"/>
          <w:sz w:val="24"/>
          <w:szCs w:val="24"/>
          <w:u w:val="single"/>
          <w:lang w:val="fr-CA"/>
        </w:rPr>
        <w:t>Les langues officielles dans la société canadienne</w:t>
      </w:r>
      <w:bookmarkEnd w:id="108"/>
    </w:p>
    <w:p w14:paraId="538BF868" w14:textId="77777777" w:rsidR="007376E6" w:rsidRPr="006D7B54" w:rsidRDefault="007376E6" w:rsidP="006D7B54">
      <w:pPr>
        <w:pStyle w:val="ListParagraph"/>
        <w:numPr>
          <w:ilvl w:val="0"/>
          <w:numId w:val="25"/>
        </w:numPr>
        <w:ind w:left="0"/>
        <w:rPr>
          <w:rFonts w:ascii="Arial" w:hAnsi="Arial" w:cs="Arial"/>
          <w:sz w:val="24"/>
          <w:szCs w:val="24"/>
        </w:rPr>
      </w:pPr>
      <w:r w:rsidRPr="006D7B54">
        <w:rPr>
          <w:rFonts w:ascii="Arial" w:hAnsi="Arial" w:cs="Arial"/>
          <w:sz w:val="24"/>
          <w:szCs w:val="24"/>
        </w:rPr>
        <w:t xml:space="preserve">En février 2019, le Commissariat a publié son étude intitulée </w:t>
      </w:r>
      <w:r w:rsidRPr="006D7B54">
        <w:rPr>
          <w:rFonts w:ascii="Arial" w:hAnsi="Arial" w:cs="Arial"/>
          <w:i/>
          <w:sz w:val="24"/>
          <w:szCs w:val="24"/>
        </w:rPr>
        <w:t>Accéder aux possibilités : Étude sur les difficultés liées à l’offre et à la demande d’enseignants en français langue seconde au Canada</w:t>
      </w:r>
      <w:r w:rsidRPr="006D7B54">
        <w:rPr>
          <w:rFonts w:ascii="Arial" w:hAnsi="Arial" w:cs="Arial"/>
          <w:sz w:val="24"/>
          <w:szCs w:val="24"/>
        </w:rPr>
        <w:t>. L’étude a révélé que l’offre et la demande d’enseignants de français langue seconde posent des défis importants, ce qui, pour certains Canadiens et Canadiennes, limite les possibilités d’obtenir une éducation en français.</w:t>
      </w:r>
    </w:p>
    <w:p w14:paraId="3BC59F60" w14:textId="77777777" w:rsidR="007376E6" w:rsidRPr="006D7B54" w:rsidRDefault="007376E6" w:rsidP="006D7B54">
      <w:pPr>
        <w:pStyle w:val="ListParagraph"/>
        <w:numPr>
          <w:ilvl w:val="0"/>
          <w:numId w:val="25"/>
        </w:numPr>
        <w:ind w:left="0"/>
        <w:rPr>
          <w:rFonts w:ascii="Arial" w:hAnsi="Arial" w:cs="Arial"/>
          <w:sz w:val="24"/>
          <w:szCs w:val="24"/>
        </w:rPr>
      </w:pPr>
      <w:r w:rsidRPr="006D7B54">
        <w:rPr>
          <w:rFonts w:ascii="Arial" w:hAnsi="Arial" w:cs="Arial"/>
          <w:sz w:val="24"/>
          <w:szCs w:val="24"/>
        </w:rPr>
        <w:t>Les provinces et les territoires continuent de faire face à d’importants défis en matière de recrutement et de rétention des enseignants, non seulement dans les programmes de français langue seconde, mais aussi dans les écoles de langue française des communautés de langue officielle.</w:t>
      </w:r>
    </w:p>
    <w:p w14:paraId="277FE770" w14:textId="77777777" w:rsidR="007376E6" w:rsidRPr="006D7B54" w:rsidRDefault="007376E6" w:rsidP="006D7B54">
      <w:pPr>
        <w:rPr>
          <w:rFonts w:ascii="Arial" w:hAnsi="Arial" w:cs="Arial"/>
          <w:sz w:val="24"/>
          <w:szCs w:val="24"/>
          <w:u w:val="single"/>
        </w:rPr>
      </w:pPr>
      <w:bookmarkStart w:id="109" w:name="_Toc62127805"/>
      <w:proofErr w:type="spellStart"/>
      <w:r w:rsidRPr="006D7B54">
        <w:rPr>
          <w:rFonts w:ascii="Arial" w:hAnsi="Arial" w:cs="Arial"/>
          <w:sz w:val="24"/>
          <w:szCs w:val="24"/>
          <w:u w:val="single"/>
        </w:rPr>
        <w:t>Objectifs</w:t>
      </w:r>
      <w:proofErr w:type="spellEnd"/>
      <w:r w:rsidRPr="006D7B54">
        <w:rPr>
          <w:rFonts w:ascii="Arial" w:hAnsi="Arial" w:cs="Arial"/>
          <w:sz w:val="24"/>
          <w:szCs w:val="24"/>
          <w:u w:val="single"/>
        </w:rPr>
        <w:t xml:space="preserve"> </w:t>
      </w:r>
      <w:proofErr w:type="spellStart"/>
      <w:r w:rsidRPr="006D7B54">
        <w:rPr>
          <w:rFonts w:ascii="Arial" w:hAnsi="Arial" w:cs="Arial"/>
          <w:sz w:val="24"/>
          <w:szCs w:val="24"/>
          <w:u w:val="single"/>
        </w:rPr>
        <w:t>d’immigration</w:t>
      </w:r>
      <w:proofErr w:type="spellEnd"/>
      <w:r w:rsidRPr="006D7B54">
        <w:rPr>
          <w:rFonts w:ascii="Arial" w:hAnsi="Arial" w:cs="Arial"/>
          <w:sz w:val="24"/>
          <w:szCs w:val="24"/>
          <w:u w:val="single"/>
        </w:rPr>
        <w:t xml:space="preserve"> francophone</w:t>
      </w:r>
      <w:bookmarkEnd w:id="109"/>
    </w:p>
    <w:p w14:paraId="70DE8B0D" w14:textId="77777777" w:rsidR="007376E6" w:rsidRPr="006D7B54" w:rsidRDefault="007376E6" w:rsidP="006D7B54">
      <w:pPr>
        <w:pStyle w:val="ListParagraph"/>
        <w:numPr>
          <w:ilvl w:val="0"/>
          <w:numId w:val="26"/>
        </w:numPr>
        <w:ind w:left="0"/>
        <w:rPr>
          <w:rFonts w:ascii="Arial" w:hAnsi="Arial" w:cs="Arial"/>
          <w:sz w:val="24"/>
          <w:szCs w:val="24"/>
        </w:rPr>
      </w:pPr>
      <w:r w:rsidRPr="006D7B54">
        <w:rPr>
          <w:rFonts w:ascii="Arial" w:hAnsi="Arial" w:cs="Arial"/>
          <w:sz w:val="24"/>
          <w:szCs w:val="24"/>
        </w:rPr>
        <w:lastRenderedPageBreak/>
        <w:t xml:space="preserve">Selon le rapport, des progrès ont été réalisés, mais les objectifs fixés pour les nouveaux arrivants francophones sont encore loin d’être atteints et l’immigration francophone continue de poser des problèmes. </w:t>
      </w:r>
    </w:p>
    <w:p w14:paraId="248969FC" w14:textId="77777777" w:rsidR="007376E6" w:rsidRPr="006D7B54" w:rsidRDefault="007376E6" w:rsidP="006D7B54">
      <w:pPr>
        <w:pStyle w:val="ListParagraph"/>
        <w:numPr>
          <w:ilvl w:val="0"/>
          <w:numId w:val="26"/>
        </w:numPr>
        <w:ind w:left="0"/>
        <w:rPr>
          <w:rFonts w:ascii="Arial" w:hAnsi="Arial" w:cs="Arial"/>
          <w:b/>
          <w:color w:val="000000"/>
          <w:sz w:val="24"/>
          <w:szCs w:val="24"/>
        </w:rPr>
      </w:pPr>
      <w:r w:rsidRPr="006D7B54">
        <w:rPr>
          <w:rFonts w:ascii="Arial" w:hAnsi="Arial" w:cs="Arial"/>
          <w:sz w:val="24"/>
          <w:szCs w:val="24"/>
        </w:rPr>
        <w:t>L’immigration continue d’être le facteur clé du maintien du poids démographique des communautés francophones en situation minoritaire, tant au niveau national que régional.</w:t>
      </w:r>
    </w:p>
    <w:p w14:paraId="46B3B08E" w14:textId="77777777" w:rsidR="007376E6" w:rsidRPr="00613B32" w:rsidRDefault="007376E6" w:rsidP="007376E6">
      <w:pPr>
        <w:rPr>
          <w:rFonts w:ascii="Arial" w:hAnsi="Arial" w:cs="Arial"/>
          <w:b/>
          <w:color w:val="000000"/>
          <w:sz w:val="24"/>
          <w:szCs w:val="24"/>
          <w:lang w:val="fr-CA"/>
        </w:rPr>
      </w:pPr>
      <w:r w:rsidRPr="00613B32">
        <w:rPr>
          <w:lang w:val="fr-CA"/>
        </w:rPr>
        <w:br w:type="page"/>
      </w:r>
    </w:p>
    <w:p w14:paraId="7689006A" w14:textId="77777777" w:rsidR="00AA0EC9" w:rsidRPr="006D7B54" w:rsidRDefault="00AA0EC9" w:rsidP="006D7B54">
      <w:pPr>
        <w:pStyle w:val="Heading1"/>
        <w:spacing w:before="0" w:after="160"/>
        <w:rPr>
          <w:rFonts w:ascii="Arial" w:hAnsi="Arial" w:cs="Arial"/>
          <w:sz w:val="24"/>
          <w:szCs w:val="24"/>
          <w:lang w:val="fr-CA"/>
        </w:rPr>
      </w:pPr>
      <w:bookmarkStart w:id="110" w:name="_Toc62555642"/>
      <w:bookmarkStart w:id="111" w:name="_Toc62555706"/>
      <w:bookmarkStart w:id="112" w:name="_Toc62555778"/>
      <w:bookmarkStart w:id="113" w:name="_Toc62556070"/>
      <w:bookmarkStart w:id="114" w:name="_Toc69197885"/>
      <w:bookmarkStart w:id="115" w:name="_Toc62135668"/>
      <w:bookmarkStart w:id="116" w:name="_Toc62548359"/>
      <w:r w:rsidRPr="006D7B54">
        <w:rPr>
          <w:rFonts w:ascii="Arial" w:hAnsi="Arial" w:cs="Arial"/>
          <w:sz w:val="24"/>
          <w:szCs w:val="24"/>
          <w:lang w:val="fr-CA"/>
        </w:rPr>
        <w:lastRenderedPageBreak/>
        <w:t>P</w:t>
      </w:r>
      <w:r w:rsidR="00943FF6" w:rsidRPr="006D7B54">
        <w:rPr>
          <w:rFonts w:ascii="Arial" w:hAnsi="Arial" w:cs="Arial"/>
          <w:sz w:val="24"/>
          <w:szCs w:val="24"/>
          <w:lang w:val="fr-CA"/>
        </w:rPr>
        <w:t>oints saillants de l’incidence des situations d’urgence sur les langues officielle</w:t>
      </w:r>
      <w:bookmarkEnd w:id="110"/>
      <w:bookmarkEnd w:id="111"/>
      <w:bookmarkEnd w:id="112"/>
      <w:bookmarkEnd w:id="113"/>
      <w:bookmarkEnd w:id="114"/>
      <w:r w:rsidR="00F557EC" w:rsidRPr="006D7B54">
        <w:rPr>
          <w:rFonts w:ascii="Arial" w:hAnsi="Arial" w:cs="Arial"/>
          <w:sz w:val="24"/>
          <w:szCs w:val="24"/>
          <w:lang w:val="fr-CA"/>
        </w:rPr>
        <w:t xml:space="preserve"> </w:t>
      </w:r>
      <w:bookmarkEnd w:id="115"/>
      <w:bookmarkEnd w:id="116"/>
    </w:p>
    <w:p w14:paraId="00E1D1A1" w14:textId="77777777" w:rsidR="00AA0EC9" w:rsidRPr="006D7B54" w:rsidRDefault="00AA0EC9" w:rsidP="006D7B54">
      <w:pPr>
        <w:contextualSpacing/>
        <w:rPr>
          <w:rFonts w:ascii="Arial" w:hAnsi="Arial" w:cs="Arial"/>
          <w:color w:val="000000"/>
          <w:sz w:val="24"/>
          <w:szCs w:val="24"/>
          <w:u w:val="single"/>
        </w:rPr>
      </w:pPr>
      <w:proofErr w:type="spellStart"/>
      <w:r w:rsidRPr="006D7B54">
        <w:rPr>
          <w:rFonts w:ascii="Arial" w:hAnsi="Arial" w:cs="Arial"/>
          <w:color w:val="000000"/>
          <w:sz w:val="24"/>
          <w:szCs w:val="24"/>
          <w:u w:val="single"/>
        </w:rPr>
        <w:t>Survol</w:t>
      </w:r>
      <w:proofErr w:type="spellEnd"/>
    </w:p>
    <w:p w14:paraId="7233CF59" w14:textId="77777777" w:rsidR="00AA0EC9" w:rsidRPr="006D7B54" w:rsidRDefault="00AA0EC9" w:rsidP="006D7B54">
      <w:pPr>
        <w:pStyle w:val="ListParagraph"/>
        <w:numPr>
          <w:ilvl w:val="0"/>
          <w:numId w:val="49"/>
        </w:numPr>
        <w:ind w:left="0"/>
        <w:rPr>
          <w:rFonts w:ascii="Arial" w:hAnsi="Arial" w:cs="Arial"/>
          <w:sz w:val="24"/>
          <w:szCs w:val="24"/>
        </w:rPr>
      </w:pPr>
      <w:r w:rsidRPr="006D7B54">
        <w:rPr>
          <w:rFonts w:ascii="Arial" w:hAnsi="Arial" w:cs="Arial"/>
          <w:sz w:val="24"/>
          <w:szCs w:val="24"/>
        </w:rPr>
        <w:t xml:space="preserve">Le rapport est le résultat d’une analyse approfondie des situations d’urgence survenues entre 2010 et 2020 et donne un aperçu de l’expérience des Canadiens en matière de langues officielles dans ce type de situations. </w:t>
      </w:r>
    </w:p>
    <w:p w14:paraId="48A67C93" w14:textId="77777777" w:rsidR="00AA0EC9" w:rsidRPr="006D7B54" w:rsidRDefault="00AA0EC9" w:rsidP="006D7B54">
      <w:pPr>
        <w:pStyle w:val="ListParagraph"/>
        <w:numPr>
          <w:ilvl w:val="0"/>
          <w:numId w:val="49"/>
        </w:numPr>
        <w:ind w:left="0"/>
        <w:rPr>
          <w:rFonts w:ascii="Arial" w:hAnsi="Arial" w:cs="Arial"/>
          <w:sz w:val="24"/>
          <w:szCs w:val="24"/>
        </w:rPr>
      </w:pPr>
      <w:r w:rsidRPr="006D7B54">
        <w:rPr>
          <w:rFonts w:ascii="Arial" w:hAnsi="Arial" w:cs="Arial"/>
          <w:sz w:val="24"/>
          <w:szCs w:val="24"/>
        </w:rPr>
        <w:t>Il identifie également des solutions potentielles pour améliorer le respect, par le gouvernement fédéral, des obligations en matière de langues officielles dans ses communications avec les Canadiens.</w:t>
      </w:r>
    </w:p>
    <w:p w14:paraId="3605E05B" w14:textId="77777777" w:rsidR="00AA0EC9" w:rsidRPr="006D7B54" w:rsidRDefault="00AA0EC9" w:rsidP="006D7B54">
      <w:pPr>
        <w:pStyle w:val="ListParagraph"/>
        <w:numPr>
          <w:ilvl w:val="0"/>
          <w:numId w:val="49"/>
        </w:numPr>
        <w:ind w:left="0"/>
        <w:rPr>
          <w:rFonts w:ascii="Arial" w:hAnsi="Arial" w:cs="Arial"/>
          <w:sz w:val="24"/>
          <w:szCs w:val="24"/>
        </w:rPr>
      </w:pPr>
      <w:r w:rsidRPr="006D7B54">
        <w:rPr>
          <w:rFonts w:ascii="Arial" w:hAnsi="Arial" w:cs="Arial"/>
          <w:sz w:val="24"/>
          <w:szCs w:val="24"/>
        </w:rPr>
        <w:t>Afin de favoriser une mobilisation d’envergure, la Commissaire souhaite que les chefs des communications des institutions fédérales se penchent sur l’utilisation efficace des langues officielles et sur l’intégration des langues officielles à leurs activités.</w:t>
      </w:r>
    </w:p>
    <w:p w14:paraId="1A7CCB71" w14:textId="77777777" w:rsidR="00AA0EC9" w:rsidRPr="006D7B54" w:rsidRDefault="00AA0EC9" w:rsidP="006D7B54">
      <w:pPr>
        <w:contextualSpacing/>
        <w:rPr>
          <w:rFonts w:ascii="Arial" w:hAnsi="Arial" w:cs="Arial"/>
          <w:sz w:val="24"/>
          <w:szCs w:val="24"/>
          <w:u w:val="single"/>
        </w:rPr>
      </w:pPr>
      <w:proofErr w:type="spellStart"/>
      <w:r w:rsidRPr="006D7B54">
        <w:rPr>
          <w:rFonts w:ascii="Arial" w:hAnsi="Arial" w:cs="Arial"/>
          <w:sz w:val="24"/>
          <w:szCs w:val="24"/>
          <w:u w:val="single"/>
        </w:rPr>
        <w:t>Méthodologie</w:t>
      </w:r>
      <w:proofErr w:type="spellEnd"/>
    </w:p>
    <w:p w14:paraId="4095735C" w14:textId="77777777" w:rsidR="00AA0EC9" w:rsidRPr="006D7B54" w:rsidRDefault="00AA0EC9" w:rsidP="006D7B54">
      <w:pPr>
        <w:pStyle w:val="ListParagraph"/>
        <w:numPr>
          <w:ilvl w:val="0"/>
          <w:numId w:val="50"/>
        </w:numPr>
        <w:ind w:left="0"/>
        <w:rPr>
          <w:rFonts w:ascii="Arial" w:hAnsi="Arial" w:cs="Arial"/>
          <w:sz w:val="24"/>
          <w:szCs w:val="24"/>
          <w:u w:val="single"/>
        </w:rPr>
      </w:pPr>
      <w:r w:rsidRPr="006D7B54">
        <w:rPr>
          <w:rFonts w:ascii="Arial" w:hAnsi="Arial" w:cs="Arial"/>
          <w:sz w:val="24"/>
          <w:szCs w:val="24"/>
        </w:rPr>
        <w:t>Le Commissariat a élaboré un questionnaire et l’a affiché sur son site Web entre le 8 et le 26 juin 2020 afin de recueillir des renseignements sur l’expérience du public en matière de langues officielles lors de situations d’urgence.</w:t>
      </w:r>
    </w:p>
    <w:p w14:paraId="40776AF0" w14:textId="77777777" w:rsidR="00AA0EC9" w:rsidRPr="006D7B54" w:rsidRDefault="00AA0EC9" w:rsidP="006D7B54">
      <w:pPr>
        <w:pStyle w:val="ListParagraph"/>
        <w:numPr>
          <w:ilvl w:val="0"/>
          <w:numId w:val="50"/>
        </w:numPr>
        <w:ind w:left="0"/>
        <w:rPr>
          <w:rFonts w:ascii="Arial" w:hAnsi="Arial" w:cs="Arial"/>
          <w:sz w:val="24"/>
          <w:szCs w:val="24"/>
        </w:rPr>
      </w:pPr>
      <w:r w:rsidRPr="006D7B54">
        <w:rPr>
          <w:rFonts w:ascii="Arial" w:hAnsi="Arial" w:cs="Arial"/>
          <w:sz w:val="24"/>
          <w:szCs w:val="24"/>
        </w:rPr>
        <w:t>Le rapport s’appuie également sur un examen des études, des données et des documents pertinents provenant de diverses sources, notamment des experts en santé et en droit, ainsi que sur un examen de la couverture médiatique, des publications d’organismes communautaires et sectoriels, des publications gouvernementales et des observations découlant de nombreuses années de collaboration avec diverses institutions fédérales.</w:t>
      </w:r>
    </w:p>
    <w:p w14:paraId="404E3CD9" w14:textId="77777777" w:rsidR="00AA0EC9" w:rsidRPr="006D7B54" w:rsidRDefault="00AA0EC9" w:rsidP="006D7B54">
      <w:pPr>
        <w:pStyle w:val="ListParagraph"/>
        <w:numPr>
          <w:ilvl w:val="0"/>
          <w:numId w:val="50"/>
        </w:numPr>
        <w:ind w:left="0"/>
        <w:rPr>
          <w:rFonts w:ascii="Arial" w:hAnsi="Arial" w:cs="Arial"/>
          <w:sz w:val="24"/>
          <w:szCs w:val="24"/>
        </w:rPr>
      </w:pPr>
      <w:r w:rsidRPr="006D7B54">
        <w:rPr>
          <w:rFonts w:ascii="Arial" w:hAnsi="Arial" w:cs="Arial"/>
          <w:sz w:val="24"/>
          <w:szCs w:val="24"/>
        </w:rPr>
        <w:t>Ils ont défini une « situation d’urgence » comme étant un ou plusieurs événements, souvent de nature temporaire, qui se caractérisent par l’urgence d’agir parce qu’ils comportent des risques pour la santé, la sécurité, la vie ou les biens du public canadien.</w:t>
      </w:r>
    </w:p>
    <w:p w14:paraId="14812B80" w14:textId="77777777" w:rsidR="00AA0EC9" w:rsidRPr="006D7B54" w:rsidRDefault="00025330" w:rsidP="006D7B54">
      <w:pPr>
        <w:rPr>
          <w:rFonts w:ascii="Arial" w:hAnsi="Arial" w:cs="Arial"/>
          <w:sz w:val="24"/>
          <w:szCs w:val="24"/>
          <w:lang w:val="fr-CA"/>
        </w:rPr>
      </w:pPr>
      <w:r w:rsidRPr="006D7B54">
        <w:rPr>
          <w:rFonts w:ascii="Arial" w:hAnsi="Arial" w:cs="Arial"/>
          <w:sz w:val="24"/>
          <w:szCs w:val="24"/>
          <w:lang w:val="fr-CA"/>
        </w:rPr>
        <w:t>La CFP n’a pas de service correspondant à la définition des « situations d’urgence » du Commissariat aux langues officielles.</w:t>
      </w:r>
    </w:p>
    <w:p w14:paraId="3A6E78BC" w14:textId="77777777" w:rsidR="00AA0EC9" w:rsidRPr="006D7B54" w:rsidRDefault="00AA0EC9" w:rsidP="006D7B54">
      <w:pPr>
        <w:pStyle w:val="ListParagraph"/>
        <w:numPr>
          <w:ilvl w:val="0"/>
          <w:numId w:val="50"/>
        </w:numPr>
        <w:ind w:left="0"/>
        <w:rPr>
          <w:rFonts w:ascii="Arial" w:hAnsi="Arial" w:cs="Arial"/>
          <w:sz w:val="24"/>
          <w:szCs w:val="24"/>
        </w:rPr>
      </w:pPr>
      <w:r w:rsidRPr="006D7B54">
        <w:rPr>
          <w:rFonts w:ascii="Arial" w:hAnsi="Arial" w:cs="Arial"/>
          <w:sz w:val="24"/>
          <w:szCs w:val="24"/>
        </w:rPr>
        <w:t>Le questionnaire sur les langues officielles dans les situations d’urgence a reçu plus de 2 228 réponses provenant de partout au Canada. Les francophones en général et les anglophones du Québec ont répondu en proportion dépassant leur poids relatif dans la population générale.</w:t>
      </w:r>
    </w:p>
    <w:p w14:paraId="3B1A96B8" w14:textId="77777777" w:rsidR="00AA0EC9" w:rsidRPr="006D7B54" w:rsidRDefault="00AA0EC9" w:rsidP="006D7B54">
      <w:pPr>
        <w:contextualSpacing/>
        <w:rPr>
          <w:rFonts w:ascii="Arial" w:hAnsi="Arial" w:cs="Arial"/>
          <w:sz w:val="24"/>
          <w:szCs w:val="24"/>
          <w:u w:val="single"/>
        </w:rPr>
      </w:pPr>
      <w:r w:rsidRPr="006D7B54">
        <w:rPr>
          <w:rFonts w:ascii="Arial" w:hAnsi="Arial" w:cs="Arial"/>
          <w:sz w:val="24"/>
          <w:szCs w:val="24"/>
          <w:u w:val="single"/>
        </w:rPr>
        <w:t>Conclusions du questionnaire</w:t>
      </w:r>
    </w:p>
    <w:p w14:paraId="0614E332" w14:textId="77777777" w:rsidR="00AA0EC9" w:rsidRPr="006D7B54" w:rsidRDefault="00AA0EC9" w:rsidP="006D7B54">
      <w:pPr>
        <w:pStyle w:val="ListParagraph"/>
        <w:numPr>
          <w:ilvl w:val="0"/>
          <w:numId w:val="51"/>
        </w:numPr>
        <w:ind w:left="0"/>
        <w:contextualSpacing w:val="0"/>
        <w:rPr>
          <w:rFonts w:ascii="Arial" w:hAnsi="Arial" w:cs="Arial"/>
          <w:sz w:val="24"/>
          <w:szCs w:val="24"/>
        </w:rPr>
      </w:pPr>
      <w:r w:rsidRPr="006D7B54">
        <w:rPr>
          <w:rFonts w:ascii="Arial" w:hAnsi="Arial" w:cs="Arial"/>
          <w:sz w:val="24"/>
          <w:szCs w:val="24"/>
        </w:rPr>
        <w:t>Bien que le questionnaire ait porté spécifiquement sur le gouvernement fédéral, de nombreux répondants ont fait des commentaires indiquant qu’ils étaient aussi préoccupés par les questions linguistiques au niveau provincial/territorial ou municipal.</w:t>
      </w:r>
    </w:p>
    <w:p w14:paraId="6A5C9A2D" w14:textId="77777777" w:rsidR="00AA0EC9" w:rsidRPr="006D7B54" w:rsidRDefault="00AA0EC9" w:rsidP="006D7B54">
      <w:pPr>
        <w:pStyle w:val="ListParagraph"/>
        <w:numPr>
          <w:ilvl w:val="0"/>
          <w:numId w:val="51"/>
        </w:numPr>
        <w:ind w:left="0" w:hanging="357"/>
        <w:contextualSpacing w:val="0"/>
        <w:rPr>
          <w:rFonts w:ascii="Arial" w:hAnsi="Arial" w:cs="Arial"/>
          <w:sz w:val="24"/>
          <w:szCs w:val="24"/>
        </w:rPr>
      </w:pPr>
      <w:r w:rsidRPr="006D7B54">
        <w:rPr>
          <w:rFonts w:ascii="Arial" w:hAnsi="Arial" w:cs="Arial"/>
          <w:sz w:val="24"/>
          <w:szCs w:val="24"/>
        </w:rPr>
        <w:t>Sur un total de 2 228 répondants, 379 (17 %) ont déclaré avoir eu des difficultés à accéder à des renseignements sur la santé ou la sécurité publique dans la langue officielle de leur choix lors d’urgences passées et 528 (24 %) ont fait état de difficultés similaires lors de la pandémie actuelle de COVID-19.</w:t>
      </w:r>
    </w:p>
    <w:p w14:paraId="7D93A635" w14:textId="77777777" w:rsidR="00AA0EC9" w:rsidRPr="006D7B54" w:rsidRDefault="00AA0EC9" w:rsidP="006D7B54">
      <w:pPr>
        <w:pStyle w:val="ListParagraph"/>
        <w:numPr>
          <w:ilvl w:val="0"/>
          <w:numId w:val="51"/>
        </w:numPr>
        <w:ind w:left="0"/>
        <w:contextualSpacing w:val="0"/>
        <w:rPr>
          <w:rFonts w:ascii="Arial" w:hAnsi="Arial" w:cs="Arial"/>
          <w:sz w:val="24"/>
          <w:szCs w:val="24"/>
        </w:rPr>
      </w:pPr>
      <w:r w:rsidRPr="006D7B54">
        <w:rPr>
          <w:rFonts w:ascii="Arial" w:hAnsi="Arial" w:cs="Arial"/>
          <w:sz w:val="24"/>
          <w:szCs w:val="24"/>
        </w:rPr>
        <w:lastRenderedPageBreak/>
        <w:t xml:space="preserve">Parmi les répondants qui ont dit avoir eu des difficultés à obtenir des renseignements sur la santé ou la sécurité publique des institutions fédérales dans la langue officielle de leur choix pendant la pandémie actuelle de COVID-19, 8 % ont cité des conférences de presse unilingues lorsqu’on leur a demandé de décrire les incidents au cours desquels ils avaient eu des difficultés. </w:t>
      </w:r>
    </w:p>
    <w:p w14:paraId="245C34BE" w14:textId="77777777" w:rsidR="00AA0EC9" w:rsidRPr="006D7B54" w:rsidRDefault="00AA0EC9" w:rsidP="006D7B54">
      <w:pPr>
        <w:pStyle w:val="ListParagraph"/>
        <w:numPr>
          <w:ilvl w:val="0"/>
          <w:numId w:val="51"/>
        </w:numPr>
        <w:ind w:left="0"/>
        <w:contextualSpacing w:val="0"/>
        <w:rPr>
          <w:rFonts w:ascii="Arial" w:hAnsi="Arial" w:cs="Arial"/>
          <w:sz w:val="24"/>
          <w:szCs w:val="24"/>
        </w:rPr>
      </w:pPr>
      <w:r w:rsidRPr="006D7B54">
        <w:rPr>
          <w:rFonts w:ascii="Arial" w:hAnsi="Arial" w:cs="Arial"/>
          <w:sz w:val="24"/>
          <w:szCs w:val="24"/>
        </w:rPr>
        <w:t>Les répondants francophones de l’extérieur du Québec ont également déclaré qu’ils étaient découragés par le manque de français dans les conférences de presse données par les divers gouvernements provinciaux du pays.</w:t>
      </w:r>
    </w:p>
    <w:p w14:paraId="00602FAC" w14:textId="77777777" w:rsidR="00AA0EC9" w:rsidRPr="006D7B54" w:rsidRDefault="00AA0EC9" w:rsidP="006D7B54">
      <w:pPr>
        <w:contextualSpacing/>
        <w:rPr>
          <w:rFonts w:ascii="Arial" w:hAnsi="Arial" w:cs="Arial"/>
          <w:sz w:val="24"/>
          <w:szCs w:val="24"/>
          <w:u w:val="single"/>
        </w:rPr>
      </w:pPr>
      <w:r w:rsidRPr="006D7B54">
        <w:rPr>
          <w:rFonts w:ascii="Arial" w:hAnsi="Arial" w:cs="Arial"/>
          <w:sz w:val="24"/>
          <w:szCs w:val="24"/>
          <w:u w:val="single"/>
        </w:rPr>
        <w:t>Langue de travail</w:t>
      </w:r>
    </w:p>
    <w:p w14:paraId="05119A60" w14:textId="77777777" w:rsidR="00AA0EC9" w:rsidRPr="006D7B54" w:rsidRDefault="00AA0EC9" w:rsidP="006D7B54">
      <w:pPr>
        <w:pStyle w:val="ListParagraph"/>
        <w:numPr>
          <w:ilvl w:val="0"/>
          <w:numId w:val="52"/>
        </w:numPr>
        <w:ind w:left="0"/>
        <w:rPr>
          <w:rFonts w:ascii="Arial" w:hAnsi="Arial" w:cs="Arial"/>
          <w:sz w:val="24"/>
          <w:szCs w:val="24"/>
        </w:rPr>
      </w:pPr>
      <w:r w:rsidRPr="006D7B54">
        <w:rPr>
          <w:rFonts w:ascii="Arial" w:hAnsi="Arial" w:cs="Arial"/>
          <w:sz w:val="24"/>
          <w:szCs w:val="24"/>
        </w:rPr>
        <w:t xml:space="preserve">Selon le rapport, la crise de santé engendrée par la COVID-19 a également accentué les problèmes récurrents de langue de travail des employés fédéraux. </w:t>
      </w:r>
    </w:p>
    <w:p w14:paraId="0F5C13E5" w14:textId="77777777" w:rsidR="00AA0EC9" w:rsidRPr="006D7B54" w:rsidRDefault="00AA0EC9" w:rsidP="006D7B54">
      <w:pPr>
        <w:pStyle w:val="ListParagraph"/>
        <w:numPr>
          <w:ilvl w:val="1"/>
          <w:numId w:val="52"/>
        </w:numPr>
        <w:ind w:left="0"/>
        <w:rPr>
          <w:rFonts w:ascii="Arial" w:hAnsi="Arial" w:cs="Arial"/>
          <w:sz w:val="24"/>
          <w:szCs w:val="24"/>
        </w:rPr>
      </w:pPr>
      <w:r w:rsidRPr="006D7B54">
        <w:rPr>
          <w:rFonts w:ascii="Arial" w:hAnsi="Arial" w:cs="Arial"/>
          <w:sz w:val="24"/>
          <w:szCs w:val="24"/>
        </w:rPr>
        <w:t xml:space="preserve">Les fonctionnaires fédéraux francophones travaillant dans des régions désignées bilingues à l’extérieur du Québec et les fonctionnaires fédéraux anglophones travaillant dans des régions désignées bilingues au Québec ont déclaré avoir reçu des courriels et des notes de synthèse unilingues et avoir participé à des téléconférences sur la COVID-19 organisées dans une seule langue. </w:t>
      </w:r>
    </w:p>
    <w:p w14:paraId="5A73F0D2" w14:textId="77777777" w:rsidR="00AA0EC9" w:rsidRPr="006D7B54" w:rsidRDefault="00AA0EC9" w:rsidP="006D7B54">
      <w:pPr>
        <w:pStyle w:val="ListParagraph"/>
        <w:numPr>
          <w:ilvl w:val="0"/>
          <w:numId w:val="52"/>
        </w:numPr>
        <w:ind w:left="0"/>
        <w:rPr>
          <w:rFonts w:ascii="Arial" w:hAnsi="Arial" w:cs="Arial"/>
          <w:sz w:val="24"/>
          <w:szCs w:val="24"/>
        </w:rPr>
      </w:pPr>
      <w:r w:rsidRPr="006D7B54">
        <w:rPr>
          <w:rFonts w:ascii="Arial" w:hAnsi="Arial" w:cs="Arial"/>
          <w:sz w:val="24"/>
          <w:szCs w:val="24"/>
        </w:rPr>
        <w:t xml:space="preserve">Le rapport mentionne le rapport </w:t>
      </w:r>
      <w:proofErr w:type="spellStart"/>
      <w:r w:rsidRPr="006D7B54">
        <w:rPr>
          <w:rFonts w:ascii="Arial" w:hAnsi="Arial" w:cs="Arial"/>
          <w:sz w:val="24"/>
          <w:szCs w:val="24"/>
        </w:rPr>
        <w:t>Borbey-Mendelsohn</w:t>
      </w:r>
      <w:proofErr w:type="spellEnd"/>
      <w:r w:rsidRPr="006D7B54">
        <w:rPr>
          <w:rFonts w:ascii="Arial" w:hAnsi="Arial" w:cs="Arial"/>
          <w:sz w:val="24"/>
          <w:szCs w:val="24"/>
        </w:rPr>
        <w:t xml:space="preserve"> de 2017, qui a constaté que « les employés ne se sentent pas toujours libres d’utiliser la langue de leur choix » et que cette expérience était « la moins positive » pour les fonctionnaires francophones qui travaillent soit dans la région de la capitale nationale, soit dans d’autres régions désignées bilingues.</w:t>
      </w:r>
    </w:p>
    <w:p w14:paraId="2CEA9DE4" w14:textId="77777777" w:rsidR="00AA0EC9" w:rsidRPr="006D7B54" w:rsidRDefault="00AA0EC9" w:rsidP="006D7B54">
      <w:pPr>
        <w:pStyle w:val="ListParagraph"/>
        <w:numPr>
          <w:ilvl w:val="0"/>
          <w:numId w:val="52"/>
        </w:numPr>
        <w:ind w:left="0"/>
        <w:rPr>
          <w:rFonts w:ascii="Arial" w:hAnsi="Arial" w:cs="Arial"/>
          <w:sz w:val="24"/>
          <w:szCs w:val="24"/>
        </w:rPr>
      </w:pPr>
      <w:r w:rsidRPr="006D7B54">
        <w:rPr>
          <w:rFonts w:ascii="Arial" w:hAnsi="Arial" w:cs="Arial"/>
          <w:sz w:val="24"/>
          <w:szCs w:val="24"/>
        </w:rPr>
        <w:t xml:space="preserve">Le rapport indiquait que de nombreuses institutions fédérales ne disposaient pas de lignes directrices officielles pour les communications avec le public ou avec les employés en cas d’urgence. </w:t>
      </w:r>
    </w:p>
    <w:p w14:paraId="3FB7FDB5" w14:textId="77777777" w:rsidR="00AA0EC9" w:rsidRPr="006D7B54" w:rsidRDefault="00AA0EC9" w:rsidP="006D7B54">
      <w:pPr>
        <w:pStyle w:val="ListParagraph"/>
        <w:numPr>
          <w:ilvl w:val="1"/>
          <w:numId w:val="52"/>
        </w:numPr>
        <w:ind w:left="0"/>
        <w:rPr>
          <w:rFonts w:ascii="Arial" w:hAnsi="Arial" w:cs="Arial"/>
          <w:sz w:val="24"/>
          <w:szCs w:val="24"/>
        </w:rPr>
      </w:pPr>
      <w:r w:rsidRPr="006D7B54">
        <w:rPr>
          <w:rFonts w:ascii="Arial" w:hAnsi="Arial" w:cs="Arial"/>
          <w:sz w:val="24"/>
          <w:szCs w:val="24"/>
        </w:rPr>
        <w:t>Il notait que le fait que les institutions fédérales ne respectent pas leurs obligations en matière de langues officielles dans les situations d’urgence met en évidence ce qui semble être des problèmes de conformité récurrents et généralisés;</w:t>
      </w:r>
    </w:p>
    <w:p w14:paraId="108CE658" w14:textId="77777777" w:rsidR="00AA0EC9" w:rsidRPr="006D7B54" w:rsidRDefault="00AA0EC9" w:rsidP="006D7B54">
      <w:pPr>
        <w:pStyle w:val="ListParagraph"/>
        <w:numPr>
          <w:ilvl w:val="1"/>
          <w:numId w:val="52"/>
        </w:numPr>
        <w:ind w:left="357" w:hanging="357"/>
        <w:rPr>
          <w:rFonts w:ascii="Arial" w:hAnsi="Arial" w:cs="Arial"/>
          <w:sz w:val="24"/>
          <w:szCs w:val="24"/>
        </w:rPr>
      </w:pPr>
      <w:r w:rsidRPr="006D7B54">
        <w:rPr>
          <w:rFonts w:ascii="Arial" w:hAnsi="Arial" w:cs="Arial"/>
          <w:sz w:val="24"/>
          <w:szCs w:val="24"/>
        </w:rPr>
        <w:t xml:space="preserve">Le Commissariat a constaté, en analysant les situations problématiques, que les institutions fédérales savent qu’elles doivent communiquer dans les deux langues officielles, mais qu’elles perçoivent cela comme un ralentissement inutile lorsqu’il faut diffuser des messages urgents, de sorte qu’elles omettent parfois la traduction pour des raisons de rapidité; </w:t>
      </w:r>
    </w:p>
    <w:p w14:paraId="086D6C6E" w14:textId="77777777" w:rsidR="00AA0EC9" w:rsidRPr="006D7B54" w:rsidRDefault="00AA0EC9" w:rsidP="006D7B54">
      <w:pPr>
        <w:pStyle w:val="ListParagraph"/>
        <w:numPr>
          <w:ilvl w:val="1"/>
          <w:numId w:val="52"/>
        </w:numPr>
        <w:ind w:left="357" w:hanging="357"/>
        <w:rPr>
          <w:rFonts w:ascii="Arial" w:hAnsi="Arial" w:cs="Arial"/>
          <w:sz w:val="24"/>
          <w:szCs w:val="24"/>
        </w:rPr>
      </w:pPr>
      <w:r w:rsidRPr="006D7B54">
        <w:rPr>
          <w:rFonts w:ascii="Arial" w:hAnsi="Arial" w:cs="Arial"/>
          <w:sz w:val="24"/>
          <w:szCs w:val="24"/>
        </w:rPr>
        <w:t>Il est recommandé que les ministères et organismes utilisent plus efficacement les compétences linguistiques des fonctionnaires comme une solution de rechange viable.</w:t>
      </w:r>
    </w:p>
    <w:p w14:paraId="68E55CC0" w14:textId="77777777" w:rsidR="00AA0EC9" w:rsidRPr="006D7B54" w:rsidRDefault="00AA0EC9" w:rsidP="006D7B54">
      <w:pPr>
        <w:pStyle w:val="ListParagraph"/>
        <w:numPr>
          <w:ilvl w:val="0"/>
          <w:numId w:val="52"/>
        </w:numPr>
        <w:ind w:left="357" w:hanging="357"/>
        <w:rPr>
          <w:rFonts w:ascii="Arial" w:hAnsi="Arial" w:cs="Arial"/>
          <w:sz w:val="24"/>
          <w:szCs w:val="24"/>
        </w:rPr>
      </w:pPr>
      <w:r w:rsidRPr="006D7B54">
        <w:rPr>
          <w:rFonts w:ascii="Arial" w:hAnsi="Arial" w:cs="Arial"/>
          <w:sz w:val="24"/>
          <w:szCs w:val="24"/>
        </w:rPr>
        <w:t>Le Commissaire a constaté, étant donné le grand nombre de plaintes contre un grand nombre d’institutions fédérales, que l’article 91 est appliqué de manière incorrecte.</w:t>
      </w:r>
    </w:p>
    <w:p w14:paraId="422412B5" w14:textId="77777777" w:rsidR="00AA0EC9" w:rsidRPr="006D7B54" w:rsidRDefault="00AA0EC9" w:rsidP="006D7B54">
      <w:pPr>
        <w:pStyle w:val="ListParagraph"/>
        <w:numPr>
          <w:ilvl w:val="1"/>
          <w:numId w:val="52"/>
        </w:numPr>
        <w:ind w:left="357" w:hanging="357"/>
        <w:rPr>
          <w:rFonts w:ascii="Arial" w:hAnsi="Arial" w:cs="Arial"/>
          <w:sz w:val="24"/>
          <w:szCs w:val="24"/>
        </w:rPr>
      </w:pPr>
      <w:r w:rsidRPr="006D7B54">
        <w:rPr>
          <w:rFonts w:ascii="Arial" w:hAnsi="Arial" w:cs="Arial"/>
          <w:sz w:val="24"/>
          <w:szCs w:val="24"/>
        </w:rPr>
        <w:t xml:space="preserve">Le rapport indique que presque tous les manquements aux obligations de l’article 91 découlent de la sous-estimation, par les gestionnaires, du niveau de compétence </w:t>
      </w:r>
      <w:r w:rsidRPr="006D7B54">
        <w:rPr>
          <w:rFonts w:ascii="Arial" w:hAnsi="Arial" w:cs="Arial"/>
          <w:sz w:val="24"/>
          <w:szCs w:val="24"/>
        </w:rPr>
        <w:lastRenderedPageBreak/>
        <w:t>bilingue requis pour les postes qu’ils dotent ou de leur mépris envers la nécessité du bilinguisme, malgré le fait que les tâches et les fonctions du poste l’exigent.</w:t>
      </w:r>
    </w:p>
    <w:p w14:paraId="7CEE853D" w14:textId="77777777" w:rsidR="00AA0EC9" w:rsidRPr="006D7B54" w:rsidRDefault="00AA0EC9" w:rsidP="006D7B54">
      <w:pPr>
        <w:pStyle w:val="ListParagraph"/>
        <w:numPr>
          <w:ilvl w:val="0"/>
          <w:numId w:val="52"/>
        </w:numPr>
        <w:ind w:left="357" w:hanging="357"/>
        <w:rPr>
          <w:rFonts w:ascii="Arial" w:hAnsi="Arial" w:cs="Arial"/>
          <w:sz w:val="24"/>
          <w:szCs w:val="24"/>
        </w:rPr>
      </w:pPr>
      <w:r w:rsidRPr="006D7B54">
        <w:rPr>
          <w:rFonts w:ascii="Arial" w:hAnsi="Arial" w:cs="Arial"/>
          <w:sz w:val="24"/>
          <w:szCs w:val="24"/>
        </w:rPr>
        <w:t xml:space="preserve">Le Commissaire souligne dans le rapport que le gouvernement fédéral a fait un effort pour respecter ses obligations linguistiques pendant la pandémie de COVID-19 et que ses recommandations sont souvent bien accueillies par les institutions fédérales qui se sont écartées du droit chemin. </w:t>
      </w:r>
    </w:p>
    <w:p w14:paraId="657A6D0B" w14:textId="77777777" w:rsidR="00AA0EC9" w:rsidRPr="006D7B54" w:rsidRDefault="00AA0EC9" w:rsidP="006D7B54">
      <w:pPr>
        <w:contextualSpacing/>
        <w:rPr>
          <w:rFonts w:ascii="Arial" w:hAnsi="Arial" w:cs="Arial"/>
          <w:sz w:val="24"/>
          <w:szCs w:val="24"/>
          <w:u w:val="single"/>
          <w:lang w:val="fr-CA"/>
        </w:rPr>
      </w:pPr>
      <w:r w:rsidRPr="006D7B54">
        <w:rPr>
          <w:rFonts w:ascii="Arial" w:hAnsi="Arial" w:cs="Arial"/>
          <w:sz w:val="24"/>
          <w:szCs w:val="24"/>
          <w:u w:val="single"/>
          <w:lang w:val="fr-CA"/>
        </w:rPr>
        <w:t>Recommandations</w:t>
      </w:r>
    </w:p>
    <w:p w14:paraId="24B630D0" w14:textId="77777777" w:rsidR="00AA0EC9" w:rsidRPr="006D7B54" w:rsidRDefault="00AA0EC9" w:rsidP="006D7B54">
      <w:pPr>
        <w:rPr>
          <w:rFonts w:ascii="Arial" w:hAnsi="Arial" w:cs="Arial"/>
          <w:sz w:val="24"/>
          <w:szCs w:val="24"/>
          <w:lang w:val="fr-CA"/>
        </w:rPr>
      </w:pPr>
      <w:r w:rsidRPr="006D7B54">
        <w:rPr>
          <w:rFonts w:ascii="Arial" w:hAnsi="Arial" w:cs="Arial"/>
          <w:sz w:val="24"/>
          <w:szCs w:val="24"/>
          <w:lang w:val="fr-CA"/>
        </w:rPr>
        <w:t>Le rapport contient les recommandations générales suivantes :</w:t>
      </w:r>
    </w:p>
    <w:p w14:paraId="7C7B7207" w14:textId="77777777" w:rsidR="00AA0EC9" w:rsidRPr="006D7B54" w:rsidRDefault="00AA0EC9" w:rsidP="006D7B54">
      <w:pPr>
        <w:pStyle w:val="ListParagraph"/>
        <w:numPr>
          <w:ilvl w:val="0"/>
          <w:numId w:val="53"/>
        </w:numPr>
        <w:ind w:left="0"/>
        <w:rPr>
          <w:rFonts w:ascii="Arial" w:hAnsi="Arial" w:cs="Arial"/>
          <w:sz w:val="24"/>
          <w:szCs w:val="24"/>
        </w:rPr>
      </w:pPr>
      <w:r w:rsidRPr="006D7B54">
        <w:rPr>
          <w:rFonts w:ascii="Arial" w:hAnsi="Arial" w:cs="Arial"/>
          <w:sz w:val="24"/>
          <w:szCs w:val="24"/>
        </w:rPr>
        <w:t xml:space="preserve">Les ministères et organismes doivent avoir et maintenir en tout temps un effectif suffisamment bilingue capable d’accomplir des tâches essentielles comme la supervision du personnel dans les régions désignées bilingues et la communication avec le public dans les deux langues officielles dans les régions où il y a une demande importante. </w:t>
      </w:r>
    </w:p>
    <w:p w14:paraId="26D267E9" w14:textId="77777777" w:rsidR="00AA0EC9" w:rsidRPr="006D7B54" w:rsidRDefault="00AA0EC9" w:rsidP="006D7B54">
      <w:pPr>
        <w:pStyle w:val="ListParagraph"/>
        <w:numPr>
          <w:ilvl w:val="0"/>
          <w:numId w:val="53"/>
        </w:numPr>
        <w:ind w:left="0"/>
        <w:rPr>
          <w:rFonts w:ascii="Arial" w:hAnsi="Arial" w:cs="Arial"/>
          <w:sz w:val="24"/>
          <w:szCs w:val="24"/>
        </w:rPr>
      </w:pPr>
      <w:r w:rsidRPr="006D7B54">
        <w:rPr>
          <w:rFonts w:ascii="Arial" w:hAnsi="Arial" w:cs="Arial"/>
          <w:sz w:val="24"/>
          <w:szCs w:val="24"/>
        </w:rPr>
        <w:t xml:space="preserve">De plus, il notait qu’en traitant l’une des langues officielles du Canada comme une langue de traduction, les institutions fédérales s’exposent à des retards de traduction. </w:t>
      </w:r>
    </w:p>
    <w:p w14:paraId="70E928BD" w14:textId="77777777" w:rsidR="00AA0EC9" w:rsidRPr="006D7B54" w:rsidRDefault="00AA0EC9" w:rsidP="006D7B54">
      <w:pPr>
        <w:pStyle w:val="ListParagraph"/>
        <w:numPr>
          <w:ilvl w:val="1"/>
          <w:numId w:val="53"/>
        </w:numPr>
        <w:ind w:left="0"/>
        <w:rPr>
          <w:rFonts w:ascii="Arial" w:hAnsi="Arial" w:cs="Arial"/>
          <w:sz w:val="24"/>
          <w:szCs w:val="24"/>
        </w:rPr>
      </w:pPr>
      <w:r w:rsidRPr="006D7B54">
        <w:rPr>
          <w:rFonts w:ascii="Arial" w:hAnsi="Arial" w:cs="Arial"/>
          <w:sz w:val="24"/>
          <w:szCs w:val="24"/>
        </w:rPr>
        <w:t>Le rapport suggère que ce problème pourrait être résolu par de nouvelles approches en matière de dotation, de culture en milieu de travail et de procédures d’urgence qui augmentent la capacité bilingue et qui exploitent le pouvoir du personnel bilingue, par exemple en rédigeant l’information en anglais et en français simultanément.</w:t>
      </w:r>
    </w:p>
    <w:p w14:paraId="3BCCC55C" w14:textId="77777777" w:rsidR="00AA0EC9" w:rsidRPr="006D7B54" w:rsidRDefault="00AA0EC9" w:rsidP="006D7B54">
      <w:pPr>
        <w:pStyle w:val="ListParagraph"/>
        <w:numPr>
          <w:ilvl w:val="0"/>
          <w:numId w:val="53"/>
        </w:numPr>
        <w:ind w:left="0"/>
        <w:rPr>
          <w:rFonts w:ascii="Arial" w:hAnsi="Arial" w:cs="Arial"/>
          <w:sz w:val="24"/>
          <w:szCs w:val="24"/>
        </w:rPr>
      </w:pPr>
      <w:r w:rsidRPr="006D7B54">
        <w:rPr>
          <w:rFonts w:ascii="Arial" w:hAnsi="Arial" w:cs="Arial"/>
          <w:sz w:val="24"/>
          <w:szCs w:val="24"/>
        </w:rPr>
        <w:t xml:space="preserve">Il suggère qu’une intervention d’urgence efficace dans les deux langues officielles repose sur les employés fédéraux dont la capacité de parler une ou les deux langues officielles correspond aux exigences de leur poste, comme l’exige l’article 91 de la Loi. </w:t>
      </w:r>
    </w:p>
    <w:p w14:paraId="39BC2713" w14:textId="77777777" w:rsidR="00AA0EC9" w:rsidRPr="006D7B54" w:rsidRDefault="00AA0EC9" w:rsidP="006D7B54">
      <w:pPr>
        <w:pStyle w:val="ListParagraph"/>
        <w:numPr>
          <w:ilvl w:val="1"/>
          <w:numId w:val="53"/>
        </w:numPr>
        <w:ind w:left="0"/>
        <w:rPr>
          <w:rFonts w:ascii="Arial" w:hAnsi="Arial" w:cs="Arial"/>
          <w:sz w:val="24"/>
          <w:szCs w:val="24"/>
        </w:rPr>
      </w:pPr>
      <w:r w:rsidRPr="006D7B54">
        <w:rPr>
          <w:rFonts w:ascii="Arial" w:hAnsi="Arial" w:cs="Arial"/>
          <w:sz w:val="24"/>
          <w:szCs w:val="24"/>
        </w:rPr>
        <w:t xml:space="preserve">Pour résoudre ce problème, il est recommandé que les gestionnaires fédéraux établissent continuellement des niveaux de compétence minimums précis en matière de langues officielles et qu’ils appliquent ces minimums lorsqu’ils embauchent de nouveaux employés ou qu’ils attribuent des rôles au sein de la fonction publique. </w:t>
      </w:r>
    </w:p>
    <w:p w14:paraId="0233D6C7" w14:textId="77777777" w:rsidR="00AA0EC9" w:rsidRPr="006D7B54" w:rsidRDefault="00AA0EC9" w:rsidP="006D7B54">
      <w:pPr>
        <w:pStyle w:val="ListParagraph"/>
        <w:numPr>
          <w:ilvl w:val="0"/>
          <w:numId w:val="53"/>
        </w:numPr>
        <w:ind w:left="0"/>
        <w:rPr>
          <w:rFonts w:ascii="Arial" w:hAnsi="Arial" w:cs="Arial"/>
          <w:sz w:val="24"/>
          <w:szCs w:val="24"/>
        </w:rPr>
      </w:pPr>
      <w:r w:rsidRPr="006D7B54">
        <w:rPr>
          <w:rFonts w:ascii="Arial" w:hAnsi="Arial" w:cs="Arial"/>
          <w:sz w:val="24"/>
          <w:szCs w:val="24"/>
        </w:rPr>
        <w:t>À la fin du rapport, la Commissaire a formulé trois recommandations concrètes :</w:t>
      </w:r>
    </w:p>
    <w:p w14:paraId="19C33FBA" w14:textId="77777777" w:rsidR="00AA0EC9" w:rsidRPr="006D7B54" w:rsidRDefault="00AA0EC9" w:rsidP="006D7B54">
      <w:pPr>
        <w:ind w:firstLine="360"/>
        <w:contextualSpacing/>
        <w:rPr>
          <w:rFonts w:ascii="Arial" w:hAnsi="Arial" w:cs="Arial"/>
          <w:sz w:val="24"/>
          <w:szCs w:val="24"/>
          <w:u w:val="single"/>
        </w:rPr>
      </w:pPr>
      <w:proofErr w:type="spellStart"/>
      <w:r w:rsidRPr="006D7B54">
        <w:rPr>
          <w:rFonts w:ascii="Arial" w:hAnsi="Arial" w:cs="Arial"/>
          <w:sz w:val="24"/>
          <w:szCs w:val="24"/>
          <w:u w:val="single"/>
        </w:rPr>
        <w:t>Recommandation</w:t>
      </w:r>
      <w:proofErr w:type="spellEnd"/>
      <w:r w:rsidRPr="006D7B54">
        <w:rPr>
          <w:rFonts w:ascii="Arial" w:hAnsi="Arial" w:cs="Arial"/>
          <w:sz w:val="24"/>
          <w:szCs w:val="24"/>
          <w:u w:val="single"/>
        </w:rPr>
        <w:t xml:space="preserve"> 1 </w:t>
      </w:r>
    </w:p>
    <w:p w14:paraId="72707539" w14:textId="77777777" w:rsidR="00AA0EC9" w:rsidRPr="006D7B54" w:rsidRDefault="00AA0EC9" w:rsidP="006D7B54">
      <w:pPr>
        <w:pStyle w:val="ListParagraph"/>
        <w:numPr>
          <w:ilvl w:val="0"/>
          <w:numId w:val="38"/>
        </w:numPr>
        <w:ind w:left="0"/>
        <w:rPr>
          <w:rFonts w:ascii="Arial" w:hAnsi="Arial" w:cs="Arial"/>
          <w:bCs/>
          <w:sz w:val="24"/>
          <w:szCs w:val="24"/>
        </w:rPr>
      </w:pPr>
      <w:r w:rsidRPr="006D7B54">
        <w:rPr>
          <w:rFonts w:ascii="Arial" w:hAnsi="Arial" w:cs="Arial"/>
          <w:sz w:val="24"/>
          <w:szCs w:val="24"/>
        </w:rPr>
        <w:t>Que le Bureau de la traduction et les institutions fédérales élaborent et mettent en œuvre un plan d’action pour s’assurer que des outils et des structures appropriés sont en place pour faciliter la rédaction et la prestation simultanée de communications d’urgence de qualité égale dans les deux langues officielles.</w:t>
      </w:r>
    </w:p>
    <w:p w14:paraId="5F4DF475" w14:textId="77777777" w:rsidR="00AA0EC9" w:rsidRPr="006D7B54" w:rsidRDefault="00AA0EC9" w:rsidP="006D7B54">
      <w:pPr>
        <w:ind w:firstLine="360"/>
        <w:contextualSpacing/>
        <w:rPr>
          <w:rFonts w:ascii="Arial" w:hAnsi="Arial" w:cs="Arial"/>
          <w:sz w:val="24"/>
          <w:szCs w:val="24"/>
          <w:u w:val="single"/>
        </w:rPr>
      </w:pPr>
      <w:proofErr w:type="spellStart"/>
      <w:r w:rsidRPr="006D7B54">
        <w:rPr>
          <w:rFonts w:ascii="Arial" w:hAnsi="Arial" w:cs="Arial"/>
          <w:sz w:val="24"/>
          <w:szCs w:val="24"/>
          <w:u w:val="single"/>
        </w:rPr>
        <w:t>Recommandation</w:t>
      </w:r>
      <w:proofErr w:type="spellEnd"/>
      <w:r w:rsidRPr="006D7B54">
        <w:rPr>
          <w:rFonts w:ascii="Arial" w:hAnsi="Arial" w:cs="Arial"/>
          <w:sz w:val="24"/>
          <w:szCs w:val="24"/>
          <w:u w:val="single"/>
        </w:rPr>
        <w:t> 2</w:t>
      </w:r>
    </w:p>
    <w:p w14:paraId="4CA803F2" w14:textId="77777777" w:rsidR="00AA0EC9" w:rsidRPr="006D7B54" w:rsidRDefault="00AA0EC9" w:rsidP="006D7B54">
      <w:pPr>
        <w:pStyle w:val="ListParagraph"/>
        <w:numPr>
          <w:ilvl w:val="0"/>
          <w:numId w:val="38"/>
        </w:numPr>
        <w:ind w:left="0"/>
        <w:rPr>
          <w:rFonts w:ascii="Arial" w:hAnsi="Arial" w:cs="Arial"/>
          <w:sz w:val="24"/>
          <w:szCs w:val="24"/>
        </w:rPr>
      </w:pPr>
      <w:r w:rsidRPr="006D7B54">
        <w:rPr>
          <w:rFonts w:ascii="Arial" w:hAnsi="Arial" w:cs="Arial"/>
          <w:sz w:val="24"/>
          <w:szCs w:val="24"/>
        </w:rPr>
        <w:t>Que le Conseil du Trésor, avec le soutien des administrateurs généraux et des responsables de la communication, mette en œuvre une stratégie dans les 18 mois suivant la date du rapport afin de garantir :</w:t>
      </w:r>
    </w:p>
    <w:p w14:paraId="64AC33C7" w14:textId="77777777" w:rsidR="00AA0EC9" w:rsidRPr="006D7B54" w:rsidRDefault="00AA0EC9" w:rsidP="006D7B54">
      <w:pPr>
        <w:pStyle w:val="ListParagraph"/>
        <w:numPr>
          <w:ilvl w:val="1"/>
          <w:numId w:val="38"/>
        </w:numPr>
        <w:ind w:left="0"/>
        <w:rPr>
          <w:rFonts w:ascii="Arial" w:hAnsi="Arial" w:cs="Arial"/>
          <w:sz w:val="24"/>
          <w:szCs w:val="24"/>
        </w:rPr>
      </w:pPr>
      <w:proofErr w:type="gramStart"/>
      <w:r w:rsidRPr="006D7B54">
        <w:rPr>
          <w:rFonts w:ascii="Arial" w:hAnsi="Arial" w:cs="Arial"/>
          <w:sz w:val="24"/>
          <w:szCs w:val="24"/>
        </w:rPr>
        <w:t>que</w:t>
      </w:r>
      <w:proofErr w:type="gramEnd"/>
      <w:r w:rsidRPr="006D7B54">
        <w:rPr>
          <w:rFonts w:ascii="Arial" w:hAnsi="Arial" w:cs="Arial"/>
          <w:sz w:val="24"/>
          <w:szCs w:val="24"/>
        </w:rPr>
        <w:t xml:space="preserve"> les plans et procédures de communication officiels de chaque institution fédérale en matière de préparation aux situations d’urgence ou de crise soient examinés;</w:t>
      </w:r>
    </w:p>
    <w:p w14:paraId="3D4B4378" w14:textId="77777777" w:rsidR="00AA0EC9" w:rsidRPr="006D7B54" w:rsidRDefault="00AA0EC9" w:rsidP="006D7B54">
      <w:pPr>
        <w:pStyle w:val="ListParagraph"/>
        <w:numPr>
          <w:ilvl w:val="1"/>
          <w:numId w:val="38"/>
        </w:numPr>
        <w:ind w:left="0"/>
        <w:rPr>
          <w:rFonts w:ascii="Arial" w:hAnsi="Arial" w:cs="Arial"/>
          <w:sz w:val="24"/>
          <w:szCs w:val="24"/>
        </w:rPr>
      </w:pPr>
      <w:proofErr w:type="gramStart"/>
      <w:r w:rsidRPr="006D7B54">
        <w:rPr>
          <w:rFonts w:ascii="Arial" w:hAnsi="Arial" w:cs="Arial"/>
          <w:sz w:val="24"/>
          <w:szCs w:val="24"/>
        </w:rPr>
        <w:lastRenderedPageBreak/>
        <w:t>le</w:t>
      </w:r>
      <w:proofErr w:type="gramEnd"/>
      <w:r w:rsidRPr="006D7B54">
        <w:rPr>
          <w:rFonts w:ascii="Arial" w:hAnsi="Arial" w:cs="Arial"/>
          <w:sz w:val="24"/>
          <w:szCs w:val="24"/>
        </w:rPr>
        <w:t xml:space="preserve"> cas échéant, que les plans et procédures officiels soient modifiés pour inclure des directives claires afin de veiller à ce que des communications de qualité égale soient émises simultanément dans les deux langues officielles dans des situations d’urgence ou de crise;</w:t>
      </w:r>
    </w:p>
    <w:p w14:paraId="0B6814D5" w14:textId="77777777" w:rsidR="00AA0EC9" w:rsidRPr="006D7B54" w:rsidRDefault="00AA0EC9" w:rsidP="006D7B54">
      <w:pPr>
        <w:pStyle w:val="ListParagraph"/>
        <w:numPr>
          <w:ilvl w:val="1"/>
          <w:numId w:val="38"/>
        </w:numPr>
        <w:ind w:left="0"/>
        <w:rPr>
          <w:rFonts w:ascii="Arial" w:hAnsi="Arial" w:cs="Arial"/>
          <w:sz w:val="24"/>
          <w:szCs w:val="24"/>
        </w:rPr>
      </w:pPr>
      <w:proofErr w:type="gramStart"/>
      <w:r w:rsidRPr="006D7B54">
        <w:rPr>
          <w:rFonts w:ascii="Arial" w:hAnsi="Arial" w:cs="Arial"/>
          <w:sz w:val="24"/>
          <w:szCs w:val="24"/>
        </w:rPr>
        <w:t>que</w:t>
      </w:r>
      <w:proofErr w:type="gramEnd"/>
      <w:r w:rsidRPr="006D7B54">
        <w:rPr>
          <w:rFonts w:ascii="Arial" w:hAnsi="Arial" w:cs="Arial"/>
          <w:sz w:val="24"/>
          <w:szCs w:val="24"/>
        </w:rPr>
        <w:t xml:space="preserve"> tous les gestionnaires et fonctionnaires qui participent aux communications d’urgence et de crise reçoivent une formation sur la façon de mettre en œuvre les plans et les directives concernant les communications d’urgence dans les deux langues officielles;</w:t>
      </w:r>
    </w:p>
    <w:p w14:paraId="32F3F8BC" w14:textId="77777777" w:rsidR="00AA0EC9" w:rsidRPr="006D7B54" w:rsidRDefault="00AA0EC9" w:rsidP="006D7B54">
      <w:pPr>
        <w:pStyle w:val="ListParagraph"/>
        <w:numPr>
          <w:ilvl w:val="1"/>
          <w:numId w:val="38"/>
        </w:numPr>
        <w:ind w:left="0"/>
        <w:rPr>
          <w:rFonts w:ascii="Arial" w:hAnsi="Arial" w:cs="Arial"/>
          <w:sz w:val="24"/>
          <w:szCs w:val="24"/>
        </w:rPr>
      </w:pPr>
      <w:proofErr w:type="gramStart"/>
      <w:r w:rsidRPr="006D7B54">
        <w:rPr>
          <w:rFonts w:ascii="Arial" w:hAnsi="Arial" w:cs="Arial"/>
          <w:sz w:val="24"/>
          <w:szCs w:val="24"/>
        </w:rPr>
        <w:t>que</w:t>
      </w:r>
      <w:proofErr w:type="gramEnd"/>
      <w:r w:rsidRPr="006D7B54">
        <w:rPr>
          <w:rFonts w:ascii="Arial" w:hAnsi="Arial" w:cs="Arial"/>
          <w:sz w:val="24"/>
          <w:szCs w:val="24"/>
        </w:rPr>
        <w:t xml:space="preserve"> l’efficacité des mesures prises par les institutions fédérales en réponse à cette recommandation soit évaluée.</w:t>
      </w:r>
    </w:p>
    <w:p w14:paraId="549A1777" w14:textId="77777777" w:rsidR="00AA0EC9" w:rsidRPr="006D7B54" w:rsidRDefault="00AA0EC9" w:rsidP="006D7B54">
      <w:pPr>
        <w:ind w:firstLine="360"/>
        <w:contextualSpacing/>
        <w:rPr>
          <w:rFonts w:ascii="Arial" w:hAnsi="Arial" w:cs="Arial"/>
          <w:sz w:val="24"/>
          <w:szCs w:val="24"/>
          <w:u w:val="single"/>
        </w:rPr>
      </w:pPr>
      <w:proofErr w:type="spellStart"/>
      <w:r w:rsidRPr="006D7B54">
        <w:rPr>
          <w:rFonts w:ascii="Arial" w:hAnsi="Arial" w:cs="Arial"/>
          <w:sz w:val="24"/>
          <w:szCs w:val="24"/>
          <w:u w:val="single"/>
        </w:rPr>
        <w:t>Recommandation</w:t>
      </w:r>
      <w:proofErr w:type="spellEnd"/>
      <w:r w:rsidRPr="006D7B54">
        <w:rPr>
          <w:rFonts w:ascii="Arial" w:hAnsi="Arial" w:cs="Arial"/>
          <w:sz w:val="24"/>
          <w:szCs w:val="24"/>
          <w:u w:val="single"/>
        </w:rPr>
        <w:t> 3</w:t>
      </w:r>
    </w:p>
    <w:p w14:paraId="368321E6" w14:textId="77777777" w:rsidR="00AA0EC9" w:rsidRPr="006D7B54" w:rsidRDefault="00AA0EC9" w:rsidP="006D7B54">
      <w:pPr>
        <w:pStyle w:val="ListParagraph"/>
        <w:numPr>
          <w:ilvl w:val="0"/>
          <w:numId w:val="38"/>
        </w:numPr>
        <w:ind w:left="0"/>
        <w:rPr>
          <w:rFonts w:ascii="Arial" w:hAnsi="Arial" w:cs="Arial"/>
          <w:sz w:val="24"/>
          <w:szCs w:val="24"/>
        </w:rPr>
      </w:pPr>
      <w:r w:rsidRPr="006D7B54">
        <w:rPr>
          <w:rFonts w:ascii="Arial" w:hAnsi="Arial" w:cs="Arial"/>
          <w:sz w:val="24"/>
          <w:szCs w:val="24"/>
        </w:rPr>
        <w:t>Que, dans l’année suivant la date du rapport, le Bureau du Conseil privé et Sécurité publique Canada, en consultation avec Patrimoine canadien, élaborent une stratégie pour encourager et appuyer les divers paliers de gouvernement à intégrer les deux langues officielles dans leurs communications en situation d’urgence ou de crise, et qu’ils travaillent avec eux à cette fin.</w:t>
      </w:r>
    </w:p>
    <w:p w14:paraId="5FB83D15" w14:textId="77777777" w:rsidR="00025330" w:rsidRPr="006D7B54" w:rsidRDefault="00025330" w:rsidP="006D7B54">
      <w:pPr>
        <w:rPr>
          <w:rFonts w:ascii="Arial" w:hAnsi="Arial" w:cs="Arial"/>
          <w:sz w:val="24"/>
          <w:szCs w:val="24"/>
          <w:lang w:val="fr-CA"/>
        </w:rPr>
      </w:pPr>
      <w:r w:rsidRPr="006D7B54">
        <w:rPr>
          <w:rFonts w:ascii="Arial" w:hAnsi="Arial" w:cs="Arial"/>
          <w:sz w:val="24"/>
          <w:szCs w:val="24"/>
          <w:lang w:val="fr-CA"/>
        </w:rPr>
        <w:t xml:space="preserve">Compte tenu du message sur le </w:t>
      </w:r>
      <w:r w:rsidRPr="006D7B54">
        <w:rPr>
          <w:rFonts w:ascii="Arial" w:hAnsi="Arial" w:cs="Arial"/>
          <w:i/>
          <w:sz w:val="24"/>
          <w:szCs w:val="24"/>
          <w:lang w:val="fr-CA"/>
        </w:rPr>
        <w:t>Rapport annuel</w:t>
      </w:r>
      <w:r w:rsidRPr="006D7B54">
        <w:rPr>
          <w:rFonts w:ascii="Arial" w:hAnsi="Arial" w:cs="Arial"/>
          <w:sz w:val="24"/>
          <w:szCs w:val="24"/>
          <w:lang w:val="fr-CA"/>
        </w:rPr>
        <w:t xml:space="preserve"> du Commissariat aux langues officielles dans Le Point ainsi que du fait que le Secrétariat du Conseil du Trésor (SCT) pose des questions connexes dans le Cadre de responsabilisation de gestion, la DGRH propose les recommandations suivantes :</w:t>
      </w:r>
    </w:p>
    <w:p w14:paraId="3A0C483D" w14:textId="77777777" w:rsidR="00025330" w:rsidRPr="006D7B54" w:rsidRDefault="00025330" w:rsidP="006D7B54">
      <w:pPr>
        <w:pStyle w:val="ListParagraph"/>
        <w:numPr>
          <w:ilvl w:val="0"/>
          <w:numId w:val="54"/>
        </w:numPr>
        <w:ind w:left="0"/>
        <w:contextualSpacing w:val="0"/>
        <w:rPr>
          <w:rFonts w:ascii="Arial" w:hAnsi="Arial" w:cs="Arial"/>
          <w:sz w:val="24"/>
          <w:szCs w:val="24"/>
        </w:rPr>
      </w:pPr>
      <w:r w:rsidRPr="006D7B54">
        <w:rPr>
          <w:rFonts w:ascii="Arial" w:hAnsi="Arial" w:cs="Arial"/>
          <w:sz w:val="24"/>
          <w:szCs w:val="24"/>
        </w:rPr>
        <w:t>L’expert en matière de LO de la DGRH doit analyser le rapport pour identifier les mesures pertinentes pour a) l’ensemble de la Commission et b) des unités spécifiques de l’organisation (c.-à-d. la sécurité, les communications);</w:t>
      </w:r>
    </w:p>
    <w:p w14:paraId="043C1E6F" w14:textId="77777777" w:rsidR="00025330" w:rsidRPr="006D7B54" w:rsidRDefault="00025330" w:rsidP="006D7B54">
      <w:pPr>
        <w:pStyle w:val="ListParagraph"/>
        <w:numPr>
          <w:ilvl w:val="0"/>
          <w:numId w:val="54"/>
        </w:numPr>
        <w:ind w:left="0"/>
        <w:contextualSpacing w:val="0"/>
        <w:rPr>
          <w:rFonts w:ascii="Arial" w:hAnsi="Arial" w:cs="Arial"/>
          <w:sz w:val="24"/>
          <w:szCs w:val="24"/>
        </w:rPr>
      </w:pPr>
      <w:r w:rsidRPr="006D7B54">
        <w:rPr>
          <w:rFonts w:ascii="Arial" w:hAnsi="Arial" w:cs="Arial"/>
          <w:sz w:val="24"/>
          <w:szCs w:val="24"/>
        </w:rPr>
        <w:t>Les experts en la matière doivent informer les défenseurs des LO de ces mesures prévues;</w:t>
      </w:r>
    </w:p>
    <w:p w14:paraId="11684CBD" w14:textId="77777777" w:rsidR="00025330" w:rsidRPr="006D7B54" w:rsidRDefault="00025330" w:rsidP="006D7B54">
      <w:pPr>
        <w:pStyle w:val="ListParagraph"/>
        <w:numPr>
          <w:ilvl w:val="0"/>
          <w:numId w:val="54"/>
        </w:numPr>
        <w:ind w:left="0"/>
        <w:contextualSpacing w:val="0"/>
        <w:rPr>
          <w:rFonts w:ascii="Arial" w:hAnsi="Arial" w:cs="Arial"/>
          <w:sz w:val="24"/>
          <w:szCs w:val="24"/>
        </w:rPr>
      </w:pPr>
      <w:r w:rsidRPr="006D7B54">
        <w:rPr>
          <w:rFonts w:ascii="Arial" w:hAnsi="Arial" w:cs="Arial"/>
          <w:sz w:val="24"/>
          <w:szCs w:val="24"/>
        </w:rPr>
        <w:t>Les experts en la matière doivent assurer le suivi auprès des BPR au sujet des mesures identifiées et les informer que nous ferons état de ces mesures au SCT;</w:t>
      </w:r>
    </w:p>
    <w:p w14:paraId="69549BEA" w14:textId="77777777" w:rsidR="00025330" w:rsidRPr="006D7B54" w:rsidRDefault="00025330" w:rsidP="006D7B54">
      <w:pPr>
        <w:pStyle w:val="ListParagraph"/>
        <w:numPr>
          <w:ilvl w:val="0"/>
          <w:numId w:val="54"/>
        </w:numPr>
        <w:ind w:left="0"/>
        <w:contextualSpacing w:val="0"/>
        <w:rPr>
          <w:rFonts w:ascii="Arial" w:hAnsi="Arial" w:cs="Arial"/>
          <w:sz w:val="24"/>
          <w:szCs w:val="24"/>
        </w:rPr>
      </w:pPr>
      <w:r w:rsidRPr="006D7B54">
        <w:rPr>
          <w:rFonts w:ascii="Arial" w:hAnsi="Arial" w:cs="Arial"/>
          <w:sz w:val="24"/>
          <w:szCs w:val="24"/>
        </w:rPr>
        <w:t>Il faut publier un message dans Le Point sur l’importance des communications d’urgence bilingues, les conseils en matière de LO et les mesures prises par la CFP (fin novembre);</w:t>
      </w:r>
    </w:p>
    <w:p w14:paraId="6DEE551E" w14:textId="77777777" w:rsidR="00025330" w:rsidRPr="006D7B54" w:rsidRDefault="00025330" w:rsidP="006D7B54">
      <w:pPr>
        <w:pStyle w:val="ListParagraph"/>
        <w:numPr>
          <w:ilvl w:val="0"/>
          <w:numId w:val="54"/>
        </w:numPr>
        <w:ind w:left="0"/>
        <w:contextualSpacing w:val="0"/>
        <w:rPr>
          <w:rFonts w:ascii="Arial" w:hAnsi="Arial" w:cs="Arial"/>
          <w:sz w:val="24"/>
          <w:szCs w:val="24"/>
        </w:rPr>
      </w:pPr>
      <w:r w:rsidRPr="006D7B54">
        <w:rPr>
          <w:rFonts w:ascii="Arial" w:hAnsi="Arial" w:cs="Arial"/>
          <w:sz w:val="24"/>
          <w:szCs w:val="24"/>
        </w:rPr>
        <w:t>Il faut assurer une surveillance continue et garder le Comité des LO au courant;</w:t>
      </w:r>
    </w:p>
    <w:p w14:paraId="6B445C6D" w14:textId="77777777" w:rsidR="00025330" w:rsidRPr="006D7B54" w:rsidRDefault="00025330" w:rsidP="006D7B54">
      <w:pPr>
        <w:contextualSpacing/>
        <w:rPr>
          <w:rFonts w:ascii="Arial" w:hAnsi="Arial" w:cs="Arial"/>
          <w:sz w:val="24"/>
          <w:szCs w:val="24"/>
          <w:lang w:val="fr-CA"/>
        </w:rPr>
      </w:pPr>
      <w:r w:rsidRPr="006D7B54">
        <w:rPr>
          <w:rFonts w:ascii="Arial" w:hAnsi="Arial" w:cs="Arial"/>
          <w:sz w:val="24"/>
          <w:szCs w:val="24"/>
          <w:lang w:val="fr-CA"/>
        </w:rPr>
        <w:t>Il faut insérer des mesures dans notre planification 2021-2022 au besoin (en tenant compte également des résultats du modèle de maturité des LO).</w:t>
      </w:r>
    </w:p>
    <w:p w14:paraId="389ABD9B" w14:textId="77777777" w:rsidR="00C5453D" w:rsidRPr="00AC0F2A" w:rsidRDefault="00C5453D">
      <w:pPr>
        <w:rPr>
          <w:rFonts w:ascii="Arial" w:eastAsia="Times New Roman" w:hAnsi="Arial" w:cs="Arial"/>
          <w:b/>
          <w:bCs/>
          <w:color w:val="000000" w:themeColor="text1"/>
          <w:sz w:val="24"/>
          <w:szCs w:val="24"/>
          <w:lang w:val="fr-CA" w:eastAsia="en-CA"/>
        </w:rPr>
      </w:pPr>
      <w:r w:rsidRPr="00AC0F2A">
        <w:rPr>
          <w:rFonts w:ascii="Arial" w:eastAsia="Times New Roman" w:hAnsi="Arial" w:cs="Arial"/>
          <w:b/>
          <w:bCs/>
          <w:color w:val="000000" w:themeColor="text1"/>
          <w:sz w:val="24"/>
          <w:szCs w:val="24"/>
          <w:lang w:val="fr-CA" w:eastAsia="en-CA"/>
        </w:rPr>
        <w:br w:type="page"/>
      </w:r>
    </w:p>
    <w:p w14:paraId="2368AE77" w14:textId="77777777" w:rsidR="00BE53B2" w:rsidRPr="00D82368" w:rsidRDefault="00BE53B2" w:rsidP="00A82343">
      <w:pPr>
        <w:pStyle w:val="Heading1"/>
        <w:spacing w:before="0" w:after="160"/>
        <w:rPr>
          <w:rFonts w:ascii="Arial" w:hAnsi="Arial" w:cs="Arial"/>
          <w:sz w:val="24"/>
          <w:szCs w:val="24"/>
          <w:lang w:val="fr-CA"/>
        </w:rPr>
      </w:pPr>
      <w:bookmarkStart w:id="117" w:name="_Toc62555643"/>
      <w:bookmarkStart w:id="118" w:name="_Toc62555707"/>
      <w:bookmarkStart w:id="119" w:name="_Toc62555779"/>
      <w:bookmarkStart w:id="120" w:name="_Toc62556071"/>
      <w:bookmarkStart w:id="121" w:name="_Toc69197886"/>
      <w:bookmarkStart w:id="122" w:name="_Toc62127807"/>
      <w:bookmarkStart w:id="123" w:name="_Toc62135669"/>
      <w:bookmarkStart w:id="124" w:name="_Toc62548360"/>
      <w:r w:rsidRPr="00D82368">
        <w:rPr>
          <w:rFonts w:ascii="Arial" w:hAnsi="Arial" w:cs="Arial"/>
          <w:sz w:val="24"/>
          <w:szCs w:val="24"/>
          <w:lang w:val="fr-CA"/>
        </w:rPr>
        <w:lastRenderedPageBreak/>
        <w:t>S</w:t>
      </w:r>
      <w:r w:rsidR="00B32279" w:rsidRPr="00D82368">
        <w:rPr>
          <w:rFonts w:ascii="Arial" w:hAnsi="Arial" w:cs="Arial"/>
          <w:sz w:val="24"/>
          <w:szCs w:val="24"/>
          <w:lang w:val="fr-CA"/>
        </w:rPr>
        <w:t>ommaire du rapport annuel sur les langues officielles 2018-2019 du patrimoine Canadien</w:t>
      </w:r>
      <w:bookmarkEnd w:id="117"/>
      <w:bookmarkEnd w:id="118"/>
      <w:bookmarkEnd w:id="119"/>
      <w:bookmarkEnd w:id="120"/>
      <w:bookmarkEnd w:id="121"/>
      <w:r w:rsidR="00B32279" w:rsidRPr="00D82368">
        <w:rPr>
          <w:rFonts w:ascii="Arial" w:hAnsi="Arial" w:cs="Arial"/>
          <w:sz w:val="24"/>
          <w:szCs w:val="24"/>
          <w:lang w:val="fr-CA"/>
        </w:rPr>
        <w:t xml:space="preserve"> </w:t>
      </w:r>
      <w:bookmarkEnd w:id="122"/>
      <w:bookmarkEnd w:id="123"/>
      <w:bookmarkEnd w:id="124"/>
    </w:p>
    <w:p w14:paraId="01F9C5D4" w14:textId="77777777" w:rsidR="00BE53B2" w:rsidRPr="0019109B" w:rsidRDefault="00BE53B2" w:rsidP="00703608">
      <w:pPr>
        <w:rPr>
          <w:rFonts w:ascii="Arial" w:hAnsi="Arial" w:cs="Arial"/>
          <w:b/>
          <w:sz w:val="24"/>
          <w:szCs w:val="24"/>
        </w:rPr>
      </w:pPr>
      <w:bookmarkStart w:id="125" w:name="_Toc62127808"/>
      <w:r w:rsidRPr="0019109B">
        <w:rPr>
          <w:rFonts w:ascii="Arial" w:hAnsi="Arial" w:cs="Arial"/>
          <w:b/>
          <w:sz w:val="24"/>
          <w:szCs w:val="24"/>
        </w:rPr>
        <w:t>CONTEXTE</w:t>
      </w:r>
      <w:bookmarkEnd w:id="125"/>
    </w:p>
    <w:p w14:paraId="66270B23" w14:textId="77777777" w:rsidR="00BE53B2" w:rsidRPr="00766123" w:rsidRDefault="00BE53B2" w:rsidP="00703608">
      <w:pPr>
        <w:pStyle w:val="ListParagraph"/>
        <w:numPr>
          <w:ilvl w:val="0"/>
          <w:numId w:val="30"/>
        </w:numPr>
        <w:ind w:left="0"/>
        <w:contextualSpacing w:val="0"/>
        <w:rPr>
          <w:rFonts w:ascii="Arial" w:hAnsi="Arial" w:cs="Arial"/>
          <w:sz w:val="24"/>
          <w:szCs w:val="24"/>
        </w:rPr>
      </w:pPr>
      <w:r>
        <w:rPr>
          <w:rFonts w:ascii="Arial" w:hAnsi="Arial"/>
          <w:sz w:val="24"/>
        </w:rPr>
        <w:t xml:space="preserve">Le 6 octobre 2020, Patrimoine canadien a publié son </w:t>
      </w:r>
      <w:r>
        <w:rPr>
          <w:rFonts w:ascii="Arial" w:hAnsi="Arial"/>
          <w:i/>
          <w:sz w:val="24"/>
        </w:rPr>
        <w:t>Rapport annuel sur les langues officielles 2018-2019</w:t>
      </w:r>
      <w:r>
        <w:rPr>
          <w:rFonts w:ascii="Arial" w:hAnsi="Arial"/>
          <w:sz w:val="24"/>
        </w:rPr>
        <w:t>.</w:t>
      </w:r>
    </w:p>
    <w:p w14:paraId="02E3359B" w14:textId="77777777" w:rsidR="00BE53B2" w:rsidRPr="00766123" w:rsidRDefault="00BE53B2" w:rsidP="00703608">
      <w:pPr>
        <w:pStyle w:val="ListParagraph"/>
        <w:numPr>
          <w:ilvl w:val="0"/>
          <w:numId w:val="30"/>
        </w:numPr>
        <w:ind w:left="0"/>
        <w:contextualSpacing w:val="0"/>
        <w:rPr>
          <w:rFonts w:ascii="Arial" w:hAnsi="Arial" w:cs="Arial"/>
          <w:sz w:val="24"/>
          <w:szCs w:val="24"/>
        </w:rPr>
      </w:pPr>
      <w:r>
        <w:rPr>
          <w:rFonts w:ascii="Arial" w:hAnsi="Arial"/>
          <w:sz w:val="24"/>
        </w:rPr>
        <w:t>Le rapport indique que le gouvernement s’est fixé pour objectif de faire passer le taux de bilinguisme national de 17,9 % à 20 % d’ici 2036.</w:t>
      </w:r>
    </w:p>
    <w:p w14:paraId="618C3766" w14:textId="77777777" w:rsidR="00BE53B2" w:rsidRPr="00766123" w:rsidRDefault="00BE53B2" w:rsidP="00703608">
      <w:pPr>
        <w:pStyle w:val="ListParagraph"/>
        <w:numPr>
          <w:ilvl w:val="0"/>
          <w:numId w:val="30"/>
        </w:numPr>
        <w:ind w:left="0"/>
        <w:contextualSpacing w:val="0"/>
        <w:rPr>
          <w:rFonts w:ascii="Arial" w:hAnsi="Arial" w:cs="Arial"/>
          <w:sz w:val="24"/>
          <w:szCs w:val="24"/>
        </w:rPr>
      </w:pPr>
      <w:r>
        <w:rPr>
          <w:rFonts w:ascii="Arial" w:hAnsi="Arial"/>
          <w:sz w:val="24"/>
        </w:rPr>
        <w:t>La CFP n’est pas mentionnée dans le rapport, et il n’y a pas de conclusions importantes directement liées à notre mandat.</w:t>
      </w:r>
    </w:p>
    <w:p w14:paraId="5B3637D2" w14:textId="77777777" w:rsidR="00BE53B2" w:rsidRPr="0019109B" w:rsidRDefault="00BE53B2" w:rsidP="00703608">
      <w:pPr>
        <w:rPr>
          <w:rFonts w:ascii="Arial" w:hAnsi="Arial" w:cs="Arial"/>
          <w:b/>
          <w:sz w:val="24"/>
          <w:szCs w:val="24"/>
        </w:rPr>
      </w:pPr>
      <w:bookmarkStart w:id="126" w:name="_Toc62127809"/>
      <w:r w:rsidRPr="0019109B">
        <w:rPr>
          <w:rFonts w:ascii="Arial" w:hAnsi="Arial" w:cs="Arial"/>
          <w:b/>
          <w:sz w:val="24"/>
          <w:szCs w:val="24"/>
        </w:rPr>
        <w:t>POINTS SAILLANTS</w:t>
      </w:r>
      <w:bookmarkEnd w:id="126"/>
    </w:p>
    <w:p w14:paraId="4A08561F" w14:textId="77777777" w:rsidR="00BE53B2" w:rsidRPr="0019109B" w:rsidRDefault="00BE53B2" w:rsidP="00703608">
      <w:pPr>
        <w:rPr>
          <w:rFonts w:ascii="Arial" w:hAnsi="Arial" w:cs="Arial"/>
          <w:sz w:val="24"/>
          <w:szCs w:val="24"/>
          <w:u w:val="single"/>
        </w:rPr>
      </w:pPr>
      <w:bookmarkStart w:id="127" w:name="_Toc62127810"/>
      <w:proofErr w:type="spellStart"/>
      <w:r w:rsidRPr="0019109B">
        <w:rPr>
          <w:rFonts w:ascii="Arial" w:hAnsi="Arial" w:cs="Arial"/>
          <w:sz w:val="24"/>
          <w:szCs w:val="24"/>
          <w:u w:val="single"/>
        </w:rPr>
        <w:t>Survol</w:t>
      </w:r>
      <w:bookmarkEnd w:id="127"/>
      <w:proofErr w:type="spellEnd"/>
    </w:p>
    <w:p w14:paraId="3CDCAD24" w14:textId="77777777" w:rsidR="00BE53B2" w:rsidRPr="00766123" w:rsidRDefault="00BE53B2" w:rsidP="00703608">
      <w:pPr>
        <w:pStyle w:val="ListParagraph"/>
        <w:numPr>
          <w:ilvl w:val="0"/>
          <w:numId w:val="38"/>
        </w:numPr>
        <w:ind w:left="0"/>
        <w:contextualSpacing w:val="0"/>
        <w:rPr>
          <w:rFonts w:ascii="Arial" w:hAnsi="Arial" w:cs="Arial"/>
          <w:sz w:val="24"/>
          <w:szCs w:val="24"/>
        </w:rPr>
      </w:pPr>
      <w:r>
        <w:rPr>
          <w:rFonts w:ascii="Arial" w:hAnsi="Arial"/>
          <w:sz w:val="24"/>
        </w:rPr>
        <w:t>Des travaux sont en cours pour réviser les règlements touchant aux langues officielles, dont l’objectif est d’élargir l’accès aux services bilingues pour les Canadiens partout au pays.</w:t>
      </w:r>
    </w:p>
    <w:p w14:paraId="78EB1BA9" w14:textId="77777777" w:rsidR="00BE53B2" w:rsidRPr="00766123" w:rsidRDefault="00BE53B2" w:rsidP="00703608">
      <w:pPr>
        <w:pStyle w:val="ListParagraph"/>
        <w:numPr>
          <w:ilvl w:val="0"/>
          <w:numId w:val="38"/>
        </w:numPr>
        <w:ind w:left="0"/>
        <w:contextualSpacing w:val="0"/>
        <w:rPr>
          <w:rFonts w:ascii="Arial" w:hAnsi="Arial" w:cs="Arial"/>
          <w:sz w:val="24"/>
          <w:szCs w:val="24"/>
        </w:rPr>
      </w:pPr>
      <w:r>
        <w:rPr>
          <w:rFonts w:ascii="Arial" w:hAnsi="Arial"/>
          <w:sz w:val="24"/>
        </w:rPr>
        <w:t>Le rapport incluait un rappel du plan d’action 2018-2023 : Investir dans notre avenir, lancé le 28 mars 2018, qui se concentre sur trois piliers principaux : le renforcement de nos communautés, l’amélioration de l’accès aux services et la promotion d’un Canada bilingue.</w:t>
      </w:r>
    </w:p>
    <w:p w14:paraId="6E911D93" w14:textId="77777777" w:rsidR="00BE53B2" w:rsidRPr="0019109B" w:rsidRDefault="00BE53B2" w:rsidP="00703608">
      <w:pPr>
        <w:rPr>
          <w:rFonts w:ascii="Arial" w:hAnsi="Arial" w:cs="Arial"/>
          <w:sz w:val="24"/>
          <w:szCs w:val="24"/>
          <w:u w:val="single"/>
        </w:rPr>
      </w:pPr>
      <w:bookmarkStart w:id="128" w:name="_Toc62127811"/>
      <w:r w:rsidRPr="0019109B">
        <w:rPr>
          <w:rFonts w:ascii="Arial" w:hAnsi="Arial" w:cs="Arial"/>
          <w:sz w:val="24"/>
          <w:szCs w:val="24"/>
          <w:u w:val="single"/>
        </w:rPr>
        <w:t xml:space="preserve">Modifications aux </w:t>
      </w:r>
      <w:proofErr w:type="spellStart"/>
      <w:r w:rsidRPr="0019109B">
        <w:rPr>
          <w:rFonts w:ascii="Arial" w:hAnsi="Arial" w:cs="Arial"/>
          <w:sz w:val="24"/>
          <w:szCs w:val="24"/>
          <w:u w:val="single"/>
        </w:rPr>
        <w:t>langues</w:t>
      </w:r>
      <w:proofErr w:type="spellEnd"/>
      <w:r w:rsidRPr="0019109B">
        <w:rPr>
          <w:rFonts w:ascii="Arial" w:hAnsi="Arial" w:cs="Arial"/>
          <w:sz w:val="24"/>
          <w:szCs w:val="24"/>
          <w:u w:val="single"/>
        </w:rPr>
        <w:t xml:space="preserve"> </w:t>
      </w:r>
      <w:proofErr w:type="spellStart"/>
      <w:r w:rsidRPr="0019109B">
        <w:rPr>
          <w:rFonts w:ascii="Arial" w:hAnsi="Arial" w:cs="Arial"/>
          <w:sz w:val="24"/>
          <w:szCs w:val="24"/>
          <w:u w:val="single"/>
        </w:rPr>
        <w:t>officielles</w:t>
      </w:r>
      <w:bookmarkEnd w:id="128"/>
      <w:proofErr w:type="spellEnd"/>
    </w:p>
    <w:p w14:paraId="502881EB" w14:textId="77777777" w:rsidR="00BE53B2" w:rsidRPr="00766123" w:rsidRDefault="00BE53B2" w:rsidP="00703608">
      <w:pPr>
        <w:pStyle w:val="ListParagraph"/>
        <w:numPr>
          <w:ilvl w:val="0"/>
          <w:numId w:val="39"/>
        </w:numPr>
        <w:ind w:left="0"/>
        <w:contextualSpacing w:val="0"/>
        <w:rPr>
          <w:rFonts w:ascii="Arial" w:hAnsi="Arial" w:cs="Arial"/>
          <w:sz w:val="24"/>
          <w:szCs w:val="24"/>
        </w:rPr>
      </w:pPr>
      <w:r>
        <w:rPr>
          <w:rFonts w:ascii="Arial" w:hAnsi="Arial"/>
          <w:sz w:val="24"/>
        </w:rPr>
        <w:t>En juillet 2019, les règlements sur les langues officielles ont été modifiés pour :</w:t>
      </w:r>
    </w:p>
    <w:p w14:paraId="3D0CF567" w14:textId="77777777" w:rsidR="00BE53B2" w:rsidRPr="00766123" w:rsidRDefault="00BE53B2" w:rsidP="00703608">
      <w:pPr>
        <w:pStyle w:val="ListParagraph"/>
        <w:numPr>
          <w:ilvl w:val="1"/>
          <w:numId w:val="39"/>
        </w:numPr>
        <w:ind w:left="0"/>
        <w:contextualSpacing w:val="0"/>
        <w:rPr>
          <w:rFonts w:ascii="Arial" w:hAnsi="Arial" w:cs="Arial"/>
          <w:sz w:val="24"/>
          <w:szCs w:val="24"/>
        </w:rPr>
      </w:pPr>
      <w:proofErr w:type="gramStart"/>
      <w:r>
        <w:rPr>
          <w:rFonts w:ascii="Arial" w:hAnsi="Arial"/>
          <w:sz w:val="24"/>
        </w:rPr>
        <w:t>reconnaître</w:t>
      </w:r>
      <w:proofErr w:type="gramEnd"/>
      <w:r>
        <w:rPr>
          <w:rFonts w:ascii="Arial" w:hAnsi="Arial"/>
          <w:sz w:val="24"/>
        </w:rPr>
        <w:t xml:space="preserve"> la diversité croissante des communautés;</w:t>
      </w:r>
    </w:p>
    <w:p w14:paraId="352F52E0" w14:textId="77777777" w:rsidR="00BE53B2" w:rsidRPr="00766123" w:rsidRDefault="00BE53B2" w:rsidP="00703608">
      <w:pPr>
        <w:pStyle w:val="ListParagraph"/>
        <w:numPr>
          <w:ilvl w:val="1"/>
          <w:numId w:val="39"/>
        </w:numPr>
        <w:ind w:left="0"/>
        <w:contextualSpacing w:val="0"/>
        <w:rPr>
          <w:rFonts w:ascii="Arial" w:hAnsi="Arial" w:cs="Arial"/>
          <w:sz w:val="24"/>
          <w:szCs w:val="24"/>
        </w:rPr>
      </w:pPr>
      <w:proofErr w:type="gramStart"/>
      <w:r>
        <w:rPr>
          <w:rFonts w:ascii="Arial" w:hAnsi="Arial"/>
          <w:sz w:val="24"/>
        </w:rPr>
        <w:t>protéger</w:t>
      </w:r>
      <w:proofErr w:type="gramEnd"/>
      <w:r>
        <w:rPr>
          <w:rFonts w:ascii="Arial" w:hAnsi="Arial"/>
          <w:sz w:val="24"/>
        </w:rPr>
        <w:t xml:space="preserve"> la désignation bilingue de certains bureaux fédéraux existants;</w:t>
      </w:r>
    </w:p>
    <w:p w14:paraId="738B28C6" w14:textId="77777777" w:rsidR="00BE53B2" w:rsidRPr="00766123" w:rsidRDefault="00BE53B2" w:rsidP="00703608">
      <w:pPr>
        <w:pStyle w:val="ListParagraph"/>
        <w:numPr>
          <w:ilvl w:val="1"/>
          <w:numId w:val="39"/>
        </w:numPr>
        <w:ind w:left="0"/>
        <w:contextualSpacing w:val="0"/>
        <w:rPr>
          <w:rFonts w:ascii="Arial" w:hAnsi="Arial" w:cs="Arial"/>
          <w:sz w:val="24"/>
          <w:szCs w:val="24"/>
        </w:rPr>
      </w:pPr>
      <w:proofErr w:type="gramStart"/>
      <w:r>
        <w:rPr>
          <w:rFonts w:ascii="Arial" w:hAnsi="Arial"/>
          <w:sz w:val="24"/>
        </w:rPr>
        <w:t>désigner</w:t>
      </w:r>
      <w:proofErr w:type="gramEnd"/>
      <w:r>
        <w:rPr>
          <w:rFonts w:ascii="Arial" w:hAnsi="Arial"/>
          <w:sz w:val="24"/>
        </w:rPr>
        <w:t xml:space="preserve"> plus de 600 nouveaux bureaux bilingues;</w:t>
      </w:r>
    </w:p>
    <w:p w14:paraId="3CA8261F" w14:textId="77777777" w:rsidR="00BE53B2" w:rsidRPr="00766123" w:rsidRDefault="00BE53B2" w:rsidP="00703608">
      <w:pPr>
        <w:pStyle w:val="ListParagraph"/>
        <w:numPr>
          <w:ilvl w:val="1"/>
          <w:numId w:val="39"/>
        </w:numPr>
        <w:ind w:left="0"/>
        <w:contextualSpacing w:val="0"/>
        <w:rPr>
          <w:rFonts w:ascii="Arial" w:hAnsi="Arial" w:cs="Arial"/>
          <w:sz w:val="24"/>
          <w:szCs w:val="24"/>
        </w:rPr>
      </w:pPr>
      <w:proofErr w:type="gramStart"/>
      <w:r>
        <w:rPr>
          <w:rFonts w:ascii="Arial" w:hAnsi="Arial"/>
          <w:sz w:val="24"/>
        </w:rPr>
        <w:t>simplifier</w:t>
      </w:r>
      <w:proofErr w:type="gramEnd"/>
      <w:r>
        <w:rPr>
          <w:rFonts w:ascii="Arial" w:hAnsi="Arial"/>
          <w:sz w:val="24"/>
        </w:rPr>
        <w:t xml:space="preserve"> la langue de service au public dans les ambassades et les consulats, en désignant comme bilingues les bureaux d’Immigration, Réfugiés et Citoyenneté Canada dans ces endroits;</w:t>
      </w:r>
    </w:p>
    <w:p w14:paraId="19CB4636" w14:textId="77777777" w:rsidR="00BE53B2" w:rsidRPr="00766123" w:rsidRDefault="00BE53B2" w:rsidP="00703608">
      <w:pPr>
        <w:pStyle w:val="ListParagraph"/>
        <w:numPr>
          <w:ilvl w:val="1"/>
          <w:numId w:val="39"/>
        </w:numPr>
        <w:ind w:left="0"/>
        <w:contextualSpacing w:val="0"/>
        <w:rPr>
          <w:rFonts w:ascii="Arial" w:hAnsi="Arial" w:cs="Arial"/>
          <w:sz w:val="24"/>
          <w:szCs w:val="24"/>
        </w:rPr>
      </w:pPr>
      <w:proofErr w:type="gramStart"/>
      <w:r>
        <w:rPr>
          <w:rFonts w:ascii="Arial" w:hAnsi="Arial"/>
          <w:sz w:val="24"/>
        </w:rPr>
        <w:t>assurer</w:t>
      </w:r>
      <w:proofErr w:type="gramEnd"/>
      <w:r>
        <w:rPr>
          <w:rFonts w:ascii="Arial" w:hAnsi="Arial"/>
          <w:sz w:val="24"/>
        </w:rPr>
        <w:t xml:space="preserve"> une analyse complète des règlements dix ans après l’adoption des modifications proposées et tous les dix ans par la suite, ainsi que l’obligation pour le président du Conseil du Trésor de déposer cette analyse au Parlement.</w:t>
      </w:r>
    </w:p>
    <w:p w14:paraId="26513C04" w14:textId="77777777" w:rsidR="00BE53B2" w:rsidRPr="0019109B" w:rsidRDefault="00BE53B2" w:rsidP="00703608">
      <w:pPr>
        <w:rPr>
          <w:rFonts w:ascii="Arial" w:hAnsi="Arial" w:cs="Arial"/>
          <w:sz w:val="24"/>
          <w:szCs w:val="24"/>
          <w:lang w:val="fr-CA"/>
        </w:rPr>
      </w:pPr>
      <w:bookmarkStart w:id="129" w:name="_Toc62127812"/>
      <w:r w:rsidRPr="0019109B">
        <w:rPr>
          <w:rFonts w:ascii="Arial" w:hAnsi="Arial" w:cs="Arial"/>
          <w:sz w:val="24"/>
          <w:szCs w:val="24"/>
          <w:lang w:val="fr-CA"/>
        </w:rPr>
        <w:t>Lancement d’un examen visant à moderniser la Loi sur les langues officielles</w:t>
      </w:r>
      <w:bookmarkEnd w:id="129"/>
    </w:p>
    <w:p w14:paraId="15783A5A" w14:textId="77777777" w:rsidR="00BE53B2" w:rsidRPr="00766123" w:rsidRDefault="00BE53B2" w:rsidP="00703608">
      <w:pPr>
        <w:pStyle w:val="ListParagraph"/>
        <w:numPr>
          <w:ilvl w:val="0"/>
          <w:numId w:val="39"/>
        </w:numPr>
        <w:ind w:left="0"/>
        <w:contextualSpacing w:val="0"/>
        <w:rPr>
          <w:rFonts w:ascii="Arial" w:hAnsi="Arial" w:cs="Arial"/>
          <w:sz w:val="24"/>
          <w:szCs w:val="24"/>
        </w:rPr>
      </w:pPr>
      <w:r>
        <w:rPr>
          <w:rFonts w:ascii="Arial" w:hAnsi="Arial"/>
          <w:sz w:val="24"/>
        </w:rPr>
        <w:t>En mars 2019, la ministre des Langues officielles et de la Francophonie a entamé le processus de révision de la Loi en vue de la moderniser.</w:t>
      </w:r>
    </w:p>
    <w:p w14:paraId="40633A74" w14:textId="77777777" w:rsidR="00BE53B2" w:rsidRPr="00766123" w:rsidRDefault="00BE53B2" w:rsidP="00703608">
      <w:pPr>
        <w:pStyle w:val="ListParagraph"/>
        <w:numPr>
          <w:ilvl w:val="0"/>
          <w:numId w:val="39"/>
        </w:numPr>
        <w:ind w:left="0" w:hanging="357"/>
        <w:contextualSpacing w:val="0"/>
        <w:rPr>
          <w:rFonts w:ascii="Arial" w:hAnsi="Arial" w:cs="Arial"/>
          <w:sz w:val="24"/>
          <w:szCs w:val="24"/>
        </w:rPr>
      </w:pPr>
      <w:r>
        <w:rPr>
          <w:rFonts w:ascii="Arial" w:hAnsi="Arial"/>
          <w:sz w:val="24"/>
        </w:rPr>
        <w:lastRenderedPageBreak/>
        <w:t>La ministre Joly a organisé une vingtaine de forums et de tables rondes dans toutes les provinces et territoires. Les participants ont été invités à se pencher sur l’engagement, le développement et la vitalité des communautés, le rôle des institutions fédérales, la promotion de la culture et du bilinguisme, les langues officielles et la place du Canada dans le monde, ainsi que les langues officielles à l’ère numérique.</w:t>
      </w:r>
    </w:p>
    <w:p w14:paraId="39C650FA" w14:textId="77777777" w:rsidR="00BE53B2" w:rsidRPr="0019109B" w:rsidRDefault="00BE53B2" w:rsidP="00703608">
      <w:pPr>
        <w:rPr>
          <w:rFonts w:ascii="Arial" w:hAnsi="Arial" w:cs="Arial"/>
          <w:sz w:val="24"/>
          <w:szCs w:val="24"/>
          <w:u w:val="single"/>
          <w:lang w:val="fr-CA"/>
        </w:rPr>
      </w:pPr>
      <w:bookmarkStart w:id="130" w:name="_Toc62127813"/>
      <w:r w:rsidRPr="0019109B">
        <w:rPr>
          <w:rFonts w:ascii="Arial" w:hAnsi="Arial" w:cs="Arial"/>
          <w:sz w:val="24"/>
          <w:szCs w:val="24"/>
          <w:u w:val="single"/>
          <w:lang w:val="fr-CA"/>
        </w:rPr>
        <w:t>Appuyer les parties prenantes de la communauté</w:t>
      </w:r>
      <w:bookmarkEnd w:id="130"/>
    </w:p>
    <w:p w14:paraId="081D62B0" w14:textId="77777777" w:rsidR="00BE53B2" w:rsidRPr="00766123" w:rsidRDefault="00BE53B2" w:rsidP="00703608">
      <w:pPr>
        <w:pStyle w:val="ListParagraph"/>
        <w:numPr>
          <w:ilvl w:val="0"/>
          <w:numId w:val="40"/>
        </w:numPr>
        <w:ind w:left="0"/>
        <w:contextualSpacing w:val="0"/>
        <w:rPr>
          <w:rFonts w:ascii="Arial" w:hAnsi="Arial" w:cs="Arial"/>
          <w:sz w:val="24"/>
          <w:szCs w:val="24"/>
        </w:rPr>
      </w:pPr>
      <w:r>
        <w:rPr>
          <w:rFonts w:ascii="Arial" w:hAnsi="Arial"/>
          <w:sz w:val="24"/>
        </w:rPr>
        <w:t xml:space="preserve">Les francophones en situation minoritaire ne représentaient que 3,8 % de la population canadienne en 2016 (6,1 % en 1970). </w:t>
      </w:r>
    </w:p>
    <w:p w14:paraId="6A5FA193" w14:textId="77777777" w:rsidR="00BE53B2" w:rsidRPr="00766123" w:rsidRDefault="00BE53B2" w:rsidP="00703608">
      <w:pPr>
        <w:pStyle w:val="ListParagraph"/>
        <w:numPr>
          <w:ilvl w:val="0"/>
          <w:numId w:val="40"/>
        </w:numPr>
        <w:ind w:left="0"/>
        <w:contextualSpacing w:val="0"/>
        <w:rPr>
          <w:rFonts w:ascii="Arial" w:hAnsi="Arial" w:cs="Arial"/>
          <w:sz w:val="24"/>
          <w:szCs w:val="24"/>
        </w:rPr>
      </w:pPr>
      <w:r>
        <w:rPr>
          <w:rFonts w:ascii="Arial" w:hAnsi="Arial"/>
          <w:sz w:val="24"/>
        </w:rPr>
        <w:t xml:space="preserve">Le rapport appelle à la mise en œuvre de mesures décisives, sans quoi Statistique Canada prévoit que cette proportion ne sera que de 3 % d’ici 2036. </w:t>
      </w:r>
    </w:p>
    <w:p w14:paraId="71C6619C" w14:textId="77777777" w:rsidR="00BE53B2" w:rsidRPr="00766123" w:rsidRDefault="00BE53B2" w:rsidP="00703608">
      <w:pPr>
        <w:pStyle w:val="ListParagraph"/>
        <w:numPr>
          <w:ilvl w:val="0"/>
          <w:numId w:val="40"/>
        </w:numPr>
        <w:ind w:left="0"/>
        <w:contextualSpacing w:val="0"/>
        <w:rPr>
          <w:rFonts w:ascii="Arial" w:hAnsi="Arial" w:cs="Arial"/>
          <w:sz w:val="24"/>
          <w:szCs w:val="24"/>
        </w:rPr>
      </w:pPr>
      <w:r>
        <w:rPr>
          <w:rFonts w:ascii="Arial" w:hAnsi="Arial"/>
          <w:sz w:val="24"/>
        </w:rPr>
        <w:t>Le Plan d’action 2018-2023 vise à stabiliser cette proportion à 4 % et à renforcer la vitalité des communautés anglophones du Québec, en particulier à l’extérieur du Grand Montréal.</w:t>
      </w:r>
    </w:p>
    <w:p w14:paraId="629B9C60" w14:textId="77777777" w:rsidR="00BE53B2" w:rsidRPr="0019109B" w:rsidRDefault="00BE53B2" w:rsidP="00703608">
      <w:pPr>
        <w:rPr>
          <w:rFonts w:ascii="Arial" w:hAnsi="Arial" w:cs="Arial"/>
          <w:sz w:val="24"/>
          <w:szCs w:val="24"/>
          <w:u w:val="single"/>
        </w:rPr>
      </w:pPr>
      <w:bookmarkStart w:id="131" w:name="_Toc62127814"/>
      <w:proofErr w:type="spellStart"/>
      <w:r w:rsidRPr="0019109B">
        <w:rPr>
          <w:rFonts w:ascii="Arial" w:hAnsi="Arial" w:cs="Arial"/>
          <w:sz w:val="24"/>
          <w:szCs w:val="24"/>
          <w:u w:val="single"/>
        </w:rPr>
        <w:t>Opportunités</w:t>
      </w:r>
      <w:proofErr w:type="spellEnd"/>
      <w:r w:rsidRPr="0019109B">
        <w:rPr>
          <w:rFonts w:ascii="Arial" w:hAnsi="Arial" w:cs="Arial"/>
          <w:sz w:val="24"/>
          <w:szCs w:val="24"/>
          <w:u w:val="single"/>
        </w:rPr>
        <w:t xml:space="preserve"> </w:t>
      </w:r>
      <w:proofErr w:type="spellStart"/>
      <w:r w:rsidRPr="0019109B">
        <w:rPr>
          <w:rFonts w:ascii="Arial" w:hAnsi="Arial" w:cs="Arial"/>
          <w:sz w:val="24"/>
          <w:szCs w:val="24"/>
          <w:u w:val="single"/>
        </w:rPr>
        <w:t>contractuelles</w:t>
      </w:r>
      <w:proofErr w:type="spellEnd"/>
      <w:r w:rsidRPr="0019109B">
        <w:rPr>
          <w:rFonts w:ascii="Arial" w:hAnsi="Arial" w:cs="Arial"/>
          <w:sz w:val="24"/>
          <w:szCs w:val="24"/>
          <w:u w:val="single"/>
        </w:rPr>
        <w:t xml:space="preserve"> et </w:t>
      </w:r>
      <w:proofErr w:type="spellStart"/>
      <w:r w:rsidRPr="0019109B">
        <w:rPr>
          <w:rFonts w:ascii="Arial" w:hAnsi="Arial" w:cs="Arial"/>
          <w:sz w:val="24"/>
          <w:szCs w:val="24"/>
          <w:u w:val="single"/>
        </w:rPr>
        <w:t>d’emploi</w:t>
      </w:r>
      <w:bookmarkEnd w:id="131"/>
      <w:proofErr w:type="spellEnd"/>
      <w:r w:rsidRPr="0019109B">
        <w:rPr>
          <w:rFonts w:ascii="Arial" w:hAnsi="Arial" w:cs="Arial"/>
          <w:sz w:val="24"/>
          <w:szCs w:val="24"/>
          <w:u w:val="single"/>
        </w:rPr>
        <w:t xml:space="preserve"> </w:t>
      </w:r>
    </w:p>
    <w:p w14:paraId="06CAEEB6" w14:textId="77777777" w:rsidR="00BE53B2" w:rsidRPr="00766123" w:rsidRDefault="00BE53B2" w:rsidP="00703608">
      <w:pPr>
        <w:pStyle w:val="ListParagraph"/>
        <w:numPr>
          <w:ilvl w:val="0"/>
          <w:numId w:val="41"/>
        </w:numPr>
        <w:ind w:left="0"/>
        <w:contextualSpacing w:val="0"/>
        <w:rPr>
          <w:rFonts w:ascii="Arial" w:hAnsi="Arial" w:cs="Arial"/>
          <w:sz w:val="24"/>
          <w:szCs w:val="24"/>
        </w:rPr>
      </w:pPr>
      <w:r>
        <w:rPr>
          <w:rFonts w:ascii="Arial" w:hAnsi="Arial"/>
          <w:sz w:val="24"/>
        </w:rPr>
        <w:t>Le rapport souligne le travail de deux agences fédérales qui ont mis en place des approches innovantes pour attirer les candidats bilingues.</w:t>
      </w:r>
    </w:p>
    <w:p w14:paraId="32347BCF" w14:textId="77777777" w:rsidR="00BE53B2" w:rsidRPr="00766123" w:rsidRDefault="00BE53B2" w:rsidP="00703608">
      <w:pPr>
        <w:pStyle w:val="ListParagraph"/>
        <w:numPr>
          <w:ilvl w:val="0"/>
          <w:numId w:val="41"/>
        </w:numPr>
        <w:ind w:left="0"/>
        <w:contextualSpacing w:val="0"/>
        <w:rPr>
          <w:rFonts w:ascii="Arial" w:hAnsi="Arial" w:cs="Arial"/>
          <w:sz w:val="24"/>
          <w:szCs w:val="24"/>
        </w:rPr>
      </w:pPr>
      <w:r>
        <w:rPr>
          <w:rFonts w:ascii="Arial" w:hAnsi="Arial"/>
          <w:sz w:val="24"/>
        </w:rPr>
        <w:t xml:space="preserve">En 2018-2019, Ressources naturelles Canada (RNC) devait répondre aux besoins organisationnels et pourvoir des postes bilingues. Le Ministère a donc intégré ses stratégies de recrutement et ses activités de communication à ses obligations, en vertu de la partie VII de la Loi. </w:t>
      </w:r>
    </w:p>
    <w:p w14:paraId="227E76D0" w14:textId="77777777" w:rsidR="00BE53B2" w:rsidRPr="00766123" w:rsidRDefault="00BE53B2" w:rsidP="00703608">
      <w:pPr>
        <w:pStyle w:val="ListParagraph"/>
        <w:numPr>
          <w:ilvl w:val="1"/>
          <w:numId w:val="41"/>
        </w:numPr>
        <w:ind w:left="0"/>
        <w:contextualSpacing w:val="0"/>
        <w:rPr>
          <w:rFonts w:ascii="Arial" w:hAnsi="Arial" w:cs="Arial"/>
          <w:sz w:val="24"/>
          <w:szCs w:val="24"/>
        </w:rPr>
      </w:pPr>
      <w:r>
        <w:rPr>
          <w:rFonts w:ascii="Arial" w:hAnsi="Arial"/>
          <w:sz w:val="24"/>
        </w:rPr>
        <w:t xml:space="preserve">Cette décision a amené le RNC à participer à divers salons des carrières dans les établissements postsecondaires francophones de l’Ontario afin de recruter des étudiants dans des domaines aussi variés que les communications, le génie et la recherche scientifique. </w:t>
      </w:r>
    </w:p>
    <w:p w14:paraId="68A0CF65" w14:textId="77777777" w:rsidR="00BE53B2" w:rsidRPr="00766123" w:rsidRDefault="00BE53B2" w:rsidP="00703608">
      <w:pPr>
        <w:pStyle w:val="ListParagraph"/>
        <w:numPr>
          <w:ilvl w:val="0"/>
          <w:numId w:val="41"/>
        </w:numPr>
        <w:ind w:left="0"/>
        <w:contextualSpacing w:val="0"/>
        <w:rPr>
          <w:rFonts w:ascii="Arial" w:hAnsi="Arial" w:cs="Arial"/>
          <w:sz w:val="24"/>
          <w:szCs w:val="24"/>
        </w:rPr>
      </w:pPr>
      <w:r>
        <w:rPr>
          <w:rFonts w:ascii="Arial" w:hAnsi="Arial"/>
          <w:sz w:val="24"/>
        </w:rPr>
        <w:t xml:space="preserve">L’Agence de promotion économique du Canada atlantique (APECA) a versé 25 000 $ dans le cadre de l’Initiative de développement économique (IDE) au RDÉE de Terre-Neuve et Labrador pour l’organisation d’une conférence annuelle bilingue sur les carrières et l’entrepreneuriat exigeant des études postsecondaires. </w:t>
      </w:r>
    </w:p>
    <w:p w14:paraId="7C413A9E" w14:textId="77777777" w:rsidR="00BE53B2" w:rsidRPr="00766123" w:rsidRDefault="00BE53B2" w:rsidP="00D82368">
      <w:pPr>
        <w:pStyle w:val="ListParagraph"/>
        <w:numPr>
          <w:ilvl w:val="1"/>
          <w:numId w:val="41"/>
        </w:numPr>
        <w:ind w:left="0"/>
        <w:contextualSpacing w:val="0"/>
        <w:rPr>
          <w:rFonts w:ascii="Arial" w:hAnsi="Arial" w:cs="Arial"/>
          <w:sz w:val="24"/>
          <w:szCs w:val="24"/>
        </w:rPr>
      </w:pPr>
      <w:r>
        <w:rPr>
          <w:rFonts w:ascii="Arial" w:hAnsi="Arial"/>
          <w:sz w:val="24"/>
        </w:rPr>
        <w:t>L’événement, destiné aux élèves des écoles secondaires francophones et d’immersion française de la province, a eu lieu à deux endroits, soit sur les côtes est et ouest de l’île. En tout, quelque 753 élèves très spécifiques ont assisté à la conférence, ce qui représente une augmentation considérable du nombre de participants par rapport aux années précédentes.</w:t>
      </w:r>
    </w:p>
    <w:p w14:paraId="6D72B2EF" w14:textId="77777777" w:rsidR="00BE53B2" w:rsidRPr="0019109B" w:rsidRDefault="00BE53B2" w:rsidP="00703608">
      <w:pPr>
        <w:rPr>
          <w:rFonts w:ascii="Arial" w:hAnsi="Arial" w:cs="Arial"/>
          <w:sz w:val="24"/>
          <w:szCs w:val="24"/>
          <w:u w:val="single"/>
        </w:rPr>
      </w:pPr>
      <w:bookmarkStart w:id="132" w:name="_Toc62127815"/>
      <w:r w:rsidRPr="0019109B">
        <w:rPr>
          <w:rFonts w:ascii="Arial" w:hAnsi="Arial" w:cs="Arial"/>
          <w:sz w:val="24"/>
          <w:szCs w:val="24"/>
          <w:u w:val="single"/>
        </w:rPr>
        <w:t xml:space="preserve">Augmentation de </w:t>
      </w:r>
      <w:proofErr w:type="spellStart"/>
      <w:r w:rsidRPr="0019109B">
        <w:rPr>
          <w:rFonts w:ascii="Arial" w:hAnsi="Arial" w:cs="Arial"/>
          <w:sz w:val="24"/>
          <w:szCs w:val="24"/>
          <w:u w:val="single"/>
        </w:rPr>
        <w:t>l’immigration</w:t>
      </w:r>
      <w:proofErr w:type="spellEnd"/>
      <w:r w:rsidRPr="0019109B">
        <w:rPr>
          <w:rFonts w:ascii="Arial" w:hAnsi="Arial" w:cs="Arial"/>
          <w:sz w:val="24"/>
          <w:szCs w:val="24"/>
          <w:u w:val="single"/>
        </w:rPr>
        <w:t xml:space="preserve"> francophone</w:t>
      </w:r>
      <w:bookmarkEnd w:id="132"/>
    </w:p>
    <w:p w14:paraId="64477E9F" w14:textId="77777777" w:rsidR="00BE53B2" w:rsidRPr="00766123" w:rsidRDefault="00BE53B2" w:rsidP="00703608">
      <w:pPr>
        <w:pStyle w:val="ListParagraph"/>
        <w:numPr>
          <w:ilvl w:val="0"/>
          <w:numId w:val="42"/>
        </w:numPr>
        <w:ind w:left="0"/>
        <w:contextualSpacing w:val="0"/>
        <w:rPr>
          <w:rFonts w:ascii="Arial" w:hAnsi="Arial" w:cs="Arial"/>
          <w:sz w:val="24"/>
          <w:szCs w:val="24"/>
        </w:rPr>
      </w:pPr>
      <w:r>
        <w:rPr>
          <w:rFonts w:ascii="Arial" w:hAnsi="Arial"/>
          <w:sz w:val="24"/>
        </w:rPr>
        <w:lastRenderedPageBreak/>
        <w:t xml:space="preserve">Le gouvernement a fixé un objectif de représentation de 4 % de francophones en milieu minoritaire hors Québec. Patrimoine canadien note que l’immigration jouera un rôle déterminant pour aider le gouvernement à atteindre cet objectif. </w:t>
      </w:r>
    </w:p>
    <w:p w14:paraId="25D18716" w14:textId="77777777" w:rsidR="00BE53B2" w:rsidRPr="00766123" w:rsidRDefault="00BE53B2" w:rsidP="00703608">
      <w:pPr>
        <w:pStyle w:val="ListParagraph"/>
        <w:numPr>
          <w:ilvl w:val="0"/>
          <w:numId w:val="42"/>
        </w:numPr>
        <w:ind w:left="0"/>
        <w:contextualSpacing w:val="0"/>
        <w:rPr>
          <w:rFonts w:ascii="Arial" w:hAnsi="Arial" w:cs="Arial"/>
          <w:sz w:val="24"/>
          <w:szCs w:val="24"/>
        </w:rPr>
      </w:pPr>
      <w:r>
        <w:rPr>
          <w:rFonts w:ascii="Arial" w:hAnsi="Arial"/>
          <w:sz w:val="24"/>
        </w:rPr>
        <w:t xml:space="preserve">Le Plan d’action 2018-2023 vise une augmentation de la proportion d’immigrants francophones hors Québec pour atteindre 4,4 % de l’ensemble des immigrants d’ici 2023. </w:t>
      </w:r>
    </w:p>
    <w:p w14:paraId="72380AFD" w14:textId="77777777" w:rsidR="00BE53B2" w:rsidRPr="00766123" w:rsidRDefault="00BE53B2" w:rsidP="00703608">
      <w:pPr>
        <w:pStyle w:val="ListParagraph"/>
        <w:numPr>
          <w:ilvl w:val="0"/>
          <w:numId w:val="42"/>
        </w:numPr>
        <w:ind w:left="0"/>
        <w:contextualSpacing w:val="0"/>
        <w:rPr>
          <w:rFonts w:ascii="Arial" w:hAnsi="Arial" w:cs="Arial"/>
          <w:sz w:val="24"/>
          <w:szCs w:val="24"/>
        </w:rPr>
      </w:pPr>
      <w:r>
        <w:rPr>
          <w:rFonts w:ascii="Arial" w:hAnsi="Arial"/>
          <w:sz w:val="24"/>
        </w:rPr>
        <w:t xml:space="preserve">Le Programme d’amélioration de la prestation des services (PAPS) d’Immigration, Réfugiés et Citoyenneté Canada (IRCC) vise à tester de nouveaux modèles de prestation de services, à déterminer ce qui fonctionne le mieux et à accroître ainsi l’efficacité du Programme d’installation. Cela représente une source de financement spécifique de plus de 30 millions de dollars par an. </w:t>
      </w:r>
    </w:p>
    <w:p w14:paraId="6B0A8E5C" w14:textId="77777777" w:rsidR="00BE53B2" w:rsidRPr="00766123" w:rsidRDefault="00BE53B2" w:rsidP="00703608">
      <w:pPr>
        <w:pStyle w:val="ListParagraph"/>
        <w:numPr>
          <w:ilvl w:val="0"/>
          <w:numId w:val="42"/>
        </w:numPr>
        <w:ind w:left="360"/>
        <w:contextualSpacing w:val="0"/>
        <w:rPr>
          <w:rFonts w:ascii="Arial" w:hAnsi="Arial" w:cs="Arial"/>
          <w:sz w:val="24"/>
          <w:szCs w:val="24"/>
        </w:rPr>
      </w:pPr>
      <w:r>
        <w:rPr>
          <w:rFonts w:ascii="Arial" w:hAnsi="Arial"/>
          <w:sz w:val="24"/>
        </w:rPr>
        <w:t>En 2018-2019, le programme PAPS a financé près de 100 projets régionaux dans divers domaines. Ses priorités consistent notamment à trouver de nouvelles façons d’aider les nouveaux arrivants à apprendre l’anglais ou le français. Les initiatives soutenues sont les suivantes :</w:t>
      </w:r>
    </w:p>
    <w:p w14:paraId="0F044268" w14:textId="77777777" w:rsidR="00BE53B2" w:rsidRPr="00766123" w:rsidRDefault="00BE53B2" w:rsidP="00703608">
      <w:pPr>
        <w:pStyle w:val="ListParagraph"/>
        <w:numPr>
          <w:ilvl w:val="1"/>
          <w:numId w:val="42"/>
        </w:numPr>
        <w:ind w:left="360"/>
        <w:contextualSpacing w:val="0"/>
        <w:rPr>
          <w:rFonts w:ascii="Arial" w:hAnsi="Arial" w:cs="Arial"/>
          <w:sz w:val="24"/>
          <w:szCs w:val="24"/>
        </w:rPr>
      </w:pPr>
      <w:r>
        <w:rPr>
          <w:rFonts w:ascii="Arial" w:hAnsi="Arial"/>
          <w:sz w:val="24"/>
        </w:rPr>
        <w:t>Le Guide et la formation pour l’intégration des nouveaux arrivants et des francophiles dans notre communauté, un projet réalisé par la Coopérative d’intégration francophone de l’Île-du-Prince-Édouard, qui a mené à l’élaboration d’un document de référence qui fournit des renseignements utiles aux différentes catégories d’intervenants impliqués dans l’installation des immigrants.</w:t>
      </w:r>
    </w:p>
    <w:p w14:paraId="3174414F" w14:textId="77777777" w:rsidR="00BE53B2" w:rsidRPr="00766123" w:rsidRDefault="00BE53B2" w:rsidP="00703608">
      <w:pPr>
        <w:pStyle w:val="ListParagraph"/>
        <w:numPr>
          <w:ilvl w:val="1"/>
          <w:numId w:val="42"/>
        </w:numPr>
        <w:ind w:left="0"/>
        <w:contextualSpacing w:val="0"/>
        <w:rPr>
          <w:rFonts w:ascii="Arial" w:hAnsi="Arial" w:cs="Arial"/>
          <w:sz w:val="24"/>
          <w:szCs w:val="24"/>
        </w:rPr>
      </w:pPr>
      <w:r>
        <w:rPr>
          <w:rFonts w:ascii="Arial" w:hAnsi="Arial"/>
          <w:sz w:val="24"/>
        </w:rPr>
        <w:t xml:space="preserve">Les projets </w:t>
      </w:r>
      <w:r>
        <w:rPr>
          <w:rFonts w:ascii="Arial" w:hAnsi="Arial"/>
          <w:i/>
          <w:sz w:val="24"/>
        </w:rPr>
        <w:t>Développement des connaissances et de la capacité d’apprentissage des langues en ligne en milieu de travail</w:t>
      </w:r>
      <w:r>
        <w:rPr>
          <w:rFonts w:ascii="Arial" w:hAnsi="Arial"/>
          <w:sz w:val="24"/>
        </w:rPr>
        <w:t xml:space="preserve"> et </w:t>
      </w:r>
      <w:r>
        <w:rPr>
          <w:rFonts w:ascii="Arial" w:hAnsi="Arial"/>
          <w:i/>
          <w:sz w:val="24"/>
        </w:rPr>
        <w:t>Aider les clients à faire la transition vers le marché du travail</w:t>
      </w:r>
      <w:r>
        <w:rPr>
          <w:rFonts w:ascii="Arial" w:hAnsi="Arial"/>
          <w:sz w:val="24"/>
        </w:rPr>
        <w:t xml:space="preserve"> effectués par </w:t>
      </w:r>
      <w:proofErr w:type="spellStart"/>
      <w:r>
        <w:rPr>
          <w:rFonts w:ascii="Arial" w:hAnsi="Arial"/>
          <w:sz w:val="24"/>
        </w:rPr>
        <w:t>Colleges</w:t>
      </w:r>
      <w:proofErr w:type="spellEnd"/>
      <w:r>
        <w:rPr>
          <w:rFonts w:ascii="Arial" w:hAnsi="Arial"/>
          <w:sz w:val="24"/>
        </w:rPr>
        <w:t xml:space="preserve"> Ontario visaient à accroître les connaissances et la capacité d’apprentissage en ligne des langues en milieu de travail.</w:t>
      </w:r>
    </w:p>
    <w:p w14:paraId="53FA5003" w14:textId="77777777" w:rsidR="00BE53B2" w:rsidRPr="00766123" w:rsidRDefault="00BE53B2" w:rsidP="00703608">
      <w:pPr>
        <w:pStyle w:val="ListParagraph"/>
        <w:numPr>
          <w:ilvl w:val="1"/>
          <w:numId w:val="42"/>
        </w:numPr>
        <w:ind w:left="0"/>
        <w:contextualSpacing w:val="0"/>
        <w:rPr>
          <w:rFonts w:ascii="Arial" w:hAnsi="Arial" w:cs="Arial"/>
          <w:sz w:val="24"/>
          <w:szCs w:val="24"/>
        </w:rPr>
      </w:pPr>
      <w:r>
        <w:rPr>
          <w:rFonts w:ascii="Arial" w:hAnsi="Arial"/>
          <w:sz w:val="24"/>
        </w:rPr>
        <w:t xml:space="preserve">Le projet </w:t>
      </w:r>
      <w:r>
        <w:rPr>
          <w:rFonts w:ascii="Arial" w:hAnsi="Arial"/>
          <w:i/>
          <w:sz w:val="24"/>
        </w:rPr>
        <w:t>Recherche sur l’accès aux services d’établissement en français et leur utilisation par les immigrants francophones en Colombie-Britannique</w:t>
      </w:r>
      <w:r>
        <w:rPr>
          <w:rFonts w:ascii="Arial" w:hAnsi="Arial"/>
          <w:sz w:val="24"/>
        </w:rPr>
        <w:t xml:space="preserve"> étudiera l’accès et l’utilisation des services par les nouveaux arrivants francophones. Le projet est sous la gouverne de la Fédération des francophones de la Colombie-Britannique.</w:t>
      </w:r>
    </w:p>
    <w:p w14:paraId="44DC5489" w14:textId="77777777" w:rsidR="00BE53B2" w:rsidRPr="0019109B" w:rsidRDefault="00BE53B2" w:rsidP="00703608">
      <w:pPr>
        <w:rPr>
          <w:rFonts w:ascii="Arial" w:hAnsi="Arial" w:cs="Arial"/>
          <w:sz w:val="24"/>
          <w:szCs w:val="24"/>
          <w:u w:val="single"/>
          <w:lang w:val="fr-CA"/>
        </w:rPr>
      </w:pPr>
      <w:bookmarkStart w:id="133" w:name="_Toc62127816"/>
      <w:r w:rsidRPr="0019109B">
        <w:rPr>
          <w:rFonts w:ascii="Arial" w:hAnsi="Arial" w:cs="Arial"/>
          <w:sz w:val="24"/>
          <w:szCs w:val="24"/>
          <w:u w:val="single"/>
          <w:lang w:val="fr-CA"/>
        </w:rPr>
        <w:t>Plan d’action FPT en matière d’immigration</w:t>
      </w:r>
      <w:bookmarkEnd w:id="133"/>
    </w:p>
    <w:p w14:paraId="53A3F69E" w14:textId="77777777" w:rsidR="00BE53B2" w:rsidRPr="00766123" w:rsidRDefault="00BE53B2" w:rsidP="00703608">
      <w:pPr>
        <w:pStyle w:val="ListParagraph"/>
        <w:numPr>
          <w:ilvl w:val="0"/>
          <w:numId w:val="43"/>
        </w:numPr>
        <w:ind w:left="0"/>
        <w:contextualSpacing w:val="0"/>
        <w:rPr>
          <w:rFonts w:ascii="Arial" w:hAnsi="Arial" w:cs="Arial"/>
          <w:sz w:val="24"/>
          <w:szCs w:val="24"/>
        </w:rPr>
      </w:pPr>
      <w:r>
        <w:rPr>
          <w:rFonts w:ascii="Arial" w:hAnsi="Arial"/>
          <w:sz w:val="24"/>
        </w:rPr>
        <w:t xml:space="preserve">L’année 2018-2019 a marqué le début du nouveau Plan d’action fédéral-provincial-territorial pour accroître l’immigration francophone à l’extérieur du Québec. </w:t>
      </w:r>
    </w:p>
    <w:p w14:paraId="5438E5FC" w14:textId="77777777" w:rsidR="00BE53B2" w:rsidRPr="00766123" w:rsidRDefault="00BE53B2" w:rsidP="00703608">
      <w:pPr>
        <w:pStyle w:val="ListParagraph"/>
        <w:numPr>
          <w:ilvl w:val="0"/>
          <w:numId w:val="43"/>
        </w:numPr>
        <w:ind w:left="0"/>
        <w:contextualSpacing w:val="0"/>
        <w:rPr>
          <w:rFonts w:ascii="Arial" w:hAnsi="Arial" w:cs="Arial"/>
          <w:sz w:val="24"/>
          <w:szCs w:val="24"/>
        </w:rPr>
      </w:pPr>
      <w:r>
        <w:rPr>
          <w:rFonts w:ascii="Arial" w:hAnsi="Arial"/>
          <w:sz w:val="24"/>
        </w:rPr>
        <w:t xml:space="preserve">Le Plan d’action décrit les mesures concrètes à prendre pour attirer, intégrer et retenir les immigrants francophones dans les communautés francophones en situation minoritaire. </w:t>
      </w:r>
    </w:p>
    <w:p w14:paraId="25DBE58A" w14:textId="77777777" w:rsidR="00BE53B2" w:rsidRPr="00766123" w:rsidRDefault="00BE53B2" w:rsidP="00703608">
      <w:pPr>
        <w:pStyle w:val="ListParagraph"/>
        <w:numPr>
          <w:ilvl w:val="0"/>
          <w:numId w:val="43"/>
        </w:numPr>
        <w:ind w:left="0"/>
        <w:contextualSpacing w:val="0"/>
        <w:rPr>
          <w:rFonts w:ascii="Arial" w:hAnsi="Arial" w:cs="Arial"/>
          <w:sz w:val="24"/>
          <w:szCs w:val="24"/>
        </w:rPr>
      </w:pPr>
      <w:r>
        <w:rPr>
          <w:rFonts w:ascii="Arial" w:hAnsi="Arial"/>
          <w:sz w:val="24"/>
        </w:rPr>
        <w:t>Il s’articule autour de trois stratégies de collaboration : encourager l’immigration francophone, collaborer dans les domaines de l’emploi, des services accessibles et des communautés inclusives, et préparer des rapports sur les progrès réalisés.</w:t>
      </w:r>
    </w:p>
    <w:p w14:paraId="0001B5AE" w14:textId="77777777" w:rsidR="00BE53B2" w:rsidRPr="0019109B" w:rsidRDefault="00BE53B2" w:rsidP="00703608">
      <w:pPr>
        <w:rPr>
          <w:rFonts w:ascii="Arial" w:hAnsi="Arial" w:cs="Arial"/>
          <w:sz w:val="24"/>
          <w:szCs w:val="24"/>
          <w:u w:val="single"/>
        </w:rPr>
      </w:pPr>
      <w:bookmarkStart w:id="134" w:name="_Toc62127817"/>
      <w:proofErr w:type="spellStart"/>
      <w:r w:rsidRPr="0019109B">
        <w:rPr>
          <w:rFonts w:ascii="Arial" w:hAnsi="Arial" w:cs="Arial"/>
          <w:sz w:val="24"/>
          <w:szCs w:val="24"/>
          <w:u w:val="single"/>
        </w:rPr>
        <w:lastRenderedPageBreak/>
        <w:t>Renforcer</w:t>
      </w:r>
      <w:proofErr w:type="spellEnd"/>
      <w:r w:rsidRPr="0019109B">
        <w:rPr>
          <w:rFonts w:ascii="Arial" w:hAnsi="Arial" w:cs="Arial"/>
          <w:sz w:val="24"/>
          <w:szCs w:val="24"/>
          <w:u w:val="single"/>
        </w:rPr>
        <w:t xml:space="preserve"> </w:t>
      </w:r>
      <w:proofErr w:type="spellStart"/>
      <w:r w:rsidRPr="0019109B">
        <w:rPr>
          <w:rFonts w:ascii="Arial" w:hAnsi="Arial" w:cs="Arial"/>
          <w:sz w:val="24"/>
          <w:szCs w:val="24"/>
          <w:u w:val="single"/>
        </w:rPr>
        <w:t>l’accès</w:t>
      </w:r>
      <w:proofErr w:type="spellEnd"/>
      <w:r w:rsidRPr="0019109B">
        <w:rPr>
          <w:rFonts w:ascii="Arial" w:hAnsi="Arial" w:cs="Arial"/>
          <w:sz w:val="24"/>
          <w:szCs w:val="24"/>
          <w:u w:val="single"/>
        </w:rPr>
        <w:t xml:space="preserve"> aux services</w:t>
      </w:r>
      <w:bookmarkEnd w:id="134"/>
    </w:p>
    <w:p w14:paraId="5CA37FD1" w14:textId="77777777" w:rsidR="00BE53B2" w:rsidRPr="00766123" w:rsidRDefault="00BE53B2" w:rsidP="00703608">
      <w:pPr>
        <w:pStyle w:val="ListParagraph"/>
        <w:numPr>
          <w:ilvl w:val="0"/>
          <w:numId w:val="44"/>
        </w:numPr>
        <w:ind w:left="0"/>
        <w:contextualSpacing w:val="0"/>
        <w:rPr>
          <w:rFonts w:ascii="Arial" w:hAnsi="Arial" w:cs="Arial"/>
          <w:sz w:val="24"/>
          <w:szCs w:val="24"/>
        </w:rPr>
      </w:pPr>
      <w:r>
        <w:rPr>
          <w:rFonts w:ascii="Arial" w:hAnsi="Arial"/>
          <w:sz w:val="24"/>
        </w:rPr>
        <w:t>Le Plan d’action 2018-2023 injecte 20 millions de dollars sur cinq ans dans l’apprentissage et la garde des jeunes enfants en français à l’extérieur du Québec.</w:t>
      </w:r>
    </w:p>
    <w:p w14:paraId="076B6A32" w14:textId="77777777" w:rsidR="00BE53B2" w:rsidRPr="00766123" w:rsidRDefault="00BE53B2" w:rsidP="00703608">
      <w:pPr>
        <w:pStyle w:val="ListParagraph"/>
        <w:numPr>
          <w:ilvl w:val="0"/>
          <w:numId w:val="44"/>
        </w:numPr>
        <w:ind w:left="0"/>
        <w:contextualSpacing w:val="0"/>
        <w:rPr>
          <w:rFonts w:ascii="Arial" w:hAnsi="Arial" w:cs="Arial"/>
          <w:sz w:val="24"/>
          <w:szCs w:val="24"/>
        </w:rPr>
      </w:pPr>
      <w:r>
        <w:rPr>
          <w:rFonts w:ascii="Arial" w:hAnsi="Arial"/>
          <w:sz w:val="24"/>
        </w:rPr>
        <w:t>Justice Canada a entrepris de mettre en œuvre une nouvelle activité pour la traduction des jugements et autres textes juridiques.</w:t>
      </w:r>
    </w:p>
    <w:p w14:paraId="3ED5A567" w14:textId="77777777" w:rsidR="00BE53B2" w:rsidRPr="00766123" w:rsidRDefault="00BE53B2" w:rsidP="00703608">
      <w:pPr>
        <w:pStyle w:val="ListParagraph"/>
        <w:numPr>
          <w:ilvl w:val="0"/>
          <w:numId w:val="44"/>
        </w:numPr>
        <w:ind w:left="0"/>
        <w:contextualSpacing w:val="0"/>
        <w:rPr>
          <w:rFonts w:ascii="Arial" w:hAnsi="Arial" w:cs="Arial"/>
          <w:sz w:val="24"/>
          <w:szCs w:val="24"/>
        </w:rPr>
      </w:pPr>
      <w:r>
        <w:rPr>
          <w:rFonts w:ascii="Arial" w:hAnsi="Arial"/>
          <w:sz w:val="24"/>
        </w:rPr>
        <w:t>Santé Canada a reçu 5 millions de dollars sur cinq ans pour élargir les bases de son programme de santé en langues officielles et les services offerts dans le cadre de ce programme.</w:t>
      </w:r>
    </w:p>
    <w:p w14:paraId="253744D3" w14:textId="77777777" w:rsidR="00BE53B2" w:rsidRPr="0019109B" w:rsidRDefault="00BE53B2" w:rsidP="00703608">
      <w:pPr>
        <w:rPr>
          <w:rFonts w:ascii="Arial" w:hAnsi="Arial" w:cs="Arial"/>
          <w:sz w:val="24"/>
          <w:szCs w:val="24"/>
          <w:u w:val="single"/>
          <w:lang w:val="fr-CA"/>
        </w:rPr>
      </w:pPr>
      <w:bookmarkStart w:id="135" w:name="_Toc62127818"/>
      <w:r w:rsidRPr="0019109B">
        <w:rPr>
          <w:rFonts w:ascii="Arial" w:hAnsi="Arial" w:cs="Arial"/>
          <w:sz w:val="24"/>
          <w:szCs w:val="24"/>
          <w:u w:val="single"/>
          <w:lang w:val="fr-CA"/>
        </w:rPr>
        <w:t>Soutien pour l’enseignement des langues minoritaires</w:t>
      </w:r>
      <w:bookmarkEnd w:id="135"/>
    </w:p>
    <w:p w14:paraId="5458156A" w14:textId="77777777" w:rsidR="00BE53B2" w:rsidRPr="00766123" w:rsidRDefault="00BE53B2" w:rsidP="00703608">
      <w:pPr>
        <w:pStyle w:val="ListParagraph"/>
        <w:numPr>
          <w:ilvl w:val="0"/>
          <w:numId w:val="45"/>
        </w:numPr>
        <w:ind w:left="0"/>
        <w:contextualSpacing w:val="0"/>
        <w:rPr>
          <w:rFonts w:ascii="Arial" w:hAnsi="Arial" w:cs="Arial"/>
          <w:sz w:val="24"/>
          <w:szCs w:val="24"/>
        </w:rPr>
      </w:pPr>
      <w:r>
        <w:rPr>
          <w:rFonts w:ascii="Arial" w:hAnsi="Arial"/>
          <w:sz w:val="24"/>
        </w:rPr>
        <w:t>En 2018-2019, Patrimoine canadien a déboursé un peu plus de 183 millions de dollars dans le cadre de ses initiatives pour soutenir l’éducation dans une langue minoritaire, dont un peu plus de 178 millions de dollars transférés aux provinces et territoires, par l’entremise d’ententes et de projets bilatéraux visant à appuyer les efforts considérables déployés par ces administrations en matière d’éducation en langue minoritaire.</w:t>
      </w:r>
    </w:p>
    <w:p w14:paraId="523A5747" w14:textId="77777777" w:rsidR="00BE53B2" w:rsidRPr="0019109B" w:rsidRDefault="00BE53B2" w:rsidP="00703608">
      <w:pPr>
        <w:rPr>
          <w:rFonts w:ascii="Arial" w:hAnsi="Arial" w:cs="Arial"/>
          <w:sz w:val="24"/>
          <w:szCs w:val="24"/>
          <w:u w:val="single"/>
        </w:rPr>
      </w:pPr>
      <w:bookmarkStart w:id="136" w:name="_Toc62127819"/>
      <w:r w:rsidRPr="0019109B">
        <w:rPr>
          <w:rFonts w:ascii="Arial" w:hAnsi="Arial" w:cs="Arial"/>
          <w:sz w:val="24"/>
          <w:szCs w:val="24"/>
          <w:u w:val="single"/>
        </w:rPr>
        <w:t xml:space="preserve">Promotion des </w:t>
      </w:r>
      <w:proofErr w:type="spellStart"/>
      <w:r w:rsidRPr="0019109B">
        <w:rPr>
          <w:rFonts w:ascii="Arial" w:hAnsi="Arial" w:cs="Arial"/>
          <w:sz w:val="24"/>
          <w:szCs w:val="24"/>
          <w:u w:val="single"/>
        </w:rPr>
        <w:t>langues</w:t>
      </w:r>
      <w:proofErr w:type="spellEnd"/>
      <w:r w:rsidRPr="0019109B">
        <w:rPr>
          <w:rFonts w:ascii="Arial" w:hAnsi="Arial" w:cs="Arial"/>
          <w:sz w:val="24"/>
          <w:szCs w:val="24"/>
          <w:u w:val="single"/>
        </w:rPr>
        <w:t xml:space="preserve"> </w:t>
      </w:r>
      <w:proofErr w:type="spellStart"/>
      <w:r w:rsidRPr="0019109B">
        <w:rPr>
          <w:rFonts w:ascii="Arial" w:hAnsi="Arial" w:cs="Arial"/>
          <w:sz w:val="24"/>
          <w:szCs w:val="24"/>
          <w:u w:val="single"/>
        </w:rPr>
        <w:t>officielles</w:t>
      </w:r>
      <w:bookmarkEnd w:id="136"/>
      <w:proofErr w:type="spellEnd"/>
    </w:p>
    <w:p w14:paraId="23331B7B" w14:textId="77777777" w:rsidR="00BE53B2" w:rsidRPr="00766123" w:rsidRDefault="00BE53B2" w:rsidP="00703608">
      <w:pPr>
        <w:pStyle w:val="ListParagraph"/>
        <w:numPr>
          <w:ilvl w:val="0"/>
          <w:numId w:val="45"/>
        </w:numPr>
        <w:ind w:left="0"/>
        <w:contextualSpacing w:val="0"/>
        <w:rPr>
          <w:rFonts w:ascii="Arial" w:hAnsi="Arial" w:cs="Arial"/>
          <w:sz w:val="24"/>
          <w:szCs w:val="24"/>
        </w:rPr>
      </w:pPr>
      <w:r>
        <w:rPr>
          <w:rFonts w:ascii="Arial" w:hAnsi="Arial"/>
          <w:sz w:val="24"/>
        </w:rPr>
        <w:t xml:space="preserve">Dans le Plan d’action 2018-2023, le gouvernement s’est fixé comme objectif de faire passer le taux de bilinguisme national de 17,9 % à 20 % d’ici 2036, principalement en faisant passer le taux de bilinguisme chez les anglophones hors Québec de 6,8 % à 9 %. </w:t>
      </w:r>
    </w:p>
    <w:p w14:paraId="7AB20B9B" w14:textId="77777777" w:rsidR="00BE53B2" w:rsidRPr="00766123" w:rsidRDefault="00BE53B2" w:rsidP="00703608">
      <w:pPr>
        <w:pStyle w:val="ListParagraph"/>
        <w:numPr>
          <w:ilvl w:val="0"/>
          <w:numId w:val="45"/>
        </w:numPr>
        <w:ind w:left="0"/>
        <w:contextualSpacing w:val="0"/>
        <w:rPr>
          <w:rFonts w:ascii="Arial" w:hAnsi="Arial" w:cs="Arial"/>
          <w:sz w:val="24"/>
          <w:szCs w:val="24"/>
        </w:rPr>
      </w:pPr>
      <w:r>
        <w:rPr>
          <w:rFonts w:ascii="Arial" w:hAnsi="Arial"/>
          <w:sz w:val="24"/>
        </w:rPr>
        <w:t>L’année 2018-2019 a vu le lancement de plusieurs nouvelles initiatives, notamment l’embauche de nouveaux enseignants et l’amélioration de divers programmes existants.</w:t>
      </w:r>
    </w:p>
    <w:p w14:paraId="1B7435EB" w14:textId="77777777" w:rsidR="00BE53B2" w:rsidRPr="0019109B" w:rsidRDefault="00BE53B2" w:rsidP="00703608">
      <w:pPr>
        <w:rPr>
          <w:rFonts w:ascii="Arial" w:hAnsi="Arial" w:cs="Arial"/>
          <w:sz w:val="24"/>
          <w:szCs w:val="24"/>
          <w:u w:val="single"/>
          <w:lang w:val="fr-CA"/>
        </w:rPr>
      </w:pPr>
      <w:bookmarkStart w:id="137" w:name="_Toc62127820"/>
      <w:r w:rsidRPr="0019109B">
        <w:rPr>
          <w:rFonts w:ascii="Arial" w:hAnsi="Arial" w:cs="Arial"/>
          <w:sz w:val="24"/>
          <w:szCs w:val="24"/>
          <w:u w:val="single"/>
          <w:lang w:val="fr-CA"/>
        </w:rPr>
        <w:t>Promotion de la dualité linguistique au Canada</w:t>
      </w:r>
      <w:bookmarkEnd w:id="137"/>
    </w:p>
    <w:p w14:paraId="54452E8B" w14:textId="77777777" w:rsidR="00BE53B2" w:rsidRPr="00766123" w:rsidRDefault="00BE53B2" w:rsidP="00703608">
      <w:pPr>
        <w:pStyle w:val="ListParagraph"/>
        <w:numPr>
          <w:ilvl w:val="0"/>
          <w:numId w:val="46"/>
        </w:numPr>
        <w:ind w:left="0"/>
        <w:contextualSpacing w:val="0"/>
        <w:rPr>
          <w:rFonts w:ascii="Arial" w:hAnsi="Arial" w:cs="Arial"/>
          <w:sz w:val="24"/>
          <w:szCs w:val="24"/>
        </w:rPr>
      </w:pPr>
      <w:r>
        <w:rPr>
          <w:rFonts w:ascii="Arial" w:hAnsi="Arial"/>
          <w:sz w:val="24"/>
        </w:rPr>
        <w:t xml:space="preserve">La création d’une Table nationale sur le français langue seconde a été étudiée avec les gouvernements provinciaux et territoriaux et les principaux intervenants dans le domaine de l’apprentissage du français langue seconde, notamment auprès de Canadian Parents for French, l’Association canadienne des professionnels de l’immersion, l’Association canadienne des enseignants de langues secondes et Français pour l’avenir. </w:t>
      </w:r>
    </w:p>
    <w:p w14:paraId="7D1770D8" w14:textId="77777777" w:rsidR="00BE53B2" w:rsidRPr="00766123" w:rsidRDefault="00BE53B2" w:rsidP="00703608">
      <w:pPr>
        <w:pStyle w:val="ListParagraph"/>
        <w:numPr>
          <w:ilvl w:val="1"/>
          <w:numId w:val="46"/>
        </w:numPr>
        <w:ind w:left="357" w:hanging="357"/>
        <w:contextualSpacing w:val="0"/>
        <w:rPr>
          <w:rFonts w:ascii="Arial" w:hAnsi="Arial" w:cs="Arial"/>
          <w:sz w:val="24"/>
          <w:szCs w:val="24"/>
        </w:rPr>
      </w:pPr>
      <w:r>
        <w:rPr>
          <w:rFonts w:ascii="Arial" w:hAnsi="Arial"/>
          <w:sz w:val="24"/>
        </w:rPr>
        <w:t>L’objectif de cette table serait de discuter des problèmes communs, de faciliter le partage d’informations, d’expertise, de pratiques gagnantes et de solutions et de promouvoir la coopération et la collaboration entre les membres.</w:t>
      </w:r>
    </w:p>
    <w:p w14:paraId="07511352" w14:textId="77777777" w:rsidR="00BE53B2" w:rsidRPr="00766123" w:rsidRDefault="00BE53B2" w:rsidP="00703608">
      <w:pPr>
        <w:pStyle w:val="ListParagraph"/>
        <w:numPr>
          <w:ilvl w:val="0"/>
          <w:numId w:val="46"/>
        </w:numPr>
        <w:ind w:left="357" w:hanging="357"/>
        <w:contextualSpacing w:val="0"/>
        <w:rPr>
          <w:rFonts w:ascii="Arial" w:hAnsi="Arial" w:cs="Arial"/>
          <w:sz w:val="24"/>
          <w:szCs w:val="24"/>
        </w:rPr>
      </w:pPr>
      <w:r>
        <w:rPr>
          <w:rFonts w:ascii="Arial" w:hAnsi="Arial"/>
          <w:sz w:val="24"/>
        </w:rPr>
        <w:t>En 2018-2019, grâce au programme d’immersion intensive Explore, pas moins de 5 901 jeunes francophones ont eu l’occasion, pendant cinq semaines, de développer leurs compétences dans leur deuxième langue officielle en découvrant une autre région du Canada.</w:t>
      </w:r>
    </w:p>
    <w:p w14:paraId="4C5EE636" w14:textId="77777777" w:rsidR="00BE53B2" w:rsidRPr="00766123" w:rsidRDefault="00BE53B2" w:rsidP="00703608">
      <w:pPr>
        <w:pStyle w:val="ListParagraph"/>
        <w:numPr>
          <w:ilvl w:val="0"/>
          <w:numId w:val="46"/>
        </w:numPr>
        <w:ind w:left="357" w:hanging="357"/>
        <w:contextualSpacing w:val="0"/>
        <w:rPr>
          <w:rFonts w:ascii="Arial" w:hAnsi="Arial" w:cs="Arial"/>
          <w:sz w:val="24"/>
          <w:szCs w:val="24"/>
        </w:rPr>
      </w:pPr>
      <w:r>
        <w:rPr>
          <w:rFonts w:ascii="Arial" w:hAnsi="Arial"/>
          <w:sz w:val="24"/>
        </w:rPr>
        <w:lastRenderedPageBreak/>
        <w:t>Le Portail linguistique du Canada offre à tous les Canadiens un large éventail d’outils d’écriture, de jeux et de ressources du gouvernement du Canada gratuits touchant à divers aspects des langues officielles.</w:t>
      </w:r>
    </w:p>
    <w:p w14:paraId="6FB29303" w14:textId="77777777" w:rsidR="00BE53B2" w:rsidRPr="00766123" w:rsidRDefault="00BE53B2" w:rsidP="00703608">
      <w:pPr>
        <w:pStyle w:val="ListParagraph"/>
        <w:numPr>
          <w:ilvl w:val="0"/>
          <w:numId w:val="46"/>
        </w:numPr>
        <w:ind w:left="357" w:hanging="357"/>
        <w:contextualSpacing w:val="0"/>
        <w:rPr>
          <w:rFonts w:ascii="Arial" w:hAnsi="Arial" w:cs="Arial"/>
          <w:sz w:val="24"/>
          <w:szCs w:val="24"/>
        </w:rPr>
      </w:pPr>
      <w:r>
        <w:rPr>
          <w:rFonts w:ascii="Arial" w:hAnsi="Arial"/>
          <w:sz w:val="24"/>
        </w:rPr>
        <w:t>En 2018-2019, pour aider les Canadiens à mieux communiquer dans les deux langues officielles, l’équipe du Portail a créé 3 332 nouveaux éléments, dont des jeux, des articles, des blogues et des messages sur les médias sociaux.</w:t>
      </w:r>
    </w:p>
    <w:p w14:paraId="30BEBB6C" w14:textId="77777777" w:rsidR="00B422E9" w:rsidRPr="009D12CE" w:rsidRDefault="00B422E9">
      <w:pPr>
        <w:rPr>
          <w:rFonts w:cs="Arial"/>
          <w:szCs w:val="24"/>
          <w:lang w:val="fr-CA"/>
        </w:rPr>
      </w:pPr>
      <w:r w:rsidRPr="009D12CE">
        <w:rPr>
          <w:rFonts w:cs="Arial"/>
          <w:szCs w:val="24"/>
          <w:lang w:val="fr-CA"/>
        </w:rPr>
        <w:br w:type="page"/>
      </w:r>
    </w:p>
    <w:p w14:paraId="689B1120" w14:textId="77777777" w:rsidR="00D62202" w:rsidRDefault="00B422E9" w:rsidP="00A82343">
      <w:pPr>
        <w:pStyle w:val="Heading1"/>
        <w:spacing w:before="0" w:after="160"/>
        <w:rPr>
          <w:rFonts w:ascii="Arial" w:hAnsi="Arial" w:cs="Arial"/>
          <w:sz w:val="24"/>
          <w:szCs w:val="24"/>
          <w:lang w:val="fr-CA"/>
        </w:rPr>
      </w:pPr>
      <w:bookmarkStart w:id="138" w:name="_Toc62127821"/>
      <w:bookmarkStart w:id="139" w:name="_Toc62135670"/>
      <w:bookmarkStart w:id="140" w:name="_Toc62548361"/>
      <w:bookmarkStart w:id="141" w:name="_Toc62555644"/>
      <w:bookmarkStart w:id="142" w:name="_Toc62555708"/>
      <w:bookmarkStart w:id="143" w:name="_Toc62555780"/>
      <w:bookmarkStart w:id="144" w:name="_Toc62556072"/>
      <w:bookmarkStart w:id="145" w:name="_Toc69197887"/>
      <w:r w:rsidRPr="00B63762">
        <w:rPr>
          <w:rFonts w:ascii="Arial" w:hAnsi="Arial" w:cs="Arial"/>
          <w:sz w:val="24"/>
          <w:szCs w:val="24"/>
          <w:lang w:val="fr-CA"/>
        </w:rPr>
        <w:lastRenderedPageBreak/>
        <w:t>Exemptions concernant les langues officielles</w:t>
      </w:r>
      <w:bookmarkEnd w:id="138"/>
      <w:bookmarkEnd w:id="139"/>
      <w:bookmarkEnd w:id="140"/>
      <w:bookmarkEnd w:id="141"/>
      <w:bookmarkEnd w:id="142"/>
      <w:bookmarkEnd w:id="143"/>
      <w:bookmarkEnd w:id="144"/>
      <w:bookmarkEnd w:id="145"/>
    </w:p>
    <w:p w14:paraId="2028F647" w14:textId="626F72FC" w:rsidR="00B422E9" w:rsidRPr="00D62202" w:rsidRDefault="00B32279" w:rsidP="00D62202">
      <w:pPr>
        <w:rPr>
          <w:rFonts w:ascii="Arial" w:hAnsi="Arial" w:cs="Arial"/>
          <w:sz w:val="24"/>
          <w:szCs w:val="24"/>
          <w:lang w:val="fr-CA"/>
        </w:rPr>
      </w:pPr>
      <w:r w:rsidRPr="00B63762">
        <w:rPr>
          <w:lang w:val="fr-CA"/>
        </w:rPr>
        <w:br/>
      </w:r>
      <w:bookmarkStart w:id="146" w:name="_Toc62127822"/>
      <w:r w:rsidR="00B422E9" w:rsidRPr="00D62202">
        <w:rPr>
          <w:rFonts w:ascii="Arial" w:hAnsi="Arial" w:cs="Arial"/>
          <w:sz w:val="24"/>
          <w:szCs w:val="24"/>
          <w:lang w:val="fr-CA"/>
        </w:rPr>
        <w:t>Seulement les personnes nommées de façon non impérative à un poste bilingue peuvent être exemptées de satisfaire à la compétence dans les langues officielles.</w:t>
      </w:r>
      <w:bookmarkEnd w:id="146"/>
    </w:p>
    <w:p w14:paraId="1FDF26A2"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La dotation impérative et non impérative relève du Secrétariat du Conseil du Trésor (SCT) </w:t>
      </w:r>
    </w:p>
    <w:p w14:paraId="4ED9C70E"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La dotation impérative est la norme :</w:t>
      </w:r>
    </w:p>
    <w:p w14:paraId="13B63264"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Les postes bilingues sont dotés par des candidats qui répondent aux exigences linguistiques au moment de leur nomination au poste, à moins de situations exceptionnelles de dotation » selon la Directive sur les langues officielles pour la gestion des personnes (article 5.2.3)</w:t>
      </w:r>
    </w:p>
    <w:p w14:paraId="4FB7D2AF"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Les situations exceptionnelles où on peut avoir recours à la dotation non impérative sont les suivantes : </w:t>
      </w:r>
    </w:p>
    <w:p w14:paraId="5A1A71CB" w14:textId="246D664E"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•bassin restreint de candidats bilingues à cause de la nature hautement spécialisée des fonctions et connaissances du poste</w:t>
      </w:r>
    </w:p>
    <w:p w14:paraId="438C5A01" w14:textId="13FA7244"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•nombre insuffisant de candidatures reçues de membres de l’une ou l’autre communauté de langue officielle </w:t>
      </w:r>
    </w:p>
    <w:p w14:paraId="7A65A95C"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La dotation impérative est obligatoire à des postes bilingues dans les situations suivantes (article 6.3.4) :</w:t>
      </w:r>
    </w:p>
    <w:p w14:paraId="291F15D3" w14:textId="09FE4976"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•pour une durée limitée </w:t>
      </w:r>
    </w:p>
    <w:p w14:paraId="28950C9B" w14:textId="7B54F48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•pour un poste exigeant une compétence linguistique technique ou spécialisée exigée</w:t>
      </w:r>
    </w:p>
    <w:p w14:paraId="79115EB0" w14:textId="0535D5E2"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•pour un poste bilingue indispensable pour assurer un service au public ou aux employés dans les deux langues officielles.</w:t>
      </w:r>
    </w:p>
    <w:p w14:paraId="2A6A719C"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Au sein des organisations assujetties à la Loi sur l’emploi dans la fonction publique, la dotation impérative est obligatoire pour les cadres à l’exception des situations suivantes (appendice 2) : </w:t>
      </w:r>
    </w:p>
    <w:p w14:paraId="50954842" w14:textId="7D5AF5DF"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•à la suite d’un processus ouvert au public pour doter un poste à durée indéterminée </w:t>
      </w:r>
    </w:p>
    <w:p w14:paraId="0A01FCF9" w14:textId="259763C0"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•à un poste de niveau EX-01 </w:t>
      </w:r>
    </w:p>
    <w:p w14:paraId="09528CA4" w14:textId="3BDA7A6B"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•à un poste dans une région unilingue qui n’implique pas la supervision d’employés situés dans une région bilingue et occupant des postes bilingues ou dont les exigences linguistiques diffèrent</w:t>
      </w:r>
    </w:p>
    <w:p w14:paraId="3EEA1B30"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Le choix d’un processus non impératif doit être justifié, par le gestionnaire, par écrit et il doit s’assurer que des mesures sont prises pour que les fonctions bilingues du poste soient assurées. </w:t>
      </w:r>
    </w:p>
    <w:p w14:paraId="3621CF57"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lastRenderedPageBreak/>
        <w:t>La Directive du SCT stipule que les dispositions du Décret d’exemption concernant les langues officielles dans la fonction publique s’appliquent lorsque la dotation non impérative est utilisée. La Directive précise que ces exemptions s’appliquent aussi aux mutations non impératives.</w:t>
      </w:r>
    </w:p>
    <w:p w14:paraId="482A7534" w14:textId="77777777" w:rsidR="007438DC" w:rsidRPr="007438DC" w:rsidRDefault="007438DC" w:rsidP="007438DC">
      <w:pPr>
        <w:rPr>
          <w:lang w:val="fr-CA"/>
        </w:rPr>
      </w:pPr>
    </w:p>
    <w:p w14:paraId="1A8DDBE5" w14:textId="7FA1C45E" w:rsidR="00B422E9" w:rsidRDefault="00B422E9" w:rsidP="00A82343">
      <w:pPr>
        <w:rPr>
          <w:rFonts w:ascii="Arial" w:hAnsi="Arial" w:cs="Arial"/>
          <w:b/>
          <w:sz w:val="24"/>
          <w:szCs w:val="24"/>
          <w:lang w:val="fr-CA"/>
        </w:rPr>
      </w:pPr>
      <w:bookmarkStart w:id="147" w:name="_Toc62127823"/>
      <w:r w:rsidRPr="007568F1">
        <w:rPr>
          <w:rFonts w:ascii="Arial" w:hAnsi="Arial" w:cs="Arial"/>
          <w:b/>
          <w:sz w:val="24"/>
          <w:szCs w:val="24"/>
          <w:lang w:val="fr-CA"/>
        </w:rPr>
        <w:t>Il existe des circonstances particulières où une personne unilingue est exemptée de satisfaire au mérite quant à la compétence dans les langues officielles lors d’une nomination non impérative.</w:t>
      </w:r>
      <w:bookmarkEnd w:id="147"/>
      <w:r w:rsidRPr="007568F1">
        <w:rPr>
          <w:rFonts w:ascii="Arial" w:hAnsi="Arial" w:cs="Arial"/>
          <w:b/>
          <w:sz w:val="24"/>
          <w:szCs w:val="24"/>
          <w:lang w:val="fr-CA"/>
        </w:rPr>
        <w:t xml:space="preserve"> </w:t>
      </w:r>
    </w:p>
    <w:p w14:paraId="18BFF4D8"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Le Décret d’exemption concernant les langues officielles dans la fonction publique, qui relève de la Commission de la fonction publique (CFP), fait état de trois circonstances :</w:t>
      </w:r>
    </w:p>
    <w:p w14:paraId="1720D15F" w14:textId="4797212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•engagement d’une personne unilingue de devenir bilingue dans les deux ans suivant sa nomination non impérative au moyen de la formation linguistique aux frais de l’État (article 3) avec une possibilité de prolongation de deux années supplémentaires si les critères sont satisfaits (Règlement sur les langues officielles – nomination dans la fonction publique, article 7)</w:t>
      </w:r>
    </w:p>
    <w:p w14:paraId="610CE740" w14:textId="0BDFBD8C"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•raisons d’ordre médical dues à une déficience durable et récurrente d’ordre physique ou mental ou en matière d’apprentissage qui empêche la personne d’acquérir, au moyen de la formation linguistique et de mesures d’adaptation, la compétence dans les langues officielles requise pour le poste bilingue (article 4)</w:t>
      </w:r>
    </w:p>
    <w:p w14:paraId="471075DD" w14:textId="21775850"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•admissibilité à une pension immédiate selon la Loi sur la pension dans la fonction publique dans les deux ans suivant sa nomination non impérative à un poste bilingue et qui remet sa démission irrévocable (article 5)</w:t>
      </w:r>
    </w:p>
    <w:p w14:paraId="5D86838A"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Le Règlement sur les langues officielles – nomination dans la fonction publique vient également clarifier les rôles et les responsabilités des administrateurs généraux dans le cadre d’un engagement à devenir bilingue (articles 4, 5, 6 et 7).</w:t>
      </w:r>
    </w:p>
    <w:p w14:paraId="0C712053"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La CFP est la seule responsable d’approuver les demandes d’exemption pour des raisons d’ordre médical </w:t>
      </w:r>
      <w:proofErr w:type="gramStart"/>
      <w:r w:rsidRPr="007438DC">
        <w:rPr>
          <w:rFonts w:ascii="Arial" w:hAnsi="Arial" w:cs="Arial"/>
          <w:sz w:val="24"/>
          <w:szCs w:val="24"/>
          <w:lang w:val="fr-CA"/>
        </w:rPr>
        <w:t>suite à</w:t>
      </w:r>
      <w:proofErr w:type="gramEnd"/>
      <w:r w:rsidRPr="007438DC">
        <w:rPr>
          <w:rFonts w:ascii="Arial" w:hAnsi="Arial" w:cs="Arial"/>
          <w:sz w:val="24"/>
          <w:szCs w:val="24"/>
          <w:lang w:val="fr-CA"/>
        </w:rPr>
        <w:t xml:space="preserve"> la réception de la recommandation de Santé Canada ou de la Société canadienne de l’ouïe. </w:t>
      </w:r>
    </w:p>
    <w:p w14:paraId="6AF1C5CC"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Les deux autres exemptions relèvent des administrateurs généraux. Ces derniers doivent faire rapport annuellement à la CFP par l’entremise de l’Instrument de délégation et de responsabilisation en matière de nomination, annexe D.</w:t>
      </w:r>
    </w:p>
    <w:p w14:paraId="7BF742DB" w14:textId="77777777" w:rsidR="007438DC" w:rsidRPr="007568F1" w:rsidRDefault="007438DC" w:rsidP="00A82343">
      <w:pPr>
        <w:rPr>
          <w:rFonts w:ascii="Arial" w:hAnsi="Arial" w:cs="Arial"/>
          <w:b/>
          <w:sz w:val="24"/>
          <w:szCs w:val="24"/>
          <w:lang w:val="fr-CA"/>
        </w:rPr>
      </w:pPr>
    </w:p>
    <w:p w14:paraId="11C84C67" w14:textId="77777777" w:rsidR="00B422E9" w:rsidRPr="00AC0888" w:rsidRDefault="00B422E9" w:rsidP="00B422E9">
      <w:pPr>
        <w:rPr>
          <w:rFonts w:ascii="Arial" w:hAnsi="Arial" w:cs="Arial"/>
          <w:b/>
          <w:sz w:val="24"/>
          <w:szCs w:val="24"/>
          <w:lang w:val="fr-CA"/>
        </w:rPr>
      </w:pPr>
    </w:p>
    <w:p w14:paraId="4C27D380" w14:textId="51998715" w:rsidR="00B422E9" w:rsidRDefault="00B422E9" w:rsidP="00A82343">
      <w:pPr>
        <w:rPr>
          <w:rFonts w:ascii="Arial" w:hAnsi="Arial" w:cs="Arial"/>
          <w:b/>
          <w:sz w:val="24"/>
          <w:szCs w:val="24"/>
          <w:lang w:val="fr-CA"/>
        </w:rPr>
      </w:pPr>
      <w:r w:rsidRPr="00AC0888">
        <w:rPr>
          <w:rFonts w:ascii="Arial" w:hAnsi="Arial" w:cs="Arial"/>
          <w:b/>
          <w:sz w:val="24"/>
          <w:szCs w:val="24"/>
          <w:lang w:val="fr-CA"/>
        </w:rPr>
        <w:br w:type="page"/>
      </w:r>
      <w:bookmarkStart w:id="148" w:name="_Toc62127824"/>
      <w:r w:rsidRPr="00A82343">
        <w:rPr>
          <w:rFonts w:ascii="Arial" w:hAnsi="Arial" w:cs="Arial"/>
          <w:b/>
          <w:sz w:val="24"/>
          <w:szCs w:val="24"/>
          <w:lang w:val="fr-CA"/>
        </w:rPr>
        <w:lastRenderedPageBreak/>
        <w:t>Données statistiques sur les exemptions</w:t>
      </w:r>
      <w:bookmarkEnd w:id="148"/>
    </w:p>
    <w:tbl>
      <w:tblPr>
        <w:tblStyle w:val="TableGrid"/>
        <w:tblW w:w="0" w:type="auto"/>
        <w:tblLook w:val="04A0" w:firstRow="1" w:lastRow="0" w:firstColumn="1" w:lastColumn="0" w:noHBand="0" w:noVBand="1"/>
        <w:tblCaption w:val="Données statistiques sur les exemptions"/>
        <w:tblDescription w:val="Données statistiques sur les exemptions"/>
      </w:tblPr>
      <w:tblGrid>
        <w:gridCol w:w="1870"/>
        <w:gridCol w:w="1870"/>
        <w:gridCol w:w="1870"/>
        <w:gridCol w:w="1870"/>
        <w:gridCol w:w="1870"/>
      </w:tblGrid>
      <w:tr w:rsidR="007438DC" w14:paraId="2C07C9D0" w14:textId="77777777" w:rsidTr="007438DC">
        <w:tc>
          <w:tcPr>
            <w:tcW w:w="1870" w:type="dxa"/>
          </w:tcPr>
          <w:p w14:paraId="66FE409D" w14:textId="7259AA7D" w:rsidR="007438DC" w:rsidRDefault="007438DC" w:rsidP="00A82343">
            <w:pPr>
              <w:rPr>
                <w:rFonts w:ascii="Arial" w:hAnsi="Arial" w:cs="Arial"/>
                <w:b/>
                <w:sz w:val="24"/>
                <w:szCs w:val="24"/>
                <w:lang w:val="fr-CA"/>
              </w:rPr>
            </w:pPr>
            <w:r>
              <w:rPr>
                <w:rFonts w:ascii="Arial" w:hAnsi="Arial" w:cs="Arial"/>
                <w:b/>
                <w:sz w:val="24"/>
                <w:szCs w:val="24"/>
                <w:lang w:val="fr-CA"/>
              </w:rPr>
              <w:t>Année</w:t>
            </w:r>
          </w:p>
        </w:tc>
        <w:tc>
          <w:tcPr>
            <w:tcW w:w="1870" w:type="dxa"/>
          </w:tcPr>
          <w:p w14:paraId="4301A42C" w14:textId="7A5618CC" w:rsidR="007438DC" w:rsidRDefault="007438DC" w:rsidP="00A82343">
            <w:pPr>
              <w:rPr>
                <w:rFonts w:ascii="Arial" w:hAnsi="Arial" w:cs="Arial"/>
                <w:b/>
                <w:sz w:val="24"/>
                <w:szCs w:val="24"/>
                <w:lang w:val="fr-CA"/>
              </w:rPr>
            </w:pPr>
            <w:r w:rsidRPr="00A82343">
              <w:rPr>
                <w:rFonts w:ascii="Arial" w:hAnsi="Arial" w:cs="Arial"/>
                <w:b/>
                <w:sz w:val="24"/>
                <w:szCs w:val="24"/>
                <w:lang w:val="fr-CA"/>
              </w:rPr>
              <w:t>Exemptions médicales approuvées</w:t>
            </w:r>
          </w:p>
        </w:tc>
        <w:tc>
          <w:tcPr>
            <w:tcW w:w="1870" w:type="dxa"/>
          </w:tcPr>
          <w:p w14:paraId="3103FD5C" w14:textId="1B72E129" w:rsidR="007438DC" w:rsidRDefault="007438DC" w:rsidP="00A82343">
            <w:pPr>
              <w:rPr>
                <w:rFonts w:ascii="Arial" w:hAnsi="Arial" w:cs="Arial"/>
                <w:b/>
                <w:sz w:val="24"/>
                <w:szCs w:val="24"/>
                <w:lang w:val="fr-CA"/>
              </w:rPr>
            </w:pPr>
            <w:r w:rsidRPr="00A82343">
              <w:rPr>
                <w:rFonts w:ascii="Arial" w:hAnsi="Arial" w:cs="Arial"/>
                <w:b/>
                <w:sz w:val="24"/>
                <w:szCs w:val="24"/>
                <w:lang w:val="fr-CA"/>
              </w:rPr>
              <w:t>Engagement à devenir bilingue de plus de 2 ans*</w:t>
            </w:r>
          </w:p>
        </w:tc>
        <w:tc>
          <w:tcPr>
            <w:tcW w:w="1870" w:type="dxa"/>
          </w:tcPr>
          <w:p w14:paraId="011B6FF1" w14:textId="16F98C68" w:rsidR="007438DC" w:rsidRDefault="007438DC" w:rsidP="00A82343">
            <w:pPr>
              <w:rPr>
                <w:rFonts w:ascii="Arial" w:hAnsi="Arial" w:cs="Arial"/>
                <w:b/>
                <w:sz w:val="24"/>
                <w:szCs w:val="24"/>
                <w:lang w:val="fr-CA"/>
              </w:rPr>
            </w:pPr>
            <w:r w:rsidRPr="00A82343">
              <w:rPr>
                <w:rFonts w:ascii="Arial" w:hAnsi="Arial" w:cs="Arial"/>
                <w:b/>
                <w:sz w:val="24"/>
                <w:szCs w:val="24"/>
                <w:lang w:val="fr-CA"/>
              </w:rPr>
              <w:t>Admissibilité à une pension immédiate</w:t>
            </w:r>
          </w:p>
        </w:tc>
        <w:tc>
          <w:tcPr>
            <w:tcW w:w="1870" w:type="dxa"/>
          </w:tcPr>
          <w:p w14:paraId="14A228E6" w14:textId="37C3BD3A" w:rsidR="007438DC" w:rsidRDefault="007438DC" w:rsidP="00A82343">
            <w:pPr>
              <w:rPr>
                <w:rFonts w:ascii="Arial" w:hAnsi="Arial" w:cs="Arial"/>
                <w:b/>
                <w:sz w:val="24"/>
                <w:szCs w:val="24"/>
                <w:lang w:val="fr-CA"/>
              </w:rPr>
            </w:pPr>
            <w:r w:rsidRPr="00A82343">
              <w:rPr>
                <w:rFonts w:ascii="Arial" w:hAnsi="Arial" w:cs="Arial"/>
                <w:b/>
                <w:sz w:val="24"/>
                <w:szCs w:val="24"/>
                <w:lang w:val="fr-CA"/>
              </w:rPr>
              <w:t>Nominations non impératives**</w:t>
            </w:r>
          </w:p>
        </w:tc>
      </w:tr>
      <w:tr w:rsidR="007438DC" w14:paraId="70CD7938" w14:textId="77777777" w:rsidTr="007438DC">
        <w:tc>
          <w:tcPr>
            <w:tcW w:w="1870" w:type="dxa"/>
          </w:tcPr>
          <w:p w14:paraId="41D5EFC4" w14:textId="5324D8DF" w:rsidR="007438DC" w:rsidRDefault="007438DC" w:rsidP="00A82343">
            <w:pPr>
              <w:rPr>
                <w:rFonts w:ascii="Arial" w:hAnsi="Arial" w:cs="Arial"/>
                <w:b/>
                <w:sz w:val="24"/>
                <w:szCs w:val="24"/>
                <w:lang w:val="fr-CA"/>
              </w:rPr>
            </w:pPr>
            <w:r>
              <w:rPr>
                <w:rFonts w:ascii="Arial" w:hAnsi="Arial" w:cs="Arial"/>
                <w:b/>
                <w:sz w:val="24"/>
                <w:szCs w:val="24"/>
                <w:lang w:val="fr-CA"/>
              </w:rPr>
              <w:t>2019-2020</w:t>
            </w:r>
          </w:p>
        </w:tc>
        <w:tc>
          <w:tcPr>
            <w:tcW w:w="1870" w:type="dxa"/>
          </w:tcPr>
          <w:p w14:paraId="475C0111" w14:textId="123BA8D9" w:rsidR="007438DC" w:rsidRDefault="00B30AAC" w:rsidP="00A82343">
            <w:pPr>
              <w:rPr>
                <w:rFonts w:ascii="Arial" w:hAnsi="Arial" w:cs="Arial"/>
                <w:b/>
                <w:sz w:val="24"/>
                <w:szCs w:val="24"/>
                <w:lang w:val="fr-CA"/>
              </w:rPr>
            </w:pPr>
            <w:r>
              <w:rPr>
                <w:rFonts w:ascii="Arial" w:hAnsi="Arial" w:cs="Arial"/>
                <w:b/>
                <w:sz w:val="24"/>
                <w:szCs w:val="24"/>
                <w:lang w:val="fr-CA"/>
              </w:rPr>
              <w:t>1</w:t>
            </w:r>
          </w:p>
        </w:tc>
        <w:tc>
          <w:tcPr>
            <w:tcW w:w="1870" w:type="dxa"/>
          </w:tcPr>
          <w:p w14:paraId="2FA1B6A7" w14:textId="2514F8B2" w:rsidR="007438DC" w:rsidRDefault="00B30AAC" w:rsidP="00A82343">
            <w:pPr>
              <w:rPr>
                <w:rFonts w:ascii="Arial" w:hAnsi="Arial" w:cs="Arial"/>
                <w:b/>
                <w:sz w:val="24"/>
                <w:szCs w:val="24"/>
                <w:lang w:val="fr-CA"/>
              </w:rPr>
            </w:pPr>
            <w:r>
              <w:rPr>
                <w:rFonts w:ascii="Arial" w:hAnsi="Arial" w:cs="Arial"/>
                <w:b/>
                <w:sz w:val="24"/>
                <w:szCs w:val="24"/>
                <w:lang w:val="fr-CA"/>
              </w:rPr>
              <w:t>100</w:t>
            </w:r>
          </w:p>
        </w:tc>
        <w:tc>
          <w:tcPr>
            <w:tcW w:w="1870" w:type="dxa"/>
          </w:tcPr>
          <w:p w14:paraId="69E8F776" w14:textId="30958D6C" w:rsidR="007438DC" w:rsidRDefault="00B30AAC" w:rsidP="00A82343">
            <w:pPr>
              <w:rPr>
                <w:rFonts w:ascii="Arial" w:hAnsi="Arial" w:cs="Arial"/>
                <w:b/>
                <w:sz w:val="24"/>
                <w:szCs w:val="24"/>
                <w:lang w:val="fr-CA"/>
              </w:rPr>
            </w:pPr>
            <w:r>
              <w:rPr>
                <w:rFonts w:ascii="Arial" w:hAnsi="Arial" w:cs="Arial"/>
                <w:b/>
                <w:sz w:val="24"/>
                <w:szCs w:val="24"/>
                <w:lang w:val="fr-CA"/>
              </w:rPr>
              <w:t>5</w:t>
            </w:r>
          </w:p>
        </w:tc>
        <w:tc>
          <w:tcPr>
            <w:tcW w:w="1870" w:type="dxa"/>
          </w:tcPr>
          <w:p w14:paraId="296A5F0F" w14:textId="745F2A05" w:rsidR="007438DC" w:rsidRDefault="00B30AAC" w:rsidP="00A82343">
            <w:pPr>
              <w:rPr>
                <w:rFonts w:ascii="Arial" w:hAnsi="Arial" w:cs="Arial"/>
                <w:b/>
                <w:sz w:val="24"/>
                <w:szCs w:val="24"/>
                <w:lang w:val="fr-CA"/>
              </w:rPr>
            </w:pPr>
            <w:r>
              <w:rPr>
                <w:rFonts w:ascii="Arial" w:hAnsi="Arial" w:cs="Arial"/>
                <w:b/>
                <w:sz w:val="24"/>
                <w:szCs w:val="24"/>
                <w:lang w:val="fr-CA"/>
              </w:rPr>
              <w:t>0</w:t>
            </w:r>
          </w:p>
        </w:tc>
      </w:tr>
      <w:tr w:rsidR="007438DC" w14:paraId="74AAB1CB" w14:textId="77777777" w:rsidTr="007438DC">
        <w:tc>
          <w:tcPr>
            <w:tcW w:w="1870" w:type="dxa"/>
          </w:tcPr>
          <w:p w14:paraId="15B05115" w14:textId="3314EB23" w:rsidR="007438DC" w:rsidRDefault="007438DC" w:rsidP="00A82343">
            <w:pPr>
              <w:rPr>
                <w:rFonts w:ascii="Arial" w:hAnsi="Arial" w:cs="Arial"/>
                <w:b/>
                <w:sz w:val="24"/>
                <w:szCs w:val="24"/>
                <w:lang w:val="fr-CA"/>
              </w:rPr>
            </w:pPr>
            <w:r>
              <w:rPr>
                <w:rFonts w:ascii="Arial" w:hAnsi="Arial" w:cs="Arial"/>
                <w:b/>
                <w:sz w:val="24"/>
                <w:szCs w:val="24"/>
                <w:lang w:val="fr-CA"/>
              </w:rPr>
              <w:t>2018-2019</w:t>
            </w:r>
          </w:p>
        </w:tc>
        <w:tc>
          <w:tcPr>
            <w:tcW w:w="1870" w:type="dxa"/>
          </w:tcPr>
          <w:p w14:paraId="2823504C" w14:textId="01DBEE18" w:rsidR="007438DC" w:rsidRDefault="00B30AAC" w:rsidP="00A82343">
            <w:pPr>
              <w:rPr>
                <w:rFonts w:ascii="Arial" w:hAnsi="Arial" w:cs="Arial"/>
                <w:b/>
                <w:sz w:val="24"/>
                <w:szCs w:val="24"/>
                <w:lang w:val="fr-CA"/>
              </w:rPr>
            </w:pPr>
            <w:r>
              <w:rPr>
                <w:rFonts w:ascii="Arial" w:hAnsi="Arial" w:cs="Arial"/>
                <w:b/>
                <w:sz w:val="24"/>
                <w:szCs w:val="24"/>
                <w:lang w:val="fr-CA"/>
              </w:rPr>
              <w:t>2</w:t>
            </w:r>
          </w:p>
        </w:tc>
        <w:tc>
          <w:tcPr>
            <w:tcW w:w="1870" w:type="dxa"/>
          </w:tcPr>
          <w:p w14:paraId="6DCC39E4" w14:textId="3EA3ACC2" w:rsidR="007438DC" w:rsidRDefault="00B30AAC" w:rsidP="00A82343">
            <w:pPr>
              <w:rPr>
                <w:rFonts w:ascii="Arial" w:hAnsi="Arial" w:cs="Arial"/>
                <w:b/>
                <w:sz w:val="24"/>
                <w:szCs w:val="24"/>
                <w:lang w:val="fr-CA"/>
              </w:rPr>
            </w:pPr>
            <w:r>
              <w:rPr>
                <w:rFonts w:ascii="Arial" w:hAnsi="Arial" w:cs="Arial"/>
                <w:b/>
                <w:sz w:val="24"/>
                <w:szCs w:val="24"/>
                <w:lang w:val="fr-CA"/>
              </w:rPr>
              <w:t>55</w:t>
            </w:r>
          </w:p>
        </w:tc>
        <w:tc>
          <w:tcPr>
            <w:tcW w:w="1870" w:type="dxa"/>
          </w:tcPr>
          <w:p w14:paraId="4ED5C834" w14:textId="282758BB" w:rsidR="007438DC" w:rsidRDefault="00B30AAC" w:rsidP="00A82343">
            <w:pPr>
              <w:rPr>
                <w:rFonts w:ascii="Arial" w:hAnsi="Arial" w:cs="Arial"/>
                <w:b/>
                <w:sz w:val="24"/>
                <w:szCs w:val="24"/>
                <w:lang w:val="fr-CA"/>
              </w:rPr>
            </w:pPr>
            <w:r>
              <w:rPr>
                <w:rFonts w:ascii="Arial" w:hAnsi="Arial" w:cs="Arial"/>
                <w:b/>
                <w:sz w:val="24"/>
                <w:szCs w:val="24"/>
                <w:lang w:val="fr-CA"/>
              </w:rPr>
              <w:t>5</w:t>
            </w:r>
          </w:p>
        </w:tc>
        <w:tc>
          <w:tcPr>
            <w:tcW w:w="1870" w:type="dxa"/>
          </w:tcPr>
          <w:p w14:paraId="7A6E4DC7" w14:textId="0883D800" w:rsidR="007438DC" w:rsidRDefault="00B30AAC" w:rsidP="00A82343">
            <w:pPr>
              <w:rPr>
                <w:rFonts w:ascii="Arial" w:hAnsi="Arial" w:cs="Arial"/>
                <w:b/>
                <w:sz w:val="24"/>
                <w:szCs w:val="24"/>
                <w:lang w:val="fr-CA"/>
              </w:rPr>
            </w:pPr>
            <w:r>
              <w:rPr>
                <w:rFonts w:ascii="Arial" w:hAnsi="Arial" w:cs="Arial"/>
                <w:b/>
                <w:sz w:val="24"/>
                <w:szCs w:val="24"/>
                <w:lang w:val="fr-CA"/>
              </w:rPr>
              <w:t>0</w:t>
            </w:r>
          </w:p>
        </w:tc>
      </w:tr>
      <w:tr w:rsidR="007438DC" w14:paraId="60A67A09" w14:textId="77777777" w:rsidTr="007438DC">
        <w:tc>
          <w:tcPr>
            <w:tcW w:w="1870" w:type="dxa"/>
          </w:tcPr>
          <w:p w14:paraId="5373A52B" w14:textId="2D6956A3" w:rsidR="007438DC" w:rsidRDefault="007438DC" w:rsidP="00A82343">
            <w:pPr>
              <w:rPr>
                <w:rFonts w:ascii="Arial" w:hAnsi="Arial" w:cs="Arial"/>
                <w:b/>
                <w:sz w:val="24"/>
                <w:szCs w:val="24"/>
                <w:lang w:val="fr-CA"/>
              </w:rPr>
            </w:pPr>
            <w:r>
              <w:rPr>
                <w:rFonts w:ascii="Arial" w:hAnsi="Arial" w:cs="Arial"/>
                <w:b/>
                <w:sz w:val="24"/>
                <w:szCs w:val="24"/>
                <w:lang w:val="fr-CA"/>
              </w:rPr>
              <w:t>2017-2018</w:t>
            </w:r>
          </w:p>
        </w:tc>
        <w:tc>
          <w:tcPr>
            <w:tcW w:w="1870" w:type="dxa"/>
          </w:tcPr>
          <w:p w14:paraId="1694362B" w14:textId="45023837" w:rsidR="007438DC" w:rsidRDefault="00B30AAC" w:rsidP="00A82343">
            <w:pPr>
              <w:rPr>
                <w:rFonts w:ascii="Arial" w:hAnsi="Arial" w:cs="Arial"/>
                <w:b/>
                <w:sz w:val="24"/>
                <w:szCs w:val="24"/>
                <w:lang w:val="fr-CA"/>
              </w:rPr>
            </w:pPr>
            <w:r>
              <w:rPr>
                <w:rFonts w:ascii="Arial" w:hAnsi="Arial" w:cs="Arial"/>
                <w:b/>
                <w:sz w:val="24"/>
                <w:szCs w:val="24"/>
                <w:lang w:val="fr-CA"/>
              </w:rPr>
              <w:t>5</w:t>
            </w:r>
          </w:p>
        </w:tc>
        <w:tc>
          <w:tcPr>
            <w:tcW w:w="1870" w:type="dxa"/>
          </w:tcPr>
          <w:p w14:paraId="4EEED767" w14:textId="2B6A1314" w:rsidR="007438DC" w:rsidRDefault="00B30AAC" w:rsidP="00A82343">
            <w:pPr>
              <w:rPr>
                <w:rFonts w:ascii="Arial" w:hAnsi="Arial" w:cs="Arial"/>
                <w:b/>
                <w:sz w:val="24"/>
                <w:szCs w:val="24"/>
                <w:lang w:val="fr-CA"/>
              </w:rPr>
            </w:pPr>
            <w:r>
              <w:rPr>
                <w:rFonts w:ascii="Arial" w:hAnsi="Arial" w:cs="Arial"/>
                <w:b/>
                <w:sz w:val="24"/>
                <w:szCs w:val="24"/>
                <w:lang w:val="fr-CA"/>
              </w:rPr>
              <w:t>31</w:t>
            </w:r>
          </w:p>
        </w:tc>
        <w:tc>
          <w:tcPr>
            <w:tcW w:w="1870" w:type="dxa"/>
          </w:tcPr>
          <w:p w14:paraId="3BCA64B5" w14:textId="1F6AA775" w:rsidR="007438DC" w:rsidRDefault="00B30AAC" w:rsidP="00A82343">
            <w:pPr>
              <w:rPr>
                <w:rFonts w:ascii="Arial" w:hAnsi="Arial" w:cs="Arial"/>
                <w:b/>
                <w:sz w:val="24"/>
                <w:szCs w:val="24"/>
                <w:lang w:val="fr-CA"/>
              </w:rPr>
            </w:pPr>
            <w:r>
              <w:rPr>
                <w:rFonts w:ascii="Arial" w:hAnsi="Arial" w:cs="Arial"/>
                <w:b/>
                <w:sz w:val="24"/>
                <w:szCs w:val="24"/>
                <w:lang w:val="fr-CA"/>
              </w:rPr>
              <w:t>8</w:t>
            </w:r>
          </w:p>
        </w:tc>
        <w:tc>
          <w:tcPr>
            <w:tcW w:w="1870" w:type="dxa"/>
          </w:tcPr>
          <w:p w14:paraId="5E8648DF" w14:textId="59A6F387" w:rsidR="007438DC" w:rsidRDefault="00B30AAC" w:rsidP="00A82343">
            <w:pPr>
              <w:rPr>
                <w:rFonts w:ascii="Arial" w:hAnsi="Arial" w:cs="Arial"/>
                <w:b/>
                <w:sz w:val="24"/>
                <w:szCs w:val="24"/>
                <w:lang w:val="fr-CA"/>
              </w:rPr>
            </w:pPr>
            <w:r>
              <w:rPr>
                <w:rFonts w:ascii="Arial" w:hAnsi="Arial" w:cs="Arial"/>
                <w:b/>
                <w:sz w:val="24"/>
                <w:szCs w:val="24"/>
                <w:lang w:val="fr-CA"/>
              </w:rPr>
              <w:t>0</w:t>
            </w:r>
          </w:p>
        </w:tc>
      </w:tr>
      <w:tr w:rsidR="007438DC" w14:paraId="3B5734EC" w14:textId="77777777" w:rsidTr="007438DC">
        <w:tc>
          <w:tcPr>
            <w:tcW w:w="1870" w:type="dxa"/>
          </w:tcPr>
          <w:p w14:paraId="6DA4A21A" w14:textId="7160BCC7" w:rsidR="007438DC" w:rsidRDefault="007438DC" w:rsidP="00A82343">
            <w:pPr>
              <w:rPr>
                <w:rFonts w:ascii="Arial" w:hAnsi="Arial" w:cs="Arial"/>
                <w:b/>
                <w:sz w:val="24"/>
                <w:szCs w:val="24"/>
                <w:lang w:val="fr-CA"/>
              </w:rPr>
            </w:pPr>
            <w:r>
              <w:rPr>
                <w:rFonts w:ascii="Arial" w:hAnsi="Arial" w:cs="Arial"/>
                <w:b/>
                <w:sz w:val="24"/>
                <w:szCs w:val="24"/>
                <w:lang w:val="fr-CA"/>
              </w:rPr>
              <w:t>2016-2017</w:t>
            </w:r>
          </w:p>
        </w:tc>
        <w:tc>
          <w:tcPr>
            <w:tcW w:w="1870" w:type="dxa"/>
          </w:tcPr>
          <w:p w14:paraId="5FEBC2CB" w14:textId="74D97731" w:rsidR="007438DC" w:rsidRDefault="00B30AAC" w:rsidP="00A82343">
            <w:pPr>
              <w:rPr>
                <w:rFonts w:ascii="Arial" w:hAnsi="Arial" w:cs="Arial"/>
                <w:b/>
                <w:sz w:val="24"/>
                <w:szCs w:val="24"/>
                <w:lang w:val="fr-CA"/>
              </w:rPr>
            </w:pPr>
            <w:r>
              <w:rPr>
                <w:rFonts w:ascii="Arial" w:hAnsi="Arial" w:cs="Arial"/>
                <w:b/>
                <w:sz w:val="24"/>
                <w:szCs w:val="24"/>
                <w:lang w:val="fr-CA"/>
              </w:rPr>
              <w:t>0</w:t>
            </w:r>
          </w:p>
        </w:tc>
        <w:tc>
          <w:tcPr>
            <w:tcW w:w="1870" w:type="dxa"/>
          </w:tcPr>
          <w:p w14:paraId="729CCF9E" w14:textId="0831E089" w:rsidR="007438DC" w:rsidRDefault="00B30AAC" w:rsidP="00A82343">
            <w:pPr>
              <w:rPr>
                <w:rFonts w:ascii="Arial" w:hAnsi="Arial" w:cs="Arial"/>
                <w:b/>
                <w:sz w:val="24"/>
                <w:szCs w:val="24"/>
                <w:lang w:val="fr-CA"/>
              </w:rPr>
            </w:pPr>
            <w:r>
              <w:rPr>
                <w:rFonts w:ascii="Arial" w:hAnsi="Arial" w:cs="Arial"/>
                <w:b/>
                <w:sz w:val="24"/>
                <w:szCs w:val="24"/>
                <w:lang w:val="fr-CA"/>
              </w:rPr>
              <w:t>31</w:t>
            </w:r>
          </w:p>
        </w:tc>
        <w:tc>
          <w:tcPr>
            <w:tcW w:w="1870" w:type="dxa"/>
          </w:tcPr>
          <w:p w14:paraId="04D5D37E" w14:textId="7C7F93F9" w:rsidR="007438DC" w:rsidRDefault="00B30AAC" w:rsidP="00A82343">
            <w:pPr>
              <w:rPr>
                <w:rFonts w:ascii="Arial" w:hAnsi="Arial" w:cs="Arial"/>
                <w:b/>
                <w:sz w:val="24"/>
                <w:szCs w:val="24"/>
                <w:lang w:val="fr-CA"/>
              </w:rPr>
            </w:pPr>
            <w:r>
              <w:rPr>
                <w:rFonts w:ascii="Arial" w:hAnsi="Arial" w:cs="Arial"/>
                <w:b/>
                <w:sz w:val="24"/>
                <w:szCs w:val="24"/>
                <w:lang w:val="fr-CA"/>
              </w:rPr>
              <w:t>6</w:t>
            </w:r>
          </w:p>
        </w:tc>
        <w:tc>
          <w:tcPr>
            <w:tcW w:w="1870" w:type="dxa"/>
          </w:tcPr>
          <w:p w14:paraId="1A1F3C40" w14:textId="455CBE1A" w:rsidR="007438DC" w:rsidRDefault="00B30AAC" w:rsidP="00A82343">
            <w:pPr>
              <w:rPr>
                <w:rFonts w:ascii="Arial" w:hAnsi="Arial" w:cs="Arial"/>
                <w:b/>
                <w:sz w:val="24"/>
                <w:szCs w:val="24"/>
                <w:lang w:val="fr-CA"/>
              </w:rPr>
            </w:pPr>
            <w:r>
              <w:rPr>
                <w:rFonts w:ascii="Arial" w:hAnsi="Arial" w:cs="Arial"/>
                <w:b/>
                <w:sz w:val="24"/>
                <w:szCs w:val="24"/>
                <w:lang w:val="fr-CA"/>
              </w:rPr>
              <w:t>0</w:t>
            </w:r>
          </w:p>
        </w:tc>
      </w:tr>
      <w:tr w:rsidR="007438DC" w14:paraId="0217DEA9" w14:textId="77777777" w:rsidTr="007438DC">
        <w:tc>
          <w:tcPr>
            <w:tcW w:w="1870" w:type="dxa"/>
          </w:tcPr>
          <w:p w14:paraId="1B961B20" w14:textId="57133FBA" w:rsidR="007438DC" w:rsidRDefault="007438DC" w:rsidP="00A82343">
            <w:pPr>
              <w:rPr>
                <w:rFonts w:ascii="Arial" w:hAnsi="Arial" w:cs="Arial"/>
                <w:b/>
                <w:sz w:val="24"/>
                <w:szCs w:val="24"/>
                <w:lang w:val="fr-CA"/>
              </w:rPr>
            </w:pPr>
            <w:r>
              <w:rPr>
                <w:rFonts w:ascii="Arial" w:hAnsi="Arial" w:cs="Arial"/>
                <w:b/>
                <w:sz w:val="24"/>
                <w:szCs w:val="24"/>
                <w:lang w:val="fr-CA"/>
              </w:rPr>
              <w:t>2015-2016</w:t>
            </w:r>
          </w:p>
        </w:tc>
        <w:tc>
          <w:tcPr>
            <w:tcW w:w="1870" w:type="dxa"/>
          </w:tcPr>
          <w:p w14:paraId="689B68D9" w14:textId="11F5D506" w:rsidR="007438DC" w:rsidRDefault="00B30AAC" w:rsidP="00A82343">
            <w:pPr>
              <w:rPr>
                <w:rFonts w:ascii="Arial" w:hAnsi="Arial" w:cs="Arial"/>
                <w:b/>
                <w:sz w:val="24"/>
                <w:szCs w:val="24"/>
                <w:lang w:val="fr-CA"/>
              </w:rPr>
            </w:pPr>
            <w:r>
              <w:rPr>
                <w:rFonts w:ascii="Arial" w:hAnsi="Arial" w:cs="Arial"/>
                <w:b/>
                <w:sz w:val="24"/>
                <w:szCs w:val="24"/>
                <w:lang w:val="fr-CA"/>
              </w:rPr>
              <w:t>1</w:t>
            </w:r>
          </w:p>
        </w:tc>
        <w:tc>
          <w:tcPr>
            <w:tcW w:w="1870" w:type="dxa"/>
          </w:tcPr>
          <w:p w14:paraId="2D123EF3" w14:textId="76AD353A" w:rsidR="007438DC" w:rsidRDefault="00B30AAC" w:rsidP="00A82343">
            <w:pPr>
              <w:rPr>
                <w:rFonts w:ascii="Arial" w:hAnsi="Arial" w:cs="Arial"/>
                <w:b/>
                <w:sz w:val="24"/>
                <w:szCs w:val="24"/>
                <w:lang w:val="fr-CA"/>
              </w:rPr>
            </w:pPr>
            <w:r>
              <w:rPr>
                <w:rFonts w:ascii="Arial" w:hAnsi="Arial" w:cs="Arial"/>
                <w:b/>
                <w:sz w:val="24"/>
                <w:szCs w:val="24"/>
                <w:lang w:val="fr-CA"/>
              </w:rPr>
              <w:t>39</w:t>
            </w:r>
          </w:p>
        </w:tc>
        <w:tc>
          <w:tcPr>
            <w:tcW w:w="1870" w:type="dxa"/>
          </w:tcPr>
          <w:p w14:paraId="3005BC42" w14:textId="6DDFE89B" w:rsidR="007438DC" w:rsidRDefault="00B30AAC" w:rsidP="00A82343">
            <w:pPr>
              <w:rPr>
                <w:rFonts w:ascii="Arial" w:hAnsi="Arial" w:cs="Arial"/>
                <w:b/>
                <w:sz w:val="24"/>
                <w:szCs w:val="24"/>
                <w:lang w:val="fr-CA"/>
              </w:rPr>
            </w:pPr>
            <w:r>
              <w:rPr>
                <w:rFonts w:ascii="Arial" w:hAnsi="Arial" w:cs="Arial"/>
                <w:b/>
                <w:sz w:val="24"/>
                <w:szCs w:val="24"/>
                <w:lang w:val="fr-CA"/>
              </w:rPr>
              <w:t>5</w:t>
            </w:r>
          </w:p>
        </w:tc>
        <w:tc>
          <w:tcPr>
            <w:tcW w:w="1870" w:type="dxa"/>
          </w:tcPr>
          <w:p w14:paraId="6713EA7E" w14:textId="41EB69EF" w:rsidR="007438DC" w:rsidRDefault="00B30AAC" w:rsidP="00A82343">
            <w:pPr>
              <w:rPr>
                <w:rFonts w:ascii="Arial" w:hAnsi="Arial" w:cs="Arial"/>
                <w:b/>
                <w:sz w:val="24"/>
                <w:szCs w:val="24"/>
                <w:lang w:val="fr-CA"/>
              </w:rPr>
            </w:pPr>
            <w:r>
              <w:rPr>
                <w:rFonts w:ascii="Arial" w:hAnsi="Arial" w:cs="Arial"/>
                <w:b/>
                <w:sz w:val="24"/>
                <w:szCs w:val="24"/>
                <w:lang w:val="fr-CA"/>
              </w:rPr>
              <w:t>0</w:t>
            </w:r>
          </w:p>
        </w:tc>
      </w:tr>
      <w:tr w:rsidR="007438DC" w14:paraId="477AC73D" w14:textId="77777777" w:rsidTr="007438DC">
        <w:tc>
          <w:tcPr>
            <w:tcW w:w="1870" w:type="dxa"/>
          </w:tcPr>
          <w:p w14:paraId="68C5A8AC" w14:textId="1B661C54" w:rsidR="007438DC" w:rsidRDefault="007438DC" w:rsidP="00A82343">
            <w:pPr>
              <w:rPr>
                <w:rFonts w:ascii="Arial" w:hAnsi="Arial" w:cs="Arial"/>
                <w:b/>
                <w:sz w:val="24"/>
                <w:szCs w:val="24"/>
                <w:lang w:val="fr-CA"/>
              </w:rPr>
            </w:pPr>
            <w:r>
              <w:rPr>
                <w:rFonts w:ascii="Arial" w:hAnsi="Arial" w:cs="Arial"/>
                <w:b/>
                <w:sz w:val="24"/>
                <w:szCs w:val="24"/>
                <w:lang w:val="fr-CA"/>
              </w:rPr>
              <w:t>2014-2015</w:t>
            </w:r>
          </w:p>
        </w:tc>
        <w:tc>
          <w:tcPr>
            <w:tcW w:w="1870" w:type="dxa"/>
          </w:tcPr>
          <w:p w14:paraId="01E4BFEF" w14:textId="7F4BD7C1" w:rsidR="007438DC" w:rsidRDefault="00B30AAC" w:rsidP="00A82343">
            <w:pPr>
              <w:rPr>
                <w:rFonts w:ascii="Arial" w:hAnsi="Arial" w:cs="Arial"/>
                <w:b/>
                <w:sz w:val="24"/>
                <w:szCs w:val="24"/>
                <w:lang w:val="fr-CA"/>
              </w:rPr>
            </w:pPr>
            <w:r>
              <w:rPr>
                <w:rFonts w:ascii="Arial" w:hAnsi="Arial" w:cs="Arial"/>
                <w:b/>
                <w:sz w:val="24"/>
                <w:szCs w:val="24"/>
                <w:lang w:val="fr-CA"/>
              </w:rPr>
              <w:t>7</w:t>
            </w:r>
          </w:p>
        </w:tc>
        <w:tc>
          <w:tcPr>
            <w:tcW w:w="1870" w:type="dxa"/>
          </w:tcPr>
          <w:p w14:paraId="3FA3D817" w14:textId="0835C7B2" w:rsidR="007438DC" w:rsidRDefault="00B30AAC" w:rsidP="00A82343">
            <w:pPr>
              <w:rPr>
                <w:rFonts w:ascii="Arial" w:hAnsi="Arial" w:cs="Arial"/>
                <w:b/>
                <w:sz w:val="24"/>
                <w:szCs w:val="24"/>
                <w:lang w:val="fr-CA"/>
              </w:rPr>
            </w:pPr>
            <w:r>
              <w:rPr>
                <w:rFonts w:ascii="Arial" w:hAnsi="Arial" w:cs="Arial"/>
                <w:b/>
                <w:sz w:val="24"/>
                <w:szCs w:val="24"/>
                <w:lang w:val="fr-CA"/>
              </w:rPr>
              <w:t>44</w:t>
            </w:r>
          </w:p>
        </w:tc>
        <w:tc>
          <w:tcPr>
            <w:tcW w:w="1870" w:type="dxa"/>
          </w:tcPr>
          <w:p w14:paraId="0BA5C0E7" w14:textId="123AAF90" w:rsidR="007438DC" w:rsidRDefault="00B30AAC" w:rsidP="00A82343">
            <w:pPr>
              <w:rPr>
                <w:rFonts w:ascii="Arial" w:hAnsi="Arial" w:cs="Arial"/>
                <w:b/>
                <w:sz w:val="24"/>
                <w:szCs w:val="24"/>
                <w:lang w:val="fr-CA"/>
              </w:rPr>
            </w:pPr>
            <w:r>
              <w:rPr>
                <w:rFonts w:ascii="Arial" w:hAnsi="Arial" w:cs="Arial"/>
                <w:b/>
                <w:sz w:val="24"/>
                <w:szCs w:val="24"/>
                <w:lang w:val="fr-CA"/>
              </w:rPr>
              <w:t>3</w:t>
            </w:r>
          </w:p>
        </w:tc>
        <w:tc>
          <w:tcPr>
            <w:tcW w:w="1870" w:type="dxa"/>
          </w:tcPr>
          <w:p w14:paraId="70E62087" w14:textId="08492F45" w:rsidR="007438DC" w:rsidRDefault="00B30AAC" w:rsidP="00A82343">
            <w:pPr>
              <w:rPr>
                <w:rFonts w:ascii="Arial" w:hAnsi="Arial" w:cs="Arial"/>
                <w:b/>
                <w:sz w:val="24"/>
                <w:szCs w:val="24"/>
                <w:lang w:val="fr-CA"/>
              </w:rPr>
            </w:pPr>
            <w:r>
              <w:rPr>
                <w:rFonts w:ascii="Arial" w:hAnsi="Arial" w:cs="Arial"/>
                <w:b/>
                <w:sz w:val="24"/>
                <w:szCs w:val="24"/>
                <w:lang w:val="fr-CA"/>
              </w:rPr>
              <w:t>100</w:t>
            </w:r>
          </w:p>
        </w:tc>
      </w:tr>
      <w:tr w:rsidR="007438DC" w14:paraId="245581FF" w14:textId="77777777" w:rsidTr="007438DC">
        <w:tc>
          <w:tcPr>
            <w:tcW w:w="1870" w:type="dxa"/>
          </w:tcPr>
          <w:p w14:paraId="4C3A5417" w14:textId="4D8ABE6B" w:rsidR="007438DC" w:rsidRDefault="007438DC" w:rsidP="00A82343">
            <w:pPr>
              <w:rPr>
                <w:rFonts w:ascii="Arial" w:hAnsi="Arial" w:cs="Arial"/>
                <w:b/>
                <w:sz w:val="24"/>
                <w:szCs w:val="24"/>
                <w:lang w:val="fr-CA"/>
              </w:rPr>
            </w:pPr>
            <w:r>
              <w:rPr>
                <w:rFonts w:ascii="Arial" w:hAnsi="Arial" w:cs="Arial"/>
                <w:b/>
                <w:sz w:val="24"/>
                <w:szCs w:val="24"/>
                <w:lang w:val="fr-CA"/>
              </w:rPr>
              <w:t>2013-2014</w:t>
            </w:r>
          </w:p>
        </w:tc>
        <w:tc>
          <w:tcPr>
            <w:tcW w:w="1870" w:type="dxa"/>
          </w:tcPr>
          <w:p w14:paraId="74B8C387" w14:textId="7AA725DB" w:rsidR="007438DC" w:rsidRDefault="00B30AAC" w:rsidP="00A82343">
            <w:pPr>
              <w:rPr>
                <w:rFonts w:ascii="Arial" w:hAnsi="Arial" w:cs="Arial"/>
                <w:b/>
                <w:sz w:val="24"/>
                <w:szCs w:val="24"/>
                <w:lang w:val="fr-CA"/>
              </w:rPr>
            </w:pPr>
            <w:r>
              <w:rPr>
                <w:rFonts w:ascii="Arial" w:hAnsi="Arial" w:cs="Arial"/>
                <w:b/>
                <w:sz w:val="24"/>
                <w:szCs w:val="24"/>
                <w:lang w:val="fr-CA"/>
              </w:rPr>
              <w:t>3</w:t>
            </w:r>
          </w:p>
        </w:tc>
        <w:tc>
          <w:tcPr>
            <w:tcW w:w="1870" w:type="dxa"/>
          </w:tcPr>
          <w:p w14:paraId="6F3215B0" w14:textId="161747F4" w:rsidR="007438DC" w:rsidRDefault="00B30AAC" w:rsidP="00A82343">
            <w:pPr>
              <w:rPr>
                <w:rFonts w:ascii="Arial" w:hAnsi="Arial" w:cs="Arial"/>
                <w:b/>
                <w:sz w:val="24"/>
                <w:szCs w:val="24"/>
                <w:lang w:val="fr-CA"/>
              </w:rPr>
            </w:pPr>
            <w:r>
              <w:rPr>
                <w:rFonts w:ascii="Arial" w:hAnsi="Arial" w:cs="Arial"/>
                <w:b/>
                <w:sz w:val="24"/>
                <w:szCs w:val="24"/>
                <w:lang w:val="fr-CA"/>
              </w:rPr>
              <w:t>64</w:t>
            </w:r>
          </w:p>
        </w:tc>
        <w:tc>
          <w:tcPr>
            <w:tcW w:w="1870" w:type="dxa"/>
          </w:tcPr>
          <w:p w14:paraId="6F7706AF" w14:textId="16300DC5" w:rsidR="007438DC" w:rsidRDefault="00B30AAC" w:rsidP="00A82343">
            <w:pPr>
              <w:rPr>
                <w:rFonts w:ascii="Arial" w:hAnsi="Arial" w:cs="Arial"/>
                <w:b/>
                <w:sz w:val="24"/>
                <w:szCs w:val="24"/>
                <w:lang w:val="fr-CA"/>
              </w:rPr>
            </w:pPr>
            <w:r>
              <w:rPr>
                <w:rFonts w:ascii="Arial" w:hAnsi="Arial" w:cs="Arial"/>
                <w:b/>
                <w:sz w:val="24"/>
                <w:szCs w:val="24"/>
                <w:lang w:val="fr-CA"/>
              </w:rPr>
              <w:t>4</w:t>
            </w:r>
          </w:p>
        </w:tc>
        <w:tc>
          <w:tcPr>
            <w:tcW w:w="1870" w:type="dxa"/>
          </w:tcPr>
          <w:p w14:paraId="44484A41" w14:textId="73495389" w:rsidR="007438DC" w:rsidRDefault="00B30AAC" w:rsidP="00A82343">
            <w:pPr>
              <w:rPr>
                <w:rFonts w:ascii="Arial" w:hAnsi="Arial" w:cs="Arial"/>
                <w:b/>
                <w:sz w:val="24"/>
                <w:szCs w:val="24"/>
                <w:lang w:val="fr-CA"/>
              </w:rPr>
            </w:pPr>
            <w:r>
              <w:rPr>
                <w:rFonts w:ascii="Arial" w:hAnsi="Arial" w:cs="Arial"/>
                <w:b/>
                <w:sz w:val="24"/>
                <w:szCs w:val="24"/>
                <w:lang w:val="fr-CA"/>
              </w:rPr>
              <w:t>126</w:t>
            </w:r>
          </w:p>
        </w:tc>
      </w:tr>
      <w:tr w:rsidR="007438DC" w14:paraId="1D356A4F" w14:textId="77777777" w:rsidTr="007438DC">
        <w:tc>
          <w:tcPr>
            <w:tcW w:w="1870" w:type="dxa"/>
          </w:tcPr>
          <w:p w14:paraId="4AA27936" w14:textId="2705675E" w:rsidR="007438DC" w:rsidRDefault="007438DC" w:rsidP="00A82343">
            <w:pPr>
              <w:rPr>
                <w:rFonts w:ascii="Arial" w:hAnsi="Arial" w:cs="Arial"/>
                <w:b/>
                <w:sz w:val="24"/>
                <w:szCs w:val="24"/>
                <w:lang w:val="fr-CA"/>
              </w:rPr>
            </w:pPr>
            <w:r>
              <w:rPr>
                <w:rFonts w:ascii="Arial" w:hAnsi="Arial" w:cs="Arial"/>
                <w:b/>
                <w:sz w:val="24"/>
                <w:szCs w:val="24"/>
                <w:lang w:val="fr-CA"/>
              </w:rPr>
              <w:t>2012-2013</w:t>
            </w:r>
          </w:p>
        </w:tc>
        <w:tc>
          <w:tcPr>
            <w:tcW w:w="1870" w:type="dxa"/>
          </w:tcPr>
          <w:p w14:paraId="5610DD8A" w14:textId="5F16938C" w:rsidR="007438DC" w:rsidRDefault="00B30AAC" w:rsidP="00A82343">
            <w:pPr>
              <w:rPr>
                <w:rFonts w:ascii="Arial" w:hAnsi="Arial" w:cs="Arial"/>
                <w:b/>
                <w:sz w:val="24"/>
                <w:szCs w:val="24"/>
                <w:lang w:val="fr-CA"/>
              </w:rPr>
            </w:pPr>
            <w:r>
              <w:rPr>
                <w:rFonts w:ascii="Arial" w:hAnsi="Arial" w:cs="Arial"/>
                <w:b/>
                <w:sz w:val="24"/>
                <w:szCs w:val="24"/>
                <w:lang w:val="fr-CA"/>
              </w:rPr>
              <w:t>5</w:t>
            </w:r>
          </w:p>
        </w:tc>
        <w:tc>
          <w:tcPr>
            <w:tcW w:w="1870" w:type="dxa"/>
          </w:tcPr>
          <w:p w14:paraId="600FD790" w14:textId="04B7EE26" w:rsidR="007438DC" w:rsidRDefault="00B30AAC" w:rsidP="00A82343">
            <w:pPr>
              <w:rPr>
                <w:rFonts w:ascii="Arial" w:hAnsi="Arial" w:cs="Arial"/>
                <w:b/>
                <w:sz w:val="24"/>
                <w:szCs w:val="24"/>
                <w:lang w:val="fr-CA"/>
              </w:rPr>
            </w:pPr>
            <w:r>
              <w:rPr>
                <w:rFonts w:ascii="Arial" w:hAnsi="Arial" w:cs="Arial"/>
                <w:b/>
                <w:sz w:val="24"/>
                <w:szCs w:val="24"/>
                <w:lang w:val="fr-CA"/>
              </w:rPr>
              <w:t>134</w:t>
            </w:r>
          </w:p>
        </w:tc>
        <w:tc>
          <w:tcPr>
            <w:tcW w:w="1870" w:type="dxa"/>
          </w:tcPr>
          <w:p w14:paraId="5ACDA6BF" w14:textId="1F37CC99" w:rsidR="007438DC" w:rsidRDefault="00B30AAC" w:rsidP="00A82343">
            <w:pPr>
              <w:rPr>
                <w:rFonts w:ascii="Arial" w:hAnsi="Arial" w:cs="Arial"/>
                <w:b/>
                <w:sz w:val="24"/>
                <w:szCs w:val="24"/>
                <w:lang w:val="fr-CA"/>
              </w:rPr>
            </w:pPr>
            <w:r>
              <w:rPr>
                <w:rFonts w:ascii="Arial" w:hAnsi="Arial" w:cs="Arial"/>
                <w:b/>
                <w:sz w:val="24"/>
                <w:szCs w:val="24"/>
                <w:lang w:val="fr-CA"/>
              </w:rPr>
              <w:t>2</w:t>
            </w:r>
          </w:p>
        </w:tc>
        <w:tc>
          <w:tcPr>
            <w:tcW w:w="1870" w:type="dxa"/>
          </w:tcPr>
          <w:p w14:paraId="1E82DBC2" w14:textId="2B7F5C44" w:rsidR="007438DC" w:rsidRDefault="00B30AAC" w:rsidP="00A82343">
            <w:pPr>
              <w:rPr>
                <w:rFonts w:ascii="Arial" w:hAnsi="Arial" w:cs="Arial"/>
                <w:b/>
                <w:sz w:val="24"/>
                <w:szCs w:val="24"/>
                <w:lang w:val="fr-CA"/>
              </w:rPr>
            </w:pPr>
            <w:r>
              <w:rPr>
                <w:rFonts w:ascii="Arial" w:hAnsi="Arial" w:cs="Arial"/>
                <w:b/>
                <w:sz w:val="24"/>
                <w:szCs w:val="24"/>
                <w:lang w:val="fr-CA"/>
              </w:rPr>
              <w:t>143</w:t>
            </w:r>
          </w:p>
        </w:tc>
      </w:tr>
      <w:tr w:rsidR="007438DC" w14:paraId="73EC8017" w14:textId="77777777" w:rsidTr="007438DC">
        <w:tc>
          <w:tcPr>
            <w:tcW w:w="1870" w:type="dxa"/>
          </w:tcPr>
          <w:p w14:paraId="253C2175" w14:textId="27766AF6" w:rsidR="007438DC" w:rsidRDefault="007438DC" w:rsidP="00A82343">
            <w:pPr>
              <w:rPr>
                <w:rFonts w:ascii="Arial" w:hAnsi="Arial" w:cs="Arial"/>
                <w:b/>
                <w:sz w:val="24"/>
                <w:szCs w:val="24"/>
                <w:lang w:val="fr-CA"/>
              </w:rPr>
            </w:pPr>
            <w:r>
              <w:rPr>
                <w:rFonts w:ascii="Arial" w:hAnsi="Arial" w:cs="Arial"/>
                <w:b/>
                <w:sz w:val="24"/>
                <w:szCs w:val="24"/>
                <w:lang w:val="fr-CA"/>
              </w:rPr>
              <w:t>2011-2012</w:t>
            </w:r>
          </w:p>
        </w:tc>
        <w:tc>
          <w:tcPr>
            <w:tcW w:w="1870" w:type="dxa"/>
          </w:tcPr>
          <w:p w14:paraId="0EDC474B" w14:textId="50036828" w:rsidR="007438DC" w:rsidRDefault="00B30AAC" w:rsidP="00A82343">
            <w:pPr>
              <w:rPr>
                <w:rFonts w:ascii="Arial" w:hAnsi="Arial" w:cs="Arial"/>
                <w:b/>
                <w:sz w:val="24"/>
                <w:szCs w:val="24"/>
                <w:lang w:val="fr-CA"/>
              </w:rPr>
            </w:pPr>
            <w:r>
              <w:rPr>
                <w:rFonts w:ascii="Arial" w:hAnsi="Arial" w:cs="Arial"/>
                <w:b/>
                <w:sz w:val="24"/>
                <w:szCs w:val="24"/>
                <w:lang w:val="fr-CA"/>
              </w:rPr>
              <w:t>6</w:t>
            </w:r>
          </w:p>
        </w:tc>
        <w:tc>
          <w:tcPr>
            <w:tcW w:w="1870" w:type="dxa"/>
          </w:tcPr>
          <w:p w14:paraId="33A7CE28" w14:textId="5A2FFD62" w:rsidR="007438DC" w:rsidRDefault="00B30AAC" w:rsidP="00A82343">
            <w:pPr>
              <w:rPr>
                <w:rFonts w:ascii="Arial" w:hAnsi="Arial" w:cs="Arial"/>
                <w:b/>
                <w:sz w:val="24"/>
                <w:szCs w:val="24"/>
                <w:lang w:val="fr-CA"/>
              </w:rPr>
            </w:pPr>
            <w:r>
              <w:rPr>
                <w:rFonts w:ascii="Arial" w:hAnsi="Arial" w:cs="Arial"/>
                <w:b/>
                <w:sz w:val="24"/>
                <w:szCs w:val="24"/>
                <w:lang w:val="fr-CA"/>
              </w:rPr>
              <w:t>201</w:t>
            </w:r>
          </w:p>
        </w:tc>
        <w:tc>
          <w:tcPr>
            <w:tcW w:w="1870" w:type="dxa"/>
          </w:tcPr>
          <w:p w14:paraId="479C9A11" w14:textId="7E187C54" w:rsidR="007438DC" w:rsidRDefault="00B30AAC" w:rsidP="00A82343">
            <w:pPr>
              <w:rPr>
                <w:rFonts w:ascii="Arial" w:hAnsi="Arial" w:cs="Arial"/>
                <w:b/>
                <w:sz w:val="24"/>
                <w:szCs w:val="24"/>
                <w:lang w:val="fr-CA"/>
              </w:rPr>
            </w:pPr>
            <w:r>
              <w:rPr>
                <w:rFonts w:ascii="Arial" w:hAnsi="Arial" w:cs="Arial"/>
                <w:b/>
                <w:sz w:val="24"/>
                <w:szCs w:val="24"/>
                <w:lang w:val="fr-CA"/>
              </w:rPr>
              <w:t>2</w:t>
            </w:r>
          </w:p>
        </w:tc>
        <w:tc>
          <w:tcPr>
            <w:tcW w:w="1870" w:type="dxa"/>
          </w:tcPr>
          <w:p w14:paraId="5DCF473B" w14:textId="3891DA51" w:rsidR="007438DC" w:rsidRDefault="00B30AAC" w:rsidP="00A82343">
            <w:pPr>
              <w:rPr>
                <w:rFonts w:ascii="Arial" w:hAnsi="Arial" w:cs="Arial"/>
                <w:b/>
                <w:sz w:val="24"/>
                <w:szCs w:val="24"/>
                <w:lang w:val="fr-CA"/>
              </w:rPr>
            </w:pPr>
            <w:r>
              <w:rPr>
                <w:rFonts w:ascii="Arial" w:hAnsi="Arial" w:cs="Arial"/>
                <w:b/>
                <w:sz w:val="24"/>
                <w:szCs w:val="24"/>
                <w:lang w:val="fr-CA"/>
              </w:rPr>
              <w:t>243</w:t>
            </w:r>
          </w:p>
        </w:tc>
      </w:tr>
      <w:tr w:rsidR="007438DC" w14:paraId="08BCF68B" w14:textId="77777777" w:rsidTr="007438DC">
        <w:tc>
          <w:tcPr>
            <w:tcW w:w="1870" w:type="dxa"/>
          </w:tcPr>
          <w:p w14:paraId="52FAF481" w14:textId="30600EF1" w:rsidR="007438DC" w:rsidRDefault="00B30AAC" w:rsidP="00A82343">
            <w:pPr>
              <w:rPr>
                <w:rFonts w:ascii="Arial" w:hAnsi="Arial" w:cs="Arial"/>
                <w:b/>
                <w:sz w:val="24"/>
                <w:szCs w:val="24"/>
                <w:lang w:val="fr-CA"/>
              </w:rPr>
            </w:pPr>
            <w:r w:rsidRPr="00A82343">
              <w:rPr>
                <w:rFonts w:ascii="Arial" w:hAnsi="Arial" w:cs="Arial"/>
                <w:b/>
                <w:sz w:val="24"/>
                <w:szCs w:val="24"/>
                <w:lang w:val="fr-CA"/>
              </w:rPr>
              <w:t>Total sur 9 ans</w:t>
            </w:r>
          </w:p>
        </w:tc>
        <w:tc>
          <w:tcPr>
            <w:tcW w:w="1870" w:type="dxa"/>
          </w:tcPr>
          <w:p w14:paraId="0082E656" w14:textId="632A03AC" w:rsidR="007438DC" w:rsidRDefault="00B30AAC" w:rsidP="00A82343">
            <w:pPr>
              <w:rPr>
                <w:rFonts w:ascii="Arial" w:hAnsi="Arial" w:cs="Arial"/>
                <w:b/>
                <w:sz w:val="24"/>
                <w:szCs w:val="24"/>
                <w:lang w:val="fr-CA"/>
              </w:rPr>
            </w:pPr>
            <w:r>
              <w:rPr>
                <w:rFonts w:ascii="Arial" w:hAnsi="Arial" w:cs="Arial"/>
                <w:b/>
                <w:sz w:val="24"/>
                <w:szCs w:val="24"/>
                <w:lang w:val="fr-CA"/>
              </w:rPr>
              <w:t>31</w:t>
            </w:r>
          </w:p>
        </w:tc>
        <w:tc>
          <w:tcPr>
            <w:tcW w:w="1870" w:type="dxa"/>
          </w:tcPr>
          <w:p w14:paraId="38CB332E" w14:textId="5A53131D" w:rsidR="007438DC" w:rsidRDefault="00B30AAC" w:rsidP="00A82343">
            <w:pPr>
              <w:rPr>
                <w:rFonts w:ascii="Arial" w:hAnsi="Arial" w:cs="Arial"/>
                <w:b/>
                <w:sz w:val="24"/>
                <w:szCs w:val="24"/>
                <w:lang w:val="fr-CA"/>
              </w:rPr>
            </w:pPr>
            <w:r>
              <w:rPr>
                <w:rFonts w:ascii="Arial" w:hAnsi="Arial" w:cs="Arial"/>
                <w:b/>
                <w:sz w:val="24"/>
                <w:szCs w:val="24"/>
                <w:lang w:val="fr-CA"/>
              </w:rPr>
              <w:t>730</w:t>
            </w:r>
          </w:p>
        </w:tc>
        <w:tc>
          <w:tcPr>
            <w:tcW w:w="1870" w:type="dxa"/>
          </w:tcPr>
          <w:p w14:paraId="66773F8E" w14:textId="5BD58291" w:rsidR="007438DC" w:rsidRDefault="00B30AAC" w:rsidP="00A82343">
            <w:pPr>
              <w:rPr>
                <w:rFonts w:ascii="Arial" w:hAnsi="Arial" w:cs="Arial"/>
                <w:b/>
                <w:sz w:val="24"/>
                <w:szCs w:val="24"/>
                <w:lang w:val="fr-CA"/>
              </w:rPr>
            </w:pPr>
            <w:r>
              <w:rPr>
                <w:rFonts w:ascii="Arial" w:hAnsi="Arial" w:cs="Arial"/>
                <w:b/>
                <w:sz w:val="24"/>
                <w:szCs w:val="24"/>
                <w:lang w:val="fr-CA"/>
              </w:rPr>
              <w:t>40</w:t>
            </w:r>
          </w:p>
        </w:tc>
        <w:tc>
          <w:tcPr>
            <w:tcW w:w="1870" w:type="dxa"/>
          </w:tcPr>
          <w:p w14:paraId="07CE19B5" w14:textId="294C76EE" w:rsidR="007438DC" w:rsidRDefault="00B30AAC" w:rsidP="00A82343">
            <w:pPr>
              <w:rPr>
                <w:rFonts w:ascii="Arial" w:hAnsi="Arial" w:cs="Arial"/>
                <w:b/>
                <w:sz w:val="24"/>
                <w:szCs w:val="24"/>
                <w:lang w:val="fr-CA"/>
              </w:rPr>
            </w:pPr>
            <w:r>
              <w:rPr>
                <w:rFonts w:ascii="Arial" w:hAnsi="Arial" w:cs="Arial"/>
                <w:b/>
                <w:sz w:val="24"/>
                <w:szCs w:val="24"/>
                <w:lang w:val="fr-CA"/>
              </w:rPr>
              <w:t>612</w:t>
            </w:r>
          </w:p>
        </w:tc>
      </w:tr>
      <w:tr w:rsidR="00B30AAC" w14:paraId="065F66DE" w14:textId="77777777" w:rsidTr="007438DC">
        <w:tc>
          <w:tcPr>
            <w:tcW w:w="1870" w:type="dxa"/>
          </w:tcPr>
          <w:p w14:paraId="24E45066" w14:textId="2211717E" w:rsidR="00B30AAC" w:rsidRPr="00A82343" w:rsidRDefault="00B30AAC" w:rsidP="00A82343">
            <w:pPr>
              <w:rPr>
                <w:rFonts w:ascii="Arial" w:hAnsi="Arial" w:cs="Arial"/>
                <w:b/>
                <w:sz w:val="24"/>
                <w:szCs w:val="24"/>
                <w:lang w:val="fr-CA"/>
              </w:rPr>
            </w:pPr>
            <w:r w:rsidRPr="00A82343">
              <w:rPr>
                <w:rFonts w:ascii="Arial" w:hAnsi="Arial" w:cs="Arial"/>
                <w:b/>
                <w:sz w:val="24"/>
                <w:szCs w:val="24"/>
                <w:lang w:val="fr-CA"/>
              </w:rPr>
              <w:t>Moyenne par année</w:t>
            </w:r>
          </w:p>
        </w:tc>
        <w:tc>
          <w:tcPr>
            <w:tcW w:w="1870" w:type="dxa"/>
          </w:tcPr>
          <w:p w14:paraId="65ED1751" w14:textId="537EC187" w:rsidR="00B30AAC" w:rsidRDefault="00B30AAC" w:rsidP="00A82343">
            <w:pPr>
              <w:rPr>
                <w:rFonts w:ascii="Arial" w:hAnsi="Arial" w:cs="Arial"/>
                <w:b/>
                <w:sz w:val="24"/>
                <w:szCs w:val="24"/>
                <w:lang w:val="fr-CA"/>
              </w:rPr>
            </w:pPr>
            <w:r>
              <w:rPr>
                <w:rFonts w:ascii="Arial" w:hAnsi="Arial" w:cs="Arial"/>
                <w:b/>
                <w:sz w:val="24"/>
                <w:szCs w:val="24"/>
                <w:lang w:val="fr-CA"/>
              </w:rPr>
              <w:t>3</w:t>
            </w:r>
          </w:p>
        </w:tc>
        <w:tc>
          <w:tcPr>
            <w:tcW w:w="1870" w:type="dxa"/>
          </w:tcPr>
          <w:p w14:paraId="53A47C74" w14:textId="02C88A49" w:rsidR="00B30AAC" w:rsidRDefault="00B30AAC" w:rsidP="00A82343">
            <w:pPr>
              <w:rPr>
                <w:rFonts w:ascii="Arial" w:hAnsi="Arial" w:cs="Arial"/>
                <w:b/>
                <w:sz w:val="24"/>
                <w:szCs w:val="24"/>
                <w:lang w:val="fr-CA"/>
              </w:rPr>
            </w:pPr>
            <w:r>
              <w:rPr>
                <w:rFonts w:ascii="Arial" w:hAnsi="Arial" w:cs="Arial"/>
                <w:b/>
                <w:sz w:val="24"/>
                <w:szCs w:val="24"/>
                <w:lang w:val="fr-CA"/>
              </w:rPr>
              <w:t>81</w:t>
            </w:r>
          </w:p>
        </w:tc>
        <w:tc>
          <w:tcPr>
            <w:tcW w:w="1870" w:type="dxa"/>
          </w:tcPr>
          <w:p w14:paraId="68475BE9" w14:textId="626DB7AF" w:rsidR="00B30AAC" w:rsidRDefault="00B30AAC" w:rsidP="00A82343">
            <w:pPr>
              <w:rPr>
                <w:rFonts w:ascii="Arial" w:hAnsi="Arial" w:cs="Arial"/>
                <w:b/>
                <w:sz w:val="24"/>
                <w:szCs w:val="24"/>
                <w:lang w:val="fr-CA"/>
              </w:rPr>
            </w:pPr>
            <w:r>
              <w:rPr>
                <w:rFonts w:ascii="Arial" w:hAnsi="Arial" w:cs="Arial"/>
                <w:b/>
                <w:sz w:val="24"/>
                <w:szCs w:val="24"/>
                <w:lang w:val="fr-CA"/>
              </w:rPr>
              <w:t>4</w:t>
            </w:r>
          </w:p>
        </w:tc>
        <w:tc>
          <w:tcPr>
            <w:tcW w:w="1870" w:type="dxa"/>
          </w:tcPr>
          <w:p w14:paraId="149DD775" w14:textId="37B0F326" w:rsidR="00B30AAC" w:rsidRDefault="00B30AAC" w:rsidP="00A82343">
            <w:pPr>
              <w:rPr>
                <w:rFonts w:ascii="Arial" w:hAnsi="Arial" w:cs="Arial"/>
                <w:b/>
                <w:sz w:val="24"/>
                <w:szCs w:val="24"/>
                <w:lang w:val="fr-CA"/>
              </w:rPr>
            </w:pPr>
            <w:r>
              <w:rPr>
                <w:rFonts w:ascii="Arial" w:hAnsi="Arial" w:cs="Arial"/>
                <w:b/>
                <w:sz w:val="24"/>
                <w:szCs w:val="24"/>
                <w:lang w:val="fr-CA"/>
              </w:rPr>
              <w:t>153</w:t>
            </w:r>
          </w:p>
        </w:tc>
      </w:tr>
    </w:tbl>
    <w:p w14:paraId="09E0242C" w14:textId="77777777" w:rsidR="007438DC" w:rsidRPr="00A82343" w:rsidRDefault="007438DC" w:rsidP="00A82343">
      <w:pPr>
        <w:rPr>
          <w:rFonts w:ascii="Arial" w:hAnsi="Arial" w:cs="Arial"/>
          <w:b/>
          <w:sz w:val="24"/>
          <w:szCs w:val="24"/>
          <w:lang w:val="fr-CA"/>
        </w:rPr>
      </w:pPr>
    </w:p>
    <w:p w14:paraId="54BD9C23" w14:textId="77777777" w:rsidR="00B422E9" w:rsidRPr="00A82343" w:rsidRDefault="00B422E9" w:rsidP="00A82343">
      <w:pPr>
        <w:rPr>
          <w:rFonts w:ascii="Arial" w:hAnsi="Arial" w:cs="Arial"/>
          <w:sz w:val="24"/>
          <w:szCs w:val="24"/>
          <w:lang w:val="fr-CA"/>
        </w:rPr>
      </w:pPr>
      <w:r w:rsidRPr="00A82343">
        <w:rPr>
          <w:rFonts w:ascii="Arial" w:hAnsi="Arial" w:cs="Arial"/>
          <w:sz w:val="24"/>
          <w:szCs w:val="24"/>
          <w:lang w:val="fr-CA"/>
        </w:rPr>
        <w:t xml:space="preserve">*La CFP ne reçoit pas les données statistiques sur les engagements à devenir bilingue qui respectent la période initiale de deux ans.                                                                                                                                                                                            </w:t>
      </w:r>
    </w:p>
    <w:p w14:paraId="091BC42F" w14:textId="77777777" w:rsidR="00B422E9" w:rsidRPr="00A82343" w:rsidRDefault="00B422E9" w:rsidP="00A82343">
      <w:pPr>
        <w:rPr>
          <w:rFonts w:ascii="Arial" w:hAnsi="Arial" w:cs="Arial"/>
          <w:sz w:val="24"/>
          <w:szCs w:val="24"/>
          <w:lang w:val="fr-CA"/>
        </w:rPr>
      </w:pPr>
      <w:r w:rsidRPr="00A82343">
        <w:rPr>
          <w:rFonts w:ascii="Arial" w:hAnsi="Arial" w:cs="Arial"/>
          <w:sz w:val="24"/>
          <w:szCs w:val="24"/>
          <w:lang w:val="fr-CA"/>
        </w:rPr>
        <w:t xml:space="preserve">** Nous avons cessé de poser cette question en 2014-2015 pour réduire le fardeau administratif. </w:t>
      </w:r>
    </w:p>
    <w:p w14:paraId="0941EDE8" w14:textId="77777777" w:rsidR="00B422E9" w:rsidRPr="00A82343" w:rsidRDefault="00B422E9" w:rsidP="00A82343">
      <w:pPr>
        <w:rPr>
          <w:rFonts w:ascii="Arial" w:hAnsi="Arial" w:cs="Arial"/>
          <w:sz w:val="24"/>
          <w:szCs w:val="24"/>
          <w:lang w:val="fr-CA"/>
        </w:rPr>
      </w:pPr>
    </w:p>
    <w:p w14:paraId="4150A4EA" w14:textId="77777777" w:rsidR="00D8087E" w:rsidRPr="00B422E9" w:rsidRDefault="00D8087E">
      <w:pPr>
        <w:rPr>
          <w:rFonts w:ascii="Arial" w:eastAsia="Times New Roman" w:hAnsi="Arial" w:cs="Arial"/>
          <w:b/>
          <w:bCs/>
          <w:color w:val="000000" w:themeColor="text1"/>
          <w:sz w:val="24"/>
          <w:szCs w:val="24"/>
          <w:lang w:val="fr-CA" w:eastAsia="en-CA"/>
        </w:rPr>
      </w:pPr>
      <w:r w:rsidRPr="00B422E9">
        <w:rPr>
          <w:rFonts w:ascii="Arial" w:eastAsia="Times New Roman" w:hAnsi="Arial" w:cs="Arial"/>
          <w:b/>
          <w:bCs/>
          <w:color w:val="000000" w:themeColor="text1"/>
          <w:sz w:val="24"/>
          <w:szCs w:val="24"/>
          <w:lang w:val="fr-CA" w:eastAsia="en-CA"/>
        </w:rPr>
        <w:br w:type="page"/>
      </w:r>
    </w:p>
    <w:p w14:paraId="4DD3715C" w14:textId="77777777" w:rsidR="00A669F8" w:rsidRPr="00A82343" w:rsidRDefault="00B94761" w:rsidP="00A82343">
      <w:pPr>
        <w:pStyle w:val="Heading1"/>
        <w:spacing w:before="0" w:after="160"/>
        <w:rPr>
          <w:rFonts w:ascii="Arial" w:hAnsi="Arial" w:cs="Arial"/>
          <w:sz w:val="24"/>
          <w:szCs w:val="24"/>
          <w:lang w:val="fr-CA"/>
        </w:rPr>
      </w:pPr>
      <w:bookmarkStart w:id="149" w:name="_Toc62127825"/>
      <w:bookmarkStart w:id="150" w:name="_Toc62135671"/>
      <w:bookmarkStart w:id="151" w:name="_Toc62548362"/>
      <w:bookmarkStart w:id="152" w:name="_Toc62555645"/>
      <w:bookmarkStart w:id="153" w:name="_Toc62555709"/>
      <w:bookmarkStart w:id="154" w:name="_Toc62555781"/>
      <w:bookmarkStart w:id="155" w:name="_Toc62556073"/>
      <w:bookmarkStart w:id="156" w:name="_Toc69197888"/>
      <w:r w:rsidRPr="00A82343">
        <w:rPr>
          <w:rFonts w:ascii="Arial" w:hAnsi="Arial" w:cs="Arial"/>
          <w:sz w:val="24"/>
          <w:szCs w:val="24"/>
          <w:lang w:val="fr-CA"/>
        </w:rPr>
        <w:lastRenderedPageBreak/>
        <w:t>Profil des membres Comité permanent des langues officielles</w:t>
      </w:r>
      <w:bookmarkEnd w:id="149"/>
      <w:bookmarkEnd w:id="150"/>
      <w:bookmarkEnd w:id="151"/>
      <w:bookmarkEnd w:id="152"/>
      <w:bookmarkEnd w:id="153"/>
      <w:bookmarkEnd w:id="154"/>
      <w:bookmarkEnd w:id="155"/>
      <w:bookmarkEnd w:id="156"/>
    </w:p>
    <w:p w14:paraId="43B0B3C8" w14:textId="77777777" w:rsidR="00A669F8" w:rsidRPr="00A82343" w:rsidRDefault="00A669F8" w:rsidP="00A82343">
      <w:pPr>
        <w:rPr>
          <w:rFonts w:ascii="Arial" w:hAnsi="Arial" w:cs="Arial"/>
          <w:b/>
          <w:sz w:val="24"/>
          <w:szCs w:val="24"/>
          <w:lang w:val="fr-CA"/>
        </w:rPr>
      </w:pPr>
      <w:r w:rsidRPr="00A82343">
        <w:rPr>
          <w:rFonts w:ascii="Arial" w:hAnsi="Arial" w:cs="Arial"/>
          <w:b/>
          <w:sz w:val="24"/>
          <w:szCs w:val="24"/>
          <w:lang w:val="fr-CA"/>
        </w:rPr>
        <w:t>D</w:t>
      </w:r>
      <w:r w:rsidR="00B94761" w:rsidRPr="00A82343">
        <w:rPr>
          <w:rFonts w:ascii="Arial" w:hAnsi="Arial" w:cs="Arial"/>
          <w:b/>
          <w:sz w:val="24"/>
          <w:szCs w:val="24"/>
          <w:lang w:val="fr-CA"/>
        </w:rPr>
        <w:t>é</w:t>
      </w:r>
      <w:r w:rsidRPr="00A82343">
        <w:rPr>
          <w:rFonts w:ascii="Arial" w:hAnsi="Arial" w:cs="Arial"/>
          <w:b/>
          <w:sz w:val="24"/>
          <w:szCs w:val="24"/>
          <w:lang w:val="fr-CA"/>
        </w:rPr>
        <w:t>cemb</w:t>
      </w:r>
      <w:r w:rsidR="00B94761" w:rsidRPr="00A82343">
        <w:rPr>
          <w:rFonts w:ascii="Arial" w:hAnsi="Arial" w:cs="Arial"/>
          <w:b/>
          <w:sz w:val="24"/>
          <w:szCs w:val="24"/>
          <w:lang w:val="fr-CA"/>
        </w:rPr>
        <w:t>re</w:t>
      </w:r>
      <w:r w:rsidRPr="00A82343">
        <w:rPr>
          <w:rFonts w:ascii="Arial" w:hAnsi="Arial" w:cs="Arial"/>
          <w:b/>
          <w:sz w:val="24"/>
          <w:szCs w:val="24"/>
          <w:lang w:val="fr-CA"/>
        </w:rPr>
        <w:t xml:space="preserve"> 2020</w:t>
      </w:r>
    </w:p>
    <w:p w14:paraId="6CEDE5EE" w14:textId="77777777" w:rsidR="00B94761" w:rsidRPr="00A82343" w:rsidRDefault="00B94761" w:rsidP="00A82343">
      <w:pPr>
        <w:rPr>
          <w:rFonts w:ascii="Arial" w:hAnsi="Arial" w:cs="Arial"/>
          <w:sz w:val="24"/>
          <w:szCs w:val="24"/>
          <w:lang w:val="fr-CA"/>
        </w:rPr>
      </w:pPr>
      <w:bookmarkStart w:id="157" w:name="_Toc62127826"/>
      <w:bookmarkStart w:id="158" w:name="_Toc62135672"/>
      <w:bookmarkStart w:id="159" w:name="_Toc62548363"/>
      <w:bookmarkStart w:id="160" w:name="_Toc62555646"/>
      <w:bookmarkStart w:id="161" w:name="_Toc62555710"/>
      <w:bookmarkStart w:id="162" w:name="_Toc62555782"/>
      <w:bookmarkStart w:id="163" w:name="_Toc62556074"/>
      <w:bookmarkStart w:id="164" w:name="_Toc69197889"/>
      <w:r w:rsidRPr="00A82343">
        <w:rPr>
          <w:rStyle w:val="Heading2Char"/>
          <w:rFonts w:ascii="Arial" w:hAnsi="Arial" w:cs="Arial"/>
          <w:sz w:val="24"/>
          <w:szCs w:val="24"/>
          <w:lang w:val="fr-CA"/>
        </w:rPr>
        <w:t>Emmanuel Dubourg</w:t>
      </w:r>
      <w:bookmarkEnd w:id="157"/>
      <w:bookmarkEnd w:id="158"/>
      <w:bookmarkEnd w:id="159"/>
      <w:bookmarkEnd w:id="160"/>
      <w:bookmarkEnd w:id="161"/>
      <w:bookmarkEnd w:id="162"/>
      <w:bookmarkEnd w:id="163"/>
      <w:bookmarkEnd w:id="164"/>
      <w:r w:rsidRPr="00A82343">
        <w:rPr>
          <w:rFonts w:ascii="Arial" w:hAnsi="Arial" w:cs="Arial"/>
          <w:b/>
          <w:sz w:val="24"/>
          <w:szCs w:val="24"/>
          <w:lang w:val="fr-CA"/>
        </w:rPr>
        <w:br/>
      </w:r>
      <w:r w:rsidRPr="00A82343">
        <w:rPr>
          <w:rFonts w:ascii="Arial" w:hAnsi="Arial" w:cs="Arial"/>
          <w:sz w:val="24"/>
          <w:szCs w:val="24"/>
          <w:lang w:val="fr-CA"/>
        </w:rPr>
        <w:t xml:space="preserve">Bourassa, QC (Liberal) </w:t>
      </w:r>
      <w:r w:rsidRPr="00A82343">
        <w:rPr>
          <w:rFonts w:ascii="Arial" w:hAnsi="Arial" w:cs="Arial"/>
          <w:sz w:val="24"/>
          <w:szCs w:val="24"/>
          <w:lang w:val="fr-CA"/>
        </w:rPr>
        <w:br/>
        <w:t>Langue préférée: Français</w:t>
      </w:r>
    </w:p>
    <w:p w14:paraId="7D9AD956" w14:textId="77777777" w:rsidR="00B63762" w:rsidRPr="00A82343" w:rsidRDefault="00B94761" w:rsidP="00A82343">
      <w:pPr>
        <w:rPr>
          <w:rFonts w:ascii="Arial" w:hAnsi="Arial" w:cs="Arial"/>
          <w:sz w:val="24"/>
          <w:szCs w:val="24"/>
          <w:lang w:val="fr-CA"/>
        </w:rPr>
      </w:pPr>
      <w:r w:rsidRPr="00A82343">
        <w:rPr>
          <w:rFonts w:ascii="Arial" w:hAnsi="Arial" w:cs="Arial"/>
          <w:sz w:val="24"/>
          <w:szCs w:val="24"/>
          <w:lang w:val="fr-CA"/>
        </w:rPr>
        <w:t>Président</w:t>
      </w:r>
    </w:p>
    <w:p w14:paraId="3890BE71" w14:textId="77777777" w:rsidR="00B63762" w:rsidRPr="00A82343" w:rsidRDefault="00E30FCC" w:rsidP="00A82343">
      <w:pPr>
        <w:rPr>
          <w:rFonts w:ascii="Arial" w:hAnsi="Arial" w:cs="Arial"/>
          <w:sz w:val="24"/>
          <w:szCs w:val="24"/>
          <w:lang w:val="fr-CA"/>
        </w:rPr>
      </w:pPr>
      <w:hyperlink r:id="rId10" w:history="1">
        <w:r w:rsidR="00B63762" w:rsidRPr="00A82343">
          <w:rPr>
            <w:rStyle w:val="Hyperlink"/>
            <w:rFonts w:ascii="Arial" w:hAnsi="Arial" w:cs="Arial"/>
            <w:sz w:val="24"/>
            <w:szCs w:val="24"/>
            <w:lang w:val="fr-CA"/>
          </w:rPr>
          <w:t>Emmanuel Dubourg</w:t>
        </w:r>
      </w:hyperlink>
    </w:p>
    <w:p w14:paraId="23E6B4D1" w14:textId="77777777" w:rsidR="00B94761" w:rsidRPr="00A82343" w:rsidRDefault="00E30FCC" w:rsidP="00A82343">
      <w:pPr>
        <w:rPr>
          <w:rFonts w:ascii="Arial" w:hAnsi="Arial" w:cs="Arial"/>
          <w:sz w:val="24"/>
          <w:szCs w:val="24"/>
          <w:lang w:val="fr-CA"/>
        </w:rPr>
      </w:pPr>
      <w:hyperlink r:id="rId11" w:history="1"/>
      <w:proofErr w:type="spellStart"/>
      <w:r w:rsidR="00B94761" w:rsidRPr="00A82343">
        <w:rPr>
          <w:rFonts w:ascii="Arial" w:hAnsi="Arial" w:cs="Arial"/>
          <w:sz w:val="24"/>
          <w:szCs w:val="24"/>
          <w:lang w:val="fr-CA"/>
        </w:rPr>
        <w:t>Fellow</w:t>
      </w:r>
      <w:proofErr w:type="spellEnd"/>
      <w:r w:rsidR="00B94761" w:rsidRPr="00A82343">
        <w:rPr>
          <w:rFonts w:ascii="Arial" w:hAnsi="Arial" w:cs="Arial"/>
          <w:sz w:val="24"/>
          <w:szCs w:val="24"/>
          <w:lang w:val="fr-CA"/>
        </w:rPr>
        <w:t xml:space="preserve"> comptable professionnel agréé doté d’une maîtrise en administration des affaires pour cadres, Emmanuel Dubourg a été gestionnaire dans la fonction publique canadienne pendant 20 ans. Consultant en vérification fiscale à l’international, conférencier, il a enseigné dans plusieurs institutions avant de faire le saut en politique québécoise en 2007 puis canadienne en 2013. </w:t>
      </w:r>
      <w:r w:rsidR="00B94761" w:rsidRPr="00A82343">
        <w:rPr>
          <w:rFonts w:ascii="Arial" w:hAnsi="Arial" w:cs="Arial"/>
          <w:sz w:val="24"/>
          <w:szCs w:val="24"/>
          <w:lang w:val="fr-CA"/>
        </w:rPr>
        <w:br/>
      </w:r>
      <w:r w:rsidR="00B94761" w:rsidRPr="00A82343">
        <w:rPr>
          <w:rFonts w:ascii="Arial" w:hAnsi="Arial" w:cs="Arial"/>
          <w:sz w:val="24"/>
          <w:szCs w:val="24"/>
          <w:lang w:val="fr-CA"/>
        </w:rPr>
        <w:br/>
        <w:t xml:space="preserve">« Emmanuel Dubourg fait sa marque en se portant à la défense des intérêts des citoyens et de la profession, dont il est un fier ambassadeur. » </w:t>
      </w:r>
      <w:r w:rsidR="00B94761" w:rsidRPr="00A82343">
        <w:rPr>
          <w:rFonts w:ascii="Arial" w:hAnsi="Arial" w:cs="Arial"/>
          <w:sz w:val="24"/>
          <w:szCs w:val="24"/>
          <w:lang w:val="fr-CA"/>
        </w:rPr>
        <w:br/>
        <w:t xml:space="preserve">Ordre des comptables professionnels agréés du Québec. </w:t>
      </w:r>
      <w:r w:rsidR="00B94761" w:rsidRPr="00A82343">
        <w:rPr>
          <w:rFonts w:ascii="Arial" w:hAnsi="Arial" w:cs="Arial"/>
          <w:sz w:val="24"/>
          <w:szCs w:val="24"/>
          <w:lang w:val="fr-CA"/>
        </w:rPr>
        <w:br/>
      </w:r>
      <w:r w:rsidR="00B94761" w:rsidRPr="00A82343">
        <w:rPr>
          <w:rFonts w:ascii="Arial" w:hAnsi="Arial" w:cs="Arial"/>
          <w:sz w:val="24"/>
          <w:szCs w:val="24"/>
          <w:lang w:val="fr-CA"/>
        </w:rPr>
        <w:br/>
        <w:t xml:space="preserve">Formation académique et professionnelle </w:t>
      </w:r>
      <w:r w:rsidR="00B94761" w:rsidRPr="00A82343">
        <w:rPr>
          <w:rFonts w:ascii="Arial" w:hAnsi="Arial" w:cs="Arial"/>
          <w:sz w:val="24"/>
          <w:szCs w:val="24"/>
          <w:lang w:val="fr-CA"/>
        </w:rPr>
        <w:br/>
        <w:t xml:space="preserve">• Maîtrise en administration des affaires (MBA pour cadres) en 2000. </w:t>
      </w:r>
      <w:r w:rsidR="00B94761" w:rsidRPr="00A82343">
        <w:rPr>
          <w:rFonts w:ascii="Arial" w:hAnsi="Arial" w:cs="Arial"/>
          <w:sz w:val="24"/>
          <w:szCs w:val="24"/>
          <w:lang w:val="fr-CA"/>
        </w:rPr>
        <w:br/>
        <w:t xml:space="preserve">• Baccalauréat en Sciences comptables à l’UQÀM en 1983. </w:t>
      </w:r>
      <w:r w:rsidR="00B94761" w:rsidRPr="00A82343">
        <w:rPr>
          <w:rFonts w:ascii="Arial" w:hAnsi="Arial" w:cs="Arial"/>
          <w:sz w:val="24"/>
          <w:szCs w:val="24"/>
          <w:lang w:val="fr-CA"/>
        </w:rPr>
        <w:br/>
        <w:t xml:space="preserve">• Membre des 3 corporations professionnelles en comptabilité en 1987. </w:t>
      </w:r>
      <w:r w:rsidR="00B94761" w:rsidRPr="00A82343">
        <w:rPr>
          <w:rFonts w:ascii="Arial" w:hAnsi="Arial" w:cs="Arial"/>
          <w:sz w:val="24"/>
          <w:szCs w:val="24"/>
          <w:lang w:val="fr-CA"/>
        </w:rPr>
        <w:br/>
      </w:r>
      <w:r w:rsidR="00B94761" w:rsidRPr="00A82343">
        <w:rPr>
          <w:rFonts w:ascii="Arial" w:hAnsi="Arial" w:cs="Arial"/>
          <w:sz w:val="24"/>
          <w:szCs w:val="24"/>
          <w:lang w:val="fr-CA"/>
        </w:rPr>
        <w:br/>
        <w:t xml:space="preserve">Expérience professionnelle </w:t>
      </w:r>
      <w:r w:rsidR="00B94761" w:rsidRPr="00A82343">
        <w:rPr>
          <w:rFonts w:ascii="Arial" w:hAnsi="Arial" w:cs="Arial"/>
          <w:sz w:val="24"/>
          <w:szCs w:val="24"/>
          <w:lang w:val="fr-CA"/>
        </w:rPr>
        <w:br/>
        <w:t xml:space="preserve">• Gestionnaire à l’Agence du revenu du Canada – Division de la Vérification et des Appels de 1987 à 2007. </w:t>
      </w:r>
      <w:r w:rsidR="00B94761" w:rsidRPr="00A82343">
        <w:rPr>
          <w:rFonts w:ascii="Arial" w:hAnsi="Arial" w:cs="Arial"/>
          <w:sz w:val="24"/>
          <w:szCs w:val="24"/>
          <w:lang w:val="fr-CA"/>
        </w:rPr>
        <w:br/>
        <w:t xml:space="preserve">• Conférencier à l’Ordre des comptables professionnels agréés du Québec en 2006 et 2007. </w:t>
      </w:r>
      <w:r w:rsidR="00B94761" w:rsidRPr="00A82343">
        <w:rPr>
          <w:rFonts w:ascii="Arial" w:hAnsi="Arial" w:cs="Arial"/>
          <w:sz w:val="24"/>
          <w:szCs w:val="24"/>
          <w:lang w:val="fr-CA"/>
        </w:rPr>
        <w:br/>
        <w:t xml:space="preserve">• Enseignant à l’Université du Québec à Montréal depuis 2004 et en Outaouais en 2006. </w:t>
      </w:r>
      <w:r w:rsidR="00B94761" w:rsidRPr="00A82343">
        <w:rPr>
          <w:rFonts w:ascii="Arial" w:hAnsi="Arial" w:cs="Arial"/>
          <w:sz w:val="24"/>
          <w:szCs w:val="24"/>
          <w:lang w:val="fr-CA"/>
        </w:rPr>
        <w:br/>
        <w:t xml:space="preserve">• Consultant international en fiscalité et en vérification de 2000 à 2002. </w:t>
      </w:r>
      <w:r w:rsidR="00B94761" w:rsidRPr="00A82343">
        <w:rPr>
          <w:rFonts w:ascii="Arial" w:hAnsi="Arial" w:cs="Arial"/>
          <w:sz w:val="24"/>
          <w:szCs w:val="24"/>
          <w:lang w:val="fr-CA"/>
        </w:rPr>
        <w:br/>
        <w:t xml:space="preserve">• Enseignant au Cégep Montmorency de 1987 à 1990. </w:t>
      </w:r>
      <w:r w:rsidR="00B94761" w:rsidRPr="00A82343">
        <w:rPr>
          <w:rFonts w:ascii="Arial" w:hAnsi="Arial" w:cs="Arial"/>
          <w:sz w:val="24"/>
          <w:szCs w:val="24"/>
          <w:lang w:val="fr-CA"/>
        </w:rPr>
        <w:br/>
      </w:r>
      <w:r w:rsidR="00B94761" w:rsidRPr="00A82343">
        <w:rPr>
          <w:rFonts w:ascii="Arial" w:hAnsi="Arial" w:cs="Arial"/>
          <w:sz w:val="24"/>
          <w:szCs w:val="24"/>
          <w:lang w:val="fr-CA"/>
        </w:rPr>
        <w:br/>
        <w:t xml:space="preserve">Expérience politique </w:t>
      </w:r>
      <w:r w:rsidR="00B94761" w:rsidRPr="00A82343">
        <w:rPr>
          <w:rFonts w:ascii="Arial" w:hAnsi="Arial" w:cs="Arial"/>
          <w:sz w:val="24"/>
          <w:szCs w:val="24"/>
          <w:lang w:val="fr-CA"/>
        </w:rPr>
        <w:br/>
        <w:t xml:space="preserve">• Élu député du Parti libéral du Canada dans Bourassa en 2013, réélu en 2015 et en 2019. </w:t>
      </w:r>
      <w:r w:rsidR="00B94761" w:rsidRPr="00A82343">
        <w:rPr>
          <w:rFonts w:ascii="Arial" w:hAnsi="Arial" w:cs="Arial"/>
          <w:sz w:val="24"/>
          <w:szCs w:val="24"/>
          <w:lang w:val="fr-CA"/>
        </w:rPr>
        <w:br/>
        <w:t xml:space="preserve">• Président du Comité permanent des langues officielles du Canada en 2020. </w:t>
      </w:r>
      <w:r w:rsidR="00B94761" w:rsidRPr="00A82343">
        <w:rPr>
          <w:rFonts w:ascii="Arial" w:hAnsi="Arial" w:cs="Arial"/>
          <w:sz w:val="24"/>
          <w:szCs w:val="24"/>
          <w:lang w:val="fr-CA"/>
        </w:rPr>
        <w:br/>
        <w:t xml:space="preserve">• Membre du Comité spécial Canada-Chine en 2020. </w:t>
      </w:r>
      <w:r w:rsidR="00B94761" w:rsidRPr="00A82343">
        <w:rPr>
          <w:rFonts w:ascii="Arial" w:hAnsi="Arial" w:cs="Arial"/>
          <w:sz w:val="24"/>
          <w:szCs w:val="24"/>
          <w:lang w:val="fr-CA"/>
        </w:rPr>
        <w:br/>
        <w:t xml:space="preserve">• Membre du Comité des parlementaires sur la sécurité nationale et le renseignement de 2017 à 2019. </w:t>
      </w:r>
      <w:r w:rsidR="00B94761" w:rsidRPr="00A82343">
        <w:rPr>
          <w:rFonts w:ascii="Arial" w:hAnsi="Arial" w:cs="Arial"/>
          <w:sz w:val="24"/>
          <w:szCs w:val="24"/>
          <w:lang w:val="fr-CA"/>
        </w:rPr>
        <w:br/>
        <w:t xml:space="preserve">• Membre du Comité sur l’éthique et la protection des renseignements personnels en </w:t>
      </w:r>
      <w:r w:rsidR="00B94761" w:rsidRPr="00A82343">
        <w:rPr>
          <w:rFonts w:ascii="Arial" w:hAnsi="Arial" w:cs="Arial"/>
          <w:sz w:val="24"/>
          <w:szCs w:val="24"/>
          <w:lang w:val="fr-CA"/>
        </w:rPr>
        <w:lastRenderedPageBreak/>
        <w:t xml:space="preserve">2017. </w:t>
      </w:r>
      <w:r w:rsidR="00B94761" w:rsidRPr="00A82343">
        <w:rPr>
          <w:rFonts w:ascii="Arial" w:hAnsi="Arial" w:cs="Arial"/>
          <w:sz w:val="24"/>
          <w:szCs w:val="24"/>
          <w:lang w:val="fr-CA"/>
        </w:rPr>
        <w:br/>
        <w:t xml:space="preserve">• Secrétaire parlementaire de la ministre du Revenu national de 2015 à 2017. </w:t>
      </w:r>
      <w:r w:rsidR="00B94761" w:rsidRPr="00A82343">
        <w:rPr>
          <w:rFonts w:ascii="Arial" w:hAnsi="Arial" w:cs="Arial"/>
          <w:sz w:val="24"/>
          <w:szCs w:val="24"/>
          <w:lang w:val="fr-CA"/>
        </w:rPr>
        <w:br/>
        <w:t xml:space="preserve">• Porte-parole Développement économique – Région du Québec en 2014 et en 2015. </w:t>
      </w:r>
      <w:r w:rsidR="00B94761" w:rsidRPr="00A82343">
        <w:rPr>
          <w:rFonts w:ascii="Arial" w:hAnsi="Arial" w:cs="Arial"/>
          <w:sz w:val="24"/>
          <w:szCs w:val="24"/>
          <w:lang w:val="fr-CA"/>
        </w:rPr>
        <w:br/>
        <w:t xml:space="preserve">• Porte-parole en matière du Revenu national de 2013 à 2015. </w:t>
      </w:r>
      <w:r w:rsidR="00B94761" w:rsidRPr="00A82343">
        <w:rPr>
          <w:rFonts w:ascii="Arial" w:hAnsi="Arial" w:cs="Arial"/>
          <w:sz w:val="24"/>
          <w:szCs w:val="24"/>
          <w:lang w:val="fr-CA"/>
        </w:rPr>
        <w:br/>
        <w:t xml:space="preserve">• Élu député du Parti libéral du Québec dans Viau en 2007, réélu en 2008 et en 2012. </w:t>
      </w:r>
      <w:r w:rsidR="00B94761" w:rsidRPr="00A82343">
        <w:rPr>
          <w:rFonts w:ascii="Arial" w:hAnsi="Arial" w:cs="Arial"/>
          <w:sz w:val="24"/>
          <w:szCs w:val="24"/>
          <w:lang w:val="fr-CA"/>
        </w:rPr>
        <w:br/>
        <w:t xml:space="preserve">• Adjoint parlementaire de 2 ministres des Finances de 2008 à 2012. </w:t>
      </w:r>
      <w:r w:rsidR="00B94761" w:rsidRPr="00A82343">
        <w:rPr>
          <w:rFonts w:ascii="Arial" w:hAnsi="Arial" w:cs="Arial"/>
          <w:sz w:val="24"/>
          <w:szCs w:val="24"/>
          <w:lang w:val="fr-CA"/>
        </w:rPr>
        <w:br/>
        <w:t xml:space="preserve">• Vice-président de la Commission de la culture en 2007. </w:t>
      </w:r>
      <w:r w:rsidR="00B94761" w:rsidRPr="00A82343">
        <w:rPr>
          <w:rFonts w:ascii="Arial" w:hAnsi="Arial" w:cs="Arial"/>
          <w:sz w:val="24"/>
          <w:szCs w:val="24"/>
          <w:lang w:val="fr-CA"/>
        </w:rPr>
        <w:br/>
        <w:t xml:space="preserve">• Adjoint parlementaire du ministre de l’Emploi et de la Solidarité sociale en 2007. </w:t>
      </w:r>
      <w:r w:rsidR="00B94761" w:rsidRPr="00A82343">
        <w:rPr>
          <w:rFonts w:ascii="Arial" w:hAnsi="Arial" w:cs="Arial"/>
          <w:sz w:val="24"/>
          <w:szCs w:val="24"/>
          <w:lang w:val="fr-CA"/>
        </w:rPr>
        <w:br/>
      </w:r>
      <w:r w:rsidR="00B94761" w:rsidRPr="00A82343">
        <w:rPr>
          <w:rFonts w:ascii="Arial" w:hAnsi="Arial" w:cs="Arial"/>
          <w:sz w:val="24"/>
          <w:szCs w:val="24"/>
          <w:lang w:val="fr-CA"/>
        </w:rPr>
        <w:br/>
        <w:t xml:space="preserve">Quelques réalisations </w:t>
      </w:r>
      <w:r w:rsidR="00B94761" w:rsidRPr="00A82343">
        <w:rPr>
          <w:rFonts w:ascii="Arial" w:hAnsi="Arial" w:cs="Arial"/>
          <w:sz w:val="24"/>
          <w:szCs w:val="24"/>
          <w:lang w:val="fr-CA"/>
        </w:rPr>
        <w:br/>
        <w:t xml:space="preserve">• Co-président du Sommet des parlementaires noirs du Canada en 2016. </w:t>
      </w:r>
      <w:r w:rsidR="00B94761" w:rsidRPr="00A82343">
        <w:rPr>
          <w:rFonts w:ascii="Arial" w:hAnsi="Arial" w:cs="Arial"/>
          <w:sz w:val="24"/>
          <w:szCs w:val="24"/>
          <w:lang w:val="fr-CA"/>
        </w:rPr>
        <w:br/>
        <w:t xml:space="preserve">• Projet de loi fédérale C-691 sur le Transfert d’entreprises familiales en fiscalité en 2015. </w:t>
      </w:r>
      <w:r w:rsidR="00B94761" w:rsidRPr="00A82343">
        <w:rPr>
          <w:rFonts w:ascii="Arial" w:hAnsi="Arial" w:cs="Arial"/>
          <w:sz w:val="24"/>
          <w:szCs w:val="24"/>
          <w:lang w:val="fr-CA"/>
        </w:rPr>
        <w:br/>
        <w:t xml:space="preserve">• Co-président du congrès annuel du Parti libéral du Canada en 2014. </w:t>
      </w:r>
      <w:r w:rsidR="00B94761" w:rsidRPr="00A82343">
        <w:rPr>
          <w:rFonts w:ascii="Arial" w:hAnsi="Arial" w:cs="Arial"/>
          <w:sz w:val="24"/>
          <w:szCs w:val="24"/>
          <w:lang w:val="fr-CA"/>
        </w:rPr>
        <w:br/>
        <w:t xml:space="preserve">• Co-fondateur de CPA-Sans-frontières en 2012. </w:t>
      </w:r>
      <w:r w:rsidR="00B94761" w:rsidRPr="00A82343">
        <w:rPr>
          <w:rFonts w:ascii="Arial" w:hAnsi="Arial" w:cs="Arial"/>
          <w:sz w:val="24"/>
          <w:szCs w:val="24"/>
          <w:lang w:val="fr-CA"/>
        </w:rPr>
        <w:br/>
        <w:t xml:space="preserve">• Coordonnateur des actions gouvernementales à la suite du séisme de janvier 2010 en Haïti. </w:t>
      </w:r>
      <w:r w:rsidR="00B94761" w:rsidRPr="00A82343">
        <w:rPr>
          <w:rFonts w:ascii="Arial" w:hAnsi="Arial" w:cs="Arial"/>
          <w:sz w:val="24"/>
          <w:szCs w:val="24"/>
          <w:lang w:val="fr-CA"/>
        </w:rPr>
        <w:br/>
        <w:t xml:space="preserve">• Initiateur des « Rencontres du bourg » sur l’emploi chez les immigrants. </w:t>
      </w:r>
      <w:r w:rsidR="00B94761" w:rsidRPr="00A82343">
        <w:rPr>
          <w:rFonts w:ascii="Arial" w:hAnsi="Arial" w:cs="Arial"/>
          <w:sz w:val="24"/>
          <w:szCs w:val="24"/>
          <w:lang w:val="fr-CA"/>
        </w:rPr>
        <w:br/>
      </w:r>
      <w:r w:rsidR="00B94761" w:rsidRPr="00A82343">
        <w:rPr>
          <w:rFonts w:ascii="Arial" w:hAnsi="Arial" w:cs="Arial"/>
          <w:sz w:val="24"/>
          <w:szCs w:val="24"/>
          <w:lang w:val="fr-CA"/>
        </w:rPr>
        <w:br/>
        <w:t xml:space="preserve">Mentions honorifiques • Grand ambassadeur de l’Ordre des comptables professionnels agréés du Québec en 2014 (FCPA, FCA). </w:t>
      </w:r>
      <w:r w:rsidR="00B94761" w:rsidRPr="00A82343">
        <w:rPr>
          <w:rFonts w:ascii="Arial" w:hAnsi="Arial" w:cs="Arial"/>
          <w:sz w:val="24"/>
          <w:szCs w:val="24"/>
          <w:lang w:val="fr-CA"/>
        </w:rPr>
        <w:br/>
        <w:t xml:space="preserve">• Récipiendaire du trophée « Excellence in </w:t>
      </w:r>
      <w:proofErr w:type="spellStart"/>
      <w:r w:rsidR="00B94761" w:rsidRPr="00A82343">
        <w:rPr>
          <w:rFonts w:ascii="Arial" w:hAnsi="Arial" w:cs="Arial"/>
          <w:sz w:val="24"/>
          <w:szCs w:val="24"/>
          <w:lang w:val="fr-CA"/>
        </w:rPr>
        <w:t>Politics</w:t>
      </w:r>
      <w:proofErr w:type="spellEnd"/>
      <w:r w:rsidR="00B94761" w:rsidRPr="00A82343">
        <w:rPr>
          <w:rFonts w:ascii="Arial" w:hAnsi="Arial" w:cs="Arial"/>
          <w:sz w:val="24"/>
          <w:szCs w:val="24"/>
          <w:lang w:val="fr-CA"/>
        </w:rPr>
        <w:t xml:space="preserve"> » de </w:t>
      </w:r>
      <w:proofErr w:type="spellStart"/>
      <w:r w:rsidR="00B94761" w:rsidRPr="00A82343">
        <w:rPr>
          <w:rFonts w:ascii="Arial" w:hAnsi="Arial" w:cs="Arial"/>
          <w:sz w:val="24"/>
          <w:szCs w:val="24"/>
          <w:lang w:val="fr-CA"/>
        </w:rPr>
        <w:t>African</w:t>
      </w:r>
      <w:proofErr w:type="spellEnd"/>
      <w:r w:rsidR="00B94761" w:rsidRPr="00A82343">
        <w:rPr>
          <w:rFonts w:ascii="Arial" w:hAnsi="Arial" w:cs="Arial"/>
          <w:sz w:val="24"/>
          <w:szCs w:val="24"/>
          <w:lang w:val="fr-CA"/>
        </w:rPr>
        <w:t xml:space="preserve"> Canadian </w:t>
      </w:r>
      <w:proofErr w:type="spellStart"/>
      <w:r w:rsidR="00B94761" w:rsidRPr="00A82343">
        <w:rPr>
          <w:rFonts w:ascii="Arial" w:hAnsi="Arial" w:cs="Arial"/>
          <w:sz w:val="24"/>
          <w:szCs w:val="24"/>
          <w:lang w:val="fr-CA"/>
        </w:rPr>
        <w:t>Achievement</w:t>
      </w:r>
      <w:proofErr w:type="spellEnd"/>
      <w:r w:rsidR="00B94761" w:rsidRPr="00A82343">
        <w:rPr>
          <w:rFonts w:ascii="Arial" w:hAnsi="Arial" w:cs="Arial"/>
          <w:sz w:val="24"/>
          <w:szCs w:val="24"/>
          <w:lang w:val="fr-CA"/>
        </w:rPr>
        <w:t xml:space="preserve"> Awards en 2016. </w:t>
      </w:r>
      <w:r w:rsidR="00B94761" w:rsidRPr="00A82343">
        <w:rPr>
          <w:rFonts w:ascii="Arial" w:hAnsi="Arial" w:cs="Arial"/>
          <w:sz w:val="24"/>
          <w:szCs w:val="24"/>
          <w:lang w:val="fr-CA"/>
        </w:rPr>
        <w:br/>
        <w:t>• Récipiendaire du Prix Paul-</w:t>
      </w:r>
      <w:proofErr w:type="spellStart"/>
      <w:r w:rsidR="00B94761" w:rsidRPr="00A82343">
        <w:rPr>
          <w:rFonts w:ascii="Arial" w:hAnsi="Arial" w:cs="Arial"/>
          <w:sz w:val="24"/>
          <w:szCs w:val="24"/>
          <w:lang w:val="fr-CA"/>
        </w:rPr>
        <w:t>Déjean</w:t>
      </w:r>
      <w:proofErr w:type="spellEnd"/>
      <w:r w:rsidR="00B94761" w:rsidRPr="00A82343">
        <w:rPr>
          <w:rFonts w:ascii="Arial" w:hAnsi="Arial" w:cs="Arial"/>
          <w:sz w:val="24"/>
          <w:szCs w:val="24"/>
          <w:lang w:val="fr-CA"/>
        </w:rPr>
        <w:t xml:space="preserve"> du consulat d’Haïti à Montréal en 2015. </w:t>
      </w:r>
      <w:r w:rsidR="00B94761" w:rsidRPr="00A82343">
        <w:rPr>
          <w:rFonts w:ascii="Arial" w:hAnsi="Arial" w:cs="Arial"/>
          <w:sz w:val="24"/>
          <w:szCs w:val="24"/>
          <w:lang w:val="fr-CA"/>
        </w:rPr>
        <w:br/>
        <w:t xml:space="preserve">• Récipiendaire de la Médaille du Jubilé de la Reine Élizabeth II en 2013. </w:t>
      </w:r>
      <w:r w:rsidR="00B94761" w:rsidRPr="00A82343">
        <w:rPr>
          <w:rFonts w:ascii="Arial" w:hAnsi="Arial" w:cs="Arial"/>
          <w:sz w:val="24"/>
          <w:szCs w:val="24"/>
          <w:lang w:val="fr-CA"/>
        </w:rPr>
        <w:br/>
        <w:t xml:space="preserve">• Récipiendaire du Prix performance de l’Université du Québec à Montréal en 2006. </w:t>
      </w:r>
      <w:r w:rsidR="00B94761" w:rsidRPr="00A82343">
        <w:rPr>
          <w:rFonts w:ascii="Arial" w:hAnsi="Arial" w:cs="Arial"/>
          <w:sz w:val="24"/>
          <w:szCs w:val="24"/>
          <w:lang w:val="fr-CA"/>
        </w:rPr>
        <w:br/>
        <w:t xml:space="preserve">• Récipiendaire du Prix comptable agréé émérite en 2006. </w:t>
      </w:r>
      <w:r w:rsidR="00B94761" w:rsidRPr="00A82343">
        <w:rPr>
          <w:rFonts w:ascii="Arial" w:hAnsi="Arial" w:cs="Arial"/>
          <w:sz w:val="24"/>
          <w:szCs w:val="24"/>
          <w:lang w:val="fr-CA"/>
        </w:rPr>
        <w:br/>
        <w:t xml:space="preserve">• Récipiendaire de la Médaille du Gouverneur général du Canada en 1992. </w:t>
      </w:r>
      <w:r w:rsidR="00B94761" w:rsidRPr="00A82343">
        <w:rPr>
          <w:rFonts w:ascii="Arial" w:hAnsi="Arial" w:cs="Arial"/>
          <w:sz w:val="24"/>
          <w:szCs w:val="24"/>
          <w:lang w:val="fr-CA"/>
        </w:rPr>
        <w:br/>
      </w:r>
      <w:r w:rsidR="00B94761" w:rsidRPr="00A82343">
        <w:rPr>
          <w:rFonts w:ascii="Arial" w:hAnsi="Arial" w:cs="Arial"/>
          <w:sz w:val="24"/>
          <w:szCs w:val="24"/>
          <w:lang w:val="fr-CA"/>
        </w:rPr>
        <w:br/>
        <w:t xml:space="preserve">Son slogan « </w:t>
      </w:r>
      <w:proofErr w:type="spellStart"/>
      <w:r w:rsidR="00B94761" w:rsidRPr="00A82343">
        <w:rPr>
          <w:rFonts w:ascii="Arial" w:hAnsi="Arial" w:cs="Arial"/>
          <w:sz w:val="24"/>
          <w:szCs w:val="24"/>
          <w:lang w:val="fr-CA"/>
        </w:rPr>
        <w:t>AvèwMapMaché</w:t>
      </w:r>
      <w:proofErr w:type="spellEnd"/>
      <w:r w:rsidR="00B94761" w:rsidRPr="00A82343">
        <w:rPr>
          <w:rFonts w:ascii="Arial" w:hAnsi="Arial" w:cs="Arial"/>
          <w:sz w:val="24"/>
          <w:szCs w:val="24"/>
          <w:lang w:val="fr-CA"/>
        </w:rPr>
        <w:t xml:space="preserve"> » (« À vos côtés »).</w:t>
      </w:r>
    </w:p>
    <w:p w14:paraId="64B37F81"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 Dubourg à la Chambre des communes ou en comité qui intéressent la Commission de la fonction publique.</w:t>
      </w:r>
    </w:p>
    <w:p w14:paraId="552F5FF0" w14:textId="77777777" w:rsidR="00B94761" w:rsidRPr="00A82343" w:rsidRDefault="00B94761" w:rsidP="00A82343">
      <w:pPr>
        <w:pStyle w:val="ListParagraph"/>
        <w:widowControl w:val="0"/>
        <w:numPr>
          <w:ilvl w:val="0"/>
          <w:numId w:val="22"/>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L'entrepreneuriat des communautés noires</w:t>
      </w:r>
    </w:p>
    <w:p w14:paraId="15805F7E" w14:textId="77777777" w:rsidR="00B94761" w:rsidRPr="00A82343" w:rsidRDefault="00B94761" w:rsidP="00A82343">
      <w:pPr>
        <w:pStyle w:val="ListParagraph"/>
        <w:widowControl w:val="0"/>
        <w:numPr>
          <w:ilvl w:val="0"/>
          <w:numId w:val="22"/>
        </w:numPr>
        <w:autoSpaceDE w:val="0"/>
        <w:autoSpaceDN w:val="0"/>
        <w:adjustRightInd w:val="0"/>
        <w:ind w:left="0"/>
        <w:contextualSpacing w:val="0"/>
        <w:rPr>
          <w:rFonts w:ascii="Arial" w:hAnsi="Arial" w:cs="Arial"/>
          <w:b/>
          <w:sz w:val="24"/>
          <w:szCs w:val="24"/>
        </w:rPr>
      </w:pPr>
      <w:r w:rsidRPr="00A82343">
        <w:rPr>
          <w:rFonts w:ascii="Arial" w:hAnsi="Arial" w:cs="Arial"/>
          <w:sz w:val="24"/>
          <w:szCs w:val="24"/>
        </w:rPr>
        <w:t>Canadiens de race noire</w:t>
      </w:r>
      <w:r w:rsidRPr="00A82343">
        <w:rPr>
          <w:rFonts w:ascii="Arial" w:hAnsi="Arial" w:cs="Arial"/>
          <w:sz w:val="24"/>
          <w:szCs w:val="24"/>
        </w:rPr>
        <w:br/>
      </w:r>
      <w:r w:rsidRPr="00A82343">
        <w:rPr>
          <w:rFonts w:ascii="Arial" w:hAnsi="Arial" w:cs="Arial"/>
          <w:b/>
          <w:sz w:val="24"/>
          <w:szCs w:val="24"/>
        </w:rPr>
        <w:t>Chambre des Communes</w:t>
      </w:r>
    </w:p>
    <w:p w14:paraId="78DC2E6D"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L'entrepreneuriat des communautés noires</w:t>
      </w:r>
    </w:p>
    <w:p w14:paraId="31EDFAA5" w14:textId="77777777" w:rsidR="0097137D" w:rsidRPr="00A82343" w:rsidRDefault="00B94761" w:rsidP="00A82343">
      <w:pPr>
        <w:pStyle w:val="ListParagraph"/>
        <w:widowControl w:val="0"/>
        <w:numPr>
          <w:ilvl w:val="0"/>
          <w:numId w:val="8"/>
        </w:numPr>
        <w:autoSpaceDE w:val="0"/>
        <w:autoSpaceDN w:val="0"/>
        <w:adjustRightInd w:val="0"/>
        <w:ind w:left="0"/>
        <w:rPr>
          <w:rFonts w:ascii="Arial" w:hAnsi="Arial" w:cs="Arial"/>
          <w:b/>
          <w:sz w:val="24"/>
          <w:szCs w:val="24"/>
        </w:rPr>
      </w:pPr>
      <w:r w:rsidRPr="00A82343">
        <w:rPr>
          <w:rFonts w:ascii="Arial" w:hAnsi="Arial" w:cs="Arial"/>
          <w:sz w:val="24"/>
          <w:szCs w:val="24"/>
        </w:rPr>
        <w:t>30 septembre 2020</w:t>
      </w:r>
      <w:r w:rsidRPr="00A82343">
        <w:rPr>
          <w:rFonts w:ascii="Arial" w:hAnsi="Arial" w:cs="Arial"/>
          <w:sz w:val="24"/>
          <w:szCs w:val="24"/>
        </w:rPr>
        <w:br/>
        <w:t>Monsieur le Président, le gouvernement admet qu'une longue histoire de racisme, de discrimination et de préjugés contre les Noirs a eu des répercussions significatives sur ces communautés.</w:t>
      </w:r>
      <w:r w:rsidRPr="00A82343">
        <w:rPr>
          <w:rFonts w:ascii="Arial" w:hAnsi="Arial" w:cs="Arial"/>
          <w:sz w:val="24"/>
          <w:szCs w:val="24"/>
        </w:rPr>
        <w:br/>
      </w:r>
      <w:r w:rsidRPr="00A82343">
        <w:rPr>
          <w:rFonts w:ascii="Arial" w:hAnsi="Arial" w:cs="Arial"/>
          <w:sz w:val="24"/>
          <w:szCs w:val="24"/>
        </w:rPr>
        <w:lastRenderedPageBreak/>
        <w:t>Pour avoir de l'aide, les communautés d'affaires s'appuient sur des systèmes de soutien informel ou fourni par les membres de la famille, les amis et les autres propriétaires d'entreprise noirs. La pandémie a mis en évidence et a augmenté les inégalités auxquelles les entrepreneurs noirs font face. Il y a du travail à faire. Le discours du Trône l'a reconnu.</w:t>
      </w:r>
      <w:r w:rsidRPr="00A82343">
        <w:rPr>
          <w:rFonts w:ascii="Arial" w:hAnsi="Arial" w:cs="Arial"/>
          <w:sz w:val="24"/>
          <w:szCs w:val="24"/>
        </w:rPr>
        <w:br/>
        <w:t>Je félicite mon gouvernement de son annonce du nouveau Programme pour l'entrepreneuriat des communautés noires du Canada, de 211 millions de dollars. Le premier ministre du Canada, député de Papineau, a rencontré plusieurs membres des communautés noires.</w:t>
      </w:r>
      <w:r w:rsidRPr="00A82343">
        <w:rPr>
          <w:rFonts w:ascii="Arial" w:hAnsi="Arial" w:cs="Arial"/>
          <w:sz w:val="24"/>
          <w:szCs w:val="24"/>
        </w:rPr>
        <w:br/>
        <w:t>Peut-il nous dire comment...</w:t>
      </w:r>
      <w:r w:rsidRPr="00A82343">
        <w:rPr>
          <w:rFonts w:ascii="Arial" w:hAnsi="Arial" w:cs="Arial"/>
          <w:sz w:val="24"/>
          <w:szCs w:val="24"/>
        </w:rPr>
        <w:br/>
      </w:r>
      <w:r w:rsidRPr="00A82343">
        <w:rPr>
          <w:rFonts w:ascii="Arial" w:hAnsi="Arial" w:cs="Arial"/>
          <w:b/>
          <w:sz w:val="24"/>
          <w:szCs w:val="24"/>
        </w:rPr>
        <w:t>Canadiens de race noire</w:t>
      </w:r>
    </w:p>
    <w:p w14:paraId="11B546EA" w14:textId="77777777" w:rsidR="00B94761" w:rsidRPr="00A82343" w:rsidRDefault="00B94761" w:rsidP="00A82343">
      <w:pPr>
        <w:pStyle w:val="ListParagraph"/>
        <w:widowControl w:val="0"/>
        <w:numPr>
          <w:ilvl w:val="0"/>
          <w:numId w:val="8"/>
        </w:numPr>
        <w:autoSpaceDE w:val="0"/>
        <w:autoSpaceDN w:val="0"/>
        <w:adjustRightInd w:val="0"/>
        <w:ind w:left="0"/>
        <w:rPr>
          <w:rFonts w:ascii="Arial" w:hAnsi="Arial" w:cs="Arial"/>
          <w:sz w:val="24"/>
          <w:szCs w:val="24"/>
        </w:rPr>
      </w:pPr>
      <w:r w:rsidRPr="00A82343">
        <w:rPr>
          <w:rFonts w:ascii="Arial" w:hAnsi="Arial" w:cs="Arial"/>
          <w:sz w:val="24"/>
          <w:szCs w:val="24"/>
        </w:rPr>
        <w:t xml:space="preserve">3 </w:t>
      </w:r>
      <w:proofErr w:type="gramStart"/>
      <w:r w:rsidRPr="00A82343">
        <w:rPr>
          <w:rFonts w:ascii="Arial" w:hAnsi="Arial" w:cs="Arial"/>
          <w:sz w:val="24"/>
          <w:szCs w:val="24"/>
        </w:rPr>
        <w:t>février  2020</w:t>
      </w:r>
      <w:proofErr w:type="gramEnd"/>
    </w:p>
    <w:p w14:paraId="726E309C" w14:textId="77777777" w:rsidR="00B94761" w:rsidRPr="00A82343" w:rsidRDefault="00B94761" w:rsidP="00A82343">
      <w:pPr>
        <w:pStyle w:val="ListParagraph"/>
        <w:ind w:left="0"/>
        <w:rPr>
          <w:rFonts w:ascii="Arial" w:hAnsi="Arial" w:cs="Arial"/>
          <w:b/>
          <w:sz w:val="24"/>
          <w:szCs w:val="24"/>
        </w:rPr>
      </w:pPr>
      <w:r w:rsidRPr="00A82343">
        <w:rPr>
          <w:rFonts w:ascii="Arial" w:hAnsi="Arial" w:cs="Arial"/>
          <w:sz w:val="24"/>
          <w:szCs w:val="24"/>
        </w:rPr>
        <w:t>Monsieur le Président, samedi marquait le premier jour du Mois de l'histoire des Noirs cette année. J'ai bien hâte de participer à des événements qui rendent hommage à l'héritage des Canadiens noirs.</w:t>
      </w:r>
      <w:r w:rsidRPr="00A82343">
        <w:rPr>
          <w:rFonts w:ascii="Arial" w:hAnsi="Arial" w:cs="Arial"/>
          <w:sz w:val="24"/>
          <w:szCs w:val="24"/>
        </w:rPr>
        <w:br/>
        <w:t>Le thème de cette année est « Canadiens d'ascendance africaine: Guidés par le passé, marchons vers l'avenir ». Apprenons-en davantage sur le rôle important des Noirs au Canada.</w:t>
      </w:r>
      <w:r w:rsidRPr="00A82343">
        <w:rPr>
          <w:rFonts w:ascii="Arial" w:hAnsi="Arial" w:cs="Arial"/>
          <w:sz w:val="24"/>
          <w:szCs w:val="24"/>
        </w:rPr>
        <w:br/>
        <w:t>La ministre de la Diversité et de l’Inclusion et de la Jeunesse pourrait-elle informer la Chambre des mesures prises par le gouvernement pour investir dans les communautés noires?</w:t>
      </w:r>
      <w:r w:rsidRPr="00A82343">
        <w:rPr>
          <w:rFonts w:ascii="Arial" w:hAnsi="Arial" w:cs="Arial"/>
          <w:b/>
          <w:sz w:val="24"/>
          <w:szCs w:val="24"/>
        </w:rPr>
        <w:br/>
        <w:t>Comité</w:t>
      </w:r>
    </w:p>
    <w:p w14:paraId="084BB3F5" w14:textId="77777777" w:rsidR="001E0405" w:rsidRPr="00A82343" w:rsidRDefault="00B94761" w:rsidP="00A82343">
      <w:pPr>
        <w:pStyle w:val="ListParagraph"/>
        <w:widowControl w:val="0"/>
        <w:numPr>
          <w:ilvl w:val="0"/>
          <w:numId w:val="8"/>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 xml:space="preserve">Néant </w:t>
      </w:r>
      <w:bookmarkStart w:id="165" w:name="_Toc62127827"/>
      <w:bookmarkStart w:id="166" w:name="_Toc62135673"/>
      <w:bookmarkStart w:id="167" w:name="_Toc62548364"/>
      <w:bookmarkStart w:id="168" w:name="_Toc62555647"/>
      <w:bookmarkStart w:id="169" w:name="_Toc62555711"/>
      <w:bookmarkStart w:id="170" w:name="_Toc62555783"/>
      <w:bookmarkStart w:id="171" w:name="_Toc62556075"/>
    </w:p>
    <w:p w14:paraId="5B43650A" w14:textId="77777777" w:rsidR="00B94761" w:rsidRPr="00A82343" w:rsidRDefault="00B94761" w:rsidP="00A82343">
      <w:pPr>
        <w:pStyle w:val="ListParagraph"/>
        <w:widowControl w:val="0"/>
        <w:autoSpaceDE w:val="0"/>
        <w:autoSpaceDN w:val="0"/>
        <w:adjustRightInd w:val="0"/>
        <w:ind w:left="0"/>
        <w:contextualSpacing w:val="0"/>
        <w:rPr>
          <w:rFonts w:ascii="Arial" w:hAnsi="Arial" w:cs="Arial"/>
          <w:sz w:val="24"/>
          <w:szCs w:val="24"/>
        </w:rPr>
      </w:pPr>
      <w:bookmarkStart w:id="172" w:name="_Toc69197890"/>
      <w:r w:rsidRPr="00A82343">
        <w:rPr>
          <w:rStyle w:val="Heading2Char"/>
          <w:rFonts w:ascii="Arial" w:hAnsi="Arial" w:cs="Arial"/>
          <w:sz w:val="24"/>
          <w:szCs w:val="24"/>
        </w:rPr>
        <w:t xml:space="preserve">Steven </w:t>
      </w:r>
      <w:proofErr w:type="spellStart"/>
      <w:r w:rsidRPr="00A82343">
        <w:rPr>
          <w:rStyle w:val="Heading2Char"/>
          <w:rFonts w:ascii="Arial" w:hAnsi="Arial" w:cs="Arial"/>
          <w:sz w:val="24"/>
          <w:szCs w:val="24"/>
        </w:rPr>
        <w:t>Blaney</w:t>
      </w:r>
      <w:bookmarkEnd w:id="165"/>
      <w:bookmarkEnd w:id="166"/>
      <w:bookmarkEnd w:id="167"/>
      <w:bookmarkEnd w:id="168"/>
      <w:bookmarkEnd w:id="169"/>
      <w:bookmarkEnd w:id="170"/>
      <w:bookmarkEnd w:id="171"/>
      <w:bookmarkEnd w:id="172"/>
      <w:proofErr w:type="spellEnd"/>
      <w:r w:rsidRPr="00A82343">
        <w:rPr>
          <w:rFonts w:ascii="Arial" w:hAnsi="Arial" w:cs="Arial"/>
          <w:b/>
          <w:sz w:val="24"/>
          <w:szCs w:val="24"/>
        </w:rPr>
        <w:br/>
      </w:r>
      <w:r w:rsidRPr="00A82343">
        <w:rPr>
          <w:rFonts w:ascii="Arial" w:hAnsi="Arial" w:cs="Arial"/>
          <w:sz w:val="24"/>
          <w:szCs w:val="24"/>
        </w:rPr>
        <w:t xml:space="preserve">Bellechasse—Les </w:t>
      </w:r>
      <w:proofErr w:type="spellStart"/>
      <w:r w:rsidRPr="00A82343">
        <w:rPr>
          <w:rFonts w:ascii="Arial" w:hAnsi="Arial" w:cs="Arial"/>
          <w:sz w:val="24"/>
          <w:szCs w:val="24"/>
        </w:rPr>
        <w:t>Etchemins</w:t>
      </w:r>
      <w:proofErr w:type="spellEnd"/>
      <w:r w:rsidRPr="00A82343">
        <w:rPr>
          <w:rFonts w:ascii="Arial" w:hAnsi="Arial" w:cs="Arial"/>
          <w:sz w:val="24"/>
          <w:szCs w:val="24"/>
        </w:rPr>
        <w:t xml:space="preserve">—Lévis, </w:t>
      </w:r>
      <w:proofErr w:type="spellStart"/>
      <w:r w:rsidRPr="00A82343">
        <w:rPr>
          <w:rFonts w:ascii="Arial" w:hAnsi="Arial" w:cs="Arial"/>
          <w:sz w:val="24"/>
          <w:szCs w:val="24"/>
        </w:rPr>
        <w:t>Qc</w:t>
      </w:r>
      <w:proofErr w:type="spellEnd"/>
      <w:r w:rsidRPr="00A82343">
        <w:rPr>
          <w:rFonts w:ascii="Arial" w:hAnsi="Arial" w:cs="Arial"/>
          <w:sz w:val="24"/>
          <w:szCs w:val="24"/>
        </w:rPr>
        <w:t xml:space="preserve"> (Conservateur) </w:t>
      </w:r>
      <w:r w:rsidRPr="00A82343">
        <w:rPr>
          <w:rFonts w:ascii="Arial" w:hAnsi="Arial" w:cs="Arial"/>
          <w:sz w:val="24"/>
          <w:szCs w:val="24"/>
        </w:rPr>
        <w:br/>
        <w:t>Langue préférée: Français</w:t>
      </w:r>
    </w:p>
    <w:p w14:paraId="438822D3" w14:textId="77777777" w:rsidR="00864A90" w:rsidRPr="00A82343" w:rsidRDefault="00B94761" w:rsidP="00A82343">
      <w:pPr>
        <w:rPr>
          <w:rFonts w:ascii="Arial" w:hAnsi="Arial" w:cs="Arial"/>
          <w:sz w:val="24"/>
          <w:szCs w:val="24"/>
          <w:lang w:val="fr-CA"/>
        </w:rPr>
      </w:pPr>
      <w:r w:rsidRPr="00A82343">
        <w:rPr>
          <w:rFonts w:ascii="Arial" w:hAnsi="Arial" w:cs="Arial"/>
          <w:sz w:val="24"/>
          <w:szCs w:val="24"/>
          <w:lang w:val="fr-CA"/>
        </w:rPr>
        <w:t>Vice-président</w:t>
      </w:r>
    </w:p>
    <w:p w14:paraId="58ACCB99" w14:textId="77777777" w:rsidR="00B94761" w:rsidRPr="00A82343" w:rsidRDefault="00E30FCC" w:rsidP="00A82343">
      <w:pPr>
        <w:rPr>
          <w:rFonts w:ascii="Arial" w:hAnsi="Arial" w:cs="Arial"/>
          <w:sz w:val="24"/>
          <w:szCs w:val="24"/>
          <w:lang w:val="fr-CA"/>
        </w:rPr>
      </w:pPr>
      <w:r>
        <w:fldChar w:fldCharType="begin"/>
      </w:r>
      <w:r w:rsidRPr="00AE77FE">
        <w:rPr>
          <w:lang w:val="fr-CA"/>
        </w:rPr>
        <w:instrText xml:space="preserve"> HYPERLINK "https://www.conservateur.ca/team-member/steven-blaney/" </w:instrText>
      </w:r>
      <w:r>
        <w:fldChar w:fldCharType="separate"/>
      </w:r>
      <w:r w:rsidR="00864A90" w:rsidRPr="00A82343">
        <w:rPr>
          <w:rStyle w:val="Hyperlink"/>
          <w:rFonts w:ascii="Arial" w:hAnsi="Arial" w:cs="Arial"/>
          <w:sz w:val="24"/>
          <w:szCs w:val="24"/>
          <w:lang w:val="fr-CA"/>
        </w:rPr>
        <w:t xml:space="preserve">Steven </w:t>
      </w:r>
      <w:proofErr w:type="spellStart"/>
      <w:r w:rsidR="00864A90" w:rsidRPr="00A82343">
        <w:rPr>
          <w:rStyle w:val="Hyperlink"/>
          <w:rFonts w:ascii="Arial" w:hAnsi="Arial" w:cs="Arial"/>
          <w:sz w:val="24"/>
          <w:szCs w:val="24"/>
          <w:lang w:val="fr-CA"/>
        </w:rPr>
        <w:t>Blaney</w:t>
      </w:r>
      <w:proofErr w:type="spellEnd"/>
      <w:r>
        <w:rPr>
          <w:rStyle w:val="Hyperlink"/>
          <w:rFonts w:ascii="Arial" w:hAnsi="Arial" w:cs="Arial"/>
          <w:sz w:val="24"/>
          <w:szCs w:val="24"/>
          <w:lang w:val="fr-CA"/>
        </w:rPr>
        <w:fldChar w:fldCharType="end"/>
      </w:r>
      <w:r w:rsidR="00864A90" w:rsidRPr="00A82343">
        <w:rPr>
          <w:rStyle w:val="Hyperlink"/>
          <w:rFonts w:ascii="Arial" w:hAnsi="Arial" w:cs="Arial"/>
          <w:b/>
          <w:sz w:val="24"/>
          <w:szCs w:val="24"/>
          <w:lang w:val="fr-CA"/>
        </w:rPr>
        <w:br/>
      </w:r>
      <w:r w:rsidR="00B94761" w:rsidRPr="00A82343">
        <w:rPr>
          <w:rFonts w:ascii="Arial" w:hAnsi="Arial" w:cs="Arial"/>
          <w:sz w:val="24"/>
          <w:szCs w:val="24"/>
          <w:lang w:val="fr-CA"/>
        </w:rPr>
        <w:t xml:space="preserve">Steven </w:t>
      </w:r>
      <w:proofErr w:type="spellStart"/>
      <w:r w:rsidR="00B94761" w:rsidRPr="00A82343">
        <w:rPr>
          <w:rFonts w:ascii="Arial" w:hAnsi="Arial" w:cs="Arial"/>
          <w:sz w:val="24"/>
          <w:szCs w:val="24"/>
          <w:lang w:val="fr-CA"/>
        </w:rPr>
        <w:t>Blaney</w:t>
      </w:r>
      <w:proofErr w:type="spellEnd"/>
      <w:r w:rsidR="00B94761" w:rsidRPr="00A82343">
        <w:rPr>
          <w:rFonts w:ascii="Arial" w:hAnsi="Arial" w:cs="Arial"/>
          <w:sz w:val="24"/>
          <w:szCs w:val="24"/>
          <w:lang w:val="fr-CA"/>
        </w:rPr>
        <w:t xml:space="preserve"> est né à Sherbrooke et a grandi à Sainte-Marie-de-Beauce. Résident de Lévis, Steven est marié à Marie Bouchard et a deux enfants, William-Antoine et Alexandra. Diplômé de l’Université de Sherbrooke, Steven est devenu ingénieur civil en 1988 et a complété une maîtrise en administration des affaires en 2002 à Lévis.</w:t>
      </w:r>
    </w:p>
    <w:p w14:paraId="780B8957"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Après ses études, il a travaillé comme consultant, entrepreneur et conseiller en infrastructures urbaines et en technologies environnementales. Steven a été un membre actif du plus important regroupement de professionnels en environnement au Canada, Réseau Environnement, dont il a d’ailleurs présidé le chapitre de Québec-Chaudière-Appalaches de 2003 à 2006.</w:t>
      </w:r>
    </w:p>
    <w:p w14:paraId="6DA0C9DC"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 xml:space="preserve">Élu à la Chambre des communes pour la première fois en 2006, il a été réélu en 2008 et en 2011 comme député de Bellechasse–Les </w:t>
      </w:r>
      <w:proofErr w:type="spellStart"/>
      <w:r w:rsidRPr="00A82343">
        <w:rPr>
          <w:rFonts w:ascii="Arial" w:eastAsia="Times New Roman" w:hAnsi="Arial" w:cs="Arial"/>
          <w:sz w:val="24"/>
          <w:szCs w:val="24"/>
          <w:lang w:val="fr-CA" w:eastAsia="en-CA"/>
        </w:rPr>
        <w:t>Etchemins</w:t>
      </w:r>
      <w:proofErr w:type="spellEnd"/>
      <w:r w:rsidRPr="00A82343">
        <w:rPr>
          <w:rFonts w:ascii="Arial" w:eastAsia="Times New Roman" w:hAnsi="Arial" w:cs="Arial"/>
          <w:sz w:val="24"/>
          <w:szCs w:val="24"/>
          <w:lang w:val="fr-CA" w:eastAsia="en-CA"/>
        </w:rPr>
        <w:t xml:space="preserve">–Lévis. Steven </w:t>
      </w:r>
      <w:proofErr w:type="spellStart"/>
      <w:r w:rsidRPr="00A82343">
        <w:rPr>
          <w:rFonts w:ascii="Arial" w:eastAsia="Times New Roman" w:hAnsi="Arial" w:cs="Arial"/>
          <w:sz w:val="24"/>
          <w:szCs w:val="24"/>
          <w:lang w:val="fr-CA" w:eastAsia="en-CA"/>
        </w:rPr>
        <w:t>Blaney</w:t>
      </w:r>
      <w:proofErr w:type="spellEnd"/>
      <w:r w:rsidRPr="00A82343">
        <w:rPr>
          <w:rFonts w:ascii="Arial" w:eastAsia="Times New Roman" w:hAnsi="Arial" w:cs="Arial"/>
          <w:sz w:val="24"/>
          <w:szCs w:val="24"/>
          <w:lang w:val="fr-CA" w:eastAsia="en-CA"/>
        </w:rPr>
        <w:t xml:space="preserve"> veut contribuer à la prospérité durable de son comté. Fier de représenter une circonscription </w:t>
      </w:r>
      <w:r w:rsidRPr="00A82343">
        <w:rPr>
          <w:rFonts w:ascii="Arial" w:eastAsia="Times New Roman" w:hAnsi="Arial" w:cs="Arial"/>
          <w:sz w:val="24"/>
          <w:szCs w:val="24"/>
          <w:lang w:val="fr-CA" w:eastAsia="en-CA"/>
        </w:rPr>
        <w:lastRenderedPageBreak/>
        <w:t>aussi diversifiée et dynamique, il se dévoue avec passion au service de ces concitoyens.</w:t>
      </w:r>
    </w:p>
    <w:p w14:paraId="4C6CF57B"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 xml:space="preserve">Après sa première élection, Steven </w:t>
      </w:r>
      <w:proofErr w:type="spellStart"/>
      <w:r w:rsidRPr="00A82343">
        <w:rPr>
          <w:rFonts w:ascii="Arial" w:eastAsia="Times New Roman" w:hAnsi="Arial" w:cs="Arial"/>
          <w:sz w:val="24"/>
          <w:szCs w:val="24"/>
          <w:lang w:val="fr-CA" w:eastAsia="en-CA"/>
        </w:rPr>
        <w:t>Blaney</w:t>
      </w:r>
      <w:proofErr w:type="spellEnd"/>
      <w:r w:rsidRPr="00A82343">
        <w:rPr>
          <w:rFonts w:ascii="Arial" w:eastAsia="Times New Roman" w:hAnsi="Arial" w:cs="Arial"/>
          <w:sz w:val="24"/>
          <w:szCs w:val="24"/>
          <w:lang w:val="fr-CA" w:eastAsia="en-CA"/>
        </w:rPr>
        <w:t xml:space="preserve"> a été nommé vice-président du caucus conservateur québécois. En octobre 2008, il en est devenu le président. Il a siégé au Comité des Affaires indiennes ainsi qu’à celui des Transports, de l’infrastructure et des collectivités. Compte tenu de l’importance de la mission en Afghanistan, Steven s’est joint au Comité de la défense et a participé à une visite à Kandahar en janvier 2006. Le 31 mai 2007, Steven </w:t>
      </w:r>
      <w:proofErr w:type="spellStart"/>
      <w:r w:rsidRPr="00A82343">
        <w:rPr>
          <w:rFonts w:ascii="Arial" w:eastAsia="Times New Roman" w:hAnsi="Arial" w:cs="Arial"/>
          <w:sz w:val="24"/>
          <w:szCs w:val="24"/>
          <w:lang w:val="fr-CA" w:eastAsia="en-CA"/>
        </w:rPr>
        <w:t>Blaney</w:t>
      </w:r>
      <w:proofErr w:type="spellEnd"/>
      <w:r w:rsidRPr="00A82343">
        <w:rPr>
          <w:rFonts w:ascii="Arial" w:eastAsia="Times New Roman" w:hAnsi="Arial" w:cs="Arial"/>
          <w:sz w:val="24"/>
          <w:szCs w:val="24"/>
          <w:lang w:val="fr-CA" w:eastAsia="en-CA"/>
        </w:rPr>
        <w:t xml:space="preserve"> s’est vu confier la présidence du Comité permanent des langues officielles qui vise à promouvoir la dualité linguistique partout au pays. Il a également siégé au sein de l’Association interparlementaire Canada-France.</w:t>
      </w:r>
    </w:p>
    <w:p w14:paraId="0B125391" w14:textId="77777777" w:rsidR="00B94761" w:rsidRPr="00A82343" w:rsidRDefault="00B94761" w:rsidP="00A82343">
      <w:pPr>
        <w:rPr>
          <w:rFonts w:ascii="Arial" w:eastAsia="Times New Roman" w:hAnsi="Arial" w:cs="Arial"/>
          <w:color w:val="333333"/>
          <w:sz w:val="24"/>
          <w:szCs w:val="24"/>
          <w:lang w:val="fr-CA" w:eastAsia="en-CA"/>
        </w:rPr>
      </w:pPr>
      <w:proofErr w:type="gramStart"/>
      <w:r w:rsidRPr="00A82343">
        <w:rPr>
          <w:rFonts w:ascii="Arial" w:eastAsia="Times New Roman" w:hAnsi="Arial" w:cs="Arial"/>
          <w:sz w:val="24"/>
          <w:szCs w:val="24"/>
          <w:lang w:val="fr-CA" w:eastAsia="en-CA"/>
        </w:rPr>
        <w:t>Suite aux</w:t>
      </w:r>
      <w:proofErr w:type="gramEnd"/>
      <w:r w:rsidRPr="00A82343">
        <w:rPr>
          <w:rFonts w:ascii="Arial" w:eastAsia="Times New Roman" w:hAnsi="Arial" w:cs="Arial"/>
          <w:sz w:val="24"/>
          <w:szCs w:val="24"/>
          <w:lang w:val="fr-CA" w:eastAsia="en-CA"/>
        </w:rPr>
        <w:t xml:space="preserve"> élections de 2011, Steven </w:t>
      </w:r>
      <w:proofErr w:type="spellStart"/>
      <w:r w:rsidRPr="00A82343">
        <w:rPr>
          <w:rFonts w:ascii="Arial" w:eastAsia="Times New Roman" w:hAnsi="Arial" w:cs="Arial"/>
          <w:sz w:val="24"/>
          <w:szCs w:val="24"/>
          <w:lang w:val="fr-CA" w:eastAsia="en-CA"/>
        </w:rPr>
        <w:t>Blaney</w:t>
      </w:r>
      <w:proofErr w:type="spellEnd"/>
      <w:r w:rsidRPr="00A82343">
        <w:rPr>
          <w:rFonts w:ascii="Arial" w:eastAsia="Times New Roman" w:hAnsi="Arial" w:cs="Arial"/>
          <w:sz w:val="24"/>
          <w:szCs w:val="24"/>
          <w:lang w:val="fr-CA" w:eastAsia="en-CA"/>
        </w:rPr>
        <w:t xml:space="preserve"> est nommé ministre des Anciens combattants. En février 2013, il reçoit la responsabilité additionnelle de la Francophonie. En juillet 2013, Steven </w:t>
      </w:r>
      <w:proofErr w:type="spellStart"/>
      <w:r w:rsidRPr="00A82343">
        <w:rPr>
          <w:rFonts w:ascii="Arial" w:eastAsia="Times New Roman" w:hAnsi="Arial" w:cs="Arial"/>
          <w:sz w:val="24"/>
          <w:szCs w:val="24"/>
          <w:lang w:val="fr-CA" w:eastAsia="en-CA"/>
        </w:rPr>
        <w:t>Blaney</w:t>
      </w:r>
      <w:proofErr w:type="spellEnd"/>
      <w:r w:rsidRPr="00A82343">
        <w:rPr>
          <w:rFonts w:ascii="Arial" w:eastAsia="Times New Roman" w:hAnsi="Arial" w:cs="Arial"/>
          <w:sz w:val="24"/>
          <w:szCs w:val="24"/>
          <w:lang w:val="fr-CA" w:eastAsia="en-CA"/>
        </w:rPr>
        <w:t xml:space="preserve"> devient le ministre de la Sécurité publique et de la Protection civile.</w:t>
      </w:r>
    </w:p>
    <w:p w14:paraId="591C9A05" w14:textId="77777777" w:rsidR="00B94761" w:rsidRPr="00A82343" w:rsidRDefault="00B94761" w:rsidP="00A82343">
      <w:pPr>
        <w:rPr>
          <w:rFonts w:ascii="Arial" w:hAnsi="Arial" w:cs="Arial"/>
          <w:b/>
          <w:sz w:val="24"/>
          <w:szCs w:val="24"/>
          <w:lang w:val="fr-CA"/>
        </w:rPr>
      </w:pPr>
      <w:r w:rsidRPr="00A82343">
        <w:rPr>
          <w:rFonts w:ascii="Arial" w:eastAsia="Times New Roman" w:hAnsi="Arial" w:cs="Arial"/>
          <w:color w:val="333333"/>
          <w:sz w:val="24"/>
          <w:szCs w:val="24"/>
          <w:lang w:val="fr-CA" w:eastAsia="en-CA"/>
        </w:rPr>
        <w:t> </w:t>
      </w:r>
      <w:r w:rsidRPr="00A82343">
        <w:rPr>
          <w:rFonts w:ascii="Arial" w:hAnsi="Arial" w:cs="Arial"/>
          <w:b/>
          <w:sz w:val="24"/>
          <w:szCs w:val="24"/>
          <w:lang w:val="fr-CA"/>
        </w:rPr>
        <w:t xml:space="preserve">Sujets soulevés par M. </w:t>
      </w:r>
      <w:proofErr w:type="spellStart"/>
      <w:r w:rsidRPr="00A82343">
        <w:rPr>
          <w:rFonts w:ascii="Arial" w:hAnsi="Arial" w:cs="Arial"/>
          <w:b/>
          <w:sz w:val="24"/>
          <w:szCs w:val="24"/>
          <w:lang w:val="fr-CA"/>
        </w:rPr>
        <w:t>Blaney</w:t>
      </w:r>
      <w:proofErr w:type="spellEnd"/>
      <w:r w:rsidRPr="00A82343">
        <w:rPr>
          <w:rFonts w:ascii="Arial" w:hAnsi="Arial" w:cs="Arial"/>
          <w:b/>
          <w:sz w:val="24"/>
          <w:szCs w:val="24"/>
          <w:lang w:val="fr-CA"/>
        </w:rPr>
        <w:t xml:space="preserve"> à la Chambre des communes ou en comité qui intéressent la Commission de la fonction publique.</w:t>
      </w:r>
    </w:p>
    <w:p w14:paraId="394DA26F" w14:textId="77777777" w:rsidR="00B94761" w:rsidRPr="00A82343" w:rsidRDefault="00B94761" w:rsidP="00A82343">
      <w:pPr>
        <w:pStyle w:val="ListParagraph"/>
        <w:widowControl w:val="0"/>
        <w:numPr>
          <w:ilvl w:val="0"/>
          <w:numId w:val="8"/>
        </w:numPr>
        <w:autoSpaceDE w:val="0"/>
        <w:autoSpaceDN w:val="0"/>
        <w:adjustRightInd w:val="0"/>
        <w:ind w:left="0"/>
        <w:contextualSpacing w:val="0"/>
        <w:rPr>
          <w:rFonts w:ascii="Arial" w:hAnsi="Arial" w:cs="Arial"/>
          <w:b/>
          <w:sz w:val="24"/>
          <w:szCs w:val="24"/>
        </w:rPr>
      </w:pPr>
      <w:r w:rsidRPr="00A82343">
        <w:rPr>
          <w:rFonts w:ascii="Arial" w:hAnsi="Arial" w:cs="Arial"/>
          <w:sz w:val="24"/>
          <w:szCs w:val="24"/>
        </w:rPr>
        <w:t>Loi sur les langues officielles</w:t>
      </w:r>
      <w:r w:rsidRPr="00A82343">
        <w:rPr>
          <w:rFonts w:ascii="Arial" w:hAnsi="Arial" w:cs="Arial"/>
          <w:sz w:val="24"/>
          <w:szCs w:val="24"/>
        </w:rPr>
        <w:br/>
      </w:r>
      <w:r w:rsidRPr="00A82343">
        <w:rPr>
          <w:rFonts w:ascii="Arial" w:hAnsi="Arial" w:cs="Arial"/>
          <w:b/>
          <w:sz w:val="24"/>
          <w:szCs w:val="24"/>
        </w:rPr>
        <w:t>Chambre des Communes</w:t>
      </w:r>
    </w:p>
    <w:p w14:paraId="725D5663"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 xml:space="preserve">Loi sur les langues officielles </w:t>
      </w:r>
    </w:p>
    <w:p w14:paraId="01C7FA8C" w14:textId="77777777" w:rsidR="003E4EBB" w:rsidRPr="00A82343" w:rsidRDefault="00B94761" w:rsidP="00A82343">
      <w:pPr>
        <w:pStyle w:val="ListParagraph"/>
        <w:numPr>
          <w:ilvl w:val="0"/>
          <w:numId w:val="8"/>
        </w:numPr>
        <w:ind w:left="0"/>
        <w:rPr>
          <w:rFonts w:ascii="Arial" w:hAnsi="Arial" w:cs="Arial"/>
          <w:sz w:val="24"/>
          <w:szCs w:val="24"/>
        </w:rPr>
      </w:pPr>
      <w:r w:rsidRPr="00A82343">
        <w:rPr>
          <w:rFonts w:ascii="Arial" w:hAnsi="Arial" w:cs="Arial"/>
          <w:sz w:val="24"/>
          <w:szCs w:val="24"/>
        </w:rPr>
        <w:t>25 novembre 2020</w:t>
      </w:r>
      <w:r w:rsidRPr="00A82343">
        <w:rPr>
          <w:rFonts w:ascii="Arial" w:hAnsi="Arial" w:cs="Arial"/>
          <w:sz w:val="24"/>
          <w:szCs w:val="24"/>
        </w:rPr>
        <w:br/>
        <w:t xml:space="preserve">Nous avons siégé ensemble au Comité permanent des langues officielles. Nous avons adopté une motion qui dit qu'il faut déposer le plan de modernisation cette année, comme le demandent toutes les communautés, dont la vôtre, qui font partie de la Fédération des communautés francophones et acadienne du Canada et du </w:t>
      </w:r>
      <w:proofErr w:type="spellStart"/>
      <w:r w:rsidRPr="00A82343">
        <w:rPr>
          <w:rFonts w:ascii="Arial" w:hAnsi="Arial" w:cs="Arial"/>
          <w:sz w:val="24"/>
          <w:szCs w:val="24"/>
        </w:rPr>
        <w:t>Quebec</w:t>
      </w:r>
      <w:proofErr w:type="spellEnd"/>
      <w:r w:rsidRPr="00A82343">
        <w:rPr>
          <w:rFonts w:ascii="Arial" w:hAnsi="Arial" w:cs="Arial"/>
          <w:sz w:val="24"/>
          <w:szCs w:val="24"/>
        </w:rPr>
        <w:t xml:space="preserve"> Community Groups Network.</w:t>
      </w:r>
    </w:p>
    <w:p w14:paraId="6FE37398" w14:textId="77777777" w:rsidR="003E4EBB" w:rsidRPr="00A82343" w:rsidRDefault="00B94761" w:rsidP="00A82343">
      <w:pPr>
        <w:pStyle w:val="ListParagraph"/>
        <w:numPr>
          <w:ilvl w:val="0"/>
          <w:numId w:val="8"/>
        </w:numPr>
        <w:ind w:left="0"/>
        <w:rPr>
          <w:rFonts w:ascii="Arial" w:hAnsi="Arial" w:cs="Arial"/>
          <w:sz w:val="24"/>
          <w:szCs w:val="24"/>
        </w:rPr>
      </w:pPr>
      <w:r w:rsidRPr="00A82343">
        <w:rPr>
          <w:rFonts w:ascii="Arial" w:hAnsi="Arial" w:cs="Arial"/>
          <w:sz w:val="24"/>
          <w:szCs w:val="24"/>
        </w:rPr>
        <w:t>Un des deux moteurs linguistiques a des défis importants à relever, et c'est celui de la langue française. Le recul de la langue française touche à notre dualité linguistique et au cœur même de notre identité canadienne, d'où l'importance de ce débat.</w:t>
      </w:r>
    </w:p>
    <w:p w14:paraId="03D68AE8" w14:textId="77777777" w:rsidR="00B94761" w:rsidRPr="00A82343" w:rsidRDefault="00B94761" w:rsidP="00A82343">
      <w:pPr>
        <w:pStyle w:val="ListParagraph"/>
        <w:numPr>
          <w:ilvl w:val="0"/>
          <w:numId w:val="8"/>
        </w:numPr>
        <w:ind w:left="0"/>
        <w:rPr>
          <w:rFonts w:ascii="Arial" w:hAnsi="Arial" w:cs="Arial"/>
          <w:sz w:val="24"/>
          <w:szCs w:val="24"/>
        </w:rPr>
      </w:pPr>
      <w:r w:rsidRPr="00A82343">
        <w:rPr>
          <w:rFonts w:ascii="Arial" w:hAnsi="Arial" w:cs="Arial"/>
          <w:sz w:val="24"/>
          <w:szCs w:val="24"/>
        </w:rPr>
        <w:t>Il y a donc beaucoup de défis auxquels nous sommes confrontés relativement à la langue, que ce soit la langue parlée, la langue de travail, la langue d'enseignement ou la langue d'affichage.</w:t>
      </w:r>
    </w:p>
    <w:p w14:paraId="589B9410" w14:textId="77777777" w:rsidR="00B94761" w:rsidRPr="00A82343" w:rsidRDefault="00B94761" w:rsidP="00A82343">
      <w:pPr>
        <w:pStyle w:val="ListParagraph"/>
        <w:numPr>
          <w:ilvl w:val="0"/>
          <w:numId w:val="8"/>
        </w:numPr>
        <w:ind w:left="0"/>
        <w:rPr>
          <w:rFonts w:ascii="Arial" w:hAnsi="Arial" w:cs="Arial"/>
          <w:b/>
          <w:sz w:val="24"/>
          <w:szCs w:val="24"/>
        </w:rPr>
      </w:pPr>
      <w:r w:rsidRPr="00A82343">
        <w:rPr>
          <w:rFonts w:ascii="Arial" w:hAnsi="Arial" w:cs="Arial"/>
          <w:sz w:val="24"/>
          <w:szCs w:val="24"/>
        </w:rPr>
        <w:t>Nous avons également soumis des recommandations concrètes pour la modernisation de la Loi sur les langues officielles. Ce sont cinq éléments pour faire que, non seulement au Québec, mais partout au pays, les communautés linguistiques en situation minoritaire et la communauté anglophone puissent continuer à cheminer, afin de maintenir notre vitalité linguistique et notre dualité linguistique qui est, comme je le mentionnais, un fort facteur de notre identité canadienne.</w:t>
      </w:r>
      <w:r w:rsidRPr="00A82343">
        <w:rPr>
          <w:rFonts w:ascii="Arial" w:hAnsi="Arial" w:cs="Arial"/>
          <w:sz w:val="24"/>
          <w:szCs w:val="24"/>
        </w:rPr>
        <w:br/>
      </w:r>
      <w:r w:rsidRPr="00A82343">
        <w:rPr>
          <w:rFonts w:ascii="Arial" w:hAnsi="Arial" w:cs="Arial"/>
          <w:b/>
          <w:sz w:val="24"/>
          <w:szCs w:val="24"/>
        </w:rPr>
        <w:t>Comité</w:t>
      </w:r>
    </w:p>
    <w:p w14:paraId="638C02FA" w14:textId="77777777" w:rsidR="001E0405" w:rsidRPr="00A82343" w:rsidRDefault="00B94761" w:rsidP="00A82343">
      <w:pPr>
        <w:pStyle w:val="ListParagraph"/>
        <w:numPr>
          <w:ilvl w:val="0"/>
          <w:numId w:val="13"/>
        </w:numPr>
        <w:ind w:left="0"/>
        <w:rPr>
          <w:rFonts w:ascii="Arial" w:hAnsi="Arial" w:cs="Arial"/>
          <w:b/>
          <w:sz w:val="24"/>
          <w:szCs w:val="24"/>
        </w:rPr>
      </w:pPr>
      <w:r w:rsidRPr="00A82343">
        <w:rPr>
          <w:rFonts w:ascii="Arial" w:hAnsi="Arial" w:cs="Arial"/>
          <w:sz w:val="24"/>
          <w:szCs w:val="24"/>
        </w:rPr>
        <w:t xml:space="preserve">Néant </w:t>
      </w:r>
    </w:p>
    <w:p w14:paraId="0D5B1082" w14:textId="77777777" w:rsidR="00B94761" w:rsidRPr="00A82343" w:rsidRDefault="00B94761" w:rsidP="00A82343">
      <w:pPr>
        <w:rPr>
          <w:rFonts w:ascii="Arial" w:hAnsi="Arial" w:cs="Arial"/>
          <w:sz w:val="24"/>
          <w:szCs w:val="24"/>
          <w:lang w:val="fr-CA"/>
        </w:rPr>
      </w:pPr>
      <w:bookmarkStart w:id="173" w:name="_Toc62127828"/>
      <w:bookmarkStart w:id="174" w:name="_Toc62135674"/>
      <w:bookmarkStart w:id="175" w:name="_Toc62548365"/>
      <w:bookmarkStart w:id="176" w:name="_Toc62555648"/>
      <w:bookmarkStart w:id="177" w:name="_Toc62555712"/>
      <w:bookmarkStart w:id="178" w:name="_Toc62555784"/>
      <w:bookmarkStart w:id="179" w:name="_Toc62556076"/>
      <w:bookmarkStart w:id="180" w:name="_Toc69197891"/>
      <w:r w:rsidRPr="00A82343">
        <w:rPr>
          <w:rStyle w:val="Heading2Char"/>
          <w:rFonts w:ascii="Arial" w:hAnsi="Arial" w:cs="Arial"/>
          <w:sz w:val="24"/>
          <w:szCs w:val="24"/>
          <w:lang w:val="fr-CA"/>
        </w:rPr>
        <w:lastRenderedPageBreak/>
        <w:t>Mario Beaulieu</w:t>
      </w:r>
      <w:bookmarkEnd w:id="173"/>
      <w:bookmarkEnd w:id="174"/>
      <w:bookmarkEnd w:id="175"/>
      <w:bookmarkEnd w:id="176"/>
      <w:bookmarkEnd w:id="177"/>
      <w:bookmarkEnd w:id="178"/>
      <w:bookmarkEnd w:id="179"/>
      <w:bookmarkEnd w:id="180"/>
      <w:r w:rsidRPr="00A82343">
        <w:rPr>
          <w:rFonts w:ascii="Arial" w:hAnsi="Arial" w:cs="Arial"/>
          <w:b/>
          <w:sz w:val="24"/>
          <w:szCs w:val="24"/>
          <w:lang w:val="fr-CA"/>
        </w:rPr>
        <w:br/>
      </w:r>
      <w:r w:rsidRPr="00A82343">
        <w:rPr>
          <w:rFonts w:ascii="Arial" w:hAnsi="Arial" w:cs="Arial"/>
          <w:sz w:val="24"/>
          <w:szCs w:val="24"/>
          <w:lang w:val="fr-CA"/>
        </w:rPr>
        <w:t xml:space="preserve">La </w:t>
      </w:r>
      <w:proofErr w:type="spellStart"/>
      <w:r w:rsidRPr="00A82343">
        <w:rPr>
          <w:rFonts w:ascii="Arial" w:hAnsi="Arial" w:cs="Arial"/>
          <w:sz w:val="24"/>
          <w:szCs w:val="24"/>
          <w:lang w:val="fr-CA"/>
        </w:rPr>
        <w:t>Pointe-de-l'Île</w:t>
      </w:r>
      <w:proofErr w:type="spellEnd"/>
      <w:r w:rsidRPr="00A82343">
        <w:rPr>
          <w:rFonts w:ascii="Arial" w:hAnsi="Arial" w:cs="Arial"/>
          <w:sz w:val="24"/>
          <w:szCs w:val="24"/>
          <w:lang w:val="fr-CA"/>
        </w:rPr>
        <w:t xml:space="preserve">, </w:t>
      </w:r>
      <w:proofErr w:type="spellStart"/>
      <w:r w:rsidRPr="00A82343">
        <w:rPr>
          <w:rFonts w:ascii="Arial" w:hAnsi="Arial" w:cs="Arial"/>
          <w:sz w:val="24"/>
          <w:szCs w:val="24"/>
          <w:lang w:val="fr-CA"/>
        </w:rPr>
        <w:t>Qc</w:t>
      </w:r>
      <w:proofErr w:type="spellEnd"/>
      <w:r w:rsidRPr="00A82343">
        <w:rPr>
          <w:rFonts w:ascii="Arial" w:hAnsi="Arial" w:cs="Arial"/>
          <w:sz w:val="24"/>
          <w:szCs w:val="24"/>
          <w:lang w:val="fr-CA"/>
        </w:rPr>
        <w:t xml:space="preserve"> (Bloc-Québécois) </w:t>
      </w:r>
      <w:r w:rsidRPr="00A82343">
        <w:rPr>
          <w:rFonts w:ascii="Arial" w:hAnsi="Arial" w:cs="Arial"/>
          <w:sz w:val="24"/>
          <w:szCs w:val="24"/>
          <w:lang w:val="fr-CA"/>
        </w:rPr>
        <w:br/>
        <w:t>Langue préférée: Français</w:t>
      </w:r>
    </w:p>
    <w:p w14:paraId="7994FCFA" w14:textId="77777777" w:rsidR="00B94761" w:rsidRPr="00A82343" w:rsidRDefault="00B94761" w:rsidP="00A82343">
      <w:pPr>
        <w:rPr>
          <w:rFonts w:ascii="Arial" w:hAnsi="Arial" w:cs="Arial"/>
          <w:b/>
          <w:sz w:val="24"/>
          <w:szCs w:val="24"/>
          <w:lang w:val="fr-CA"/>
        </w:rPr>
      </w:pPr>
      <w:r w:rsidRPr="00A82343">
        <w:rPr>
          <w:rFonts w:ascii="Arial" w:hAnsi="Arial" w:cs="Arial"/>
          <w:sz w:val="24"/>
          <w:szCs w:val="24"/>
          <w:lang w:val="fr-CA"/>
        </w:rPr>
        <w:t>Vice-président</w:t>
      </w:r>
    </w:p>
    <w:p w14:paraId="63B9F409" w14:textId="77777777" w:rsidR="00B94761" w:rsidRPr="00A82343" w:rsidRDefault="00E30FCC" w:rsidP="00A82343">
      <w:pPr>
        <w:rPr>
          <w:rFonts w:ascii="Arial" w:hAnsi="Arial" w:cs="Arial"/>
          <w:sz w:val="24"/>
          <w:szCs w:val="24"/>
          <w:lang w:val="fr-CA"/>
        </w:rPr>
      </w:pPr>
      <w:r>
        <w:fldChar w:fldCharType="begin"/>
      </w:r>
      <w:r w:rsidRPr="00AE77FE">
        <w:rPr>
          <w:lang w:val="fr-CA"/>
        </w:rPr>
        <w:instrText xml:space="preserve"> HYPERLINK "https://www.ourcommons.ca/Parliamentarians/en/members/Mario-Beaulieu(376)" </w:instrText>
      </w:r>
      <w:r>
        <w:fldChar w:fldCharType="separate"/>
      </w:r>
      <w:r w:rsidR="00B94761" w:rsidRPr="00A82343">
        <w:rPr>
          <w:rStyle w:val="constituency-province2"/>
          <w:rFonts w:ascii="Arial" w:hAnsi="Arial" w:cs="Arial"/>
          <w:color w:val="427A26"/>
          <w:sz w:val="24"/>
          <w:szCs w:val="24"/>
          <w:lang w:val="fr-CA"/>
        </w:rPr>
        <w:t xml:space="preserve"> </w:t>
      </w:r>
      <w:r>
        <w:rPr>
          <w:rStyle w:val="constituency-province2"/>
          <w:rFonts w:ascii="Arial" w:hAnsi="Arial" w:cs="Arial"/>
          <w:color w:val="427A26"/>
          <w:sz w:val="24"/>
          <w:szCs w:val="24"/>
          <w:lang w:val="fr-CA"/>
        </w:rPr>
        <w:fldChar w:fldCharType="end"/>
      </w:r>
      <w:r w:rsidR="00B94761" w:rsidRPr="00A82343">
        <w:rPr>
          <w:rStyle w:val="committee-member-card"/>
          <w:rFonts w:ascii="Arial" w:hAnsi="Arial" w:cs="Arial"/>
          <w:sz w:val="24"/>
          <w:szCs w:val="24"/>
          <w:lang w:val="fr-CA"/>
        </w:rPr>
        <w:t>Biographie non disponible.</w:t>
      </w:r>
    </w:p>
    <w:p w14:paraId="6FD3E8CA"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Ancien chef du Bloc-Québécois.</w:t>
      </w:r>
    </w:p>
    <w:p w14:paraId="2F968053"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 Beaulieu à la Chambre des communes ou en comité qui intéressent la Commission de la fonction publique.</w:t>
      </w:r>
    </w:p>
    <w:p w14:paraId="3BC5BC35" w14:textId="77777777" w:rsidR="00B94761" w:rsidRPr="00A82343" w:rsidRDefault="00B94761" w:rsidP="00A82343">
      <w:pPr>
        <w:pStyle w:val="ListParagraph"/>
        <w:numPr>
          <w:ilvl w:val="0"/>
          <w:numId w:val="9"/>
        </w:numPr>
        <w:ind w:left="0"/>
        <w:rPr>
          <w:rFonts w:ascii="Arial" w:hAnsi="Arial" w:cs="Arial"/>
          <w:sz w:val="24"/>
          <w:szCs w:val="24"/>
        </w:rPr>
      </w:pPr>
      <w:r w:rsidRPr="00A82343">
        <w:rPr>
          <w:rFonts w:ascii="Arial" w:hAnsi="Arial" w:cs="Arial"/>
          <w:sz w:val="24"/>
          <w:szCs w:val="24"/>
        </w:rPr>
        <w:t>Employeurs et employés sous réglementation fédérale</w:t>
      </w:r>
    </w:p>
    <w:p w14:paraId="2BD1FEBE" w14:textId="77777777" w:rsidR="00B94761" w:rsidRPr="00A82343" w:rsidRDefault="00B94761" w:rsidP="00A82343">
      <w:pPr>
        <w:pStyle w:val="ListParagraph"/>
        <w:numPr>
          <w:ilvl w:val="0"/>
          <w:numId w:val="9"/>
        </w:numPr>
        <w:ind w:left="0"/>
        <w:rPr>
          <w:rFonts w:ascii="Arial" w:hAnsi="Arial" w:cs="Arial"/>
          <w:sz w:val="24"/>
          <w:szCs w:val="24"/>
        </w:rPr>
      </w:pPr>
      <w:r w:rsidRPr="00A82343">
        <w:rPr>
          <w:rFonts w:ascii="Arial" w:hAnsi="Arial" w:cs="Arial"/>
          <w:sz w:val="24"/>
          <w:szCs w:val="24"/>
        </w:rPr>
        <w:t>Loi 101</w:t>
      </w:r>
    </w:p>
    <w:p w14:paraId="32268F6C" w14:textId="77777777" w:rsidR="00B94761" w:rsidRPr="00A82343" w:rsidRDefault="00B94761" w:rsidP="00A82343">
      <w:pPr>
        <w:pStyle w:val="ListParagraph"/>
        <w:numPr>
          <w:ilvl w:val="0"/>
          <w:numId w:val="9"/>
        </w:numPr>
        <w:ind w:left="0"/>
        <w:rPr>
          <w:rFonts w:ascii="Arial" w:hAnsi="Arial" w:cs="Arial"/>
          <w:sz w:val="24"/>
          <w:szCs w:val="24"/>
        </w:rPr>
      </w:pPr>
      <w:r w:rsidRPr="00A82343">
        <w:rPr>
          <w:rFonts w:ascii="Arial" w:hAnsi="Arial" w:cs="Arial"/>
          <w:sz w:val="24"/>
          <w:szCs w:val="24"/>
        </w:rPr>
        <w:t>Français dans la fonction publique fédérale</w:t>
      </w:r>
    </w:p>
    <w:p w14:paraId="0C58F841" w14:textId="77777777" w:rsidR="00144C30" w:rsidRPr="00A82343" w:rsidRDefault="00B94761" w:rsidP="00A82343">
      <w:pPr>
        <w:pStyle w:val="ListParagraph"/>
        <w:numPr>
          <w:ilvl w:val="0"/>
          <w:numId w:val="9"/>
        </w:numPr>
        <w:ind w:left="0"/>
        <w:rPr>
          <w:rFonts w:ascii="Arial" w:hAnsi="Arial" w:cs="Arial"/>
          <w:b/>
          <w:sz w:val="24"/>
          <w:szCs w:val="24"/>
        </w:rPr>
      </w:pPr>
      <w:r w:rsidRPr="00A82343">
        <w:rPr>
          <w:rFonts w:ascii="Arial" w:hAnsi="Arial" w:cs="Arial"/>
          <w:sz w:val="24"/>
          <w:szCs w:val="24"/>
        </w:rPr>
        <w:t>Travailler en français</w:t>
      </w:r>
    </w:p>
    <w:p w14:paraId="4C389D2B" w14:textId="77777777" w:rsidR="00B94761" w:rsidRPr="00A82343" w:rsidRDefault="00B94761" w:rsidP="00A82343">
      <w:pPr>
        <w:rPr>
          <w:rFonts w:ascii="Arial" w:hAnsi="Arial" w:cs="Arial"/>
          <w:b/>
          <w:sz w:val="24"/>
          <w:szCs w:val="24"/>
        </w:rPr>
      </w:pPr>
      <w:r w:rsidRPr="00A82343">
        <w:rPr>
          <w:rFonts w:ascii="Arial" w:hAnsi="Arial" w:cs="Arial"/>
          <w:b/>
          <w:sz w:val="24"/>
          <w:szCs w:val="24"/>
        </w:rPr>
        <w:t>Chambre des Communes</w:t>
      </w:r>
    </w:p>
    <w:p w14:paraId="32F2665E"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Employeurs et employés sous réglementation fédérale</w:t>
      </w:r>
    </w:p>
    <w:p w14:paraId="184E05A2" w14:textId="77777777" w:rsidR="00144C30" w:rsidRPr="00A82343" w:rsidRDefault="00B94761" w:rsidP="00A82343">
      <w:pPr>
        <w:pStyle w:val="ListParagraph"/>
        <w:numPr>
          <w:ilvl w:val="0"/>
          <w:numId w:val="9"/>
        </w:numPr>
        <w:ind w:left="0"/>
        <w:rPr>
          <w:rFonts w:ascii="Arial" w:hAnsi="Arial" w:cs="Arial"/>
          <w:sz w:val="24"/>
          <w:szCs w:val="24"/>
        </w:rPr>
      </w:pPr>
      <w:r w:rsidRPr="00A82343">
        <w:rPr>
          <w:rFonts w:ascii="Arial" w:hAnsi="Arial" w:cs="Arial"/>
          <w:sz w:val="24"/>
          <w:szCs w:val="24"/>
        </w:rPr>
        <w:t>25 novembre 2020</w:t>
      </w:r>
      <w:r w:rsidRPr="00A82343">
        <w:rPr>
          <w:rFonts w:ascii="Arial" w:hAnsi="Arial" w:cs="Arial"/>
          <w:sz w:val="24"/>
          <w:szCs w:val="24"/>
        </w:rPr>
        <w:br/>
        <w:t>Est-ce que le gouvernement va choisir l'action et voter avec le Bloc québécois pour appliquer la loi 101 aux entreprises de compétence fédérale?</w:t>
      </w:r>
    </w:p>
    <w:p w14:paraId="043AD765" w14:textId="77777777" w:rsidR="00B94761" w:rsidRPr="00A82343" w:rsidRDefault="00B94761" w:rsidP="00A82343">
      <w:pPr>
        <w:pStyle w:val="ListParagraph"/>
        <w:widowControl w:val="0"/>
        <w:numPr>
          <w:ilvl w:val="0"/>
          <w:numId w:val="9"/>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Par la suite, il a établi la Loi sur les langues officielles, à un moment où les francophones subissaient une discrimination économique importante et où il y avait un très grand recul du français. Si l'on parle des programmes des langues officielles, tous les fonds servent exclusivement à soutenir l'anglais.</w:t>
      </w:r>
    </w:p>
    <w:p w14:paraId="6065F25D" w14:textId="77777777" w:rsidR="00B94761" w:rsidRPr="00A82343" w:rsidRDefault="00B94761" w:rsidP="00A82343">
      <w:pPr>
        <w:pStyle w:val="ListParagraph"/>
        <w:widowControl w:val="0"/>
        <w:numPr>
          <w:ilvl w:val="0"/>
          <w:numId w:val="9"/>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D'autre part, la Loi sur les langues officielles est basée sur un principe contraire à la loi 101 qui, elle, est fondée sur un modèle plus axé sur les droits collectifs et territoriaux, c'est-à-dire que, sur un territoire donné, il faut une langue commune qui permet d'intégrer les nouveaux arrivants. De son côté, le modèle de la Loi sur les langues officielles fait la promotion du bilinguisme institutionnel et elle donne le message aux nouveaux arrivants qu'ils peuvent adopter la langue de leur choix.</w:t>
      </w:r>
    </w:p>
    <w:p w14:paraId="420FCE39" w14:textId="77777777" w:rsidR="00B94761" w:rsidRPr="00A82343" w:rsidRDefault="00B94761" w:rsidP="00A82343">
      <w:pPr>
        <w:pStyle w:val="ListParagraph"/>
        <w:widowControl w:val="0"/>
        <w:numPr>
          <w:ilvl w:val="0"/>
          <w:numId w:val="9"/>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En effet, le gouvernement fédéral pousse constamment pour que les services soient en anglais. Les gens se disent qu'ils sont au Canada, où la majorité est anglophone, et ils croient qu'ils ont le choix d'être servis en français ou en anglais. Il est certain que ceux qui sont davantage portés vers l'anglais choisissent cette langue, et qu'on ne réussit finalement à franciser que les gens qui le sont déjà.</w:t>
      </w:r>
    </w:p>
    <w:p w14:paraId="736744E2" w14:textId="77777777" w:rsidR="00B94761" w:rsidRPr="00A82343" w:rsidRDefault="00B94761" w:rsidP="00A82343">
      <w:pPr>
        <w:rPr>
          <w:rFonts w:ascii="Arial" w:hAnsi="Arial" w:cs="Arial"/>
          <w:b/>
          <w:sz w:val="24"/>
          <w:szCs w:val="24"/>
        </w:rPr>
      </w:pPr>
      <w:proofErr w:type="spellStart"/>
      <w:r w:rsidRPr="00A82343">
        <w:rPr>
          <w:rFonts w:ascii="Arial" w:hAnsi="Arial" w:cs="Arial"/>
          <w:b/>
          <w:sz w:val="24"/>
          <w:szCs w:val="24"/>
        </w:rPr>
        <w:t>Loi</w:t>
      </w:r>
      <w:proofErr w:type="spellEnd"/>
      <w:r w:rsidRPr="00A82343">
        <w:rPr>
          <w:rFonts w:ascii="Arial" w:hAnsi="Arial" w:cs="Arial"/>
          <w:b/>
          <w:sz w:val="24"/>
          <w:szCs w:val="24"/>
        </w:rPr>
        <w:t xml:space="preserve"> 101</w:t>
      </w:r>
    </w:p>
    <w:p w14:paraId="5BCA8CAF" w14:textId="77777777" w:rsidR="00B94761" w:rsidRPr="00A82343" w:rsidRDefault="00B94761" w:rsidP="00A82343">
      <w:pPr>
        <w:pStyle w:val="ListParagraph"/>
        <w:numPr>
          <w:ilvl w:val="0"/>
          <w:numId w:val="10"/>
        </w:numPr>
        <w:ind w:left="0"/>
        <w:rPr>
          <w:rFonts w:ascii="Arial" w:hAnsi="Arial" w:cs="Arial"/>
          <w:sz w:val="24"/>
          <w:szCs w:val="24"/>
        </w:rPr>
      </w:pPr>
      <w:r w:rsidRPr="00A82343">
        <w:rPr>
          <w:rFonts w:ascii="Arial" w:hAnsi="Arial" w:cs="Arial"/>
          <w:sz w:val="24"/>
          <w:szCs w:val="24"/>
        </w:rPr>
        <w:t>17 novembre 2020</w:t>
      </w:r>
      <w:r w:rsidRPr="00A82343">
        <w:rPr>
          <w:rFonts w:ascii="Arial" w:hAnsi="Arial" w:cs="Arial"/>
          <w:sz w:val="24"/>
          <w:szCs w:val="24"/>
        </w:rPr>
        <w:br/>
        <w:t xml:space="preserve">Dans son discours du Trône, le gouvernement s'est engagé à protéger le français au Québec, mais la Loi sur les langues officielles encourage les services en anglais et le </w:t>
      </w:r>
      <w:r w:rsidRPr="00A82343">
        <w:rPr>
          <w:rFonts w:ascii="Arial" w:hAnsi="Arial" w:cs="Arial"/>
          <w:sz w:val="24"/>
          <w:szCs w:val="24"/>
        </w:rPr>
        <w:lastRenderedPageBreak/>
        <w:t>bilinguisme institutionnel. C'est pour cela que le fédéral charcute continuellement la loi 101.</w:t>
      </w:r>
    </w:p>
    <w:p w14:paraId="0483F5B6" w14:textId="77777777" w:rsidR="00B94761" w:rsidRPr="00A82343" w:rsidRDefault="00B94761" w:rsidP="00A82343">
      <w:pPr>
        <w:pStyle w:val="ListParagraph"/>
        <w:numPr>
          <w:ilvl w:val="0"/>
          <w:numId w:val="10"/>
        </w:numPr>
        <w:ind w:left="0"/>
        <w:rPr>
          <w:rFonts w:ascii="Arial" w:hAnsi="Arial" w:cs="Arial"/>
          <w:sz w:val="24"/>
          <w:szCs w:val="24"/>
        </w:rPr>
      </w:pPr>
      <w:r w:rsidRPr="00A82343">
        <w:rPr>
          <w:rFonts w:ascii="Arial" w:hAnsi="Arial" w:cs="Arial"/>
          <w:sz w:val="24"/>
          <w:szCs w:val="24"/>
        </w:rPr>
        <w:t>Selon un récent sondage Léger, les deux tiers s'inquiètent de l'état du français au Québec et appuieraient des lois pour mieux protéger leur langue commune. Cela dit, admettons-le, ce ne sont pas tous les Québécois que cela préoccupe. La députée de Saint-Laurent, qui préfère l'anglais au français, trouve que tout va bien.</w:t>
      </w:r>
    </w:p>
    <w:p w14:paraId="5575FC51" w14:textId="77777777" w:rsidR="00B94761" w:rsidRPr="00A82343" w:rsidRDefault="00B94761" w:rsidP="00A82343">
      <w:pPr>
        <w:pStyle w:val="ListParagraph"/>
        <w:widowControl w:val="0"/>
        <w:numPr>
          <w:ilvl w:val="0"/>
          <w:numId w:val="10"/>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Or il n'y a qu'une seule langue officielle au Québec, une seule langue menacée, et c'est le français.</w:t>
      </w:r>
    </w:p>
    <w:p w14:paraId="2A5D87EB" w14:textId="77777777" w:rsidR="00B94761" w:rsidRPr="00A82343" w:rsidRDefault="00B94761" w:rsidP="00A82343">
      <w:pPr>
        <w:pStyle w:val="ListParagraph"/>
        <w:widowControl w:val="0"/>
        <w:numPr>
          <w:ilvl w:val="0"/>
          <w:numId w:val="10"/>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Le gouvernement va-t-il finir par se réveiller, après 50 ans, en commençant par appliquer la loi 101 aux entreprises relevant du fédéral et en exigeant la connaissance du français pour la citoyenneté, au Québec?</w:t>
      </w:r>
    </w:p>
    <w:p w14:paraId="613409B3" w14:textId="77777777" w:rsidR="00B94761" w:rsidRPr="00A82343" w:rsidRDefault="00B94761" w:rsidP="00A82343">
      <w:pPr>
        <w:contextualSpacing/>
        <w:rPr>
          <w:rFonts w:ascii="Arial" w:eastAsiaTheme="minorEastAsia" w:hAnsi="Arial" w:cs="Arial"/>
          <w:sz w:val="24"/>
          <w:szCs w:val="24"/>
          <w:lang w:val="fr-CA" w:eastAsia="en-CA"/>
        </w:rPr>
      </w:pPr>
      <w:r w:rsidRPr="00A82343">
        <w:rPr>
          <w:rFonts w:ascii="Arial" w:hAnsi="Arial" w:cs="Arial"/>
          <w:b/>
          <w:sz w:val="24"/>
          <w:szCs w:val="24"/>
          <w:lang w:val="fr-CA"/>
        </w:rPr>
        <w:t>Français dans la fonction publique fédérale</w:t>
      </w:r>
    </w:p>
    <w:p w14:paraId="2465153C" w14:textId="77777777" w:rsidR="00B94761" w:rsidRPr="00A82343" w:rsidRDefault="00B94761" w:rsidP="00A82343">
      <w:pPr>
        <w:pStyle w:val="ListParagraph"/>
        <w:numPr>
          <w:ilvl w:val="0"/>
          <w:numId w:val="10"/>
        </w:numPr>
        <w:ind w:left="0"/>
        <w:rPr>
          <w:rFonts w:ascii="Arial" w:hAnsi="Arial" w:cs="Arial"/>
          <w:sz w:val="24"/>
          <w:szCs w:val="24"/>
        </w:rPr>
      </w:pPr>
      <w:r w:rsidRPr="00A82343">
        <w:rPr>
          <w:rFonts w:ascii="Arial" w:hAnsi="Arial" w:cs="Arial"/>
          <w:sz w:val="24"/>
          <w:szCs w:val="24"/>
        </w:rPr>
        <w:t>27 octobre 2020</w:t>
      </w:r>
      <w:r w:rsidRPr="00A82343">
        <w:rPr>
          <w:rFonts w:ascii="Arial" w:hAnsi="Arial" w:cs="Arial"/>
          <w:sz w:val="24"/>
          <w:szCs w:val="24"/>
        </w:rPr>
        <w:br/>
        <w:t>Monsieur le Président, la pandémie a le dos large quand il est question du français dans la fonction publique fédérale. Il suffit que les rencontres des fonctionnaires passent au virtuel pour que le français disparaisse, tant dans les réunions que dans les documents. Les fonctionnaires sonnent l'alarme, parce que leur environnement de travail se détériore.</w:t>
      </w:r>
    </w:p>
    <w:p w14:paraId="54EC6647" w14:textId="77777777" w:rsidR="00B94761" w:rsidRPr="00A82343" w:rsidRDefault="00B94761" w:rsidP="00A82343">
      <w:pPr>
        <w:pStyle w:val="ListParagraph"/>
        <w:numPr>
          <w:ilvl w:val="0"/>
          <w:numId w:val="10"/>
        </w:numPr>
        <w:ind w:left="0"/>
        <w:rPr>
          <w:rFonts w:ascii="Arial" w:hAnsi="Arial" w:cs="Arial"/>
          <w:sz w:val="24"/>
          <w:szCs w:val="24"/>
        </w:rPr>
      </w:pPr>
      <w:r w:rsidRPr="00A82343">
        <w:rPr>
          <w:rFonts w:ascii="Arial" w:hAnsi="Arial" w:cs="Arial"/>
          <w:sz w:val="24"/>
          <w:szCs w:val="24"/>
        </w:rPr>
        <w:t>Les francophones ne sont pas des citoyens de seconde classe. Qu'est-ce que le gouvernement va faire pour que les francophones soient capables de travailler en français au fédéral?</w:t>
      </w:r>
    </w:p>
    <w:p w14:paraId="0C1C9693" w14:textId="77777777" w:rsidR="00B94761" w:rsidRPr="00A82343" w:rsidRDefault="00B94761" w:rsidP="00A82343">
      <w:pPr>
        <w:pStyle w:val="ListParagraph"/>
        <w:widowControl w:val="0"/>
        <w:numPr>
          <w:ilvl w:val="0"/>
          <w:numId w:val="10"/>
        </w:numPr>
        <w:autoSpaceDE w:val="0"/>
        <w:autoSpaceDN w:val="0"/>
        <w:adjustRightInd w:val="0"/>
        <w:ind w:left="0"/>
        <w:rPr>
          <w:rFonts w:ascii="Arial" w:hAnsi="Arial" w:cs="Arial"/>
          <w:sz w:val="24"/>
          <w:szCs w:val="24"/>
        </w:rPr>
      </w:pPr>
      <w:r w:rsidRPr="00A82343">
        <w:rPr>
          <w:rFonts w:ascii="Arial" w:hAnsi="Arial" w:cs="Arial"/>
          <w:b/>
          <w:sz w:val="24"/>
          <w:szCs w:val="24"/>
        </w:rPr>
        <w:t>Travailler en français</w:t>
      </w:r>
      <w:r w:rsidRPr="00A82343">
        <w:rPr>
          <w:rFonts w:ascii="Arial" w:hAnsi="Arial" w:cs="Arial"/>
          <w:b/>
          <w:sz w:val="24"/>
          <w:szCs w:val="24"/>
        </w:rPr>
        <w:br/>
      </w:r>
      <w:r w:rsidRPr="00A82343">
        <w:rPr>
          <w:rFonts w:ascii="Arial" w:hAnsi="Arial" w:cs="Arial"/>
          <w:sz w:val="24"/>
          <w:szCs w:val="24"/>
        </w:rPr>
        <w:t>4 février 2020</w:t>
      </w:r>
      <w:r w:rsidRPr="00A82343">
        <w:rPr>
          <w:rFonts w:ascii="Arial" w:hAnsi="Arial" w:cs="Arial"/>
          <w:sz w:val="24"/>
          <w:szCs w:val="24"/>
        </w:rPr>
        <w:br/>
        <w:t>Toutes les Québécoises et tous les Québécois ont le droit de travailler en français, M. Legault exige l’application de la loi 101 aux entreprises fédérales.</w:t>
      </w:r>
    </w:p>
    <w:p w14:paraId="3FC944A4"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275B2D1C" w14:textId="77777777" w:rsidR="00B94761" w:rsidRPr="00A82343" w:rsidRDefault="00B94761" w:rsidP="00A82343">
      <w:pPr>
        <w:rPr>
          <w:rFonts w:ascii="Arial" w:eastAsiaTheme="minorEastAsia" w:hAnsi="Arial" w:cs="Arial"/>
          <w:sz w:val="24"/>
          <w:szCs w:val="24"/>
          <w:lang w:val="fr-CA" w:eastAsia="en-CA"/>
        </w:rPr>
      </w:pPr>
      <w:r w:rsidRPr="00A82343">
        <w:rPr>
          <w:rFonts w:ascii="Arial" w:hAnsi="Arial" w:cs="Arial"/>
          <w:sz w:val="24"/>
          <w:szCs w:val="24"/>
          <w:lang w:val="fr-CA"/>
        </w:rPr>
        <w:t>N</w:t>
      </w:r>
      <w:r w:rsidRPr="00A82343">
        <w:rPr>
          <w:rFonts w:ascii="Arial" w:eastAsiaTheme="minorEastAsia" w:hAnsi="Arial" w:cs="Arial"/>
          <w:sz w:val="24"/>
          <w:szCs w:val="24"/>
          <w:lang w:val="fr-CA" w:eastAsia="en-CA"/>
        </w:rPr>
        <w:t>éant</w:t>
      </w:r>
    </w:p>
    <w:p w14:paraId="6FDE435E" w14:textId="77777777" w:rsidR="00B94761" w:rsidRPr="00A82343" w:rsidRDefault="00B94761" w:rsidP="00A82343">
      <w:pPr>
        <w:rPr>
          <w:rFonts w:ascii="Arial" w:hAnsi="Arial" w:cs="Arial"/>
          <w:sz w:val="24"/>
          <w:szCs w:val="24"/>
          <w:lang w:val="fr-CA"/>
        </w:rPr>
      </w:pPr>
      <w:bookmarkStart w:id="181" w:name="_Toc62127829"/>
      <w:bookmarkStart w:id="182" w:name="_Toc62135675"/>
      <w:bookmarkStart w:id="183" w:name="_Toc62548366"/>
      <w:bookmarkStart w:id="184" w:name="_Toc62555649"/>
      <w:bookmarkStart w:id="185" w:name="_Toc62555713"/>
      <w:bookmarkStart w:id="186" w:name="_Toc62555785"/>
      <w:bookmarkStart w:id="187" w:name="_Toc62556077"/>
      <w:bookmarkStart w:id="188" w:name="_Toc69197892"/>
      <w:r w:rsidRPr="00A82343">
        <w:rPr>
          <w:rStyle w:val="Heading2Char"/>
          <w:rFonts w:ascii="Arial" w:hAnsi="Arial" w:cs="Arial"/>
          <w:sz w:val="24"/>
          <w:szCs w:val="24"/>
          <w:lang w:val="fr-CA"/>
        </w:rPr>
        <w:t>René Arseneault</w:t>
      </w:r>
      <w:bookmarkEnd w:id="181"/>
      <w:bookmarkEnd w:id="182"/>
      <w:bookmarkEnd w:id="183"/>
      <w:bookmarkEnd w:id="184"/>
      <w:bookmarkEnd w:id="185"/>
      <w:bookmarkEnd w:id="186"/>
      <w:bookmarkEnd w:id="187"/>
      <w:bookmarkEnd w:id="188"/>
      <w:r w:rsidRPr="00A82343">
        <w:rPr>
          <w:rFonts w:ascii="Arial" w:hAnsi="Arial" w:cs="Arial"/>
          <w:b/>
          <w:sz w:val="24"/>
          <w:szCs w:val="24"/>
          <w:lang w:val="fr-CA"/>
        </w:rPr>
        <w:br/>
      </w:r>
      <w:proofErr w:type="spellStart"/>
      <w:r w:rsidRPr="00A82343">
        <w:rPr>
          <w:rFonts w:ascii="Arial" w:hAnsi="Arial" w:cs="Arial"/>
          <w:sz w:val="24"/>
          <w:szCs w:val="24"/>
          <w:lang w:val="fr-CA"/>
        </w:rPr>
        <w:t>Madawaska</w:t>
      </w:r>
      <w:proofErr w:type="spellEnd"/>
      <w:r w:rsidRPr="00A82343">
        <w:rPr>
          <w:rFonts w:ascii="Arial" w:hAnsi="Arial" w:cs="Arial"/>
          <w:sz w:val="24"/>
          <w:szCs w:val="24"/>
          <w:lang w:val="fr-CA"/>
        </w:rPr>
        <w:t>—</w:t>
      </w:r>
      <w:proofErr w:type="spellStart"/>
      <w:r w:rsidRPr="00A82343">
        <w:rPr>
          <w:rFonts w:ascii="Arial" w:hAnsi="Arial" w:cs="Arial"/>
          <w:sz w:val="24"/>
          <w:szCs w:val="24"/>
          <w:lang w:val="fr-CA"/>
        </w:rPr>
        <w:t>Restigouche</w:t>
      </w:r>
      <w:proofErr w:type="spellEnd"/>
      <w:r w:rsidRPr="00A82343">
        <w:rPr>
          <w:rFonts w:ascii="Arial" w:hAnsi="Arial" w:cs="Arial"/>
          <w:sz w:val="24"/>
          <w:szCs w:val="24"/>
          <w:lang w:val="fr-CA"/>
        </w:rPr>
        <w:t xml:space="preserve">, NB (Libéral) </w:t>
      </w:r>
      <w:r w:rsidRPr="00A82343">
        <w:rPr>
          <w:rFonts w:ascii="Arial" w:hAnsi="Arial" w:cs="Arial"/>
          <w:sz w:val="24"/>
          <w:szCs w:val="24"/>
          <w:lang w:val="fr-CA"/>
        </w:rPr>
        <w:br/>
        <w:t>Langue préférée:</w:t>
      </w:r>
      <w:r w:rsidR="00144C30" w:rsidRPr="00A82343">
        <w:rPr>
          <w:rFonts w:ascii="Arial" w:hAnsi="Arial" w:cs="Arial"/>
          <w:sz w:val="24"/>
          <w:szCs w:val="24"/>
          <w:lang w:val="fr-CA"/>
        </w:rPr>
        <w:t xml:space="preserve"> </w:t>
      </w:r>
      <w:r w:rsidRPr="00A82343">
        <w:rPr>
          <w:rFonts w:ascii="Arial" w:hAnsi="Arial" w:cs="Arial"/>
          <w:sz w:val="24"/>
          <w:szCs w:val="24"/>
          <w:lang w:val="fr-CA"/>
        </w:rPr>
        <w:t>Français / Anglais</w:t>
      </w:r>
    </w:p>
    <w:p w14:paraId="3CCB4FD4" w14:textId="77777777" w:rsidR="00144C30" w:rsidRPr="00A82343" w:rsidRDefault="00E30FCC" w:rsidP="00A82343">
      <w:pPr>
        <w:rPr>
          <w:rFonts w:ascii="Arial" w:hAnsi="Arial" w:cs="Arial"/>
          <w:sz w:val="24"/>
          <w:szCs w:val="24"/>
          <w:lang w:val="fr-CA"/>
        </w:rPr>
      </w:pPr>
      <w:hyperlink r:id="rId12" w:history="1">
        <w:r w:rsidR="00144C30" w:rsidRPr="00A82343">
          <w:rPr>
            <w:rStyle w:val="Hyperlink"/>
            <w:rFonts w:ascii="Arial" w:hAnsi="Arial" w:cs="Arial"/>
            <w:sz w:val="24"/>
            <w:szCs w:val="24"/>
            <w:lang w:val="fr-CA"/>
          </w:rPr>
          <w:t>René Arseneault</w:t>
        </w:r>
      </w:hyperlink>
    </w:p>
    <w:p w14:paraId="5EC25A65" w14:textId="77777777" w:rsidR="00B94761" w:rsidRPr="00A82343" w:rsidRDefault="00E30FCC" w:rsidP="00A82343">
      <w:pPr>
        <w:rPr>
          <w:rFonts w:ascii="Arial" w:hAnsi="Arial" w:cs="Arial"/>
          <w:sz w:val="24"/>
          <w:szCs w:val="24"/>
          <w:lang w:val="fr-CA"/>
        </w:rPr>
      </w:pPr>
      <w:hyperlink r:id="rId13" w:history="1"/>
      <w:r w:rsidR="00B94761" w:rsidRPr="00A82343">
        <w:rPr>
          <w:rFonts w:ascii="Arial" w:hAnsi="Arial" w:cs="Arial"/>
          <w:sz w:val="24"/>
          <w:szCs w:val="24"/>
          <w:lang w:val="fr-CA"/>
        </w:rPr>
        <w:t>Secrétaire parlementaire de la ministre du Développement économique et des Langues officielles (Agence de promotion économique du Canada atlantique et Langues officielles)</w:t>
      </w:r>
    </w:p>
    <w:p w14:paraId="6112C17C" w14:textId="77777777" w:rsidR="00B94761" w:rsidRPr="00A82343" w:rsidRDefault="00B94761" w:rsidP="00A82343">
      <w:pPr>
        <w:rPr>
          <w:rFonts w:ascii="Arial" w:hAnsi="Arial" w:cs="Arial"/>
          <w:sz w:val="24"/>
          <w:szCs w:val="24"/>
          <w:lang w:val="fr-CA"/>
        </w:rPr>
      </w:pPr>
      <w:proofErr w:type="spellStart"/>
      <w:r w:rsidRPr="00A82343">
        <w:rPr>
          <w:rFonts w:ascii="Arial" w:hAnsi="Arial" w:cs="Arial"/>
          <w:sz w:val="24"/>
          <w:szCs w:val="24"/>
          <w:lang w:val="fr-CA"/>
        </w:rPr>
        <w:t>Madawaska</w:t>
      </w:r>
      <w:proofErr w:type="spellEnd"/>
      <w:r w:rsidRPr="00A82343">
        <w:rPr>
          <w:rFonts w:ascii="Arial" w:hAnsi="Arial" w:cs="Arial"/>
          <w:sz w:val="24"/>
          <w:szCs w:val="24"/>
          <w:lang w:val="fr-CA"/>
        </w:rPr>
        <w:t>—</w:t>
      </w:r>
      <w:proofErr w:type="spellStart"/>
      <w:r w:rsidRPr="00A82343">
        <w:rPr>
          <w:rFonts w:ascii="Arial" w:hAnsi="Arial" w:cs="Arial"/>
          <w:sz w:val="24"/>
          <w:szCs w:val="24"/>
          <w:lang w:val="fr-CA"/>
        </w:rPr>
        <w:t>Restigouche</w:t>
      </w:r>
      <w:proofErr w:type="spellEnd"/>
    </w:p>
    <w:p w14:paraId="2795A85C"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René Arseneault a été élu pour la première fois député de </w:t>
      </w:r>
      <w:proofErr w:type="spellStart"/>
      <w:r w:rsidRPr="00A82343">
        <w:rPr>
          <w:rFonts w:ascii="Arial" w:hAnsi="Arial" w:cs="Arial"/>
          <w:sz w:val="24"/>
          <w:szCs w:val="24"/>
          <w:lang w:val="fr-CA"/>
        </w:rPr>
        <w:t>Madawaska</w:t>
      </w:r>
      <w:proofErr w:type="spellEnd"/>
      <w:r w:rsidRPr="00A82343">
        <w:rPr>
          <w:rFonts w:ascii="Arial" w:hAnsi="Arial" w:cs="Arial"/>
          <w:sz w:val="24"/>
          <w:szCs w:val="24"/>
          <w:lang w:val="fr-CA"/>
        </w:rPr>
        <w:t>—</w:t>
      </w:r>
      <w:proofErr w:type="spellStart"/>
      <w:r w:rsidRPr="00A82343">
        <w:rPr>
          <w:rFonts w:ascii="Arial" w:hAnsi="Arial" w:cs="Arial"/>
          <w:sz w:val="24"/>
          <w:szCs w:val="24"/>
          <w:lang w:val="fr-CA"/>
        </w:rPr>
        <w:t>Restigouche</w:t>
      </w:r>
      <w:proofErr w:type="spellEnd"/>
      <w:r w:rsidRPr="00A82343">
        <w:rPr>
          <w:rFonts w:ascii="Arial" w:hAnsi="Arial" w:cs="Arial"/>
          <w:sz w:val="24"/>
          <w:szCs w:val="24"/>
          <w:lang w:val="fr-CA"/>
        </w:rPr>
        <w:t xml:space="preserve"> en 2015.</w:t>
      </w:r>
    </w:p>
    <w:p w14:paraId="3368A3FE"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lastRenderedPageBreak/>
        <w:t>Résident depuis toujours de sa communauté et père de trois enfants, M. Arseneault connaît très bien les enjeux locaux et les intérêts de ses concitoyens.</w:t>
      </w:r>
    </w:p>
    <w:p w14:paraId="5068278E"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Avocat spécialisé dans le droit des entreprises et du litige civil depuis plus de 20 ans, M. Arseneault a fondé son propre cabinet en 1996 avec son épouse, Michèle Pelletier. Parfaitement bilingue, il est aussi à ses heures auteur-compositeur, chanteur et musicien.  Il s'est aussi investi dans le développement sportif chez les jeunes pendant de nombreuses années, notamment comme entraîneur ou entraîneur adjoint de soccer et de volley-ball et comme bénévole aux Jeux de l’Acadie.</w:t>
      </w:r>
    </w:p>
    <w:p w14:paraId="46C25C16"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M. Arseneault s’implique au sein de sa communauté depuis qu’il est jeune adulte. Durant sa carrière, il n’a jamais hésité à offrir ses services d’avocat-conseil pro </w:t>
      </w:r>
      <w:proofErr w:type="spellStart"/>
      <w:r w:rsidRPr="00A82343">
        <w:rPr>
          <w:rFonts w:ascii="Arial" w:hAnsi="Arial" w:cs="Arial"/>
          <w:sz w:val="24"/>
          <w:szCs w:val="24"/>
          <w:lang w:val="fr-CA"/>
        </w:rPr>
        <w:t>bono</w:t>
      </w:r>
      <w:proofErr w:type="spellEnd"/>
      <w:r w:rsidRPr="00A82343">
        <w:rPr>
          <w:rFonts w:ascii="Arial" w:hAnsi="Arial" w:cs="Arial"/>
          <w:sz w:val="24"/>
          <w:szCs w:val="24"/>
          <w:lang w:val="fr-CA"/>
        </w:rPr>
        <w:t xml:space="preserve"> aux organismes de sa région voués au développement économique, culturel ou communautaire.</w:t>
      </w:r>
    </w:p>
    <w:p w14:paraId="2953883E"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Pendant la 42e législature du Parlement, M. Arseneault a été membre du Comité mixte spécial sur l’aide médicale à mourir, du Comité permanent de l’industrie, des sciences et de la technologie, du Comité permanent des langues officielles et du Comité permanent des comptes publics.</w:t>
      </w:r>
    </w:p>
    <w:p w14:paraId="049E7A9C"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M. Arseneault est titulaire d’un baccalauréat en sciences sociales avec une majeure en économie et une mineure en sciences politiques et d’un baccalauréat en droit de l’Université de Moncton.</w:t>
      </w:r>
    </w:p>
    <w:p w14:paraId="4ED25C1B"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 Arseneault à la Chambre des communes ou en comité qui intéressent la Commission de la fonction publique.</w:t>
      </w:r>
    </w:p>
    <w:p w14:paraId="772462CE"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t>Assimilation Acadien</w:t>
      </w:r>
    </w:p>
    <w:p w14:paraId="49EF615C"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t xml:space="preserve">Fonction publique et fonctionnaire </w:t>
      </w:r>
    </w:p>
    <w:p w14:paraId="7F76EF3E"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Chambre des Communes</w:t>
      </w:r>
    </w:p>
    <w:p w14:paraId="10C52226"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Assimilation Acadien</w:t>
      </w:r>
    </w:p>
    <w:p w14:paraId="75BBD2C2"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t>25 novembre 2020</w:t>
      </w:r>
      <w:r w:rsidRPr="00A82343">
        <w:rPr>
          <w:rFonts w:ascii="Arial" w:hAnsi="Arial" w:cs="Arial"/>
          <w:sz w:val="24"/>
          <w:szCs w:val="24"/>
        </w:rPr>
        <w:br/>
        <w:t>Étant Acadien, comme je viens de le dire, Dieu sait que ma communauté a malheureusement une longueur d'avance sur les Québécois pour ce qui est de l'assimilation linguistique et du recul du fait français, du moins dans nos communautés respectives.</w:t>
      </w:r>
    </w:p>
    <w:p w14:paraId="41915D34" w14:textId="77777777" w:rsidR="00B94761" w:rsidRPr="00A82343" w:rsidRDefault="00B94761" w:rsidP="00A82343">
      <w:pPr>
        <w:rPr>
          <w:rFonts w:ascii="Arial" w:hAnsi="Arial" w:cs="Arial"/>
          <w:sz w:val="24"/>
          <w:szCs w:val="24"/>
          <w:lang w:val="fr-CA"/>
        </w:rPr>
      </w:pPr>
      <w:proofErr w:type="spellStart"/>
      <w:r w:rsidRPr="00A82343">
        <w:rPr>
          <w:rFonts w:ascii="Arial" w:hAnsi="Arial" w:cs="Arial"/>
          <w:b/>
          <w:sz w:val="24"/>
          <w:szCs w:val="24"/>
        </w:rPr>
        <w:t>Fonction</w:t>
      </w:r>
      <w:proofErr w:type="spellEnd"/>
      <w:r w:rsidRPr="00A82343">
        <w:rPr>
          <w:rFonts w:ascii="Arial" w:hAnsi="Arial" w:cs="Arial"/>
          <w:b/>
          <w:sz w:val="24"/>
          <w:szCs w:val="24"/>
        </w:rPr>
        <w:t xml:space="preserve"> </w:t>
      </w:r>
      <w:proofErr w:type="spellStart"/>
      <w:r w:rsidRPr="00A82343">
        <w:rPr>
          <w:rFonts w:ascii="Arial" w:hAnsi="Arial" w:cs="Arial"/>
          <w:b/>
          <w:sz w:val="24"/>
          <w:szCs w:val="24"/>
        </w:rPr>
        <w:t>publique</w:t>
      </w:r>
      <w:proofErr w:type="spellEnd"/>
      <w:r w:rsidRPr="00A82343">
        <w:rPr>
          <w:rFonts w:ascii="Arial" w:hAnsi="Arial" w:cs="Arial"/>
          <w:b/>
          <w:sz w:val="24"/>
          <w:szCs w:val="24"/>
        </w:rPr>
        <w:t xml:space="preserve"> et fonctionnaire</w:t>
      </w:r>
    </w:p>
    <w:p w14:paraId="00B17022"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t>17 novembre 2020</w:t>
      </w:r>
    </w:p>
    <w:p w14:paraId="32276C78"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t>Madame la Présidente, il va sans dire que nos langues officielles sont au cœur de ce que nous sommes en tant que pays et que le respect de nos langues officielles est également d'une importance capitale pour notre gouvernement, y compris en temps de crise.</w:t>
      </w:r>
    </w:p>
    <w:p w14:paraId="2D790034"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lastRenderedPageBreak/>
        <w:t>Nos engagements visent à fournir les services fédéraux conformément aux obligations en matière de langues officielles ainsi qu'à créer et à maintenir un milieu de travail propice à l'utilisation du français et de l'anglais.</w:t>
      </w:r>
    </w:p>
    <w:p w14:paraId="16098A3F"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t>Une chose est claire, la crise de la COVID-19 a mis en lumière certains défis qui se doivent d'être relevés, notamment en matière de communication avec le public et de prestation des services aux citoyens. L'appareil fédéral s'est adapté et les pratiques ont évolué à un rythme très rapide.</w:t>
      </w:r>
    </w:p>
    <w:p w14:paraId="07094953"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t>Des pratiques innovantes ont vu le jour et l'on s'attend à ce qu'elles demeurent en place et influencent les façons de faire de la fonction publique à plus long terme: par exemple, l'organisation du travail décentralisé et les besoins de communication qui ont émergé, ou encore l'utilisation des plateformes de collaboration numérique, et j'en passe.</w:t>
      </w:r>
    </w:p>
    <w:p w14:paraId="0A4EBA5A"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t>Je voudrais rassurer mon collègue de Mégantic—L'Érable, que je salue au passage, ainsi que tous les députés de la Chambre: nous allons continuer de travailler en étroite collaboration avec le commissaire aux langues officielles et ses fonctionnaires afin que les droits linguistiques des Canadiennes et des Canadiens, ainsi que ceux des employés de la fonction publique, soient protégés en cette période sans précédent.</w:t>
      </w:r>
    </w:p>
    <w:p w14:paraId="094FCB94"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t>Nous croyons que les Canadiens sont fiers de savoir qu'ils ont le droit d'apprendre, de parler et de vivre leur langue officielle. Il en va de même dans la fonction publique. En tant que Canadiens, en tant qu'Acadiens, nous reconnaissons également que le français et l'anglais sont la quintessence de notre identité, et qu'ils sont nos outils pour construire des ponts entre nous tous.</w:t>
      </w:r>
    </w:p>
    <w:p w14:paraId="5541A36D" w14:textId="77777777" w:rsidR="00B94761" w:rsidRPr="00A82343" w:rsidRDefault="00B94761" w:rsidP="00A82343">
      <w:pPr>
        <w:pStyle w:val="ListParagraph"/>
        <w:numPr>
          <w:ilvl w:val="0"/>
          <w:numId w:val="11"/>
        </w:numPr>
        <w:ind w:left="0"/>
        <w:rPr>
          <w:rFonts w:ascii="Arial" w:hAnsi="Arial" w:cs="Arial"/>
          <w:sz w:val="24"/>
          <w:szCs w:val="24"/>
        </w:rPr>
      </w:pPr>
      <w:r w:rsidRPr="00A82343">
        <w:rPr>
          <w:rFonts w:ascii="Arial" w:hAnsi="Arial" w:cs="Arial"/>
          <w:sz w:val="24"/>
          <w:szCs w:val="24"/>
        </w:rPr>
        <w:t>Le gouvernement et les fonctionnaires prennent des mesures proactives pour assurer le respect de nos deux langues officielles. Nous réagissons rapidement et fermement aux problèmes de non-conformité et rappelons aux institutions fédérales leurs obligations en matière de langues officielles.</w:t>
      </w:r>
    </w:p>
    <w:p w14:paraId="522766B3"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4C9BB7F2" w14:textId="77777777" w:rsidR="00B94761" w:rsidRPr="00A82343" w:rsidRDefault="00B94761" w:rsidP="00A82343">
      <w:pPr>
        <w:pStyle w:val="ListParagraph"/>
        <w:widowControl w:val="0"/>
        <w:numPr>
          <w:ilvl w:val="0"/>
          <w:numId w:val="11"/>
        </w:numPr>
        <w:autoSpaceDE w:val="0"/>
        <w:autoSpaceDN w:val="0"/>
        <w:adjustRightInd w:val="0"/>
        <w:ind w:left="0"/>
        <w:rPr>
          <w:rFonts w:ascii="Arial" w:hAnsi="Arial" w:cs="Arial"/>
          <w:sz w:val="24"/>
          <w:szCs w:val="24"/>
        </w:rPr>
      </w:pPr>
      <w:r w:rsidRPr="00A82343">
        <w:rPr>
          <w:rFonts w:ascii="Arial" w:hAnsi="Arial" w:cs="Arial"/>
          <w:sz w:val="24"/>
          <w:szCs w:val="24"/>
        </w:rPr>
        <w:t>Néant</w:t>
      </w:r>
    </w:p>
    <w:p w14:paraId="0CEC8D5E" w14:textId="77777777" w:rsidR="00B94761" w:rsidRPr="00A82343" w:rsidRDefault="00B94761" w:rsidP="00A82343">
      <w:pPr>
        <w:rPr>
          <w:rFonts w:ascii="Arial" w:hAnsi="Arial" w:cs="Arial"/>
          <w:sz w:val="24"/>
          <w:szCs w:val="24"/>
          <w:lang w:val="fr-CA"/>
        </w:rPr>
      </w:pPr>
      <w:bookmarkStart w:id="189" w:name="_Toc62127830"/>
      <w:bookmarkStart w:id="190" w:name="_Toc62135676"/>
      <w:bookmarkStart w:id="191" w:name="_Toc62548367"/>
      <w:bookmarkStart w:id="192" w:name="_Toc62555650"/>
      <w:bookmarkStart w:id="193" w:name="_Toc62555714"/>
      <w:bookmarkStart w:id="194" w:name="_Toc62555786"/>
      <w:bookmarkStart w:id="195" w:name="_Toc62556078"/>
      <w:bookmarkStart w:id="196" w:name="_Toc69197893"/>
      <w:r w:rsidRPr="00A82343">
        <w:rPr>
          <w:rStyle w:val="Heading2Char"/>
          <w:rFonts w:ascii="Arial" w:hAnsi="Arial" w:cs="Arial"/>
          <w:sz w:val="24"/>
          <w:szCs w:val="24"/>
        </w:rPr>
        <w:t>Niki Ashton</w:t>
      </w:r>
      <w:bookmarkEnd w:id="189"/>
      <w:bookmarkEnd w:id="190"/>
      <w:bookmarkEnd w:id="191"/>
      <w:bookmarkEnd w:id="192"/>
      <w:bookmarkEnd w:id="193"/>
      <w:bookmarkEnd w:id="194"/>
      <w:bookmarkEnd w:id="195"/>
      <w:bookmarkEnd w:id="196"/>
      <w:r w:rsidRPr="00A82343">
        <w:rPr>
          <w:rFonts w:ascii="Arial" w:hAnsi="Arial" w:cs="Arial"/>
          <w:b/>
          <w:sz w:val="24"/>
          <w:szCs w:val="24"/>
        </w:rPr>
        <w:br/>
      </w:r>
      <w:r w:rsidRPr="00A82343">
        <w:rPr>
          <w:rFonts w:ascii="Arial" w:hAnsi="Arial" w:cs="Arial"/>
          <w:sz w:val="24"/>
          <w:szCs w:val="24"/>
        </w:rPr>
        <w:t>Churchill—</w:t>
      </w:r>
      <w:proofErr w:type="spellStart"/>
      <w:r w:rsidRPr="00A82343">
        <w:rPr>
          <w:rFonts w:ascii="Arial" w:hAnsi="Arial" w:cs="Arial"/>
          <w:sz w:val="24"/>
          <w:szCs w:val="24"/>
        </w:rPr>
        <w:t>Keewatinook</w:t>
      </w:r>
      <w:proofErr w:type="spellEnd"/>
      <w:r w:rsidRPr="00A82343">
        <w:rPr>
          <w:rFonts w:ascii="Arial" w:hAnsi="Arial" w:cs="Arial"/>
          <w:sz w:val="24"/>
          <w:szCs w:val="24"/>
        </w:rPr>
        <w:t xml:space="preserve"> </w:t>
      </w:r>
      <w:proofErr w:type="spellStart"/>
      <w:r w:rsidRPr="00A82343">
        <w:rPr>
          <w:rFonts w:ascii="Arial" w:hAnsi="Arial" w:cs="Arial"/>
          <w:sz w:val="24"/>
          <w:szCs w:val="24"/>
        </w:rPr>
        <w:t>Aski</w:t>
      </w:r>
      <w:proofErr w:type="spellEnd"/>
      <w:r w:rsidRPr="00A82343">
        <w:rPr>
          <w:rFonts w:ascii="Arial" w:hAnsi="Arial" w:cs="Arial"/>
          <w:sz w:val="24"/>
          <w:szCs w:val="24"/>
        </w:rPr>
        <w:t xml:space="preserve">, Man. </w:t>
      </w:r>
      <w:r w:rsidRPr="00A82343">
        <w:rPr>
          <w:rFonts w:ascii="Arial" w:hAnsi="Arial" w:cs="Arial"/>
          <w:sz w:val="24"/>
          <w:szCs w:val="24"/>
          <w:lang w:val="fr-CA"/>
        </w:rPr>
        <w:t xml:space="preserve">(NPD) </w:t>
      </w:r>
      <w:r w:rsidRPr="00A82343">
        <w:rPr>
          <w:rFonts w:ascii="Arial" w:hAnsi="Arial" w:cs="Arial"/>
          <w:sz w:val="24"/>
          <w:szCs w:val="24"/>
          <w:lang w:val="fr-CA"/>
        </w:rPr>
        <w:br/>
        <w:t>Langue préférée:</w:t>
      </w:r>
      <w:r w:rsidR="001E0405" w:rsidRPr="00A82343">
        <w:rPr>
          <w:rFonts w:ascii="Arial" w:hAnsi="Arial" w:cs="Arial"/>
          <w:sz w:val="24"/>
          <w:szCs w:val="24"/>
          <w:lang w:val="fr-CA"/>
        </w:rPr>
        <w:t xml:space="preserve"> </w:t>
      </w:r>
      <w:r w:rsidRPr="00A82343">
        <w:rPr>
          <w:rFonts w:ascii="Arial" w:hAnsi="Arial" w:cs="Arial"/>
          <w:sz w:val="24"/>
          <w:szCs w:val="24"/>
          <w:lang w:val="fr-CA"/>
        </w:rPr>
        <w:t>Anglais</w:t>
      </w:r>
    </w:p>
    <w:p w14:paraId="69F80971" w14:textId="77777777" w:rsidR="00B94761" w:rsidRPr="00A82343" w:rsidRDefault="00E30FCC" w:rsidP="00A82343">
      <w:pPr>
        <w:rPr>
          <w:rFonts w:ascii="Arial" w:hAnsi="Arial" w:cs="Arial"/>
          <w:sz w:val="24"/>
          <w:szCs w:val="24"/>
          <w:lang w:val="fr-CA"/>
        </w:rPr>
      </w:pPr>
      <w:r>
        <w:fldChar w:fldCharType="begin"/>
      </w:r>
      <w:r w:rsidRPr="00AE77FE">
        <w:rPr>
          <w:lang w:val="fr-CA"/>
        </w:rPr>
        <w:instrText xml:space="preserve"> HYPERLINK "https://nikiashton.ndp.ca/" </w:instrText>
      </w:r>
      <w:r>
        <w:fldChar w:fldCharType="separate"/>
      </w:r>
      <w:r w:rsidR="001E0405" w:rsidRPr="00A82343">
        <w:rPr>
          <w:rStyle w:val="Hyperlink"/>
          <w:rFonts w:ascii="Arial" w:hAnsi="Arial" w:cs="Arial"/>
          <w:sz w:val="24"/>
          <w:szCs w:val="24"/>
          <w:lang w:val="fr-CA"/>
        </w:rPr>
        <w:t>Niki Ashton</w:t>
      </w:r>
      <w:r>
        <w:rPr>
          <w:rStyle w:val="Hyperlink"/>
          <w:rFonts w:ascii="Arial" w:hAnsi="Arial" w:cs="Arial"/>
          <w:sz w:val="24"/>
          <w:szCs w:val="24"/>
          <w:lang w:val="fr-CA"/>
        </w:rPr>
        <w:fldChar w:fldCharType="end"/>
      </w:r>
      <w:r w:rsidR="001E0405" w:rsidRPr="00A82343">
        <w:rPr>
          <w:rFonts w:ascii="Arial" w:hAnsi="Arial" w:cs="Arial"/>
          <w:sz w:val="24"/>
          <w:szCs w:val="24"/>
          <w:lang w:val="fr-CA"/>
        </w:rPr>
        <w:t xml:space="preserve"> </w:t>
      </w:r>
      <w:r w:rsidR="00264233" w:rsidRPr="00A82343">
        <w:rPr>
          <w:rStyle w:val="Hyperlink"/>
          <w:rFonts w:ascii="Arial" w:hAnsi="Arial" w:cs="Arial"/>
          <w:color w:val="auto"/>
          <w:sz w:val="24"/>
          <w:szCs w:val="24"/>
          <w:u w:val="none"/>
          <w:lang w:val="fr-CA"/>
        </w:rPr>
        <w:t>(anglais)</w:t>
      </w:r>
    </w:p>
    <w:p w14:paraId="6B8F1A07" w14:textId="77777777" w:rsidR="00B94761" w:rsidRPr="00A82343" w:rsidRDefault="00B94761" w:rsidP="00A82343">
      <w:pPr>
        <w:textAlignment w:val="top"/>
        <w:rPr>
          <w:rFonts w:ascii="Arial" w:eastAsia="Times New Roman" w:hAnsi="Arial" w:cs="Arial"/>
          <w:spacing w:val="10"/>
          <w:sz w:val="24"/>
          <w:szCs w:val="24"/>
          <w:lang w:val="fr-CA"/>
        </w:rPr>
      </w:pPr>
      <w:r w:rsidRPr="00A82343">
        <w:rPr>
          <w:rFonts w:ascii="Arial" w:hAnsi="Arial" w:cs="Arial"/>
          <w:sz w:val="24"/>
          <w:szCs w:val="24"/>
          <w:lang w:val="fr-CA"/>
        </w:rPr>
        <w:t>Niki a été élue pour la première fois comme députée de Churchill-</w:t>
      </w:r>
      <w:proofErr w:type="spellStart"/>
      <w:r w:rsidRPr="00A82343">
        <w:rPr>
          <w:rFonts w:ascii="Arial" w:hAnsi="Arial" w:cs="Arial"/>
          <w:sz w:val="24"/>
          <w:szCs w:val="24"/>
          <w:lang w:val="fr-CA"/>
        </w:rPr>
        <w:t>Keewatinook</w:t>
      </w:r>
      <w:proofErr w:type="spellEnd"/>
      <w:r w:rsidRPr="00A82343">
        <w:rPr>
          <w:rFonts w:ascii="Arial" w:hAnsi="Arial" w:cs="Arial"/>
          <w:sz w:val="24"/>
          <w:szCs w:val="24"/>
          <w:lang w:val="fr-CA"/>
        </w:rPr>
        <w:t xml:space="preserve"> </w:t>
      </w:r>
      <w:proofErr w:type="spellStart"/>
      <w:r w:rsidRPr="00A82343">
        <w:rPr>
          <w:rFonts w:ascii="Arial" w:hAnsi="Arial" w:cs="Arial"/>
          <w:sz w:val="24"/>
          <w:szCs w:val="24"/>
          <w:lang w:val="fr-CA"/>
        </w:rPr>
        <w:t>Aski</w:t>
      </w:r>
      <w:proofErr w:type="spellEnd"/>
      <w:r w:rsidRPr="00A82343">
        <w:rPr>
          <w:rFonts w:ascii="Arial" w:hAnsi="Arial" w:cs="Arial"/>
          <w:sz w:val="24"/>
          <w:szCs w:val="24"/>
          <w:lang w:val="fr-CA"/>
        </w:rPr>
        <w:t xml:space="preserve"> en 2008, à l’âge de 26 ans, et habite dans sa ville natale de Thompson. Elle est, au sein du NPD, la critique en matière de transports et la critique adjointe en matière de femmes et d’égalité des sexes.</w:t>
      </w:r>
    </w:p>
    <w:p w14:paraId="6BE6608C" w14:textId="77777777" w:rsidR="00B94761" w:rsidRPr="00A82343" w:rsidRDefault="00B94761" w:rsidP="00A82343">
      <w:pPr>
        <w:textAlignment w:val="top"/>
        <w:rPr>
          <w:rFonts w:ascii="Arial" w:eastAsia="Times New Roman" w:hAnsi="Arial" w:cs="Arial"/>
          <w:spacing w:val="10"/>
          <w:sz w:val="24"/>
          <w:szCs w:val="24"/>
          <w:lang w:val="fr-CA"/>
        </w:rPr>
      </w:pPr>
      <w:r w:rsidRPr="00A82343">
        <w:rPr>
          <w:rFonts w:ascii="Arial" w:hAnsi="Arial" w:cs="Arial"/>
          <w:sz w:val="24"/>
          <w:szCs w:val="24"/>
          <w:lang w:val="fr-CA"/>
        </w:rPr>
        <w:t> Niki croit en une véritable réconciliation avec les peuples autochtones. Elle est fière d’œuvrer pour rassembler les peuples autochtones, les étudiants, les travailleurs, la communauté LGBTQI2S+ et les femmes pour assurer la justice.</w:t>
      </w:r>
    </w:p>
    <w:p w14:paraId="0012CB2E" w14:textId="77777777" w:rsidR="00B94761" w:rsidRPr="00A82343" w:rsidRDefault="00B94761" w:rsidP="00A82343">
      <w:pPr>
        <w:textAlignment w:val="top"/>
        <w:rPr>
          <w:rFonts w:ascii="Arial" w:eastAsia="Times New Roman" w:hAnsi="Arial" w:cs="Arial"/>
          <w:spacing w:val="10"/>
          <w:sz w:val="24"/>
          <w:szCs w:val="24"/>
          <w:lang w:val="fr-CA"/>
        </w:rPr>
      </w:pPr>
      <w:r w:rsidRPr="00A82343">
        <w:rPr>
          <w:rFonts w:ascii="Arial" w:hAnsi="Arial" w:cs="Arial"/>
          <w:sz w:val="24"/>
          <w:szCs w:val="24"/>
          <w:lang w:val="fr-CA"/>
        </w:rPr>
        <w:lastRenderedPageBreak/>
        <w:t> Niki est une voix forte à Ottawa en faveur du changement, car elle n’a pas peur de remettre en question le statu quo. Elle s’est battue avec acharnement pour mettre fin à l’endettement des étudiants, pour étendre les soins de santé à l’assurance-médicaments et à la couverture dentaire, et pour protéger l’environnement. </w:t>
      </w:r>
    </w:p>
    <w:p w14:paraId="6C0961F9"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Mme à la Chambre des communes ou en comité qui intéressent la Commission de la fonction publique.</w:t>
      </w:r>
    </w:p>
    <w:p w14:paraId="3F008B7D" w14:textId="77777777" w:rsidR="00B94761" w:rsidRPr="00A82343" w:rsidRDefault="00B94761" w:rsidP="00A82343">
      <w:pPr>
        <w:rPr>
          <w:rFonts w:ascii="Arial" w:hAnsi="Arial" w:cs="Arial"/>
          <w:b/>
          <w:sz w:val="24"/>
          <w:szCs w:val="24"/>
        </w:rPr>
      </w:pPr>
      <w:r w:rsidRPr="00A82343">
        <w:rPr>
          <w:rFonts w:ascii="Arial" w:hAnsi="Arial" w:cs="Arial"/>
          <w:b/>
          <w:sz w:val="24"/>
          <w:szCs w:val="24"/>
        </w:rPr>
        <w:t>Chambre des Communes</w:t>
      </w:r>
    </w:p>
    <w:p w14:paraId="12F40F9B" w14:textId="77777777" w:rsidR="00B94761" w:rsidRPr="00A82343" w:rsidRDefault="00B94761" w:rsidP="00A82343">
      <w:pPr>
        <w:pStyle w:val="ListParagraph"/>
        <w:widowControl w:val="0"/>
        <w:numPr>
          <w:ilvl w:val="0"/>
          <w:numId w:val="11"/>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380774F1"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111E0DE8" w14:textId="77777777" w:rsidR="00B94761" w:rsidRPr="00A82343" w:rsidRDefault="00B94761" w:rsidP="00A82343">
      <w:pPr>
        <w:pStyle w:val="ListParagraph"/>
        <w:widowControl w:val="0"/>
        <w:numPr>
          <w:ilvl w:val="0"/>
          <w:numId w:val="11"/>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49083447" w14:textId="77777777" w:rsidR="00B94761" w:rsidRPr="00A82343" w:rsidRDefault="00B94761" w:rsidP="00A82343">
      <w:pPr>
        <w:rPr>
          <w:rFonts w:ascii="Arial" w:hAnsi="Arial" w:cs="Arial"/>
          <w:sz w:val="24"/>
          <w:szCs w:val="24"/>
          <w:lang w:val="fr-CA"/>
        </w:rPr>
      </w:pPr>
      <w:bookmarkStart w:id="197" w:name="_Toc62127831"/>
      <w:bookmarkStart w:id="198" w:name="_Toc62135677"/>
      <w:bookmarkStart w:id="199" w:name="_Toc62548368"/>
      <w:bookmarkStart w:id="200" w:name="_Toc62555651"/>
      <w:bookmarkStart w:id="201" w:name="_Toc62555715"/>
      <w:bookmarkStart w:id="202" w:name="_Toc62555787"/>
      <w:bookmarkStart w:id="203" w:name="_Toc62556079"/>
      <w:bookmarkStart w:id="204" w:name="_Toc69197894"/>
      <w:r w:rsidRPr="00A82343">
        <w:rPr>
          <w:rStyle w:val="Heading2Char"/>
          <w:rFonts w:ascii="Arial" w:hAnsi="Arial" w:cs="Arial"/>
          <w:sz w:val="24"/>
          <w:szCs w:val="24"/>
          <w:lang w:val="fr-CA"/>
        </w:rPr>
        <w:t>Marc Dalton</w:t>
      </w:r>
      <w:bookmarkEnd w:id="197"/>
      <w:bookmarkEnd w:id="198"/>
      <w:bookmarkEnd w:id="199"/>
      <w:bookmarkEnd w:id="200"/>
      <w:bookmarkEnd w:id="201"/>
      <w:bookmarkEnd w:id="202"/>
      <w:bookmarkEnd w:id="203"/>
      <w:bookmarkEnd w:id="204"/>
      <w:r w:rsidRPr="00A82343">
        <w:rPr>
          <w:rFonts w:ascii="Arial" w:hAnsi="Arial" w:cs="Arial"/>
          <w:b/>
          <w:sz w:val="24"/>
          <w:szCs w:val="24"/>
          <w:lang w:val="fr-CA"/>
        </w:rPr>
        <w:br/>
      </w:r>
      <w:r w:rsidRPr="00A82343">
        <w:rPr>
          <w:rFonts w:ascii="Arial" w:hAnsi="Arial" w:cs="Arial"/>
          <w:sz w:val="24"/>
          <w:szCs w:val="24"/>
          <w:lang w:val="fr-CA"/>
        </w:rPr>
        <w:t xml:space="preserve">Meadows—Maple Ridge, CB (Conservateur) </w:t>
      </w:r>
      <w:r w:rsidRPr="00A82343">
        <w:rPr>
          <w:rFonts w:ascii="Arial" w:hAnsi="Arial" w:cs="Arial"/>
          <w:sz w:val="24"/>
          <w:szCs w:val="24"/>
          <w:lang w:val="fr-CA"/>
        </w:rPr>
        <w:br/>
        <w:t>Langue préférée: Anglais</w:t>
      </w:r>
    </w:p>
    <w:p w14:paraId="5ACA6E12" w14:textId="77777777" w:rsidR="001E0405" w:rsidRPr="00A82343" w:rsidRDefault="00E30FCC" w:rsidP="00A82343">
      <w:pPr>
        <w:rPr>
          <w:rFonts w:ascii="Arial" w:hAnsi="Arial" w:cs="Arial"/>
          <w:b/>
          <w:sz w:val="24"/>
          <w:szCs w:val="24"/>
          <w:lang w:val="fr-CA"/>
        </w:rPr>
      </w:pPr>
      <w:r>
        <w:fldChar w:fldCharType="begin"/>
      </w:r>
      <w:r w:rsidRPr="00AE77FE">
        <w:rPr>
          <w:lang w:val="fr-CA"/>
        </w:rPr>
        <w:instrText xml:space="preserve"> HYPERLINK "https://www.conservateur.ca/team-member/marc-dalton/" </w:instrText>
      </w:r>
      <w:r>
        <w:fldChar w:fldCharType="separate"/>
      </w:r>
      <w:r w:rsidR="001E0405" w:rsidRPr="00A82343">
        <w:rPr>
          <w:rStyle w:val="Hyperlink"/>
          <w:rFonts w:ascii="Arial" w:hAnsi="Arial" w:cs="Arial"/>
          <w:sz w:val="24"/>
          <w:szCs w:val="24"/>
          <w:lang w:val="fr-CA"/>
        </w:rPr>
        <w:t>Marc Dalton</w:t>
      </w:r>
      <w:r>
        <w:rPr>
          <w:rStyle w:val="Hyperlink"/>
          <w:rFonts w:ascii="Arial" w:hAnsi="Arial" w:cs="Arial"/>
          <w:sz w:val="24"/>
          <w:szCs w:val="24"/>
          <w:lang w:val="fr-CA"/>
        </w:rPr>
        <w:fldChar w:fldCharType="end"/>
      </w:r>
      <w:r w:rsidR="001E0405" w:rsidRPr="00A82343">
        <w:rPr>
          <w:rFonts w:ascii="Arial" w:hAnsi="Arial" w:cs="Arial"/>
          <w:sz w:val="24"/>
          <w:szCs w:val="24"/>
          <w:lang w:val="fr-CA"/>
        </w:rPr>
        <w:t xml:space="preserve"> </w:t>
      </w:r>
    </w:p>
    <w:p w14:paraId="22ED800F" w14:textId="77777777" w:rsidR="00B94761" w:rsidRPr="00A82343" w:rsidRDefault="00B94761" w:rsidP="00A82343">
      <w:pPr>
        <w:shd w:val="clear" w:color="auto" w:fill="FFFFFF"/>
        <w:rPr>
          <w:rFonts w:ascii="Arial" w:hAnsi="Arial" w:cs="Arial"/>
          <w:sz w:val="24"/>
          <w:szCs w:val="24"/>
          <w:lang w:val="fr-CA"/>
        </w:rPr>
      </w:pPr>
      <w:r w:rsidRPr="00A82343">
        <w:rPr>
          <w:rFonts w:ascii="Arial" w:hAnsi="Arial" w:cs="Arial"/>
          <w:sz w:val="24"/>
          <w:szCs w:val="24"/>
          <w:lang w:val="fr-CA"/>
        </w:rPr>
        <w:t>Marc est un enseignant du secondaire qui a servi deux mandats à titre de député à l’Assemblée législative et qui défend les intérêts de ses électeurs. Marc a grandi dans une famille de l’Aviation royale du Canada. Il a également servi dans les Forces armées canadiennes et est membre de la filiale 88 de la Légion royale canadienne. Marc est autochtone (Métis) et a été secrétaire parlementaire du ministre des Relations autochtones dans l’un de ses portefeuilles. Il est titulaire d’un baccalauréat en français et en histoire et d’une maîtrise en leadership pédagogique de l’Université Simon Fraser.</w:t>
      </w:r>
      <w:r w:rsidRPr="00A82343">
        <w:rPr>
          <w:rFonts w:ascii="Arial" w:hAnsi="Arial" w:cs="Arial"/>
          <w:sz w:val="24"/>
          <w:szCs w:val="24"/>
          <w:lang w:val="fr-CA"/>
        </w:rPr>
        <w:br/>
      </w:r>
      <w:r w:rsidRPr="00A82343">
        <w:rPr>
          <w:rFonts w:ascii="Arial" w:hAnsi="Arial" w:cs="Arial"/>
          <w:sz w:val="24"/>
          <w:szCs w:val="24"/>
          <w:lang w:val="fr-CA"/>
        </w:rPr>
        <w:br/>
        <w:t>Du côté de sa mère, Marc est canadien-français et parle la langue. Il a été désigné président de l’Assemblée parlementaire non partisane de la Francophonie et a été le représentant législatif des francophones de la Colombie-Britannique aux événements provinciaux et nationaux. Depuis sa jeunesse, Marc a fait du bénévolat pour des organismes sans but lucratif tels que notre banque alimentaire locale et l’Armée du Salut, ce qui témoigne de son désir de soutenir les gens. Il est actif dans son église communautaire locale et est un ancien pasteur.</w:t>
      </w:r>
      <w:r w:rsidRPr="00A82343">
        <w:rPr>
          <w:rFonts w:ascii="Arial" w:hAnsi="Arial" w:cs="Arial"/>
          <w:sz w:val="24"/>
          <w:szCs w:val="24"/>
          <w:lang w:val="fr-CA"/>
        </w:rPr>
        <w:br/>
      </w:r>
      <w:r w:rsidRPr="00A82343">
        <w:rPr>
          <w:rFonts w:ascii="Arial" w:hAnsi="Arial" w:cs="Arial"/>
          <w:sz w:val="24"/>
          <w:szCs w:val="24"/>
          <w:lang w:val="fr-CA"/>
        </w:rPr>
        <w:br/>
        <w:t>Marc est fier de son bilan public en matière de défense des résidents et de réalisations à l’échelle locale et provinciale : une nouvelle école à Albion, l’élargissement à quatre voies de l’autoroute 7 entre Maple Ridge et Mission, le financement de nombreux organismes locaux, le logement pour les aînés à faible revenu, un appareil IRM pour le Ridge Meadows Hospital, plus d’ambulances, un allégement fiscal pour les familles avec enfants, la restauration des écoles à vocation sportive et plus encore. Marc est reconnu pour sa ténacité et son souci sincère des gens. Marc fait avancer les choses et ses années d’expérience en tant que député l’aideront à mieux servir les résidents de Maple Ridge et de Pitt Meadows à titre de député conservateur.</w:t>
      </w:r>
      <w:r w:rsidRPr="00A82343">
        <w:rPr>
          <w:rFonts w:ascii="Arial" w:hAnsi="Arial" w:cs="Arial"/>
          <w:sz w:val="24"/>
          <w:szCs w:val="24"/>
          <w:lang w:val="fr-CA"/>
        </w:rPr>
        <w:br/>
      </w:r>
      <w:r w:rsidRPr="00A82343">
        <w:rPr>
          <w:rFonts w:ascii="Arial" w:hAnsi="Arial" w:cs="Arial"/>
          <w:sz w:val="24"/>
          <w:szCs w:val="24"/>
          <w:lang w:val="fr-CA"/>
        </w:rPr>
        <w:lastRenderedPageBreak/>
        <w:br/>
        <w:t>Marc est marié à sa femme Marlene depuis trente-quatre ans. Ils ont trois enfants adultes.</w:t>
      </w:r>
    </w:p>
    <w:p w14:paraId="0C5678EC"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 Dalton à la Chambre des communes ou en comité qui intéressent la Commission de la fonction publique.</w:t>
      </w:r>
    </w:p>
    <w:p w14:paraId="6C69B56C" w14:textId="77777777" w:rsidR="00B94761" w:rsidRPr="00A82343" w:rsidRDefault="00B94761" w:rsidP="00A82343">
      <w:pPr>
        <w:rPr>
          <w:rFonts w:ascii="Arial" w:hAnsi="Arial" w:cs="Arial"/>
          <w:b/>
          <w:sz w:val="24"/>
          <w:szCs w:val="24"/>
        </w:rPr>
      </w:pPr>
      <w:r w:rsidRPr="00A82343">
        <w:rPr>
          <w:rFonts w:ascii="Arial" w:hAnsi="Arial" w:cs="Arial"/>
          <w:b/>
          <w:sz w:val="24"/>
          <w:szCs w:val="24"/>
        </w:rPr>
        <w:t>Chambre des Communes</w:t>
      </w:r>
    </w:p>
    <w:p w14:paraId="2E61D936" w14:textId="77777777" w:rsidR="00B94761" w:rsidRPr="00A82343" w:rsidRDefault="00B94761" w:rsidP="00A82343">
      <w:pPr>
        <w:pStyle w:val="ListParagraph"/>
        <w:widowControl w:val="0"/>
        <w:numPr>
          <w:ilvl w:val="0"/>
          <w:numId w:val="11"/>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7AD6B286"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198BAA94" w14:textId="77777777" w:rsidR="00B94761" w:rsidRPr="00A82343" w:rsidRDefault="00B94761" w:rsidP="00A82343">
      <w:pPr>
        <w:pStyle w:val="ListParagraph"/>
        <w:widowControl w:val="0"/>
        <w:numPr>
          <w:ilvl w:val="0"/>
          <w:numId w:val="11"/>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1E1BB8D3" w14:textId="77777777" w:rsidR="00B94761" w:rsidRPr="00A82343" w:rsidRDefault="00B94761" w:rsidP="00A82343">
      <w:pPr>
        <w:rPr>
          <w:rFonts w:ascii="Arial" w:hAnsi="Arial" w:cs="Arial"/>
          <w:sz w:val="24"/>
          <w:szCs w:val="24"/>
          <w:lang w:val="fr-CA"/>
        </w:rPr>
      </w:pPr>
      <w:bookmarkStart w:id="205" w:name="_Toc62127832"/>
      <w:bookmarkStart w:id="206" w:name="_Toc62135678"/>
      <w:bookmarkStart w:id="207" w:name="_Toc62548369"/>
      <w:bookmarkStart w:id="208" w:name="_Toc62555652"/>
      <w:bookmarkStart w:id="209" w:name="_Toc62555716"/>
      <w:bookmarkStart w:id="210" w:name="_Toc62555788"/>
      <w:bookmarkStart w:id="211" w:name="_Toc62556080"/>
      <w:bookmarkStart w:id="212" w:name="_Toc69197895"/>
      <w:r w:rsidRPr="00A82343">
        <w:rPr>
          <w:rStyle w:val="Heading2Char"/>
          <w:rFonts w:ascii="Arial" w:hAnsi="Arial" w:cs="Arial"/>
          <w:sz w:val="24"/>
          <w:szCs w:val="24"/>
        </w:rPr>
        <w:t>Terry Duguid</w:t>
      </w:r>
      <w:bookmarkEnd w:id="205"/>
      <w:bookmarkEnd w:id="206"/>
      <w:bookmarkEnd w:id="207"/>
      <w:bookmarkEnd w:id="208"/>
      <w:bookmarkEnd w:id="209"/>
      <w:bookmarkEnd w:id="210"/>
      <w:bookmarkEnd w:id="211"/>
      <w:bookmarkEnd w:id="212"/>
      <w:r w:rsidRPr="00A82343">
        <w:rPr>
          <w:rFonts w:ascii="Arial" w:hAnsi="Arial" w:cs="Arial"/>
          <w:b/>
          <w:sz w:val="24"/>
          <w:szCs w:val="24"/>
        </w:rPr>
        <w:br/>
      </w:r>
      <w:r w:rsidRPr="00A82343">
        <w:rPr>
          <w:rFonts w:ascii="Arial" w:hAnsi="Arial" w:cs="Arial"/>
          <w:sz w:val="24"/>
          <w:szCs w:val="24"/>
        </w:rPr>
        <w:t xml:space="preserve">Winnipeg South, Man. </w:t>
      </w:r>
      <w:r w:rsidRPr="00A82343">
        <w:rPr>
          <w:rFonts w:ascii="Arial" w:hAnsi="Arial" w:cs="Arial"/>
          <w:sz w:val="24"/>
          <w:szCs w:val="24"/>
          <w:lang w:val="fr-CA"/>
        </w:rPr>
        <w:t xml:space="preserve">(Libéral) </w:t>
      </w:r>
      <w:r w:rsidRPr="00A82343">
        <w:rPr>
          <w:rFonts w:ascii="Arial" w:hAnsi="Arial" w:cs="Arial"/>
          <w:sz w:val="24"/>
          <w:szCs w:val="24"/>
          <w:lang w:val="fr-CA"/>
        </w:rPr>
        <w:br/>
        <w:t>Langue préférée: Anglais / Français</w:t>
      </w:r>
    </w:p>
    <w:p w14:paraId="288E2DF4" w14:textId="77777777" w:rsidR="001E0405" w:rsidRPr="00A82343" w:rsidRDefault="00E30FCC" w:rsidP="00A82343">
      <w:pPr>
        <w:rPr>
          <w:rFonts w:ascii="Arial" w:hAnsi="Arial" w:cs="Arial"/>
          <w:sz w:val="24"/>
          <w:szCs w:val="24"/>
          <w:lang w:val="fr-CA"/>
        </w:rPr>
      </w:pPr>
      <w:r>
        <w:fldChar w:fldCharType="begin"/>
      </w:r>
      <w:r w:rsidRPr="00AE77FE">
        <w:rPr>
          <w:lang w:val="fr-CA"/>
        </w:rPr>
        <w:instrText xml:space="preserve"> HYPERLINK "https://pm.gc.ca/fr/secretaires-parlementaires/terry-duguid" </w:instrText>
      </w:r>
      <w:r>
        <w:fldChar w:fldCharType="separate"/>
      </w:r>
      <w:r w:rsidR="001E0405" w:rsidRPr="00A82343">
        <w:rPr>
          <w:rStyle w:val="Hyperlink"/>
          <w:rFonts w:ascii="Arial" w:hAnsi="Arial" w:cs="Arial"/>
          <w:sz w:val="24"/>
          <w:szCs w:val="24"/>
          <w:lang w:val="fr-CA"/>
        </w:rPr>
        <w:t xml:space="preserve">Terry </w:t>
      </w:r>
      <w:proofErr w:type="spellStart"/>
      <w:r w:rsidR="001E0405" w:rsidRPr="00A82343">
        <w:rPr>
          <w:rStyle w:val="Hyperlink"/>
          <w:rFonts w:ascii="Arial" w:hAnsi="Arial" w:cs="Arial"/>
          <w:sz w:val="24"/>
          <w:szCs w:val="24"/>
          <w:lang w:val="fr-CA"/>
        </w:rPr>
        <w:t>Duguid</w:t>
      </w:r>
      <w:proofErr w:type="spellEnd"/>
      <w:r>
        <w:rPr>
          <w:rStyle w:val="Hyperlink"/>
          <w:rFonts w:ascii="Arial" w:hAnsi="Arial" w:cs="Arial"/>
          <w:sz w:val="24"/>
          <w:szCs w:val="24"/>
          <w:lang w:val="fr-CA"/>
        </w:rPr>
        <w:fldChar w:fldCharType="end"/>
      </w:r>
    </w:p>
    <w:p w14:paraId="71859F10"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Secrétaire parlementaire de la ministre du Développement économique et des Langues officielles (Diversification de l’économie de l’Ouest canadien) et du ministre de l’Environnement et du Changement climatique (Agence canadienne de l’eau)</w:t>
      </w:r>
    </w:p>
    <w:p w14:paraId="2E341636"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Winnipeg-Sud</w:t>
      </w:r>
    </w:p>
    <w:p w14:paraId="1F44D097"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Terry </w:t>
      </w:r>
      <w:proofErr w:type="spellStart"/>
      <w:r w:rsidRPr="00A82343">
        <w:rPr>
          <w:rFonts w:ascii="Arial" w:hAnsi="Arial" w:cs="Arial"/>
          <w:sz w:val="24"/>
          <w:szCs w:val="24"/>
          <w:lang w:val="fr-CA"/>
        </w:rPr>
        <w:t>Duguid</w:t>
      </w:r>
      <w:proofErr w:type="spellEnd"/>
      <w:r w:rsidRPr="00A82343">
        <w:rPr>
          <w:rFonts w:ascii="Arial" w:hAnsi="Arial" w:cs="Arial"/>
          <w:sz w:val="24"/>
          <w:szCs w:val="24"/>
          <w:lang w:val="fr-CA"/>
        </w:rPr>
        <w:t xml:space="preserve"> a été élu pour la première fois député de Winnipeg-Sud en 2015.</w:t>
      </w:r>
    </w:p>
    <w:p w14:paraId="2E02E276"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Grâce à ses antécédents diversifiés, notamment dans le milieu de l'administration municipale, des affaires et du leadership environnemental, M. </w:t>
      </w:r>
      <w:proofErr w:type="spellStart"/>
      <w:r w:rsidRPr="00A82343">
        <w:rPr>
          <w:rFonts w:ascii="Arial" w:hAnsi="Arial" w:cs="Arial"/>
          <w:sz w:val="24"/>
          <w:szCs w:val="24"/>
          <w:lang w:val="fr-CA"/>
        </w:rPr>
        <w:t>Duguid</w:t>
      </w:r>
      <w:proofErr w:type="spellEnd"/>
      <w:r w:rsidRPr="00A82343">
        <w:rPr>
          <w:rFonts w:ascii="Arial" w:hAnsi="Arial" w:cs="Arial"/>
          <w:sz w:val="24"/>
          <w:szCs w:val="24"/>
          <w:lang w:val="fr-CA"/>
        </w:rPr>
        <w:t xml:space="preserve"> a démontré un profond engagement envers la fonction publique tout au long de sa carrière. En 1997, il a fondé </w:t>
      </w:r>
      <w:proofErr w:type="spellStart"/>
      <w:r w:rsidRPr="00A82343">
        <w:rPr>
          <w:rFonts w:ascii="Arial" w:hAnsi="Arial" w:cs="Arial"/>
          <w:sz w:val="24"/>
          <w:szCs w:val="24"/>
          <w:lang w:val="fr-CA"/>
        </w:rPr>
        <w:t>Sustainable</w:t>
      </w:r>
      <w:proofErr w:type="spellEnd"/>
      <w:r w:rsidRPr="00A82343">
        <w:rPr>
          <w:rFonts w:ascii="Arial" w:hAnsi="Arial" w:cs="Arial"/>
          <w:sz w:val="24"/>
          <w:szCs w:val="24"/>
          <w:lang w:val="fr-CA"/>
        </w:rPr>
        <w:t xml:space="preserve"> </w:t>
      </w:r>
      <w:proofErr w:type="spellStart"/>
      <w:r w:rsidRPr="00A82343">
        <w:rPr>
          <w:rFonts w:ascii="Arial" w:hAnsi="Arial" w:cs="Arial"/>
          <w:sz w:val="24"/>
          <w:szCs w:val="24"/>
          <w:lang w:val="fr-CA"/>
        </w:rPr>
        <w:t>Development</w:t>
      </w:r>
      <w:proofErr w:type="spellEnd"/>
      <w:r w:rsidRPr="00A82343">
        <w:rPr>
          <w:rFonts w:ascii="Arial" w:hAnsi="Arial" w:cs="Arial"/>
          <w:sz w:val="24"/>
          <w:szCs w:val="24"/>
          <w:lang w:val="fr-CA"/>
        </w:rPr>
        <w:t xml:space="preserve"> International, une société d’experts-conseils qui se spécialise dans la gestion environnementale, le développement durable, le transport et les affaires internationales. En 2000, il a été nommé président de la Manitoba Clean </w:t>
      </w:r>
      <w:proofErr w:type="spellStart"/>
      <w:r w:rsidRPr="00A82343">
        <w:rPr>
          <w:rFonts w:ascii="Arial" w:hAnsi="Arial" w:cs="Arial"/>
          <w:sz w:val="24"/>
          <w:szCs w:val="24"/>
          <w:lang w:val="fr-CA"/>
        </w:rPr>
        <w:t>Environment</w:t>
      </w:r>
      <w:proofErr w:type="spellEnd"/>
      <w:r w:rsidRPr="00A82343">
        <w:rPr>
          <w:rFonts w:ascii="Arial" w:hAnsi="Arial" w:cs="Arial"/>
          <w:sz w:val="24"/>
          <w:szCs w:val="24"/>
          <w:lang w:val="fr-CA"/>
        </w:rPr>
        <w:t xml:space="preserve"> Commission et il est devenu en 2004 président et chef de la direction </w:t>
      </w:r>
      <w:proofErr w:type="gramStart"/>
      <w:r w:rsidRPr="00A82343">
        <w:rPr>
          <w:rFonts w:ascii="Arial" w:hAnsi="Arial" w:cs="Arial"/>
          <w:sz w:val="24"/>
          <w:szCs w:val="24"/>
          <w:lang w:val="fr-CA"/>
        </w:rPr>
        <w:t xml:space="preserve">du International Centre for </w:t>
      </w:r>
      <w:proofErr w:type="spellStart"/>
      <w:r w:rsidRPr="00A82343">
        <w:rPr>
          <w:rFonts w:ascii="Arial" w:hAnsi="Arial" w:cs="Arial"/>
          <w:sz w:val="24"/>
          <w:szCs w:val="24"/>
          <w:lang w:val="fr-CA"/>
        </w:rPr>
        <w:t>Infectious</w:t>
      </w:r>
      <w:proofErr w:type="spellEnd"/>
      <w:r w:rsidRPr="00A82343">
        <w:rPr>
          <w:rFonts w:ascii="Arial" w:hAnsi="Arial" w:cs="Arial"/>
          <w:sz w:val="24"/>
          <w:szCs w:val="24"/>
          <w:lang w:val="fr-CA"/>
        </w:rPr>
        <w:t xml:space="preserve"> </w:t>
      </w:r>
      <w:proofErr w:type="spellStart"/>
      <w:r w:rsidRPr="00A82343">
        <w:rPr>
          <w:rFonts w:ascii="Arial" w:hAnsi="Arial" w:cs="Arial"/>
          <w:sz w:val="24"/>
          <w:szCs w:val="24"/>
          <w:lang w:val="fr-CA"/>
        </w:rPr>
        <w:t>Diseases</w:t>
      </w:r>
      <w:proofErr w:type="spellEnd"/>
      <w:proofErr w:type="gramEnd"/>
      <w:r w:rsidRPr="00A82343">
        <w:rPr>
          <w:rFonts w:ascii="Arial" w:hAnsi="Arial" w:cs="Arial"/>
          <w:sz w:val="24"/>
          <w:szCs w:val="24"/>
          <w:lang w:val="fr-CA"/>
        </w:rPr>
        <w:t>, un organisme de recherche à but non lucratif qu’il a aidé à mettre sur pied.</w:t>
      </w:r>
    </w:p>
    <w:p w14:paraId="3FB685C9"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Hormis dans sa carrière professionnelle, M. </w:t>
      </w:r>
      <w:proofErr w:type="spellStart"/>
      <w:r w:rsidRPr="00A82343">
        <w:rPr>
          <w:rFonts w:ascii="Arial" w:hAnsi="Arial" w:cs="Arial"/>
          <w:sz w:val="24"/>
          <w:szCs w:val="24"/>
          <w:lang w:val="fr-CA"/>
        </w:rPr>
        <w:t>Duguid</w:t>
      </w:r>
      <w:proofErr w:type="spellEnd"/>
      <w:r w:rsidRPr="00A82343">
        <w:rPr>
          <w:rFonts w:ascii="Arial" w:hAnsi="Arial" w:cs="Arial"/>
          <w:sz w:val="24"/>
          <w:szCs w:val="24"/>
          <w:lang w:val="fr-CA"/>
        </w:rPr>
        <w:t xml:space="preserve"> a consacré beaucoup de temps et d’efforts à sa communauté, y compris à titre de directeur général du groupe de travail sur les changements climatiques du Manitoba en 2001, de président du groupe de travail sur la nature en 2003 et de membre du groupe de travail sur l’échange de droits d’émission du Manitoba en 2004.</w:t>
      </w:r>
    </w:p>
    <w:p w14:paraId="58373D58"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M. </w:t>
      </w:r>
      <w:proofErr w:type="spellStart"/>
      <w:r w:rsidRPr="00A82343">
        <w:rPr>
          <w:rFonts w:ascii="Arial" w:hAnsi="Arial" w:cs="Arial"/>
          <w:sz w:val="24"/>
          <w:szCs w:val="24"/>
          <w:lang w:val="fr-CA"/>
        </w:rPr>
        <w:t>Duguid</w:t>
      </w:r>
      <w:proofErr w:type="spellEnd"/>
      <w:r w:rsidRPr="00A82343">
        <w:rPr>
          <w:rFonts w:ascii="Arial" w:hAnsi="Arial" w:cs="Arial"/>
          <w:sz w:val="24"/>
          <w:szCs w:val="24"/>
          <w:lang w:val="fr-CA"/>
        </w:rPr>
        <w:t xml:space="preserve"> s’intéresse depuis toujours aux sciences et au rôle qu’elles jouent dans l’amélioration de la société. Titulaire d’un baccalauréat ès sciences avec distinction en biologie, il a abordé dans sa maîtrise en conception environnementale (science de </w:t>
      </w:r>
      <w:r w:rsidRPr="00A82343">
        <w:rPr>
          <w:rFonts w:ascii="Arial" w:hAnsi="Arial" w:cs="Arial"/>
          <w:sz w:val="24"/>
          <w:szCs w:val="24"/>
          <w:lang w:val="fr-CA"/>
        </w:rPr>
        <w:lastRenderedPageBreak/>
        <w:t>l’environnement) les enjeux cruciaux de la qualité de l’eau, de l’appauvrissement de l’ozone et des pluies acides.</w:t>
      </w:r>
    </w:p>
    <w:p w14:paraId="5A394431"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M. </w:t>
      </w:r>
      <w:proofErr w:type="spellStart"/>
      <w:r w:rsidRPr="00A82343">
        <w:rPr>
          <w:rFonts w:ascii="Arial" w:hAnsi="Arial" w:cs="Arial"/>
          <w:sz w:val="24"/>
          <w:szCs w:val="24"/>
          <w:lang w:val="fr-CA"/>
        </w:rPr>
        <w:t>Duguid</w:t>
      </w:r>
      <w:proofErr w:type="spellEnd"/>
      <w:r w:rsidRPr="00A82343">
        <w:rPr>
          <w:rFonts w:ascii="Arial" w:hAnsi="Arial" w:cs="Arial"/>
          <w:sz w:val="24"/>
          <w:szCs w:val="24"/>
          <w:lang w:val="fr-CA"/>
        </w:rPr>
        <w:t xml:space="preserve"> et sa femme Linda ont deux filles.</w:t>
      </w:r>
    </w:p>
    <w:p w14:paraId="61F9E2DE"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 xml:space="preserve">Sujets soulevés par M. </w:t>
      </w:r>
      <w:proofErr w:type="spellStart"/>
      <w:r w:rsidRPr="00A82343">
        <w:rPr>
          <w:rFonts w:ascii="Arial" w:hAnsi="Arial" w:cs="Arial"/>
          <w:b/>
          <w:sz w:val="24"/>
          <w:szCs w:val="24"/>
          <w:lang w:val="fr-CA"/>
        </w:rPr>
        <w:t>Duguid</w:t>
      </w:r>
      <w:proofErr w:type="spellEnd"/>
      <w:r w:rsidRPr="00A82343">
        <w:rPr>
          <w:rFonts w:ascii="Arial" w:hAnsi="Arial" w:cs="Arial"/>
          <w:b/>
          <w:sz w:val="24"/>
          <w:szCs w:val="24"/>
          <w:lang w:val="fr-CA"/>
        </w:rPr>
        <w:t xml:space="preserve"> à la Chambre des communes ou en comité qui intéressent la Commission de la fonction publique.</w:t>
      </w:r>
    </w:p>
    <w:p w14:paraId="4A813B09" w14:textId="77777777" w:rsidR="00B94761" w:rsidRPr="00A82343" w:rsidRDefault="00B94761" w:rsidP="00A82343">
      <w:pPr>
        <w:rPr>
          <w:rFonts w:ascii="Arial" w:hAnsi="Arial" w:cs="Arial"/>
          <w:b/>
          <w:sz w:val="24"/>
          <w:szCs w:val="24"/>
        </w:rPr>
      </w:pPr>
      <w:r w:rsidRPr="00A82343">
        <w:rPr>
          <w:rFonts w:ascii="Arial" w:hAnsi="Arial" w:cs="Arial"/>
          <w:b/>
          <w:sz w:val="24"/>
          <w:szCs w:val="24"/>
        </w:rPr>
        <w:t>Chambre des Communes</w:t>
      </w:r>
    </w:p>
    <w:p w14:paraId="5AC2A0AF" w14:textId="77777777" w:rsidR="00B94761" w:rsidRPr="00A82343" w:rsidRDefault="00B94761" w:rsidP="00A82343">
      <w:pPr>
        <w:pStyle w:val="ListParagraph"/>
        <w:widowControl w:val="0"/>
        <w:numPr>
          <w:ilvl w:val="0"/>
          <w:numId w:val="11"/>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779B404C"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19FEA4F0" w14:textId="77777777" w:rsidR="00B94761" w:rsidRPr="00A82343" w:rsidRDefault="00B94761" w:rsidP="00A82343">
      <w:pPr>
        <w:pStyle w:val="ListParagraph"/>
        <w:widowControl w:val="0"/>
        <w:numPr>
          <w:ilvl w:val="0"/>
          <w:numId w:val="11"/>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590A5271" w14:textId="77777777" w:rsidR="00B94761" w:rsidRPr="00A82343" w:rsidRDefault="00B94761" w:rsidP="00A82343">
      <w:pPr>
        <w:rPr>
          <w:rFonts w:ascii="Arial" w:hAnsi="Arial" w:cs="Arial"/>
          <w:sz w:val="24"/>
          <w:szCs w:val="24"/>
          <w:lang w:val="fr-CA"/>
        </w:rPr>
      </w:pPr>
      <w:bookmarkStart w:id="213" w:name="_Toc62127833"/>
      <w:bookmarkStart w:id="214" w:name="_Toc62135679"/>
      <w:bookmarkStart w:id="215" w:name="_Toc62548370"/>
      <w:bookmarkStart w:id="216" w:name="_Toc62555653"/>
      <w:bookmarkStart w:id="217" w:name="_Toc62555717"/>
      <w:bookmarkStart w:id="218" w:name="_Toc62555789"/>
      <w:bookmarkStart w:id="219" w:name="_Toc62556081"/>
      <w:bookmarkStart w:id="220" w:name="_Toc69197896"/>
      <w:r w:rsidRPr="00A82343">
        <w:rPr>
          <w:rStyle w:val="Heading2Char"/>
          <w:rFonts w:ascii="Arial" w:hAnsi="Arial" w:cs="Arial"/>
          <w:sz w:val="24"/>
          <w:szCs w:val="24"/>
          <w:lang w:val="fr-CA"/>
        </w:rPr>
        <w:t>Bernard Généreux</w:t>
      </w:r>
      <w:bookmarkEnd w:id="213"/>
      <w:bookmarkEnd w:id="214"/>
      <w:bookmarkEnd w:id="215"/>
      <w:bookmarkEnd w:id="216"/>
      <w:bookmarkEnd w:id="217"/>
      <w:bookmarkEnd w:id="218"/>
      <w:bookmarkEnd w:id="219"/>
      <w:bookmarkEnd w:id="220"/>
      <w:r w:rsidRPr="00A82343">
        <w:rPr>
          <w:rFonts w:ascii="Arial" w:hAnsi="Arial" w:cs="Arial"/>
          <w:b/>
          <w:sz w:val="24"/>
          <w:szCs w:val="24"/>
          <w:lang w:val="fr-CA"/>
        </w:rPr>
        <w:br/>
      </w:r>
      <w:r w:rsidRPr="00A82343">
        <w:rPr>
          <w:rFonts w:ascii="Arial" w:hAnsi="Arial" w:cs="Arial"/>
          <w:sz w:val="24"/>
          <w:szCs w:val="24"/>
          <w:lang w:val="fr-CA"/>
        </w:rPr>
        <w:t>Montmagny—L'</w:t>
      </w:r>
      <w:proofErr w:type="spellStart"/>
      <w:r w:rsidRPr="00A82343">
        <w:rPr>
          <w:rFonts w:ascii="Arial" w:hAnsi="Arial" w:cs="Arial"/>
          <w:sz w:val="24"/>
          <w:szCs w:val="24"/>
          <w:lang w:val="fr-CA"/>
        </w:rPr>
        <w:t>Islet</w:t>
      </w:r>
      <w:proofErr w:type="spellEnd"/>
      <w:r w:rsidRPr="00A82343">
        <w:rPr>
          <w:rFonts w:ascii="Arial" w:hAnsi="Arial" w:cs="Arial"/>
          <w:sz w:val="24"/>
          <w:szCs w:val="24"/>
          <w:lang w:val="fr-CA"/>
        </w:rPr>
        <w:t xml:space="preserve">—Kamouraska—Rivière-du-Loup, QC. (Conservateur) </w:t>
      </w:r>
      <w:r w:rsidRPr="00A82343">
        <w:rPr>
          <w:rFonts w:ascii="Arial" w:hAnsi="Arial" w:cs="Arial"/>
          <w:sz w:val="24"/>
          <w:szCs w:val="24"/>
          <w:lang w:val="fr-CA"/>
        </w:rPr>
        <w:br/>
        <w:t>Langue préférée: Français / Anglais</w:t>
      </w:r>
    </w:p>
    <w:p w14:paraId="7C09AF49" w14:textId="77777777" w:rsidR="00571499" w:rsidRPr="00A82343" w:rsidRDefault="00E30FCC" w:rsidP="00A82343">
      <w:pPr>
        <w:rPr>
          <w:rFonts w:ascii="Arial" w:hAnsi="Arial" w:cs="Arial"/>
          <w:b/>
          <w:sz w:val="24"/>
          <w:szCs w:val="24"/>
          <w:lang w:val="fr-CA"/>
        </w:rPr>
      </w:pPr>
      <w:r>
        <w:fldChar w:fldCharType="begin"/>
      </w:r>
      <w:r w:rsidRPr="00AE77FE">
        <w:rPr>
          <w:lang w:val="fr-CA"/>
        </w:rPr>
        <w:instrText xml:space="preserve"> HYPERLINK "https://www.conservateur.ca/team-member/bernard-genereux/" </w:instrText>
      </w:r>
      <w:r>
        <w:fldChar w:fldCharType="separate"/>
      </w:r>
      <w:r w:rsidR="00571499" w:rsidRPr="00A82343">
        <w:rPr>
          <w:rStyle w:val="Hyperlink"/>
          <w:rFonts w:ascii="Arial" w:hAnsi="Arial" w:cs="Arial"/>
          <w:sz w:val="24"/>
          <w:szCs w:val="24"/>
          <w:lang w:val="fr-CA"/>
        </w:rPr>
        <w:t>Bernard Généreux</w:t>
      </w:r>
      <w:r>
        <w:rPr>
          <w:rStyle w:val="Hyperlink"/>
          <w:rFonts w:ascii="Arial" w:hAnsi="Arial" w:cs="Arial"/>
          <w:sz w:val="24"/>
          <w:szCs w:val="24"/>
          <w:lang w:val="fr-CA"/>
        </w:rPr>
        <w:fldChar w:fldCharType="end"/>
      </w:r>
    </w:p>
    <w:p w14:paraId="1A96757D"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Bernard Généreux et son épouse Tracey ont deux enfants, Tristan et </w:t>
      </w:r>
      <w:proofErr w:type="spellStart"/>
      <w:r w:rsidRPr="00A82343">
        <w:rPr>
          <w:rFonts w:ascii="Arial" w:hAnsi="Arial" w:cs="Arial"/>
          <w:sz w:val="24"/>
          <w:szCs w:val="24"/>
          <w:lang w:val="fr-CA"/>
        </w:rPr>
        <w:t>Kaïla</w:t>
      </w:r>
      <w:proofErr w:type="spellEnd"/>
      <w:r w:rsidRPr="00A82343">
        <w:rPr>
          <w:rFonts w:ascii="Arial" w:hAnsi="Arial" w:cs="Arial"/>
          <w:sz w:val="24"/>
          <w:szCs w:val="24"/>
          <w:lang w:val="fr-CA"/>
        </w:rPr>
        <w:t>, et sont également grands-parents de magnifiques petits-enfants. Parallèlement à sa vie familiale, en 1993, il a déployé sa fibre entrepreneuriale et a créé avec son associé, l’entreprise BASE 132.</w:t>
      </w:r>
    </w:p>
    <w:p w14:paraId="1925FA87"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Homme près des gens et animé du devoir de servir, il est élu en tant que maire de Ville La Pocatière en 2005. Bernard Généreux débute sa carrière en politique fédérale par la suite et fait désormais partie de la grande famille conservatrice depuis une dizaine d’années.</w:t>
      </w:r>
    </w:p>
    <w:p w14:paraId="6108D6C5"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D’abord élu de 2009 à 2011, il est demeuré actif au sein de l’association conservatrice pour ensuite être réélu lors des élections de 2015 comme député de Montmagny—L’</w:t>
      </w:r>
      <w:proofErr w:type="spellStart"/>
      <w:r w:rsidRPr="00A82343">
        <w:rPr>
          <w:rFonts w:ascii="Arial" w:hAnsi="Arial" w:cs="Arial"/>
          <w:sz w:val="24"/>
          <w:szCs w:val="24"/>
          <w:lang w:val="fr-CA"/>
        </w:rPr>
        <w:t>Islet</w:t>
      </w:r>
      <w:proofErr w:type="spellEnd"/>
      <w:r w:rsidRPr="00A82343">
        <w:rPr>
          <w:rFonts w:ascii="Arial" w:hAnsi="Arial" w:cs="Arial"/>
          <w:sz w:val="24"/>
          <w:szCs w:val="24"/>
          <w:lang w:val="fr-CA"/>
        </w:rPr>
        <w:t>—Kamouraska—Rivière-du-Loup. Il a également été membre du conseil et du comité exécutif de 2011 à 2014 du Port de Québec. Reconnaissant ses qualités humaines et son leadership, ses collègues l’ont nommé président du Caucus conservateur du Québec lors de son plus récent mandat. Il est aussi nommé Critique en matière de Langues officielles.</w:t>
      </w:r>
    </w:p>
    <w:p w14:paraId="2B243994"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Portant fièrement son nom, M. Généreux est reconnu pour être positif, ouvert aux autres et impliqué dans son milieu. Il s’est d’ailleurs </w:t>
      </w:r>
      <w:proofErr w:type="gramStart"/>
      <w:r w:rsidRPr="00A82343">
        <w:rPr>
          <w:rFonts w:ascii="Arial" w:hAnsi="Arial" w:cs="Arial"/>
          <w:sz w:val="24"/>
          <w:szCs w:val="24"/>
          <w:lang w:val="fr-CA"/>
        </w:rPr>
        <w:t>investis</w:t>
      </w:r>
      <w:proofErr w:type="gramEnd"/>
      <w:r w:rsidRPr="00A82343">
        <w:rPr>
          <w:rFonts w:ascii="Arial" w:hAnsi="Arial" w:cs="Arial"/>
          <w:sz w:val="24"/>
          <w:szCs w:val="24"/>
          <w:lang w:val="fr-CA"/>
        </w:rPr>
        <w:t xml:space="preserve"> dans plusieurs présidences d’honneur auprès de causes lui tenant à cœur, telles que la santé masculine, les soins auprès des personnes en fin de vie, le don d’organes et la lutte contre le cancer.</w:t>
      </w:r>
    </w:p>
    <w:p w14:paraId="27C1BFD4"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 Généreux à la Chambre des communes ou en comité qui intéressent la Commission de la fonction publique.</w:t>
      </w:r>
    </w:p>
    <w:p w14:paraId="4EE8F26B" w14:textId="77777777" w:rsidR="00B94761" w:rsidRPr="00A82343" w:rsidRDefault="00B94761" w:rsidP="00A82343">
      <w:pPr>
        <w:pStyle w:val="ListParagraph"/>
        <w:numPr>
          <w:ilvl w:val="0"/>
          <w:numId w:val="8"/>
        </w:numPr>
        <w:ind w:left="0"/>
        <w:rPr>
          <w:rFonts w:ascii="Arial" w:hAnsi="Arial" w:cs="Arial"/>
          <w:sz w:val="24"/>
          <w:szCs w:val="24"/>
        </w:rPr>
      </w:pPr>
      <w:r w:rsidRPr="00A82343">
        <w:rPr>
          <w:rFonts w:ascii="Arial" w:hAnsi="Arial" w:cs="Arial"/>
          <w:sz w:val="24"/>
          <w:szCs w:val="24"/>
        </w:rPr>
        <w:t xml:space="preserve">Comité permanent des langues officielles </w:t>
      </w:r>
    </w:p>
    <w:p w14:paraId="59A8DADF" w14:textId="77777777" w:rsidR="00B94761" w:rsidRPr="00A82343" w:rsidRDefault="00B94761" w:rsidP="00A82343">
      <w:pPr>
        <w:pStyle w:val="ListParagraph"/>
        <w:widowControl w:val="0"/>
        <w:numPr>
          <w:ilvl w:val="0"/>
          <w:numId w:val="8"/>
        </w:numPr>
        <w:autoSpaceDE w:val="0"/>
        <w:autoSpaceDN w:val="0"/>
        <w:adjustRightInd w:val="0"/>
        <w:ind w:left="0"/>
        <w:rPr>
          <w:rFonts w:ascii="Arial" w:hAnsi="Arial" w:cs="Arial"/>
          <w:sz w:val="24"/>
          <w:szCs w:val="24"/>
        </w:rPr>
      </w:pPr>
      <w:r w:rsidRPr="00A82343">
        <w:rPr>
          <w:rFonts w:ascii="Arial" w:hAnsi="Arial" w:cs="Arial"/>
          <w:sz w:val="24"/>
          <w:szCs w:val="24"/>
        </w:rPr>
        <w:lastRenderedPageBreak/>
        <w:t xml:space="preserve">Fonctionnaires </w:t>
      </w:r>
    </w:p>
    <w:p w14:paraId="3DE17B59" w14:textId="77777777" w:rsidR="00B94761" w:rsidRPr="00A82343" w:rsidRDefault="00B94761" w:rsidP="00A82343">
      <w:pPr>
        <w:pStyle w:val="ListParagraph"/>
        <w:widowControl w:val="0"/>
        <w:numPr>
          <w:ilvl w:val="0"/>
          <w:numId w:val="8"/>
        </w:numPr>
        <w:autoSpaceDE w:val="0"/>
        <w:autoSpaceDN w:val="0"/>
        <w:adjustRightInd w:val="0"/>
        <w:ind w:left="0"/>
        <w:rPr>
          <w:rFonts w:ascii="Arial" w:hAnsi="Arial" w:cs="Arial"/>
          <w:sz w:val="24"/>
          <w:szCs w:val="24"/>
        </w:rPr>
      </w:pPr>
      <w:r w:rsidRPr="00A82343">
        <w:rPr>
          <w:rFonts w:ascii="Arial" w:hAnsi="Arial" w:cs="Arial"/>
          <w:sz w:val="24"/>
          <w:szCs w:val="24"/>
        </w:rPr>
        <w:t>Primes ou des allocations financières</w:t>
      </w:r>
    </w:p>
    <w:p w14:paraId="0E45D31C"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Chambre des Communes</w:t>
      </w:r>
    </w:p>
    <w:p w14:paraId="27C0A17B" w14:textId="77777777" w:rsidR="00B94761" w:rsidRPr="00A82343" w:rsidRDefault="00B94761" w:rsidP="00A82343">
      <w:pPr>
        <w:rPr>
          <w:rFonts w:ascii="Arial" w:hAnsi="Arial" w:cs="Arial"/>
          <w:sz w:val="24"/>
          <w:szCs w:val="24"/>
          <w:lang w:val="fr-CA"/>
        </w:rPr>
      </w:pPr>
      <w:r w:rsidRPr="00A82343">
        <w:rPr>
          <w:rFonts w:ascii="Arial" w:hAnsi="Arial" w:cs="Arial"/>
          <w:b/>
          <w:sz w:val="24"/>
          <w:szCs w:val="24"/>
          <w:lang w:val="fr-CA"/>
        </w:rPr>
        <w:t xml:space="preserve">Comité permanent des langues officielles </w:t>
      </w:r>
    </w:p>
    <w:p w14:paraId="23FFAA07" w14:textId="77777777" w:rsidR="00B94761" w:rsidRPr="00A82343" w:rsidRDefault="00B94761" w:rsidP="00A82343">
      <w:pPr>
        <w:pStyle w:val="ListParagraph"/>
        <w:numPr>
          <w:ilvl w:val="0"/>
          <w:numId w:val="47"/>
        </w:numPr>
        <w:ind w:left="0"/>
        <w:rPr>
          <w:rFonts w:ascii="Arial" w:hAnsi="Arial" w:cs="Arial"/>
          <w:b/>
          <w:sz w:val="24"/>
          <w:szCs w:val="24"/>
        </w:rPr>
      </w:pPr>
      <w:r w:rsidRPr="00A82343">
        <w:rPr>
          <w:rFonts w:ascii="Arial" w:hAnsi="Arial" w:cs="Arial"/>
          <w:sz w:val="24"/>
          <w:szCs w:val="24"/>
        </w:rPr>
        <w:t>25 novembre 2020</w:t>
      </w:r>
      <w:r w:rsidRPr="00A82343">
        <w:rPr>
          <w:rFonts w:ascii="Arial" w:hAnsi="Arial" w:cs="Arial"/>
          <w:sz w:val="24"/>
          <w:szCs w:val="24"/>
        </w:rPr>
        <w:br/>
        <w:t>Je siège au Comité permanent des langues officielles depuis 2009. Entre 2011 et 2015, je n'étais pas là, mais je suis revenu en 2015 et j'y suis depuis ce temps.</w:t>
      </w:r>
    </w:p>
    <w:p w14:paraId="222A86D1" w14:textId="77777777" w:rsidR="00B94761" w:rsidRPr="00A82343" w:rsidRDefault="00B94761" w:rsidP="00A82343">
      <w:pPr>
        <w:pStyle w:val="ListParagraph"/>
        <w:numPr>
          <w:ilvl w:val="0"/>
          <w:numId w:val="8"/>
        </w:numPr>
        <w:ind w:left="0"/>
        <w:rPr>
          <w:rFonts w:ascii="Arial" w:hAnsi="Arial" w:cs="Arial"/>
          <w:b/>
          <w:sz w:val="24"/>
          <w:szCs w:val="24"/>
        </w:rPr>
      </w:pPr>
      <w:r w:rsidRPr="00A82343">
        <w:rPr>
          <w:rFonts w:ascii="Arial" w:hAnsi="Arial" w:cs="Arial"/>
          <w:sz w:val="24"/>
          <w:szCs w:val="24"/>
        </w:rPr>
        <w:t>Le Comité permanent des langues officielles s'est manifesté à plusieurs reprises. Des rapports ont été faits, à la fois au Comité permanent des langues officielles de la Chambre des communes et au Comité sénatorial permanent des langues officielles. Plusieurs lettres ont été envoyées à la ministre, même au cours des derniers mois. Je l'ai appris de différentes personnes qui étaient au comité, du vice-président au président.</w:t>
      </w:r>
    </w:p>
    <w:p w14:paraId="5482C336" w14:textId="77777777" w:rsidR="00FC6CB5" w:rsidRPr="00A82343" w:rsidRDefault="00B94761" w:rsidP="00A82343">
      <w:pPr>
        <w:rPr>
          <w:rFonts w:ascii="Arial" w:hAnsi="Arial" w:cs="Arial"/>
          <w:b/>
          <w:sz w:val="24"/>
          <w:szCs w:val="24"/>
        </w:rPr>
      </w:pPr>
      <w:r w:rsidRPr="00A82343">
        <w:rPr>
          <w:rFonts w:ascii="Arial" w:hAnsi="Arial" w:cs="Arial"/>
          <w:b/>
          <w:sz w:val="24"/>
          <w:szCs w:val="24"/>
        </w:rPr>
        <w:t xml:space="preserve">Fonctionnaires </w:t>
      </w:r>
    </w:p>
    <w:p w14:paraId="3787CCCE" w14:textId="77777777" w:rsidR="00B94761" w:rsidRPr="00A82343" w:rsidRDefault="00B94761" w:rsidP="00A82343">
      <w:pPr>
        <w:pStyle w:val="ListParagraph"/>
        <w:numPr>
          <w:ilvl w:val="0"/>
          <w:numId w:val="8"/>
        </w:numPr>
        <w:ind w:left="0"/>
        <w:rPr>
          <w:rFonts w:ascii="Arial" w:hAnsi="Arial" w:cs="Arial"/>
          <w:sz w:val="24"/>
          <w:szCs w:val="24"/>
        </w:rPr>
      </w:pPr>
      <w:r w:rsidRPr="00A82343">
        <w:rPr>
          <w:rFonts w:ascii="Arial" w:hAnsi="Arial" w:cs="Arial"/>
          <w:sz w:val="24"/>
          <w:szCs w:val="24"/>
        </w:rPr>
        <w:t>8 juillet 2020</w:t>
      </w:r>
      <w:r w:rsidRPr="00A82343">
        <w:rPr>
          <w:rFonts w:ascii="Arial" w:hAnsi="Arial" w:cs="Arial"/>
          <w:sz w:val="24"/>
          <w:szCs w:val="24"/>
        </w:rPr>
        <w:br/>
        <w:t>Le président du Conseil du Trésor peut-il nous dire combien de fonctionnaires travaillent pour le gouvernement actuellement?</w:t>
      </w:r>
    </w:p>
    <w:p w14:paraId="6FC8BAAC"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02AE4F66" w14:textId="77777777" w:rsidR="00B94761" w:rsidRPr="00A82343" w:rsidRDefault="00B94761" w:rsidP="00A82343">
      <w:pPr>
        <w:pStyle w:val="ListParagraph"/>
        <w:numPr>
          <w:ilvl w:val="0"/>
          <w:numId w:val="8"/>
        </w:numPr>
        <w:ind w:left="0"/>
        <w:rPr>
          <w:rFonts w:ascii="Arial" w:hAnsi="Arial" w:cs="Arial"/>
          <w:sz w:val="24"/>
          <w:szCs w:val="24"/>
        </w:rPr>
      </w:pPr>
      <w:r w:rsidRPr="00A82343">
        <w:rPr>
          <w:rFonts w:ascii="Arial" w:hAnsi="Arial" w:cs="Arial"/>
          <w:b/>
          <w:sz w:val="24"/>
          <w:szCs w:val="24"/>
        </w:rPr>
        <w:t>Primes ou des allocations financières</w:t>
      </w:r>
      <w:r w:rsidRPr="00A82343">
        <w:rPr>
          <w:rFonts w:ascii="Arial" w:hAnsi="Arial" w:cs="Arial"/>
          <w:b/>
          <w:sz w:val="24"/>
          <w:szCs w:val="24"/>
        </w:rPr>
        <w:br/>
      </w:r>
      <w:r w:rsidRPr="00A82343">
        <w:rPr>
          <w:rFonts w:ascii="Arial" w:hAnsi="Arial" w:cs="Arial"/>
          <w:sz w:val="24"/>
          <w:szCs w:val="24"/>
        </w:rPr>
        <w:t>13 novembre 2020</w:t>
      </w:r>
      <w:r w:rsidRPr="00A82343">
        <w:rPr>
          <w:rFonts w:ascii="Arial" w:hAnsi="Arial" w:cs="Arial"/>
          <w:sz w:val="24"/>
          <w:szCs w:val="24"/>
        </w:rPr>
        <w:br/>
      </w:r>
      <w:proofErr w:type="gramStart"/>
      <w:r w:rsidRPr="00A82343">
        <w:rPr>
          <w:rFonts w:ascii="Arial" w:hAnsi="Arial" w:cs="Arial"/>
          <w:sz w:val="24"/>
          <w:szCs w:val="24"/>
        </w:rPr>
        <w:t>Par contre</w:t>
      </w:r>
      <w:proofErr w:type="gramEnd"/>
      <w:r w:rsidRPr="00A82343">
        <w:rPr>
          <w:rFonts w:ascii="Arial" w:hAnsi="Arial" w:cs="Arial"/>
          <w:sz w:val="24"/>
          <w:szCs w:val="24"/>
        </w:rPr>
        <w:t>, même à l'intérieur de l'appareil fédéral, je constate de plus en plus que des fonctionnaires reçoivent des primes ou des allocations financières parce qu'ils atteignent une cote de bilinguisme assez élevée.</w:t>
      </w:r>
    </w:p>
    <w:p w14:paraId="7428B9B8" w14:textId="77777777" w:rsidR="00B94761" w:rsidRPr="00A82343" w:rsidRDefault="00B94761" w:rsidP="00A82343">
      <w:pPr>
        <w:pStyle w:val="ListParagraph"/>
        <w:numPr>
          <w:ilvl w:val="0"/>
          <w:numId w:val="8"/>
        </w:numPr>
        <w:ind w:left="0"/>
        <w:rPr>
          <w:rFonts w:ascii="Arial" w:hAnsi="Arial" w:cs="Arial"/>
          <w:sz w:val="24"/>
          <w:szCs w:val="24"/>
        </w:rPr>
      </w:pPr>
      <w:r w:rsidRPr="00A82343">
        <w:rPr>
          <w:rFonts w:ascii="Arial" w:hAnsi="Arial" w:cs="Arial"/>
          <w:sz w:val="24"/>
          <w:szCs w:val="24"/>
        </w:rPr>
        <w:t>J'en viens à votre modèle de maturité. Y aurait-il un mécanisme potentiel pour faire que, dans un ministère où l'on ne respecte pas votre modèle de maturité ou d'autoévaluation, il puisse y avoir une forme de contraintes ou de restrictions relativement à certains avantages liés au fait que les gens ont cette échelle salariale ou ces primes en fonction d'un service qu'ils doivent donner, mais qui n'est peut-être pas offert dans plusieurs cas?</w:t>
      </w:r>
    </w:p>
    <w:p w14:paraId="5969B47E" w14:textId="77777777" w:rsidR="00B94761" w:rsidRPr="00A82343" w:rsidRDefault="00B94761" w:rsidP="00A82343">
      <w:pPr>
        <w:rPr>
          <w:rFonts w:ascii="Arial" w:hAnsi="Arial" w:cs="Arial"/>
          <w:sz w:val="24"/>
          <w:szCs w:val="24"/>
          <w:lang w:val="fr-CA"/>
        </w:rPr>
      </w:pPr>
      <w:bookmarkStart w:id="221" w:name="_Toc62127834"/>
      <w:bookmarkStart w:id="222" w:name="_Toc62135680"/>
      <w:bookmarkStart w:id="223" w:name="_Toc62548371"/>
      <w:bookmarkStart w:id="224" w:name="_Toc62555654"/>
      <w:bookmarkStart w:id="225" w:name="_Toc62555718"/>
      <w:bookmarkStart w:id="226" w:name="_Toc62555790"/>
      <w:bookmarkStart w:id="227" w:name="_Toc62556082"/>
      <w:bookmarkStart w:id="228" w:name="_Toc69197897"/>
      <w:r w:rsidRPr="00A82343">
        <w:rPr>
          <w:rStyle w:val="Heading2Char"/>
          <w:rFonts w:ascii="Arial" w:hAnsi="Arial" w:cs="Arial"/>
          <w:sz w:val="24"/>
          <w:szCs w:val="24"/>
          <w:lang w:val="fr-CA"/>
        </w:rPr>
        <w:t>Marie-France Lalonde</w:t>
      </w:r>
      <w:bookmarkEnd w:id="221"/>
      <w:bookmarkEnd w:id="222"/>
      <w:bookmarkEnd w:id="223"/>
      <w:bookmarkEnd w:id="224"/>
      <w:bookmarkEnd w:id="225"/>
      <w:bookmarkEnd w:id="226"/>
      <w:bookmarkEnd w:id="227"/>
      <w:bookmarkEnd w:id="228"/>
      <w:r w:rsidRPr="00A82343">
        <w:rPr>
          <w:rFonts w:ascii="Arial" w:hAnsi="Arial" w:cs="Arial"/>
          <w:b/>
          <w:sz w:val="24"/>
          <w:szCs w:val="24"/>
          <w:lang w:val="fr-CA"/>
        </w:rPr>
        <w:br/>
      </w:r>
      <w:r w:rsidRPr="00A82343">
        <w:rPr>
          <w:rFonts w:ascii="Arial" w:hAnsi="Arial" w:cs="Arial"/>
          <w:sz w:val="24"/>
          <w:szCs w:val="24"/>
          <w:lang w:val="fr-CA"/>
        </w:rPr>
        <w:t xml:space="preserve">Orléans, On. (Liberal) </w:t>
      </w:r>
      <w:r w:rsidRPr="00A82343">
        <w:rPr>
          <w:rFonts w:ascii="Arial" w:hAnsi="Arial" w:cs="Arial"/>
          <w:sz w:val="24"/>
          <w:szCs w:val="24"/>
          <w:lang w:val="fr-CA"/>
        </w:rPr>
        <w:br/>
        <w:t>Langue préférée: Français</w:t>
      </w:r>
    </w:p>
    <w:p w14:paraId="473E1EDD" w14:textId="77777777" w:rsidR="00571499" w:rsidRPr="00A82343" w:rsidRDefault="00E30FCC" w:rsidP="00A82343">
      <w:pPr>
        <w:rPr>
          <w:rFonts w:ascii="Arial" w:hAnsi="Arial" w:cs="Arial"/>
          <w:b/>
          <w:sz w:val="24"/>
          <w:szCs w:val="24"/>
          <w:lang w:val="fr-CA"/>
        </w:rPr>
      </w:pPr>
      <w:r>
        <w:fldChar w:fldCharType="begin"/>
      </w:r>
      <w:r w:rsidRPr="00AE77FE">
        <w:rPr>
          <w:lang w:val="fr-CA"/>
        </w:rPr>
        <w:instrText xml:space="preserve"> HYPERLINK "https://www.facebook.com/notes/955539774622825/" </w:instrText>
      </w:r>
      <w:r>
        <w:fldChar w:fldCharType="separate"/>
      </w:r>
      <w:r w:rsidR="00571499" w:rsidRPr="00A82343">
        <w:rPr>
          <w:rStyle w:val="Hyperlink"/>
          <w:rFonts w:ascii="Arial" w:hAnsi="Arial" w:cs="Arial"/>
          <w:sz w:val="24"/>
          <w:szCs w:val="24"/>
          <w:lang w:val="fr-CA"/>
        </w:rPr>
        <w:t>Marie-France Lalonde</w:t>
      </w:r>
      <w:r>
        <w:rPr>
          <w:rStyle w:val="Hyperlink"/>
          <w:rFonts w:ascii="Arial" w:hAnsi="Arial" w:cs="Arial"/>
          <w:sz w:val="24"/>
          <w:szCs w:val="24"/>
          <w:lang w:val="fr-CA"/>
        </w:rPr>
        <w:fldChar w:fldCharType="end"/>
      </w:r>
    </w:p>
    <w:p w14:paraId="3532DD00"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 xml:space="preserve">Marie-France réside à Orléans depuis plus de 19 ans. Elle y demeure avec son mari, sa fille, et leurs trois chats rescapés. Avant son entrée en politique, Marie-France fut travailleuse sociale au CHEO et à l’Hôpital d’Ottawa. Elle a bâti, et est devenue copropriétaire et directrice générale d’une maison de retraite ici à Orléans. Elle est une </w:t>
      </w:r>
      <w:r w:rsidRPr="00A82343">
        <w:rPr>
          <w:rFonts w:ascii="Arial" w:eastAsia="Times New Roman" w:hAnsi="Arial" w:cs="Arial"/>
          <w:sz w:val="24"/>
          <w:szCs w:val="24"/>
          <w:lang w:val="fr-CA" w:eastAsia="en-CA"/>
        </w:rPr>
        <w:lastRenderedPageBreak/>
        <w:t>fière ministre des Affaires francophones et ministre de la Sécurité communautaire et des Services correctionnels.</w:t>
      </w:r>
    </w:p>
    <w:p w14:paraId="7B55253C"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Mme Lalonde à la Chambre des communes ou en comité qui intéressent la Commission de la fonction publique.</w:t>
      </w:r>
    </w:p>
    <w:p w14:paraId="0C825FA4" w14:textId="77777777" w:rsidR="00B94761" w:rsidRPr="00A82343" w:rsidRDefault="00B94761" w:rsidP="00A82343">
      <w:pPr>
        <w:pStyle w:val="ListParagraph"/>
        <w:numPr>
          <w:ilvl w:val="0"/>
          <w:numId w:val="48"/>
        </w:numPr>
        <w:ind w:left="360"/>
        <w:rPr>
          <w:rFonts w:ascii="Arial" w:hAnsi="Arial" w:cs="Arial"/>
          <w:sz w:val="24"/>
          <w:szCs w:val="24"/>
        </w:rPr>
      </w:pPr>
      <w:r w:rsidRPr="00A82343">
        <w:rPr>
          <w:rFonts w:ascii="Arial" w:eastAsiaTheme="minorEastAsia" w:hAnsi="Arial" w:cs="Arial"/>
          <w:sz w:val="24"/>
          <w:szCs w:val="24"/>
          <w:lang w:eastAsia="en-CA"/>
        </w:rPr>
        <w:t>Franco- ontarienne</w:t>
      </w:r>
    </w:p>
    <w:p w14:paraId="009BDF56"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Chambre des Communes</w:t>
      </w:r>
    </w:p>
    <w:p w14:paraId="76D3A807"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Franco-</w:t>
      </w:r>
      <w:r w:rsidRPr="00A82343">
        <w:rPr>
          <w:rFonts w:ascii="Arial" w:hAnsi="Arial" w:cs="Arial"/>
          <w:sz w:val="24"/>
          <w:szCs w:val="24"/>
          <w:lang w:val="fr-CA"/>
        </w:rPr>
        <w:t xml:space="preserve"> </w:t>
      </w:r>
      <w:r w:rsidRPr="00A82343">
        <w:rPr>
          <w:rFonts w:ascii="Arial" w:hAnsi="Arial" w:cs="Arial"/>
          <w:b/>
          <w:sz w:val="24"/>
          <w:szCs w:val="24"/>
          <w:lang w:val="fr-CA"/>
        </w:rPr>
        <w:t>ontarienne</w:t>
      </w:r>
    </w:p>
    <w:p w14:paraId="30E200D1" w14:textId="77777777" w:rsidR="00571499" w:rsidRPr="00A82343" w:rsidRDefault="00B94761" w:rsidP="00A82343">
      <w:pPr>
        <w:pStyle w:val="ListParagraph"/>
        <w:numPr>
          <w:ilvl w:val="0"/>
          <w:numId w:val="8"/>
        </w:numPr>
        <w:ind w:left="360"/>
        <w:rPr>
          <w:rFonts w:ascii="Arial" w:hAnsi="Arial" w:cs="Arial"/>
          <w:b/>
          <w:sz w:val="24"/>
          <w:szCs w:val="24"/>
        </w:rPr>
      </w:pPr>
      <w:r w:rsidRPr="00A82343">
        <w:rPr>
          <w:rFonts w:ascii="Arial" w:hAnsi="Arial" w:cs="Arial"/>
          <w:sz w:val="24"/>
          <w:szCs w:val="24"/>
        </w:rPr>
        <w:t>25 septembre 2020</w:t>
      </w:r>
      <w:r w:rsidRPr="00A82343">
        <w:rPr>
          <w:rFonts w:ascii="Arial" w:hAnsi="Arial" w:cs="Arial"/>
          <w:sz w:val="24"/>
          <w:szCs w:val="24"/>
        </w:rPr>
        <w:br/>
        <w:t xml:space="preserve">Monsieur le Président, aujourd'hui, la communauté franco-ontarienne se rassemble pour célébrer et confirmer l'apport fondamental et l'histoire unique des Franco-Ontariens et des Franco-Ontariennes pour l'Ontario et pour l'ensemble de notre pays. </w:t>
      </w:r>
    </w:p>
    <w:p w14:paraId="69462312" w14:textId="77777777" w:rsidR="00B94761" w:rsidRPr="00A82343" w:rsidRDefault="00B94761" w:rsidP="00A82343">
      <w:pPr>
        <w:pStyle w:val="ListParagraph"/>
        <w:numPr>
          <w:ilvl w:val="0"/>
          <w:numId w:val="8"/>
        </w:numPr>
        <w:ind w:left="360"/>
        <w:rPr>
          <w:rFonts w:ascii="Arial" w:hAnsi="Arial" w:cs="Arial"/>
          <w:b/>
          <w:sz w:val="24"/>
          <w:szCs w:val="24"/>
        </w:rPr>
      </w:pPr>
      <w:r w:rsidRPr="00A82343">
        <w:rPr>
          <w:rFonts w:ascii="Arial" w:hAnsi="Arial" w:cs="Arial"/>
          <w:sz w:val="24"/>
          <w:szCs w:val="24"/>
        </w:rPr>
        <w:t>Fière Franco-Ontarienne, je joins ma voix à celle de mes collègues et, ensemble, célébrons notre culture, notre patrimoine, notre langue française. Continuons de la promouvoir et saluons tous l'importante contribution de la communauté francophone à l'Ontario et à l'ensemble de notre pays.</w:t>
      </w:r>
    </w:p>
    <w:p w14:paraId="42BC5EE0" w14:textId="77777777" w:rsidR="00B94761" w:rsidRPr="00A82343" w:rsidRDefault="00B94761" w:rsidP="00A82343">
      <w:pPr>
        <w:ind w:left="360"/>
        <w:rPr>
          <w:rFonts w:ascii="Arial" w:hAnsi="Arial" w:cs="Arial"/>
          <w:b/>
          <w:sz w:val="24"/>
          <w:szCs w:val="24"/>
          <w:lang w:val="fr-CA"/>
        </w:rPr>
      </w:pPr>
      <w:r w:rsidRPr="00A82343">
        <w:rPr>
          <w:rFonts w:ascii="Arial" w:hAnsi="Arial" w:cs="Arial"/>
          <w:b/>
          <w:sz w:val="24"/>
          <w:szCs w:val="24"/>
          <w:lang w:val="fr-CA"/>
        </w:rPr>
        <w:t>Comité</w:t>
      </w:r>
    </w:p>
    <w:p w14:paraId="4F90A272" w14:textId="77777777" w:rsidR="00B94761" w:rsidRPr="00A82343" w:rsidRDefault="00B94761" w:rsidP="00A82343">
      <w:pPr>
        <w:pStyle w:val="ListParagraph"/>
        <w:widowControl w:val="0"/>
        <w:numPr>
          <w:ilvl w:val="0"/>
          <w:numId w:val="11"/>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7AB4DEE7" w14:textId="77777777" w:rsidR="00B94761" w:rsidRPr="00A82343" w:rsidRDefault="00B94761" w:rsidP="00A82343">
      <w:pPr>
        <w:rPr>
          <w:rFonts w:ascii="Arial" w:hAnsi="Arial" w:cs="Arial"/>
          <w:sz w:val="24"/>
          <w:szCs w:val="24"/>
          <w:lang w:val="fr-CA"/>
        </w:rPr>
      </w:pPr>
      <w:bookmarkStart w:id="229" w:name="_Toc62127835"/>
      <w:bookmarkStart w:id="230" w:name="_Toc62135681"/>
      <w:bookmarkStart w:id="231" w:name="_Toc62548372"/>
      <w:bookmarkStart w:id="232" w:name="_Toc62555655"/>
      <w:bookmarkStart w:id="233" w:name="_Toc62555719"/>
      <w:bookmarkStart w:id="234" w:name="_Toc62555791"/>
      <w:bookmarkStart w:id="235" w:name="_Toc62556083"/>
      <w:bookmarkStart w:id="236" w:name="_Toc69197898"/>
      <w:r w:rsidRPr="00A82343">
        <w:rPr>
          <w:rStyle w:val="Heading2Char"/>
          <w:rFonts w:ascii="Arial" w:hAnsi="Arial" w:cs="Arial"/>
          <w:sz w:val="24"/>
          <w:szCs w:val="24"/>
          <w:lang w:val="fr-CA"/>
        </w:rPr>
        <w:t xml:space="preserve">Patricia </w:t>
      </w:r>
      <w:proofErr w:type="spellStart"/>
      <w:r w:rsidRPr="00A82343">
        <w:rPr>
          <w:rStyle w:val="Heading2Char"/>
          <w:rFonts w:ascii="Arial" w:hAnsi="Arial" w:cs="Arial"/>
          <w:sz w:val="24"/>
          <w:szCs w:val="24"/>
          <w:lang w:val="fr-CA"/>
        </w:rPr>
        <w:t>Lattanzio</w:t>
      </w:r>
      <w:bookmarkEnd w:id="229"/>
      <w:bookmarkEnd w:id="230"/>
      <w:bookmarkEnd w:id="231"/>
      <w:bookmarkEnd w:id="232"/>
      <w:bookmarkEnd w:id="233"/>
      <w:bookmarkEnd w:id="234"/>
      <w:bookmarkEnd w:id="235"/>
      <w:bookmarkEnd w:id="236"/>
      <w:proofErr w:type="spellEnd"/>
      <w:r w:rsidRPr="00A82343">
        <w:rPr>
          <w:rFonts w:ascii="Arial" w:hAnsi="Arial" w:cs="Arial"/>
          <w:b/>
          <w:sz w:val="24"/>
          <w:szCs w:val="24"/>
          <w:lang w:val="fr-CA"/>
        </w:rPr>
        <w:br/>
      </w:r>
      <w:r w:rsidRPr="00A82343">
        <w:rPr>
          <w:rFonts w:ascii="Arial" w:hAnsi="Arial" w:cs="Arial"/>
          <w:sz w:val="24"/>
          <w:szCs w:val="24"/>
          <w:lang w:val="fr-CA"/>
        </w:rPr>
        <w:t xml:space="preserve">Saint-Léonard—Saint-Michel, </w:t>
      </w:r>
      <w:proofErr w:type="spellStart"/>
      <w:r w:rsidRPr="00A82343">
        <w:rPr>
          <w:rFonts w:ascii="Arial" w:hAnsi="Arial" w:cs="Arial"/>
          <w:sz w:val="24"/>
          <w:szCs w:val="24"/>
          <w:lang w:val="fr-CA"/>
        </w:rPr>
        <w:t>Qc</w:t>
      </w:r>
      <w:proofErr w:type="spellEnd"/>
      <w:r w:rsidRPr="00A82343">
        <w:rPr>
          <w:rFonts w:ascii="Arial" w:hAnsi="Arial" w:cs="Arial"/>
          <w:sz w:val="24"/>
          <w:szCs w:val="24"/>
          <w:lang w:val="fr-CA"/>
        </w:rPr>
        <w:t xml:space="preserve">. (Libéral) </w:t>
      </w:r>
      <w:r w:rsidRPr="00A82343">
        <w:rPr>
          <w:rFonts w:ascii="Arial" w:hAnsi="Arial" w:cs="Arial"/>
          <w:sz w:val="24"/>
          <w:szCs w:val="24"/>
          <w:lang w:val="fr-CA"/>
        </w:rPr>
        <w:br/>
        <w:t>Langue préférée: Anglais / Français</w:t>
      </w:r>
    </w:p>
    <w:p w14:paraId="07D84EEA" w14:textId="77777777" w:rsidR="004C6E4E" w:rsidRPr="00A82343" w:rsidRDefault="00E30FCC" w:rsidP="00A82343">
      <w:pPr>
        <w:rPr>
          <w:rFonts w:ascii="Arial" w:hAnsi="Arial" w:cs="Arial"/>
          <w:b/>
          <w:sz w:val="24"/>
          <w:szCs w:val="24"/>
          <w:lang w:val="fr-CA"/>
        </w:rPr>
      </w:pPr>
      <w:r>
        <w:fldChar w:fldCharType="begin"/>
      </w:r>
      <w:r w:rsidRPr="00AE77FE">
        <w:rPr>
          <w:lang w:val="fr-CA"/>
        </w:rPr>
        <w:instrText xml:space="preserve"> HYPERLINK "https://patricialattanzio.libparl.ca/a-propos/" </w:instrText>
      </w:r>
      <w:r>
        <w:fldChar w:fldCharType="separate"/>
      </w:r>
      <w:r w:rsidR="004C6E4E" w:rsidRPr="00A82343">
        <w:rPr>
          <w:rStyle w:val="Hyperlink"/>
          <w:rFonts w:ascii="Arial" w:hAnsi="Arial" w:cs="Arial"/>
          <w:sz w:val="24"/>
          <w:szCs w:val="24"/>
          <w:lang w:val="fr-CA"/>
        </w:rPr>
        <w:t xml:space="preserve">Patricia </w:t>
      </w:r>
      <w:proofErr w:type="spellStart"/>
      <w:r w:rsidR="004C6E4E" w:rsidRPr="00A82343">
        <w:rPr>
          <w:rStyle w:val="Hyperlink"/>
          <w:rFonts w:ascii="Arial" w:hAnsi="Arial" w:cs="Arial"/>
          <w:sz w:val="24"/>
          <w:szCs w:val="24"/>
          <w:lang w:val="fr-CA"/>
        </w:rPr>
        <w:t>Lattanzio</w:t>
      </w:r>
      <w:proofErr w:type="spellEnd"/>
      <w:r>
        <w:rPr>
          <w:rStyle w:val="Hyperlink"/>
          <w:rFonts w:ascii="Arial" w:hAnsi="Arial" w:cs="Arial"/>
          <w:sz w:val="24"/>
          <w:szCs w:val="24"/>
          <w:lang w:val="fr-CA"/>
        </w:rPr>
        <w:fldChar w:fldCharType="end"/>
      </w:r>
    </w:p>
    <w:p w14:paraId="10581864"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Patricia </w:t>
      </w:r>
      <w:proofErr w:type="spellStart"/>
      <w:r w:rsidRPr="00A82343">
        <w:rPr>
          <w:rFonts w:ascii="Arial" w:hAnsi="Arial" w:cs="Arial"/>
          <w:sz w:val="24"/>
          <w:szCs w:val="24"/>
          <w:lang w:val="fr-CA"/>
        </w:rPr>
        <w:t>Lattanzio</w:t>
      </w:r>
      <w:proofErr w:type="spellEnd"/>
      <w:r w:rsidRPr="00A82343">
        <w:rPr>
          <w:rFonts w:ascii="Arial" w:hAnsi="Arial" w:cs="Arial"/>
          <w:sz w:val="24"/>
          <w:szCs w:val="24"/>
          <w:lang w:val="fr-CA"/>
        </w:rPr>
        <w:t xml:space="preserve"> a été élue députée de Saint-Léonard – Saint-Michel en 2019. Elle est membre du Comité permanent des langues officielles et du Comité permanent de l'accès à l'information, de la protection des renseignements personnels et de l'éthique. Mère de trois enfants, entrepreneure et leader communautaire, Patricia travaille sans relâche pour s’assurer que les citoyens puissent accéder au soutien dont ils ont besoin. </w:t>
      </w:r>
      <w:r w:rsidRPr="00A82343">
        <w:rPr>
          <w:rFonts w:ascii="Arial" w:hAnsi="Arial" w:cs="Arial"/>
          <w:sz w:val="24"/>
          <w:szCs w:val="24"/>
          <w:lang w:val="fr-CA"/>
        </w:rPr>
        <w:br/>
      </w:r>
      <w:r w:rsidRPr="00A82343">
        <w:rPr>
          <w:rFonts w:ascii="Arial" w:hAnsi="Arial" w:cs="Arial"/>
          <w:sz w:val="24"/>
          <w:szCs w:val="24"/>
          <w:lang w:val="fr-CA"/>
        </w:rPr>
        <w:br/>
        <w:t xml:space="preserve">Passionnée de politique canadienne dès son plus jeune âge, Patricia a commencé ses études universitaires à l’Université McGill où elle a obtenu un baccalauréat en sciences politiques. Ensuite, elle a poursuivi ses études en obtenant un baccalauréat en droit à l’Université du Québec à Montréal. Animée par une fibre entrepreneuriale, Patricia a démarré son propre cabinet d’avocats où elle a conseillé plusieurs membres de sa communauté sur divers enjeux légaux. </w:t>
      </w:r>
      <w:r w:rsidRPr="00A82343">
        <w:rPr>
          <w:rFonts w:ascii="Arial" w:hAnsi="Arial" w:cs="Arial"/>
          <w:sz w:val="24"/>
          <w:szCs w:val="24"/>
          <w:lang w:val="fr-CA"/>
        </w:rPr>
        <w:br/>
      </w:r>
      <w:r w:rsidRPr="00A82343">
        <w:rPr>
          <w:rFonts w:ascii="Arial" w:hAnsi="Arial" w:cs="Arial"/>
          <w:sz w:val="24"/>
          <w:szCs w:val="24"/>
          <w:lang w:val="fr-CA"/>
        </w:rPr>
        <w:br/>
        <w:t xml:space="preserve">En 2007, Patricia fut élue comme commissaire pour la Commission scolaire English </w:t>
      </w:r>
      <w:proofErr w:type="spellStart"/>
      <w:r w:rsidRPr="00A82343">
        <w:rPr>
          <w:rFonts w:ascii="Arial" w:hAnsi="Arial" w:cs="Arial"/>
          <w:sz w:val="24"/>
          <w:szCs w:val="24"/>
          <w:lang w:val="fr-CA"/>
        </w:rPr>
        <w:t>Montreal</w:t>
      </w:r>
      <w:proofErr w:type="spellEnd"/>
      <w:r w:rsidRPr="00A82343">
        <w:rPr>
          <w:rFonts w:ascii="Arial" w:hAnsi="Arial" w:cs="Arial"/>
          <w:sz w:val="24"/>
          <w:szCs w:val="24"/>
          <w:lang w:val="fr-CA"/>
        </w:rPr>
        <w:t xml:space="preserve"> puis réélue en 2014. À titre de commissaire, elle a présenté des mémoires, au </w:t>
      </w:r>
      <w:r w:rsidRPr="00A82343">
        <w:rPr>
          <w:rFonts w:ascii="Arial" w:hAnsi="Arial" w:cs="Arial"/>
          <w:sz w:val="24"/>
          <w:szCs w:val="24"/>
          <w:lang w:val="fr-CA"/>
        </w:rPr>
        <w:lastRenderedPageBreak/>
        <w:t xml:space="preserve">nom de la minorité anglophone, devant l’Assemblée Nationale du Québec. De 2014 à 2019, elle a été élue Présidente du Comité de gestion de la taxe scolaire de l’île de Montréal où elle a encouragé la participation des présidents et commissaires des cinq commissions scolaires de l'île de Montréal. </w:t>
      </w:r>
      <w:r w:rsidRPr="00A82343">
        <w:rPr>
          <w:rFonts w:ascii="Arial" w:hAnsi="Arial" w:cs="Arial"/>
          <w:sz w:val="24"/>
          <w:szCs w:val="24"/>
          <w:lang w:val="fr-CA"/>
        </w:rPr>
        <w:br/>
      </w:r>
      <w:r w:rsidRPr="00A82343">
        <w:rPr>
          <w:rFonts w:ascii="Arial" w:hAnsi="Arial" w:cs="Arial"/>
          <w:sz w:val="24"/>
          <w:szCs w:val="24"/>
          <w:lang w:val="fr-CA"/>
        </w:rPr>
        <w:br/>
        <w:t>En 2015, elle a été élue lors d’une élection partielle, et réélue en 2017, au poste de conseillère municipale de ville pour le district de Saint-Léonard-Est. Elle a défendu de nombreux enjeux importants pour ses concitoyens tels que le développement durable, la durabilité des infrastructures, et les politiques concernant le bien-être des enfants. À la Ville de Montréal, elle a assumé les mandats de vice-présidente de la Commission sur l’Inspecteur général et de porte-parole de l’Opposition officielle pour les dossiers d’infrastructures, de la voirie et de l’eau, des services électriques ainsi que les affaires juridiques. Membre de la communauté italienne, Patricia comprend l’importance de la diversité et elle entend être la porte-parole de toutes les communautés culturelles qui forment la belle mosaïque qu’est la circonscription de Saint-Léonard – Saint-Michel.</w:t>
      </w:r>
    </w:p>
    <w:p w14:paraId="1EAC5C58"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 xml:space="preserve">Sujets soulevés par Mme </w:t>
      </w:r>
      <w:proofErr w:type="spellStart"/>
      <w:r w:rsidRPr="00A82343">
        <w:rPr>
          <w:rFonts w:ascii="Arial" w:hAnsi="Arial" w:cs="Arial"/>
          <w:b/>
          <w:sz w:val="24"/>
          <w:szCs w:val="24"/>
          <w:lang w:val="fr-CA"/>
        </w:rPr>
        <w:t>Lattanzio</w:t>
      </w:r>
      <w:proofErr w:type="spellEnd"/>
      <w:r w:rsidRPr="00A82343">
        <w:rPr>
          <w:rFonts w:ascii="Arial" w:hAnsi="Arial" w:cs="Arial"/>
          <w:b/>
          <w:sz w:val="24"/>
          <w:szCs w:val="24"/>
          <w:lang w:val="fr-CA"/>
        </w:rPr>
        <w:t xml:space="preserve"> à la Chambre des communes ou en comité qui intéressent la Commission de la fonction publique.</w:t>
      </w:r>
    </w:p>
    <w:p w14:paraId="555F4F4B" w14:textId="77777777" w:rsidR="00F7465C" w:rsidRPr="00A82343" w:rsidRDefault="00B94761" w:rsidP="00A82343">
      <w:pPr>
        <w:pStyle w:val="ListParagraph"/>
        <w:widowControl w:val="0"/>
        <w:numPr>
          <w:ilvl w:val="0"/>
          <w:numId w:val="8"/>
        </w:numPr>
        <w:autoSpaceDE w:val="0"/>
        <w:autoSpaceDN w:val="0"/>
        <w:adjustRightInd w:val="0"/>
        <w:ind w:left="360"/>
        <w:contextualSpacing w:val="0"/>
        <w:rPr>
          <w:rFonts w:ascii="Arial" w:hAnsi="Arial" w:cs="Arial"/>
          <w:b/>
          <w:sz w:val="24"/>
          <w:szCs w:val="24"/>
        </w:rPr>
      </w:pPr>
      <w:r w:rsidRPr="00A82343">
        <w:rPr>
          <w:rFonts w:ascii="Arial" w:hAnsi="Arial" w:cs="Arial"/>
          <w:sz w:val="24"/>
          <w:szCs w:val="24"/>
        </w:rPr>
        <w:t>Mois de l’histoire des Noirs</w:t>
      </w:r>
    </w:p>
    <w:p w14:paraId="4471DA58" w14:textId="77777777" w:rsidR="00B94761" w:rsidRPr="00A82343" w:rsidRDefault="00B94761" w:rsidP="00A82343">
      <w:pPr>
        <w:widowControl w:val="0"/>
        <w:autoSpaceDE w:val="0"/>
        <w:autoSpaceDN w:val="0"/>
        <w:adjustRightInd w:val="0"/>
        <w:rPr>
          <w:rFonts w:ascii="Arial" w:hAnsi="Arial" w:cs="Arial"/>
          <w:b/>
          <w:sz w:val="24"/>
          <w:szCs w:val="24"/>
        </w:rPr>
      </w:pPr>
      <w:r w:rsidRPr="00A82343">
        <w:rPr>
          <w:rFonts w:ascii="Arial" w:hAnsi="Arial" w:cs="Arial"/>
          <w:b/>
          <w:sz w:val="24"/>
          <w:szCs w:val="24"/>
        </w:rPr>
        <w:t>Chambre des Communes</w:t>
      </w:r>
    </w:p>
    <w:p w14:paraId="5ED24399" w14:textId="77777777" w:rsidR="00B94761" w:rsidRPr="00A82343" w:rsidRDefault="00B94761" w:rsidP="00A82343">
      <w:pPr>
        <w:rPr>
          <w:rFonts w:ascii="Arial" w:hAnsi="Arial" w:cs="Arial"/>
          <w:b/>
          <w:sz w:val="24"/>
          <w:szCs w:val="24"/>
          <w:lang w:val="fr-CA"/>
        </w:rPr>
      </w:pPr>
      <w:r w:rsidRPr="00A82343">
        <w:rPr>
          <w:rFonts w:ascii="Arial" w:eastAsiaTheme="minorEastAsia" w:hAnsi="Arial" w:cs="Arial"/>
          <w:b/>
          <w:sz w:val="24"/>
          <w:szCs w:val="24"/>
          <w:lang w:val="fr-CA" w:eastAsia="en-CA"/>
        </w:rPr>
        <w:t>Mois de l’histoire des Noirs</w:t>
      </w:r>
    </w:p>
    <w:p w14:paraId="4378386C" w14:textId="77777777" w:rsidR="00B94761" w:rsidRPr="00A82343" w:rsidRDefault="00B94761" w:rsidP="00A82343">
      <w:pPr>
        <w:pStyle w:val="ListParagraph"/>
        <w:numPr>
          <w:ilvl w:val="0"/>
          <w:numId w:val="8"/>
        </w:numPr>
        <w:ind w:left="360"/>
        <w:rPr>
          <w:rFonts w:ascii="Arial" w:hAnsi="Arial" w:cs="Arial"/>
          <w:b/>
          <w:sz w:val="24"/>
          <w:szCs w:val="24"/>
        </w:rPr>
      </w:pPr>
      <w:r w:rsidRPr="00A82343">
        <w:rPr>
          <w:rFonts w:ascii="Arial" w:hAnsi="Arial" w:cs="Arial"/>
          <w:sz w:val="24"/>
          <w:szCs w:val="24"/>
        </w:rPr>
        <w:t>7 février 2020</w:t>
      </w:r>
      <w:r w:rsidRPr="00A82343">
        <w:rPr>
          <w:rFonts w:ascii="Arial" w:hAnsi="Arial" w:cs="Arial"/>
          <w:sz w:val="24"/>
          <w:szCs w:val="24"/>
        </w:rPr>
        <w:br/>
        <w:t xml:space="preserve">Madame la Présidente, en ce Mois de l’histoire des Noirs, et en tant que femme, je souhaite souligner les contributions extraordinaires d’une femme d’origine haïtienne, méconnue par la plupart des gens, mais très populaire dans ma circonscription, Saint-Léonard—Saint-Michel. Il s’agit de Mme </w:t>
      </w:r>
      <w:proofErr w:type="spellStart"/>
      <w:r w:rsidRPr="00A82343">
        <w:rPr>
          <w:rFonts w:ascii="Arial" w:hAnsi="Arial" w:cs="Arial"/>
          <w:sz w:val="24"/>
          <w:szCs w:val="24"/>
        </w:rPr>
        <w:t>Felicidades</w:t>
      </w:r>
      <w:proofErr w:type="spellEnd"/>
      <w:r w:rsidRPr="00A82343">
        <w:rPr>
          <w:rFonts w:ascii="Arial" w:hAnsi="Arial" w:cs="Arial"/>
          <w:sz w:val="24"/>
          <w:szCs w:val="24"/>
        </w:rPr>
        <w:t xml:space="preserve"> Joseph.</w:t>
      </w:r>
    </w:p>
    <w:p w14:paraId="76195A07"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459FB3BB" w14:textId="77777777" w:rsidR="00B94761" w:rsidRPr="00A82343" w:rsidRDefault="00B94761" w:rsidP="00A82343">
      <w:pPr>
        <w:pStyle w:val="ListParagraph"/>
        <w:widowControl w:val="0"/>
        <w:numPr>
          <w:ilvl w:val="0"/>
          <w:numId w:val="11"/>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1ABEEA12" w14:textId="77777777" w:rsidR="00B94761" w:rsidRPr="00A82343" w:rsidRDefault="00B94761" w:rsidP="00A82343">
      <w:pPr>
        <w:rPr>
          <w:rFonts w:ascii="Arial" w:hAnsi="Arial" w:cs="Arial"/>
          <w:sz w:val="24"/>
          <w:szCs w:val="24"/>
          <w:lang w:val="fr-CA"/>
        </w:rPr>
      </w:pPr>
      <w:bookmarkStart w:id="237" w:name="_Toc62127836"/>
      <w:bookmarkStart w:id="238" w:name="_Toc62135682"/>
      <w:bookmarkStart w:id="239" w:name="_Toc62548373"/>
      <w:bookmarkStart w:id="240" w:name="_Toc62555656"/>
      <w:bookmarkStart w:id="241" w:name="_Toc62555720"/>
      <w:bookmarkStart w:id="242" w:name="_Toc62555792"/>
      <w:bookmarkStart w:id="243" w:name="_Toc62556084"/>
      <w:bookmarkStart w:id="244" w:name="_Toc69197899"/>
      <w:r w:rsidRPr="00A82343">
        <w:rPr>
          <w:rStyle w:val="Heading2Char"/>
          <w:rFonts w:ascii="Arial" w:hAnsi="Arial" w:cs="Arial"/>
          <w:sz w:val="24"/>
          <w:szCs w:val="24"/>
          <w:lang w:val="fr-CA"/>
        </w:rPr>
        <w:t xml:space="preserve">Soraya Martinez </w:t>
      </w:r>
      <w:proofErr w:type="spellStart"/>
      <w:r w:rsidRPr="00A82343">
        <w:rPr>
          <w:rStyle w:val="Heading2Char"/>
          <w:rFonts w:ascii="Arial" w:hAnsi="Arial" w:cs="Arial"/>
          <w:sz w:val="24"/>
          <w:szCs w:val="24"/>
          <w:lang w:val="fr-CA"/>
        </w:rPr>
        <w:t>Ferrada</w:t>
      </w:r>
      <w:bookmarkEnd w:id="237"/>
      <w:bookmarkEnd w:id="238"/>
      <w:bookmarkEnd w:id="239"/>
      <w:bookmarkEnd w:id="240"/>
      <w:bookmarkEnd w:id="241"/>
      <w:bookmarkEnd w:id="242"/>
      <w:bookmarkEnd w:id="243"/>
      <w:bookmarkEnd w:id="244"/>
      <w:proofErr w:type="spellEnd"/>
      <w:r w:rsidRPr="00A82343">
        <w:rPr>
          <w:rFonts w:ascii="Arial" w:hAnsi="Arial" w:cs="Arial"/>
          <w:b/>
          <w:sz w:val="24"/>
          <w:szCs w:val="24"/>
          <w:lang w:val="fr-CA"/>
        </w:rPr>
        <w:br/>
      </w:r>
      <w:r w:rsidRPr="00A82343">
        <w:rPr>
          <w:rFonts w:ascii="Arial" w:hAnsi="Arial" w:cs="Arial"/>
          <w:sz w:val="24"/>
          <w:szCs w:val="24"/>
          <w:lang w:val="fr-CA"/>
        </w:rPr>
        <w:t xml:space="preserve">Hochelaga, </w:t>
      </w:r>
      <w:proofErr w:type="spellStart"/>
      <w:r w:rsidRPr="00A82343">
        <w:rPr>
          <w:rFonts w:ascii="Arial" w:hAnsi="Arial" w:cs="Arial"/>
          <w:sz w:val="24"/>
          <w:szCs w:val="24"/>
          <w:lang w:val="fr-CA"/>
        </w:rPr>
        <w:t>Qc</w:t>
      </w:r>
      <w:proofErr w:type="spellEnd"/>
      <w:r w:rsidRPr="00A82343">
        <w:rPr>
          <w:rFonts w:ascii="Arial" w:hAnsi="Arial" w:cs="Arial"/>
          <w:sz w:val="24"/>
          <w:szCs w:val="24"/>
          <w:lang w:val="fr-CA"/>
        </w:rPr>
        <w:t xml:space="preserve">. (Libéral) </w:t>
      </w:r>
      <w:r w:rsidRPr="00A82343">
        <w:rPr>
          <w:rFonts w:ascii="Arial" w:hAnsi="Arial" w:cs="Arial"/>
          <w:sz w:val="24"/>
          <w:szCs w:val="24"/>
          <w:lang w:val="fr-CA"/>
        </w:rPr>
        <w:br/>
        <w:t>Langue préférée: Français / Anglais</w:t>
      </w:r>
    </w:p>
    <w:p w14:paraId="292685EA" w14:textId="77777777" w:rsidR="008C61F2" w:rsidRPr="00A82343" w:rsidRDefault="00E30FCC" w:rsidP="00A82343">
      <w:pPr>
        <w:rPr>
          <w:rFonts w:ascii="Arial" w:hAnsi="Arial" w:cs="Arial"/>
          <w:b/>
          <w:sz w:val="24"/>
          <w:szCs w:val="24"/>
          <w:lang w:val="fr-CA"/>
        </w:rPr>
      </w:pPr>
      <w:r>
        <w:fldChar w:fldCharType="begin"/>
      </w:r>
      <w:r w:rsidRPr="00AE77FE">
        <w:rPr>
          <w:lang w:val="fr-CA"/>
        </w:rPr>
        <w:instrText xml:space="preserve"> HYPERLINK "https://pm.gc.ca/fr/secretaires-parlementaires/soraya-martinez-ferrada" </w:instrText>
      </w:r>
      <w:r>
        <w:fldChar w:fldCharType="separate"/>
      </w:r>
      <w:r w:rsidR="008C61F2" w:rsidRPr="00A82343">
        <w:rPr>
          <w:rStyle w:val="Hyperlink"/>
          <w:rFonts w:ascii="Arial" w:hAnsi="Arial" w:cs="Arial"/>
          <w:sz w:val="24"/>
          <w:szCs w:val="24"/>
          <w:lang w:val="fr-CA"/>
        </w:rPr>
        <w:t xml:space="preserve">Soraya Martinez </w:t>
      </w:r>
      <w:proofErr w:type="spellStart"/>
      <w:r w:rsidR="008C61F2" w:rsidRPr="00A82343">
        <w:rPr>
          <w:rStyle w:val="Hyperlink"/>
          <w:rFonts w:ascii="Arial" w:hAnsi="Arial" w:cs="Arial"/>
          <w:sz w:val="24"/>
          <w:szCs w:val="24"/>
          <w:lang w:val="fr-CA"/>
        </w:rPr>
        <w:t>Ferrada</w:t>
      </w:r>
      <w:proofErr w:type="spellEnd"/>
      <w:r>
        <w:rPr>
          <w:rStyle w:val="Hyperlink"/>
          <w:rFonts w:ascii="Arial" w:hAnsi="Arial" w:cs="Arial"/>
          <w:sz w:val="24"/>
          <w:szCs w:val="24"/>
          <w:lang w:val="fr-CA"/>
        </w:rPr>
        <w:fldChar w:fldCharType="end"/>
      </w:r>
    </w:p>
    <w:p w14:paraId="45EC1F86"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Secrétaire parlementaire du ministre de l’Immigration, des Réfugiés et de la Citoyenneté</w:t>
      </w:r>
    </w:p>
    <w:p w14:paraId="0E823664"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Hochelaga</w:t>
      </w:r>
    </w:p>
    <w:p w14:paraId="346D6495"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 xml:space="preserve">Soraya Martinez </w:t>
      </w:r>
      <w:proofErr w:type="spellStart"/>
      <w:r w:rsidRPr="00A82343">
        <w:rPr>
          <w:rFonts w:ascii="Arial" w:eastAsia="Times New Roman" w:hAnsi="Arial" w:cs="Arial"/>
          <w:sz w:val="24"/>
          <w:szCs w:val="24"/>
          <w:lang w:val="fr-CA" w:eastAsia="en-CA"/>
        </w:rPr>
        <w:t>Ferrada</w:t>
      </w:r>
      <w:proofErr w:type="spellEnd"/>
      <w:r w:rsidRPr="00A82343">
        <w:rPr>
          <w:rFonts w:ascii="Arial" w:eastAsia="Times New Roman" w:hAnsi="Arial" w:cs="Arial"/>
          <w:sz w:val="24"/>
          <w:szCs w:val="24"/>
          <w:lang w:val="fr-CA" w:eastAsia="en-CA"/>
        </w:rPr>
        <w:t xml:space="preserve"> a été élue pour la première fois députée de Hochelaga en 2019.</w:t>
      </w:r>
    </w:p>
    <w:p w14:paraId="63B88231"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lastRenderedPageBreak/>
        <w:t xml:space="preserve">Citoyenne de l’Est de Montréal depuis son arrivée au Canada en 1980, Mme Martinez </w:t>
      </w:r>
      <w:proofErr w:type="spellStart"/>
      <w:r w:rsidRPr="00A82343">
        <w:rPr>
          <w:rFonts w:ascii="Arial" w:eastAsia="Times New Roman" w:hAnsi="Arial" w:cs="Arial"/>
          <w:sz w:val="24"/>
          <w:szCs w:val="24"/>
          <w:lang w:val="fr-CA" w:eastAsia="en-CA"/>
        </w:rPr>
        <w:t>Ferrada</w:t>
      </w:r>
      <w:proofErr w:type="spellEnd"/>
      <w:r w:rsidRPr="00A82343">
        <w:rPr>
          <w:rFonts w:ascii="Arial" w:eastAsia="Times New Roman" w:hAnsi="Arial" w:cs="Arial"/>
          <w:sz w:val="24"/>
          <w:szCs w:val="24"/>
          <w:lang w:val="fr-CA" w:eastAsia="en-CA"/>
        </w:rPr>
        <w:t xml:space="preserve"> est profondément enracinée dans sa communauté.</w:t>
      </w:r>
    </w:p>
    <w:p w14:paraId="38677861"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Pendant plus de 20 ans, elle a acquis de l’expérience en communication et en développement de projets en s’impliquant dans les milieux communautaires, culturels et politiques. Elle a notamment mis sur pied le premier programme culturel et d’insertion socioprofessionnelle de la TOHU, un complexe référence en matière de développement durable à Montréal.</w:t>
      </w:r>
    </w:p>
    <w:p w14:paraId="7481EE43"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 xml:space="preserve">En politique municipale pendant plus de 10 ans, Mme Martinez </w:t>
      </w:r>
      <w:proofErr w:type="spellStart"/>
      <w:r w:rsidRPr="00A82343">
        <w:rPr>
          <w:rFonts w:ascii="Arial" w:eastAsia="Times New Roman" w:hAnsi="Arial" w:cs="Arial"/>
          <w:sz w:val="24"/>
          <w:szCs w:val="24"/>
          <w:lang w:val="fr-CA" w:eastAsia="en-CA"/>
        </w:rPr>
        <w:t>Ferrada</w:t>
      </w:r>
      <w:proofErr w:type="spellEnd"/>
      <w:r w:rsidRPr="00A82343">
        <w:rPr>
          <w:rFonts w:ascii="Arial" w:eastAsia="Times New Roman" w:hAnsi="Arial" w:cs="Arial"/>
          <w:sz w:val="24"/>
          <w:szCs w:val="24"/>
          <w:lang w:val="fr-CA" w:eastAsia="en-CA"/>
        </w:rPr>
        <w:t xml:space="preserve"> a été élue conseillère municipale de Saint-Michel et nommé Conseillère associée à la Culture au comité exécutif en 2005. Entre 2015 et 2018, elle a occupé le poste de chef de cabinet et conseillère principale de la ministre de Patrimoine canadien.</w:t>
      </w:r>
    </w:p>
    <w:p w14:paraId="379E760E" w14:textId="77777777" w:rsidR="00562D93" w:rsidRPr="00A82343" w:rsidRDefault="00562D93" w:rsidP="00A82343">
      <w:pPr>
        <w:rPr>
          <w:rFonts w:ascii="Arial" w:hAnsi="Arial" w:cs="Arial"/>
          <w:b/>
          <w:sz w:val="24"/>
          <w:szCs w:val="24"/>
          <w:lang w:val="fr-CA"/>
        </w:rPr>
      </w:pPr>
      <w:r w:rsidRPr="00A82343">
        <w:rPr>
          <w:rFonts w:ascii="Arial" w:hAnsi="Arial" w:cs="Arial"/>
          <w:b/>
          <w:sz w:val="24"/>
          <w:szCs w:val="24"/>
          <w:lang w:val="fr-CA"/>
        </w:rPr>
        <w:t>Sujets soulevés par Mme à la Chambre des communes ou en comité qui intéressent la Commission de la fonction publique.</w:t>
      </w:r>
    </w:p>
    <w:p w14:paraId="5523B859" w14:textId="77777777" w:rsidR="00B94761" w:rsidRPr="00A82343" w:rsidRDefault="00B94761" w:rsidP="00A82343">
      <w:pPr>
        <w:pStyle w:val="ListParagraph"/>
        <w:numPr>
          <w:ilvl w:val="0"/>
          <w:numId w:val="8"/>
        </w:numPr>
        <w:ind w:left="357" w:hanging="357"/>
        <w:rPr>
          <w:rFonts w:ascii="Arial" w:hAnsi="Arial" w:cs="Arial"/>
          <w:b/>
          <w:sz w:val="24"/>
          <w:szCs w:val="24"/>
        </w:rPr>
      </w:pPr>
      <w:r w:rsidRPr="00A82343">
        <w:rPr>
          <w:rFonts w:ascii="Arial" w:hAnsi="Arial" w:cs="Arial"/>
          <w:sz w:val="24"/>
          <w:szCs w:val="24"/>
        </w:rPr>
        <w:t>Français à Montréal</w:t>
      </w:r>
    </w:p>
    <w:p w14:paraId="56641030" w14:textId="77777777" w:rsidR="00B94761" w:rsidRPr="00A82343" w:rsidRDefault="00B94761" w:rsidP="00A82343">
      <w:pPr>
        <w:pStyle w:val="ListParagraph"/>
        <w:numPr>
          <w:ilvl w:val="0"/>
          <w:numId w:val="8"/>
        </w:numPr>
        <w:ind w:left="357" w:hanging="357"/>
        <w:rPr>
          <w:rFonts w:ascii="Arial" w:hAnsi="Arial" w:cs="Arial"/>
          <w:b/>
          <w:sz w:val="24"/>
          <w:szCs w:val="24"/>
        </w:rPr>
      </w:pPr>
      <w:r w:rsidRPr="00A82343">
        <w:rPr>
          <w:rFonts w:ascii="Arial" w:hAnsi="Arial" w:cs="Arial"/>
          <w:sz w:val="24"/>
          <w:szCs w:val="24"/>
        </w:rPr>
        <w:t xml:space="preserve">Semaine nationale de l'immigration francophone </w:t>
      </w:r>
    </w:p>
    <w:p w14:paraId="57CDE3D1" w14:textId="77777777" w:rsidR="00B94761" w:rsidRPr="00A82343" w:rsidRDefault="00B94761" w:rsidP="00A82343">
      <w:pPr>
        <w:pStyle w:val="ListParagraph"/>
        <w:numPr>
          <w:ilvl w:val="0"/>
          <w:numId w:val="8"/>
        </w:numPr>
        <w:ind w:left="357" w:hanging="357"/>
        <w:rPr>
          <w:rFonts w:ascii="Arial" w:hAnsi="Arial" w:cs="Arial"/>
          <w:b/>
          <w:sz w:val="24"/>
          <w:szCs w:val="24"/>
        </w:rPr>
      </w:pPr>
      <w:r w:rsidRPr="00A82343">
        <w:rPr>
          <w:rFonts w:ascii="Arial" w:hAnsi="Arial" w:cs="Arial"/>
          <w:sz w:val="24"/>
          <w:szCs w:val="24"/>
        </w:rPr>
        <w:t xml:space="preserve">Mois de l'histoire des Noirs </w:t>
      </w:r>
    </w:p>
    <w:p w14:paraId="10A9B5BA" w14:textId="77777777" w:rsidR="00B94761" w:rsidRPr="00A82343" w:rsidRDefault="00B94761" w:rsidP="00A82343">
      <w:pPr>
        <w:pStyle w:val="ListParagraph"/>
        <w:numPr>
          <w:ilvl w:val="0"/>
          <w:numId w:val="8"/>
        </w:numPr>
        <w:ind w:left="357" w:hanging="357"/>
        <w:rPr>
          <w:rFonts w:ascii="Arial" w:hAnsi="Arial" w:cs="Arial"/>
          <w:b/>
          <w:sz w:val="24"/>
          <w:szCs w:val="24"/>
        </w:rPr>
      </w:pPr>
      <w:r w:rsidRPr="00A82343">
        <w:rPr>
          <w:rFonts w:ascii="Arial" w:hAnsi="Arial" w:cs="Arial"/>
          <w:sz w:val="24"/>
          <w:szCs w:val="24"/>
        </w:rPr>
        <w:t>Immigration francophone</w:t>
      </w:r>
    </w:p>
    <w:p w14:paraId="59AD4A27"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Chambre des Communes</w:t>
      </w:r>
    </w:p>
    <w:p w14:paraId="6802B31A"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Français à Montréal</w:t>
      </w:r>
    </w:p>
    <w:p w14:paraId="4A9DCCBA" w14:textId="77777777" w:rsidR="00B94761" w:rsidRPr="00A82343" w:rsidRDefault="00B94761" w:rsidP="00A82343">
      <w:pPr>
        <w:pStyle w:val="ListParagraph"/>
        <w:numPr>
          <w:ilvl w:val="0"/>
          <w:numId w:val="8"/>
        </w:numPr>
        <w:ind w:left="360"/>
        <w:rPr>
          <w:rFonts w:ascii="Arial" w:hAnsi="Arial" w:cs="Arial"/>
          <w:sz w:val="24"/>
          <w:szCs w:val="24"/>
        </w:rPr>
      </w:pPr>
      <w:r w:rsidRPr="00A82343">
        <w:rPr>
          <w:rFonts w:ascii="Arial" w:hAnsi="Arial" w:cs="Arial"/>
          <w:sz w:val="24"/>
          <w:szCs w:val="24"/>
        </w:rPr>
        <w:t>25 novembre 2020</w:t>
      </w:r>
      <w:r w:rsidRPr="00A82343">
        <w:rPr>
          <w:rFonts w:ascii="Arial" w:hAnsi="Arial" w:cs="Arial"/>
          <w:sz w:val="24"/>
          <w:szCs w:val="24"/>
        </w:rPr>
        <w:br/>
        <w:t>Ce n'est pas toujours évident. On sait que le français recule à Montréal, et cela m'inquiète. Cela nous inquiète tous, ici, à la Chambre. Au Québec, le français comme principale langue d'usage ou de travail diminue. De plus en plus de commerces accueillent les clients dans une autre langue que le français. En tant que Montréalaise, Québécoise, francophone, c'est une réalité qui m'inquiète.</w:t>
      </w:r>
    </w:p>
    <w:p w14:paraId="22C3E512" w14:textId="77777777" w:rsidR="00B94761" w:rsidRPr="00A82343" w:rsidRDefault="00B94761" w:rsidP="00A82343">
      <w:pPr>
        <w:rPr>
          <w:rFonts w:ascii="Arial" w:hAnsi="Arial" w:cs="Arial"/>
          <w:sz w:val="24"/>
          <w:szCs w:val="24"/>
          <w:lang w:val="fr-CA"/>
        </w:rPr>
      </w:pPr>
      <w:r w:rsidRPr="00A82343">
        <w:rPr>
          <w:rFonts w:ascii="Arial" w:hAnsi="Arial" w:cs="Arial"/>
          <w:b/>
          <w:sz w:val="24"/>
          <w:szCs w:val="24"/>
          <w:lang w:val="fr-CA"/>
        </w:rPr>
        <w:t>Semaine nationale de l'immigration francophone</w:t>
      </w:r>
      <w:r w:rsidRPr="00A82343">
        <w:rPr>
          <w:rFonts w:ascii="Arial" w:hAnsi="Arial" w:cs="Arial"/>
          <w:b/>
          <w:sz w:val="24"/>
          <w:szCs w:val="24"/>
          <w:lang w:val="fr-CA"/>
        </w:rPr>
        <w:br/>
      </w:r>
      <w:r w:rsidRPr="00A82343">
        <w:rPr>
          <w:rFonts w:ascii="Arial" w:hAnsi="Arial" w:cs="Arial"/>
          <w:sz w:val="24"/>
          <w:szCs w:val="24"/>
          <w:lang w:val="fr-CA"/>
        </w:rPr>
        <w:t>19 novembre 2020</w:t>
      </w:r>
      <w:r w:rsidRPr="00A82343">
        <w:rPr>
          <w:rFonts w:ascii="Arial" w:hAnsi="Arial" w:cs="Arial"/>
          <w:sz w:val="24"/>
          <w:szCs w:val="24"/>
          <w:lang w:val="fr-CA"/>
        </w:rPr>
        <w:br/>
        <w:t>Comme les honorables députés le savent peut-être, du 1er au 7 novembre 2020, nous avons souligné la Semaine nationale de l'immigration francophone, une occasion de reconnaître les contributions des nouveaux arrivants francophones et de souligner le dynamisme des communautés francophones hors Québec.</w:t>
      </w:r>
    </w:p>
    <w:p w14:paraId="5037B3C9" w14:textId="77777777" w:rsidR="00B94761" w:rsidRPr="00A82343" w:rsidRDefault="00B94761" w:rsidP="00A82343">
      <w:pPr>
        <w:pStyle w:val="ListParagraph"/>
        <w:numPr>
          <w:ilvl w:val="0"/>
          <w:numId w:val="8"/>
        </w:numPr>
        <w:ind w:left="360"/>
        <w:rPr>
          <w:rFonts w:ascii="Arial" w:hAnsi="Arial" w:cs="Arial"/>
          <w:sz w:val="24"/>
          <w:szCs w:val="24"/>
        </w:rPr>
      </w:pPr>
      <w:r w:rsidRPr="00A82343">
        <w:rPr>
          <w:rFonts w:ascii="Arial" w:hAnsi="Arial" w:cs="Arial"/>
          <w:sz w:val="24"/>
          <w:szCs w:val="24"/>
        </w:rPr>
        <w:t>Le gouvernement croit fermement que tous les nouveaux arrivants, y compris les immigrants francophones, contribuent à la vitalité du Canada. Par conséquent, nous devons créer des communautés accueillantes et inclusives pour les nouveaux arrivants francophones et leur apporter un soutien adapté en temps opportun pour qu'ils s'intègrent et nouent des liens avec ces communautés.</w:t>
      </w:r>
    </w:p>
    <w:p w14:paraId="03F91478" w14:textId="77777777" w:rsidR="00B94761" w:rsidRPr="00A82343" w:rsidRDefault="00B94761" w:rsidP="00A82343">
      <w:pPr>
        <w:pStyle w:val="ListParagraph"/>
        <w:numPr>
          <w:ilvl w:val="0"/>
          <w:numId w:val="8"/>
        </w:numPr>
        <w:ind w:left="360"/>
        <w:rPr>
          <w:rFonts w:ascii="Arial" w:hAnsi="Arial" w:cs="Arial"/>
          <w:sz w:val="24"/>
          <w:szCs w:val="24"/>
        </w:rPr>
      </w:pPr>
      <w:r w:rsidRPr="00A82343">
        <w:rPr>
          <w:rFonts w:ascii="Arial" w:hAnsi="Arial" w:cs="Arial"/>
          <w:sz w:val="24"/>
          <w:szCs w:val="24"/>
        </w:rPr>
        <w:t xml:space="preserve">Je suis fière des mesures que le Canada a continué à prendre pour attirer les immigrants francophones, et malgré la pandémie, je reste convaincue que les </w:t>
      </w:r>
      <w:r w:rsidRPr="00A82343">
        <w:rPr>
          <w:rFonts w:ascii="Arial" w:hAnsi="Arial" w:cs="Arial"/>
          <w:sz w:val="24"/>
          <w:szCs w:val="24"/>
        </w:rPr>
        <w:lastRenderedPageBreak/>
        <w:t>communautés francophones en situation minoritaire au Canada continueront d'attirer et d'accueillir les nouveaux arrivants et de les aider à s'intégrer.</w:t>
      </w:r>
    </w:p>
    <w:p w14:paraId="0592E908"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Mois de l'histoire des Noirs</w:t>
      </w:r>
    </w:p>
    <w:p w14:paraId="70029C8A" w14:textId="77777777" w:rsidR="00B94761" w:rsidRPr="00A82343" w:rsidRDefault="00B94761" w:rsidP="00A82343">
      <w:pPr>
        <w:pStyle w:val="ListParagraph"/>
        <w:numPr>
          <w:ilvl w:val="0"/>
          <w:numId w:val="12"/>
        </w:numPr>
        <w:ind w:left="360"/>
        <w:rPr>
          <w:rFonts w:ascii="Arial" w:hAnsi="Arial" w:cs="Arial"/>
          <w:sz w:val="24"/>
          <w:szCs w:val="24"/>
        </w:rPr>
      </w:pPr>
      <w:r w:rsidRPr="00A82343">
        <w:rPr>
          <w:rFonts w:ascii="Arial" w:hAnsi="Arial" w:cs="Arial"/>
          <w:sz w:val="24"/>
          <w:szCs w:val="24"/>
        </w:rPr>
        <w:t>4 février 2020</w:t>
      </w:r>
      <w:r w:rsidRPr="00A82343">
        <w:rPr>
          <w:rFonts w:ascii="Arial" w:hAnsi="Arial" w:cs="Arial"/>
          <w:sz w:val="24"/>
          <w:szCs w:val="24"/>
        </w:rPr>
        <w:br/>
        <w:t>Monsieur le Président, chaque année, en février, le Mois de l'histoire des Noirs permet aux Canadiens et aux Canadiennes de souligner le patrimoine et les contributions de la communauté noire. Aujourd'hui, j'aimerais reconnaître des femmes noires extraordinaires qui ont contribué à une société canadienne diversifiée et inclusive.</w:t>
      </w:r>
    </w:p>
    <w:p w14:paraId="2F3C42A9"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35D60FDB" w14:textId="77777777" w:rsidR="00B94761" w:rsidRPr="00A82343" w:rsidRDefault="00B94761" w:rsidP="00A82343">
      <w:pPr>
        <w:rPr>
          <w:rFonts w:ascii="Arial" w:hAnsi="Arial" w:cs="Arial"/>
          <w:sz w:val="24"/>
          <w:szCs w:val="24"/>
        </w:rPr>
      </w:pPr>
      <w:r w:rsidRPr="00A82343">
        <w:rPr>
          <w:rFonts w:ascii="Arial" w:hAnsi="Arial" w:cs="Arial"/>
          <w:b/>
          <w:sz w:val="24"/>
          <w:szCs w:val="24"/>
        </w:rPr>
        <w:t>Immigration francophone</w:t>
      </w:r>
    </w:p>
    <w:p w14:paraId="702B22D1" w14:textId="77777777" w:rsidR="008C61F2" w:rsidRPr="00A82343" w:rsidRDefault="00B94761" w:rsidP="00A82343">
      <w:pPr>
        <w:pStyle w:val="ListParagraph"/>
        <w:numPr>
          <w:ilvl w:val="0"/>
          <w:numId w:val="12"/>
        </w:numPr>
        <w:ind w:left="360"/>
        <w:rPr>
          <w:rFonts w:ascii="Arial" w:eastAsiaTheme="minorEastAsia" w:hAnsi="Arial" w:cs="Arial"/>
          <w:sz w:val="24"/>
          <w:szCs w:val="24"/>
          <w:lang w:eastAsia="en-CA"/>
        </w:rPr>
      </w:pPr>
      <w:r w:rsidRPr="00A82343">
        <w:rPr>
          <w:rFonts w:ascii="Arial" w:hAnsi="Arial" w:cs="Arial"/>
          <w:sz w:val="24"/>
          <w:szCs w:val="24"/>
        </w:rPr>
        <w:t>12 mars 2020</w:t>
      </w:r>
      <w:r w:rsidRPr="00A82343">
        <w:rPr>
          <w:rFonts w:ascii="Arial" w:hAnsi="Arial" w:cs="Arial"/>
          <w:sz w:val="24"/>
          <w:szCs w:val="24"/>
        </w:rPr>
        <w:br/>
        <w:t>Comme vous le disiez, les gouvernements et les communautés ont fixé un objectif de 4,3 % d'immigration francophone d'ici 2023. C'est un défi quand même ambitieux. Je pense que le pourcentage se situe en ce moment à environ 2,3 ou 2,4 % de l'objectif.</w:t>
      </w:r>
    </w:p>
    <w:p w14:paraId="41E39919" w14:textId="77777777" w:rsidR="008C61F2" w:rsidRPr="004B3720" w:rsidRDefault="00B94761" w:rsidP="00A82343">
      <w:pPr>
        <w:pStyle w:val="ListParagraph"/>
        <w:numPr>
          <w:ilvl w:val="0"/>
          <w:numId w:val="12"/>
        </w:numPr>
        <w:ind w:left="360"/>
        <w:rPr>
          <w:rFonts w:ascii="Arial" w:eastAsiaTheme="minorEastAsia" w:hAnsi="Arial" w:cs="Arial"/>
          <w:sz w:val="24"/>
          <w:szCs w:val="24"/>
          <w:lang w:eastAsia="en-CA"/>
        </w:rPr>
      </w:pPr>
      <w:r w:rsidRPr="00A82343">
        <w:rPr>
          <w:rFonts w:ascii="Arial" w:hAnsi="Arial" w:cs="Arial"/>
          <w:sz w:val="24"/>
          <w:szCs w:val="24"/>
        </w:rPr>
        <w:t>Pouvez-vous parler davantage des politiques du gouvernement pour l'intégration des immigrants dans les communautés linguistiques en situation minoritaire? Quelles mesures pouvons-nous prendre pour augmenter le nombre d'immigrants à l'entrée? Non seulement il faut donc travailler à l'intégration dans les communautés, mais il faut surtout augmenter le nombre et le bassin parce que le poids démographique des communautés francophones diminue.</w:t>
      </w:r>
      <w:r w:rsidR="004B3720" w:rsidRPr="00A82343">
        <w:rPr>
          <w:rFonts w:ascii="Arial" w:hAnsi="Arial" w:cs="Arial"/>
          <w:sz w:val="24"/>
          <w:szCs w:val="24"/>
        </w:rPr>
        <w:br/>
      </w:r>
    </w:p>
    <w:p w14:paraId="53752095" w14:textId="77777777" w:rsidR="00B94761" w:rsidRPr="00A82343" w:rsidRDefault="00B94761" w:rsidP="00A82343">
      <w:pPr>
        <w:rPr>
          <w:rFonts w:ascii="Arial" w:hAnsi="Arial" w:cs="Arial"/>
          <w:sz w:val="24"/>
          <w:szCs w:val="24"/>
          <w:lang w:val="fr-CA"/>
        </w:rPr>
      </w:pPr>
      <w:bookmarkStart w:id="245" w:name="_Toc62127837"/>
      <w:bookmarkStart w:id="246" w:name="_Toc62135683"/>
      <w:bookmarkStart w:id="247" w:name="_Toc62548374"/>
      <w:bookmarkStart w:id="248" w:name="_Toc62555657"/>
      <w:bookmarkStart w:id="249" w:name="_Toc62555721"/>
      <w:bookmarkStart w:id="250" w:name="_Toc62555793"/>
      <w:bookmarkStart w:id="251" w:name="_Toc62556085"/>
      <w:bookmarkStart w:id="252" w:name="_Toc69197900"/>
      <w:r w:rsidRPr="00A82343">
        <w:rPr>
          <w:rStyle w:val="Heading2Char"/>
          <w:rFonts w:ascii="Arial" w:hAnsi="Arial" w:cs="Arial"/>
          <w:sz w:val="24"/>
          <w:szCs w:val="24"/>
        </w:rPr>
        <w:t>John Williamson</w:t>
      </w:r>
      <w:bookmarkEnd w:id="245"/>
      <w:bookmarkEnd w:id="246"/>
      <w:bookmarkEnd w:id="247"/>
      <w:bookmarkEnd w:id="248"/>
      <w:bookmarkEnd w:id="249"/>
      <w:bookmarkEnd w:id="250"/>
      <w:bookmarkEnd w:id="251"/>
      <w:bookmarkEnd w:id="252"/>
      <w:r w:rsidRPr="00A82343">
        <w:rPr>
          <w:rFonts w:ascii="Arial" w:hAnsi="Arial" w:cs="Arial"/>
          <w:b/>
          <w:sz w:val="24"/>
          <w:szCs w:val="24"/>
        </w:rPr>
        <w:br/>
      </w:r>
      <w:r w:rsidRPr="00A82343">
        <w:rPr>
          <w:rFonts w:ascii="Arial" w:hAnsi="Arial" w:cs="Arial"/>
          <w:sz w:val="24"/>
          <w:szCs w:val="24"/>
        </w:rPr>
        <w:t xml:space="preserve">New Brunswick Southwest, On. </w:t>
      </w:r>
      <w:r w:rsidRPr="00A82343">
        <w:rPr>
          <w:rFonts w:ascii="Arial" w:hAnsi="Arial" w:cs="Arial"/>
          <w:sz w:val="24"/>
          <w:szCs w:val="24"/>
          <w:lang w:val="fr-CA"/>
        </w:rPr>
        <w:t xml:space="preserve">(Conservateur) </w:t>
      </w:r>
      <w:r w:rsidRPr="00A82343">
        <w:rPr>
          <w:rFonts w:ascii="Arial" w:hAnsi="Arial" w:cs="Arial"/>
          <w:sz w:val="24"/>
          <w:szCs w:val="24"/>
          <w:lang w:val="fr-CA"/>
        </w:rPr>
        <w:br/>
        <w:t>Langue préférée: Anglais / Français</w:t>
      </w:r>
    </w:p>
    <w:p w14:paraId="4F6FDF6D" w14:textId="77777777" w:rsidR="004B3720" w:rsidRPr="00A82343" w:rsidRDefault="00E30FCC" w:rsidP="00A82343">
      <w:pPr>
        <w:rPr>
          <w:rFonts w:ascii="Arial" w:hAnsi="Arial" w:cs="Arial"/>
          <w:b/>
          <w:sz w:val="24"/>
          <w:szCs w:val="24"/>
          <w:lang w:val="fr-CA"/>
        </w:rPr>
      </w:pPr>
      <w:r>
        <w:fldChar w:fldCharType="begin"/>
      </w:r>
      <w:r w:rsidRPr="00AE77FE">
        <w:rPr>
          <w:lang w:val="fr-CA"/>
        </w:rPr>
        <w:instrText xml:space="preserve"> HYPERLINK "https://www.conservateur.ca/team-member/john-williamson/" </w:instrText>
      </w:r>
      <w:r>
        <w:fldChar w:fldCharType="separate"/>
      </w:r>
      <w:r w:rsidR="004B3720" w:rsidRPr="00A82343">
        <w:rPr>
          <w:rStyle w:val="Hyperlink"/>
          <w:rFonts w:ascii="Arial" w:hAnsi="Arial" w:cs="Arial"/>
          <w:sz w:val="24"/>
          <w:szCs w:val="24"/>
          <w:lang w:val="fr-CA"/>
        </w:rPr>
        <w:t>John Williamson</w:t>
      </w:r>
      <w:r>
        <w:rPr>
          <w:rStyle w:val="Hyperlink"/>
          <w:rFonts w:ascii="Arial" w:hAnsi="Arial" w:cs="Arial"/>
          <w:sz w:val="24"/>
          <w:szCs w:val="24"/>
          <w:lang w:val="fr-CA"/>
        </w:rPr>
        <w:fldChar w:fldCharType="end"/>
      </w:r>
    </w:p>
    <w:p w14:paraId="11DB36A3"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John Williamson possède plus de vingt ans d’expérience en recherche sur les politiques publiques. Il était député de la circonscription Nouveau-Brunswick-Sud-Ouest jusqu’en 2015. Avant son élection à la Chambre des communes en 2011, M. Williamson travaillait comme directeur des communications au bureau du premier ministre.</w:t>
      </w:r>
    </w:p>
    <w:p w14:paraId="21CBBD1F" w14:textId="77777777" w:rsidR="00B94761" w:rsidRPr="00A82343" w:rsidRDefault="00B94761" w:rsidP="00A82343">
      <w:pPr>
        <w:pStyle w:val="candidate-bio"/>
        <w:spacing w:before="0" w:beforeAutospacing="0" w:after="160" w:afterAutospacing="0" w:line="259" w:lineRule="auto"/>
        <w:rPr>
          <w:rFonts w:ascii="Arial" w:hAnsi="Arial" w:cs="Arial"/>
          <w:lang w:val="fr-CA"/>
        </w:rPr>
      </w:pPr>
      <w:r w:rsidRPr="00A82343">
        <w:rPr>
          <w:rFonts w:ascii="Arial" w:hAnsi="Arial" w:cs="Arial"/>
          <w:lang w:val="fr-CA"/>
        </w:rPr>
        <w:t xml:space="preserve">En 2016, il a lancé </w:t>
      </w:r>
      <w:proofErr w:type="spellStart"/>
      <w:r w:rsidRPr="00A82343">
        <w:rPr>
          <w:rFonts w:ascii="Arial" w:hAnsi="Arial" w:cs="Arial"/>
          <w:lang w:val="fr-CA"/>
        </w:rPr>
        <w:t>Canadians</w:t>
      </w:r>
      <w:proofErr w:type="spellEnd"/>
      <w:r w:rsidRPr="00A82343">
        <w:rPr>
          <w:rFonts w:ascii="Arial" w:hAnsi="Arial" w:cs="Arial"/>
          <w:lang w:val="fr-CA"/>
        </w:rPr>
        <w:t xml:space="preserve"> for </w:t>
      </w:r>
      <w:proofErr w:type="spellStart"/>
      <w:r w:rsidRPr="00A82343">
        <w:rPr>
          <w:rFonts w:ascii="Arial" w:hAnsi="Arial" w:cs="Arial"/>
          <w:lang w:val="fr-CA"/>
        </w:rPr>
        <w:t>Affordable</w:t>
      </w:r>
      <w:proofErr w:type="spellEnd"/>
      <w:r w:rsidRPr="00A82343">
        <w:rPr>
          <w:rFonts w:ascii="Arial" w:hAnsi="Arial" w:cs="Arial"/>
          <w:lang w:val="fr-CA"/>
        </w:rPr>
        <w:t xml:space="preserve"> Energy afin de promouvoir les avantages de l’énergie à coût abordable. Il a été directeur national de la Fédération canadienne des contribuables (FCC) de janvier 2004 à septembre 2008 et directeur pour l’Ontario de la FCC de septembre 2002 à décembre 2003. Il a travaillé à l’Atlantic Institute for </w:t>
      </w:r>
      <w:proofErr w:type="spellStart"/>
      <w:r w:rsidRPr="00A82343">
        <w:rPr>
          <w:rFonts w:ascii="Arial" w:hAnsi="Arial" w:cs="Arial"/>
          <w:lang w:val="fr-CA"/>
        </w:rPr>
        <w:t>Market</w:t>
      </w:r>
      <w:proofErr w:type="spellEnd"/>
      <w:r w:rsidRPr="00A82343">
        <w:rPr>
          <w:rFonts w:ascii="Arial" w:hAnsi="Arial" w:cs="Arial"/>
          <w:lang w:val="fr-CA"/>
        </w:rPr>
        <w:t xml:space="preserve"> </w:t>
      </w:r>
      <w:proofErr w:type="spellStart"/>
      <w:r w:rsidRPr="00A82343">
        <w:rPr>
          <w:rFonts w:ascii="Arial" w:hAnsi="Arial" w:cs="Arial"/>
          <w:lang w:val="fr-CA"/>
        </w:rPr>
        <w:t>Studies</w:t>
      </w:r>
      <w:proofErr w:type="spellEnd"/>
      <w:r w:rsidRPr="00A82343">
        <w:rPr>
          <w:rFonts w:ascii="Arial" w:hAnsi="Arial" w:cs="Arial"/>
          <w:lang w:val="fr-CA"/>
        </w:rPr>
        <w:t xml:space="preserve"> et il a été agrégé au Manning Centre for Building </w:t>
      </w:r>
      <w:proofErr w:type="spellStart"/>
      <w:r w:rsidRPr="00A82343">
        <w:rPr>
          <w:rFonts w:ascii="Arial" w:hAnsi="Arial" w:cs="Arial"/>
          <w:lang w:val="fr-CA"/>
        </w:rPr>
        <w:t>Democracy</w:t>
      </w:r>
      <w:proofErr w:type="spellEnd"/>
      <w:r w:rsidRPr="00A82343">
        <w:rPr>
          <w:rFonts w:ascii="Arial" w:hAnsi="Arial" w:cs="Arial"/>
          <w:lang w:val="fr-CA"/>
        </w:rPr>
        <w:t xml:space="preserve"> ainsi qu’agrégé supérieur au Fraser Institute.</w:t>
      </w:r>
    </w:p>
    <w:p w14:paraId="202300B1" w14:textId="77777777" w:rsidR="00B94761" w:rsidRPr="00A82343" w:rsidRDefault="00B94761" w:rsidP="00A82343">
      <w:pPr>
        <w:pStyle w:val="candidate-bio"/>
        <w:spacing w:before="0" w:beforeAutospacing="0" w:after="160" w:afterAutospacing="0" w:line="259" w:lineRule="auto"/>
        <w:rPr>
          <w:rFonts w:ascii="Arial" w:hAnsi="Arial" w:cs="Arial"/>
          <w:lang w:val="fr-CA"/>
        </w:rPr>
      </w:pPr>
      <w:r w:rsidRPr="00A82343">
        <w:rPr>
          <w:rFonts w:ascii="Arial" w:hAnsi="Arial" w:cs="Arial"/>
          <w:lang w:val="fr-CA"/>
        </w:rPr>
        <w:lastRenderedPageBreak/>
        <w:t xml:space="preserve">M. Williamson a occupé la fonction d’éditorialiste au National Post et est un membre fondateur de l’équipe de rédaction de ce journal. Il détient un baccalauréat de l’Université McGill et une maîtrise du London </w:t>
      </w:r>
      <w:proofErr w:type="spellStart"/>
      <w:r w:rsidRPr="00A82343">
        <w:rPr>
          <w:rFonts w:ascii="Arial" w:hAnsi="Arial" w:cs="Arial"/>
          <w:lang w:val="fr-CA"/>
        </w:rPr>
        <w:t>School</w:t>
      </w:r>
      <w:proofErr w:type="spellEnd"/>
      <w:r w:rsidRPr="00A82343">
        <w:rPr>
          <w:rFonts w:ascii="Arial" w:hAnsi="Arial" w:cs="Arial"/>
          <w:lang w:val="fr-CA"/>
        </w:rPr>
        <w:t xml:space="preserve"> of </w:t>
      </w:r>
      <w:proofErr w:type="spellStart"/>
      <w:r w:rsidRPr="00A82343">
        <w:rPr>
          <w:rFonts w:ascii="Arial" w:hAnsi="Arial" w:cs="Arial"/>
          <w:lang w:val="fr-CA"/>
        </w:rPr>
        <w:t>Economics</w:t>
      </w:r>
      <w:proofErr w:type="spellEnd"/>
      <w:r w:rsidRPr="00A82343">
        <w:rPr>
          <w:rFonts w:ascii="Arial" w:hAnsi="Arial" w:cs="Arial"/>
          <w:lang w:val="fr-CA"/>
        </w:rPr>
        <w:t xml:space="preserve"> en histoire économique.</w:t>
      </w:r>
    </w:p>
    <w:p w14:paraId="79DE4324" w14:textId="77777777" w:rsidR="00B94761" w:rsidRPr="00A82343" w:rsidRDefault="00B94761" w:rsidP="00A82343">
      <w:pPr>
        <w:pStyle w:val="candidate-bio"/>
        <w:spacing w:before="0" w:beforeAutospacing="0" w:after="160" w:afterAutospacing="0" w:line="259" w:lineRule="auto"/>
        <w:rPr>
          <w:rFonts w:ascii="Arial" w:hAnsi="Arial" w:cs="Arial"/>
          <w:lang w:val="fr-CA"/>
        </w:rPr>
      </w:pPr>
      <w:r w:rsidRPr="00A82343">
        <w:rPr>
          <w:rFonts w:ascii="Arial" w:hAnsi="Arial" w:cs="Arial"/>
          <w:lang w:val="fr-CA"/>
        </w:rPr>
        <w:t>John est marié à la commandante Kelly Williamson de la Marine royale du Canada et il partage son temps entre leur résidence de Saint-Andrews et là où Kelly est déployée (sauf pour les déploiements dangereux).</w:t>
      </w:r>
    </w:p>
    <w:p w14:paraId="5EC2A8CC" w14:textId="77777777" w:rsidR="00562D93" w:rsidRPr="00A82343" w:rsidRDefault="00562D93" w:rsidP="00A82343">
      <w:pPr>
        <w:rPr>
          <w:rFonts w:ascii="Arial" w:hAnsi="Arial" w:cs="Arial"/>
          <w:b/>
          <w:sz w:val="24"/>
          <w:szCs w:val="24"/>
          <w:lang w:val="fr-CA"/>
        </w:rPr>
      </w:pPr>
      <w:r w:rsidRPr="00A82343">
        <w:rPr>
          <w:rFonts w:ascii="Arial" w:hAnsi="Arial" w:cs="Arial"/>
          <w:b/>
          <w:sz w:val="24"/>
          <w:szCs w:val="24"/>
          <w:lang w:val="fr-CA"/>
        </w:rPr>
        <w:t>Sujets soulevés par M. Williamson à la Chambre des communes ou en comité qui intéressent la Commission de la fonction publique.</w:t>
      </w:r>
    </w:p>
    <w:p w14:paraId="6CD28986" w14:textId="77777777" w:rsidR="00B94761" w:rsidRPr="00A82343" w:rsidRDefault="00B94761" w:rsidP="00A82343">
      <w:pPr>
        <w:rPr>
          <w:rFonts w:ascii="Arial" w:hAnsi="Arial" w:cs="Arial"/>
          <w:b/>
          <w:sz w:val="24"/>
          <w:szCs w:val="24"/>
        </w:rPr>
      </w:pPr>
      <w:r w:rsidRPr="00A82343">
        <w:rPr>
          <w:rFonts w:ascii="Arial" w:hAnsi="Arial" w:cs="Arial"/>
          <w:b/>
          <w:sz w:val="24"/>
          <w:szCs w:val="24"/>
        </w:rPr>
        <w:t>Chambre des Communes</w:t>
      </w:r>
    </w:p>
    <w:p w14:paraId="63F2DDB4" w14:textId="77777777" w:rsidR="00B94761" w:rsidRPr="00A82343" w:rsidRDefault="00B94761" w:rsidP="00A82343">
      <w:pPr>
        <w:pStyle w:val="ListParagraph"/>
        <w:widowControl w:val="0"/>
        <w:numPr>
          <w:ilvl w:val="0"/>
          <w:numId w:val="11"/>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77301E53"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0C08517D" w14:textId="77777777" w:rsidR="00B94761" w:rsidRPr="00A82343" w:rsidRDefault="00B94761" w:rsidP="00A82343">
      <w:pPr>
        <w:pStyle w:val="ListParagraph"/>
        <w:widowControl w:val="0"/>
        <w:numPr>
          <w:ilvl w:val="0"/>
          <w:numId w:val="11"/>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362ADB4A" w14:textId="77777777" w:rsidR="00562D93" w:rsidRDefault="00562D93">
      <w:pPr>
        <w:rPr>
          <w:rFonts w:cs="Arial"/>
          <w:b/>
          <w:sz w:val="24"/>
          <w:szCs w:val="24"/>
          <w:lang w:val="fr-CA"/>
        </w:rPr>
      </w:pPr>
      <w:r>
        <w:rPr>
          <w:rFonts w:cs="Arial"/>
          <w:b/>
          <w:sz w:val="24"/>
          <w:szCs w:val="24"/>
          <w:lang w:val="fr-CA"/>
        </w:rPr>
        <w:br w:type="page"/>
      </w:r>
    </w:p>
    <w:bookmarkStart w:id="253" w:name="_Toc62127839"/>
    <w:bookmarkStart w:id="254" w:name="_Toc62135685"/>
    <w:bookmarkStart w:id="255" w:name="_Toc62548376"/>
    <w:bookmarkStart w:id="256" w:name="_Toc62555659"/>
    <w:bookmarkStart w:id="257" w:name="_Toc62555723"/>
    <w:bookmarkStart w:id="258" w:name="_Toc62555795"/>
    <w:bookmarkStart w:id="259" w:name="_Toc62556087"/>
    <w:p w14:paraId="252B662C" w14:textId="77777777" w:rsidR="009D12CE" w:rsidRPr="000A4B10" w:rsidRDefault="000A4B10" w:rsidP="00A82343">
      <w:pPr>
        <w:pStyle w:val="Heading1"/>
        <w:rPr>
          <w:rFonts w:ascii="Arial" w:hAnsi="Arial" w:cs="Arial"/>
          <w:sz w:val="24"/>
          <w:szCs w:val="24"/>
          <w:lang w:val="fr-CA"/>
        </w:rPr>
      </w:pPr>
      <w:r w:rsidRPr="000A4B10">
        <w:rPr>
          <w:rFonts w:ascii="Arial" w:hAnsi="Arial" w:cs="Arial"/>
          <w:sz w:val="24"/>
          <w:szCs w:val="24"/>
          <w:lang w:val="fr-CA"/>
        </w:rPr>
        <w:lastRenderedPageBreak/>
        <w:fldChar w:fldCharType="begin"/>
      </w:r>
      <w:r w:rsidRPr="000A4B10">
        <w:rPr>
          <w:rFonts w:ascii="Arial" w:hAnsi="Arial" w:cs="Arial"/>
          <w:sz w:val="24"/>
          <w:szCs w:val="24"/>
          <w:lang w:val="fr-CA"/>
        </w:rPr>
        <w:instrText xml:space="preserve"> HYPERLINK "https://www.canada.ca/fr/commission-fonction-publique/renseignements-specialistes-ressources-humaines.html" </w:instrText>
      </w:r>
      <w:r w:rsidRPr="000A4B10">
        <w:rPr>
          <w:rFonts w:ascii="Arial" w:hAnsi="Arial" w:cs="Arial"/>
          <w:sz w:val="24"/>
          <w:szCs w:val="24"/>
          <w:lang w:val="fr-CA"/>
        </w:rPr>
        <w:fldChar w:fldCharType="separate"/>
      </w:r>
      <w:bookmarkStart w:id="260" w:name="_Toc69197901"/>
      <w:r w:rsidR="009D12CE" w:rsidRPr="000A4B10">
        <w:rPr>
          <w:rStyle w:val="Hyperlink"/>
          <w:rFonts w:ascii="Arial" w:hAnsi="Arial" w:cs="Arial"/>
          <w:sz w:val="24"/>
          <w:szCs w:val="24"/>
          <w:lang w:val="fr-CA"/>
        </w:rPr>
        <w:t>Renseignements à l’intention des spécialistes des ressources humaines : maladie à coronavirus (COVID-19)</w:t>
      </w:r>
      <w:bookmarkEnd w:id="253"/>
      <w:bookmarkEnd w:id="254"/>
      <w:bookmarkEnd w:id="255"/>
      <w:bookmarkEnd w:id="256"/>
      <w:bookmarkEnd w:id="257"/>
      <w:bookmarkEnd w:id="258"/>
      <w:bookmarkEnd w:id="259"/>
      <w:bookmarkEnd w:id="260"/>
      <w:r w:rsidRPr="000A4B10">
        <w:rPr>
          <w:rFonts w:ascii="Arial" w:hAnsi="Arial" w:cs="Arial"/>
          <w:sz w:val="24"/>
          <w:szCs w:val="24"/>
          <w:lang w:val="fr-CA"/>
        </w:rPr>
        <w:fldChar w:fldCharType="end"/>
      </w:r>
    </w:p>
    <w:bookmarkStart w:id="261" w:name="_Toc62127840"/>
    <w:bookmarkStart w:id="262" w:name="_Toc62135686"/>
    <w:bookmarkStart w:id="263" w:name="_Toc62548377"/>
    <w:bookmarkStart w:id="264" w:name="_Toc62555660"/>
    <w:bookmarkStart w:id="265" w:name="_Toc62555724"/>
    <w:bookmarkStart w:id="266" w:name="_Toc62555796"/>
    <w:bookmarkStart w:id="267" w:name="_Toc62556088"/>
    <w:p w14:paraId="0CFB79FC" w14:textId="77777777" w:rsidR="009D12CE" w:rsidRPr="000A4B10" w:rsidRDefault="000A4B10" w:rsidP="00A82343">
      <w:pPr>
        <w:pStyle w:val="Heading1"/>
        <w:rPr>
          <w:rFonts w:ascii="Arial" w:hAnsi="Arial" w:cs="Arial"/>
          <w:sz w:val="24"/>
          <w:szCs w:val="24"/>
          <w:lang w:val="fr-CA"/>
        </w:rPr>
      </w:pPr>
      <w:r w:rsidRPr="000A4B10">
        <w:rPr>
          <w:rFonts w:ascii="Arial" w:hAnsi="Arial" w:cs="Arial"/>
          <w:sz w:val="24"/>
          <w:szCs w:val="24"/>
          <w:lang w:val="fr-CA"/>
        </w:rPr>
        <w:fldChar w:fldCharType="begin"/>
      </w:r>
      <w:r w:rsidRPr="000A4B10">
        <w:rPr>
          <w:rFonts w:ascii="Arial" w:hAnsi="Arial" w:cs="Arial"/>
          <w:sz w:val="24"/>
          <w:szCs w:val="24"/>
          <w:lang w:val="fr-CA"/>
        </w:rPr>
        <w:instrText xml:space="preserve"> HYPERLINK "https://www.canada.ca/fr/commission-fonction-publique/renseignements-specialistes-ressources-humaines/questions-reponses-specialistes-ressources-humaines.html" </w:instrText>
      </w:r>
      <w:r w:rsidRPr="000A4B10">
        <w:rPr>
          <w:rFonts w:ascii="Arial" w:hAnsi="Arial" w:cs="Arial"/>
          <w:sz w:val="24"/>
          <w:szCs w:val="24"/>
          <w:lang w:val="fr-CA"/>
        </w:rPr>
        <w:fldChar w:fldCharType="separate"/>
      </w:r>
      <w:bookmarkStart w:id="268" w:name="_Toc69197902"/>
      <w:r w:rsidR="009D12CE" w:rsidRPr="000A4B10">
        <w:rPr>
          <w:rStyle w:val="Hyperlink"/>
          <w:rFonts w:ascii="Arial" w:hAnsi="Arial" w:cs="Arial"/>
          <w:sz w:val="24"/>
          <w:szCs w:val="24"/>
          <w:lang w:val="fr-CA"/>
        </w:rPr>
        <w:t>Questions et réponses pour les spécialistes en ressources humaines : maladie à coronavirus (COVID-19)</w:t>
      </w:r>
      <w:bookmarkEnd w:id="261"/>
      <w:bookmarkEnd w:id="262"/>
      <w:bookmarkEnd w:id="263"/>
      <w:bookmarkEnd w:id="264"/>
      <w:bookmarkEnd w:id="265"/>
      <w:bookmarkEnd w:id="266"/>
      <w:bookmarkEnd w:id="267"/>
      <w:bookmarkEnd w:id="268"/>
      <w:r w:rsidRPr="000A4B10">
        <w:rPr>
          <w:rFonts w:ascii="Arial" w:hAnsi="Arial" w:cs="Arial"/>
          <w:sz w:val="24"/>
          <w:szCs w:val="24"/>
          <w:lang w:val="fr-CA"/>
        </w:rPr>
        <w:fldChar w:fldCharType="end"/>
      </w:r>
    </w:p>
    <w:bookmarkStart w:id="269" w:name="_Toc62127841"/>
    <w:bookmarkStart w:id="270" w:name="_Toc62135687"/>
    <w:bookmarkStart w:id="271" w:name="_Toc62548378"/>
    <w:bookmarkStart w:id="272" w:name="_Toc62555661"/>
    <w:bookmarkStart w:id="273" w:name="_Toc62555725"/>
    <w:bookmarkStart w:id="274" w:name="_Toc62555797"/>
    <w:bookmarkStart w:id="275" w:name="_Toc62556089"/>
    <w:p w14:paraId="26835D6A" w14:textId="77777777" w:rsidR="009D12CE" w:rsidRPr="000A4B10" w:rsidRDefault="000A4B10" w:rsidP="00A82343">
      <w:pPr>
        <w:pStyle w:val="Heading1"/>
        <w:rPr>
          <w:rFonts w:ascii="Arial" w:hAnsi="Arial" w:cs="Arial"/>
          <w:sz w:val="24"/>
          <w:szCs w:val="24"/>
          <w:lang w:val="fr-CA"/>
        </w:rPr>
      </w:pPr>
      <w:r w:rsidRPr="000A4B10">
        <w:rPr>
          <w:rFonts w:ascii="Arial" w:hAnsi="Arial" w:cs="Arial"/>
          <w:sz w:val="24"/>
          <w:szCs w:val="24"/>
          <w:lang w:val="fr-CA"/>
        </w:rPr>
        <w:fldChar w:fldCharType="begin"/>
      </w:r>
      <w:r w:rsidRPr="000A4B10">
        <w:rPr>
          <w:rFonts w:ascii="Arial" w:hAnsi="Arial" w:cs="Arial"/>
          <w:sz w:val="24"/>
          <w:szCs w:val="24"/>
          <w:lang w:val="fr-CA"/>
        </w:rPr>
        <w:instrText xml:space="preserve"> HYPERLINK "https://www.canada.ca/fr/commission-fonction-publique/renseignements-specialistes-ressources-humaines/evaluation-de-langue-seconde-covid-19/nouveaux-tests-de-langue-seconde-covid19.html" </w:instrText>
      </w:r>
      <w:r w:rsidRPr="000A4B10">
        <w:rPr>
          <w:rFonts w:ascii="Arial" w:hAnsi="Arial" w:cs="Arial"/>
          <w:sz w:val="24"/>
          <w:szCs w:val="24"/>
          <w:lang w:val="fr-CA"/>
        </w:rPr>
        <w:fldChar w:fldCharType="separate"/>
      </w:r>
      <w:bookmarkStart w:id="276" w:name="_Toc69197903"/>
      <w:r w:rsidR="009D12CE" w:rsidRPr="000A4B10">
        <w:rPr>
          <w:rStyle w:val="Hyperlink"/>
          <w:rFonts w:ascii="Arial" w:hAnsi="Arial" w:cs="Arial"/>
          <w:sz w:val="24"/>
          <w:szCs w:val="24"/>
          <w:lang w:val="fr-CA"/>
        </w:rPr>
        <w:t>Nouveaux tests de langue seconde : maladie à coronavirus (COVID-19)</w:t>
      </w:r>
      <w:bookmarkEnd w:id="269"/>
      <w:bookmarkEnd w:id="270"/>
      <w:bookmarkEnd w:id="271"/>
      <w:bookmarkEnd w:id="272"/>
      <w:bookmarkEnd w:id="273"/>
      <w:bookmarkEnd w:id="274"/>
      <w:bookmarkEnd w:id="275"/>
      <w:bookmarkEnd w:id="276"/>
      <w:r w:rsidRPr="000A4B10">
        <w:rPr>
          <w:rFonts w:ascii="Arial" w:hAnsi="Arial" w:cs="Arial"/>
          <w:sz w:val="24"/>
          <w:szCs w:val="24"/>
          <w:lang w:val="fr-CA"/>
        </w:rPr>
        <w:fldChar w:fldCharType="end"/>
      </w:r>
    </w:p>
    <w:bookmarkStart w:id="277" w:name="_Toc62127842"/>
    <w:bookmarkStart w:id="278" w:name="_Toc62135688"/>
    <w:bookmarkStart w:id="279" w:name="_Toc62548379"/>
    <w:bookmarkStart w:id="280" w:name="_Toc62555662"/>
    <w:bookmarkStart w:id="281" w:name="_Toc62555726"/>
    <w:bookmarkStart w:id="282" w:name="_Toc62555798"/>
    <w:bookmarkStart w:id="283" w:name="_Toc62556090"/>
    <w:p w14:paraId="18A36D13" w14:textId="77777777" w:rsidR="009D12CE" w:rsidRPr="000A4B10" w:rsidRDefault="000A4B10" w:rsidP="00A82343">
      <w:pPr>
        <w:pStyle w:val="Heading1"/>
        <w:rPr>
          <w:rFonts w:ascii="Arial" w:hAnsi="Arial" w:cs="Arial"/>
          <w:sz w:val="24"/>
          <w:szCs w:val="24"/>
          <w:lang w:val="fr-CA"/>
        </w:rPr>
      </w:pPr>
      <w:r w:rsidRPr="000A4B10">
        <w:rPr>
          <w:rFonts w:ascii="Arial" w:hAnsi="Arial" w:cs="Arial"/>
          <w:sz w:val="24"/>
          <w:szCs w:val="24"/>
          <w:lang w:val="fr-CA"/>
        </w:rPr>
        <w:fldChar w:fldCharType="begin"/>
      </w:r>
      <w:r w:rsidRPr="000A4B10">
        <w:rPr>
          <w:rFonts w:ascii="Arial" w:hAnsi="Arial" w:cs="Arial"/>
          <w:sz w:val="24"/>
          <w:szCs w:val="24"/>
          <w:lang w:val="fr-CA"/>
        </w:rPr>
        <w:instrText xml:space="preserve"> HYPERLINK "https://www.canada.ca/fr/commission-fonction-publique/organisation/propos-nous/lettres-chefs-ressources-humaines/conditions-utilisation-mesures-covid-20-14.html" </w:instrText>
      </w:r>
      <w:r w:rsidRPr="000A4B10">
        <w:rPr>
          <w:rFonts w:ascii="Arial" w:hAnsi="Arial" w:cs="Arial"/>
          <w:sz w:val="24"/>
          <w:szCs w:val="24"/>
          <w:lang w:val="fr-CA"/>
        </w:rPr>
        <w:fldChar w:fldCharType="separate"/>
      </w:r>
      <w:bookmarkStart w:id="284" w:name="_Toc69197904"/>
      <w:r w:rsidR="009D12CE" w:rsidRPr="000A4B10">
        <w:rPr>
          <w:rStyle w:val="Hyperlink"/>
          <w:rFonts w:ascii="Arial" w:hAnsi="Arial" w:cs="Arial"/>
          <w:sz w:val="24"/>
          <w:szCs w:val="24"/>
          <w:lang w:val="fr-CA"/>
        </w:rPr>
        <w:t>Modification des conditions d’utilisation des mesures pour l’évaluation de la langue seconde durant la pandémie de la COVID-19 (20-14)</w:t>
      </w:r>
      <w:bookmarkEnd w:id="277"/>
      <w:bookmarkEnd w:id="278"/>
      <w:bookmarkEnd w:id="279"/>
      <w:bookmarkEnd w:id="280"/>
      <w:bookmarkEnd w:id="281"/>
      <w:bookmarkEnd w:id="282"/>
      <w:bookmarkEnd w:id="283"/>
      <w:bookmarkEnd w:id="284"/>
      <w:r w:rsidRPr="000A4B10">
        <w:rPr>
          <w:rFonts w:ascii="Arial" w:hAnsi="Arial" w:cs="Arial"/>
          <w:sz w:val="24"/>
          <w:szCs w:val="24"/>
          <w:lang w:val="fr-CA"/>
        </w:rPr>
        <w:fldChar w:fldCharType="end"/>
      </w:r>
    </w:p>
    <w:bookmarkStart w:id="285" w:name="_Toc62127843"/>
    <w:bookmarkStart w:id="286" w:name="_Toc62135689"/>
    <w:bookmarkStart w:id="287" w:name="_Toc62548380"/>
    <w:bookmarkStart w:id="288" w:name="_Toc62555663"/>
    <w:bookmarkStart w:id="289" w:name="_Toc62555727"/>
    <w:bookmarkStart w:id="290" w:name="_Toc62555799"/>
    <w:bookmarkStart w:id="291" w:name="_Toc62556091"/>
    <w:p w14:paraId="509C22E8" w14:textId="77777777" w:rsidR="009D12CE" w:rsidRPr="000A4B10" w:rsidRDefault="000A4B10" w:rsidP="00A82343">
      <w:pPr>
        <w:pStyle w:val="Heading1"/>
        <w:rPr>
          <w:rFonts w:ascii="Arial" w:hAnsi="Arial" w:cs="Arial"/>
          <w:sz w:val="24"/>
          <w:szCs w:val="24"/>
          <w:lang w:val="fr-CA"/>
        </w:rPr>
      </w:pPr>
      <w:r w:rsidRPr="000A4B10">
        <w:rPr>
          <w:rFonts w:ascii="Arial" w:hAnsi="Arial" w:cs="Arial"/>
          <w:sz w:val="24"/>
          <w:szCs w:val="24"/>
          <w:lang w:val="fr-CA"/>
        </w:rPr>
        <w:fldChar w:fldCharType="begin"/>
      </w:r>
      <w:r w:rsidRPr="000A4B10">
        <w:rPr>
          <w:rFonts w:ascii="Arial" w:hAnsi="Arial" w:cs="Arial"/>
          <w:sz w:val="24"/>
          <w:szCs w:val="24"/>
          <w:lang w:val="fr-CA"/>
        </w:rPr>
        <w:instrText xml:space="preserve"> HYPERLINK "https://www.canada.ca/fr/commission-fonction-publique/organisation/propos-nous/lettres-chefs-ressources-humaines/nouveau-test-comprehension-ecrit-non-supervise-niveau-b-c.html" </w:instrText>
      </w:r>
      <w:r w:rsidRPr="000A4B10">
        <w:rPr>
          <w:rFonts w:ascii="Arial" w:hAnsi="Arial" w:cs="Arial"/>
          <w:sz w:val="24"/>
          <w:szCs w:val="24"/>
          <w:lang w:val="fr-CA"/>
        </w:rPr>
        <w:fldChar w:fldCharType="separate"/>
      </w:r>
      <w:bookmarkStart w:id="292" w:name="_Toc69197905"/>
      <w:r w:rsidR="009D12CE" w:rsidRPr="000A4B10">
        <w:rPr>
          <w:rStyle w:val="Hyperlink"/>
          <w:rFonts w:ascii="Arial" w:hAnsi="Arial" w:cs="Arial"/>
          <w:sz w:val="24"/>
          <w:szCs w:val="24"/>
          <w:lang w:val="fr-CA"/>
        </w:rPr>
        <w:t>Nouveau Test de compréhension de l'écrit non supervisé pour le niveau B ou C de la Commission de la fonction publique (20-13)</w:t>
      </w:r>
      <w:bookmarkEnd w:id="285"/>
      <w:bookmarkEnd w:id="286"/>
      <w:bookmarkEnd w:id="287"/>
      <w:bookmarkEnd w:id="288"/>
      <w:bookmarkEnd w:id="289"/>
      <w:bookmarkEnd w:id="290"/>
      <w:bookmarkEnd w:id="291"/>
      <w:bookmarkEnd w:id="292"/>
      <w:r w:rsidRPr="000A4B10">
        <w:rPr>
          <w:rFonts w:ascii="Arial" w:hAnsi="Arial" w:cs="Arial"/>
          <w:sz w:val="24"/>
          <w:szCs w:val="24"/>
          <w:lang w:val="fr-CA"/>
        </w:rPr>
        <w:fldChar w:fldCharType="end"/>
      </w:r>
    </w:p>
    <w:p w14:paraId="10F3F02E" w14:textId="77777777" w:rsidR="009D12CE" w:rsidRPr="000A0617" w:rsidRDefault="009D12CE" w:rsidP="009D12CE">
      <w:pPr>
        <w:spacing w:after="0" w:line="240" w:lineRule="auto"/>
        <w:rPr>
          <w:rFonts w:ascii="Arial" w:hAnsi="Arial" w:cs="Arial"/>
          <w:b/>
          <w:sz w:val="24"/>
          <w:szCs w:val="24"/>
          <w:lang w:val="fr-CA"/>
        </w:rPr>
      </w:pPr>
    </w:p>
    <w:p w14:paraId="7951DCA4" w14:textId="77777777" w:rsidR="00235A44" w:rsidRPr="00B422E9" w:rsidRDefault="00235A44" w:rsidP="00235A44">
      <w:pPr>
        <w:jc w:val="center"/>
        <w:rPr>
          <w:rFonts w:ascii="Arial" w:hAnsi="Arial" w:cs="Arial"/>
          <w:sz w:val="24"/>
          <w:szCs w:val="24"/>
          <w:lang w:val="fr-CA"/>
        </w:rPr>
      </w:pPr>
    </w:p>
    <w:sectPr w:rsidR="00235A44" w:rsidRPr="00B422E9">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12BCF" w14:textId="77777777" w:rsidR="00E30FCC" w:rsidRDefault="00E30FCC" w:rsidP="00A42928">
      <w:pPr>
        <w:spacing w:after="0" w:line="240" w:lineRule="auto"/>
      </w:pPr>
      <w:r>
        <w:separator/>
      </w:r>
    </w:p>
  </w:endnote>
  <w:endnote w:type="continuationSeparator" w:id="0">
    <w:p w14:paraId="2ADDC68D" w14:textId="77777777" w:rsidR="00E30FCC" w:rsidRDefault="00E30FCC" w:rsidP="00A4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5D35" w14:textId="77777777" w:rsidR="00266A95" w:rsidRDefault="00266A95">
    <w:pPr>
      <w:pStyle w:val="Footer"/>
      <w:jc w:val="center"/>
      <w:rPr>
        <w:caps/>
        <w:color w:val="5B9BD5" w:themeColor="accent1"/>
      </w:rPr>
    </w:pPr>
    <w:r w:rsidRPr="00B30AAC">
      <w:rPr>
        <w:caps/>
      </w:rPr>
      <w:fldChar w:fldCharType="begin"/>
    </w:r>
    <w:r w:rsidRPr="00B30AAC">
      <w:rPr>
        <w:caps/>
      </w:rPr>
      <w:instrText>PAGE   \* MERGEFORMAT</w:instrText>
    </w:r>
    <w:r w:rsidRPr="00B30AAC">
      <w:rPr>
        <w:caps/>
      </w:rPr>
      <w:fldChar w:fldCharType="separate"/>
    </w:r>
    <w:r w:rsidRPr="00B30AAC">
      <w:rPr>
        <w:caps/>
        <w:noProof/>
        <w:lang w:val="fr-FR"/>
      </w:rPr>
      <w:t>57</w:t>
    </w:r>
    <w:r w:rsidRPr="00B30AAC">
      <w:rPr>
        <w:caps/>
      </w:rPr>
      <w:fldChar w:fldCharType="end"/>
    </w:r>
  </w:p>
  <w:p w14:paraId="54FAAE2B" w14:textId="77777777" w:rsidR="00266A95" w:rsidRDefault="00266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EB198" w14:textId="77777777" w:rsidR="00E30FCC" w:rsidRDefault="00E30FCC" w:rsidP="00A42928">
      <w:pPr>
        <w:spacing w:after="0" w:line="240" w:lineRule="auto"/>
      </w:pPr>
      <w:r>
        <w:separator/>
      </w:r>
    </w:p>
  </w:footnote>
  <w:footnote w:type="continuationSeparator" w:id="0">
    <w:p w14:paraId="6B797BBD" w14:textId="77777777" w:rsidR="00E30FCC" w:rsidRDefault="00E30FCC" w:rsidP="00A42928">
      <w:pPr>
        <w:spacing w:after="0" w:line="240" w:lineRule="auto"/>
      </w:pPr>
      <w:r>
        <w:continuationSeparator/>
      </w:r>
    </w:p>
  </w:footnote>
  <w:footnote w:id="1">
    <w:p w14:paraId="5C905085" w14:textId="77777777" w:rsidR="00266A95" w:rsidRPr="001F0687" w:rsidRDefault="00266A95" w:rsidP="001F0687">
      <w:pPr>
        <w:pStyle w:val="FootnoteText"/>
        <w:spacing w:after="160"/>
        <w:rPr>
          <w:rFonts w:ascii="Arial" w:hAnsi="Arial" w:cs="Arial"/>
        </w:rPr>
      </w:pPr>
      <w:r w:rsidRPr="001F0687">
        <w:rPr>
          <w:rStyle w:val="FootnoteReference"/>
          <w:rFonts w:ascii="Arial" w:hAnsi="Arial" w:cs="Arial"/>
        </w:rPr>
        <w:footnoteRef/>
      </w:r>
      <w:r w:rsidRPr="001F0687">
        <w:rPr>
          <w:rFonts w:ascii="Arial" w:hAnsi="Arial" w:cs="Arial"/>
        </w:rPr>
        <w:t xml:space="preserve"> Un candidat bilingue est défini comme une personne qui a auto-évalué ses compétences linguistiques comme étant </w:t>
      </w:r>
      <w:r w:rsidRPr="001F0687">
        <w:rPr>
          <w:rFonts w:ascii="Arial" w:hAnsi="Arial" w:cs="Arial"/>
          <w:i/>
        </w:rPr>
        <w:t>intermédiaires ou plus</w:t>
      </w:r>
      <w:r w:rsidRPr="001F0687">
        <w:rPr>
          <w:rFonts w:ascii="Arial" w:hAnsi="Arial" w:cs="Arial"/>
        </w:rPr>
        <w:t xml:space="preserve"> dans les deux langues officielles.</w:t>
      </w:r>
    </w:p>
  </w:footnote>
  <w:footnote w:id="2">
    <w:p w14:paraId="1F2CEF07" w14:textId="77777777" w:rsidR="00266A95" w:rsidRPr="00266A95" w:rsidRDefault="00266A95">
      <w:pPr>
        <w:rPr>
          <w:lang w:val="fr-CA"/>
        </w:rPr>
      </w:pPr>
      <w:r w:rsidRPr="001F0687">
        <w:rPr>
          <w:rStyle w:val="FootnoteReference"/>
          <w:rFonts w:ascii="Arial" w:hAnsi="Arial" w:cs="Arial"/>
        </w:rPr>
        <w:footnoteRef/>
      </w:r>
      <w:r w:rsidRPr="00266A95">
        <w:rPr>
          <w:rFonts w:ascii="Arial" w:hAnsi="Arial" w:cs="Arial"/>
          <w:lang w:val="fr-CA"/>
        </w:rPr>
        <w:t xml:space="preserve"> « Candidat issu des minorités de langue officielle » désigne les candidats francophones hors Québec et les candidats anglophones au Québec.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9AE"/>
    <w:multiLevelType w:val="hybridMultilevel"/>
    <w:tmpl w:val="80D010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4D47189"/>
    <w:multiLevelType w:val="hybridMultilevel"/>
    <w:tmpl w:val="73A4C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F60D04"/>
    <w:multiLevelType w:val="hybridMultilevel"/>
    <w:tmpl w:val="1E8676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5B51137"/>
    <w:multiLevelType w:val="hybridMultilevel"/>
    <w:tmpl w:val="5756F104"/>
    <w:lvl w:ilvl="0" w:tplc="34D07FC4">
      <w:start w:val="2"/>
      <w:numFmt w:val="decimal"/>
      <w:lvlText w:val="%1."/>
      <w:lvlJc w:val="left"/>
      <w:pPr>
        <w:ind w:left="360" w:hanging="360"/>
      </w:pPr>
      <w:rPr>
        <w:rFonts w:ascii="Arial" w:eastAsiaTheme="minorEastAsia" w:hAnsi="Arial" w:cs="Arial" w:hint="default"/>
        <w:sz w:val="24"/>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8166AF8"/>
    <w:multiLevelType w:val="hybridMultilevel"/>
    <w:tmpl w:val="F40C1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E44710"/>
    <w:multiLevelType w:val="hybridMultilevel"/>
    <w:tmpl w:val="EC76E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3F5D10"/>
    <w:multiLevelType w:val="hybridMultilevel"/>
    <w:tmpl w:val="FC028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AA360A"/>
    <w:multiLevelType w:val="hybridMultilevel"/>
    <w:tmpl w:val="DBCA72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C6623C"/>
    <w:multiLevelType w:val="hybridMultilevel"/>
    <w:tmpl w:val="E66E9F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222D0B"/>
    <w:multiLevelType w:val="hybridMultilevel"/>
    <w:tmpl w:val="6504C87C"/>
    <w:lvl w:ilvl="0" w:tplc="10090001">
      <w:start w:val="1"/>
      <w:numFmt w:val="bullet"/>
      <w:lvlText w:val=""/>
      <w:lvlJc w:val="left"/>
      <w:pPr>
        <w:ind w:left="360" w:hanging="360"/>
      </w:pPr>
      <w:rPr>
        <w:rFonts w:ascii="Symbol" w:hAnsi="Symbol" w:hint="default"/>
        <w:sz w:val="24"/>
      </w:rPr>
    </w:lvl>
    <w:lvl w:ilvl="1" w:tplc="10090001">
      <w:start w:val="1"/>
      <w:numFmt w:val="bullet"/>
      <w:lvlText w:val=""/>
      <w:lvlJc w:val="left"/>
      <w:pPr>
        <w:ind w:left="1156" w:hanging="360"/>
      </w:pPr>
      <w:rPr>
        <w:rFonts w:ascii="Symbol" w:hAnsi="Symbol" w:hint="default"/>
      </w:rPr>
    </w:lvl>
    <w:lvl w:ilvl="2" w:tplc="1009001B">
      <w:start w:val="1"/>
      <w:numFmt w:val="lowerRoman"/>
      <w:lvlText w:val="%3."/>
      <w:lvlJc w:val="right"/>
      <w:pPr>
        <w:ind w:left="1876" w:hanging="180"/>
      </w:pPr>
    </w:lvl>
    <w:lvl w:ilvl="3" w:tplc="1009000F">
      <w:start w:val="1"/>
      <w:numFmt w:val="decimal"/>
      <w:lvlText w:val="%4."/>
      <w:lvlJc w:val="left"/>
      <w:pPr>
        <w:ind w:left="2596" w:hanging="360"/>
      </w:pPr>
    </w:lvl>
    <w:lvl w:ilvl="4" w:tplc="10090019">
      <w:start w:val="1"/>
      <w:numFmt w:val="lowerLetter"/>
      <w:lvlText w:val="%5."/>
      <w:lvlJc w:val="left"/>
      <w:pPr>
        <w:ind w:left="3316" w:hanging="360"/>
      </w:pPr>
    </w:lvl>
    <w:lvl w:ilvl="5" w:tplc="1009001B">
      <w:start w:val="1"/>
      <w:numFmt w:val="lowerRoman"/>
      <w:lvlText w:val="%6."/>
      <w:lvlJc w:val="right"/>
      <w:pPr>
        <w:ind w:left="4036" w:hanging="180"/>
      </w:pPr>
    </w:lvl>
    <w:lvl w:ilvl="6" w:tplc="1009000F">
      <w:start w:val="1"/>
      <w:numFmt w:val="decimal"/>
      <w:lvlText w:val="%7."/>
      <w:lvlJc w:val="left"/>
      <w:pPr>
        <w:ind w:left="4756" w:hanging="360"/>
      </w:pPr>
    </w:lvl>
    <w:lvl w:ilvl="7" w:tplc="10090019">
      <w:start w:val="1"/>
      <w:numFmt w:val="lowerLetter"/>
      <w:lvlText w:val="%8."/>
      <w:lvlJc w:val="left"/>
      <w:pPr>
        <w:ind w:left="5476" w:hanging="360"/>
      </w:pPr>
    </w:lvl>
    <w:lvl w:ilvl="8" w:tplc="1009001B">
      <w:start w:val="1"/>
      <w:numFmt w:val="lowerRoman"/>
      <w:lvlText w:val="%9."/>
      <w:lvlJc w:val="right"/>
      <w:pPr>
        <w:ind w:left="6196" w:hanging="180"/>
      </w:pPr>
    </w:lvl>
  </w:abstractNum>
  <w:abstractNum w:abstractNumId="10" w15:restartNumberingAfterBreak="0">
    <w:nsid w:val="13C3412A"/>
    <w:multiLevelType w:val="hybridMultilevel"/>
    <w:tmpl w:val="7F0C9826"/>
    <w:lvl w:ilvl="0" w:tplc="07581928">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59D5CB2"/>
    <w:multiLevelType w:val="hybridMultilevel"/>
    <w:tmpl w:val="C992A4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6667C53"/>
    <w:multiLevelType w:val="hybridMultilevel"/>
    <w:tmpl w:val="AA2E55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CE40CCF"/>
    <w:multiLevelType w:val="hybridMultilevel"/>
    <w:tmpl w:val="18F821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D2A0071"/>
    <w:multiLevelType w:val="hybridMultilevel"/>
    <w:tmpl w:val="47E21792"/>
    <w:lvl w:ilvl="0" w:tplc="2C12012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D4126F"/>
    <w:multiLevelType w:val="hybridMultilevel"/>
    <w:tmpl w:val="A0903C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E74946"/>
    <w:multiLevelType w:val="hybridMultilevel"/>
    <w:tmpl w:val="5694D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A77D1D"/>
    <w:multiLevelType w:val="hybridMultilevel"/>
    <w:tmpl w:val="318880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A14E5A"/>
    <w:multiLevelType w:val="hybridMultilevel"/>
    <w:tmpl w:val="1D9EA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AE54F1C"/>
    <w:multiLevelType w:val="hybridMultilevel"/>
    <w:tmpl w:val="367A6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B324D97"/>
    <w:multiLevelType w:val="hybridMultilevel"/>
    <w:tmpl w:val="48A8D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C66057F"/>
    <w:multiLevelType w:val="hybridMultilevel"/>
    <w:tmpl w:val="027239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2D1B175A"/>
    <w:multiLevelType w:val="hybridMultilevel"/>
    <w:tmpl w:val="3C1C533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D8A3341"/>
    <w:multiLevelType w:val="hybridMultilevel"/>
    <w:tmpl w:val="F1C82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360CB8"/>
    <w:multiLevelType w:val="hybridMultilevel"/>
    <w:tmpl w:val="3AF88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7876654"/>
    <w:multiLevelType w:val="hybridMultilevel"/>
    <w:tmpl w:val="F09ADDC0"/>
    <w:lvl w:ilvl="0" w:tplc="10090001">
      <w:start w:val="1"/>
      <w:numFmt w:val="bullet"/>
      <w:lvlText w:val=""/>
      <w:lvlJc w:val="left"/>
      <w:pPr>
        <w:ind w:left="360" w:hanging="360"/>
      </w:pPr>
      <w:rPr>
        <w:rFonts w:ascii="Symbol" w:hAnsi="Symbol" w:hint="default"/>
        <w:sz w:val="24"/>
      </w:rPr>
    </w:lvl>
    <w:lvl w:ilvl="1" w:tplc="10090001">
      <w:start w:val="1"/>
      <w:numFmt w:val="bullet"/>
      <w:lvlText w:val=""/>
      <w:lvlJc w:val="left"/>
      <w:pPr>
        <w:ind w:left="1156" w:hanging="360"/>
      </w:pPr>
      <w:rPr>
        <w:rFonts w:ascii="Symbol" w:hAnsi="Symbol" w:hint="default"/>
      </w:rPr>
    </w:lvl>
    <w:lvl w:ilvl="2" w:tplc="1009001B">
      <w:start w:val="1"/>
      <w:numFmt w:val="lowerRoman"/>
      <w:lvlText w:val="%3."/>
      <w:lvlJc w:val="right"/>
      <w:pPr>
        <w:ind w:left="1876" w:hanging="180"/>
      </w:pPr>
    </w:lvl>
    <w:lvl w:ilvl="3" w:tplc="1009000F">
      <w:start w:val="1"/>
      <w:numFmt w:val="decimal"/>
      <w:lvlText w:val="%4."/>
      <w:lvlJc w:val="left"/>
      <w:pPr>
        <w:ind w:left="2596" w:hanging="360"/>
      </w:pPr>
    </w:lvl>
    <w:lvl w:ilvl="4" w:tplc="10090019">
      <w:start w:val="1"/>
      <w:numFmt w:val="lowerLetter"/>
      <w:lvlText w:val="%5."/>
      <w:lvlJc w:val="left"/>
      <w:pPr>
        <w:ind w:left="3316" w:hanging="360"/>
      </w:pPr>
    </w:lvl>
    <w:lvl w:ilvl="5" w:tplc="1009001B">
      <w:start w:val="1"/>
      <w:numFmt w:val="lowerRoman"/>
      <w:lvlText w:val="%6."/>
      <w:lvlJc w:val="right"/>
      <w:pPr>
        <w:ind w:left="4036" w:hanging="180"/>
      </w:pPr>
    </w:lvl>
    <w:lvl w:ilvl="6" w:tplc="1009000F">
      <w:start w:val="1"/>
      <w:numFmt w:val="decimal"/>
      <w:lvlText w:val="%7."/>
      <w:lvlJc w:val="left"/>
      <w:pPr>
        <w:ind w:left="4756" w:hanging="360"/>
      </w:pPr>
    </w:lvl>
    <w:lvl w:ilvl="7" w:tplc="10090019">
      <w:start w:val="1"/>
      <w:numFmt w:val="lowerLetter"/>
      <w:lvlText w:val="%8."/>
      <w:lvlJc w:val="left"/>
      <w:pPr>
        <w:ind w:left="5476" w:hanging="360"/>
      </w:pPr>
    </w:lvl>
    <w:lvl w:ilvl="8" w:tplc="1009001B">
      <w:start w:val="1"/>
      <w:numFmt w:val="lowerRoman"/>
      <w:lvlText w:val="%9."/>
      <w:lvlJc w:val="right"/>
      <w:pPr>
        <w:ind w:left="6196" w:hanging="180"/>
      </w:pPr>
    </w:lvl>
  </w:abstractNum>
  <w:abstractNum w:abstractNumId="26" w15:restartNumberingAfterBreak="0">
    <w:nsid w:val="38194882"/>
    <w:multiLevelType w:val="hybridMultilevel"/>
    <w:tmpl w:val="B814523A"/>
    <w:lvl w:ilvl="0" w:tplc="2C12012E">
      <w:start w:val="1"/>
      <w:numFmt w:val="bullet"/>
      <w:lvlText w:val="−"/>
      <w:lvlJc w:val="left"/>
      <w:pPr>
        <w:ind w:left="666" w:hanging="360"/>
      </w:pPr>
      <w:rPr>
        <w:rFonts w:ascii="Arial" w:hAnsi="Arial" w:hint="default"/>
      </w:rPr>
    </w:lvl>
    <w:lvl w:ilvl="1" w:tplc="10090003" w:tentative="1">
      <w:start w:val="1"/>
      <w:numFmt w:val="bullet"/>
      <w:lvlText w:val="o"/>
      <w:lvlJc w:val="left"/>
      <w:pPr>
        <w:ind w:left="1386" w:hanging="360"/>
      </w:pPr>
      <w:rPr>
        <w:rFonts w:ascii="Courier New" w:hAnsi="Courier New" w:cs="Courier New" w:hint="default"/>
      </w:rPr>
    </w:lvl>
    <w:lvl w:ilvl="2" w:tplc="10090005" w:tentative="1">
      <w:start w:val="1"/>
      <w:numFmt w:val="bullet"/>
      <w:lvlText w:val=""/>
      <w:lvlJc w:val="left"/>
      <w:pPr>
        <w:ind w:left="2106" w:hanging="360"/>
      </w:pPr>
      <w:rPr>
        <w:rFonts w:ascii="Wingdings" w:hAnsi="Wingdings" w:hint="default"/>
      </w:rPr>
    </w:lvl>
    <w:lvl w:ilvl="3" w:tplc="10090001" w:tentative="1">
      <w:start w:val="1"/>
      <w:numFmt w:val="bullet"/>
      <w:lvlText w:val=""/>
      <w:lvlJc w:val="left"/>
      <w:pPr>
        <w:ind w:left="2826" w:hanging="360"/>
      </w:pPr>
      <w:rPr>
        <w:rFonts w:ascii="Symbol" w:hAnsi="Symbol" w:hint="default"/>
      </w:rPr>
    </w:lvl>
    <w:lvl w:ilvl="4" w:tplc="10090003" w:tentative="1">
      <w:start w:val="1"/>
      <w:numFmt w:val="bullet"/>
      <w:lvlText w:val="o"/>
      <w:lvlJc w:val="left"/>
      <w:pPr>
        <w:ind w:left="3546" w:hanging="360"/>
      </w:pPr>
      <w:rPr>
        <w:rFonts w:ascii="Courier New" w:hAnsi="Courier New" w:cs="Courier New" w:hint="default"/>
      </w:rPr>
    </w:lvl>
    <w:lvl w:ilvl="5" w:tplc="10090005" w:tentative="1">
      <w:start w:val="1"/>
      <w:numFmt w:val="bullet"/>
      <w:lvlText w:val=""/>
      <w:lvlJc w:val="left"/>
      <w:pPr>
        <w:ind w:left="4266" w:hanging="360"/>
      </w:pPr>
      <w:rPr>
        <w:rFonts w:ascii="Wingdings" w:hAnsi="Wingdings" w:hint="default"/>
      </w:rPr>
    </w:lvl>
    <w:lvl w:ilvl="6" w:tplc="10090001" w:tentative="1">
      <w:start w:val="1"/>
      <w:numFmt w:val="bullet"/>
      <w:lvlText w:val=""/>
      <w:lvlJc w:val="left"/>
      <w:pPr>
        <w:ind w:left="4986" w:hanging="360"/>
      </w:pPr>
      <w:rPr>
        <w:rFonts w:ascii="Symbol" w:hAnsi="Symbol" w:hint="default"/>
      </w:rPr>
    </w:lvl>
    <w:lvl w:ilvl="7" w:tplc="10090003" w:tentative="1">
      <w:start w:val="1"/>
      <w:numFmt w:val="bullet"/>
      <w:lvlText w:val="o"/>
      <w:lvlJc w:val="left"/>
      <w:pPr>
        <w:ind w:left="5706" w:hanging="360"/>
      </w:pPr>
      <w:rPr>
        <w:rFonts w:ascii="Courier New" w:hAnsi="Courier New" w:cs="Courier New" w:hint="default"/>
      </w:rPr>
    </w:lvl>
    <w:lvl w:ilvl="8" w:tplc="10090005" w:tentative="1">
      <w:start w:val="1"/>
      <w:numFmt w:val="bullet"/>
      <w:lvlText w:val=""/>
      <w:lvlJc w:val="left"/>
      <w:pPr>
        <w:ind w:left="6426" w:hanging="360"/>
      </w:pPr>
      <w:rPr>
        <w:rFonts w:ascii="Wingdings" w:hAnsi="Wingdings" w:hint="default"/>
      </w:rPr>
    </w:lvl>
  </w:abstractNum>
  <w:abstractNum w:abstractNumId="27" w15:restartNumberingAfterBreak="0">
    <w:nsid w:val="3CA547F5"/>
    <w:multiLevelType w:val="hybridMultilevel"/>
    <w:tmpl w:val="C1381E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F172814"/>
    <w:multiLevelType w:val="hybridMultilevel"/>
    <w:tmpl w:val="6D1A1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53EEC"/>
    <w:multiLevelType w:val="hybridMultilevel"/>
    <w:tmpl w:val="6ECABA90"/>
    <w:lvl w:ilvl="0" w:tplc="10090001">
      <w:start w:val="1"/>
      <w:numFmt w:val="bullet"/>
      <w:lvlText w:val=""/>
      <w:lvlJc w:val="left"/>
      <w:pPr>
        <w:ind w:left="360" w:hanging="360"/>
      </w:pPr>
      <w:rPr>
        <w:rFonts w:ascii="Symbol" w:hAnsi="Symbol" w:hint="default"/>
        <w:sz w:val="24"/>
      </w:rPr>
    </w:lvl>
    <w:lvl w:ilvl="1" w:tplc="10090001">
      <w:start w:val="1"/>
      <w:numFmt w:val="bullet"/>
      <w:lvlText w:val=""/>
      <w:lvlJc w:val="left"/>
      <w:pPr>
        <w:ind w:left="1156" w:hanging="360"/>
      </w:pPr>
      <w:rPr>
        <w:rFonts w:ascii="Symbol" w:hAnsi="Symbol" w:hint="default"/>
      </w:rPr>
    </w:lvl>
    <w:lvl w:ilvl="2" w:tplc="1009001B">
      <w:start w:val="1"/>
      <w:numFmt w:val="lowerRoman"/>
      <w:lvlText w:val="%3."/>
      <w:lvlJc w:val="right"/>
      <w:pPr>
        <w:ind w:left="1876" w:hanging="180"/>
      </w:pPr>
    </w:lvl>
    <w:lvl w:ilvl="3" w:tplc="1009000F">
      <w:start w:val="1"/>
      <w:numFmt w:val="decimal"/>
      <w:lvlText w:val="%4."/>
      <w:lvlJc w:val="left"/>
      <w:pPr>
        <w:ind w:left="2596" w:hanging="360"/>
      </w:pPr>
    </w:lvl>
    <w:lvl w:ilvl="4" w:tplc="10090019">
      <w:start w:val="1"/>
      <w:numFmt w:val="lowerLetter"/>
      <w:lvlText w:val="%5."/>
      <w:lvlJc w:val="left"/>
      <w:pPr>
        <w:ind w:left="3316" w:hanging="360"/>
      </w:pPr>
    </w:lvl>
    <w:lvl w:ilvl="5" w:tplc="1009001B">
      <w:start w:val="1"/>
      <w:numFmt w:val="lowerRoman"/>
      <w:lvlText w:val="%6."/>
      <w:lvlJc w:val="right"/>
      <w:pPr>
        <w:ind w:left="4036" w:hanging="180"/>
      </w:pPr>
    </w:lvl>
    <w:lvl w:ilvl="6" w:tplc="1009000F">
      <w:start w:val="1"/>
      <w:numFmt w:val="decimal"/>
      <w:lvlText w:val="%7."/>
      <w:lvlJc w:val="left"/>
      <w:pPr>
        <w:ind w:left="4756" w:hanging="360"/>
      </w:pPr>
    </w:lvl>
    <w:lvl w:ilvl="7" w:tplc="10090019">
      <w:start w:val="1"/>
      <w:numFmt w:val="lowerLetter"/>
      <w:lvlText w:val="%8."/>
      <w:lvlJc w:val="left"/>
      <w:pPr>
        <w:ind w:left="5476" w:hanging="360"/>
      </w:pPr>
    </w:lvl>
    <w:lvl w:ilvl="8" w:tplc="1009001B">
      <w:start w:val="1"/>
      <w:numFmt w:val="lowerRoman"/>
      <w:lvlText w:val="%9."/>
      <w:lvlJc w:val="right"/>
      <w:pPr>
        <w:ind w:left="6196" w:hanging="180"/>
      </w:pPr>
    </w:lvl>
  </w:abstractNum>
  <w:abstractNum w:abstractNumId="30" w15:restartNumberingAfterBreak="0">
    <w:nsid w:val="40234310"/>
    <w:multiLevelType w:val="hybridMultilevel"/>
    <w:tmpl w:val="13CE32AA"/>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125770B"/>
    <w:multiLevelType w:val="hybridMultilevel"/>
    <w:tmpl w:val="739CA6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1C30573"/>
    <w:multiLevelType w:val="hybridMultilevel"/>
    <w:tmpl w:val="BC86E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1E82803"/>
    <w:multiLevelType w:val="hybridMultilevel"/>
    <w:tmpl w:val="E80483D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43B831EB"/>
    <w:multiLevelType w:val="hybridMultilevel"/>
    <w:tmpl w:val="695A0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A8056E7"/>
    <w:multiLevelType w:val="hybridMultilevel"/>
    <w:tmpl w:val="462C733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4D7B3459"/>
    <w:multiLevelType w:val="hybridMultilevel"/>
    <w:tmpl w:val="D640C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E5721A2"/>
    <w:multiLevelType w:val="hybridMultilevel"/>
    <w:tmpl w:val="6C986C74"/>
    <w:lvl w:ilvl="0" w:tplc="DB42150A">
      <w:start w:val="1"/>
      <w:numFmt w:val="decimal"/>
      <w:lvlText w:val="%1."/>
      <w:lvlJc w:val="left"/>
      <w:pPr>
        <w:ind w:left="360" w:hanging="360"/>
      </w:pPr>
      <w:rPr>
        <w:rFonts w:ascii="Arial" w:eastAsiaTheme="minorEastAsia" w:hAnsi="Arial" w:cs="Arial" w:hint="default"/>
        <w:sz w:val="24"/>
      </w:rPr>
    </w:lvl>
    <w:lvl w:ilvl="1" w:tplc="10090001">
      <w:start w:val="1"/>
      <w:numFmt w:val="bullet"/>
      <w:lvlText w:val=""/>
      <w:lvlJc w:val="left"/>
      <w:pPr>
        <w:ind w:left="1156" w:hanging="360"/>
      </w:pPr>
      <w:rPr>
        <w:rFonts w:ascii="Symbol" w:hAnsi="Symbol" w:hint="default"/>
      </w:rPr>
    </w:lvl>
    <w:lvl w:ilvl="2" w:tplc="1009001B">
      <w:start w:val="1"/>
      <w:numFmt w:val="lowerRoman"/>
      <w:lvlText w:val="%3."/>
      <w:lvlJc w:val="right"/>
      <w:pPr>
        <w:ind w:left="1876" w:hanging="180"/>
      </w:pPr>
    </w:lvl>
    <w:lvl w:ilvl="3" w:tplc="1009000F">
      <w:start w:val="1"/>
      <w:numFmt w:val="decimal"/>
      <w:lvlText w:val="%4."/>
      <w:lvlJc w:val="left"/>
      <w:pPr>
        <w:ind w:left="2596" w:hanging="360"/>
      </w:pPr>
    </w:lvl>
    <w:lvl w:ilvl="4" w:tplc="10090019">
      <w:start w:val="1"/>
      <w:numFmt w:val="lowerLetter"/>
      <w:lvlText w:val="%5."/>
      <w:lvlJc w:val="left"/>
      <w:pPr>
        <w:ind w:left="3316" w:hanging="360"/>
      </w:pPr>
    </w:lvl>
    <w:lvl w:ilvl="5" w:tplc="1009001B">
      <w:start w:val="1"/>
      <w:numFmt w:val="lowerRoman"/>
      <w:lvlText w:val="%6."/>
      <w:lvlJc w:val="right"/>
      <w:pPr>
        <w:ind w:left="4036" w:hanging="180"/>
      </w:pPr>
    </w:lvl>
    <w:lvl w:ilvl="6" w:tplc="1009000F">
      <w:start w:val="1"/>
      <w:numFmt w:val="decimal"/>
      <w:lvlText w:val="%7."/>
      <w:lvlJc w:val="left"/>
      <w:pPr>
        <w:ind w:left="4756" w:hanging="360"/>
      </w:pPr>
    </w:lvl>
    <w:lvl w:ilvl="7" w:tplc="10090019">
      <w:start w:val="1"/>
      <w:numFmt w:val="lowerLetter"/>
      <w:lvlText w:val="%8."/>
      <w:lvlJc w:val="left"/>
      <w:pPr>
        <w:ind w:left="5476" w:hanging="360"/>
      </w:pPr>
    </w:lvl>
    <w:lvl w:ilvl="8" w:tplc="1009001B">
      <w:start w:val="1"/>
      <w:numFmt w:val="lowerRoman"/>
      <w:lvlText w:val="%9."/>
      <w:lvlJc w:val="right"/>
      <w:pPr>
        <w:ind w:left="6196" w:hanging="180"/>
      </w:pPr>
    </w:lvl>
  </w:abstractNum>
  <w:abstractNum w:abstractNumId="38" w15:restartNumberingAfterBreak="0">
    <w:nsid w:val="4ECF325A"/>
    <w:multiLevelType w:val="hybridMultilevel"/>
    <w:tmpl w:val="E5D6EA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4F053095"/>
    <w:multiLevelType w:val="hybridMultilevel"/>
    <w:tmpl w:val="811EF8CC"/>
    <w:lvl w:ilvl="0" w:tplc="2C12012E">
      <w:start w:val="1"/>
      <w:numFmt w:val="bullet"/>
      <w:lvlText w:val="−"/>
      <w:lvlJc w:val="left"/>
      <w:pPr>
        <w:ind w:left="360" w:hanging="360"/>
      </w:pPr>
      <w:rPr>
        <w:rFonts w:ascii="Arial" w:hAnsi="Arial" w:hint="default"/>
      </w:rPr>
    </w:lvl>
    <w:lvl w:ilvl="1" w:tplc="2C12012E">
      <w:start w:val="1"/>
      <w:numFmt w:val="bullet"/>
      <w:lvlText w:val="−"/>
      <w:lvlJc w:val="left"/>
      <w:pPr>
        <w:ind w:left="1080" w:hanging="360"/>
      </w:pPr>
      <w:rPr>
        <w:rFonts w:ascii="Arial" w:hAnsi="Arial" w:hint="default"/>
      </w:rPr>
    </w:lvl>
    <w:lvl w:ilvl="2" w:tplc="10090005">
      <w:start w:val="1"/>
      <w:numFmt w:val="bullet"/>
      <w:lvlText w:val=""/>
      <w:lvlJc w:val="left"/>
      <w:pPr>
        <w:ind w:left="1800" w:hanging="360"/>
      </w:pPr>
      <w:rPr>
        <w:rFonts w:ascii="Wingdings" w:hAnsi="Wingdings" w:hint="default"/>
      </w:rPr>
    </w:lvl>
    <w:lvl w:ilvl="3" w:tplc="6E589F9E">
      <w:start w:val="6"/>
      <w:numFmt w:val="bullet"/>
      <w:lvlText w:val="-"/>
      <w:lvlJc w:val="left"/>
      <w:pPr>
        <w:ind w:left="2520" w:hanging="360"/>
      </w:pPr>
      <w:rPr>
        <w:rFonts w:ascii="Arial" w:eastAsiaTheme="minorHAnsi" w:hAnsi="Arial" w:cs="Aria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50A87AA5"/>
    <w:multiLevelType w:val="hybridMultilevel"/>
    <w:tmpl w:val="CB02BA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4712C95"/>
    <w:multiLevelType w:val="hybridMultilevel"/>
    <w:tmpl w:val="17E4CB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180"/>
      </w:pPr>
      <w:rPr>
        <w:rFonts w:ascii="Symbol" w:hAnsi="Symbol" w:hint="default"/>
      </w:rPr>
    </w:lvl>
    <w:lvl w:ilvl="3" w:tplc="10090003">
      <w:start w:val="1"/>
      <w:numFmt w:val="bullet"/>
      <w:lvlText w:val="o"/>
      <w:lvlJc w:val="left"/>
      <w:pPr>
        <w:ind w:left="2880" w:hanging="360"/>
      </w:pPr>
      <w:rPr>
        <w:rFonts w:ascii="Courier New" w:hAnsi="Courier New" w:cs="Courier New"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7134E29"/>
    <w:multiLevelType w:val="hybridMultilevel"/>
    <w:tmpl w:val="8BB88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8562BFE"/>
    <w:multiLevelType w:val="hybridMultilevel"/>
    <w:tmpl w:val="B914A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D1400BE"/>
    <w:multiLevelType w:val="hybridMultilevel"/>
    <w:tmpl w:val="5A8AE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D7F2B8C"/>
    <w:multiLevelType w:val="hybridMultilevel"/>
    <w:tmpl w:val="1AEA01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180"/>
      </w:pPr>
      <w:rPr>
        <w:rFonts w:ascii="Symbol" w:hAnsi="Symbol" w:hint="default"/>
      </w:rPr>
    </w:lvl>
    <w:lvl w:ilvl="3" w:tplc="10090013">
      <w:start w:val="1"/>
      <w:numFmt w:val="upperRoman"/>
      <w:lvlText w:val="%4."/>
      <w:lvlJc w:val="righ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DE03327"/>
    <w:multiLevelType w:val="hybridMultilevel"/>
    <w:tmpl w:val="3322FDA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5E702CDD"/>
    <w:multiLevelType w:val="hybridMultilevel"/>
    <w:tmpl w:val="8ED4D6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ED97BF6"/>
    <w:multiLevelType w:val="hybridMultilevel"/>
    <w:tmpl w:val="A20AF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26F0F97"/>
    <w:multiLevelType w:val="hybridMultilevel"/>
    <w:tmpl w:val="87206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31F7596"/>
    <w:multiLevelType w:val="hybridMultilevel"/>
    <w:tmpl w:val="BB2E8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3F330C5"/>
    <w:multiLevelType w:val="hybridMultilevel"/>
    <w:tmpl w:val="787E1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994303C"/>
    <w:multiLevelType w:val="hybridMultilevel"/>
    <w:tmpl w:val="2FB20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AC968A0"/>
    <w:multiLevelType w:val="hybridMultilevel"/>
    <w:tmpl w:val="37D0B02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FA01FC9"/>
    <w:multiLevelType w:val="hybridMultilevel"/>
    <w:tmpl w:val="E2627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06D456D"/>
    <w:multiLevelType w:val="hybridMultilevel"/>
    <w:tmpl w:val="4120CCE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23E145E"/>
    <w:multiLevelType w:val="hybridMultilevel"/>
    <w:tmpl w:val="16D08E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3E56714"/>
    <w:multiLevelType w:val="hybridMultilevel"/>
    <w:tmpl w:val="94A03B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57307A0"/>
    <w:multiLevelType w:val="hybridMultilevel"/>
    <w:tmpl w:val="7276B5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6BD0111"/>
    <w:multiLevelType w:val="hybridMultilevel"/>
    <w:tmpl w:val="185CE840"/>
    <w:lvl w:ilvl="0" w:tplc="10090001">
      <w:start w:val="1"/>
      <w:numFmt w:val="bullet"/>
      <w:lvlText w:val=""/>
      <w:lvlJc w:val="left"/>
      <w:pPr>
        <w:ind w:left="645" w:hanging="360"/>
      </w:pPr>
      <w:rPr>
        <w:rFonts w:ascii="Symbol" w:hAnsi="Symbol" w:hint="default"/>
      </w:rPr>
    </w:lvl>
    <w:lvl w:ilvl="1" w:tplc="10090003" w:tentative="1">
      <w:start w:val="1"/>
      <w:numFmt w:val="bullet"/>
      <w:lvlText w:val="o"/>
      <w:lvlJc w:val="left"/>
      <w:pPr>
        <w:ind w:left="1365" w:hanging="360"/>
      </w:pPr>
      <w:rPr>
        <w:rFonts w:ascii="Courier New" w:hAnsi="Courier New" w:cs="Courier New" w:hint="default"/>
      </w:rPr>
    </w:lvl>
    <w:lvl w:ilvl="2" w:tplc="10090005" w:tentative="1">
      <w:start w:val="1"/>
      <w:numFmt w:val="bullet"/>
      <w:lvlText w:val=""/>
      <w:lvlJc w:val="left"/>
      <w:pPr>
        <w:ind w:left="2085" w:hanging="360"/>
      </w:pPr>
      <w:rPr>
        <w:rFonts w:ascii="Wingdings" w:hAnsi="Wingdings" w:hint="default"/>
      </w:rPr>
    </w:lvl>
    <w:lvl w:ilvl="3" w:tplc="10090001" w:tentative="1">
      <w:start w:val="1"/>
      <w:numFmt w:val="bullet"/>
      <w:lvlText w:val=""/>
      <w:lvlJc w:val="left"/>
      <w:pPr>
        <w:ind w:left="2805" w:hanging="360"/>
      </w:pPr>
      <w:rPr>
        <w:rFonts w:ascii="Symbol" w:hAnsi="Symbol" w:hint="default"/>
      </w:rPr>
    </w:lvl>
    <w:lvl w:ilvl="4" w:tplc="10090003" w:tentative="1">
      <w:start w:val="1"/>
      <w:numFmt w:val="bullet"/>
      <w:lvlText w:val="o"/>
      <w:lvlJc w:val="left"/>
      <w:pPr>
        <w:ind w:left="3525" w:hanging="360"/>
      </w:pPr>
      <w:rPr>
        <w:rFonts w:ascii="Courier New" w:hAnsi="Courier New" w:cs="Courier New" w:hint="default"/>
      </w:rPr>
    </w:lvl>
    <w:lvl w:ilvl="5" w:tplc="10090005" w:tentative="1">
      <w:start w:val="1"/>
      <w:numFmt w:val="bullet"/>
      <w:lvlText w:val=""/>
      <w:lvlJc w:val="left"/>
      <w:pPr>
        <w:ind w:left="4245" w:hanging="360"/>
      </w:pPr>
      <w:rPr>
        <w:rFonts w:ascii="Wingdings" w:hAnsi="Wingdings" w:hint="default"/>
      </w:rPr>
    </w:lvl>
    <w:lvl w:ilvl="6" w:tplc="10090001" w:tentative="1">
      <w:start w:val="1"/>
      <w:numFmt w:val="bullet"/>
      <w:lvlText w:val=""/>
      <w:lvlJc w:val="left"/>
      <w:pPr>
        <w:ind w:left="4965" w:hanging="360"/>
      </w:pPr>
      <w:rPr>
        <w:rFonts w:ascii="Symbol" w:hAnsi="Symbol" w:hint="default"/>
      </w:rPr>
    </w:lvl>
    <w:lvl w:ilvl="7" w:tplc="10090003" w:tentative="1">
      <w:start w:val="1"/>
      <w:numFmt w:val="bullet"/>
      <w:lvlText w:val="o"/>
      <w:lvlJc w:val="left"/>
      <w:pPr>
        <w:ind w:left="5685" w:hanging="360"/>
      </w:pPr>
      <w:rPr>
        <w:rFonts w:ascii="Courier New" w:hAnsi="Courier New" w:cs="Courier New" w:hint="default"/>
      </w:rPr>
    </w:lvl>
    <w:lvl w:ilvl="8" w:tplc="10090005" w:tentative="1">
      <w:start w:val="1"/>
      <w:numFmt w:val="bullet"/>
      <w:lvlText w:val=""/>
      <w:lvlJc w:val="left"/>
      <w:pPr>
        <w:ind w:left="6405" w:hanging="360"/>
      </w:pPr>
      <w:rPr>
        <w:rFonts w:ascii="Wingdings" w:hAnsi="Wingdings" w:hint="default"/>
      </w:rPr>
    </w:lvl>
  </w:abstractNum>
  <w:abstractNum w:abstractNumId="60" w15:restartNumberingAfterBreak="0">
    <w:nsid w:val="76D81593"/>
    <w:multiLevelType w:val="hybridMultilevel"/>
    <w:tmpl w:val="DB70E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ABC57F1"/>
    <w:multiLevelType w:val="hybridMultilevel"/>
    <w:tmpl w:val="150244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7D0B6DEA"/>
    <w:multiLevelType w:val="hybridMultilevel"/>
    <w:tmpl w:val="1890AF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39"/>
  </w:num>
  <w:num w:numId="4">
    <w:abstractNumId w:val="26"/>
  </w:num>
  <w:num w:numId="5">
    <w:abstractNumId w:val="7"/>
  </w:num>
  <w:num w:numId="6">
    <w:abstractNumId w:val="42"/>
  </w:num>
  <w:num w:numId="7">
    <w:abstractNumId w:val="24"/>
  </w:num>
  <w:num w:numId="8">
    <w:abstractNumId w:val="16"/>
  </w:num>
  <w:num w:numId="9">
    <w:abstractNumId w:val="20"/>
  </w:num>
  <w:num w:numId="10">
    <w:abstractNumId w:val="18"/>
  </w:num>
  <w:num w:numId="11">
    <w:abstractNumId w:val="32"/>
  </w:num>
  <w:num w:numId="12">
    <w:abstractNumId w:val="54"/>
  </w:num>
  <w:num w:numId="13">
    <w:abstractNumId w:val="2"/>
  </w:num>
  <w:num w:numId="14">
    <w:abstractNumId w:val="10"/>
  </w:num>
  <w:num w:numId="15">
    <w:abstractNumId w:val="47"/>
  </w:num>
  <w:num w:numId="16">
    <w:abstractNumId w:val="59"/>
  </w:num>
  <w:num w:numId="17">
    <w:abstractNumId w:val="44"/>
  </w:num>
  <w:num w:numId="18">
    <w:abstractNumId w:val="21"/>
  </w:num>
  <w:num w:numId="19">
    <w:abstractNumId w:val="0"/>
  </w:num>
  <w:num w:numId="20">
    <w:abstractNumId w:val="33"/>
  </w:num>
  <w:num w:numId="21">
    <w:abstractNumId w:val="46"/>
  </w:num>
  <w:num w:numId="22">
    <w:abstractNumId w:val="35"/>
  </w:num>
  <w:num w:numId="23">
    <w:abstractNumId w:val="58"/>
  </w:num>
  <w:num w:numId="24">
    <w:abstractNumId w:val="34"/>
  </w:num>
  <w:num w:numId="25">
    <w:abstractNumId w:val="23"/>
  </w:num>
  <w:num w:numId="26">
    <w:abstractNumId w:val="36"/>
  </w:num>
  <w:num w:numId="27">
    <w:abstractNumId w:val="48"/>
  </w:num>
  <w:num w:numId="28">
    <w:abstractNumId w:val="5"/>
  </w:num>
  <w:num w:numId="29">
    <w:abstractNumId w:val="11"/>
  </w:num>
  <w:num w:numId="30">
    <w:abstractNumId w:val="28"/>
  </w:num>
  <w:num w:numId="31">
    <w:abstractNumId w:val="53"/>
  </w:num>
  <w:num w:numId="32">
    <w:abstractNumId w:val="6"/>
  </w:num>
  <w:num w:numId="33">
    <w:abstractNumId w:val="45"/>
  </w:num>
  <w:num w:numId="34">
    <w:abstractNumId w:val="41"/>
  </w:num>
  <w:num w:numId="35">
    <w:abstractNumId w:val="1"/>
  </w:num>
  <w:num w:numId="36">
    <w:abstractNumId w:val="4"/>
  </w:num>
  <w:num w:numId="37">
    <w:abstractNumId w:val="13"/>
  </w:num>
  <w:num w:numId="38">
    <w:abstractNumId w:val="31"/>
  </w:num>
  <w:num w:numId="39">
    <w:abstractNumId w:val="17"/>
  </w:num>
  <w:num w:numId="40">
    <w:abstractNumId w:val="49"/>
  </w:num>
  <w:num w:numId="41">
    <w:abstractNumId w:val="62"/>
  </w:num>
  <w:num w:numId="42">
    <w:abstractNumId w:val="27"/>
  </w:num>
  <w:num w:numId="43">
    <w:abstractNumId w:val="19"/>
  </w:num>
  <w:num w:numId="44">
    <w:abstractNumId w:val="52"/>
  </w:num>
  <w:num w:numId="45">
    <w:abstractNumId w:val="43"/>
  </w:num>
  <w:num w:numId="46">
    <w:abstractNumId w:val="61"/>
  </w:num>
  <w:num w:numId="47">
    <w:abstractNumId w:val="8"/>
  </w:num>
  <w:num w:numId="48">
    <w:abstractNumId w:val="51"/>
  </w:num>
  <w:num w:numId="49">
    <w:abstractNumId w:val="60"/>
  </w:num>
  <w:num w:numId="50">
    <w:abstractNumId w:val="40"/>
  </w:num>
  <w:num w:numId="51">
    <w:abstractNumId w:val="50"/>
  </w:num>
  <w:num w:numId="52">
    <w:abstractNumId w:val="57"/>
  </w:num>
  <w:num w:numId="53">
    <w:abstractNumId w:val="56"/>
  </w:num>
  <w:num w:numId="54">
    <w:abstractNumId w:val="15"/>
  </w:num>
  <w:num w:numId="55">
    <w:abstractNumId w:val="55"/>
  </w:num>
  <w:num w:numId="56">
    <w:abstractNumId w:val="22"/>
  </w:num>
  <w:num w:numId="57">
    <w:abstractNumId w:val="29"/>
  </w:num>
  <w:num w:numId="58">
    <w:abstractNumId w:val="25"/>
  </w:num>
  <w:num w:numId="59">
    <w:abstractNumId w:val="9"/>
  </w:num>
  <w:num w:numId="60">
    <w:abstractNumId w:val="3"/>
  </w:num>
  <w:num w:numId="61">
    <w:abstractNumId w:val="14"/>
  </w:num>
  <w:num w:numId="62">
    <w:abstractNumId w:val="38"/>
  </w:num>
  <w:num w:numId="63">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44"/>
    <w:rsid w:val="00011A15"/>
    <w:rsid w:val="00013A6A"/>
    <w:rsid w:val="00025330"/>
    <w:rsid w:val="0002669C"/>
    <w:rsid w:val="00032D2A"/>
    <w:rsid w:val="00083626"/>
    <w:rsid w:val="00085819"/>
    <w:rsid w:val="00096704"/>
    <w:rsid w:val="000A0617"/>
    <w:rsid w:val="000A4B10"/>
    <w:rsid w:val="000E3F86"/>
    <w:rsid w:val="000E73AA"/>
    <w:rsid w:val="000F5A9A"/>
    <w:rsid w:val="00101243"/>
    <w:rsid w:val="0010273D"/>
    <w:rsid w:val="00144C30"/>
    <w:rsid w:val="00171394"/>
    <w:rsid w:val="0019109B"/>
    <w:rsid w:val="001D71BD"/>
    <w:rsid w:val="001E0405"/>
    <w:rsid w:val="001F0687"/>
    <w:rsid w:val="00200A5B"/>
    <w:rsid w:val="00201A9E"/>
    <w:rsid w:val="002029D3"/>
    <w:rsid w:val="00235A44"/>
    <w:rsid w:val="00241FA1"/>
    <w:rsid w:val="00264233"/>
    <w:rsid w:val="002642BC"/>
    <w:rsid w:val="00265F99"/>
    <w:rsid w:val="00266A95"/>
    <w:rsid w:val="002C15C4"/>
    <w:rsid w:val="002C287D"/>
    <w:rsid w:val="002C4187"/>
    <w:rsid w:val="002E0D83"/>
    <w:rsid w:val="00305B6E"/>
    <w:rsid w:val="00321465"/>
    <w:rsid w:val="0032733E"/>
    <w:rsid w:val="00330234"/>
    <w:rsid w:val="00345A9A"/>
    <w:rsid w:val="0038664E"/>
    <w:rsid w:val="003B18FD"/>
    <w:rsid w:val="003C1F2F"/>
    <w:rsid w:val="003C3FF8"/>
    <w:rsid w:val="003C5D7F"/>
    <w:rsid w:val="003D357C"/>
    <w:rsid w:val="003E4EBB"/>
    <w:rsid w:val="003E5203"/>
    <w:rsid w:val="00450181"/>
    <w:rsid w:val="00450F06"/>
    <w:rsid w:val="00464D91"/>
    <w:rsid w:val="004728C2"/>
    <w:rsid w:val="00486C70"/>
    <w:rsid w:val="004A6889"/>
    <w:rsid w:val="004A7AE2"/>
    <w:rsid w:val="004B185F"/>
    <w:rsid w:val="004B3720"/>
    <w:rsid w:val="004C6E4E"/>
    <w:rsid w:val="004E06BC"/>
    <w:rsid w:val="004F0405"/>
    <w:rsid w:val="005057EA"/>
    <w:rsid w:val="005436C2"/>
    <w:rsid w:val="00547461"/>
    <w:rsid w:val="00547FF6"/>
    <w:rsid w:val="00562D93"/>
    <w:rsid w:val="00571499"/>
    <w:rsid w:val="00586F4E"/>
    <w:rsid w:val="00590612"/>
    <w:rsid w:val="005A0536"/>
    <w:rsid w:val="005C2BE6"/>
    <w:rsid w:val="005C3E4B"/>
    <w:rsid w:val="005C549C"/>
    <w:rsid w:val="005D0EAD"/>
    <w:rsid w:val="005F64BA"/>
    <w:rsid w:val="006009FA"/>
    <w:rsid w:val="00613B32"/>
    <w:rsid w:val="006412C2"/>
    <w:rsid w:val="0065251F"/>
    <w:rsid w:val="00654699"/>
    <w:rsid w:val="006D7B54"/>
    <w:rsid w:val="006F7879"/>
    <w:rsid w:val="00703608"/>
    <w:rsid w:val="00707343"/>
    <w:rsid w:val="00720875"/>
    <w:rsid w:val="00720F14"/>
    <w:rsid w:val="00721A37"/>
    <w:rsid w:val="00732042"/>
    <w:rsid w:val="007376E6"/>
    <w:rsid w:val="007438DC"/>
    <w:rsid w:val="00752102"/>
    <w:rsid w:val="0075285F"/>
    <w:rsid w:val="007549FF"/>
    <w:rsid w:val="007568F1"/>
    <w:rsid w:val="00756BCD"/>
    <w:rsid w:val="007622CC"/>
    <w:rsid w:val="00765991"/>
    <w:rsid w:val="007671BF"/>
    <w:rsid w:val="00792285"/>
    <w:rsid w:val="007C24E0"/>
    <w:rsid w:val="007D1451"/>
    <w:rsid w:val="007E092E"/>
    <w:rsid w:val="007F2769"/>
    <w:rsid w:val="00806D9C"/>
    <w:rsid w:val="0084478A"/>
    <w:rsid w:val="00864A90"/>
    <w:rsid w:val="00876BE4"/>
    <w:rsid w:val="00892375"/>
    <w:rsid w:val="00897F9B"/>
    <w:rsid w:val="008A2F78"/>
    <w:rsid w:val="008C342C"/>
    <w:rsid w:val="008C61F2"/>
    <w:rsid w:val="008D2563"/>
    <w:rsid w:val="008E6F53"/>
    <w:rsid w:val="008F2AFF"/>
    <w:rsid w:val="009050B5"/>
    <w:rsid w:val="0090626B"/>
    <w:rsid w:val="0093065F"/>
    <w:rsid w:val="0094398E"/>
    <w:rsid w:val="00943B26"/>
    <w:rsid w:val="00943FF6"/>
    <w:rsid w:val="00962F23"/>
    <w:rsid w:val="0097137D"/>
    <w:rsid w:val="00994830"/>
    <w:rsid w:val="009B2B61"/>
    <w:rsid w:val="009D12CE"/>
    <w:rsid w:val="009D1A82"/>
    <w:rsid w:val="009D4A0D"/>
    <w:rsid w:val="009E13AC"/>
    <w:rsid w:val="00A079D8"/>
    <w:rsid w:val="00A30E14"/>
    <w:rsid w:val="00A32789"/>
    <w:rsid w:val="00A36FEF"/>
    <w:rsid w:val="00A4283A"/>
    <w:rsid w:val="00A42928"/>
    <w:rsid w:val="00A46A10"/>
    <w:rsid w:val="00A63587"/>
    <w:rsid w:val="00A669F8"/>
    <w:rsid w:val="00A82343"/>
    <w:rsid w:val="00A940C0"/>
    <w:rsid w:val="00AA0EC9"/>
    <w:rsid w:val="00AA324D"/>
    <w:rsid w:val="00AC0F2A"/>
    <w:rsid w:val="00AD6146"/>
    <w:rsid w:val="00AE77FE"/>
    <w:rsid w:val="00B044CE"/>
    <w:rsid w:val="00B16195"/>
    <w:rsid w:val="00B30AAC"/>
    <w:rsid w:val="00B32279"/>
    <w:rsid w:val="00B4147E"/>
    <w:rsid w:val="00B422E9"/>
    <w:rsid w:val="00B63762"/>
    <w:rsid w:val="00B73DD3"/>
    <w:rsid w:val="00B94761"/>
    <w:rsid w:val="00BB1AFC"/>
    <w:rsid w:val="00BB1CFE"/>
    <w:rsid w:val="00BB4CB3"/>
    <w:rsid w:val="00BB73F4"/>
    <w:rsid w:val="00BB7AE1"/>
    <w:rsid w:val="00BC7A7B"/>
    <w:rsid w:val="00BD3586"/>
    <w:rsid w:val="00BE53B2"/>
    <w:rsid w:val="00BF3C1F"/>
    <w:rsid w:val="00C21EB7"/>
    <w:rsid w:val="00C50F73"/>
    <w:rsid w:val="00C5453D"/>
    <w:rsid w:val="00C7393B"/>
    <w:rsid w:val="00CA6EB5"/>
    <w:rsid w:val="00CC5DE7"/>
    <w:rsid w:val="00CE21D2"/>
    <w:rsid w:val="00CE2440"/>
    <w:rsid w:val="00CF6196"/>
    <w:rsid w:val="00D24440"/>
    <w:rsid w:val="00D542EC"/>
    <w:rsid w:val="00D62202"/>
    <w:rsid w:val="00D8087E"/>
    <w:rsid w:val="00D82368"/>
    <w:rsid w:val="00D8354D"/>
    <w:rsid w:val="00D953A9"/>
    <w:rsid w:val="00DF1820"/>
    <w:rsid w:val="00E278D7"/>
    <w:rsid w:val="00E30FCC"/>
    <w:rsid w:val="00E35F28"/>
    <w:rsid w:val="00E41905"/>
    <w:rsid w:val="00E44BB0"/>
    <w:rsid w:val="00EB76AC"/>
    <w:rsid w:val="00EE283D"/>
    <w:rsid w:val="00F27FF5"/>
    <w:rsid w:val="00F45330"/>
    <w:rsid w:val="00F557EC"/>
    <w:rsid w:val="00F7465C"/>
    <w:rsid w:val="00F82239"/>
    <w:rsid w:val="00FA7EA3"/>
    <w:rsid w:val="00FC6C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DCFA"/>
  <w15:chartTrackingRefBased/>
  <w15:docId w15:val="{45DFED92-0AA2-4098-ADC5-45770CEA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3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A3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A324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A32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35A44"/>
    <w:rPr>
      <w:color w:val="0563C1" w:themeColor="hyperlink"/>
      <w:u w:val="single"/>
    </w:rPr>
  </w:style>
  <w:style w:type="paragraph" w:styleId="TOC1">
    <w:name w:val="toc 1"/>
    <w:basedOn w:val="Normal"/>
    <w:next w:val="Normal"/>
    <w:autoRedefine/>
    <w:uiPriority w:val="39"/>
    <w:unhideWhenUsed/>
    <w:rsid w:val="00235A44"/>
    <w:pPr>
      <w:keepLines/>
      <w:autoSpaceDE w:val="0"/>
      <w:autoSpaceDN w:val="0"/>
      <w:adjustRightInd w:val="0"/>
      <w:spacing w:after="100"/>
    </w:pPr>
    <w:rPr>
      <w:rFonts w:ascii="Arial" w:eastAsiaTheme="minorEastAsia" w:hAnsi="Arial" w:cs="Arial"/>
      <w:bCs/>
      <w:sz w:val="24"/>
      <w:szCs w:val="24"/>
      <w:lang w:val="fr-CA"/>
    </w:rPr>
  </w:style>
  <w:style w:type="paragraph" w:styleId="TOC2">
    <w:name w:val="toc 2"/>
    <w:basedOn w:val="Normal"/>
    <w:next w:val="Normal"/>
    <w:autoRedefine/>
    <w:uiPriority w:val="39"/>
    <w:unhideWhenUsed/>
    <w:rsid w:val="00235A44"/>
    <w:pPr>
      <w:keepLines/>
      <w:autoSpaceDE w:val="0"/>
      <w:autoSpaceDN w:val="0"/>
      <w:adjustRightInd w:val="0"/>
      <w:spacing w:after="100"/>
      <w:ind w:left="220"/>
    </w:pPr>
    <w:rPr>
      <w:rFonts w:ascii="Arial" w:eastAsiaTheme="minorEastAsia" w:hAnsi="Arial" w:cs="Arial"/>
      <w:bCs/>
      <w:sz w:val="24"/>
      <w:szCs w:val="24"/>
      <w:lang w:val="fr-CA"/>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Liste 1"/>
    <w:basedOn w:val="Normal"/>
    <w:link w:val="ListParagraphChar"/>
    <w:uiPriority w:val="34"/>
    <w:qFormat/>
    <w:rsid w:val="00AD6146"/>
    <w:pPr>
      <w:ind w:left="720"/>
      <w:contextualSpacing/>
    </w:pPr>
    <w:rPr>
      <w:lang w:val="fr-CA"/>
    </w:r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basedOn w:val="DefaultParagraphFont"/>
    <w:link w:val="ListParagraph"/>
    <w:uiPriority w:val="34"/>
    <w:qFormat/>
    <w:locked/>
    <w:rsid w:val="00AD6146"/>
    <w:rPr>
      <w:lang w:val="fr-CA"/>
    </w:rPr>
  </w:style>
  <w:style w:type="paragraph" w:styleId="NormalWeb">
    <w:name w:val="Normal (Web)"/>
    <w:basedOn w:val="Normal"/>
    <w:uiPriority w:val="99"/>
    <w:unhideWhenUsed/>
    <w:rsid w:val="00AD6146"/>
    <w:pPr>
      <w:spacing w:after="173" w:line="240" w:lineRule="auto"/>
    </w:pPr>
    <w:rPr>
      <w:rFonts w:ascii="Times New Roman" w:eastAsia="Times New Roman" w:hAnsi="Times New Roman" w:cs="Times New Roman"/>
      <w:sz w:val="24"/>
      <w:szCs w:val="24"/>
      <w:lang w:val="fr-CA" w:eastAsia="en-CA"/>
    </w:rPr>
  </w:style>
  <w:style w:type="paragraph" w:styleId="NoSpacing">
    <w:name w:val="No Spacing"/>
    <w:uiPriority w:val="1"/>
    <w:qFormat/>
    <w:rsid w:val="00D542EC"/>
    <w:pPr>
      <w:spacing w:after="0" w:line="240" w:lineRule="auto"/>
    </w:pPr>
  </w:style>
  <w:style w:type="table" w:styleId="TableGrid">
    <w:name w:val="Table Grid"/>
    <w:basedOn w:val="TableNormal"/>
    <w:uiPriority w:val="39"/>
    <w:rsid w:val="00B4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ittee-member-card">
    <w:name w:val="committee-member-card"/>
    <w:basedOn w:val="DefaultParagraphFont"/>
    <w:rsid w:val="00A669F8"/>
  </w:style>
  <w:style w:type="character" w:customStyle="1" w:styleId="constituency-province2">
    <w:name w:val="constituency-province2"/>
    <w:basedOn w:val="DefaultParagraphFont"/>
    <w:rsid w:val="00A669F8"/>
  </w:style>
  <w:style w:type="paragraph" w:styleId="FootnoteText">
    <w:name w:val="footnote text"/>
    <w:basedOn w:val="Normal"/>
    <w:link w:val="FootnoteTextChar"/>
    <w:uiPriority w:val="99"/>
    <w:semiHidden/>
    <w:unhideWhenUsed/>
    <w:rsid w:val="00A42928"/>
    <w:pPr>
      <w:spacing w:after="0" w:line="240" w:lineRule="auto"/>
    </w:pPr>
    <w:rPr>
      <w:sz w:val="20"/>
      <w:szCs w:val="20"/>
      <w:lang w:val="fr-CA"/>
    </w:rPr>
  </w:style>
  <w:style w:type="character" w:customStyle="1" w:styleId="FootnoteTextChar">
    <w:name w:val="Footnote Text Char"/>
    <w:basedOn w:val="DefaultParagraphFont"/>
    <w:link w:val="FootnoteText"/>
    <w:uiPriority w:val="99"/>
    <w:semiHidden/>
    <w:rsid w:val="00A42928"/>
    <w:rPr>
      <w:sz w:val="20"/>
      <w:szCs w:val="20"/>
      <w:lang w:val="fr-CA"/>
    </w:rPr>
  </w:style>
  <w:style w:type="character" w:styleId="FootnoteReference">
    <w:name w:val="footnote reference"/>
    <w:basedOn w:val="DefaultParagraphFont"/>
    <w:uiPriority w:val="99"/>
    <w:semiHidden/>
    <w:unhideWhenUsed/>
    <w:rsid w:val="00A42928"/>
    <w:rPr>
      <w:vertAlign w:val="superscript"/>
    </w:rPr>
  </w:style>
  <w:style w:type="paragraph" w:customStyle="1" w:styleId="candidate-bio">
    <w:name w:val="candidate-bio"/>
    <w:basedOn w:val="Normal"/>
    <w:rsid w:val="00B947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OCHeading">
    <w:name w:val="TOC Heading"/>
    <w:basedOn w:val="Heading1"/>
    <w:next w:val="Normal"/>
    <w:uiPriority w:val="39"/>
    <w:unhideWhenUsed/>
    <w:qFormat/>
    <w:rsid w:val="00721A37"/>
    <w:pPr>
      <w:outlineLvl w:val="9"/>
    </w:pPr>
    <w:rPr>
      <w:lang w:val="en-US"/>
    </w:rPr>
  </w:style>
  <w:style w:type="paragraph" w:styleId="TOC3">
    <w:name w:val="toc 3"/>
    <w:basedOn w:val="Normal"/>
    <w:next w:val="Normal"/>
    <w:autoRedefine/>
    <w:uiPriority w:val="39"/>
    <w:unhideWhenUsed/>
    <w:rsid w:val="00AC0F2A"/>
    <w:pPr>
      <w:spacing w:after="100"/>
      <w:ind w:left="440"/>
    </w:pPr>
  </w:style>
  <w:style w:type="character" w:styleId="FollowedHyperlink">
    <w:name w:val="FollowedHyperlink"/>
    <w:basedOn w:val="DefaultParagraphFont"/>
    <w:uiPriority w:val="99"/>
    <w:semiHidden/>
    <w:unhideWhenUsed/>
    <w:rsid w:val="0093065F"/>
    <w:rPr>
      <w:color w:val="954F72" w:themeColor="followedHyperlink"/>
      <w:u w:val="single"/>
    </w:rPr>
  </w:style>
  <w:style w:type="paragraph" w:styleId="Header">
    <w:name w:val="header"/>
    <w:basedOn w:val="Normal"/>
    <w:link w:val="HeaderChar"/>
    <w:uiPriority w:val="99"/>
    <w:unhideWhenUsed/>
    <w:rsid w:val="003302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0234"/>
  </w:style>
  <w:style w:type="paragraph" w:styleId="Footer">
    <w:name w:val="footer"/>
    <w:basedOn w:val="Normal"/>
    <w:link w:val="FooterChar"/>
    <w:uiPriority w:val="99"/>
    <w:unhideWhenUsed/>
    <w:rsid w:val="003302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0234"/>
  </w:style>
  <w:style w:type="paragraph" w:styleId="BalloonText">
    <w:name w:val="Balloon Text"/>
    <w:basedOn w:val="Normal"/>
    <w:link w:val="BalloonTextChar"/>
    <w:uiPriority w:val="99"/>
    <w:semiHidden/>
    <w:unhideWhenUsed/>
    <w:rsid w:val="00CC5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DE7"/>
    <w:rPr>
      <w:rFonts w:ascii="Segoe UI" w:hAnsi="Segoe UI" w:cs="Segoe UI"/>
      <w:sz w:val="18"/>
      <w:szCs w:val="18"/>
    </w:rPr>
  </w:style>
  <w:style w:type="character" w:styleId="CommentReference">
    <w:name w:val="annotation reference"/>
    <w:basedOn w:val="DefaultParagraphFont"/>
    <w:uiPriority w:val="99"/>
    <w:semiHidden/>
    <w:unhideWhenUsed/>
    <w:rsid w:val="00CC5DE7"/>
    <w:rPr>
      <w:sz w:val="16"/>
      <w:szCs w:val="16"/>
    </w:rPr>
  </w:style>
  <w:style w:type="paragraph" w:styleId="CommentText">
    <w:name w:val="annotation text"/>
    <w:basedOn w:val="Normal"/>
    <w:link w:val="CommentTextChar"/>
    <w:uiPriority w:val="99"/>
    <w:semiHidden/>
    <w:unhideWhenUsed/>
    <w:rsid w:val="00CC5DE7"/>
    <w:pPr>
      <w:spacing w:line="240" w:lineRule="auto"/>
    </w:pPr>
    <w:rPr>
      <w:sz w:val="20"/>
      <w:szCs w:val="20"/>
    </w:rPr>
  </w:style>
  <w:style w:type="character" w:customStyle="1" w:styleId="CommentTextChar">
    <w:name w:val="Comment Text Char"/>
    <w:basedOn w:val="DefaultParagraphFont"/>
    <w:link w:val="CommentText"/>
    <w:uiPriority w:val="99"/>
    <w:semiHidden/>
    <w:rsid w:val="00CC5DE7"/>
    <w:rPr>
      <w:sz w:val="20"/>
      <w:szCs w:val="20"/>
    </w:rPr>
  </w:style>
  <w:style w:type="paragraph" w:styleId="CommentSubject">
    <w:name w:val="annotation subject"/>
    <w:basedOn w:val="CommentText"/>
    <w:next w:val="CommentText"/>
    <w:link w:val="CommentSubjectChar"/>
    <w:uiPriority w:val="99"/>
    <w:semiHidden/>
    <w:unhideWhenUsed/>
    <w:rsid w:val="00CC5DE7"/>
    <w:rPr>
      <w:b/>
      <w:bCs/>
    </w:rPr>
  </w:style>
  <w:style w:type="character" w:customStyle="1" w:styleId="CommentSubjectChar">
    <w:name w:val="Comment Subject Char"/>
    <w:basedOn w:val="CommentTextChar"/>
    <w:link w:val="CommentSubject"/>
    <w:uiPriority w:val="99"/>
    <w:semiHidden/>
    <w:rsid w:val="00CC5DE7"/>
    <w:rPr>
      <w:b/>
      <w:bCs/>
      <w:sz w:val="20"/>
      <w:szCs w:val="20"/>
    </w:rPr>
  </w:style>
  <w:style w:type="paragraph" w:styleId="Title">
    <w:name w:val="Title"/>
    <w:basedOn w:val="Normal"/>
    <w:next w:val="Normal"/>
    <w:link w:val="TitleChar"/>
    <w:uiPriority w:val="10"/>
    <w:qFormat/>
    <w:rsid w:val="00806D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9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858">
      <w:bodyDiv w:val="1"/>
      <w:marLeft w:val="0"/>
      <w:marRight w:val="0"/>
      <w:marTop w:val="0"/>
      <w:marBottom w:val="0"/>
      <w:divBdr>
        <w:top w:val="none" w:sz="0" w:space="0" w:color="auto"/>
        <w:left w:val="none" w:sz="0" w:space="0" w:color="auto"/>
        <w:bottom w:val="none" w:sz="0" w:space="0" w:color="auto"/>
        <w:right w:val="none" w:sz="0" w:space="0" w:color="auto"/>
      </w:divBdr>
      <w:divsChild>
        <w:div w:id="207694047">
          <w:marLeft w:val="0"/>
          <w:marRight w:val="0"/>
          <w:marTop w:val="0"/>
          <w:marBottom w:val="0"/>
          <w:divBdr>
            <w:top w:val="none" w:sz="0" w:space="0" w:color="auto"/>
            <w:left w:val="none" w:sz="0" w:space="0" w:color="auto"/>
            <w:bottom w:val="none" w:sz="0" w:space="0" w:color="auto"/>
            <w:right w:val="none" w:sz="0" w:space="0" w:color="auto"/>
          </w:divBdr>
          <w:divsChild>
            <w:div w:id="812866530">
              <w:marLeft w:val="-225"/>
              <w:marRight w:val="-225"/>
              <w:marTop w:val="0"/>
              <w:marBottom w:val="0"/>
              <w:divBdr>
                <w:top w:val="none" w:sz="0" w:space="0" w:color="auto"/>
                <w:left w:val="none" w:sz="0" w:space="0" w:color="auto"/>
                <w:bottom w:val="none" w:sz="0" w:space="0" w:color="auto"/>
                <w:right w:val="none" w:sz="0" w:space="0" w:color="auto"/>
              </w:divBdr>
              <w:divsChild>
                <w:div w:id="359622177">
                  <w:marLeft w:val="0"/>
                  <w:marRight w:val="0"/>
                  <w:marTop w:val="0"/>
                  <w:marBottom w:val="0"/>
                  <w:divBdr>
                    <w:top w:val="none" w:sz="0" w:space="0" w:color="auto"/>
                    <w:left w:val="none" w:sz="0" w:space="0" w:color="auto"/>
                    <w:bottom w:val="none" w:sz="0" w:space="0" w:color="auto"/>
                    <w:right w:val="none" w:sz="0" w:space="0" w:color="auto"/>
                  </w:divBdr>
                  <w:divsChild>
                    <w:div w:id="1702854428">
                      <w:marLeft w:val="0"/>
                      <w:marRight w:val="0"/>
                      <w:marTop w:val="0"/>
                      <w:marBottom w:val="0"/>
                      <w:divBdr>
                        <w:top w:val="none" w:sz="0" w:space="0" w:color="auto"/>
                        <w:left w:val="none" w:sz="0" w:space="0" w:color="auto"/>
                        <w:bottom w:val="none" w:sz="0" w:space="0" w:color="auto"/>
                        <w:right w:val="none" w:sz="0" w:space="0" w:color="auto"/>
                      </w:divBdr>
                      <w:divsChild>
                        <w:div w:id="862130510">
                          <w:marLeft w:val="-225"/>
                          <w:marRight w:val="-225"/>
                          <w:marTop w:val="0"/>
                          <w:marBottom w:val="0"/>
                          <w:divBdr>
                            <w:top w:val="none" w:sz="0" w:space="0" w:color="auto"/>
                            <w:left w:val="none" w:sz="0" w:space="0" w:color="auto"/>
                            <w:bottom w:val="none" w:sz="0" w:space="0" w:color="auto"/>
                            <w:right w:val="none" w:sz="0" w:space="0" w:color="auto"/>
                          </w:divBdr>
                          <w:divsChild>
                            <w:div w:id="203761177">
                              <w:marLeft w:val="0"/>
                              <w:marRight w:val="0"/>
                              <w:marTop w:val="0"/>
                              <w:marBottom w:val="0"/>
                              <w:divBdr>
                                <w:top w:val="none" w:sz="0" w:space="0" w:color="auto"/>
                                <w:left w:val="none" w:sz="0" w:space="0" w:color="auto"/>
                                <w:bottom w:val="none" w:sz="0" w:space="0" w:color="auto"/>
                                <w:right w:val="none" w:sz="0" w:space="0" w:color="auto"/>
                              </w:divBdr>
                              <w:divsChild>
                                <w:div w:id="279802468">
                                  <w:marLeft w:val="0"/>
                                  <w:marRight w:val="0"/>
                                  <w:marTop w:val="0"/>
                                  <w:marBottom w:val="0"/>
                                  <w:divBdr>
                                    <w:top w:val="none" w:sz="0" w:space="0" w:color="auto"/>
                                    <w:left w:val="none" w:sz="0" w:space="0" w:color="auto"/>
                                    <w:bottom w:val="none" w:sz="0" w:space="0" w:color="auto"/>
                                    <w:right w:val="none" w:sz="0" w:space="0" w:color="auto"/>
                                  </w:divBdr>
                                  <w:divsChild>
                                    <w:div w:id="1405448647">
                                      <w:marLeft w:val="0"/>
                                      <w:marRight w:val="0"/>
                                      <w:marTop w:val="0"/>
                                      <w:marBottom w:val="0"/>
                                      <w:divBdr>
                                        <w:top w:val="none" w:sz="0" w:space="0" w:color="auto"/>
                                        <w:left w:val="none" w:sz="0" w:space="0" w:color="auto"/>
                                        <w:bottom w:val="none" w:sz="0" w:space="0" w:color="auto"/>
                                        <w:right w:val="none" w:sz="0" w:space="0" w:color="auto"/>
                                      </w:divBdr>
                                      <w:divsChild>
                                        <w:div w:id="1522864608">
                                          <w:marLeft w:val="0"/>
                                          <w:marRight w:val="0"/>
                                          <w:marTop w:val="0"/>
                                          <w:marBottom w:val="0"/>
                                          <w:divBdr>
                                            <w:top w:val="none" w:sz="0" w:space="0" w:color="auto"/>
                                            <w:left w:val="none" w:sz="0" w:space="0" w:color="auto"/>
                                            <w:bottom w:val="none" w:sz="0" w:space="0" w:color="auto"/>
                                            <w:right w:val="none" w:sz="0" w:space="0" w:color="auto"/>
                                          </w:divBdr>
                                          <w:divsChild>
                                            <w:div w:id="399600420">
                                              <w:marLeft w:val="0"/>
                                              <w:marRight w:val="0"/>
                                              <w:marTop w:val="0"/>
                                              <w:marBottom w:val="0"/>
                                              <w:divBdr>
                                                <w:top w:val="none" w:sz="0" w:space="0" w:color="auto"/>
                                                <w:left w:val="none" w:sz="0" w:space="0" w:color="auto"/>
                                                <w:bottom w:val="none" w:sz="0" w:space="0" w:color="auto"/>
                                                <w:right w:val="none" w:sz="0" w:space="0" w:color="auto"/>
                                              </w:divBdr>
                                              <w:divsChild>
                                                <w:div w:id="265696324">
                                                  <w:marLeft w:val="0"/>
                                                  <w:marRight w:val="0"/>
                                                  <w:marTop w:val="0"/>
                                                  <w:marBottom w:val="0"/>
                                                  <w:divBdr>
                                                    <w:top w:val="none" w:sz="0" w:space="0" w:color="auto"/>
                                                    <w:left w:val="single" w:sz="36" w:space="15" w:color="37651F"/>
                                                    <w:bottom w:val="none" w:sz="0" w:space="0" w:color="auto"/>
                                                    <w:right w:val="none" w:sz="0" w:space="0" w:color="auto"/>
                                                  </w:divBdr>
                                                  <w:divsChild>
                                                    <w:div w:id="402023552">
                                                      <w:marLeft w:val="0"/>
                                                      <w:marRight w:val="0"/>
                                                      <w:marTop w:val="0"/>
                                                      <w:marBottom w:val="0"/>
                                                      <w:divBdr>
                                                        <w:top w:val="none" w:sz="0" w:space="0" w:color="auto"/>
                                                        <w:left w:val="none" w:sz="0" w:space="0" w:color="auto"/>
                                                        <w:bottom w:val="none" w:sz="0" w:space="0" w:color="auto"/>
                                                        <w:right w:val="none" w:sz="0" w:space="0" w:color="auto"/>
                                                      </w:divBdr>
                                                    </w:div>
                                                    <w:div w:id="407045776">
                                                      <w:marLeft w:val="0"/>
                                                      <w:marRight w:val="0"/>
                                                      <w:marTop w:val="0"/>
                                                      <w:marBottom w:val="0"/>
                                                      <w:divBdr>
                                                        <w:top w:val="none" w:sz="0" w:space="0" w:color="auto"/>
                                                        <w:left w:val="none" w:sz="0" w:space="0" w:color="auto"/>
                                                        <w:bottom w:val="none" w:sz="0" w:space="0" w:color="auto"/>
                                                        <w:right w:val="none" w:sz="0" w:space="0" w:color="auto"/>
                                                      </w:divBdr>
                                                    </w:div>
                                                    <w:div w:id="1169372722">
                                                      <w:marLeft w:val="0"/>
                                                      <w:marRight w:val="0"/>
                                                      <w:marTop w:val="0"/>
                                                      <w:marBottom w:val="0"/>
                                                      <w:divBdr>
                                                        <w:top w:val="none" w:sz="0" w:space="0" w:color="auto"/>
                                                        <w:left w:val="none" w:sz="0" w:space="0" w:color="auto"/>
                                                        <w:bottom w:val="none" w:sz="0" w:space="0" w:color="auto"/>
                                                        <w:right w:val="none" w:sz="0" w:space="0" w:color="auto"/>
                                                      </w:divBdr>
                                                    </w:div>
                                                    <w:div w:id="329451359">
                                                      <w:marLeft w:val="0"/>
                                                      <w:marRight w:val="0"/>
                                                      <w:marTop w:val="0"/>
                                                      <w:marBottom w:val="0"/>
                                                      <w:divBdr>
                                                        <w:top w:val="none" w:sz="0" w:space="0" w:color="auto"/>
                                                        <w:left w:val="none" w:sz="0" w:space="0" w:color="auto"/>
                                                        <w:bottom w:val="none" w:sz="0" w:space="0" w:color="auto"/>
                                                        <w:right w:val="none" w:sz="0" w:space="0" w:color="auto"/>
                                                      </w:divBdr>
                                                      <w:divsChild>
                                                        <w:div w:id="661010083">
                                                          <w:marLeft w:val="0"/>
                                                          <w:marRight w:val="0"/>
                                                          <w:marTop w:val="0"/>
                                                          <w:marBottom w:val="0"/>
                                                          <w:divBdr>
                                                            <w:top w:val="none" w:sz="0" w:space="0" w:color="auto"/>
                                                            <w:left w:val="none" w:sz="0" w:space="0" w:color="auto"/>
                                                            <w:bottom w:val="none" w:sz="0" w:space="0" w:color="auto"/>
                                                            <w:right w:val="none" w:sz="0" w:space="0" w:color="auto"/>
                                                          </w:divBdr>
                                                        </w:div>
                                                      </w:divsChild>
                                                    </w:div>
                                                    <w:div w:id="895510519">
                                                      <w:marLeft w:val="0"/>
                                                      <w:marRight w:val="0"/>
                                                      <w:marTop w:val="0"/>
                                                      <w:marBottom w:val="0"/>
                                                      <w:divBdr>
                                                        <w:top w:val="none" w:sz="0" w:space="0" w:color="auto"/>
                                                        <w:left w:val="none" w:sz="0" w:space="0" w:color="auto"/>
                                                        <w:bottom w:val="none" w:sz="0" w:space="0" w:color="auto"/>
                                                        <w:right w:val="none" w:sz="0" w:space="0" w:color="auto"/>
                                                      </w:divBdr>
                                                      <w:divsChild>
                                                        <w:div w:id="14444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942">
                                                  <w:marLeft w:val="0"/>
                                                  <w:marRight w:val="0"/>
                                                  <w:marTop w:val="0"/>
                                                  <w:marBottom w:val="0"/>
                                                  <w:divBdr>
                                                    <w:top w:val="none" w:sz="0" w:space="0" w:color="auto"/>
                                                    <w:left w:val="none" w:sz="0" w:space="0" w:color="auto"/>
                                                    <w:bottom w:val="none" w:sz="0" w:space="0" w:color="auto"/>
                                                    <w:right w:val="none" w:sz="0" w:space="0" w:color="auto"/>
                                                  </w:divBdr>
                                                </w:div>
                                                <w:div w:id="1012682723">
                                                  <w:marLeft w:val="0"/>
                                                  <w:marRight w:val="0"/>
                                                  <w:marTop w:val="0"/>
                                                  <w:marBottom w:val="0"/>
                                                  <w:divBdr>
                                                    <w:top w:val="none" w:sz="0" w:space="0" w:color="auto"/>
                                                    <w:left w:val="none" w:sz="0" w:space="0" w:color="auto"/>
                                                    <w:bottom w:val="none" w:sz="0" w:space="0" w:color="auto"/>
                                                    <w:right w:val="none" w:sz="0" w:space="0" w:color="auto"/>
                                                  </w:divBdr>
                                                  <w:divsChild>
                                                    <w:div w:id="1774129745">
                                                      <w:marLeft w:val="0"/>
                                                      <w:marRight w:val="0"/>
                                                      <w:marTop w:val="75"/>
                                                      <w:marBottom w:val="75"/>
                                                      <w:divBdr>
                                                        <w:top w:val="none" w:sz="0" w:space="0" w:color="auto"/>
                                                        <w:left w:val="none" w:sz="0" w:space="0" w:color="auto"/>
                                                        <w:bottom w:val="none" w:sz="0" w:space="0" w:color="auto"/>
                                                        <w:right w:val="none" w:sz="0" w:space="0" w:color="auto"/>
                                                      </w:divBdr>
                                                    </w:div>
                                                  </w:divsChild>
                                                </w:div>
                                                <w:div w:id="1911963802">
                                                  <w:marLeft w:val="0"/>
                                                  <w:marRight w:val="0"/>
                                                  <w:marTop w:val="0"/>
                                                  <w:marBottom w:val="0"/>
                                                  <w:divBdr>
                                                    <w:top w:val="none" w:sz="0" w:space="0" w:color="auto"/>
                                                    <w:left w:val="none" w:sz="0" w:space="0" w:color="auto"/>
                                                    <w:bottom w:val="none" w:sz="0" w:space="0" w:color="auto"/>
                                                    <w:right w:val="none" w:sz="0" w:space="0" w:color="auto"/>
                                                  </w:divBdr>
                                                  <w:divsChild>
                                                    <w:div w:id="1778139410">
                                                      <w:marLeft w:val="0"/>
                                                      <w:marRight w:val="0"/>
                                                      <w:marTop w:val="0"/>
                                                      <w:marBottom w:val="0"/>
                                                      <w:divBdr>
                                                        <w:top w:val="none" w:sz="0" w:space="0" w:color="auto"/>
                                                        <w:left w:val="single" w:sz="18" w:space="8" w:color="E0D410"/>
                                                        <w:bottom w:val="none" w:sz="0" w:space="0" w:color="auto"/>
                                                        <w:right w:val="none" w:sz="0" w:space="0" w:color="auto"/>
                                                      </w:divBdr>
                                                    </w:div>
                                                  </w:divsChild>
                                                </w:div>
                                                <w:div w:id="264967561">
                                                  <w:marLeft w:val="0"/>
                                                  <w:marRight w:val="0"/>
                                                  <w:marTop w:val="0"/>
                                                  <w:marBottom w:val="0"/>
                                                  <w:divBdr>
                                                    <w:top w:val="none" w:sz="0" w:space="0" w:color="auto"/>
                                                    <w:left w:val="none" w:sz="0" w:space="0" w:color="auto"/>
                                                    <w:bottom w:val="none" w:sz="0" w:space="0" w:color="auto"/>
                                                    <w:right w:val="none" w:sz="0" w:space="0" w:color="auto"/>
                                                  </w:divBdr>
                                                  <w:divsChild>
                                                    <w:div w:id="223031355">
                                                      <w:marLeft w:val="0"/>
                                                      <w:marRight w:val="0"/>
                                                      <w:marTop w:val="0"/>
                                                      <w:marBottom w:val="0"/>
                                                      <w:divBdr>
                                                        <w:top w:val="none" w:sz="0" w:space="0" w:color="auto"/>
                                                        <w:left w:val="none" w:sz="0" w:space="0" w:color="auto"/>
                                                        <w:bottom w:val="none" w:sz="0" w:space="0" w:color="auto"/>
                                                        <w:right w:val="none" w:sz="0" w:space="0" w:color="auto"/>
                                                      </w:divBdr>
                                                      <w:divsChild>
                                                        <w:div w:id="157616282">
                                                          <w:marLeft w:val="0"/>
                                                          <w:marRight w:val="0"/>
                                                          <w:marTop w:val="0"/>
                                                          <w:marBottom w:val="0"/>
                                                          <w:divBdr>
                                                            <w:top w:val="none" w:sz="0" w:space="0" w:color="auto"/>
                                                            <w:left w:val="none" w:sz="0" w:space="0" w:color="auto"/>
                                                            <w:bottom w:val="none" w:sz="0" w:space="0" w:color="auto"/>
                                                            <w:right w:val="none" w:sz="0" w:space="0" w:color="auto"/>
                                                          </w:divBdr>
                                                          <w:divsChild>
                                                            <w:div w:id="17797907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42069870">
                                                      <w:marLeft w:val="0"/>
                                                      <w:marRight w:val="0"/>
                                                      <w:marTop w:val="0"/>
                                                      <w:marBottom w:val="0"/>
                                                      <w:divBdr>
                                                        <w:top w:val="none" w:sz="0" w:space="0" w:color="auto"/>
                                                        <w:left w:val="none" w:sz="0" w:space="0" w:color="auto"/>
                                                        <w:bottom w:val="none" w:sz="0" w:space="0" w:color="auto"/>
                                                        <w:right w:val="none" w:sz="0" w:space="0" w:color="auto"/>
                                                      </w:divBdr>
                                                      <w:divsChild>
                                                        <w:div w:id="1632009277">
                                                          <w:marLeft w:val="0"/>
                                                          <w:marRight w:val="0"/>
                                                          <w:marTop w:val="150"/>
                                                          <w:marBottom w:val="0"/>
                                                          <w:divBdr>
                                                            <w:top w:val="none" w:sz="0" w:space="0" w:color="auto"/>
                                                            <w:left w:val="none" w:sz="0" w:space="0" w:color="auto"/>
                                                            <w:bottom w:val="none" w:sz="0" w:space="0" w:color="auto"/>
                                                            <w:right w:val="none" w:sz="0" w:space="0" w:color="auto"/>
                                                          </w:divBdr>
                                                        </w:div>
                                                        <w:div w:id="1295678620">
                                                          <w:marLeft w:val="0"/>
                                                          <w:marRight w:val="0"/>
                                                          <w:marTop w:val="0"/>
                                                          <w:marBottom w:val="0"/>
                                                          <w:divBdr>
                                                            <w:top w:val="none" w:sz="0" w:space="0" w:color="auto"/>
                                                            <w:left w:val="none" w:sz="0" w:space="0" w:color="auto"/>
                                                            <w:bottom w:val="none" w:sz="0" w:space="0" w:color="auto"/>
                                                            <w:right w:val="none" w:sz="0" w:space="0" w:color="auto"/>
                                                          </w:divBdr>
                                                        </w:div>
                                                        <w:div w:id="372727450">
                                                          <w:marLeft w:val="0"/>
                                                          <w:marRight w:val="0"/>
                                                          <w:marTop w:val="0"/>
                                                          <w:marBottom w:val="0"/>
                                                          <w:divBdr>
                                                            <w:top w:val="none" w:sz="0" w:space="0" w:color="auto"/>
                                                            <w:left w:val="none" w:sz="0" w:space="0" w:color="auto"/>
                                                            <w:bottom w:val="none" w:sz="0" w:space="0" w:color="auto"/>
                                                            <w:right w:val="none" w:sz="0" w:space="0" w:color="auto"/>
                                                          </w:divBdr>
                                                        </w:div>
                                                        <w:div w:id="1718894315">
                                                          <w:marLeft w:val="0"/>
                                                          <w:marRight w:val="0"/>
                                                          <w:marTop w:val="0"/>
                                                          <w:marBottom w:val="0"/>
                                                          <w:divBdr>
                                                            <w:top w:val="none" w:sz="0" w:space="0" w:color="auto"/>
                                                            <w:left w:val="none" w:sz="0" w:space="0" w:color="auto"/>
                                                            <w:bottom w:val="none" w:sz="0" w:space="0" w:color="auto"/>
                                                            <w:right w:val="none" w:sz="0" w:space="0" w:color="auto"/>
                                                          </w:divBdr>
                                                        </w:div>
                                                        <w:div w:id="1443263145">
                                                          <w:marLeft w:val="0"/>
                                                          <w:marRight w:val="0"/>
                                                          <w:marTop w:val="0"/>
                                                          <w:marBottom w:val="0"/>
                                                          <w:divBdr>
                                                            <w:top w:val="none" w:sz="0" w:space="0" w:color="auto"/>
                                                            <w:left w:val="none" w:sz="0" w:space="0" w:color="auto"/>
                                                            <w:bottom w:val="none" w:sz="0" w:space="0" w:color="auto"/>
                                                            <w:right w:val="none" w:sz="0" w:space="0" w:color="auto"/>
                                                          </w:divBdr>
                                                        </w:div>
                                                      </w:divsChild>
                                                    </w:div>
                                                    <w:div w:id="203757167">
                                                      <w:marLeft w:val="0"/>
                                                      <w:marRight w:val="0"/>
                                                      <w:marTop w:val="0"/>
                                                      <w:marBottom w:val="0"/>
                                                      <w:divBdr>
                                                        <w:top w:val="none" w:sz="0" w:space="0" w:color="auto"/>
                                                        <w:left w:val="none" w:sz="0" w:space="0" w:color="auto"/>
                                                        <w:bottom w:val="none" w:sz="0" w:space="0" w:color="auto"/>
                                                        <w:right w:val="none" w:sz="0" w:space="0" w:color="auto"/>
                                                      </w:divBdr>
                                                      <w:divsChild>
                                                        <w:div w:id="1968318630">
                                                          <w:marLeft w:val="0"/>
                                                          <w:marRight w:val="0"/>
                                                          <w:marTop w:val="0"/>
                                                          <w:marBottom w:val="0"/>
                                                          <w:divBdr>
                                                            <w:top w:val="none" w:sz="0" w:space="0" w:color="auto"/>
                                                            <w:left w:val="none" w:sz="0" w:space="0" w:color="auto"/>
                                                            <w:bottom w:val="none" w:sz="0" w:space="0" w:color="auto"/>
                                                            <w:right w:val="none" w:sz="0" w:space="0" w:color="auto"/>
                                                          </w:divBdr>
                                                          <w:divsChild>
                                                            <w:div w:id="12223316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19875475">
                                                      <w:marLeft w:val="0"/>
                                                      <w:marRight w:val="0"/>
                                                      <w:marTop w:val="0"/>
                                                      <w:marBottom w:val="0"/>
                                                      <w:divBdr>
                                                        <w:top w:val="none" w:sz="0" w:space="0" w:color="auto"/>
                                                        <w:left w:val="none" w:sz="0" w:space="0" w:color="auto"/>
                                                        <w:bottom w:val="none" w:sz="0" w:space="0" w:color="auto"/>
                                                        <w:right w:val="none" w:sz="0" w:space="0" w:color="auto"/>
                                                      </w:divBdr>
                                                      <w:divsChild>
                                                        <w:div w:id="819928215">
                                                          <w:marLeft w:val="0"/>
                                                          <w:marRight w:val="0"/>
                                                          <w:marTop w:val="150"/>
                                                          <w:marBottom w:val="0"/>
                                                          <w:divBdr>
                                                            <w:top w:val="none" w:sz="0" w:space="0" w:color="auto"/>
                                                            <w:left w:val="none" w:sz="0" w:space="0" w:color="auto"/>
                                                            <w:bottom w:val="none" w:sz="0" w:space="0" w:color="auto"/>
                                                            <w:right w:val="none" w:sz="0" w:space="0" w:color="auto"/>
                                                          </w:divBdr>
                                                        </w:div>
                                                        <w:div w:id="1312637275">
                                                          <w:marLeft w:val="0"/>
                                                          <w:marRight w:val="0"/>
                                                          <w:marTop w:val="0"/>
                                                          <w:marBottom w:val="0"/>
                                                          <w:divBdr>
                                                            <w:top w:val="none" w:sz="0" w:space="0" w:color="auto"/>
                                                            <w:left w:val="none" w:sz="0" w:space="0" w:color="auto"/>
                                                            <w:bottom w:val="none" w:sz="0" w:space="0" w:color="auto"/>
                                                            <w:right w:val="none" w:sz="0" w:space="0" w:color="auto"/>
                                                          </w:divBdr>
                                                        </w:div>
                                                      </w:divsChild>
                                                    </w:div>
                                                    <w:div w:id="1689600069">
                                                      <w:marLeft w:val="0"/>
                                                      <w:marRight w:val="0"/>
                                                      <w:marTop w:val="0"/>
                                                      <w:marBottom w:val="0"/>
                                                      <w:divBdr>
                                                        <w:top w:val="none" w:sz="0" w:space="0" w:color="auto"/>
                                                        <w:left w:val="none" w:sz="0" w:space="0" w:color="auto"/>
                                                        <w:bottom w:val="none" w:sz="0" w:space="0" w:color="auto"/>
                                                        <w:right w:val="none" w:sz="0" w:space="0" w:color="auto"/>
                                                      </w:divBdr>
                                                      <w:divsChild>
                                                        <w:div w:id="1893811874">
                                                          <w:marLeft w:val="0"/>
                                                          <w:marRight w:val="0"/>
                                                          <w:marTop w:val="150"/>
                                                          <w:marBottom w:val="0"/>
                                                          <w:divBdr>
                                                            <w:top w:val="none" w:sz="0" w:space="0" w:color="auto"/>
                                                            <w:left w:val="none" w:sz="0" w:space="0" w:color="auto"/>
                                                            <w:bottom w:val="none" w:sz="0" w:space="0" w:color="auto"/>
                                                            <w:right w:val="none" w:sz="0" w:space="0" w:color="auto"/>
                                                          </w:divBdr>
                                                        </w:div>
                                                        <w:div w:id="1501505278">
                                                          <w:marLeft w:val="0"/>
                                                          <w:marRight w:val="0"/>
                                                          <w:marTop w:val="0"/>
                                                          <w:marBottom w:val="0"/>
                                                          <w:divBdr>
                                                            <w:top w:val="none" w:sz="0" w:space="0" w:color="auto"/>
                                                            <w:left w:val="none" w:sz="0" w:space="0" w:color="auto"/>
                                                            <w:bottom w:val="none" w:sz="0" w:space="0" w:color="auto"/>
                                                            <w:right w:val="none" w:sz="0" w:space="0" w:color="auto"/>
                                                          </w:divBdr>
                                                        </w:div>
                                                      </w:divsChild>
                                                    </w:div>
                                                    <w:div w:id="606616757">
                                                      <w:marLeft w:val="0"/>
                                                      <w:marRight w:val="0"/>
                                                      <w:marTop w:val="0"/>
                                                      <w:marBottom w:val="0"/>
                                                      <w:divBdr>
                                                        <w:top w:val="none" w:sz="0" w:space="0" w:color="auto"/>
                                                        <w:left w:val="none" w:sz="0" w:space="0" w:color="auto"/>
                                                        <w:bottom w:val="none" w:sz="0" w:space="0" w:color="auto"/>
                                                        <w:right w:val="none" w:sz="0" w:space="0" w:color="auto"/>
                                                      </w:divBdr>
                                                      <w:divsChild>
                                                        <w:div w:id="802620746">
                                                          <w:marLeft w:val="0"/>
                                                          <w:marRight w:val="0"/>
                                                          <w:marTop w:val="150"/>
                                                          <w:marBottom w:val="0"/>
                                                          <w:divBdr>
                                                            <w:top w:val="none" w:sz="0" w:space="0" w:color="auto"/>
                                                            <w:left w:val="none" w:sz="0" w:space="0" w:color="auto"/>
                                                            <w:bottom w:val="none" w:sz="0" w:space="0" w:color="auto"/>
                                                            <w:right w:val="none" w:sz="0" w:space="0" w:color="auto"/>
                                                          </w:divBdr>
                                                        </w:div>
                                                        <w:div w:id="28264724">
                                                          <w:marLeft w:val="0"/>
                                                          <w:marRight w:val="0"/>
                                                          <w:marTop w:val="0"/>
                                                          <w:marBottom w:val="0"/>
                                                          <w:divBdr>
                                                            <w:top w:val="none" w:sz="0" w:space="0" w:color="auto"/>
                                                            <w:left w:val="none" w:sz="0" w:space="0" w:color="auto"/>
                                                            <w:bottom w:val="none" w:sz="0" w:space="0" w:color="auto"/>
                                                            <w:right w:val="none" w:sz="0" w:space="0" w:color="auto"/>
                                                          </w:divBdr>
                                                        </w:div>
                                                      </w:divsChild>
                                                    </w:div>
                                                    <w:div w:id="1383364196">
                                                      <w:marLeft w:val="0"/>
                                                      <w:marRight w:val="0"/>
                                                      <w:marTop w:val="0"/>
                                                      <w:marBottom w:val="0"/>
                                                      <w:divBdr>
                                                        <w:top w:val="none" w:sz="0" w:space="0" w:color="auto"/>
                                                        <w:left w:val="none" w:sz="0" w:space="0" w:color="auto"/>
                                                        <w:bottom w:val="none" w:sz="0" w:space="0" w:color="auto"/>
                                                        <w:right w:val="none" w:sz="0" w:space="0" w:color="auto"/>
                                                      </w:divBdr>
                                                      <w:divsChild>
                                                        <w:div w:id="1948853031">
                                                          <w:marLeft w:val="0"/>
                                                          <w:marRight w:val="0"/>
                                                          <w:marTop w:val="150"/>
                                                          <w:marBottom w:val="0"/>
                                                          <w:divBdr>
                                                            <w:top w:val="none" w:sz="0" w:space="0" w:color="auto"/>
                                                            <w:left w:val="none" w:sz="0" w:space="0" w:color="auto"/>
                                                            <w:bottom w:val="none" w:sz="0" w:space="0" w:color="auto"/>
                                                            <w:right w:val="none" w:sz="0" w:space="0" w:color="auto"/>
                                                          </w:divBdr>
                                                        </w:div>
                                                        <w:div w:id="592320812">
                                                          <w:marLeft w:val="0"/>
                                                          <w:marRight w:val="0"/>
                                                          <w:marTop w:val="0"/>
                                                          <w:marBottom w:val="0"/>
                                                          <w:divBdr>
                                                            <w:top w:val="none" w:sz="0" w:space="0" w:color="auto"/>
                                                            <w:left w:val="none" w:sz="0" w:space="0" w:color="auto"/>
                                                            <w:bottom w:val="none" w:sz="0" w:space="0" w:color="auto"/>
                                                            <w:right w:val="none" w:sz="0" w:space="0" w:color="auto"/>
                                                          </w:divBdr>
                                                        </w:div>
                                                        <w:div w:id="12725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18991">
                                                  <w:marLeft w:val="0"/>
                                                  <w:marRight w:val="0"/>
                                                  <w:marTop w:val="0"/>
                                                  <w:marBottom w:val="0"/>
                                                  <w:divBdr>
                                                    <w:top w:val="none" w:sz="0" w:space="0" w:color="auto"/>
                                                    <w:left w:val="none" w:sz="0" w:space="0" w:color="auto"/>
                                                    <w:bottom w:val="none" w:sz="0" w:space="0" w:color="auto"/>
                                                    <w:right w:val="none" w:sz="0" w:space="0" w:color="auto"/>
                                                  </w:divBdr>
                                                </w:div>
                                                <w:div w:id="755785426">
                                                  <w:marLeft w:val="0"/>
                                                  <w:marRight w:val="0"/>
                                                  <w:marTop w:val="0"/>
                                                  <w:marBottom w:val="0"/>
                                                  <w:divBdr>
                                                    <w:top w:val="none" w:sz="0" w:space="0" w:color="auto"/>
                                                    <w:left w:val="none" w:sz="0" w:space="0" w:color="auto"/>
                                                    <w:bottom w:val="none" w:sz="0" w:space="0" w:color="auto"/>
                                                    <w:right w:val="none" w:sz="0" w:space="0" w:color="auto"/>
                                                  </w:divBdr>
                                                </w:div>
                                                <w:div w:id="1146775624">
                                                  <w:marLeft w:val="0"/>
                                                  <w:marRight w:val="0"/>
                                                  <w:marTop w:val="0"/>
                                                  <w:marBottom w:val="0"/>
                                                  <w:divBdr>
                                                    <w:top w:val="none" w:sz="0" w:space="0" w:color="auto"/>
                                                    <w:left w:val="none" w:sz="0" w:space="0" w:color="auto"/>
                                                    <w:bottom w:val="none" w:sz="0" w:space="0" w:color="auto"/>
                                                    <w:right w:val="none" w:sz="0" w:space="0" w:color="auto"/>
                                                  </w:divBdr>
                                                </w:div>
                                                <w:div w:id="676883796">
                                                  <w:marLeft w:val="0"/>
                                                  <w:marRight w:val="0"/>
                                                  <w:marTop w:val="0"/>
                                                  <w:marBottom w:val="0"/>
                                                  <w:divBdr>
                                                    <w:top w:val="none" w:sz="0" w:space="0" w:color="auto"/>
                                                    <w:left w:val="none" w:sz="0" w:space="0" w:color="auto"/>
                                                    <w:bottom w:val="none" w:sz="0" w:space="0" w:color="auto"/>
                                                    <w:right w:val="none" w:sz="0" w:space="0" w:color="auto"/>
                                                  </w:divBdr>
                                                </w:div>
                                                <w:div w:id="13593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11760">
      <w:bodyDiv w:val="1"/>
      <w:marLeft w:val="0"/>
      <w:marRight w:val="0"/>
      <w:marTop w:val="0"/>
      <w:marBottom w:val="0"/>
      <w:divBdr>
        <w:top w:val="none" w:sz="0" w:space="0" w:color="auto"/>
        <w:left w:val="none" w:sz="0" w:space="0" w:color="auto"/>
        <w:bottom w:val="none" w:sz="0" w:space="0" w:color="auto"/>
        <w:right w:val="none" w:sz="0" w:space="0" w:color="auto"/>
      </w:divBdr>
      <w:divsChild>
        <w:div w:id="1650358354">
          <w:marLeft w:val="0"/>
          <w:marRight w:val="0"/>
          <w:marTop w:val="0"/>
          <w:marBottom w:val="0"/>
          <w:divBdr>
            <w:top w:val="none" w:sz="0" w:space="0" w:color="auto"/>
            <w:left w:val="none" w:sz="0" w:space="0" w:color="auto"/>
            <w:bottom w:val="none" w:sz="0" w:space="0" w:color="auto"/>
            <w:right w:val="none" w:sz="0" w:space="0" w:color="auto"/>
          </w:divBdr>
          <w:divsChild>
            <w:div w:id="1716928506">
              <w:marLeft w:val="-225"/>
              <w:marRight w:val="-225"/>
              <w:marTop w:val="0"/>
              <w:marBottom w:val="0"/>
              <w:divBdr>
                <w:top w:val="none" w:sz="0" w:space="0" w:color="auto"/>
                <w:left w:val="none" w:sz="0" w:space="0" w:color="auto"/>
                <w:bottom w:val="none" w:sz="0" w:space="0" w:color="auto"/>
                <w:right w:val="none" w:sz="0" w:space="0" w:color="auto"/>
              </w:divBdr>
              <w:divsChild>
                <w:div w:id="1127549091">
                  <w:marLeft w:val="0"/>
                  <w:marRight w:val="0"/>
                  <w:marTop w:val="0"/>
                  <w:marBottom w:val="0"/>
                  <w:divBdr>
                    <w:top w:val="none" w:sz="0" w:space="0" w:color="auto"/>
                    <w:left w:val="none" w:sz="0" w:space="0" w:color="auto"/>
                    <w:bottom w:val="none" w:sz="0" w:space="0" w:color="auto"/>
                    <w:right w:val="none" w:sz="0" w:space="0" w:color="auto"/>
                  </w:divBdr>
                  <w:divsChild>
                    <w:div w:id="747776185">
                      <w:marLeft w:val="0"/>
                      <w:marRight w:val="0"/>
                      <w:marTop w:val="0"/>
                      <w:marBottom w:val="0"/>
                      <w:divBdr>
                        <w:top w:val="none" w:sz="0" w:space="0" w:color="auto"/>
                        <w:left w:val="none" w:sz="0" w:space="0" w:color="auto"/>
                        <w:bottom w:val="none" w:sz="0" w:space="0" w:color="auto"/>
                        <w:right w:val="none" w:sz="0" w:space="0" w:color="auto"/>
                      </w:divBdr>
                      <w:divsChild>
                        <w:div w:id="542131036">
                          <w:marLeft w:val="-225"/>
                          <w:marRight w:val="-225"/>
                          <w:marTop w:val="0"/>
                          <w:marBottom w:val="0"/>
                          <w:divBdr>
                            <w:top w:val="none" w:sz="0" w:space="0" w:color="auto"/>
                            <w:left w:val="none" w:sz="0" w:space="0" w:color="auto"/>
                            <w:bottom w:val="none" w:sz="0" w:space="0" w:color="auto"/>
                            <w:right w:val="none" w:sz="0" w:space="0" w:color="auto"/>
                          </w:divBdr>
                          <w:divsChild>
                            <w:div w:id="2036617206">
                              <w:marLeft w:val="0"/>
                              <w:marRight w:val="0"/>
                              <w:marTop w:val="0"/>
                              <w:marBottom w:val="0"/>
                              <w:divBdr>
                                <w:top w:val="none" w:sz="0" w:space="0" w:color="auto"/>
                                <w:left w:val="none" w:sz="0" w:space="0" w:color="auto"/>
                                <w:bottom w:val="none" w:sz="0" w:space="0" w:color="auto"/>
                                <w:right w:val="none" w:sz="0" w:space="0" w:color="auto"/>
                              </w:divBdr>
                              <w:divsChild>
                                <w:div w:id="55709260">
                                  <w:marLeft w:val="0"/>
                                  <w:marRight w:val="0"/>
                                  <w:marTop w:val="0"/>
                                  <w:marBottom w:val="0"/>
                                  <w:divBdr>
                                    <w:top w:val="none" w:sz="0" w:space="0" w:color="auto"/>
                                    <w:left w:val="none" w:sz="0" w:space="0" w:color="auto"/>
                                    <w:bottom w:val="none" w:sz="0" w:space="0" w:color="auto"/>
                                    <w:right w:val="none" w:sz="0" w:space="0" w:color="auto"/>
                                  </w:divBdr>
                                  <w:divsChild>
                                    <w:div w:id="430706415">
                                      <w:marLeft w:val="0"/>
                                      <w:marRight w:val="0"/>
                                      <w:marTop w:val="0"/>
                                      <w:marBottom w:val="0"/>
                                      <w:divBdr>
                                        <w:top w:val="none" w:sz="0" w:space="0" w:color="auto"/>
                                        <w:left w:val="none" w:sz="0" w:space="0" w:color="auto"/>
                                        <w:bottom w:val="none" w:sz="0" w:space="0" w:color="auto"/>
                                        <w:right w:val="none" w:sz="0" w:space="0" w:color="auto"/>
                                      </w:divBdr>
                                      <w:divsChild>
                                        <w:div w:id="257257093">
                                          <w:marLeft w:val="0"/>
                                          <w:marRight w:val="0"/>
                                          <w:marTop w:val="0"/>
                                          <w:marBottom w:val="0"/>
                                          <w:divBdr>
                                            <w:top w:val="none" w:sz="0" w:space="0" w:color="auto"/>
                                            <w:left w:val="none" w:sz="0" w:space="0" w:color="auto"/>
                                            <w:bottom w:val="none" w:sz="0" w:space="0" w:color="auto"/>
                                            <w:right w:val="none" w:sz="0" w:space="0" w:color="auto"/>
                                          </w:divBdr>
                                          <w:divsChild>
                                            <w:div w:id="970399810">
                                              <w:marLeft w:val="0"/>
                                              <w:marRight w:val="0"/>
                                              <w:marTop w:val="0"/>
                                              <w:marBottom w:val="0"/>
                                              <w:divBdr>
                                                <w:top w:val="none" w:sz="0" w:space="0" w:color="auto"/>
                                                <w:left w:val="none" w:sz="0" w:space="0" w:color="auto"/>
                                                <w:bottom w:val="none" w:sz="0" w:space="0" w:color="auto"/>
                                                <w:right w:val="none" w:sz="0" w:space="0" w:color="auto"/>
                                              </w:divBdr>
                                              <w:divsChild>
                                                <w:div w:id="1584532790">
                                                  <w:marLeft w:val="0"/>
                                                  <w:marRight w:val="0"/>
                                                  <w:marTop w:val="0"/>
                                                  <w:marBottom w:val="0"/>
                                                  <w:divBdr>
                                                    <w:top w:val="none" w:sz="0" w:space="0" w:color="auto"/>
                                                    <w:left w:val="single" w:sz="36" w:space="15" w:color="37651F"/>
                                                    <w:bottom w:val="none" w:sz="0" w:space="0" w:color="auto"/>
                                                    <w:right w:val="none" w:sz="0" w:space="0" w:color="auto"/>
                                                  </w:divBdr>
                                                  <w:divsChild>
                                                    <w:div w:id="763847255">
                                                      <w:marLeft w:val="0"/>
                                                      <w:marRight w:val="0"/>
                                                      <w:marTop w:val="0"/>
                                                      <w:marBottom w:val="0"/>
                                                      <w:divBdr>
                                                        <w:top w:val="none" w:sz="0" w:space="0" w:color="auto"/>
                                                        <w:left w:val="none" w:sz="0" w:space="0" w:color="auto"/>
                                                        <w:bottom w:val="none" w:sz="0" w:space="0" w:color="auto"/>
                                                        <w:right w:val="none" w:sz="0" w:space="0" w:color="auto"/>
                                                      </w:divBdr>
                                                    </w:div>
                                                    <w:div w:id="1391080488">
                                                      <w:marLeft w:val="0"/>
                                                      <w:marRight w:val="0"/>
                                                      <w:marTop w:val="0"/>
                                                      <w:marBottom w:val="0"/>
                                                      <w:divBdr>
                                                        <w:top w:val="none" w:sz="0" w:space="0" w:color="auto"/>
                                                        <w:left w:val="none" w:sz="0" w:space="0" w:color="auto"/>
                                                        <w:bottom w:val="none" w:sz="0" w:space="0" w:color="auto"/>
                                                        <w:right w:val="none" w:sz="0" w:space="0" w:color="auto"/>
                                                      </w:divBdr>
                                                    </w:div>
                                                    <w:div w:id="1902473631">
                                                      <w:marLeft w:val="0"/>
                                                      <w:marRight w:val="0"/>
                                                      <w:marTop w:val="0"/>
                                                      <w:marBottom w:val="0"/>
                                                      <w:divBdr>
                                                        <w:top w:val="none" w:sz="0" w:space="0" w:color="auto"/>
                                                        <w:left w:val="none" w:sz="0" w:space="0" w:color="auto"/>
                                                        <w:bottom w:val="none" w:sz="0" w:space="0" w:color="auto"/>
                                                        <w:right w:val="none" w:sz="0" w:space="0" w:color="auto"/>
                                                      </w:divBdr>
                                                    </w:div>
                                                    <w:div w:id="2132816773">
                                                      <w:marLeft w:val="0"/>
                                                      <w:marRight w:val="0"/>
                                                      <w:marTop w:val="0"/>
                                                      <w:marBottom w:val="0"/>
                                                      <w:divBdr>
                                                        <w:top w:val="none" w:sz="0" w:space="0" w:color="auto"/>
                                                        <w:left w:val="none" w:sz="0" w:space="0" w:color="auto"/>
                                                        <w:bottom w:val="none" w:sz="0" w:space="0" w:color="auto"/>
                                                        <w:right w:val="none" w:sz="0" w:space="0" w:color="auto"/>
                                                      </w:divBdr>
                                                      <w:divsChild>
                                                        <w:div w:id="312026641">
                                                          <w:marLeft w:val="0"/>
                                                          <w:marRight w:val="0"/>
                                                          <w:marTop w:val="0"/>
                                                          <w:marBottom w:val="0"/>
                                                          <w:divBdr>
                                                            <w:top w:val="none" w:sz="0" w:space="0" w:color="auto"/>
                                                            <w:left w:val="none" w:sz="0" w:space="0" w:color="auto"/>
                                                            <w:bottom w:val="none" w:sz="0" w:space="0" w:color="auto"/>
                                                            <w:right w:val="none" w:sz="0" w:space="0" w:color="auto"/>
                                                          </w:divBdr>
                                                        </w:div>
                                                      </w:divsChild>
                                                    </w:div>
                                                    <w:div w:id="257103759">
                                                      <w:marLeft w:val="0"/>
                                                      <w:marRight w:val="0"/>
                                                      <w:marTop w:val="0"/>
                                                      <w:marBottom w:val="0"/>
                                                      <w:divBdr>
                                                        <w:top w:val="none" w:sz="0" w:space="0" w:color="auto"/>
                                                        <w:left w:val="none" w:sz="0" w:space="0" w:color="auto"/>
                                                        <w:bottom w:val="none" w:sz="0" w:space="0" w:color="auto"/>
                                                        <w:right w:val="none" w:sz="0" w:space="0" w:color="auto"/>
                                                      </w:divBdr>
                                                      <w:divsChild>
                                                        <w:div w:id="20572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6808">
                                                  <w:marLeft w:val="0"/>
                                                  <w:marRight w:val="0"/>
                                                  <w:marTop w:val="0"/>
                                                  <w:marBottom w:val="0"/>
                                                  <w:divBdr>
                                                    <w:top w:val="none" w:sz="0" w:space="0" w:color="auto"/>
                                                    <w:left w:val="none" w:sz="0" w:space="0" w:color="auto"/>
                                                    <w:bottom w:val="none" w:sz="0" w:space="0" w:color="auto"/>
                                                    <w:right w:val="none" w:sz="0" w:space="0" w:color="auto"/>
                                                  </w:divBdr>
                                                </w:div>
                                                <w:div w:id="1190532041">
                                                  <w:marLeft w:val="0"/>
                                                  <w:marRight w:val="0"/>
                                                  <w:marTop w:val="0"/>
                                                  <w:marBottom w:val="0"/>
                                                  <w:divBdr>
                                                    <w:top w:val="none" w:sz="0" w:space="0" w:color="auto"/>
                                                    <w:left w:val="none" w:sz="0" w:space="0" w:color="auto"/>
                                                    <w:bottom w:val="none" w:sz="0" w:space="0" w:color="auto"/>
                                                    <w:right w:val="none" w:sz="0" w:space="0" w:color="auto"/>
                                                  </w:divBdr>
                                                  <w:divsChild>
                                                    <w:div w:id="1455636550">
                                                      <w:marLeft w:val="0"/>
                                                      <w:marRight w:val="0"/>
                                                      <w:marTop w:val="75"/>
                                                      <w:marBottom w:val="75"/>
                                                      <w:divBdr>
                                                        <w:top w:val="none" w:sz="0" w:space="0" w:color="auto"/>
                                                        <w:left w:val="none" w:sz="0" w:space="0" w:color="auto"/>
                                                        <w:bottom w:val="none" w:sz="0" w:space="0" w:color="auto"/>
                                                        <w:right w:val="none" w:sz="0" w:space="0" w:color="auto"/>
                                                      </w:divBdr>
                                                    </w:div>
                                                  </w:divsChild>
                                                </w:div>
                                                <w:div w:id="2117553548">
                                                  <w:marLeft w:val="0"/>
                                                  <w:marRight w:val="0"/>
                                                  <w:marTop w:val="0"/>
                                                  <w:marBottom w:val="0"/>
                                                  <w:divBdr>
                                                    <w:top w:val="none" w:sz="0" w:space="0" w:color="auto"/>
                                                    <w:left w:val="none" w:sz="0" w:space="0" w:color="auto"/>
                                                    <w:bottom w:val="none" w:sz="0" w:space="0" w:color="auto"/>
                                                    <w:right w:val="none" w:sz="0" w:space="0" w:color="auto"/>
                                                  </w:divBdr>
                                                  <w:divsChild>
                                                    <w:div w:id="256062314">
                                                      <w:marLeft w:val="0"/>
                                                      <w:marRight w:val="0"/>
                                                      <w:marTop w:val="0"/>
                                                      <w:marBottom w:val="0"/>
                                                      <w:divBdr>
                                                        <w:top w:val="none" w:sz="0" w:space="0" w:color="auto"/>
                                                        <w:left w:val="single" w:sz="18" w:space="8" w:color="E0D410"/>
                                                        <w:bottom w:val="none" w:sz="0" w:space="0" w:color="auto"/>
                                                        <w:right w:val="none" w:sz="0" w:space="0" w:color="auto"/>
                                                      </w:divBdr>
                                                    </w:div>
                                                  </w:divsChild>
                                                </w:div>
                                                <w:div w:id="2138256202">
                                                  <w:marLeft w:val="0"/>
                                                  <w:marRight w:val="0"/>
                                                  <w:marTop w:val="0"/>
                                                  <w:marBottom w:val="0"/>
                                                  <w:divBdr>
                                                    <w:top w:val="none" w:sz="0" w:space="0" w:color="auto"/>
                                                    <w:left w:val="none" w:sz="0" w:space="0" w:color="auto"/>
                                                    <w:bottom w:val="none" w:sz="0" w:space="0" w:color="auto"/>
                                                    <w:right w:val="none" w:sz="0" w:space="0" w:color="auto"/>
                                                  </w:divBdr>
                                                  <w:divsChild>
                                                    <w:div w:id="1214342743">
                                                      <w:marLeft w:val="0"/>
                                                      <w:marRight w:val="0"/>
                                                      <w:marTop w:val="0"/>
                                                      <w:marBottom w:val="0"/>
                                                      <w:divBdr>
                                                        <w:top w:val="none" w:sz="0" w:space="0" w:color="auto"/>
                                                        <w:left w:val="none" w:sz="0" w:space="0" w:color="auto"/>
                                                        <w:bottom w:val="none" w:sz="0" w:space="0" w:color="auto"/>
                                                        <w:right w:val="none" w:sz="0" w:space="0" w:color="auto"/>
                                                      </w:divBdr>
                                                      <w:divsChild>
                                                        <w:div w:id="614019004">
                                                          <w:marLeft w:val="0"/>
                                                          <w:marRight w:val="0"/>
                                                          <w:marTop w:val="0"/>
                                                          <w:marBottom w:val="0"/>
                                                          <w:divBdr>
                                                            <w:top w:val="none" w:sz="0" w:space="0" w:color="auto"/>
                                                            <w:left w:val="none" w:sz="0" w:space="0" w:color="auto"/>
                                                            <w:bottom w:val="none" w:sz="0" w:space="0" w:color="auto"/>
                                                            <w:right w:val="none" w:sz="0" w:space="0" w:color="auto"/>
                                                          </w:divBdr>
                                                          <w:divsChild>
                                                            <w:div w:id="1932263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190768">
                                                      <w:marLeft w:val="0"/>
                                                      <w:marRight w:val="0"/>
                                                      <w:marTop w:val="0"/>
                                                      <w:marBottom w:val="0"/>
                                                      <w:divBdr>
                                                        <w:top w:val="none" w:sz="0" w:space="0" w:color="auto"/>
                                                        <w:left w:val="none" w:sz="0" w:space="0" w:color="auto"/>
                                                        <w:bottom w:val="none" w:sz="0" w:space="0" w:color="auto"/>
                                                        <w:right w:val="none" w:sz="0" w:space="0" w:color="auto"/>
                                                      </w:divBdr>
                                                      <w:divsChild>
                                                        <w:div w:id="1183979346">
                                                          <w:marLeft w:val="0"/>
                                                          <w:marRight w:val="0"/>
                                                          <w:marTop w:val="150"/>
                                                          <w:marBottom w:val="0"/>
                                                          <w:divBdr>
                                                            <w:top w:val="none" w:sz="0" w:space="0" w:color="auto"/>
                                                            <w:left w:val="none" w:sz="0" w:space="0" w:color="auto"/>
                                                            <w:bottom w:val="none" w:sz="0" w:space="0" w:color="auto"/>
                                                            <w:right w:val="none" w:sz="0" w:space="0" w:color="auto"/>
                                                          </w:divBdr>
                                                        </w:div>
                                                        <w:div w:id="880435762">
                                                          <w:marLeft w:val="0"/>
                                                          <w:marRight w:val="0"/>
                                                          <w:marTop w:val="0"/>
                                                          <w:marBottom w:val="0"/>
                                                          <w:divBdr>
                                                            <w:top w:val="none" w:sz="0" w:space="0" w:color="auto"/>
                                                            <w:left w:val="none" w:sz="0" w:space="0" w:color="auto"/>
                                                            <w:bottom w:val="none" w:sz="0" w:space="0" w:color="auto"/>
                                                            <w:right w:val="none" w:sz="0" w:space="0" w:color="auto"/>
                                                          </w:divBdr>
                                                        </w:div>
                                                        <w:div w:id="1069233281">
                                                          <w:marLeft w:val="0"/>
                                                          <w:marRight w:val="0"/>
                                                          <w:marTop w:val="0"/>
                                                          <w:marBottom w:val="0"/>
                                                          <w:divBdr>
                                                            <w:top w:val="none" w:sz="0" w:space="0" w:color="auto"/>
                                                            <w:left w:val="none" w:sz="0" w:space="0" w:color="auto"/>
                                                            <w:bottom w:val="none" w:sz="0" w:space="0" w:color="auto"/>
                                                            <w:right w:val="none" w:sz="0" w:space="0" w:color="auto"/>
                                                          </w:divBdr>
                                                        </w:div>
                                                        <w:div w:id="1466314444">
                                                          <w:marLeft w:val="0"/>
                                                          <w:marRight w:val="0"/>
                                                          <w:marTop w:val="0"/>
                                                          <w:marBottom w:val="0"/>
                                                          <w:divBdr>
                                                            <w:top w:val="none" w:sz="0" w:space="0" w:color="auto"/>
                                                            <w:left w:val="none" w:sz="0" w:space="0" w:color="auto"/>
                                                            <w:bottom w:val="none" w:sz="0" w:space="0" w:color="auto"/>
                                                            <w:right w:val="none" w:sz="0" w:space="0" w:color="auto"/>
                                                          </w:divBdr>
                                                        </w:div>
                                                        <w:div w:id="1264189997">
                                                          <w:marLeft w:val="0"/>
                                                          <w:marRight w:val="0"/>
                                                          <w:marTop w:val="0"/>
                                                          <w:marBottom w:val="0"/>
                                                          <w:divBdr>
                                                            <w:top w:val="none" w:sz="0" w:space="0" w:color="auto"/>
                                                            <w:left w:val="none" w:sz="0" w:space="0" w:color="auto"/>
                                                            <w:bottom w:val="none" w:sz="0" w:space="0" w:color="auto"/>
                                                            <w:right w:val="none" w:sz="0" w:space="0" w:color="auto"/>
                                                          </w:divBdr>
                                                        </w:div>
                                                      </w:divsChild>
                                                    </w:div>
                                                    <w:div w:id="1518353094">
                                                      <w:marLeft w:val="0"/>
                                                      <w:marRight w:val="0"/>
                                                      <w:marTop w:val="0"/>
                                                      <w:marBottom w:val="0"/>
                                                      <w:divBdr>
                                                        <w:top w:val="none" w:sz="0" w:space="0" w:color="auto"/>
                                                        <w:left w:val="none" w:sz="0" w:space="0" w:color="auto"/>
                                                        <w:bottom w:val="none" w:sz="0" w:space="0" w:color="auto"/>
                                                        <w:right w:val="none" w:sz="0" w:space="0" w:color="auto"/>
                                                      </w:divBdr>
                                                      <w:divsChild>
                                                        <w:div w:id="1700080432">
                                                          <w:marLeft w:val="0"/>
                                                          <w:marRight w:val="0"/>
                                                          <w:marTop w:val="0"/>
                                                          <w:marBottom w:val="0"/>
                                                          <w:divBdr>
                                                            <w:top w:val="none" w:sz="0" w:space="0" w:color="auto"/>
                                                            <w:left w:val="none" w:sz="0" w:space="0" w:color="auto"/>
                                                            <w:bottom w:val="none" w:sz="0" w:space="0" w:color="auto"/>
                                                            <w:right w:val="none" w:sz="0" w:space="0" w:color="auto"/>
                                                          </w:divBdr>
                                                          <w:divsChild>
                                                            <w:div w:id="1526013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63530746">
                                                      <w:marLeft w:val="0"/>
                                                      <w:marRight w:val="0"/>
                                                      <w:marTop w:val="0"/>
                                                      <w:marBottom w:val="0"/>
                                                      <w:divBdr>
                                                        <w:top w:val="none" w:sz="0" w:space="0" w:color="auto"/>
                                                        <w:left w:val="none" w:sz="0" w:space="0" w:color="auto"/>
                                                        <w:bottom w:val="none" w:sz="0" w:space="0" w:color="auto"/>
                                                        <w:right w:val="none" w:sz="0" w:space="0" w:color="auto"/>
                                                      </w:divBdr>
                                                      <w:divsChild>
                                                        <w:div w:id="1490904683">
                                                          <w:marLeft w:val="0"/>
                                                          <w:marRight w:val="0"/>
                                                          <w:marTop w:val="150"/>
                                                          <w:marBottom w:val="0"/>
                                                          <w:divBdr>
                                                            <w:top w:val="none" w:sz="0" w:space="0" w:color="auto"/>
                                                            <w:left w:val="none" w:sz="0" w:space="0" w:color="auto"/>
                                                            <w:bottom w:val="none" w:sz="0" w:space="0" w:color="auto"/>
                                                            <w:right w:val="none" w:sz="0" w:space="0" w:color="auto"/>
                                                          </w:divBdr>
                                                        </w:div>
                                                        <w:div w:id="1242637590">
                                                          <w:marLeft w:val="0"/>
                                                          <w:marRight w:val="0"/>
                                                          <w:marTop w:val="0"/>
                                                          <w:marBottom w:val="0"/>
                                                          <w:divBdr>
                                                            <w:top w:val="none" w:sz="0" w:space="0" w:color="auto"/>
                                                            <w:left w:val="none" w:sz="0" w:space="0" w:color="auto"/>
                                                            <w:bottom w:val="none" w:sz="0" w:space="0" w:color="auto"/>
                                                            <w:right w:val="none" w:sz="0" w:space="0" w:color="auto"/>
                                                          </w:divBdr>
                                                        </w:div>
                                                      </w:divsChild>
                                                    </w:div>
                                                    <w:div w:id="890842358">
                                                      <w:marLeft w:val="0"/>
                                                      <w:marRight w:val="0"/>
                                                      <w:marTop w:val="0"/>
                                                      <w:marBottom w:val="0"/>
                                                      <w:divBdr>
                                                        <w:top w:val="none" w:sz="0" w:space="0" w:color="auto"/>
                                                        <w:left w:val="none" w:sz="0" w:space="0" w:color="auto"/>
                                                        <w:bottom w:val="none" w:sz="0" w:space="0" w:color="auto"/>
                                                        <w:right w:val="none" w:sz="0" w:space="0" w:color="auto"/>
                                                      </w:divBdr>
                                                      <w:divsChild>
                                                        <w:div w:id="55785401">
                                                          <w:marLeft w:val="0"/>
                                                          <w:marRight w:val="0"/>
                                                          <w:marTop w:val="150"/>
                                                          <w:marBottom w:val="0"/>
                                                          <w:divBdr>
                                                            <w:top w:val="none" w:sz="0" w:space="0" w:color="auto"/>
                                                            <w:left w:val="none" w:sz="0" w:space="0" w:color="auto"/>
                                                            <w:bottom w:val="none" w:sz="0" w:space="0" w:color="auto"/>
                                                            <w:right w:val="none" w:sz="0" w:space="0" w:color="auto"/>
                                                          </w:divBdr>
                                                        </w:div>
                                                        <w:div w:id="975377467">
                                                          <w:marLeft w:val="0"/>
                                                          <w:marRight w:val="0"/>
                                                          <w:marTop w:val="0"/>
                                                          <w:marBottom w:val="0"/>
                                                          <w:divBdr>
                                                            <w:top w:val="none" w:sz="0" w:space="0" w:color="auto"/>
                                                            <w:left w:val="none" w:sz="0" w:space="0" w:color="auto"/>
                                                            <w:bottom w:val="none" w:sz="0" w:space="0" w:color="auto"/>
                                                            <w:right w:val="none" w:sz="0" w:space="0" w:color="auto"/>
                                                          </w:divBdr>
                                                        </w:div>
                                                      </w:divsChild>
                                                    </w:div>
                                                    <w:div w:id="470902001">
                                                      <w:marLeft w:val="0"/>
                                                      <w:marRight w:val="0"/>
                                                      <w:marTop w:val="0"/>
                                                      <w:marBottom w:val="0"/>
                                                      <w:divBdr>
                                                        <w:top w:val="none" w:sz="0" w:space="0" w:color="auto"/>
                                                        <w:left w:val="none" w:sz="0" w:space="0" w:color="auto"/>
                                                        <w:bottom w:val="none" w:sz="0" w:space="0" w:color="auto"/>
                                                        <w:right w:val="none" w:sz="0" w:space="0" w:color="auto"/>
                                                      </w:divBdr>
                                                      <w:divsChild>
                                                        <w:div w:id="1978293288">
                                                          <w:marLeft w:val="0"/>
                                                          <w:marRight w:val="0"/>
                                                          <w:marTop w:val="150"/>
                                                          <w:marBottom w:val="0"/>
                                                          <w:divBdr>
                                                            <w:top w:val="none" w:sz="0" w:space="0" w:color="auto"/>
                                                            <w:left w:val="none" w:sz="0" w:space="0" w:color="auto"/>
                                                            <w:bottom w:val="none" w:sz="0" w:space="0" w:color="auto"/>
                                                            <w:right w:val="none" w:sz="0" w:space="0" w:color="auto"/>
                                                          </w:divBdr>
                                                        </w:div>
                                                        <w:div w:id="536164987">
                                                          <w:marLeft w:val="0"/>
                                                          <w:marRight w:val="0"/>
                                                          <w:marTop w:val="0"/>
                                                          <w:marBottom w:val="0"/>
                                                          <w:divBdr>
                                                            <w:top w:val="none" w:sz="0" w:space="0" w:color="auto"/>
                                                            <w:left w:val="none" w:sz="0" w:space="0" w:color="auto"/>
                                                            <w:bottom w:val="none" w:sz="0" w:space="0" w:color="auto"/>
                                                            <w:right w:val="none" w:sz="0" w:space="0" w:color="auto"/>
                                                          </w:divBdr>
                                                        </w:div>
                                                      </w:divsChild>
                                                    </w:div>
                                                    <w:div w:id="1909609518">
                                                      <w:marLeft w:val="0"/>
                                                      <w:marRight w:val="0"/>
                                                      <w:marTop w:val="0"/>
                                                      <w:marBottom w:val="0"/>
                                                      <w:divBdr>
                                                        <w:top w:val="none" w:sz="0" w:space="0" w:color="auto"/>
                                                        <w:left w:val="none" w:sz="0" w:space="0" w:color="auto"/>
                                                        <w:bottom w:val="none" w:sz="0" w:space="0" w:color="auto"/>
                                                        <w:right w:val="none" w:sz="0" w:space="0" w:color="auto"/>
                                                      </w:divBdr>
                                                      <w:divsChild>
                                                        <w:div w:id="118887051">
                                                          <w:marLeft w:val="0"/>
                                                          <w:marRight w:val="0"/>
                                                          <w:marTop w:val="150"/>
                                                          <w:marBottom w:val="0"/>
                                                          <w:divBdr>
                                                            <w:top w:val="none" w:sz="0" w:space="0" w:color="auto"/>
                                                            <w:left w:val="none" w:sz="0" w:space="0" w:color="auto"/>
                                                            <w:bottom w:val="none" w:sz="0" w:space="0" w:color="auto"/>
                                                            <w:right w:val="none" w:sz="0" w:space="0" w:color="auto"/>
                                                          </w:divBdr>
                                                        </w:div>
                                                        <w:div w:id="1882201642">
                                                          <w:marLeft w:val="0"/>
                                                          <w:marRight w:val="0"/>
                                                          <w:marTop w:val="0"/>
                                                          <w:marBottom w:val="0"/>
                                                          <w:divBdr>
                                                            <w:top w:val="none" w:sz="0" w:space="0" w:color="auto"/>
                                                            <w:left w:val="none" w:sz="0" w:space="0" w:color="auto"/>
                                                            <w:bottom w:val="none" w:sz="0" w:space="0" w:color="auto"/>
                                                            <w:right w:val="none" w:sz="0" w:space="0" w:color="auto"/>
                                                          </w:divBdr>
                                                        </w:div>
                                                        <w:div w:id="11724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8918">
                                                  <w:marLeft w:val="0"/>
                                                  <w:marRight w:val="0"/>
                                                  <w:marTop w:val="0"/>
                                                  <w:marBottom w:val="0"/>
                                                  <w:divBdr>
                                                    <w:top w:val="none" w:sz="0" w:space="0" w:color="auto"/>
                                                    <w:left w:val="none" w:sz="0" w:space="0" w:color="auto"/>
                                                    <w:bottom w:val="none" w:sz="0" w:space="0" w:color="auto"/>
                                                    <w:right w:val="none" w:sz="0" w:space="0" w:color="auto"/>
                                                  </w:divBdr>
                                                </w:div>
                                                <w:div w:id="811949629">
                                                  <w:marLeft w:val="0"/>
                                                  <w:marRight w:val="0"/>
                                                  <w:marTop w:val="0"/>
                                                  <w:marBottom w:val="0"/>
                                                  <w:divBdr>
                                                    <w:top w:val="none" w:sz="0" w:space="0" w:color="auto"/>
                                                    <w:left w:val="none" w:sz="0" w:space="0" w:color="auto"/>
                                                    <w:bottom w:val="none" w:sz="0" w:space="0" w:color="auto"/>
                                                    <w:right w:val="none" w:sz="0" w:space="0" w:color="auto"/>
                                                  </w:divBdr>
                                                </w:div>
                                                <w:div w:id="1873225231">
                                                  <w:marLeft w:val="0"/>
                                                  <w:marRight w:val="0"/>
                                                  <w:marTop w:val="0"/>
                                                  <w:marBottom w:val="0"/>
                                                  <w:divBdr>
                                                    <w:top w:val="none" w:sz="0" w:space="0" w:color="auto"/>
                                                    <w:left w:val="none" w:sz="0" w:space="0" w:color="auto"/>
                                                    <w:bottom w:val="none" w:sz="0" w:space="0" w:color="auto"/>
                                                    <w:right w:val="none" w:sz="0" w:space="0" w:color="auto"/>
                                                  </w:divBdr>
                                                </w:div>
                                                <w:div w:id="233860415">
                                                  <w:marLeft w:val="0"/>
                                                  <w:marRight w:val="0"/>
                                                  <w:marTop w:val="0"/>
                                                  <w:marBottom w:val="0"/>
                                                  <w:divBdr>
                                                    <w:top w:val="none" w:sz="0" w:space="0" w:color="auto"/>
                                                    <w:left w:val="none" w:sz="0" w:space="0" w:color="auto"/>
                                                    <w:bottom w:val="none" w:sz="0" w:space="0" w:color="auto"/>
                                                    <w:right w:val="none" w:sz="0" w:space="0" w:color="auto"/>
                                                  </w:divBdr>
                                                </w:div>
                                                <w:div w:id="11672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32983">
      <w:bodyDiv w:val="1"/>
      <w:marLeft w:val="0"/>
      <w:marRight w:val="0"/>
      <w:marTop w:val="0"/>
      <w:marBottom w:val="0"/>
      <w:divBdr>
        <w:top w:val="none" w:sz="0" w:space="0" w:color="auto"/>
        <w:left w:val="none" w:sz="0" w:space="0" w:color="auto"/>
        <w:bottom w:val="none" w:sz="0" w:space="0" w:color="auto"/>
        <w:right w:val="none" w:sz="0" w:space="0" w:color="auto"/>
      </w:divBdr>
      <w:divsChild>
        <w:div w:id="1788700062">
          <w:marLeft w:val="0"/>
          <w:marRight w:val="0"/>
          <w:marTop w:val="0"/>
          <w:marBottom w:val="0"/>
          <w:divBdr>
            <w:top w:val="none" w:sz="0" w:space="0" w:color="auto"/>
            <w:left w:val="none" w:sz="0" w:space="0" w:color="auto"/>
            <w:bottom w:val="none" w:sz="0" w:space="0" w:color="auto"/>
            <w:right w:val="none" w:sz="0" w:space="0" w:color="auto"/>
          </w:divBdr>
          <w:divsChild>
            <w:div w:id="2115051387">
              <w:marLeft w:val="0"/>
              <w:marRight w:val="0"/>
              <w:marTop w:val="0"/>
              <w:marBottom w:val="0"/>
              <w:divBdr>
                <w:top w:val="none" w:sz="0" w:space="0" w:color="auto"/>
                <w:left w:val="none" w:sz="0" w:space="0" w:color="auto"/>
                <w:bottom w:val="none" w:sz="0" w:space="0" w:color="auto"/>
                <w:right w:val="none" w:sz="0" w:space="0" w:color="auto"/>
              </w:divBdr>
            </w:div>
            <w:div w:id="1266427965">
              <w:marLeft w:val="0"/>
              <w:marRight w:val="0"/>
              <w:marTop w:val="0"/>
              <w:marBottom w:val="0"/>
              <w:divBdr>
                <w:top w:val="none" w:sz="0" w:space="0" w:color="auto"/>
                <w:left w:val="none" w:sz="0" w:space="0" w:color="auto"/>
                <w:bottom w:val="none" w:sz="0" w:space="0" w:color="auto"/>
                <w:right w:val="none" w:sz="0" w:space="0" w:color="auto"/>
              </w:divBdr>
            </w:div>
            <w:div w:id="944077825">
              <w:marLeft w:val="0"/>
              <w:marRight w:val="0"/>
              <w:marTop w:val="0"/>
              <w:marBottom w:val="0"/>
              <w:divBdr>
                <w:top w:val="none" w:sz="0" w:space="0" w:color="auto"/>
                <w:left w:val="none" w:sz="0" w:space="0" w:color="auto"/>
                <w:bottom w:val="none" w:sz="0" w:space="0" w:color="auto"/>
                <w:right w:val="none" w:sz="0" w:space="0" w:color="auto"/>
              </w:divBdr>
            </w:div>
            <w:div w:id="1492136415">
              <w:marLeft w:val="0"/>
              <w:marRight w:val="0"/>
              <w:marTop w:val="0"/>
              <w:marBottom w:val="0"/>
              <w:divBdr>
                <w:top w:val="none" w:sz="0" w:space="0" w:color="auto"/>
                <w:left w:val="none" w:sz="0" w:space="0" w:color="auto"/>
                <w:bottom w:val="none" w:sz="0" w:space="0" w:color="auto"/>
                <w:right w:val="none" w:sz="0" w:space="0" w:color="auto"/>
              </w:divBdr>
            </w:div>
            <w:div w:id="1892573503">
              <w:marLeft w:val="0"/>
              <w:marRight w:val="0"/>
              <w:marTop w:val="0"/>
              <w:marBottom w:val="0"/>
              <w:divBdr>
                <w:top w:val="none" w:sz="0" w:space="0" w:color="auto"/>
                <w:left w:val="none" w:sz="0" w:space="0" w:color="auto"/>
                <w:bottom w:val="none" w:sz="0" w:space="0" w:color="auto"/>
                <w:right w:val="none" w:sz="0" w:space="0" w:color="auto"/>
              </w:divBdr>
              <w:divsChild>
                <w:div w:id="1325204753">
                  <w:marLeft w:val="0"/>
                  <w:marRight w:val="0"/>
                  <w:marTop w:val="0"/>
                  <w:marBottom w:val="0"/>
                  <w:divBdr>
                    <w:top w:val="none" w:sz="0" w:space="0" w:color="auto"/>
                    <w:left w:val="none" w:sz="0" w:space="0" w:color="auto"/>
                    <w:bottom w:val="none" w:sz="0" w:space="0" w:color="auto"/>
                    <w:right w:val="none" w:sz="0" w:space="0" w:color="auto"/>
                  </w:divBdr>
                </w:div>
              </w:divsChild>
            </w:div>
            <w:div w:id="1420171705">
              <w:marLeft w:val="0"/>
              <w:marRight w:val="0"/>
              <w:marTop w:val="0"/>
              <w:marBottom w:val="0"/>
              <w:divBdr>
                <w:top w:val="none" w:sz="0" w:space="0" w:color="auto"/>
                <w:left w:val="none" w:sz="0" w:space="0" w:color="auto"/>
                <w:bottom w:val="none" w:sz="0" w:space="0" w:color="auto"/>
                <w:right w:val="none" w:sz="0" w:space="0" w:color="auto"/>
              </w:divBdr>
              <w:divsChild>
                <w:div w:id="13126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491">
          <w:marLeft w:val="0"/>
          <w:marRight w:val="0"/>
          <w:marTop w:val="0"/>
          <w:marBottom w:val="0"/>
          <w:divBdr>
            <w:top w:val="none" w:sz="0" w:space="0" w:color="auto"/>
            <w:left w:val="none" w:sz="0" w:space="0" w:color="auto"/>
            <w:bottom w:val="none" w:sz="0" w:space="0" w:color="auto"/>
            <w:right w:val="none" w:sz="0" w:space="0" w:color="auto"/>
          </w:divBdr>
        </w:div>
        <w:div w:id="1867675204">
          <w:marLeft w:val="0"/>
          <w:marRight w:val="0"/>
          <w:marTop w:val="0"/>
          <w:marBottom w:val="0"/>
          <w:divBdr>
            <w:top w:val="none" w:sz="0" w:space="0" w:color="auto"/>
            <w:left w:val="none" w:sz="0" w:space="0" w:color="auto"/>
            <w:bottom w:val="none" w:sz="0" w:space="0" w:color="auto"/>
            <w:right w:val="none" w:sz="0" w:space="0" w:color="auto"/>
          </w:divBdr>
          <w:divsChild>
            <w:div w:id="1648899919">
              <w:marLeft w:val="0"/>
              <w:marRight w:val="0"/>
              <w:marTop w:val="0"/>
              <w:marBottom w:val="0"/>
              <w:divBdr>
                <w:top w:val="none" w:sz="0" w:space="0" w:color="auto"/>
                <w:left w:val="none" w:sz="0" w:space="0" w:color="auto"/>
                <w:bottom w:val="none" w:sz="0" w:space="0" w:color="auto"/>
                <w:right w:val="none" w:sz="0" w:space="0" w:color="auto"/>
              </w:divBdr>
            </w:div>
          </w:divsChild>
        </w:div>
        <w:div w:id="980185832">
          <w:marLeft w:val="0"/>
          <w:marRight w:val="0"/>
          <w:marTop w:val="0"/>
          <w:marBottom w:val="0"/>
          <w:divBdr>
            <w:top w:val="none" w:sz="0" w:space="0" w:color="auto"/>
            <w:left w:val="none" w:sz="0" w:space="0" w:color="auto"/>
            <w:bottom w:val="none" w:sz="0" w:space="0" w:color="auto"/>
            <w:right w:val="none" w:sz="0" w:space="0" w:color="auto"/>
          </w:divBdr>
          <w:divsChild>
            <w:div w:id="764423236">
              <w:marLeft w:val="0"/>
              <w:marRight w:val="0"/>
              <w:marTop w:val="0"/>
              <w:marBottom w:val="0"/>
              <w:divBdr>
                <w:top w:val="none" w:sz="0" w:space="0" w:color="auto"/>
                <w:left w:val="none" w:sz="0" w:space="0" w:color="auto"/>
                <w:bottom w:val="none" w:sz="0" w:space="0" w:color="auto"/>
                <w:right w:val="none" w:sz="0" w:space="0" w:color="auto"/>
              </w:divBdr>
            </w:div>
          </w:divsChild>
        </w:div>
        <w:div w:id="1757511215">
          <w:marLeft w:val="0"/>
          <w:marRight w:val="0"/>
          <w:marTop w:val="0"/>
          <w:marBottom w:val="0"/>
          <w:divBdr>
            <w:top w:val="none" w:sz="0" w:space="0" w:color="auto"/>
            <w:left w:val="none" w:sz="0" w:space="0" w:color="auto"/>
            <w:bottom w:val="none" w:sz="0" w:space="0" w:color="auto"/>
            <w:right w:val="none" w:sz="0" w:space="0" w:color="auto"/>
          </w:divBdr>
          <w:divsChild>
            <w:div w:id="1381322851">
              <w:marLeft w:val="0"/>
              <w:marRight w:val="0"/>
              <w:marTop w:val="0"/>
              <w:marBottom w:val="0"/>
              <w:divBdr>
                <w:top w:val="none" w:sz="0" w:space="0" w:color="auto"/>
                <w:left w:val="none" w:sz="0" w:space="0" w:color="auto"/>
                <w:bottom w:val="none" w:sz="0" w:space="0" w:color="auto"/>
                <w:right w:val="none" w:sz="0" w:space="0" w:color="auto"/>
              </w:divBdr>
              <w:divsChild>
                <w:div w:id="171798228">
                  <w:marLeft w:val="0"/>
                  <w:marRight w:val="0"/>
                  <w:marTop w:val="0"/>
                  <w:marBottom w:val="0"/>
                  <w:divBdr>
                    <w:top w:val="none" w:sz="0" w:space="0" w:color="auto"/>
                    <w:left w:val="none" w:sz="0" w:space="0" w:color="auto"/>
                    <w:bottom w:val="none" w:sz="0" w:space="0" w:color="auto"/>
                    <w:right w:val="none" w:sz="0" w:space="0" w:color="auto"/>
                  </w:divBdr>
                  <w:divsChild>
                    <w:div w:id="12574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9766">
              <w:marLeft w:val="0"/>
              <w:marRight w:val="0"/>
              <w:marTop w:val="0"/>
              <w:marBottom w:val="0"/>
              <w:divBdr>
                <w:top w:val="none" w:sz="0" w:space="0" w:color="auto"/>
                <w:left w:val="none" w:sz="0" w:space="0" w:color="auto"/>
                <w:bottom w:val="none" w:sz="0" w:space="0" w:color="auto"/>
                <w:right w:val="none" w:sz="0" w:space="0" w:color="auto"/>
              </w:divBdr>
              <w:divsChild>
                <w:div w:id="306129922">
                  <w:marLeft w:val="0"/>
                  <w:marRight w:val="0"/>
                  <w:marTop w:val="0"/>
                  <w:marBottom w:val="0"/>
                  <w:divBdr>
                    <w:top w:val="none" w:sz="0" w:space="0" w:color="auto"/>
                    <w:left w:val="none" w:sz="0" w:space="0" w:color="auto"/>
                    <w:bottom w:val="none" w:sz="0" w:space="0" w:color="auto"/>
                    <w:right w:val="none" w:sz="0" w:space="0" w:color="auto"/>
                  </w:divBdr>
                </w:div>
                <w:div w:id="1596405588">
                  <w:marLeft w:val="0"/>
                  <w:marRight w:val="0"/>
                  <w:marTop w:val="0"/>
                  <w:marBottom w:val="0"/>
                  <w:divBdr>
                    <w:top w:val="none" w:sz="0" w:space="0" w:color="auto"/>
                    <w:left w:val="none" w:sz="0" w:space="0" w:color="auto"/>
                    <w:bottom w:val="none" w:sz="0" w:space="0" w:color="auto"/>
                    <w:right w:val="none" w:sz="0" w:space="0" w:color="auto"/>
                  </w:divBdr>
                </w:div>
                <w:div w:id="514078007">
                  <w:marLeft w:val="0"/>
                  <w:marRight w:val="0"/>
                  <w:marTop w:val="0"/>
                  <w:marBottom w:val="0"/>
                  <w:divBdr>
                    <w:top w:val="none" w:sz="0" w:space="0" w:color="auto"/>
                    <w:left w:val="none" w:sz="0" w:space="0" w:color="auto"/>
                    <w:bottom w:val="none" w:sz="0" w:space="0" w:color="auto"/>
                    <w:right w:val="none" w:sz="0" w:space="0" w:color="auto"/>
                  </w:divBdr>
                </w:div>
                <w:div w:id="79643701">
                  <w:marLeft w:val="0"/>
                  <w:marRight w:val="0"/>
                  <w:marTop w:val="0"/>
                  <w:marBottom w:val="0"/>
                  <w:divBdr>
                    <w:top w:val="none" w:sz="0" w:space="0" w:color="auto"/>
                    <w:left w:val="none" w:sz="0" w:space="0" w:color="auto"/>
                    <w:bottom w:val="none" w:sz="0" w:space="0" w:color="auto"/>
                    <w:right w:val="none" w:sz="0" w:space="0" w:color="auto"/>
                  </w:divBdr>
                </w:div>
                <w:div w:id="1372876229">
                  <w:marLeft w:val="0"/>
                  <w:marRight w:val="0"/>
                  <w:marTop w:val="0"/>
                  <w:marBottom w:val="0"/>
                  <w:divBdr>
                    <w:top w:val="none" w:sz="0" w:space="0" w:color="auto"/>
                    <w:left w:val="none" w:sz="0" w:space="0" w:color="auto"/>
                    <w:bottom w:val="none" w:sz="0" w:space="0" w:color="auto"/>
                    <w:right w:val="none" w:sz="0" w:space="0" w:color="auto"/>
                  </w:divBdr>
                </w:div>
              </w:divsChild>
            </w:div>
            <w:div w:id="1636913941">
              <w:marLeft w:val="0"/>
              <w:marRight w:val="0"/>
              <w:marTop w:val="0"/>
              <w:marBottom w:val="0"/>
              <w:divBdr>
                <w:top w:val="none" w:sz="0" w:space="0" w:color="auto"/>
                <w:left w:val="none" w:sz="0" w:space="0" w:color="auto"/>
                <w:bottom w:val="none" w:sz="0" w:space="0" w:color="auto"/>
                <w:right w:val="none" w:sz="0" w:space="0" w:color="auto"/>
              </w:divBdr>
              <w:divsChild>
                <w:div w:id="2050033600">
                  <w:marLeft w:val="0"/>
                  <w:marRight w:val="0"/>
                  <w:marTop w:val="0"/>
                  <w:marBottom w:val="0"/>
                  <w:divBdr>
                    <w:top w:val="none" w:sz="0" w:space="0" w:color="auto"/>
                    <w:left w:val="none" w:sz="0" w:space="0" w:color="auto"/>
                    <w:bottom w:val="none" w:sz="0" w:space="0" w:color="auto"/>
                    <w:right w:val="none" w:sz="0" w:space="0" w:color="auto"/>
                  </w:divBdr>
                  <w:divsChild>
                    <w:div w:id="9103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3585">
              <w:marLeft w:val="0"/>
              <w:marRight w:val="0"/>
              <w:marTop w:val="0"/>
              <w:marBottom w:val="0"/>
              <w:divBdr>
                <w:top w:val="none" w:sz="0" w:space="0" w:color="auto"/>
                <w:left w:val="none" w:sz="0" w:space="0" w:color="auto"/>
                <w:bottom w:val="none" w:sz="0" w:space="0" w:color="auto"/>
                <w:right w:val="none" w:sz="0" w:space="0" w:color="auto"/>
              </w:divBdr>
              <w:divsChild>
                <w:div w:id="1948657334">
                  <w:marLeft w:val="0"/>
                  <w:marRight w:val="0"/>
                  <w:marTop w:val="0"/>
                  <w:marBottom w:val="0"/>
                  <w:divBdr>
                    <w:top w:val="none" w:sz="0" w:space="0" w:color="auto"/>
                    <w:left w:val="none" w:sz="0" w:space="0" w:color="auto"/>
                    <w:bottom w:val="none" w:sz="0" w:space="0" w:color="auto"/>
                    <w:right w:val="none" w:sz="0" w:space="0" w:color="auto"/>
                  </w:divBdr>
                </w:div>
                <w:div w:id="831723767">
                  <w:marLeft w:val="0"/>
                  <w:marRight w:val="0"/>
                  <w:marTop w:val="0"/>
                  <w:marBottom w:val="0"/>
                  <w:divBdr>
                    <w:top w:val="none" w:sz="0" w:space="0" w:color="auto"/>
                    <w:left w:val="none" w:sz="0" w:space="0" w:color="auto"/>
                    <w:bottom w:val="none" w:sz="0" w:space="0" w:color="auto"/>
                    <w:right w:val="none" w:sz="0" w:space="0" w:color="auto"/>
                  </w:divBdr>
                </w:div>
              </w:divsChild>
            </w:div>
            <w:div w:id="1283809127">
              <w:marLeft w:val="0"/>
              <w:marRight w:val="0"/>
              <w:marTop w:val="0"/>
              <w:marBottom w:val="0"/>
              <w:divBdr>
                <w:top w:val="none" w:sz="0" w:space="0" w:color="auto"/>
                <w:left w:val="none" w:sz="0" w:space="0" w:color="auto"/>
                <w:bottom w:val="none" w:sz="0" w:space="0" w:color="auto"/>
                <w:right w:val="none" w:sz="0" w:space="0" w:color="auto"/>
              </w:divBdr>
              <w:divsChild>
                <w:div w:id="75906514">
                  <w:marLeft w:val="0"/>
                  <w:marRight w:val="0"/>
                  <w:marTop w:val="0"/>
                  <w:marBottom w:val="0"/>
                  <w:divBdr>
                    <w:top w:val="none" w:sz="0" w:space="0" w:color="auto"/>
                    <w:left w:val="none" w:sz="0" w:space="0" w:color="auto"/>
                    <w:bottom w:val="none" w:sz="0" w:space="0" w:color="auto"/>
                    <w:right w:val="none" w:sz="0" w:space="0" w:color="auto"/>
                  </w:divBdr>
                </w:div>
                <w:div w:id="811799785">
                  <w:marLeft w:val="0"/>
                  <w:marRight w:val="0"/>
                  <w:marTop w:val="0"/>
                  <w:marBottom w:val="0"/>
                  <w:divBdr>
                    <w:top w:val="none" w:sz="0" w:space="0" w:color="auto"/>
                    <w:left w:val="none" w:sz="0" w:space="0" w:color="auto"/>
                    <w:bottom w:val="none" w:sz="0" w:space="0" w:color="auto"/>
                    <w:right w:val="none" w:sz="0" w:space="0" w:color="auto"/>
                  </w:divBdr>
                </w:div>
              </w:divsChild>
            </w:div>
            <w:div w:id="1197887026">
              <w:marLeft w:val="0"/>
              <w:marRight w:val="0"/>
              <w:marTop w:val="0"/>
              <w:marBottom w:val="0"/>
              <w:divBdr>
                <w:top w:val="none" w:sz="0" w:space="0" w:color="auto"/>
                <w:left w:val="none" w:sz="0" w:space="0" w:color="auto"/>
                <w:bottom w:val="none" w:sz="0" w:space="0" w:color="auto"/>
                <w:right w:val="none" w:sz="0" w:space="0" w:color="auto"/>
              </w:divBdr>
              <w:divsChild>
                <w:div w:id="294918629">
                  <w:marLeft w:val="0"/>
                  <w:marRight w:val="0"/>
                  <w:marTop w:val="0"/>
                  <w:marBottom w:val="0"/>
                  <w:divBdr>
                    <w:top w:val="none" w:sz="0" w:space="0" w:color="auto"/>
                    <w:left w:val="none" w:sz="0" w:space="0" w:color="auto"/>
                    <w:bottom w:val="none" w:sz="0" w:space="0" w:color="auto"/>
                    <w:right w:val="none" w:sz="0" w:space="0" w:color="auto"/>
                  </w:divBdr>
                </w:div>
                <w:div w:id="16084278">
                  <w:marLeft w:val="0"/>
                  <w:marRight w:val="0"/>
                  <w:marTop w:val="0"/>
                  <w:marBottom w:val="0"/>
                  <w:divBdr>
                    <w:top w:val="none" w:sz="0" w:space="0" w:color="auto"/>
                    <w:left w:val="none" w:sz="0" w:space="0" w:color="auto"/>
                    <w:bottom w:val="none" w:sz="0" w:space="0" w:color="auto"/>
                    <w:right w:val="none" w:sz="0" w:space="0" w:color="auto"/>
                  </w:divBdr>
                </w:div>
              </w:divsChild>
            </w:div>
            <w:div w:id="730926477">
              <w:marLeft w:val="0"/>
              <w:marRight w:val="0"/>
              <w:marTop w:val="0"/>
              <w:marBottom w:val="0"/>
              <w:divBdr>
                <w:top w:val="none" w:sz="0" w:space="0" w:color="auto"/>
                <w:left w:val="none" w:sz="0" w:space="0" w:color="auto"/>
                <w:bottom w:val="none" w:sz="0" w:space="0" w:color="auto"/>
                <w:right w:val="none" w:sz="0" w:space="0" w:color="auto"/>
              </w:divBdr>
              <w:divsChild>
                <w:div w:id="1880235841">
                  <w:marLeft w:val="0"/>
                  <w:marRight w:val="0"/>
                  <w:marTop w:val="0"/>
                  <w:marBottom w:val="0"/>
                  <w:divBdr>
                    <w:top w:val="none" w:sz="0" w:space="0" w:color="auto"/>
                    <w:left w:val="none" w:sz="0" w:space="0" w:color="auto"/>
                    <w:bottom w:val="none" w:sz="0" w:space="0" w:color="auto"/>
                    <w:right w:val="none" w:sz="0" w:space="0" w:color="auto"/>
                  </w:divBdr>
                </w:div>
                <w:div w:id="612325206">
                  <w:marLeft w:val="0"/>
                  <w:marRight w:val="0"/>
                  <w:marTop w:val="0"/>
                  <w:marBottom w:val="0"/>
                  <w:divBdr>
                    <w:top w:val="none" w:sz="0" w:space="0" w:color="auto"/>
                    <w:left w:val="none" w:sz="0" w:space="0" w:color="auto"/>
                    <w:bottom w:val="none" w:sz="0" w:space="0" w:color="auto"/>
                    <w:right w:val="none" w:sz="0" w:space="0" w:color="auto"/>
                  </w:divBdr>
                </w:div>
                <w:div w:id="7081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584">
      <w:bodyDiv w:val="1"/>
      <w:marLeft w:val="0"/>
      <w:marRight w:val="0"/>
      <w:marTop w:val="0"/>
      <w:marBottom w:val="0"/>
      <w:divBdr>
        <w:top w:val="none" w:sz="0" w:space="0" w:color="auto"/>
        <w:left w:val="none" w:sz="0" w:space="0" w:color="auto"/>
        <w:bottom w:val="none" w:sz="0" w:space="0" w:color="auto"/>
        <w:right w:val="none" w:sz="0" w:space="0" w:color="auto"/>
      </w:divBdr>
    </w:div>
    <w:div w:id="498735493">
      <w:bodyDiv w:val="1"/>
      <w:marLeft w:val="0"/>
      <w:marRight w:val="0"/>
      <w:marTop w:val="0"/>
      <w:marBottom w:val="0"/>
      <w:divBdr>
        <w:top w:val="none" w:sz="0" w:space="0" w:color="auto"/>
        <w:left w:val="none" w:sz="0" w:space="0" w:color="auto"/>
        <w:bottom w:val="none" w:sz="0" w:space="0" w:color="auto"/>
        <w:right w:val="none" w:sz="0" w:space="0" w:color="auto"/>
      </w:divBdr>
      <w:divsChild>
        <w:div w:id="601886979">
          <w:marLeft w:val="0"/>
          <w:marRight w:val="0"/>
          <w:marTop w:val="0"/>
          <w:marBottom w:val="0"/>
          <w:divBdr>
            <w:top w:val="none" w:sz="0" w:space="0" w:color="auto"/>
            <w:left w:val="none" w:sz="0" w:space="0" w:color="auto"/>
            <w:bottom w:val="none" w:sz="0" w:space="0" w:color="auto"/>
            <w:right w:val="none" w:sz="0" w:space="0" w:color="auto"/>
          </w:divBdr>
        </w:div>
      </w:divsChild>
    </w:div>
    <w:div w:id="839078573">
      <w:bodyDiv w:val="1"/>
      <w:marLeft w:val="0"/>
      <w:marRight w:val="0"/>
      <w:marTop w:val="0"/>
      <w:marBottom w:val="0"/>
      <w:divBdr>
        <w:top w:val="none" w:sz="0" w:space="0" w:color="auto"/>
        <w:left w:val="none" w:sz="0" w:space="0" w:color="auto"/>
        <w:bottom w:val="none" w:sz="0" w:space="0" w:color="auto"/>
        <w:right w:val="none" w:sz="0" w:space="0" w:color="auto"/>
      </w:divBdr>
      <w:divsChild>
        <w:div w:id="202793679">
          <w:marLeft w:val="0"/>
          <w:marRight w:val="0"/>
          <w:marTop w:val="0"/>
          <w:marBottom w:val="0"/>
          <w:divBdr>
            <w:top w:val="none" w:sz="0" w:space="0" w:color="auto"/>
            <w:left w:val="none" w:sz="0" w:space="0" w:color="auto"/>
            <w:bottom w:val="none" w:sz="0" w:space="0" w:color="auto"/>
            <w:right w:val="none" w:sz="0" w:space="0" w:color="auto"/>
          </w:divBdr>
        </w:div>
        <w:div w:id="276372375">
          <w:marLeft w:val="0"/>
          <w:marRight w:val="0"/>
          <w:marTop w:val="0"/>
          <w:marBottom w:val="0"/>
          <w:divBdr>
            <w:top w:val="none" w:sz="0" w:space="0" w:color="auto"/>
            <w:left w:val="none" w:sz="0" w:space="0" w:color="auto"/>
            <w:bottom w:val="none" w:sz="0" w:space="0" w:color="auto"/>
            <w:right w:val="none" w:sz="0" w:space="0" w:color="auto"/>
          </w:divBdr>
          <w:divsChild>
            <w:div w:id="66000123">
              <w:marLeft w:val="0"/>
              <w:marRight w:val="0"/>
              <w:marTop w:val="0"/>
              <w:marBottom w:val="0"/>
              <w:divBdr>
                <w:top w:val="none" w:sz="0" w:space="0" w:color="auto"/>
                <w:left w:val="none" w:sz="0" w:space="0" w:color="auto"/>
                <w:bottom w:val="none" w:sz="0" w:space="0" w:color="auto"/>
                <w:right w:val="none" w:sz="0" w:space="0" w:color="auto"/>
              </w:divBdr>
            </w:div>
            <w:div w:id="510027712">
              <w:marLeft w:val="0"/>
              <w:marRight w:val="0"/>
              <w:marTop w:val="0"/>
              <w:marBottom w:val="0"/>
              <w:divBdr>
                <w:top w:val="none" w:sz="0" w:space="0" w:color="auto"/>
                <w:left w:val="none" w:sz="0" w:space="0" w:color="auto"/>
                <w:bottom w:val="none" w:sz="0" w:space="0" w:color="auto"/>
                <w:right w:val="none" w:sz="0" w:space="0" w:color="auto"/>
              </w:divBdr>
            </w:div>
            <w:div w:id="833842804">
              <w:marLeft w:val="0"/>
              <w:marRight w:val="0"/>
              <w:marTop w:val="0"/>
              <w:marBottom w:val="0"/>
              <w:divBdr>
                <w:top w:val="none" w:sz="0" w:space="0" w:color="auto"/>
                <w:left w:val="none" w:sz="0" w:space="0" w:color="auto"/>
                <w:bottom w:val="none" w:sz="0" w:space="0" w:color="auto"/>
                <w:right w:val="none" w:sz="0" w:space="0" w:color="auto"/>
              </w:divBdr>
              <w:divsChild>
                <w:div w:id="1385449094">
                  <w:marLeft w:val="0"/>
                  <w:marRight w:val="0"/>
                  <w:marTop w:val="0"/>
                  <w:marBottom w:val="0"/>
                  <w:divBdr>
                    <w:top w:val="none" w:sz="0" w:space="0" w:color="auto"/>
                    <w:left w:val="none" w:sz="0" w:space="0" w:color="auto"/>
                    <w:bottom w:val="none" w:sz="0" w:space="0" w:color="auto"/>
                    <w:right w:val="none" w:sz="0" w:space="0" w:color="auto"/>
                  </w:divBdr>
                </w:div>
              </w:divsChild>
            </w:div>
            <w:div w:id="1553468240">
              <w:marLeft w:val="0"/>
              <w:marRight w:val="0"/>
              <w:marTop w:val="0"/>
              <w:marBottom w:val="0"/>
              <w:divBdr>
                <w:top w:val="none" w:sz="0" w:space="0" w:color="auto"/>
                <w:left w:val="none" w:sz="0" w:space="0" w:color="auto"/>
                <w:bottom w:val="none" w:sz="0" w:space="0" w:color="auto"/>
                <w:right w:val="none" w:sz="0" w:space="0" w:color="auto"/>
              </w:divBdr>
            </w:div>
            <w:div w:id="1881741298">
              <w:marLeft w:val="0"/>
              <w:marRight w:val="0"/>
              <w:marTop w:val="0"/>
              <w:marBottom w:val="0"/>
              <w:divBdr>
                <w:top w:val="none" w:sz="0" w:space="0" w:color="auto"/>
                <w:left w:val="none" w:sz="0" w:space="0" w:color="auto"/>
                <w:bottom w:val="none" w:sz="0" w:space="0" w:color="auto"/>
                <w:right w:val="none" w:sz="0" w:space="0" w:color="auto"/>
              </w:divBdr>
            </w:div>
            <w:div w:id="2093619157">
              <w:marLeft w:val="0"/>
              <w:marRight w:val="0"/>
              <w:marTop w:val="0"/>
              <w:marBottom w:val="0"/>
              <w:divBdr>
                <w:top w:val="none" w:sz="0" w:space="0" w:color="auto"/>
                <w:left w:val="none" w:sz="0" w:space="0" w:color="auto"/>
                <w:bottom w:val="none" w:sz="0" w:space="0" w:color="auto"/>
                <w:right w:val="none" w:sz="0" w:space="0" w:color="auto"/>
              </w:divBdr>
              <w:divsChild>
                <w:div w:id="885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4460">
          <w:marLeft w:val="0"/>
          <w:marRight w:val="0"/>
          <w:marTop w:val="0"/>
          <w:marBottom w:val="0"/>
          <w:divBdr>
            <w:top w:val="none" w:sz="0" w:space="0" w:color="auto"/>
            <w:left w:val="none" w:sz="0" w:space="0" w:color="auto"/>
            <w:bottom w:val="none" w:sz="0" w:space="0" w:color="auto"/>
            <w:right w:val="none" w:sz="0" w:space="0" w:color="auto"/>
          </w:divBdr>
          <w:divsChild>
            <w:div w:id="622346602">
              <w:marLeft w:val="0"/>
              <w:marRight w:val="0"/>
              <w:marTop w:val="0"/>
              <w:marBottom w:val="0"/>
              <w:divBdr>
                <w:top w:val="none" w:sz="0" w:space="0" w:color="auto"/>
                <w:left w:val="none" w:sz="0" w:space="0" w:color="auto"/>
                <w:bottom w:val="none" w:sz="0" w:space="0" w:color="auto"/>
                <w:right w:val="none" w:sz="0" w:space="0" w:color="auto"/>
              </w:divBdr>
            </w:div>
          </w:divsChild>
        </w:div>
        <w:div w:id="437066097">
          <w:marLeft w:val="0"/>
          <w:marRight w:val="0"/>
          <w:marTop w:val="0"/>
          <w:marBottom w:val="0"/>
          <w:divBdr>
            <w:top w:val="none" w:sz="0" w:space="0" w:color="auto"/>
            <w:left w:val="none" w:sz="0" w:space="0" w:color="auto"/>
            <w:bottom w:val="none" w:sz="0" w:space="0" w:color="auto"/>
            <w:right w:val="none" w:sz="0" w:space="0" w:color="auto"/>
          </w:divBdr>
        </w:div>
        <w:div w:id="1188907253">
          <w:marLeft w:val="0"/>
          <w:marRight w:val="0"/>
          <w:marTop w:val="0"/>
          <w:marBottom w:val="0"/>
          <w:divBdr>
            <w:top w:val="none" w:sz="0" w:space="0" w:color="auto"/>
            <w:left w:val="none" w:sz="0" w:space="0" w:color="auto"/>
            <w:bottom w:val="none" w:sz="0" w:space="0" w:color="auto"/>
            <w:right w:val="none" w:sz="0" w:space="0" w:color="auto"/>
          </w:divBdr>
        </w:div>
        <w:div w:id="1476990769">
          <w:marLeft w:val="0"/>
          <w:marRight w:val="0"/>
          <w:marTop w:val="0"/>
          <w:marBottom w:val="0"/>
          <w:divBdr>
            <w:top w:val="none" w:sz="0" w:space="0" w:color="auto"/>
            <w:left w:val="none" w:sz="0" w:space="0" w:color="auto"/>
            <w:bottom w:val="none" w:sz="0" w:space="0" w:color="auto"/>
            <w:right w:val="none" w:sz="0" w:space="0" w:color="auto"/>
          </w:divBdr>
          <w:divsChild>
            <w:div w:id="1797598337">
              <w:marLeft w:val="0"/>
              <w:marRight w:val="0"/>
              <w:marTop w:val="0"/>
              <w:marBottom w:val="0"/>
              <w:divBdr>
                <w:top w:val="none" w:sz="0" w:space="0" w:color="auto"/>
                <w:left w:val="none" w:sz="0" w:space="0" w:color="auto"/>
                <w:bottom w:val="none" w:sz="0" w:space="0" w:color="auto"/>
                <w:right w:val="none" w:sz="0" w:space="0" w:color="auto"/>
              </w:divBdr>
            </w:div>
          </w:divsChild>
        </w:div>
        <w:div w:id="1544172481">
          <w:marLeft w:val="0"/>
          <w:marRight w:val="0"/>
          <w:marTop w:val="0"/>
          <w:marBottom w:val="0"/>
          <w:divBdr>
            <w:top w:val="none" w:sz="0" w:space="0" w:color="auto"/>
            <w:left w:val="none" w:sz="0" w:space="0" w:color="auto"/>
            <w:bottom w:val="none" w:sz="0" w:space="0" w:color="auto"/>
            <w:right w:val="none" w:sz="0" w:space="0" w:color="auto"/>
          </w:divBdr>
          <w:divsChild>
            <w:div w:id="537815307">
              <w:marLeft w:val="0"/>
              <w:marRight w:val="0"/>
              <w:marTop w:val="0"/>
              <w:marBottom w:val="0"/>
              <w:divBdr>
                <w:top w:val="none" w:sz="0" w:space="0" w:color="auto"/>
                <w:left w:val="none" w:sz="0" w:space="0" w:color="auto"/>
                <w:bottom w:val="none" w:sz="0" w:space="0" w:color="auto"/>
                <w:right w:val="none" w:sz="0" w:space="0" w:color="auto"/>
              </w:divBdr>
              <w:divsChild>
                <w:div w:id="154762127">
                  <w:marLeft w:val="0"/>
                  <w:marRight w:val="0"/>
                  <w:marTop w:val="0"/>
                  <w:marBottom w:val="0"/>
                  <w:divBdr>
                    <w:top w:val="none" w:sz="0" w:space="0" w:color="auto"/>
                    <w:left w:val="none" w:sz="0" w:space="0" w:color="auto"/>
                    <w:bottom w:val="none" w:sz="0" w:space="0" w:color="auto"/>
                    <w:right w:val="none" w:sz="0" w:space="0" w:color="auto"/>
                  </w:divBdr>
                </w:div>
                <w:div w:id="1133408696">
                  <w:marLeft w:val="0"/>
                  <w:marRight w:val="0"/>
                  <w:marTop w:val="0"/>
                  <w:marBottom w:val="0"/>
                  <w:divBdr>
                    <w:top w:val="none" w:sz="0" w:space="0" w:color="auto"/>
                    <w:left w:val="none" w:sz="0" w:space="0" w:color="auto"/>
                    <w:bottom w:val="none" w:sz="0" w:space="0" w:color="auto"/>
                    <w:right w:val="none" w:sz="0" w:space="0" w:color="auto"/>
                  </w:divBdr>
                </w:div>
                <w:div w:id="1170483901">
                  <w:marLeft w:val="0"/>
                  <w:marRight w:val="0"/>
                  <w:marTop w:val="0"/>
                  <w:marBottom w:val="0"/>
                  <w:divBdr>
                    <w:top w:val="none" w:sz="0" w:space="0" w:color="auto"/>
                    <w:left w:val="none" w:sz="0" w:space="0" w:color="auto"/>
                    <w:bottom w:val="none" w:sz="0" w:space="0" w:color="auto"/>
                    <w:right w:val="none" w:sz="0" w:space="0" w:color="auto"/>
                  </w:divBdr>
                </w:div>
                <w:div w:id="1371491493">
                  <w:marLeft w:val="0"/>
                  <w:marRight w:val="0"/>
                  <w:marTop w:val="0"/>
                  <w:marBottom w:val="0"/>
                  <w:divBdr>
                    <w:top w:val="none" w:sz="0" w:space="0" w:color="auto"/>
                    <w:left w:val="none" w:sz="0" w:space="0" w:color="auto"/>
                    <w:bottom w:val="none" w:sz="0" w:space="0" w:color="auto"/>
                    <w:right w:val="none" w:sz="0" w:space="0" w:color="auto"/>
                  </w:divBdr>
                </w:div>
                <w:div w:id="1890415172">
                  <w:marLeft w:val="0"/>
                  <w:marRight w:val="0"/>
                  <w:marTop w:val="0"/>
                  <w:marBottom w:val="0"/>
                  <w:divBdr>
                    <w:top w:val="none" w:sz="0" w:space="0" w:color="auto"/>
                    <w:left w:val="none" w:sz="0" w:space="0" w:color="auto"/>
                    <w:bottom w:val="none" w:sz="0" w:space="0" w:color="auto"/>
                    <w:right w:val="none" w:sz="0" w:space="0" w:color="auto"/>
                  </w:divBdr>
                </w:div>
              </w:divsChild>
            </w:div>
            <w:div w:id="926236009">
              <w:marLeft w:val="0"/>
              <w:marRight w:val="0"/>
              <w:marTop w:val="0"/>
              <w:marBottom w:val="0"/>
              <w:divBdr>
                <w:top w:val="none" w:sz="0" w:space="0" w:color="auto"/>
                <w:left w:val="none" w:sz="0" w:space="0" w:color="auto"/>
                <w:bottom w:val="none" w:sz="0" w:space="0" w:color="auto"/>
                <w:right w:val="none" w:sz="0" w:space="0" w:color="auto"/>
              </w:divBdr>
              <w:divsChild>
                <w:div w:id="857544547">
                  <w:marLeft w:val="0"/>
                  <w:marRight w:val="0"/>
                  <w:marTop w:val="0"/>
                  <w:marBottom w:val="0"/>
                  <w:divBdr>
                    <w:top w:val="none" w:sz="0" w:space="0" w:color="auto"/>
                    <w:left w:val="none" w:sz="0" w:space="0" w:color="auto"/>
                    <w:bottom w:val="none" w:sz="0" w:space="0" w:color="auto"/>
                    <w:right w:val="none" w:sz="0" w:space="0" w:color="auto"/>
                  </w:divBdr>
                </w:div>
                <w:div w:id="1182471134">
                  <w:marLeft w:val="0"/>
                  <w:marRight w:val="0"/>
                  <w:marTop w:val="0"/>
                  <w:marBottom w:val="0"/>
                  <w:divBdr>
                    <w:top w:val="none" w:sz="0" w:space="0" w:color="auto"/>
                    <w:left w:val="none" w:sz="0" w:space="0" w:color="auto"/>
                    <w:bottom w:val="none" w:sz="0" w:space="0" w:color="auto"/>
                    <w:right w:val="none" w:sz="0" w:space="0" w:color="auto"/>
                  </w:divBdr>
                </w:div>
              </w:divsChild>
            </w:div>
            <w:div w:id="1372219710">
              <w:marLeft w:val="0"/>
              <w:marRight w:val="0"/>
              <w:marTop w:val="0"/>
              <w:marBottom w:val="0"/>
              <w:divBdr>
                <w:top w:val="none" w:sz="0" w:space="0" w:color="auto"/>
                <w:left w:val="none" w:sz="0" w:space="0" w:color="auto"/>
                <w:bottom w:val="none" w:sz="0" w:space="0" w:color="auto"/>
                <w:right w:val="none" w:sz="0" w:space="0" w:color="auto"/>
              </w:divBdr>
              <w:divsChild>
                <w:div w:id="1104811939">
                  <w:marLeft w:val="0"/>
                  <w:marRight w:val="0"/>
                  <w:marTop w:val="0"/>
                  <w:marBottom w:val="0"/>
                  <w:divBdr>
                    <w:top w:val="none" w:sz="0" w:space="0" w:color="auto"/>
                    <w:left w:val="none" w:sz="0" w:space="0" w:color="auto"/>
                    <w:bottom w:val="none" w:sz="0" w:space="0" w:color="auto"/>
                    <w:right w:val="none" w:sz="0" w:space="0" w:color="auto"/>
                  </w:divBdr>
                  <w:divsChild>
                    <w:div w:id="10006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7506">
              <w:marLeft w:val="0"/>
              <w:marRight w:val="0"/>
              <w:marTop w:val="0"/>
              <w:marBottom w:val="0"/>
              <w:divBdr>
                <w:top w:val="none" w:sz="0" w:space="0" w:color="auto"/>
                <w:left w:val="none" w:sz="0" w:space="0" w:color="auto"/>
                <w:bottom w:val="none" w:sz="0" w:space="0" w:color="auto"/>
                <w:right w:val="none" w:sz="0" w:space="0" w:color="auto"/>
              </w:divBdr>
              <w:divsChild>
                <w:div w:id="199978047">
                  <w:marLeft w:val="0"/>
                  <w:marRight w:val="0"/>
                  <w:marTop w:val="0"/>
                  <w:marBottom w:val="0"/>
                  <w:divBdr>
                    <w:top w:val="none" w:sz="0" w:space="0" w:color="auto"/>
                    <w:left w:val="none" w:sz="0" w:space="0" w:color="auto"/>
                    <w:bottom w:val="none" w:sz="0" w:space="0" w:color="auto"/>
                    <w:right w:val="none" w:sz="0" w:space="0" w:color="auto"/>
                  </w:divBdr>
                </w:div>
                <w:div w:id="1331789155">
                  <w:marLeft w:val="0"/>
                  <w:marRight w:val="0"/>
                  <w:marTop w:val="0"/>
                  <w:marBottom w:val="0"/>
                  <w:divBdr>
                    <w:top w:val="none" w:sz="0" w:space="0" w:color="auto"/>
                    <w:left w:val="none" w:sz="0" w:space="0" w:color="auto"/>
                    <w:bottom w:val="none" w:sz="0" w:space="0" w:color="auto"/>
                    <w:right w:val="none" w:sz="0" w:space="0" w:color="auto"/>
                  </w:divBdr>
                </w:div>
              </w:divsChild>
            </w:div>
            <w:div w:id="1876650313">
              <w:marLeft w:val="0"/>
              <w:marRight w:val="0"/>
              <w:marTop w:val="0"/>
              <w:marBottom w:val="0"/>
              <w:divBdr>
                <w:top w:val="none" w:sz="0" w:space="0" w:color="auto"/>
                <w:left w:val="none" w:sz="0" w:space="0" w:color="auto"/>
                <w:bottom w:val="none" w:sz="0" w:space="0" w:color="auto"/>
                <w:right w:val="none" w:sz="0" w:space="0" w:color="auto"/>
              </w:divBdr>
              <w:divsChild>
                <w:div w:id="1265310134">
                  <w:marLeft w:val="0"/>
                  <w:marRight w:val="0"/>
                  <w:marTop w:val="0"/>
                  <w:marBottom w:val="0"/>
                  <w:divBdr>
                    <w:top w:val="none" w:sz="0" w:space="0" w:color="auto"/>
                    <w:left w:val="none" w:sz="0" w:space="0" w:color="auto"/>
                    <w:bottom w:val="none" w:sz="0" w:space="0" w:color="auto"/>
                    <w:right w:val="none" w:sz="0" w:space="0" w:color="auto"/>
                  </w:divBdr>
                  <w:divsChild>
                    <w:div w:id="16068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850">
              <w:marLeft w:val="0"/>
              <w:marRight w:val="0"/>
              <w:marTop w:val="0"/>
              <w:marBottom w:val="0"/>
              <w:divBdr>
                <w:top w:val="none" w:sz="0" w:space="0" w:color="auto"/>
                <w:left w:val="none" w:sz="0" w:space="0" w:color="auto"/>
                <w:bottom w:val="none" w:sz="0" w:space="0" w:color="auto"/>
                <w:right w:val="none" w:sz="0" w:space="0" w:color="auto"/>
              </w:divBdr>
              <w:divsChild>
                <w:div w:id="611478956">
                  <w:marLeft w:val="0"/>
                  <w:marRight w:val="0"/>
                  <w:marTop w:val="0"/>
                  <w:marBottom w:val="0"/>
                  <w:divBdr>
                    <w:top w:val="none" w:sz="0" w:space="0" w:color="auto"/>
                    <w:left w:val="none" w:sz="0" w:space="0" w:color="auto"/>
                    <w:bottom w:val="none" w:sz="0" w:space="0" w:color="auto"/>
                    <w:right w:val="none" w:sz="0" w:space="0" w:color="auto"/>
                  </w:divBdr>
                </w:div>
                <w:div w:id="1411466095">
                  <w:marLeft w:val="0"/>
                  <w:marRight w:val="0"/>
                  <w:marTop w:val="0"/>
                  <w:marBottom w:val="0"/>
                  <w:divBdr>
                    <w:top w:val="none" w:sz="0" w:space="0" w:color="auto"/>
                    <w:left w:val="none" w:sz="0" w:space="0" w:color="auto"/>
                    <w:bottom w:val="none" w:sz="0" w:space="0" w:color="auto"/>
                    <w:right w:val="none" w:sz="0" w:space="0" w:color="auto"/>
                  </w:divBdr>
                </w:div>
              </w:divsChild>
            </w:div>
            <w:div w:id="2032413094">
              <w:marLeft w:val="0"/>
              <w:marRight w:val="0"/>
              <w:marTop w:val="0"/>
              <w:marBottom w:val="0"/>
              <w:divBdr>
                <w:top w:val="none" w:sz="0" w:space="0" w:color="auto"/>
                <w:left w:val="none" w:sz="0" w:space="0" w:color="auto"/>
                <w:bottom w:val="none" w:sz="0" w:space="0" w:color="auto"/>
                <w:right w:val="none" w:sz="0" w:space="0" w:color="auto"/>
              </w:divBdr>
              <w:divsChild>
                <w:div w:id="112753059">
                  <w:marLeft w:val="0"/>
                  <w:marRight w:val="0"/>
                  <w:marTop w:val="0"/>
                  <w:marBottom w:val="0"/>
                  <w:divBdr>
                    <w:top w:val="none" w:sz="0" w:space="0" w:color="auto"/>
                    <w:left w:val="none" w:sz="0" w:space="0" w:color="auto"/>
                    <w:bottom w:val="none" w:sz="0" w:space="0" w:color="auto"/>
                    <w:right w:val="none" w:sz="0" w:space="0" w:color="auto"/>
                  </w:divBdr>
                </w:div>
                <w:div w:id="1852983344">
                  <w:marLeft w:val="0"/>
                  <w:marRight w:val="0"/>
                  <w:marTop w:val="0"/>
                  <w:marBottom w:val="0"/>
                  <w:divBdr>
                    <w:top w:val="none" w:sz="0" w:space="0" w:color="auto"/>
                    <w:left w:val="none" w:sz="0" w:space="0" w:color="auto"/>
                    <w:bottom w:val="none" w:sz="0" w:space="0" w:color="auto"/>
                    <w:right w:val="none" w:sz="0" w:space="0" w:color="auto"/>
                  </w:divBdr>
                </w:div>
                <w:div w:id="21366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7099">
          <w:marLeft w:val="0"/>
          <w:marRight w:val="0"/>
          <w:marTop w:val="0"/>
          <w:marBottom w:val="0"/>
          <w:divBdr>
            <w:top w:val="none" w:sz="0" w:space="0" w:color="auto"/>
            <w:left w:val="none" w:sz="0" w:space="0" w:color="auto"/>
            <w:bottom w:val="none" w:sz="0" w:space="0" w:color="auto"/>
            <w:right w:val="none" w:sz="0" w:space="0" w:color="auto"/>
          </w:divBdr>
        </w:div>
        <w:div w:id="1982420933">
          <w:marLeft w:val="0"/>
          <w:marRight w:val="0"/>
          <w:marTop w:val="0"/>
          <w:marBottom w:val="0"/>
          <w:divBdr>
            <w:top w:val="none" w:sz="0" w:space="0" w:color="auto"/>
            <w:left w:val="none" w:sz="0" w:space="0" w:color="auto"/>
            <w:bottom w:val="none" w:sz="0" w:space="0" w:color="auto"/>
            <w:right w:val="none" w:sz="0" w:space="0" w:color="auto"/>
          </w:divBdr>
          <w:divsChild>
            <w:div w:id="5209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3704">
      <w:bodyDiv w:val="1"/>
      <w:marLeft w:val="0"/>
      <w:marRight w:val="0"/>
      <w:marTop w:val="0"/>
      <w:marBottom w:val="0"/>
      <w:divBdr>
        <w:top w:val="none" w:sz="0" w:space="0" w:color="auto"/>
        <w:left w:val="none" w:sz="0" w:space="0" w:color="auto"/>
        <w:bottom w:val="none" w:sz="0" w:space="0" w:color="auto"/>
        <w:right w:val="none" w:sz="0" w:space="0" w:color="auto"/>
      </w:divBdr>
      <w:divsChild>
        <w:div w:id="1312251322">
          <w:marLeft w:val="0"/>
          <w:marRight w:val="0"/>
          <w:marTop w:val="0"/>
          <w:marBottom w:val="0"/>
          <w:divBdr>
            <w:top w:val="none" w:sz="0" w:space="0" w:color="auto"/>
            <w:left w:val="none" w:sz="0" w:space="0" w:color="auto"/>
            <w:bottom w:val="none" w:sz="0" w:space="0" w:color="auto"/>
            <w:right w:val="none" w:sz="0" w:space="0" w:color="auto"/>
          </w:divBdr>
          <w:divsChild>
            <w:div w:id="1704550138">
              <w:marLeft w:val="0"/>
              <w:marRight w:val="0"/>
              <w:marTop w:val="0"/>
              <w:marBottom w:val="0"/>
              <w:divBdr>
                <w:top w:val="none" w:sz="0" w:space="0" w:color="auto"/>
                <w:left w:val="none" w:sz="0" w:space="0" w:color="auto"/>
                <w:bottom w:val="none" w:sz="0" w:space="0" w:color="auto"/>
                <w:right w:val="none" w:sz="0" w:space="0" w:color="auto"/>
              </w:divBdr>
              <w:divsChild>
                <w:div w:id="1836456080">
                  <w:marLeft w:val="0"/>
                  <w:marRight w:val="0"/>
                  <w:marTop w:val="0"/>
                  <w:marBottom w:val="0"/>
                  <w:divBdr>
                    <w:top w:val="none" w:sz="0" w:space="0" w:color="auto"/>
                    <w:left w:val="none" w:sz="0" w:space="0" w:color="auto"/>
                    <w:bottom w:val="none" w:sz="0" w:space="0" w:color="auto"/>
                    <w:right w:val="none" w:sz="0" w:space="0" w:color="auto"/>
                  </w:divBdr>
                  <w:divsChild>
                    <w:div w:id="1164591421">
                      <w:marLeft w:val="0"/>
                      <w:marRight w:val="0"/>
                      <w:marTop w:val="0"/>
                      <w:marBottom w:val="0"/>
                      <w:divBdr>
                        <w:top w:val="none" w:sz="0" w:space="0" w:color="auto"/>
                        <w:left w:val="none" w:sz="0" w:space="0" w:color="auto"/>
                        <w:bottom w:val="none" w:sz="0" w:space="0" w:color="auto"/>
                        <w:right w:val="none" w:sz="0" w:space="0" w:color="auto"/>
                      </w:divBdr>
                      <w:divsChild>
                        <w:div w:id="1978408597">
                          <w:marLeft w:val="0"/>
                          <w:marRight w:val="0"/>
                          <w:marTop w:val="0"/>
                          <w:marBottom w:val="0"/>
                          <w:divBdr>
                            <w:top w:val="none" w:sz="0" w:space="0" w:color="auto"/>
                            <w:left w:val="none" w:sz="0" w:space="0" w:color="auto"/>
                            <w:bottom w:val="none" w:sz="0" w:space="0" w:color="auto"/>
                            <w:right w:val="none" w:sz="0" w:space="0" w:color="auto"/>
                          </w:divBdr>
                          <w:divsChild>
                            <w:div w:id="598951287">
                              <w:marLeft w:val="0"/>
                              <w:marRight w:val="0"/>
                              <w:marTop w:val="0"/>
                              <w:marBottom w:val="0"/>
                              <w:divBdr>
                                <w:top w:val="none" w:sz="0" w:space="0" w:color="auto"/>
                                <w:left w:val="none" w:sz="0" w:space="0" w:color="auto"/>
                                <w:bottom w:val="none" w:sz="0" w:space="0" w:color="auto"/>
                                <w:right w:val="none" w:sz="0" w:space="0" w:color="auto"/>
                              </w:divBdr>
                              <w:divsChild>
                                <w:div w:id="752625601">
                                  <w:marLeft w:val="0"/>
                                  <w:marRight w:val="0"/>
                                  <w:marTop w:val="30"/>
                                  <w:marBottom w:val="2250"/>
                                  <w:divBdr>
                                    <w:top w:val="none" w:sz="0" w:space="0" w:color="auto"/>
                                    <w:left w:val="none" w:sz="0" w:space="0" w:color="auto"/>
                                    <w:bottom w:val="none" w:sz="0" w:space="0" w:color="auto"/>
                                    <w:right w:val="none" w:sz="0" w:space="0" w:color="auto"/>
                                  </w:divBdr>
                                  <w:divsChild>
                                    <w:div w:id="144244964">
                                      <w:marLeft w:val="0"/>
                                      <w:marRight w:val="0"/>
                                      <w:marTop w:val="0"/>
                                      <w:marBottom w:val="0"/>
                                      <w:divBdr>
                                        <w:top w:val="none" w:sz="0" w:space="0" w:color="auto"/>
                                        <w:left w:val="none" w:sz="0" w:space="0" w:color="auto"/>
                                        <w:bottom w:val="none" w:sz="0" w:space="0" w:color="auto"/>
                                        <w:right w:val="none" w:sz="0" w:space="0" w:color="auto"/>
                                      </w:divBdr>
                                      <w:divsChild>
                                        <w:div w:id="1998220015">
                                          <w:marLeft w:val="0"/>
                                          <w:marRight w:val="0"/>
                                          <w:marTop w:val="0"/>
                                          <w:marBottom w:val="0"/>
                                          <w:divBdr>
                                            <w:top w:val="none" w:sz="0" w:space="0" w:color="auto"/>
                                            <w:left w:val="none" w:sz="0" w:space="0" w:color="auto"/>
                                            <w:bottom w:val="none" w:sz="0" w:space="0" w:color="auto"/>
                                            <w:right w:val="none" w:sz="0" w:space="0" w:color="auto"/>
                                          </w:divBdr>
                                          <w:divsChild>
                                            <w:div w:id="132410642">
                                              <w:marLeft w:val="0"/>
                                              <w:marRight w:val="0"/>
                                              <w:marTop w:val="0"/>
                                              <w:marBottom w:val="0"/>
                                              <w:divBdr>
                                                <w:top w:val="none" w:sz="0" w:space="0" w:color="auto"/>
                                                <w:left w:val="none" w:sz="0" w:space="0" w:color="auto"/>
                                                <w:bottom w:val="none" w:sz="0" w:space="0" w:color="auto"/>
                                                <w:right w:val="none" w:sz="0" w:space="0" w:color="auto"/>
                                              </w:divBdr>
                                              <w:divsChild>
                                                <w:div w:id="1913856969">
                                                  <w:marLeft w:val="0"/>
                                                  <w:marRight w:val="0"/>
                                                  <w:marTop w:val="0"/>
                                                  <w:marBottom w:val="0"/>
                                                  <w:divBdr>
                                                    <w:top w:val="none" w:sz="0" w:space="0" w:color="auto"/>
                                                    <w:left w:val="none" w:sz="0" w:space="0" w:color="auto"/>
                                                    <w:bottom w:val="none" w:sz="0" w:space="0" w:color="auto"/>
                                                    <w:right w:val="none" w:sz="0" w:space="0" w:color="auto"/>
                                                  </w:divBdr>
                                                  <w:divsChild>
                                                    <w:div w:id="1212838340">
                                                      <w:marLeft w:val="225"/>
                                                      <w:marRight w:val="0"/>
                                                      <w:marTop w:val="0"/>
                                                      <w:marBottom w:val="0"/>
                                                      <w:divBdr>
                                                        <w:top w:val="none" w:sz="0" w:space="0" w:color="auto"/>
                                                        <w:left w:val="none" w:sz="0" w:space="0" w:color="auto"/>
                                                        <w:bottom w:val="none" w:sz="0" w:space="0" w:color="auto"/>
                                                        <w:right w:val="none" w:sz="0" w:space="0" w:color="auto"/>
                                                      </w:divBdr>
                                                    </w:div>
                                                    <w:div w:id="223026321">
                                                      <w:marLeft w:val="0"/>
                                                      <w:marRight w:val="0"/>
                                                      <w:marTop w:val="0"/>
                                                      <w:marBottom w:val="0"/>
                                                      <w:divBdr>
                                                        <w:top w:val="none" w:sz="0" w:space="0" w:color="auto"/>
                                                        <w:left w:val="none" w:sz="0" w:space="0" w:color="auto"/>
                                                        <w:bottom w:val="none" w:sz="0" w:space="0" w:color="auto"/>
                                                        <w:right w:val="none" w:sz="0" w:space="0" w:color="auto"/>
                                                      </w:divBdr>
                                                    </w:div>
                                                  </w:divsChild>
                                                </w:div>
                                                <w:div w:id="885533443">
                                                  <w:marLeft w:val="0"/>
                                                  <w:marRight w:val="0"/>
                                                  <w:marTop w:val="0"/>
                                                  <w:marBottom w:val="0"/>
                                                  <w:divBdr>
                                                    <w:top w:val="none" w:sz="0" w:space="0" w:color="auto"/>
                                                    <w:left w:val="none" w:sz="0" w:space="0" w:color="auto"/>
                                                    <w:bottom w:val="none" w:sz="0" w:space="0" w:color="auto"/>
                                                    <w:right w:val="none" w:sz="0" w:space="0" w:color="auto"/>
                                                  </w:divBdr>
                                                  <w:divsChild>
                                                    <w:div w:id="1999457482">
                                                      <w:marLeft w:val="0"/>
                                                      <w:marRight w:val="0"/>
                                                      <w:marTop w:val="0"/>
                                                      <w:marBottom w:val="0"/>
                                                      <w:divBdr>
                                                        <w:top w:val="none" w:sz="0" w:space="0" w:color="auto"/>
                                                        <w:left w:val="none" w:sz="0" w:space="0" w:color="auto"/>
                                                        <w:bottom w:val="none" w:sz="0" w:space="0" w:color="auto"/>
                                                        <w:right w:val="none" w:sz="0" w:space="0" w:color="auto"/>
                                                      </w:divBdr>
                                                    </w:div>
                                                    <w:div w:id="323095578">
                                                      <w:marLeft w:val="0"/>
                                                      <w:marRight w:val="0"/>
                                                      <w:marTop w:val="0"/>
                                                      <w:marBottom w:val="0"/>
                                                      <w:divBdr>
                                                        <w:top w:val="none" w:sz="0" w:space="0" w:color="auto"/>
                                                        <w:left w:val="none" w:sz="0" w:space="0" w:color="auto"/>
                                                        <w:bottom w:val="none" w:sz="0" w:space="0" w:color="auto"/>
                                                        <w:right w:val="none" w:sz="0" w:space="0" w:color="auto"/>
                                                      </w:divBdr>
                                                    </w:div>
                                                    <w:div w:id="1493372425">
                                                      <w:marLeft w:val="0"/>
                                                      <w:marRight w:val="0"/>
                                                      <w:marTop w:val="0"/>
                                                      <w:marBottom w:val="0"/>
                                                      <w:divBdr>
                                                        <w:top w:val="none" w:sz="0" w:space="0" w:color="auto"/>
                                                        <w:left w:val="none" w:sz="0" w:space="0" w:color="auto"/>
                                                        <w:bottom w:val="none" w:sz="0" w:space="0" w:color="auto"/>
                                                        <w:right w:val="none" w:sz="0" w:space="0" w:color="auto"/>
                                                      </w:divBdr>
                                                    </w:div>
                                                    <w:div w:id="186529674">
                                                      <w:marLeft w:val="225"/>
                                                      <w:marRight w:val="0"/>
                                                      <w:marTop w:val="0"/>
                                                      <w:marBottom w:val="0"/>
                                                      <w:divBdr>
                                                        <w:top w:val="none" w:sz="0" w:space="0" w:color="auto"/>
                                                        <w:left w:val="none" w:sz="0" w:space="0" w:color="auto"/>
                                                        <w:bottom w:val="none" w:sz="0" w:space="0" w:color="auto"/>
                                                        <w:right w:val="none" w:sz="0" w:space="0" w:color="auto"/>
                                                      </w:divBdr>
                                                    </w:div>
                                                    <w:div w:id="908078825">
                                                      <w:marLeft w:val="0"/>
                                                      <w:marRight w:val="0"/>
                                                      <w:marTop w:val="0"/>
                                                      <w:marBottom w:val="0"/>
                                                      <w:divBdr>
                                                        <w:top w:val="none" w:sz="0" w:space="0" w:color="auto"/>
                                                        <w:left w:val="none" w:sz="0" w:space="0" w:color="auto"/>
                                                        <w:bottom w:val="none" w:sz="0" w:space="0" w:color="auto"/>
                                                        <w:right w:val="none" w:sz="0" w:space="0" w:color="auto"/>
                                                      </w:divBdr>
                                                    </w:div>
                                                  </w:divsChild>
                                                </w:div>
                                                <w:div w:id="222836587">
                                                  <w:marLeft w:val="0"/>
                                                  <w:marRight w:val="0"/>
                                                  <w:marTop w:val="0"/>
                                                  <w:marBottom w:val="0"/>
                                                  <w:divBdr>
                                                    <w:top w:val="none" w:sz="0" w:space="0" w:color="auto"/>
                                                    <w:left w:val="none" w:sz="0" w:space="0" w:color="auto"/>
                                                    <w:bottom w:val="none" w:sz="0" w:space="0" w:color="auto"/>
                                                    <w:right w:val="none" w:sz="0" w:space="0" w:color="auto"/>
                                                  </w:divBdr>
                                                  <w:divsChild>
                                                    <w:div w:id="960913277">
                                                      <w:marLeft w:val="0"/>
                                                      <w:marRight w:val="0"/>
                                                      <w:marTop w:val="0"/>
                                                      <w:marBottom w:val="0"/>
                                                      <w:divBdr>
                                                        <w:top w:val="none" w:sz="0" w:space="0" w:color="auto"/>
                                                        <w:left w:val="none" w:sz="0" w:space="0" w:color="auto"/>
                                                        <w:bottom w:val="none" w:sz="0" w:space="0" w:color="auto"/>
                                                        <w:right w:val="none" w:sz="0" w:space="0" w:color="auto"/>
                                                      </w:divBdr>
                                                    </w:div>
                                                    <w:div w:id="1894191863">
                                                      <w:marLeft w:val="0"/>
                                                      <w:marRight w:val="0"/>
                                                      <w:marTop w:val="0"/>
                                                      <w:marBottom w:val="0"/>
                                                      <w:divBdr>
                                                        <w:top w:val="none" w:sz="0" w:space="0" w:color="auto"/>
                                                        <w:left w:val="none" w:sz="0" w:space="0" w:color="auto"/>
                                                        <w:bottom w:val="none" w:sz="0" w:space="0" w:color="auto"/>
                                                        <w:right w:val="none" w:sz="0" w:space="0" w:color="auto"/>
                                                      </w:divBdr>
                                                    </w:div>
                                                    <w:div w:id="378895313">
                                                      <w:marLeft w:val="0"/>
                                                      <w:marRight w:val="0"/>
                                                      <w:marTop w:val="0"/>
                                                      <w:marBottom w:val="0"/>
                                                      <w:divBdr>
                                                        <w:top w:val="none" w:sz="0" w:space="0" w:color="auto"/>
                                                        <w:left w:val="none" w:sz="0" w:space="0" w:color="auto"/>
                                                        <w:bottom w:val="none" w:sz="0" w:space="0" w:color="auto"/>
                                                        <w:right w:val="none" w:sz="0" w:space="0" w:color="auto"/>
                                                      </w:divBdr>
                                                    </w:div>
                                                    <w:div w:id="705184221">
                                                      <w:marLeft w:val="0"/>
                                                      <w:marRight w:val="0"/>
                                                      <w:marTop w:val="0"/>
                                                      <w:marBottom w:val="0"/>
                                                      <w:divBdr>
                                                        <w:top w:val="none" w:sz="0" w:space="0" w:color="auto"/>
                                                        <w:left w:val="none" w:sz="0" w:space="0" w:color="auto"/>
                                                        <w:bottom w:val="none" w:sz="0" w:space="0" w:color="auto"/>
                                                        <w:right w:val="none" w:sz="0" w:space="0" w:color="auto"/>
                                                      </w:divBdr>
                                                    </w:div>
                                                    <w:div w:id="1439838351">
                                                      <w:marLeft w:val="225"/>
                                                      <w:marRight w:val="0"/>
                                                      <w:marTop w:val="0"/>
                                                      <w:marBottom w:val="0"/>
                                                      <w:divBdr>
                                                        <w:top w:val="none" w:sz="0" w:space="0" w:color="auto"/>
                                                        <w:left w:val="none" w:sz="0" w:space="0" w:color="auto"/>
                                                        <w:bottom w:val="none" w:sz="0" w:space="0" w:color="auto"/>
                                                        <w:right w:val="none" w:sz="0" w:space="0" w:color="auto"/>
                                                      </w:divBdr>
                                                    </w:div>
                                                    <w:div w:id="1778985423">
                                                      <w:marLeft w:val="0"/>
                                                      <w:marRight w:val="0"/>
                                                      <w:marTop w:val="0"/>
                                                      <w:marBottom w:val="0"/>
                                                      <w:divBdr>
                                                        <w:top w:val="none" w:sz="0" w:space="0" w:color="auto"/>
                                                        <w:left w:val="none" w:sz="0" w:space="0" w:color="auto"/>
                                                        <w:bottom w:val="none" w:sz="0" w:space="0" w:color="auto"/>
                                                        <w:right w:val="none" w:sz="0" w:space="0" w:color="auto"/>
                                                      </w:divBdr>
                                                    </w:div>
                                                  </w:divsChild>
                                                </w:div>
                                                <w:div w:id="2123845096">
                                                  <w:marLeft w:val="0"/>
                                                  <w:marRight w:val="0"/>
                                                  <w:marTop w:val="0"/>
                                                  <w:marBottom w:val="0"/>
                                                  <w:divBdr>
                                                    <w:top w:val="none" w:sz="0" w:space="0" w:color="auto"/>
                                                    <w:left w:val="none" w:sz="0" w:space="0" w:color="auto"/>
                                                    <w:bottom w:val="none" w:sz="0" w:space="0" w:color="auto"/>
                                                    <w:right w:val="none" w:sz="0" w:space="0" w:color="auto"/>
                                                  </w:divBdr>
                                                  <w:divsChild>
                                                    <w:div w:id="652106502">
                                                      <w:marLeft w:val="0"/>
                                                      <w:marRight w:val="0"/>
                                                      <w:marTop w:val="0"/>
                                                      <w:marBottom w:val="0"/>
                                                      <w:divBdr>
                                                        <w:top w:val="none" w:sz="0" w:space="0" w:color="auto"/>
                                                        <w:left w:val="none" w:sz="0" w:space="0" w:color="auto"/>
                                                        <w:bottom w:val="none" w:sz="0" w:space="0" w:color="auto"/>
                                                        <w:right w:val="none" w:sz="0" w:space="0" w:color="auto"/>
                                                      </w:divBdr>
                                                    </w:div>
                                                    <w:div w:id="287862958">
                                                      <w:marLeft w:val="0"/>
                                                      <w:marRight w:val="0"/>
                                                      <w:marTop w:val="0"/>
                                                      <w:marBottom w:val="0"/>
                                                      <w:divBdr>
                                                        <w:top w:val="none" w:sz="0" w:space="0" w:color="auto"/>
                                                        <w:left w:val="none" w:sz="0" w:space="0" w:color="auto"/>
                                                        <w:bottom w:val="none" w:sz="0" w:space="0" w:color="auto"/>
                                                        <w:right w:val="none" w:sz="0" w:space="0" w:color="auto"/>
                                                      </w:divBdr>
                                                    </w:div>
                                                    <w:div w:id="1924339470">
                                                      <w:marLeft w:val="0"/>
                                                      <w:marRight w:val="0"/>
                                                      <w:marTop w:val="0"/>
                                                      <w:marBottom w:val="0"/>
                                                      <w:divBdr>
                                                        <w:top w:val="none" w:sz="0" w:space="0" w:color="auto"/>
                                                        <w:left w:val="none" w:sz="0" w:space="0" w:color="auto"/>
                                                        <w:bottom w:val="none" w:sz="0" w:space="0" w:color="auto"/>
                                                        <w:right w:val="none" w:sz="0" w:space="0" w:color="auto"/>
                                                      </w:divBdr>
                                                    </w:div>
                                                    <w:div w:id="252398557">
                                                      <w:marLeft w:val="0"/>
                                                      <w:marRight w:val="0"/>
                                                      <w:marTop w:val="0"/>
                                                      <w:marBottom w:val="0"/>
                                                      <w:divBdr>
                                                        <w:top w:val="none" w:sz="0" w:space="0" w:color="auto"/>
                                                        <w:left w:val="none" w:sz="0" w:space="0" w:color="auto"/>
                                                        <w:bottom w:val="none" w:sz="0" w:space="0" w:color="auto"/>
                                                        <w:right w:val="none" w:sz="0" w:space="0" w:color="auto"/>
                                                      </w:divBdr>
                                                    </w:div>
                                                    <w:div w:id="1996454079">
                                                      <w:marLeft w:val="225"/>
                                                      <w:marRight w:val="0"/>
                                                      <w:marTop w:val="0"/>
                                                      <w:marBottom w:val="0"/>
                                                      <w:divBdr>
                                                        <w:top w:val="none" w:sz="0" w:space="0" w:color="auto"/>
                                                        <w:left w:val="none" w:sz="0" w:space="0" w:color="auto"/>
                                                        <w:bottom w:val="none" w:sz="0" w:space="0" w:color="auto"/>
                                                        <w:right w:val="none" w:sz="0" w:space="0" w:color="auto"/>
                                                      </w:divBdr>
                                                    </w:div>
                                                    <w:div w:id="1442383749">
                                                      <w:marLeft w:val="0"/>
                                                      <w:marRight w:val="0"/>
                                                      <w:marTop w:val="0"/>
                                                      <w:marBottom w:val="0"/>
                                                      <w:divBdr>
                                                        <w:top w:val="none" w:sz="0" w:space="0" w:color="auto"/>
                                                        <w:left w:val="none" w:sz="0" w:space="0" w:color="auto"/>
                                                        <w:bottom w:val="none" w:sz="0" w:space="0" w:color="auto"/>
                                                        <w:right w:val="none" w:sz="0" w:space="0" w:color="auto"/>
                                                      </w:divBdr>
                                                    </w:div>
                                                  </w:divsChild>
                                                </w:div>
                                                <w:div w:id="207183039">
                                                  <w:marLeft w:val="0"/>
                                                  <w:marRight w:val="0"/>
                                                  <w:marTop w:val="0"/>
                                                  <w:marBottom w:val="0"/>
                                                  <w:divBdr>
                                                    <w:top w:val="none" w:sz="0" w:space="0" w:color="auto"/>
                                                    <w:left w:val="none" w:sz="0" w:space="0" w:color="auto"/>
                                                    <w:bottom w:val="none" w:sz="0" w:space="0" w:color="auto"/>
                                                    <w:right w:val="none" w:sz="0" w:space="0" w:color="auto"/>
                                                  </w:divBdr>
                                                  <w:divsChild>
                                                    <w:div w:id="1637948962">
                                                      <w:marLeft w:val="0"/>
                                                      <w:marRight w:val="0"/>
                                                      <w:marTop w:val="0"/>
                                                      <w:marBottom w:val="0"/>
                                                      <w:divBdr>
                                                        <w:top w:val="none" w:sz="0" w:space="0" w:color="auto"/>
                                                        <w:left w:val="none" w:sz="0" w:space="0" w:color="auto"/>
                                                        <w:bottom w:val="none" w:sz="0" w:space="0" w:color="auto"/>
                                                        <w:right w:val="none" w:sz="0" w:space="0" w:color="auto"/>
                                                      </w:divBdr>
                                                    </w:div>
                                                    <w:div w:id="2124808972">
                                                      <w:marLeft w:val="0"/>
                                                      <w:marRight w:val="0"/>
                                                      <w:marTop w:val="0"/>
                                                      <w:marBottom w:val="0"/>
                                                      <w:divBdr>
                                                        <w:top w:val="none" w:sz="0" w:space="0" w:color="auto"/>
                                                        <w:left w:val="none" w:sz="0" w:space="0" w:color="auto"/>
                                                        <w:bottom w:val="none" w:sz="0" w:space="0" w:color="auto"/>
                                                        <w:right w:val="none" w:sz="0" w:space="0" w:color="auto"/>
                                                      </w:divBdr>
                                                    </w:div>
                                                    <w:div w:id="2120292204">
                                                      <w:marLeft w:val="0"/>
                                                      <w:marRight w:val="0"/>
                                                      <w:marTop w:val="0"/>
                                                      <w:marBottom w:val="0"/>
                                                      <w:divBdr>
                                                        <w:top w:val="none" w:sz="0" w:space="0" w:color="auto"/>
                                                        <w:left w:val="none" w:sz="0" w:space="0" w:color="auto"/>
                                                        <w:bottom w:val="none" w:sz="0" w:space="0" w:color="auto"/>
                                                        <w:right w:val="none" w:sz="0" w:space="0" w:color="auto"/>
                                                      </w:divBdr>
                                                    </w:div>
                                                    <w:div w:id="554897980">
                                                      <w:marLeft w:val="0"/>
                                                      <w:marRight w:val="0"/>
                                                      <w:marTop w:val="0"/>
                                                      <w:marBottom w:val="0"/>
                                                      <w:divBdr>
                                                        <w:top w:val="none" w:sz="0" w:space="0" w:color="auto"/>
                                                        <w:left w:val="none" w:sz="0" w:space="0" w:color="auto"/>
                                                        <w:bottom w:val="none" w:sz="0" w:space="0" w:color="auto"/>
                                                        <w:right w:val="none" w:sz="0" w:space="0" w:color="auto"/>
                                                      </w:divBdr>
                                                    </w:div>
                                                    <w:div w:id="255479322">
                                                      <w:marLeft w:val="225"/>
                                                      <w:marRight w:val="0"/>
                                                      <w:marTop w:val="0"/>
                                                      <w:marBottom w:val="0"/>
                                                      <w:divBdr>
                                                        <w:top w:val="none" w:sz="0" w:space="0" w:color="auto"/>
                                                        <w:left w:val="none" w:sz="0" w:space="0" w:color="auto"/>
                                                        <w:bottom w:val="none" w:sz="0" w:space="0" w:color="auto"/>
                                                        <w:right w:val="none" w:sz="0" w:space="0" w:color="auto"/>
                                                      </w:divBdr>
                                                    </w:div>
                                                    <w:div w:id="1524054260">
                                                      <w:marLeft w:val="0"/>
                                                      <w:marRight w:val="0"/>
                                                      <w:marTop w:val="0"/>
                                                      <w:marBottom w:val="0"/>
                                                      <w:divBdr>
                                                        <w:top w:val="none" w:sz="0" w:space="0" w:color="auto"/>
                                                        <w:left w:val="none" w:sz="0" w:space="0" w:color="auto"/>
                                                        <w:bottom w:val="none" w:sz="0" w:space="0" w:color="auto"/>
                                                        <w:right w:val="none" w:sz="0" w:space="0" w:color="auto"/>
                                                      </w:divBdr>
                                                    </w:div>
                                                  </w:divsChild>
                                                </w:div>
                                                <w:div w:id="1941329818">
                                                  <w:marLeft w:val="0"/>
                                                  <w:marRight w:val="0"/>
                                                  <w:marTop w:val="0"/>
                                                  <w:marBottom w:val="0"/>
                                                  <w:divBdr>
                                                    <w:top w:val="none" w:sz="0" w:space="0" w:color="auto"/>
                                                    <w:left w:val="none" w:sz="0" w:space="0" w:color="auto"/>
                                                    <w:bottom w:val="none" w:sz="0" w:space="0" w:color="auto"/>
                                                    <w:right w:val="none" w:sz="0" w:space="0" w:color="auto"/>
                                                  </w:divBdr>
                                                  <w:divsChild>
                                                    <w:div w:id="719551563">
                                                      <w:marLeft w:val="0"/>
                                                      <w:marRight w:val="0"/>
                                                      <w:marTop w:val="0"/>
                                                      <w:marBottom w:val="0"/>
                                                      <w:divBdr>
                                                        <w:top w:val="none" w:sz="0" w:space="0" w:color="auto"/>
                                                        <w:left w:val="none" w:sz="0" w:space="0" w:color="auto"/>
                                                        <w:bottom w:val="none" w:sz="0" w:space="0" w:color="auto"/>
                                                        <w:right w:val="none" w:sz="0" w:space="0" w:color="auto"/>
                                                      </w:divBdr>
                                                    </w:div>
                                                    <w:div w:id="1843229518">
                                                      <w:marLeft w:val="0"/>
                                                      <w:marRight w:val="0"/>
                                                      <w:marTop w:val="0"/>
                                                      <w:marBottom w:val="0"/>
                                                      <w:divBdr>
                                                        <w:top w:val="none" w:sz="0" w:space="0" w:color="auto"/>
                                                        <w:left w:val="none" w:sz="0" w:space="0" w:color="auto"/>
                                                        <w:bottom w:val="none" w:sz="0" w:space="0" w:color="auto"/>
                                                        <w:right w:val="none" w:sz="0" w:space="0" w:color="auto"/>
                                                      </w:divBdr>
                                                    </w:div>
                                                    <w:div w:id="737902576">
                                                      <w:marLeft w:val="0"/>
                                                      <w:marRight w:val="0"/>
                                                      <w:marTop w:val="0"/>
                                                      <w:marBottom w:val="0"/>
                                                      <w:divBdr>
                                                        <w:top w:val="none" w:sz="0" w:space="0" w:color="auto"/>
                                                        <w:left w:val="none" w:sz="0" w:space="0" w:color="auto"/>
                                                        <w:bottom w:val="none" w:sz="0" w:space="0" w:color="auto"/>
                                                        <w:right w:val="none" w:sz="0" w:space="0" w:color="auto"/>
                                                      </w:divBdr>
                                                    </w:div>
                                                    <w:div w:id="1253928298">
                                                      <w:marLeft w:val="0"/>
                                                      <w:marRight w:val="0"/>
                                                      <w:marTop w:val="0"/>
                                                      <w:marBottom w:val="0"/>
                                                      <w:divBdr>
                                                        <w:top w:val="none" w:sz="0" w:space="0" w:color="auto"/>
                                                        <w:left w:val="none" w:sz="0" w:space="0" w:color="auto"/>
                                                        <w:bottom w:val="none" w:sz="0" w:space="0" w:color="auto"/>
                                                        <w:right w:val="none" w:sz="0" w:space="0" w:color="auto"/>
                                                      </w:divBdr>
                                                    </w:div>
                                                    <w:div w:id="393817895">
                                                      <w:marLeft w:val="225"/>
                                                      <w:marRight w:val="0"/>
                                                      <w:marTop w:val="0"/>
                                                      <w:marBottom w:val="0"/>
                                                      <w:divBdr>
                                                        <w:top w:val="none" w:sz="0" w:space="0" w:color="auto"/>
                                                        <w:left w:val="none" w:sz="0" w:space="0" w:color="auto"/>
                                                        <w:bottom w:val="none" w:sz="0" w:space="0" w:color="auto"/>
                                                        <w:right w:val="none" w:sz="0" w:space="0" w:color="auto"/>
                                                      </w:divBdr>
                                                    </w:div>
                                                    <w:div w:id="2132240010">
                                                      <w:marLeft w:val="0"/>
                                                      <w:marRight w:val="0"/>
                                                      <w:marTop w:val="0"/>
                                                      <w:marBottom w:val="0"/>
                                                      <w:divBdr>
                                                        <w:top w:val="none" w:sz="0" w:space="0" w:color="auto"/>
                                                        <w:left w:val="none" w:sz="0" w:space="0" w:color="auto"/>
                                                        <w:bottom w:val="none" w:sz="0" w:space="0" w:color="auto"/>
                                                        <w:right w:val="none" w:sz="0" w:space="0" w:color="auto"/>
                                                      </w:divBdr>
                                                    </w:div>
                                                  </w:divsChild>
                                                </w:div>
                                                <w:div w:id="344986451">
                                                  <w:marLeft w:val="0"/>
                                                  <w:marRight w:val="0"/>
                                                  <w:marTop w:val="0"/>
                                                  <w:marBottom w:val="0"/>
                                                  <w:divBdr>
                                                    <w:top w:val="none" w:sz="0" w:space="0" w:color="auto"/>
                                                    <w:left w:val="none" w:sz="0" w:space="0" w:color="auto"/>
                                                    <w:bottom w:val="none" w:sz="0" w:space="0" w:color="auto"/>
                                                    <w:right w:val="none" w:sz="0" w:space="0" w:color="auto"/>
                                                  </w:divBdr>
                                                  <w:divsChild>
                                                    <w:div w:id="1103036814">
                                                      <w:marLeft w:val="0"/>
                                                      <w:marRight w:val="0"/>
                                                      <w:marTop w:val="0"/>
                                                      <w:marBottom w:val="0"/>
                                                      <w:divBdr>
                                                        <w:top w:val="none" w:sz="0" w:space="0" w:color="auto"/>
                                                        <w:left w:val="none" w:sz="0" w:space="0" w:color="auto"/>
                                                        <w:bottom w:val="none" w:sz="0" w:space="0" w:color="auto"/>
                                                        <w:right w:val="none" w:sz="0" w:space="0" w:color="auto"/>
                                                      </w:divBdr>
                                                    </w:div>
                                                    <w:div w:id="437061956">
                                                      <w:marLeft w:val="0"/>
                                                      <w:marRight w:val="0"/>
                                                      <w:marTop w:val="0"/>
                                                      <w:marBottom w:val="0"/>
                                                      <w:divBdr>
                                                        <w:top w:val="none" w:sz="0" w:space="0" w:color="auto"/>
                                                        <w:left w:val="none" w:sz="0" w:space="0" w:color="auto"/>
                                                        <w:bottom w:val="none" w:sz="0" w:space="0" w:color="auto"/>
                                                        <w:right w:val="none" w:sz="0" w:space="0" w:color="auto"/>
                                                      </w:divBdr>
                                                    </w:div>
                                                    <w:div w:id="2082754777">
                                                      <w:marLeft w:val="0"/>
                                                      <w:marRight w:val="0"/>
                                                      <w:marTop w:val="0"/>
                                                      <w:marBottom w:val="0"/>
                                                      <w:divBdr>
                                                        <w:top w:val="none" w:sz="0" w:space="0" w:color="auto"/>
                                                        <w:left w:val="none" w:sz="0" w:space="0" w:color="auto"/>
                                                        <w:bottom w:val="none" w:sz="0" w:space="0" w:color="auto"/>
                                                        <w:right w:val="none" w:sz="0" w:space="0" w:color="auto"/>
                                                      </w:divBdr>
                                                    </w:div>
                                                    <w:div w:id="1067730595">
                                                      <w:marLeft w:val="0"/>
                                                      <w:marRight w:val="0"/>
                                                      <w:marTop w:val="0"/>
                                                      <w:marBottom w:val="0"/>
                                                      <w:divBdr>
                                                        <w:top w:val="none" w:sz="0" w:space="0" w:color="auto"/>
                                                        <w:left w:val="none" w:sz="0" w:space="0" w:color="auto"/>
                                                        <w:bottom w:val="none" w:sz="0" w:space="0" w:color="auto"/>
                                                        <w:right w:val="none" w:sz="0" w:space="0" w:color="auto"/>
                                                      </w:divBdr>
                                                    </w:div>
                                                    <w:div w:id="2024554850">
                                                      <w:marLeft w:val="225"/>
                                                      <w:marRight w:val="0"/>
                                                      <w:marTop w:val="0"/>
                                                      <w:marBottom w:val="0"/>
                                                      <w:divBdr>
                                                        <w:top w:val="none" w:sz="0" w:space="0" w:color="auto"/>
                                                        <w:left w:val="none" w:sz="0" w:space="0" w:color="auto"/>
                                                        <w:bottom w:val="none" w:sz="0" w:space="0" w:color="auto"/>
                                                        <w:right w:val="none" w:sz="0" w:space="0" w:color="auto"/>
                                                      </w:divBdr>
                                                    </w:div>
                                                    <w:div w:id="2007439269">
                                                      <w:marLeft w:val="0"/>
                                                      <w:marRight w:val="0"/>
                                                      <w:marTop w:val="0"/>
                                                      <w:marBottom w:val="0"/>
                                                      <w:divBdr>
                                                        <w:top w:val="none" w:sz="0" w:space="0" w:color="auto"/>
                                                        <w:left w:val="none" w:sz="0" w:space="0" w:color="auto"/>
                                                        <w:bottom w:val="none" w:sz="0" w:space="0" w:color="auto"/>
                                                        <w:right w:val="none" w:sz="0" w:space="0" w:color="auto"/>
                                                      </w:divBdr>
                                                    </w:div>
                                                  </w:divsChild>
                                                </w:div>
                                                <w:div w:id="442000138">
                                                  <w:marLeft w:val="0"/>
                                                  <w:marRight w:val="0"/>
                                                  <w:marTop w:val="0"/>
                                                  <w:marBottom w:val="0"/>
                                                  <w:divBdr>
                                                    <w:top w:val="none" w:sz="0" w:space="0" w:color="auto"/>
                                                    <w:left w:val="none" w:sz="0" w:space="0" w:color="auto"/>
                                                    <w:bottom w:val="none" w:sz="0" w:space="0" w:color="auto"/>
                                                    <w:right w:val="none" w:sz="0" w:space="0" w:color="auto"/>
                                                  </w:divBdr>
                                                  <w:divsChild>
                                                    <w:div w:id="1667589890">
                                                      <w:marLeft w:val="0"/>
                                                      <w:marRight w:val="0"/>
                                                      <w:marTop w:val="0"/>
                                                      <w:marBottom w:val="0"/>
                                                      <w:divBdr>
                                                        <w:top w:val="none" w:sz="0" w:space="0" w:color="auto"/>
                                                        <w:left w:val="none" w:sz="0" w:space="0" w:color="auto"/>
                                                        <w:bottom w:val="none" w:sz="0" w:space="0" w:color="auto"/>
                                                        <w:right w:val="none" w:sz="0" w:space="0" w:color="auto"/>
                                                      </w:divBdr>
                                                    </w:div>
                                                    <w:div w:id="1292007760">
                                                      <w:marLeft w:val="0"/>
                                                      <w:marRight w:val="0"/>
                                                      <w:marTop w:val="0"/>
                                                      <w:marBottom w:val="0"/>
                                                      <w:divBdr>
                                                        <w:top w:val="none" w:sz="0" w:space="0" w:color="auto"/>
                                                        <w:left w:val="none" w:sz="0" w:space="0" w:color="auto"/>
                                                        <w:bottom w:val="none" w:sz="0" w:space="0" w:color="auto"/>
                                                        <w:right w:val="none" w:sz="0" w:space="0" w:color="auto"/>
                                                      </w:divBdr>
                                                    </w:div>
                                                    <w:div w:id="737438773">
                                                      <w:marLeft w:val="0"/>
                                                      <w:marRight w:val="0"/>
                                                      <w:marTop w:val="0"/>
                                                      <w:marBottom w:val="0"/>
                                                      <w:divBdr>
                                                        <w:top w:val="none" w:sz="0" w:space="0" w:color="auto"/>
                                                        <w:left w:val="none" w:sz="0" w:space="0" w:color="auto"/>
                                                        <w:bottom w:val="none" w:sz="0" w:space="0" w:color="auto"/>
                                                        <w:right w:val="none" w:sz="0" w:space="0" w:color="auto"/>
                                                      </w:divBdr>
                                                    </w:div>
                                                    <w:div w:id="1291738830">
                                                      <w:marLeft w:val="0"/>
                                                      <w:marRight w:val="0"/>
                                                      <w:marTop w:val="0"/>
                                                      <w:marBottom w:val="0"/>
                                                      <w:divBdr>
                                                        <w:top w:val="none" w:sz="0" w:space="0" w:color="auto"/>
                                                        <w:left w:val="none" w:sz="0" w:space="0" w:color="auto"/>
                                                        <w:bottom w:val="none" w:sz="0" w:space="0" w:color="auto"/>
                                                        <w:right w:val="none" w:sz="0" w:space="0" w:color="auto"/>
                                                      </w:divBdr>
                                                    </w:div>
                                                    <w:div w:id="687491499">
                                                      <w:marLeft w:val="225"/>
                                                      <w:marRight w:val="0"/>
                                                      <w:marTop w:val="0"/>
                                                      <w:marBottom w:val="0"/>
                                                      <w:divBdr>
                                                        <w:top w:val="none" w:sz="0" w:space="0" w:color="auto"/>
                                                        <w:left w:val="none" w:sz="0" w:space="0" w:color="auto"/>
                                                        <w:bottom w:val="none" w:sz="0" w:space="0" w:color="auto"/>
                                                        <w:right w:val="none" w:sz="0" w:space="0" w:color="auto"/>
                                                      </w:divBdr>
                                                    </w:div>
                                                    <w:div w:id="881208080">
                                                      <w:marLeft w:val="0"/>
                                                      <w:marRight w:val="0"/>
                                                      <w:marTop w:val="0"/>
                                                      <w:marBottom w:val="0"/>
                                                      <w:divBdr>
                                                        <w:top w:val="none" w:sz="0" w:space="0" w:color="auto"/>
                                                        <w:left w:val="none" w:sz="0" w:space="0" w:color="auto"/>
                                                        <w:bottom w:val="none" w:sz="0" w:space="0" w:color="auto"/>
                                                        <w:right w:val="none" w:sz="0" w:space="0" w:color="auto"/>
                                                      </w:divBdr>
                                                    </w:div>
                                                  </w:divsChild>
                                                </w:div>
                                                <w:div w:id="697850103">
                                                  <w:marLeft w:val="0"/>
                                                  <w:marRight w:val="0"/>
                                                  <w:marTop w:val="0"/>
                                                  <w:marBottom w:val="0"/>
                                                  <w:divBdr>
                                                    <w:top w:val="none" w:sz="0" w:space="0" w:color="auto"/>
                                                    <w:left w:val="none" w:sz="0" w:space="0" w:color="auto"/>
                                                    <w:bottom w:val="none" w:sz="0" w:space="0" w:color="auto"/>
                                                    <w:right w:val="none" w:sz="0" w:space="0" w:color="auto"/>
                                                  </w:divBdr>
                                                  <w:divsChild>
                                                    <w:div w:id="205727625">
                                                      <w:marLeft w:val="0"/>
                                                      <w:marRight w:val="0"/>
                                                      <w:marTop w:val="0"/>
                                                      <w:marBottom w:val="0"/>
                                                      <w:divBdr>
                                                        <w:top w:val="none" w:sz="0" w:space="0" w:color="auto"/>
                                                        <w:left w:val="none" w:sz="0" w:space="0" w:color="auto"/>
                                                        <w:bottom w:val="none" w:sz="0" w:space="0" w:color="auto"/>
                                                        <w:right w:val="none" w:sz="0" w:space="0" w:color="auto"/>
                                                      </w:divBdr>
                                                    </w:div>
                                                    <w:div w:id="953679878">
                                                      <w:marLeft w:val="0"/>
                                                      <w:marRight w:val="0"/>
                                                      <w:marTop w:val="0"/>
                                                      <w:marBottom w:val="0"/>
                                                      <w:divBdr>
                                                        <w:top w:val="none" w:sz="0" w:space="0" w:color="auto"/>
                                                        <w:left w:val="none" w:sz="0" w:space="0" w:color="auto"/>
                                                        <w:bottom w:val="none" w:sz="0" w:space="0" w:color="auto"/>
                                                        <w:right w:val="none" w:sz="0" w:space="0" w:color="auto"/>
                                                      </w:divBdr>
                                                    </w:div>
                                                    <w:div w:id="2001040274">
                                                      <w:marLeft w:val="0"/>
                                                      <w:marRight w:val="0"/>
                                                      <w:marTop w:val="0"/>
                                                      <w:marBottom w:val="0"/>
                                                      <w:divBdr>
                                                        <w:top w:val="none" w:sz="0" w:space="0" w:color="auto"/>
                                                        <w:left w:val="none" w:sz="0" w:space="0" w:color="auto"/>
                                                        <w:bottom w:val="none" w:sz="0" w:space="0" w:color="auto"/>
                                                        <w:right w:val="none" w:sz="0" w:space="0" w:color="auto"/>
                                                      </w:divBdr>
                                                    </w:div>
                                                    <w:div w:id="1193881270">
                                                      <w:marLeft w:val="0"/>
                                                      <w:marRight w:val="0"/>
                                                      <w:marTop w:val="0"/>
                                                      <w:marBottom w:val="0"/>
                                                      <w:divBdr>
                                                        <w:top w:val="none" w:sz="0" w:space="0" w:color="auto"/>
                                                        <w:left w:val="none" w:sz="0" w:space="0" w:color="auto"/>
                                                        <w:bottom w:val="none" w:sz="0" w:space="0" w:color="auto"/>
                                                        <w:right w:val="none" w:sz="0" w:space="0" w:color="auto"/>
                                                      </w:divBdr>
                                                    </w:div>
                                                    <w:div w:id="77797479">
                                                      <w:marLeft w:val="225"/>
                                                      <w:marRight w:val="0"/>
                                                      <w:marTop w:val="0"/>
                                                      <w:marBottom w:val="0"/>
                                                      <w:divBdr>
                                                        <w:top w:val="none" w:sz="0" w:space="0" w:color="auto"/>
                                                        <w:left w:val="none" w:sz="0" w:space="0" w:color="auto"/>
                                                        <w:bottom w:val="none" w:sz="0" w:space="0" w:color="auto"/>
                                                        <w:right w:val="none" w:sz="0" w:space="0" w:color="auto"/>
                                                      </w:divBdr>
                                                    </w:div>
                                                    <w:div w:id="853692913">
                                                      <w:marLeft w:val="0"/>
                                                      <w:marRight w:val="0"/>
                                                      <w:marTop w:val="0"/>
                                                      <w:marBottom w:val="0"/>
                                                      <w:divBdr>
                                                        <w:top w:val="none" w:sz="0" w:space="0" w:color="auto"/>
                                                        <w:left w:val="none" w:sz="0" w:space="0" w:color="auto"/>
                                                        <w:bottom w:val="none" w:sz="0" w:space="0" w:color="auto"/>
                                                        <w:right w:val="none" w:sz="0" w:space="0" w:color="auto"/>
                                                      </w:divBdr>
                                                    </w:div>
                                                  </w:divsChild>
                                                </w:div>
                                                <w:div w:id="743070130">
                                                  <w:marLeft w:val="0"/>
                                                  <w:marRight w:val="0"/>
                                                  <w:marTop w:val="0"/>
                                                  <w:marBottom w:val="0"/>
                                                  <w:divBdr>
                                                    <w:top w:val="none" w:sz="0" w:space="0" w:color="auto"/>
                                                    <w:left w:val="none" w:sz="0" w:space="0" w:color="auto"/>
                                                    <w:bottom w:val="none" w:sz="0" w:space="0" w:color="auto"/>
                                                    <w:right w:val="none" w:sz="0" w:space="0" w:color="auto"/>
                                                  </w:divBdr>
                                                  <w:divsChild>
                                                    <w:div w:id="687562331">
                                                      <w:marLeft w:val="0"/>
                                                      <w:marRight w:val="0"/>
                                                      <w:marTop w:val="0"/>
                                                      <w:marBottom w:val="0"/>
                                                      <w:divBdr>
                                                        <w:top w:val="none" w:sz="0" w:space="0" w:color="auto"/>
                                                        <w:left w:val="none" w:sz="0" w:space="0" w:color="auto"/>
                                                        <w:bottom w:val="none" w:sz="0" w:space="0" w:color="auto"/>
                                                        <w:right w:val="none" w:sz="0" w:space="0" w:color="auto"/>
                                                      </w:divBdr>
                                                    </w:div>
                                                    <w:div w:id="1821386770">
                                                      <w:marLeft w:val="225"/>
                                                      <w:marRight w:val="0"/>
                                                      <w:marTop w:val="0"/>
                                                      <w:marBottom w:val="0"/>
                                                      <w:divBdr>
                                                        <w:top w:val="none" w:sz="0" w:space="0" w:color="auto"/>
                                                        <w:left w:val="none" w:sz="0" w:space="0" w:color="auto"/>
                                                        <w:bottom w:val="none" w:sz="0" w:space="0" w:color="auto"/>
                                                        <w:right w:val="none" w:sz="0" w:space="0" w:color="auto"/>
                                                      </w:divBdr>
                                                    </w:div>
                                                    <w:div w:id="1405492734">
                                                      <w:marLeft w:val="0"/>
                                                      <w:marRight w:val="0"/>
                                                      <w:marTop w:val="0"/>
                                                      <w:marBottom w:val="0"/>
                                                      <w:divBdr>
                                                        <w:top w:val="none" w:sz="0" w:space="0" w:color="auto"/>
                                                        <w:left w:val="none" w:sz="0" w:space="0" w:color="auto"/>
                                                        <w:bottom w:val="none" w:sz="0" w:space="0" w:color="auto"/>
                                                        <w:right w:val="none" w:sz="0" w:space="0" w:color="auto"/>
                                                      </w:divBdr>
                                                    </w:div>
                                                  </w:divsChild>
                                                </w:div>
                                                <w:div w:id="475490650">
                                                  <w:marLeft w:val="0"/>
                                                  <w:marRight w:val="0"/>
                                                  <w:marTop w:val="0"/>
                                                  <w:marBottom w:val="0"/>
                                                  <w:divBdr>
                                                    <w:top w:val="none" w:sz="0" w:space="0" w:color="auto"/>
                                                    <w:left w:val="none" w:sz="0" w:space="0" w:color="auto"/>
                                                    <w:bottom w:val="none" w:sz="0" w:space="0" w:color="auto"/>
                                                    <w:right w:val="none" w:sz="0" w:space="0" w:color="auto"/>
                                                  </w:divBdr>
                                                  <w:divsChild>
                                                    <w:div w:id="814026078">
                                                      <w:marLeft w:val="0"/>
                                                      <w:marRight w:val="0"/>
                                                      <w:marTop w:val="0"/>
                                                      <w:marBottom w:val="0"/>
                                                      <w:divBdr>
                                                        <w:top w:val="none" w:sz="0" w:space="0" w:color="auto"/>
                                                        <w:left w:val="none" w:sz="0" w:space="0" w:color="auto"/>
                                                        <w:bottom w:val="none" w:sz="0" w:space="0" w:color="auto"/>
                                                        <w:right w:val="none" w:sz="0" w:space="0" w:color="auto"/>
                                                      </w:divBdr>
                                                    </w:div>
                                                    <w:div w:id="1245528330">
                                                      <w:marLeft w:val="0"/>
                                                      <w:marRight w:val="0"/>
                                                      <w:marTop w:val="0"/>
                                                      <w:marBottom w:val="0"/>
                                                      <w:divBdr>
                                                        <w:top w:val="none" w:sz="0" w:space="0" w:color="auto"/>
                                                        <w:left w:val="none" w:sz="0" w:space="0" w:color="auto"/>
                                                        <w:bottom w:val="none" w:sz="0" w:space="0" w:color="auto"/>
                                                        <w:right w:val="none" w:sz="0" w:space="0" w:color="auto"/>
                                                      </w:divBdr>
                                                    </w:div>
                                                    <w:div w:id="1110859934">
                                                      <w:marLeft w:val="225"/>
                                                      <w:marRight w:val="0"/>
                                                      <w:marTop w:val="0"/>
                                                      <w:marBottom w:val="0"/>
                                                      <w:divBdr>
                                                        <w:top w:val="none" w:sz="0" w:space="0" w:color="auto"/>
                                                        <w:left w:val="none" w:sz="0" w:space="0" w:color="auto"/>
                                                        <w:bottom w:val="none" w:sz="0" w:space="0" w:color="auto"/>
                                                        <w:right w:val="none" w:sz="0" w:space="0" w:color="auto"/>
                                                      </w:divBdr>
                                                    </w:div>
                                                    <w:div w:id="979922852">
                                                      <w:marLeft w:val="0"/>
                                                      <w:marRight w:val="0"/>
                                                      <w:marTop w:val="0"/>
                                                      <w:marBottom w:val="0"/>
                                                      <w:divBdr>
                                                        <w:top w:val="none" w:sz="0" w:space="0" w:color="auto"/>
                                                        <w:left w:val="none" w:sz="0" w:space="0" w:color="auto"/>
                                                        <w:bottom w:val="none" w:sz="0" w:space="0" w:color="auto"/>
                                                        <w:right w:val="none" w:sz="0" w:space="0" w:color="auto"/>
                                                      </w:divBdr>
                                                    </w:div>
                                                  </w:divsChild>
                                                </w:div>
                                                <w:div w:id="1605190125">
                                                  <w:marLeft w:val="0"/>
                                                  <w:marRight w:val="0"/>
                                                  <w:marTop w:val="0"/>
                                                  <w:marBottom w:val="0"/>
                                                  <w:divBdr>
                                                    <w:top w:val="none" w:sz="0" w:space="0" w:color="auto"/>
                                                    <w:left w:val="none" w:sz="0" w:space="0" w:color="auto"/>
                                                    <w:bottom w:val="none" w:sz="0" w:space="0" w:color="auto"/>
                                                    <w:right w:val="none" w:sz="0" w:space="0" w:color="auto"/>
                                                  </w:divBdr>
                                                  <w:divsChild>
                                                    <w:div w:id="1274049838">
                                                      <w:marLeft w:val="0"/>
                                                      <w:marRight w:val="0"/>
                                                      <w:marTop w:val="0"/>
                                                      <w:marBottom w:val="0"/>
                                                      <w:divBdr>
                                                        <w:top w:val="none" w:sz="0" w:space="0" w:color="auto"/>
                                                        <w:left w:val="none" w:sz="0" w:space="0" w:color="auto"/>
                                                        <w:bottom w:val="none" w:sz="0" w:space="0" w:color="auto"/>
                                                        <w:right w:val="none" w:sz="0" w:space="0" w:color="auto"/>
                                                      </w:divBdr>
                                                    </w:div>
                                                    <w:div w:id="2144151388">
                                                      <w:marLeft w:val="0"/>
                                                      <w:marRight w:val="0"/>
                                                      <w:marTop w:val="0"/>
                                                      <w:marBottom w:val="0"/>
                                                      <w:divBdr>
                                                        <w:top w:val="none" w:sz="0" w:space="0" w:color="auto"/>
                                                        <w:left w:val="none" w:sz="0" w:space="0" w:color="auto"/>
                                                        <w:bottom w:val="none" w:sz="0" w:space="0" w:color="auto"/>
                                                        <w:right w:val="none" w:sz="0" w:space="0" w:color="auto"/>
                                                      </w:divBdr>
                                                    </w:div>
                                                    <w:div w:id="347147042">
                                                      <w:marLeft w:val="225"/>
                                                      <w:marRight w:val="0"/>
                                                      <w:marTop w:val="0"/>
                                                      <w:marBottom w:val="0"/>
                                                      <w:divBdr>
                                                        <w:top w:val="none" w:sz="0" w:space="0" w:color="auto"/>
                                                        <w:left w:val="none" w:sz="0" w:space="0" w:color="auto"/>
                                                        <w:bottom w:val="none" w:sz="0" w:space="0" w:color="auto"/>
                                                        <w:right w:val="none" w:sz="0" w:space="0" w:color="auto"/>
                                                      </w:divBdr>
                                                    </w:div>
                                                    <w:div w:id="513111034">
                                                      <w:marLeft w:val="0"/>
                                                      <w:marRight w:val="0"/>
                                                      <w:marTop w:val="0"/>
                                                      <w:marBottom w:val="0"/>
                                                      <w:divBdr>
                                                        <w:top w:val="none" w:sz="0" w:space="0" w:color="auto"/>
                                                        <w:left w:val="none" w:sz="0" w:space="0" w:color="auto"/>
                                                        <w:bottom w:val="none" w:sz="0" w:space="0" w:color="auto"/>
                                                        <w:right w:val="none" w:sz="0" w:space="0" w:color="auto"/>
                                                      </w:divBdr>
                                                    </w:div>
                                                  </w:divsChild>
                                                </w:div>
                                                <w:div w:id="729041659">
                                                  <w:marLeft w:val="0"/>
                                                  <w:marRight w:val="0"/>
                                                  <w:marTop w:val="0"/>
                                                  <w:marBottom w:val="0"/>
                                                  <w:divBdr>
                                                    <w:top w:val="none" w:sz="0" w:space="0" w:color="auto"/>
                                                    <w:left w:val="none" w:sz="0" w:space="0" w:color="auto"/>
                                                    <w:bottom w:val="none" w:sz="0" w:space="0" w:color="auto"/>
                                                    <w:right w:val="none" w:sz="0" w:space="0" w:color="auto"/>
                                                  </w:divBdr>
                                                  <w:divsChild>
                                                    <w:div w:id="1300961252">
                                                      <w:marLeft w:val="0"/>
                                                      <w:marRight w:val="0"/>
                                                      <w:marTop w:val="0"/>
                                                      <w:marBottom w:val="0"/>
                                                      <w:divBdr>
                                                        <w:top w:val="none" w:sz="0" w:space="0" w:color="auto"/>
                                                        <w:left w:val="none" w:sz="0" w:space="0" w:color="auto"/>
                                                        <w:bottom w:val="none" w:sz="0" w:space="0" w:color="auto"/>
                                                        <w:right w:val="none" w:sz="0" w:space="0" w:color="auto"/>
                                                      </w:divBdr>
                                                    </w:div>
                                                    <w:div w:id="391193164">
                                                      <w:marLeft w:val="0"/>
                                                      <w:marRight w:val="0"/>
                                                      <w:marTop w:val="0"/>
                                                      <w:marBottom w:val="0"/>
                                                      <w:divBdr>
                                                        <w:top w:val="none" w:sz="0" w:space="0" w:color="auto"/>
                                                        <w:left w:val="none" w:sz="0" w:space="0" w:color="auto"/>
                                                        <w:bottom w:val="none" w:sz="0" w:space="0" w:color="auto"/>
                                                        <w:right w:val="none" w:sz="0" w:space="0" w:color="auto"/>
                                                      </w:divBdr>
                                                    </w:div>
                                                    <w:div w:id="1054701556">
                                                      <w:marLeft w:val="225"/>
                                                      <w:marRight w:val="0"/>
                                                      <w:marTop w:val="0"/>
                                                      <w:marBottom w:val="0"/>
                                                      <w:divBdr>
                                                        <w:top w:val="none" w:sz="0" w:space="0" w:color="auto"/>
                                                        <w:left w:val="none" w:sz="0" w:space="0" w:color="auto"/>
                                                        <w:bottom w:val="none" w:sz="0" w:space="0" w:color="auto"/>
                                                        <w:right w:val="none" w:sz="0" w:space="0" w:color="auto"/>
                                                      </w:divBdr>
                                                    </w:div>
                                                    <w:div w:id="1828131966">
                                                      <w:marLeft w:val="0"/>
                                                      <w:marRight w:val="0"/>
                                                      <w:marTop w:val="0"/>
                                                      <w:marBottom w:val="0"/>
                                                      <w:divBdr>
                                                        <w:top w:val="none" w:sz="0" w:space="0" w:color="auto"/>
                                                        <w:left w:val="none" w:sz="0" w:space="0" w:color="auto"/>
                                                        <w:bottom w:val="none" w:sz="0" w:space="0" w:color="auto"/>
                                                        <w:right w:val="none" w:sz="0" w:space="0" w:color="auto"/>
                                                      </w:divBdr>
                                                    </w:div>
                                                  </w:divsChild>
                                                </w:div>
                                                <w:div w:id="1818298107">
                                                  <w:marLeft w:val="0"/>
                                                  <w:marRight w:val="0"/>
                                                  <w:marTop w:val="0"/>
                                                  <w:marBottom w:val="0"/>
                                                  <w:divBdr>
                                                    <w:top w:val="none" w:sz="0" w:space="0" w:color="auto"/>
                                                    <w:left w:val="none" w:sz="0" w:space="0" w:color="auto"/>
                                                    <w:bottom w:val="none" w:sz="0" w:space="0" w:color="auto"/>
                                                    <w:right w:val="none" w:sz="0" w:space="0" w:color="auto"/>
                                                  </w:divBdr>
                                                  <w:divsChild>
                                                    <w:div w:id="715660878">
                                                      <w:marLeft w:val="0"/>
                                                      <w:marRight w:val="0"/>
                                                      <w:marTop w:val="0"/>
                                                      <w:marBottom w:val="0"/>
                                                      <w:divBdr>
                                                        <w:top w:val="none" w:sz="0" w:space="0" w:color="auto"/>
                                                        <w:left w:val="none" w:sz="0" w:space="0" w:color="auto"/>
                                                        <w:bottom w:val="none" w:sz="0" w:space="0" w:color="auto"/>
                                                        <w:right w:val="none" w:sz="0" w:space="0" w:color="auto"/>
                                                      </w:divBdr>
                                                    </w:div>
                                                    <w:div w:id="422338312">
                                                      <w:marLeft w:val="225"/>
                                                      <w:marRight w:val="0"/>
                                                      <w:marTop w:val="0"/>
                                                      <w:marBottom w:val="0"/>
                                                      <w:divBdr>
                                                        <w:top w:val="none" w:sz="0" w:space="0" w:color="auto"/>
                                                        <w:left w:val="none" w:sz="0" w:space="0" w:color="auto"/>
                                                        <w:bottom w:val="none" w:sz="0" w:space="0" w:color="auto"/>
                                                        <w:right w:val="none" w:sz="0" w:space="0" w:color="auto"/>
                                                      </w:divBdr>
                                                    </w:div>
                                                    <w:div w:id="1694913735">
                                                      <w:marLeft w:val="0"/>
                                                      <w:marRight w:val="0"/>
                                                      <w:marTop w:val="0"/>
                                                      <w:marBottom w:val="0"/>
                                                      <w:divBdr>
                                                        <w:top w:val="none" w:sz="0" w:space="0" w:color="auto"/>
                                                        <w:left w:val="none" w:sz="0" w:space="0" w:color="auto"/>
                                                        <w:bottom w:val="none" w:sz="0" w:space="0" w:color="auto"/>
                                                        <w:right w:val="none" w:sz="0" w:space="0" w:color="auto"/>
                                                      </w:divBdr>
                                                    </w:div>
                                                  </w:divsChild>
                                                </w:div>
                                                <w:div w:id="725104466">
                                                  <w:marLeft w:val="0"/>
                                                  <w:marRight w:val="0"/>
                                                  <w:marTop w:val="0"/>
                                                  <w:marBottom w:val="0"/>
                                                  <w:divBdr>
                                                    <w:top w:val="none" w:sz="0" w:space="0" w:color="auto"/>
                                                    <w:left w:val="none" w:sz="0" w:space="0" w:color="auto"/>
                                                    <w:bottom w:val="none" w:sz="0" w:space="0" w:color="auto"/>
                                                    <w:right w:val="none" w:sz="0" w:space="0" w:color="auto"/>
                                                  </w:divBdr>
                                                  <w:divsChild>
                                                    <w:div w:id="1465613455">
                                                      <w:marLeft w:val="0"/>
                                                      <w:marRight w:val="0"/>
                                                      <w:marTop w:val="0"/>
                                                      <w:marBottom w:val="0"/>
                                                      <w:divBdr>
                                                        <w:top w:val="none" w:sz="0" w:space="0" w:color="auto"/>
                                                        <w:left w:val="none" w:sz="0" w:space="0" w:color="auto"/>
                                                        <w:bottom w:val="none" w:sz="0" w:space="0" w:color="auto"/>
                                                        <w:right w:val="none" w:sz="0" w:space="0" w:color="auto"/>
                                                      </w:divBdr>
                                                    </w:div>
                                                    <w:div w:id="889074049">
                                                      <w:marLeft w:val="225"/>
                                                      <w:marRight w:val="0"/>
                                                      <w:marTop w:val="0"/>
                                                      <w:marBottom w:val="0"/>
                                                      <w:divBdr>
                                                        <w:top w:val="none" w:sz="0" w:space="0" w:color="auto"/>
                                                        <w:left w:val="none" w:sz="0" w:space="0" w:color="auto"/>
                                                        <w:bottom w:val="none" w:sz="0" w:space="0" w:color="auto"/>
                                                        <w:right w:val="none" w:sz="0" w:space="0" w:color="auto"/>
                                                      </w:divBdr>
                                                    </w:div>
                                                    <w:div w:id="651104438">
                                                      <w:marLeft w:val="0"/>
                                                      <w:marRight w:val="0"/>
                                                      <w:marTop w:val="0"/>
                                                      <w:marBottom w:val="0"/>
                                                      <w:divBdr>
                                                        <w:top w:val="none" w:sz="0" w:space="0" w:color="auto"/>
                                                        <w:left w:val="none" w:sz="0" w:space="0" w:color="auto"/>
                                                        <w:bottom w:val="none" w:sz="0" w:space="0" w:color="auto"/>
                                                        <w:right w:val="none" w:sz="0" w:space="0" w:color="auto"/>
                                                      </w:divBdr>
                                                    </w:div>
                                                  </w:divsChild>
                                                </w:div>
                                                <w:div w:id="2063091601">
                                                  <w:marLeft w:val="0"/>
                                                  <w:marRight w:val="0"/>
                                                  <w:marTop w:val="0"/>
                                                  <w:marBottom w:val="0"/>
                                                  <w:divBdr>
                                                    <w:top w:val="none" w:sz="0" w:space="0" w:color="auto"/>
                                                    <w:left w:val="none" w:sz="0" w:space="0" w:color="auto"/>
                                                    <w:bottom w:val="none" w:sz="0" w:space="0" w:color="auto"/>
                                                    <w:right w:val="none" w:sz="0" w:space="0" w:color="auto"/>
                                                  </w:divBdr>
                                                  <w:divsChild>
                                                    <w:div w:id="1805586738">
                                                      <w:marLeft w:val="0"/>
                                                      <w:marRight w:val="0"/>
                                                      <w:marTop w:val="0"/>
                                                      <w:marBottom w:val="0"/>
                                                      <w:divBdr>
                                                        <w:top w:val="none" w:sz="0" w:space="0" w:color="auto"/>
                                                        <w:left w:val="none" w:sz="0" w:space="0" w:color="auto"/>
                                                        <w:bottom w:val="none" w:sz="0" w:space="0" w:color="auto"/>
                                                        <w:right w:val="none" w:sz="0" w:space="0" w:color="auto"/>
                                                      </w:divBdr>
                                                    </w:div>
                                                    <w:div w:id="1084230815">
                                                      <w:marLeft w:val="0"/>
                                                      <w:marRight w:val="0"/>
                                                      <w:marTop w:val="0"/>
                                                      <w:marBottom w:val="0"/>
                                                      <w:divBdr>
                                                        <w:top w:val="none" w:sz="0" w:space="0" w:color="auto"/>
                                                        <w:left w:val="none" w:sz="0" w:space="0" w:color="auto"/>
                                                        <w:bottom w:val="none" w:sz="0" w:space="0" w:color="auto"/>
                                                        <w:right w:val="none" w:sz="0" w:space="0" w:color="auto"/>
                                                      </w:divBdr>
                                                    </w:div>
                                                    <w:div w:id="944728105">
                                                      <w:marLeft w:val="0"/>
                                                      <w:marRight w:val="0"/>
                                                      <w:marTop w:val="0"/>
                                                      <w:marBottom w:val="0"/>
                                                      <w:divBdr>
                                                        <w:top w:val="none" w:sz="0" w:space="0" w:color="auto"/>
                                                        <w:left w:val="none" w:sz="0" w:space="0" w:color="auto"/>
                                                        <w:bottom w:val="none" w:sz="0" w:space="0" w:color="auto"/>
                                                        <w:right w:val="none" w:sz="0" w:space="0" w:color="auto"/>
                                                      </w:divBdr>
                                                    </w:div>
                                                    <w:div w:id="477263618">
                                                      <w:marLeft w:val="0"/>
                                                      <w:marRight w:val="0"/>
                                                      <w:marTop w:val="0"/>
                                                      <w:marBottom w:val="0"/>
                                                      <w:divBdr>
                                                        <w:top w:val="none" w:sz="0" w:space="0" w:color="auto"/>
                                                        <w:left w:val="none" w:sz="0" w:space="0" w:color="auto"/>
                                                        <w:bottom w:val="none" w:sz="0" w:space="0" w:color="auto"/>
                                                        <w:right w:val="none" w:sz="0" w:space="0" w:color="auto"/>
                                                      </w:divBdr>
                                                    </w:div>
                                                    <w:div w:id="837840706">
                                                      <w:marLeft w:val="225"/>
                                                      <w:marRight w:val="0"/>
                                                      <w:marTop w:val="0"/>
                                                      <w:marBottom w:val="0"/>
                                                      <w:divBdr>
                                                        <w:top w:val="none" w:sz="0" w:space="0" w:color="auto"/>
                                                        <w:left w:val="none" w:sz="0" w:space="0" w:color="auto"/>
                                                        <w:bottom w:val="none" w:sz="0" w:space="0" w:color="auto"/>
                                                        <w:right w:val="none" w:sz="0" w:space="0" w:color="auto"/>
                                                      </w:divBdr>
                                                    </w:div>
                                                    <w:div w:id="1411274247">
                                                      <w:marLeft w:val="0"/>
                                                      <w:marRight w:val="0"/>
                                                      <w:marTop w:val="0"/>
                                                      <w:marBottom w:val="0"/>
                                                      <w:divBdr>
                                                        <w:top w:val="none" w:sz="0" w:space="0" w:color="auto"/>
                                                        <w:left w:val="none" w:sz="0" w:space="0" w:color="auto"/>
                                                        <w:bottom w:val="none" w:sz="0" w:space="0" w:color="auto"/>
                                                        <w:right w:val="none" w:sz="0" w:space="0" w:color="auto"/>
                                                      </w:divBdr>
                                                    </w:div>
                                                  </w:divsChild>
                                                </w:div>
                                                <w:div w:id="962344117">
                                                  <w:marLeft w:val="0"/>
                                                  <w:marRight w:val="0"/>
                                                  <w:marTop w:val="0"/>
                                                  <w:marBottom w:val="0"/>
                                                  <w:divBdr>
                                                    <w:top w:val="none" w:sz="0" w:space="0" w:color="auto"/>
                                                    <w:left w:val="none" w:sz="0" w:space="0" w:color="auto"/>
                                                    <w:bottom w:val="none" w:sz="0" w:space="0" w:color="auto"/>
                                                    <w:right w:val="none" w:sz="0" w:space="0" w:color="auto"/>
                                                  </w:divBdr>
                                                  <w:divsChild>
                                                    <w:div w:id="814763489">
                                                      <w:marLeft w:val="0"/>
                                                      <w:marRight w:val="0"/>
                                                      <w:marTop w:val="0"/>
                                                      <w:marBottom w:val="0"/>
                                                      <w:divBdr>
                                                        <w:top w:val="none" w:sz="0" w:space="0" w:color="auto"/>
                                                        <w:left w:val="none" w:sz="0" w:space="0" w:color="auto"/>
                                                        <w:bottom w:val="none" w:sz="0" w:space="0" w:color="auto"/>
                                                        <w:right w:val="none" w:sz="0" w:space="0" w:color="auto"/>
                                                      </w:divBdr>
                                                    </w:div>
                                                    <w:div w:id="1647974654">
                                                      <w:marLeft w:val="0"/>
                                                      <w:marRight w:val="0"/>
                                                      <w:marTop w:val="0"/>
                                                      <w:marBottom w:val="0"/>
                                                      <w:divBdr>
                                                        <w:top w:val="none" w:sz="0" w:space="0" w:color="auto"/>
                                                        <w:left w:val="none" w:sz="0" w:space="0" w:color="auto"/>
                                                        <w:bottom w:val="none" w:sz="0" w:space="0" w:color="auto"/>
                                                        <w:right w:val="none" w:sz="0" w:space="0" w:color="auto"/>
                                                      </w:divBdr>
                                                    </w:div>
                                                    <w:div w:id="1156069508">
                                                      <w:marLeft w:val="225"/>
                                                      <w:marRight w:val="0"/>
                                                      <w:marTop w:val="0"/>
                                                      <w:marBottom w:val="0"/>
                                                      <w:divBdr>
                                                        <w:top w:val="none" w:sz="0" w:space="0" w:color="auto"/>
                                                        <w:left w:val="none" w:sz="0" w:space="0" w:color="auto"/>
                                                        <w:bottom w:val="none" w:sz="0" w:space="0" w:color="auto"/>
                                                        <w:right w:val="none" w:sz="0" w:space="0" w:color="auto"/>
                                                      </w:divBdr>
                                                    </w:div>
                                                    <w:div w:id="999849921">
                                                      <w:marLeft w:val="0"/>
                                                      <w:marRight w:val="0"/>
                                                      <w:marTop w:val="0"/>
                                                      <w:marBottom w:val="0"/>
                                                      <w:divBdr>
                                                        <w:top w:val="none" w:sz="0" w:space="0" w:color="auto"/>
                                                        <w:left w:val="none" w:sz="0" w:space="0" w:color="auto"/>
                                                        <w:bottom w:val="none" w:sz="0" w:space="0" w:color="auto"/>
                                                        <w:right w:val="none" w:sz="0" w:space="0" w:color="auto"/>
                                                      </w:divBdr>
                                                    </w:div>
                                                  </w:divsChild>
                                                </w:div>
                                                <w:div w:id="33193858">
                                                  <w:marLeft w:val="0"/>
                                                  <w:marRight w:val="0"/>
                                                  <w:marTop w:val="0"/>
                                                  <w:marBottom w:val="0"/>
                                                  <w:divBdr>
                                                    <w:top w:val="none" w:sz="0" w:space="0" w:color="auto"/>
                                                    <w:left w:val="none" w:sz="0" w:space="0" w:color="auto"/>
                                                    <w:bottom w:val="none" w:sz="0" w:space="0" w:color="auto"/>
                                                    <w:right w:val="none" w:sz="0" w:space="0" w:color="auto"/>
                                                  </w:divBdr>
                                                  <w:divsChild>
                                                    <w:div w:id="205412097">
                                                      <w:marLeft w:val="0"/>
                                                      <w:marRight w:val="0"/>
                                                      <w:marTop w:val="0"/>
                                                      <w:marBottom w:val="0"/>
                                                      <w:divBdr>
                                                        <w:top w:val="none" w:sz="0" w:space="0" w:color="auto"/>
                                                        <w:left w:val="none" w:sz="0" w:space="0" w:color="auto"/>
                                                        <w:bottom w:val="none" w:sz="0" w:space="0" w:color="auto"/>
                                                        <w:right w:val="none" w:sz="0" w:space="0" w:color="auto"/>
                                                      </w:divBdr>
                                                    </w:div>
                                                    <w:div w:id="1520467001">
                                                      <w:marLeft w:val="225"/>
                                                      <w:marRight w:val="0"/>
                                                      <w:marTop w:val="0"/>
                                                      <w:marBottom w:val="0"/>
                                                      <w:divBdr>
                                                        <w:top w:val="none" w:sz="0" w:space="0" w:color="auto"/>
                                                        <w:left w:val="none" w:sz="0" w:space="0" w:color="auto"/>
                                                        <w:bottom w:val="none" w:sz="0" w:space="0" w:color="auto"/>
                                                        <w:right w:val="none" w:sz="0" w:space="0" w:color="auto"/>
                                                      </w:divBdr>
                                                    </w:div>
                                                    <w:div w:id="1386297855">
                                                      <w:marLeft w:val="0"/>
                                                      <w:marRight w:val="0"/>
                                                      <w:marTop w:val="0"/>
                                                      <w:marBottom w:val="0"/>
                                                      <w:divBdr>
                                                        <w:top w:val="none" w:sz="0" w:space="0" w:color="auto"/>
                                                        <w:left w:val="none" w:sz="0" w:space="0" w:color="auto"/>
                                                        <w:bottom w:val="none" w:sz="0" w:space="0" w:color="auto"/>
                                                        <w:right w:val="none" w:sz="0" w:space="0" w:color="auto"/>
                                                      </w:divBdr>
                                                    </w:div>
                                                  </w:divsChild>
                                                </w:div>
                                                <w:div w:id="393239528">
                                                  <w:marLeft w:val="0"/>
                                                  <w:marRight w:val="0"/>
                                                  <w:marTop w:val="0"/>
                                                  <w:marBottom w:val="0"/>
                                                  <w:divBdr>
                                                    <w:top w:val="none" w:sz="0" w:space="0" w:color="auto"/>
                                                    <w:left w:val="none" w:sz="0" w:space="0" w:color="auto"/>
                                                    <w:bottom w:val="none" w:sz="0" w:space="0" w:color="auto"/>
                                                    <w:right w:val="none" w:sz="0" w:space="0" w:color="auto"/>
                                                  </w:divBdr>
                                                  <w:divsChild>
                                                    <w:div w:id="986476614">
                                                      <w:marLeft w:val="0"/>
                                                      <w:marRight w:val="0"/>
                                                      <w:marTop w:val="0"/>
                                                      <w:marBottom w:val="0"/>
                                                      <w:divBdr>
                                                        <w:top w:val="none" w:sz="0" w:space="0" w:color="auto"/>
                                                        <w:left w:val="none" w:sz="0" w:space="0" w:color="auto"/>
                                                        <w:bottom w:val="none" w:sz="0" w:space="0" w:color="auto"/>
                                                        <w:right w:val="none" w:sz="0" w:space="0" w:color="auto"/>
                                                      </w:divBdr>
                                                    </w:div>
                                                    <w:div w:id="1509558497">
                                                      <w:marLeft w:val="0"/>
                                                      <w:marRight w:val="0"/>
                                                      <w:marTop w:val="0"/>
                                                      <w:marBottom w:val="0"/>
                                                      <w:divBdr>
                                                        <w:top w:val="none" w:sz="0" w:space="0" w:color="auto"/>
                                                        <w:left w:val="none" w:sz="0" w:space="0" w:color="auto"/>
                                                        <w:bottom w:val="none" w:sz="0" w:space="0" w:color="auto"/>
                                                        <w:right w:val="none" w:sz="0" w:space="0" w:color="auto"/>
                                                      </w:divBdr>
                                                    </w:div>
                                                    <w:div w:id="970475283">
                                                      <w:marLeft w:val="0"/>
                                                      <w:marRight w:val="0"/>
                                                      <w:marTop w:val="0"/>
                                                      <w:marBottom w:val="0"/>
                                                      <w:divBdr>
                                                        <w:top w:val="none" w:sz="0" w:space="0" w:color="auto"/>
                                                        <w:left w:val="none" w:sz="0" w:space="0" w:color="auto"/>
                                                        <w:bottom w:val="none" w:sz="0" w:space="0" w:color="auto"/>
                                                        <w:right w:val="none" w:sz="0" w:space="0" w:color="auto"/>
                                                      </w:divBdr>
                                                    </w:div>
                                                    <w:div w:id="1264680456">
                                                      <w:marLeft w:val="225"/>
                                                      <w:marRight w:val="0"/>
                                                      <w:marTop w:val="0"/>
                                                      <w:marBottom w:val="0"/>
                                                      <w:divBdr>
                                                        <w:top w:val="none" w:sz="0" w:space="0" w:color="auto"/>
                                                        <w:left w:val="none" w:sz="0" w:space="0" w:color="auto"/>
                                                        <w:bottom w:val="none" w:sz="0" w:space="0" w:color="auto"/>
                                                        <w:right w:val="none" w:sz="0" w:space="0" w:color="auto"/>
                                                      </w:divBdr>
                                                    </w:div>
                                                    <w:div w:id="909849414">
                                                      <w:marLeft w:val="0"/>
                                                      <w:marRight w:val="0"/>
                                                      <w:marTop w:val="0"/>
                                                      <w:marBottom w:val="0"/>
                                                      <w:divBdr>
                                                        <w:top w:val="none" w:sz="0" w:space="0" w:color="auto"/>
                                                        <w:left w:val="none" w:sz="0" w:space="0" w:color="auto"/>
                                                        <w:bottom w:val="none" w:sz="0" w:space="0" w:color="auto"/>
                                                        <w:right w:val="none" w:sz="0" w:space="0" w:color="auto"/>
                                                      </w:divBdr>
                                                    </w:div>
                                                  </w:divsChild>
                                                </w:div>
                                                <w:div w:id="1769736727">
                                                  <w:marLeft w:val="0"/>
                                                  <w:marRight w:val="0"/>
                                                  <w:marTop w:val="0"/>
                                                  <w:marBottom w:val="0"/>
                                                  <w:divBdr>
                                                    <w:top w:val="none" w:sz="0" w:space="0" w:color="auto"/>
                                                    <w:left w:val="none" w:sz="0" w:space="0" w:color="auto"/>
                                                    <w:bottom w:val="none" w:sz="0" w:space="0" w:color="auto"/>
                                                    <w:right w:val="none" w:sz="0" w:space="0" w:color="auto"/>
                                                  </w:divBdr>
                                                  <w:divsChild>
                                                    <w:div w:id="2011831733">
                                                      <w:marLeft w:val="0"/>
                                                      <w:marRight w:val="0"/>
                                                      <w:marTop w:val="0"/>
                                                      <w:marBottom w:val="0"/>
                                                      <w:divBdr>
                                                        <w:top w:val="none" w:sz="0" w:space="0" w:color="auto"/>
                                                        <w:left w:val="none" w:sz="0" w:space="0" w:color="auto"/>
                                                        <w:bottom w:val="none" w:sz="0" w:space="0" w:color="auto"/>
                                                        <w:right w:val="none" w:sz="0" w:space="0" w:color="auto"/>
                                                      </w:divBdr>
                                                    </w:div>
                                                    <w:div w:id="1242250314">
                                                      <w:marLeft w:val="0"/>
                                                      <w:marRight w:val="0"/>
                                                      <w:marTop w:val="0"/>
                                                      <w:marBottom w:val="0"/>
                                                      <w:divBdr>
                                                        <w:top w:val="none" w:sz="0" w:space="0" w:color="auto"/>
                                                        <w:left w:val="none" w:sz="0" w:space="0" w:color="auto"/>
                                                        <w:bottom w:val="none" w:sz="0" w:space="0" w:color="auto"/>
                                                        <w:right w:val="none" w:sz="0" w:space="0" w:color="auto"/>
                                                      </w:divBdr>
                                                    </w:div>
                                                    <w:div w:id="1831361842">
                                                      <w:marLeft w:val="0"/>
                                                      <w:marRight w:val="0"/>
                                                      <w:marTop w:val="0"/>
                                                      <w:marBottom w:val="0"/>
                                                      <w:divBdr>
                                                        <w:top w:val="none" w:sz="0" w:space="0" w:color="auto"/>
                                                        <w:left w:val="none" w:sz="0" w:space="0" w:color="auto"/>
                                                        <w:bottom w:val="none" w:sz="0" w:space="0" w:color="auto"/>
                                                        <w:right w:val="none" w:sz="0" w:space="0" w:color="auto"/>
                                                      </w:divBdr>
                                                    </w:div>
                                                    <w:div w:id="1709184172">
                                                      <w:marLeft w:val="225"/>
                                                      <w:marRight w:val="0"/>
                                                      <w:marTop w:val="0"/>
                                                      <w:marBottom w:val="0"/>
                                                      <w:divBdr>
                                                        <w:top w:val="none" w:sz="0" w:space="0" w:color="auto"/>
                                                        <w:left w:val="none" w:sz="0" w:space="0" w:color="auto"/>
                                                        <w:bottom w:val="none" w:sz="0" w:space="0" w:color="auto"/>
                                                        <w:right w:val="none" w:sz="0" w:space="0" w:color="auto"/>
                                                      </w:divBdr>
                                                    </w:div>
                                                    <w:div w:id="545873432">
                                                      <w:marLeft w:val="0"/>
                                                      <w:marRight w:val="0"/>
                                                      <w:marTop w:val="0"/>
                                                      <w:marBottom w:val="0"/>
                                                      <w:divBdr>
                                                        <w:top w:val="none" w:sz="0" w:space="0" w:color="auto"/>
                                                        <w:left w:val="none" w:sz="0" w:space="0" w:color="auto"/>
                                                        <w:bottom w:val="none" w:sz="0" w:space="0" w:color="auto"/>
                                                        <w:right w:val="none" w:sz="0" w:space="0" w:color="auto"/>
                                                      </w:divBdr>
                                                    </w:div>
                                                  </w:divsChild>
                                                </w:div>
                                                <w:div w:id="1202476302">
                                                  <w:marLeft w:val="0"/>
                                                  <w:marRight w:val="0"/>
                                                  <w:marTop w:val="0"/>
                                                  <w:marBottom w:val="0"/>
                                                  <w:divBdr>
                                                    <w:top w:val="none" w:sz="0" w:space="0" w:color="auto"/>
                                                    <w:left w:val="none" w:sz="0" w:space="0" w:color="auto"/>
                                                    <w:bottom w:val="none" w:sz="0" w:space="0" w:color="auto"/>
                                                    <w:right w:val="none" w:sz="0" w:space="0" w:color="auto"/>
                                                  </w:divBdr>
                                                  <w:divsChild>
                                                    <w:div w:id="827209491">
                                                      <w:marLeft w:val="0"/>
                                                      <w:marRight w:val="0"/>
                                                      <w:marTop w:val="0"/>
                                                      <w:marBottom w:val="0"/>
                                                      <w:divBdr>
                                                        <w:top w:val="none" w:sz="0" w:space="0" w:color="auto"/>
                                                        <w:left w:val="none" w:sz="0" w:space="0" w:color="auto"/>
                                                        <w:bottom w:val="none" w:sz="0" w:space="0" w:color="auto"/>
                                                        <w:right w:val="none" w:sz="0" w:space="0" w:color="auto"/>
                                                      </w:divBdr>
                                                    </w:div>
                                                    <w:div w:id="1635216780">
                                                      <w:marLeft w:val="0"/>
                                                      <w:marRight w:val="0"/>
                                                      <w:marTop w:val="0"/>
                                                      <w:marBottom w:val="0"/>
                                                      <w:divBdr>
                                                        <w:top w:val="none" w:sz="0" w:space="0" w:color="auto"/>
                                                        <w:left w:val="none" w:sz="0" w:space="0" w:color="auto"/>
                                                        <w:bottom w:val="none" w:sz="0" w:space="0" w:color="auto"/>
                                                        <w:right w:val="none" w:sz="0" w:space="0" w:color="auto"/>
                                                      </w:divBdr>
                                                    </w:div>
                                                    <w:div w:id="1162355345">
                                                      <w:marLeft w:val="225"/>
                                                      <w:marRight w:val="0"/>
                                                      <w:marTop w:val="0"/>
                                                      <w:marBottom w:val="0"/>
                                                      <w:divBdr>
                                                        <w:top w:val="none" w:sz="0" w:space="0" w:color="auto"/>
                                                        <w:left w:val="none" w:sz="0" w:space="0" w:color="auto"/>
                                                        <w:bottom w:val="none" w:sz="0" w:space="0" w:color="auto"/>
                                                        <w:right w:val="none" w:sz="0" w:space="0" w:color="auto"/>
                                                      </w:divBdr>
                                                    </w:div>
                                                    <w:div w:id="538250579">
                                                      <w:marLeft w:val="0"/>
                                                      <w:marRight w:val="0"/>
                                                      <w:marTop w:val="0"/>
                                                      <w:marBottom w:val="0"/>
                                                      <w:divBdr>
                                                        <w:top w:val="none" w:sz="0" w:space="0" w:color="auto"/>
                                                        <w:left w:val="none" w:sz="0" w:space="0" w:color="auto"/>
                                                        <w:bottom w:val="none" w:sz="0" w:space="0" w:color="auto"/>
                                                        <w:right w:val="none" w:sz="0" w:space="0" w:color="auto"/>
                                                      </w:divBdr>
                                                    </w:div>
                                                  </w:divsChild>
                                                </w:div>
                                                <w:div w:id="236936925">
                                                  <w:marLeft w:val="0"/>
                                                  <w:marRight w:val="0"/>
                                                  <w:marTop w:val="0"/>
                                                  <w:marBottom w:val="0"/>
                                                  <w:divBdr>
                                                    <w:top w:val="none" w:sz="0" w:space="0" w:color="auto"/>
                                                    <w:left w:val="none" w:sz="0" w:space="0" w:color="auto"/>
                                                    <w:bottom w:val="none" w:sz="0" w:space="0" w:color="auto"/>
                                                    <w:right w:val="none" w:sz="0" w:space="0" w:color="auto"/>
                                                  </w:divBdr>
                                                  <w:divsChild>
                                                    <w:div w:id="181483601">
                                                      <w:marLeft w:val="0"/>
                                                      <w:marRight w:val="0"/>
                                                      <w:marTop w:val="0"/>
                                                      <w:marBottom w:val="0"/>
                                                      <w:divBdr>
                                                        <w:top w:val="none" w:sz="0" w:space="0" w:color="auto"/>
                                                        <w:left w:val="none" w:sz="0" w:space="0" w:color="auto"/>
                                                        <w:bottom w:val="none" w:sz="0" w:space="0" w:color="auto"/>
                                                        <w:right w:val="none" w:sz="0" w:space="0" w:color="auto"/>
                                                      </w:divBdr>
                                                    </w:div>
                                                    <w:div w:id="510680753">
                                                      <w:marLeft w:val="0"/>
                                                      <w:marRight w:val="0"/>
                                                      <w:marTop w:val="0"/>
                                                      <w:marBottom w:val="0"/>
                                                      <w:divBdr>
                                                        <w:top w:val="none" w:sz="0" w:space="0" w:color="auto"/>
                                                        <w:left w:val="none" w:sz="0" w:space="0" w:color="auto"/>
                                                        <w:bottom w:val="none" w:sz="0" w:space="0" w:color="auto"/>
                                                        <w:right w:val="none" w:sz="0" w:space="0" w:color="auto"/>
                                                      </w:divBdr>
                                                    </w:div>
                                                    <w:div w:id="1336496486">
                                                      <w:marLeft w:val="0"/>
                                                      <w:marRight w:val="0"/>
                                                      <w:marTop w:val="0"/>
                                                      <w:marBottom w:val="0"/>
                                                      <w:divBdr>
                                                        <w:top w:val="none" w:sz="0" w:space="0" w:color="auto"/>
                                                        <w:left w:val="none" w:sz="0" w:space="0" w:color="auto"/>
                                                        <w:bottom w:val="none" w:sz="0" w:space="0" w:color="auto"/>
                                                        <w:right w:val="none" w:sz="0" w:space="0" w:color="auto"/>
                                                      </w:divBdr>
                                                    </w:div>
                                                    <w:div w:id="1449737649">
                                                      <w:marLeft w:val="225"/>
                                                      <w:marRight w:val="0"/>
                                                      <w:marTop w:val="0"/>
                                                      <w:marBottom w:val="0"/>
                                                      <w:divBdr>
                                                        <w:top w:val="none" w:sz="0" w:space="0" w:color="auto"/>
                                                        <w:left w:val="none" w:sz="0" w:space="0" w:color="auto"/>
                                                        <w:bottom w:val="none" w:sz="0" w:space="0" w:color="auto"/>
                                                        <w:right w:val="none" w:sz="0" w:space="0" w:color="auto"/>
                                                      </w:divBdr>
                                                    </w:div>
                                                    <w:div w:id="934823905">
                                                      <w:marLeft w:val="0"/>
                                                      <w:marRight w:val="0"/>
                                                      <w:marTop w:val="0"/>
                                                      <w:marBottom w:val="0"/>
                                                      <w:divBdr>
                                                        <w:top w:val="none" w:sz="0" w:space="0" w:color="auto"/>
                                                        <w:left w:val="none" w:sz="0" w:space="0" w:color="auto"/>
                                                        <w:bottom w:val="none" w:sz="0" w:space="0" w:color="auto"/>
                                                        <w:right w:val="none" w:sz="0" w:space="0" w:color="auto"/>
                                                      </w:divBdr>
                                                    </w:div>
                                                  </w:divsChild>
                                                </w:div>
                                                <w:div w:id="440417026">
                                                  <w:marLeft w:val="0"/>
                                                  <w:marRight w:val="0"/>
                                                  <w:marTop w:val="0"/>
                                                  <w:marBottom w:val="0"/>
                                                  <w:divBdr>
                                                    <w:top w:val="none" w:sz="0" w:space="0" w:color="auto"/>
                                                    <w:left w:val="none" w:sz="0" w:space="0" w:color="auto"/>
                                                    <w:bottom w:val="none" w:sz="0" w:space="0" w:color="auto"/>
                                                    <w:right w:val="none" w:sz="0" w:space="0" w:color="auto"/>
                                                  </w:divBdr>
                                                  <w:divsChild>
                                                    <w:div w:id="1805613120">
                                                      <w:marLeft w:val="0"/>
                                                      <w:marRight w:val="0"/>
                                                      <w:marTop w:val="0"/>
                                                      <w:marBottom w:val="0"/>
                                                      <w:divBdr>
                                                        <w:top w:val="none" w:sz="0" w:space="0" w:color="auto"/>
                                                        <w:left w:val="none" w:sz="0" w:space="0" w:color="auto"/>
                                                        <w:bottom w:val="none" w:sz="0" w:space="0" w:color="auto"/>
                                                        <w:right w:val="none" w:sz="0" w:space="0" w:color="auto"/>
                                                      </w:divBdr>
                                                    </w:div>
                                                    <w:div w:id="1454591074">
                                                      <w:marLeft w:val="0"/>
                                                      <w:marRight w:val="0"/>
                                                      <w:marTop w:val="0"/>
                                                      <w:marBottom w:val="0"/>
                                                      <w:divBdr>
                                                        <w:top w:val="none" w:sz="0" w:space="0" w:color="auto"/>
                                                        <w:left w:val="none" w:sz="0" w:space="0" w:color="auto"/>
                                                        <w:bottom w:val="none" w:sz="0" w:space="0" w:color="auto"/>
                                                        <w:right w:val="none" w:sz="0" w:space="0" w:color="auto"/>
                                                      </w:divBdr>
                                                    </w:div>
                                                    <w:div w:id="1947805060">
                                                      <w:marLeft w:val="225"/>
                                                      <w:marRight w:val="0"/>
                                                      <w:marTop w:val="0"/>
                                                      <w:marBottom w:val="0"/>
                                                      <w:divBdr>
                                                        <w:top w:val="none" w:sz="0" w:space="0" w:color="auto"/>
                                                        <w:left w:val="none" w:sz="0" w:space="0" w:color="auto"/>
                                                        <w:bottom w:val="none" w:sz="0" w:space="0" w:color="auto"/>
                                                        <w:right w:val="none" w:sz="0" w:space="0" w:color="auto"/>
                                                      </w:divBdr>
                                                    </w:div>
                                                    <w:div w:id="1145581485">
                                                      <w:marLeft w:val="0"/>
                                                      <w:marRight w:val="0"/>
                                                      <w:marTop w:val="0"/>
                                                      <w:marBottom w:val="0"/>
                                                      <w:divBdr>
                                                        <w:top w:val="none" w:sz="0" w:space="0" w:color="auto"/>
                                                        <w:left w:val="none" w:sz="0" w:space="0" w:color="auto"/>
                                                        <w:bottom w:val="none" w:sz="0" w:space="0" w:color="auto"/>
                                                        <w:right w:val="none" w:sz="0" w:space="0" w:color="auto"/>
                                                      </w:divBdr>
                                                    </w:div>
                                                  </w:divsChild>
                                                </w:div>
                                                <w:div w:id="831720023">
                                                  <w:marLeft w:val="0"/>
                                                  <w:marRight w:val="0"/>
                                                  <w:marTop w:val="0"/>
                                                  <w:marBottom w:val="0"/>
                                                  <w:divBdr>
                                                    <w:top w:val="none" w:sz="0" w:space="0" w:color="auto"/>
                                                    <w:left w:val="none" w:sz="0" w:space="0" w:color="auto"/>
                                                    <w:bottom w:val="none" w:sz="0" w:space="0" w:color="auto"/>
                                                    <w:right w:val="none" w:sz="0" w:space="0" w:color="auto"/>
                                                  </w:divBdr>
                                                  <w:divsChild>
                                                    <w:div w:id="1524393299">
                                                      <w:marLeft w:val="0"/>
                                                      <w:marRight w:val="0"/>
                                                      <w:marTop w:val="0"/>
                                                      <w:marBottom w:val="0"/>
                                                      <w:divBdr>
                                                        <w:top w:val="none" w:sz="0" w:space="0" w:color="auto"/>
                                                        <w:left w:val="none" w:sz="0" w:space="0" w:color="auto"/>
                                                        <w:bottom w:val="none" w:sz="0" w:space="0" w:color="auto"/>
                                                        <w:right w:val="none" w:sz="0" w:space="0" w:color="auto"/>
                                                      </w:divBdr>
                                                    </w:div>
                                                    <w:div w:id="1165897588">
                                                      <w:marLeft w:val="225"/>
                                                      <w:marRight w:val="0"/>
                                                      <w:marTop w:val="0"/>
                                                      <w:marBottom w:val="0"/>
                                                      <w:divBdr>
                                                        <w:top w:val="none" w:sz="0" w:space="0" w:color="auto"/>
                                                        <w:left w:val="none" w:sz="0" w:space="0" w:color="auto"/>
                                                        <w:bottom w:val="none" w:sz="0" w:space="0" w:color="auto"/>
                                                        <w:right w:val="none" w:sz="0" w:space="0" w:color="auto"/>
                                                      </w:divBdr>
                                                    </w:div>
                                                    <w:div w:id="389421636">
                                                      <w:marLeft w:val="0"/>
                                                      <w:marRight w:val="0"/>
                                                      <w:marTop w:val="0"/>
                                                      <w:marBottom w:val="0"/>
                                                      <w:divBdr>
                                                        <w:top w:val="none" w:sz="0" w:space="0" w:color="auto"/>
                                                        <w:left w:val="none" w:sz="0" w:space="0" w:color="auto"/>
                                                        <w:bottom w:val="none" w:sz="0" w:space="0" w:color="auto"/>
                                                        <w:right w:val="none" w:sz="0" w:space="0" w:color="auto"/>
                                                      </w:divBdr>
                                                    </w:div>
                                                  </w:divsChild>
                                                </w:div>
                                                <w:div w:id="793333908">
                                                  <w:marLeft w:val="0"/>
                                                  <w:marRight w:val="0"/>
                                                  <w:marTop w:val="0"/>
                                                  <w:marBottom w:val="0"/>
                                                  <w:divBdr>
                                                    <w:top w:val="none" w:sz="0" w:space="0" w:color="auto"/>
                                                    <w:left w:val="none" w:sz="0" w:space="0" w:color="auto"/>
                                                    <w:bottom w:val="none" w:sz="0" w:space="0" w:color="auto"/>
                                                    <w:right w:val="none" w:sz="0" w:space="0" w:color="auto"/>
                                                  </w:divBdr>
                                                  <w:divsChild>
                                                    <w:div w:id="1221790837">
                                                      <w:marLeft w:val="225"/>
                                                      <w:marRight w:val="0"/>
                                                      <w:marTop w:val="0"/>
                                                      <w:marBottom w:val="0"/>
                                                      <w:divBdr>
                                                        <w:top w:val="none" w:sz="0" w:space="0" w:color="auto"/>
                                                        <w:left w:val="none" w:sz="0" w:space="0" w:color="auto"/>
                                                        <w:bottom w:val="none" w:sz="0" w:space="0" w:color="auto"/>
                                                        <w:right w:val="none" w:sz="0" w:space="0" w:color="auto"/>
                                                      </w:divBdr>
                                                    </w:div>
                                                    <w:div w:id="1825857934">
                                                      <w:marLeft w:val="0"/>
                                                      <w:marRight w:val="0"/>
                                                      <w:marTop w:val="0"/>
                                                      <w:marBottom w:val="0"/>
                                                      <w:divBdr>
                                                        <w:top w:val="none" w:sz="0" w:space="0" w:color="auto"/>
                                                        <w:left w:val="none" w:sz="0" w:space="0" w:color="auto"/>
                                                        <w:bottom w:val="none" w:sz="0" w:space="0" w:color="auto"/>
                                                        <w:right w:val="none" w:sz="0" w:space="0" w:color="auto"/>
                                                      </w:divBdr>
                                                    </w:div>
                                                  </w:divsChild>
                                                </w:div>
                                                <w:div w:id="443696894">
                                                  <w:marLeft w:val="0"/>
                                                  <w:marRight w:val="0"/>
                                                  <w:marTop w:val="0"/>
                                                  <w:marBottom w:val="0"/>
                                                  <w:divBdr>
                                                    <w:top w:val="none" w:sz="0" w:space="0" w:color="auto"/>
                                                    <w:left w:val="none" w:sz="0" w:space="0" w:color="auto"/>
                                                    <w:bottom w:val="none" w:sz="0" w:space="0" w:color="auto"/>
                                                    <w:right w:val="none" w:sz="0" w:space="0" w:color="auto"/>
                                                  </w:divBdr>
                                                  <w:divsChild>
                                                    <w:div w:id="1506627313">
                                                      <w:marLeft w:val="225"/>
                                                      <w:marRight w:val="0"/>
                                                      <w:marTop w:val="0"/>
                                                      <w:marBottom w:val="0"/>
                                                      <w:divBdr>
                                                        <w:top w:val="none" w:sz="0" w:space="0" w:color="auto"/>
                                                        <w:left w:val="none" w:sz="0" w:space="0" w:color="auto"/>
                                                        <w:bottom w:val="none" w:sz="0" w:space="0" w:color="auto"/>
                                                        <w:right w:val="none" w:sz="0" w:space="0" w:color="auto"/>
                                                      </w:divBdr>
                                                    </w:div>
                                                    <w:div w:id="41367673">
                                                      <w:marLeft w:val="0"/>
                                                      <w:marRight w:val="0"/>
                                                      <w:marTop w:val="0"/>
                                                      <w:marBottom w:val="0"/>
                                                      <w:divBdr>
                                                        <w:top w:val="none" w:sz="0" w:space="0" w:color="auto"/>
                                                        <w:left w:val="none" w:sz="0" w:space="0" w:color="auto"/>
                                                        <w:bottom w:val="none" w:sz="0" w:space="0" w:color="auto"/>
                                                        <w:right w:val="none" w:sz="0" w:space="0" w:color="auto"/>
                                                      </w:divBdr>
                                                    </w:div>
                                                  </w:divsChild>
                                                </w:div>
                                                <w:div w:id="1276911994">
                                                  <w:marLeft w:val="0"/>
                                                  <w:marRight w:val="0"/>
                                                  <w:marTop w:val="0"/>
                                                  <w:marBottom w:val="0"/>
                                                  <w:divBdr>
                                                    <w:top w:val="none" w:sz="0" w:space="0" w:color="auto"/>
                                                    <w:left w:val="none" w:sz="0" w:space="0" w:color="auto"/>
                                                    <w:bottom w:val="none" w:sz="0" w:space="0" w:color="auto"/>
                                                    <w:right w:val="none" w:sz="0" w:space="0" w:color="auto"/>
                                                  </w:divBdr>
                                                  <w:divsChild>
                                                    <w:div w:id="247158259">
                                                      <w:marLeft w:val="225"/>
                                                      <w:marRight w:val="0"/>
                                                      <w:marTop w:val="0"/>
                                                      <w:marBottom w:val="0"/>
                                                      <w:divBdr>
                                                        <w:top w:val="none" w:sz="0" w:space="0" w:color="auto"/>
                                                        <w:left w:val="none" w:sz="0" w:space="0" w:color="auto"/>
                                                        <w:bottom w:val="none" w:sz="0" w:space="0" w:color="auto"/>
                                                        <w:right w:val="none" w:sz="0" w:space="0" w:color="auto"/>
                                                      </w:divBdr>
                                                    </w:div>
                                                    <w:div w:id="1873764424">
                                                      <w:marLeft w:val="0"/>
                                                      <w:marRight w:val="0"/>
                                                      <w:marTop w:val="0"/>
                                                      <w:marBottom w:val="0"/>
                                                      <w:divBdr>
                                                        <w:top w:val="none" w:sz="0" w:space="0" w:color="auto"/>
                                                        <w:left w:val="none" w:sz="0" w:space="0" w:color="auto"/>
                                                        <w:bottom w:val="none" w:sz="0" w:space="0" w:color="auto"/>
                                                        <w:right w:val="none" w:sz="0" w:space="0" w:color="auto"/>
                                                      </w:divBdr>
                                                    </w:div>
                                                  </w:divsChild>
                                                </w:div>
                                                <w:div w:id="876819431">
                                                  <w:marLeft w:val="0"/>
                                                  <w:marRight w:val="0"/>
                                                  <w:marTop w:val="0"/>
                                                  <w:marBottom w:val="0"/>
                                                  <w:divBdr>
                                                    <w:top w:val="none" w:sz="0" w:space="0" w:color="auto"/>
                                                    <w:left w:val="none" w:sz="0" w:space="0" w:color="auto"/>
                                                    <w:bottom w:val="none" w:sz="0" w:space="0" w:color="auto"/>
                                                    <w:right w:val="none" w:sz="0" w:space="0" w:color="auto"/>
                                                  </w:divBdr>
                                                  <w:divsChild>
                                                    <w:div w:id="1454787045">
                                                      <w:marLeft w:val="0"/>
                                                      <w:marRight w:val="0"/>
                                                      <w:marTop w:val="0"/>
                                                      <w:marBottom w:val="0"/>
                                                      <w:divBdr>
                                                        <w:top w:val="none" w:sz="0" w:space="0" w:color="auto"/>
                                                        <w:left w:val="none" w:sz="0" w:space="0" w:color="auto"/>
                                                        <w:bottom w:val="none" w:sz="0" w:space="0" w:color="auto"/>
                                                        <w:right w:val="none" w:sz="0" w:space="0" w:color="auto"/>
                                                      </w:divBdr>
                                                    </w:div>
                                                    <w:div w:id="2110268049">
                                                      <w:marLeft w:val="0"/>
                                                      <w:marRight w:val="0"/>
                                                      <w:marTop w:val="0"/>
                                                      <w:marBottom w:val="0"/>
                                                      <w:divBdr>
                                                        <w:top w:val="none" w:sz="0" w:space="0" w:color="auto"/>
                                                        <w:left w:val="none" w:sz="0" w:space="0" w:color="auto"/>
                                                        <w:bottom w:val="none" w:sz="0" w:space="0" w:color="auto"/>
                                                        <w:right w:val="none" w:sz="0" w:space="0" w:color="auto"/>
                                                      </w:divBdr>
                                                    </w:div>
                                                    <w:div w:id="456145609">
                                                      <w:marLeft w:val="225"/>
                                                      <w:marRight w:val="0"/>
                                                      <w:marTop w:val="0"/>
                                                      <w:marBottom w:val="0"/>
                                                      <w:divBdr>
                                                        <w:top w:val="none" w:sz="0" w:space="0" w:color="auto"/>
                                                        <w:left w:val="none" w:sz="0" w:space="0" w:color="auto"/>
                                                        <w:bottom w:val="none" w:sz="0" w:space="0" w:color="auto"/>
                                                        <w:right w:val="none" w:sz="0" w:space="0" w:color="auto"/>
                                                      </w:divBdr>
                                                    </w:div>
                                                    <w:div w:id="1268583082">
                                                      <w:marLeft w:val="0"/>
                                                      <w:marRight w:val="0"/>
                                                      <w:marTop w:val="0"/>
                                                      <w:marBottom w:val="0"/>
                                                      <w:divBdr>
                                                        <w:top w:val="none" w:sz="0" w:space="0" w:color="auto"/>
                                                        <w:left w:val="none" w:sz="0" w:space="0" w:color="auto"/>
                                                        <w:bottom w:val="none" w:sz="0" w:space="0" w:color="auto"/>
                                                        <w:right w:val="none" w:sz="0" w:space="0" w:color="auto"/>
                                                      </w:divBdr>
                                                    </w:div>
                                                  </w:divsChild>
                                                </w:div>
                                                <w:div w:id="1753505515">
                                                  <w:marLeft w:val="0"/>
                                                  <w:marRight w:val="0"/>
                                                  <w:marTop w:val="0"/>
                                                  <w:marBottom w:val="0"/>
                                                  <w:divBdr>
                                                    <w:top w:val="none" w:sz="0" w:space="0" w:color="auto"/>
                                                    <w:left w:val="none" w:sz="0" w:space="0" w:color="auto"/>
                                                    <w:bottom w:val="none" w:sz="0" w:space="0" w:color="auto"/>
                                                    <w:right w:val="none" w:sz="0" w:space="0" w:color="auto"/>
                                                  </w:divBdr>
                                                  <w:divsChild>
                                                    <w:div w:id="1104809782">
                                                      <w:marLeft w:val="0"/>
                                                      <w:marRight w:val="0"/>
                                                      <w:marTop w:val="0"/>
                                                      <w:marBottom w:val="0"/>
                                                      <w:divBdr>
                                                        <w:top w:val="none" w:sz="0" w:space="0" w:color="auto"/>
                                                        <w:left w:val="none" w:sz="0" w:space="0" w:color="auto"/>
                                                        <w:bottom w:val="none" w:sz="0" w:space="0" w:color="auto"/>
                                                        <w:right w:val="none" w:sz="0" w:space="0" w:color="auto"/>
                                                      </w:divBdr>
                                                    </w:div>
                                                    <w:div w:id="281307877">
                                                      <w:marLeft w:val="0"/>
                                                      <w:marRight w:val="0"/>
                                                      <w:marTop w:val="0"/>
                                                      <w:marBottom w:val="0"/>
                                                      <w:divBdr>
                                                        <w:top w:val="none" w:sz="0" w:space="0" w:color="auto"/>
                                                        <w:left w:val="none" w:sz="0" w:space="0" w:color="auto"/>
                                                        <w:bottom w:val="none" w:sz="0" w:space="0" w:color="auto"/>
                                                        <w:right w:val="none" w:sz="0" w:space="0" w:color="auto"/>
                                                      </w:divBdr>
                                                    </w:div>
                                                    <w:div w:id="2136022282">
                                                      <w:marLeft w:val="0"/>
                                                      <w:marRight w:val="0"/>
                                                      <w:marTop w:val="0"/>
                                                      <w:marBottom w:val="0"/>
                                                      <w:divBdr>
                                                        <w:top w:val="none" w:sz="0" w:space="0" w:color="auto"/>
                                                        <w:left w:val="none" w:sz="0" w:space="0" w:color="auto"/>
                                                        <w:bottom w:val="none" w:sz="0" w:space="0" w:color="auto"/>
                                                        <w:right w:val="none" w:sz="0" w:space="0" w:color="auto"/>
                                                      </w:divBdr>
                                                    </w:div>
                                                    <w:div w:id="507211961">
                                                      <w:marLeft w:val="225"/>
                                                      <w:marRight w:val="0"/>
                                                      <w:marTop w:val="0"/>
                                                      <w:marBottom w:val="0"/>
                                                      <w:divBdr>
                                                        <w:top w:val="none" w:sz="0" w:space="0" w:color="auto"/>
                                                        <w:left w:val="none" w:sz="0" w:space="0" w:color="auto"/>
                                                        <w:bottom w:val="none" w:sz="0" w:space="0" w:color="auto"/>
                                                        <w:right w:val="none" w:sz="0" w:space="0" w:color="auto"/>
                                                      </w:divBdr>
                                                    </w:div>
                                                    <w:div w:id="239944715">
                                                      <w:marLeft w:val="0"/>
                                                      <w:marRight w:val="0"/>
                                                      <w:marTop w:val="0"/>
                                                      <w:marBottom w:val="0"/>
                                                      <w:divBdr>
                                                        <w:top w:val="none" w:sz="0" w:space="0" w:color="auto"/>
                                                        <w:left w:val="none" w:sz="0" w:space="0" w:color="auto"/>
                                                        <w:bottom w:val="none" w:sz="0" w:space="0" w:color="auto"/>
                                                        <w:right w:val="none" w:sz="0" w:space="0" w:color="auto"/>
                                                      </w:divBdr>
                                                    </w:div>
                                                  </w:divsChild>
                                                </w:div>
                                                <w:div w:id="11227710">
                                                  <w:marLeft w:val="0"/>
                                                  <w:marRight w:val="0"/>
                                                  <w:marTop w:val="0"/>
                                                  <w:marBottom w:val="0"/>
                                                  <w:divBdr>
                                                    <w:top w:val="none" w:sz="0" w:space="0" w:color="auto"/>
                                                    <w:left w:val="none" w:sz="0" w:space="0" w:color="auto"/>
                                                    <w:bottom w:val="none" w:sz="0" w:space="0" w:color="auto"/>
                                                    <w:right w:val="none" w:sz="0" w:space="0" w:color="auto"/>
                                                  </w:divBdr>
                                                  <w:divsChild>
                                                    <w:div w:id="127168202">
                                                      <w:marLeft w:val="0"/>
                                                      <w:marRight w:val="0"/>
                                                      <w:marTop w:val="0"/>
                                                      <w:marBottom w:val="0"/>
                                                      <w:divBdr>
                                                        <w:top w:val="none" w:sz="0" w:space="0" w:color="auto"/>
                                                        <w:left w:val="none" w:sz="0" w:space="0" w:color="auto"/>
                                                        <w:bottom w:val="none" w:sz="0" w:space="0" w:color="auto"/>
                                                        <w:right w:val="none" w:sz="0" w:space="0" w:color="auto"/>
                                                      </w:divBdr>
                                                    </w:div>
                                                    <w:div w:id="1715538258">
                                                      <w:marLeft w:val="0"/>
                                                      <w:marRight w:val="0"/>
                                                      <w:marTop w:val="0"/>
                                                      <w:marBottom w:val="0"/>
                                                      <w:divBdr>
                                                        <w:top w:val="none" w:sz="0" w:space="0" w:color="auto"/>
                                                        <w:left w:val="none" w:sz="0" w:space="0" w:color="auto"/>
                                                        <w:bottom w:val="none" w:sz="0" w:space="0" w:color="auto"/>
                                                        <w:right w:val="none" w:sz="0" w:space="0" w:color="auto"/>
                                                      </w:divBdr>
                                                    </w:div>
                                                    <w:div w:id="314653738">
                                                      <w:marLeft w:val="225"/>
                                                      <w:marRight w:val="0"/>
                                                      <w:marTop w:val="0"/>
                                                      <w:marBottom w:val="0"/>
                                                      <w:divBdr>
                                                        <w:top w:val="none" w:sz="0" w:space="0" w:color="auto"/>
                                                        <w:left w:val="none" w:sz="0" w:space="0" w:color="auto"/>
                                                        <w:bottom w:val="none" w:sz="0" w:space="0" w:color="auto"/>
                                                        <w:right w:val="none" w:sz="0" w:space="0" w:color="auto"/>
                                                      </w:divBdr>
                                                    </w:div>
                                                    <w:div w:id="1124276509">
                                                      <w:marLeft w:val="0"/>
                                                      <w:marRight w:val="0"/>
                                                      <w:marTop w:val="0"/>
                                                      <w:marBottom w:val="0"/>
                                                      <w:divBdr>
                                                        <w:top w:val="none" w:sz="0" w:space="0" w:color="auto"/>
                                                        <w:left w:val="none" w:sz="0" w:space="0" w:color="auto"/>
                                                        <w:bottom w:val="none" w:sz="0" w:space="0" w:color="auto"/>
                                                        <w:right w:val="none" w:sz="0" w:space="0" w:color="auto"/>
                                                      </w:divBdr>
                                                    </w:div>
                                                  </w:divsChild>
                                                </w:div>
                                                <w:div w:id="658579538">
                                                  <w:marLeft w:val="0"/>
                                                  <w:marRight w:val="0"/>
                                                  <w:marTop w:val="0"/>
                                                  <w:marBottom w:val="0"/>
                                                  <w:divBdr>
                                                    <w:top w:val="none" w:sz="0" w:space="0" w:color="auto"/>
                                                    <w:left w:val="none" w:sz="0" w:space="0" w:color="auto"/>
                                                    <w:bottom w:val="none" w:sz="0" w:space="0" w:color="auto"/>
                                                    <w:right w:val="none" w:sz="0" w:space="0" w:color="auto"/>
                                                  </w:divBdr>
                                                  <w:divsChild>
                                                    <w:div w:id="664554703">
                                                      <w:marLeft w:val="0"/>
                                                      <w:marRight w:val="0"/>
                                                      <w:marTop w:val="0"/>
                                                      <w:marBottom w:val="0"/>
                                                      <w:divBdr>
                                                        <w:top w:val="none" w:sz="0" w:space="0" w:color="auto"/>
                                                        <w:left w:val="none" w:sz="0" w:space="0" w:color="auto"/>
                                                        <w:bottom w:val="none" w:sz="0" w:space="0" w:color="auto"/>
                                                        <w:right w:val="none" w:sz="0" w:space="0" w:color="auto"/>
                                                      </w:divBdr>
                                                    </w:div>
                                                    <w:div w:id="768550563">
                                                      <w:marLeft w:val="0"/>
                                                      <w:marRight w:val="0"/>
                                                      <w:marTop w:val="0"/>
                                                      <w:marBottom w:val="0"/>
                                                      <w:divBdr>
                                                        <w:top w:val="none" w:sz="0" w:space="0" w:color="auto"/>
                                                        <w:left w:val="none" w:sz="0" w:space="0" w:color="auto"/>
                                                        <w:bottom w:val="none" w:sz="0" w:space="0" w:color="auto"/>
                                                        <w:right w:val="none" w:sz="0" w:space="0" w:color="auto"/>
                                                      </w:divBdr>
                                                    </w:div>
                                                    <w:div w:id="1495877014">
                                                      <w:marLeft w:val="225"/>
                                                      <w:marRight w:val="0"/>
                                                      <w:marTop w:val="0"/>
                                                      <w:marBottom w:val="0"/>
                                                      <w:divBdr>
                                                        <w:top w:val="none" w:sz="0" w:space="0" w:color="auto"/>
                                                        <w:left w:val="none" w:sz="0" w:space="0" w:color="auto"/>
                                                        <w:bottom w:val="none" w:sz="0" w:space="0" w:color="auto"/>
                                                        <w:right w:val="none" w:sz="0" w:space="0" w:color="auto"/>
                                                      </w:divBdr>
                                                    </w:div>
                                                    <w:div w:id="461270532">
                                                      <w:marLeft w:val="0"/>
                                                      <w:marRight w:val="0"/>
                                                      <w:marTop w:val="0"/>
                                                      <w:marBottom w:val="0"/>
                                                      <w:divBdr>
                                                        <w:top w:val="none" w:sz="0" w:space="0" w:color="auto"/>
                                                        <w:left w:val="none" w:sz="0" w:space="0" w:color="auto"/>
                                                        <w:bottom w:val="none" w:sz="0" w:space="0" w:color="auto"/>
                                                        <w:right w:val="none" w:sz="0" w:space="0" w:color="auto"/>
                                                      </w:divBdr>
                                                    </w:div>
                                                  </w:divsChild>
                                                </w:div>
                                                <w:div w:id="1219824834">
                                                  <w:marLeft w:val="0"/>
                                                  <w:marRight w:val="0"/>
                                                  <w:marTop w:val="0"/>
                                                  <w:marBottom w:val="0"/>
                                                  <w:divBdr>
                                                    <w:top w:val="none" w:sz="0" w:space="0" w:color="auto"/>
                                                    <w:left w:val="none" w:sz="0" w:space="0" w:color="auto"/>
                                                    <w:bottom w:val="none" w:sz="0" w:space="0" w:color="auto"/>
                                                    <w:right w:val="none" w:sz="0" w:space="0" w:color="auto"/>
                                                  </w:divBdr>
                                                  <w:divsChild>
                                                    <w:div w:id="146826988">
                                                      <w:marLeft w:val="0"/>
                                                      <w:marRight w:val="0"/>
                                                      <w:marTop w:val="0"/>
                                                      <w:marBottom w:val="0"/>
                                                      <w:divBdr>
                                                        <w:top w:val="none" w:sz="0" w:space="0" w:color="auto"/>
                                                        <w:left w:val="none" w:sz="0" w:space="0" w:color="auto"/>
                                                        <w:bottom w:val="none" w:sz="0" w:space="0" w:color="auto"/>
                                                        <w:right w:val="none" w:sz="0" w:space="0" w:color="auto"/>
                                                      </w:divBdr>
                                                    </w:div>
                                                    <w:div w:id="378554945">
                                                      <w:marLeft w:val="0"/>
                                                      <w:marRight w:val="0"/>
                                                      <w:marTop w:val="0"/>
                                                      <w:marBottom w:val="0"/>
                                                      <w:divBdr>
                                                        <w:top w:val="none" w:sz="0" w:space="0" w:color="auto"/>
                                                        <w:left w:val="none" w:sz="0" w:space="0" w:color="auto"/>
                                                        <w:bottom w:val="none" w:sz="0" w:space="0" w:color="auto"/>
                                                        <w:right w:val="none" w:sz="0" w:space="0" w:color="auto"/>
                                                      </w:divBdr>
                                                    </w:div>
                                                    <w:div w:id="754472192">
                                                      <w:marLeft w:val="225"/>
                                                      <w:marRight w:val="0"/>
                                                      <w:marTop w:val="0"/>
                                                      <w:marBottom w:val="0"/>
                                                      <w:divBdr>
                                                        <w:top w:val="none" w:sz="0" w:space="0" w:color="auto"/>
                                                        <w:left w:val="none" w:sz="0" w:space="0" w:color="auto"/>
                                                        <w:bottom w:val="none" w:sz="0" w:space="0" w:color="auto"/>
                                                        <w:right w:val="none" w:sz="0" w:space="0" w:color="auto"/>
                                                      </w:divBdr>
                                                    </w:div>
                                                    <w:div w:id="213153128">
                                                      <w:marLeft w:val="0"/>
                                                      <w:marRight w:val="0"/>
                                                      <w:marTop w:val="0"/>
                                                      <w:marBottom w:val="0"/>
                                                      <w:divBdr>
                                                        <w:top w:val="none" w:sz="0" w:space="0" w:color="auto"/>
                                                        <w:left w:val="none" w:sz="0" w:space="0" w:color="auto"/>
                                                        <w:bottom w:val="none" w:sz="0" w:space="0" w:color="auto"/>
                                                        <w:right w:val="none" w:sz="0" w:space="0" w:color="auto"/>
                                                      </w:divBdr>
                                                    </w:div>
                                                  </w:divsChild>
                                                </w:div>
                                                <w:div w:id="618951849">
                                                  <w:marLeft w:val="0"/>
                                                  <w:marRight w:val="0"/>
                                                  <w:marTop w:val="0"/>
                                                  <w:marBottom w:val="0"/>
                                                  <w:divBdr>
                                                    <w:top w:val="none" w:sz="0" w:space="0" w:color="auto"/>
                                                    <w:left w:val="none" w:sz="0" w:space="0" w:color="auto"/>
                                                    <w:bottom w:val="none" w:sz="0" w:space="0" w:color="auto"/>
                                                    <w:right w:val="none" w:sz="0" w:space="0" w:color="auto"/>
                                                  </w:divBdr>
                                                  <w:divsChild>
                                                    <w:div w:id="1774351162">
                                                      <w:marLeft w:val="0"/>
                                                      <w:marRight w:val="0"/>
                                                      <w:marTop w:val="0"/>
                                                      <w:marBottom w:val="0"/>
                                                      <w:divBdr>
                                                        <w:top w:val="none" w:sz="0" w:space="0" w:color="auto"/>
                                                        <w:left w:val="none" w:sz="0" w:space="0" w:color="auto"/>
                                                        <w:bottom w:val="none" w:sz="0" w:space="0" w:color="auto"/>
                                                        <w:right w:val="none" w:sz="0" w:space="0" w:color="auto"/>
                                                      </w:divBdr>
                                                    </w:div>
                                                    <w:div w:id="505245472">
                                                      <w:marLeft w:val="225"/>
                                                      <w:marRight w:val="0"/>
                                                      <w:marTop w:val="0"/>
                                                      <w:marBottom w:val="0"/>
                                                      <w:divBdr>
                                                        <w:top w:val="none" w:sz="0" w:space="0" w:color="auto"/>
                                                        <w:left w:val="none" w:sz="0" w:space="0" w:color="auto"/>
                                                        <w:bottom w:val="none" w:sz="0" w:space="0" w:color="auto"/>
                                                        <w:right w:val="none" w:sz="0" w:space="0" w:color="auto"/>
                                                      </w:divBdr>
                                                    </w:div>
                                                    <w:div w:id="1011372569">
                                                      <w:marLeft w:val="0"/>
                                                      <w:marRight w:val="0"/>
                                                      <w:marTop w:val="0"/>
                                                      <w:marBottom w:val="0"/>
                                                      <w:divBdr>
                                                        <w:top w:val="none" w:sz="0" w:space="0" w:color="auto"/>
                                                        <w:left w:val="none" w:sz="0" w:space="0" w:color="auto"/>
                                                        <w:bottom w:val="none" w:sz="0" w:space="0" w:color="auto"/>
                                                        <w:right w:val="none" w:sz="0" w:space="0" w:color="auto"/>
                                                      </w:divBdr>
                                                    </w:div>
                                                  </w:divsChild>
                                                </w:div>
                                                <w:div w:id="1218200647">
                                                  <w:marLeft w:val="0"/>
                                                  <w:marRight w:val="0"/>
                                                  <w:marTop w:val="0"/>
                                                  <w:marBottom w:val="0"/>
                                                  <w:divBdr>
                                                    <w:top w:val="none" w:sz="0" w:space="0" w:color="auto"/>
                                                    <w:left w:val="none" w:sz="0" w:space="0" w:color="auto"/>
                                                    <w:bottom w:val="none" w:sz="0" w:space="0" w:color="auto"/>
                                                    <w:right w:val="none" w:sz="0" w:space="0" w:color="auto"/>
                                                  </w:divBdr>
                                                  <w:divsChild>
                                                    <w:div w:id="431630099">
                                                      <w:marLeft w:val="0"/>
                                                      <w:marRight w:val="0"/>
                                                      <w:marTop w:val="0"/>
                                                      <w:marBottom w:val="0"/>
                                                      <w:divBdr>
                                                        <w:top w:val="none" w:sz="0" w:space="0" w:color="auto"/>
                                                        <w:left w:val="none" w:sz="0" w:space="0" w:color="auto"/>
                                                        <w:bottom w:val="none" w:sz="0" w:space="0" w:color="auto"/>
                                                        <w:right w:val="none" w:sz="0" w:space="0" w:color="auto"/>
                                                      </w:divBdr>
                                                    </w:div>
                                                    <w:div w:id="311718211">
                                                      <w:marLeft w:val="0"/>
                                                      <w:marRight w:val="0"/>
                                                      <w:marTop w:val="0"/>
                                                      <w:marBottom w:val="0"/>
                                                      <w:divBdr>
                                                        <w:top w:val="none" w:sz="0" w:space="0" w:color="auto"/>
                                                        <w:left w:val="none" w:sz="0" w:space="0" w:color="auto"/>
                                                        <w:bottom w:val="none" w:sz="0" w:space="0" w:color="auto"/>
                                                        <w:right w:val="none" w:sz="0" w:space="0" w:color="auto"/>
                                                      </w:divBdr>
                                                    </w:div>
                                                    <w:div w:id="1052117436">
                                                      <w:marLeft w:val="0"/>
                                                      <w:marRight w:val="0"/>
                                                      <w:marTop w:val="0"/>
                                                      <w:marBottom w:val="0"/>
                                                      <w:divBdr>
                                                        <w:top w:val="none" w:sz="0" w:space="0" w:color="auto"/>
                                                        <w:left w:val="none" w:sz="0" w:space="0" w:color="auto"/>
                                                        <w:bottom w:val="none" w:sz="0" w:space="0" w:color="auto"/>
                                                        <w:right w:val="none" w:sz="0" w:space="0" w:color="auto"/>
                                                      </w:divBdr>
                                                    </w:div>
                                                    <w:div w:id="1803385067">
                                                      <w:marLeft w:val="225"/>
                                                      <w:marRight w:val="0"/>
                                                      <w:marTop w:val="0"/>
                                                      <w:marBottom w:val="0"/>
                                                      <w:divBdr>
                                                        <w:top w:val="none" w:sz="0" w:space="0" w:color="auto"/>
                                                        <w:left w:val="none" w:sz="0" w:space="0" w:color="auto"/>
                                                        <w:bottom w:val="none" w:sz="0" w:space="0" w:color="auto"/>
                                                        <w:right w:val="none" w:sz="0" w:space="0" w:color="auto"/>
                                                      </w:divBdr>
                                                    </w:div>
                                                    <w:div w:id="1962689239">
                                                      <w:marLeft w:val="0"/>
                                                      <w:marRight w:val="0"/>
                                                      <w:marTop w:val="0"/>
                                                      <w:marBottom w:val="0"/>
                                                      <w:divBdr>
                                                        <w:top w:val="none" w:sz="0" w:space="0" w:color="auto"/>
                                                        <w:left w:val="none" w:sz="0" w:space="0" w:color="auto"/>
                                                        <w:bottom w:val="none" w:sz="0" w:space="0" w:color="auto"/>
                                                        <w:right w:val="none" w:sz="0" w:space="0" w:color="auto"/>
                                                      </w:divBdr>
                                                    </w:div>
                                                  </w:divsChild>
                                                </w:div>
                                                <w:div w:id="1142575239">
                                                  <w:marLeft w:val="0"/>
                                                  <w:marRight w:val="0"/>
                                                  <w:marTop w:val="0"/>
                                                  <w:marBottom w:val="0"/>
                                                  <w:divBdr>
                                                    <w:top w:val="none" w:sz="0" w:space="0" w:color="auto"/>
                                                    <w:left w:val="none" w:sz="0" w:space="0" w:color="auto"/>
                                                    <w:bottom w:val="none" w:sz="0" w:space="0" w:color="auto"/>
                                                    <w:right w:val="none" w:sz="0" w:space="0" w:color="auto"/>
                                                  </w:divBdr>
                                                  <w:divsChild>
                                                    <w:div w:id="73205916">
                                                      <w:marLeft w:val="0"/>
                                                      <w:marRight w:val="0"/>
                                                      <w:marTop w:val="0"/>
                                                      <w:marBottom w:val="0"/>
                                                      <w:divBdr>
                                                        <w:top w:val="none" w:sz="0" w:space="0" w:color="auto"/>
                                                        <w:left w:val="none" w:sz="0" w:space="0" w:color="auto"/>
                                                        <w:bottom w:val="none" w:sz="0" w:space="0" w:color="auto"/>
                                                        <w:right w:val="none" w:sz="0" w:space="0" w:color="auto"/>
                                                      </w:divBdr>
                                                    </w:div>
                                                    <w:div w:id="1083650246">
                                                      <w:marLeft w:val="0"/>
                                                      <w:marRight w:val="0"/>
                                                      <w:marTop w:val="0"/>
                                                      <w:marBottom w:val="0"/>
                                                      <w:divBdr>
                                                        <w:top w:val="none" w:sz="0" w:space="0" w:color="auto"/>
                                                        <w:left w:val="none" w:sz="0" w:space="0" w:color="auto"/>
                                                        <w:bottom w:val="none" w:sz="0" w:space="0" w:color="auto"/>
                                                        <w:right w:val="none" w:sz="0" w:space="0" w:color="auto"/>
                                                      </w:divBdr>
                                                    </w:div>
                                                    <w:div w:id="656112471">
                                                      <w:marLeft w:val="0"/>
                                                      <w:marRight w:val="0"/>
                                                      <w:marTop w:val="0"/>
                                                      <w:marBottom w:val="0"/>
                                                      <w:divBdr>
                                                        <w:top w:val="none" w:sz="0" w:space="0" w:color="auto"/>
                                                        <w:left w:val="none" w:sz="0" w:space="0" w:color="auto"/>
                                                        <w:bottom w:val="none" w:sz="0" w:space="0" w:color="auto"/>
                                                        <w:right w:val="none" w:sz="0" w:space="0" w:color="auto"/>
                                                      </w:divBdr>
                                                    </w:div>
                                                    <w:div w:id="1848517582">
                                                      <w:marLeft w:val="225"/>
                                                      <w:marRight w:val="0"/>
                                                      <w:marTop w:val="0"/>
                                                      <w:marBottom w:val="0"/>
                                                      <w:divBdr>
                                                        <w:top w:val="none" w:sz="0" w:space="0" w:color="auto"/>
                                                        <w:left w:val="none" w:sz="0" w:space="0" w:color="auto"/>
                                                        <w:bottom w:val="none" w:sz="0" w:space="0" w:color="auto"/>
                                                        <w:right w:val="none" w:sz="0" w:space="0" w:color="auto"/>
                                                      </w:divBdr>
                                                    </w:div>
                                                    <w:div w:id="359085749">
                                                      <w:marLeft w:val="0"/>
                                                      <w:marRight w:val="0"/>
                                                      <w:marTop w:val="0"/>
                                                      <w:marBottom w:val="0"/>
                                                      <w:divBdr>
                                                        <w:top w:val="none" w:sz="0" w:space="0" w:color="auto"/>
                                                        <w:left w:val="none" w:sz="0" w:space="0" w:color="auto"/>
                                                        <w:bottom w:val="none" w:sz="0" w:space="0" w:color="auto"/>
                                                        <w:right w:val="none" w:sz="0" w:space="0" w:color="auto"/>
                                                      </w:divBdr>
                                                    </w:div>
                                                  </w:divsChild>
                                                </w:div>
                                                <w:div w:id="2012829853">
                                                  <w:marLeft w:val="0"/>
                                                  <w:marRight w:val="0"/>
                                                  <w:marTop w:val="0"/>
                                                  <w:marBottom w:val="0"/>
                                                  <w:divBdr>
                                                    <w:top w:val="none" w:sz="0" w:space="0" w:color="auto"/>
                                                    <w:left w:val="none" w:sz="0" w:space="0" w:color="auto"/>
                                                    <w:bottom w:val="none" w:sz="0" w:space="0" w:color="auto"/>
                                                    <w:right w:val="none" w:sz="0" w:space="0" w:color="auto"/>
                                                  </w:divBdr>
                                                  <w:divsChild>
                                                    <w:div w:id="1794442503">
                                                      <w:marLeft w:val="0"/>
                                                      <w:marRight w:val="0"/>
                                                      <w:marTop w:val="0"/>
                                                      <w:marBottom w:val="0"/>
                                                      <w:divBdr>
                                                        <w:top w:val="none" w:sz="0" w:space="0" w:color="auto"/>
                                                        <w:left w:val="none" w:sz="0" w:space="0" w:color="auto"/>
                                                        <w:bottom w:val="none" w:sz="0" w:space="0" w:color="auto"/>
                                                        <w:right w:val="none" w:sz="0" w:space="0" w:color="auto"/>
                                                      </w:divBdr>
                                                    </w:div>
                                                    <w:div w:id="1569730072">
                                                      <w:marLeft w:val="0"/>
                                                      <w:marRight w:val="0"/>
                                                      <w:marTop w:val="0"/>
                                                      <w:marBottom w:val="0"/>
                                                      <w:divBdr>
                                                        <w:top w:val="none" w:sz="0" w:space="0" w:color="auto"/>
                                                        <w:left w:val="none" w:sz="0" w:space="0" w:color="auto"/>
                                                        <w:bottom w:val="none" w:sz="0" w:space="0" w:color="auto"/>
                                                        <w:right w:val="none" w:sz="0" w:space="0" w:color="auto"/>
                                                      </w:divBdr>
                                                    </w:div>
                                                    <w:div w:id="1506169183">
                                                      <w:marLeft w:val="225"/>
                                                      <w:marRight w:val="0"/>
                                                      <w:marTop w:val="0"/>
                                                      <w:marBottom w:val="0"/>
                                                      <w:divBdr>
                                                        <w:top w:val="none" w:sz="0" w:space="0" w:color="auto"/>
                                                        <w:left w:val="none" w:sz="0" w:space="0" w:color="auto"/>
                                                        <w:bottom w:val="none" w:sz="0" w:space="0" w:color="auto"/>
                                                        <w:right w:val="none" w:sz="0" w:space="0" w:color="auto"/>
                                                      </w:divBdr>
                                                    </w:div>
                                                    <w:div w:id="1415124710">
                                                      <w:marLeft w:val="0"/>
                                                      <w:marRight w:val="0"/>
                                                      <w:marTop w:val="0"/>
                                                      <w:marBottom w:val="0"/>
                                                      <w:divBdr>
                                                        <w:top w:val="none" w:sz="0" w:space="0" w:color="auto"/>
                                                        <w:left w:val="none" w:sz="0" w:space="0" w:color="auto"/>
                                                        <w:bottom w:val="none" w:sz="0" w:space="0" w:color="auto"/>
                                                        <w:right w:val="none" w:sz="0" w:space="0" w:color="auto"/>
                                                      </w:divBdr>
                                                    </w:div>
                                                  </w:divsChild>
                                                </w:div>
                                                <w:div w:id="1335646341">
                                                  <w:marLeft w:val="0"/>
                                                  <w:marRight w:val="0"/>
                                                  <w:marTop w:val="0"/>
                                                  <w:marBottom w:val="0"/>
                                                  <w:divBdr>
                                                    <w:top w:val="none" w:sz="0" w:space="0" w:color="auto"/>
                                                    <w:left w:val="none" w:sz="0" w:space="0" w:color="auto"/>
                                                    <w:bottom w:val="none" w:sz="0" w:space="0" w:color="auto"/>
                                                    <w:right w:val="none" w:sz="0" w:space="0" w:color="auto"/>
                                                  </w:divBdr>
                                                  <w:divsChild>
                                                    <w:div w:id="588857527">
                                                      <w:marLeft w:val="0"/>
                                                      <w:marRight w:val="0"/>
                                                      <w:marTop w:val="0"/>
                                                      <w:marBottom w:val="0"/>
                                                      <w:divBdr>
                                                        <w:top w:val="none" w:sz="0" w:space="0" w:color="auto"/>
                                                        <w:left w:val="none" w:sz="0" w:space="0" w:color="auto"/>
                                                        <w:bottom w:val="none" w:sz="0" w:space="0" w:color="auto"/>
                                                        <w:right w:val="none" w:sz="0" w:space="0" w:color="auto"/>
                                                      </w:divBdr>
                                                    </w:div>
                                                    <w:div w:id="1264996789">
                                                      <w:marLeft w:val="0"/>
                                                      <w:marRight w:val="0"/>
                                                      <w:marTop w:val="0"/>
                                                      <w:marBottom w:val="0"/>
                                                      <w:divBdr>
                                                        <w:top w:val="none" w:sz="0" w:space="0" w:color="auto"/>
                                                        <w:left w:val="none" w:sz="0" w:space="0" w:color="auto"/>
                                                        <w:bottom w:val="none" w:sz="0" w:space="0" w:color="auto"/>
                                                        <w:right w:val="none" w:sz="0" w:space="0" w:color="auto"/>
                                                      </w:divBdr>
                                                    </w:div>
                                                    <w:div w:id="687610079">
                                                      <w:marLeft w:val="225"/>
                                                      <w:marRight w:val="0"/>
                                                      <w:marTop w:val="0"/>
                                                      <w:marBottom w:val="0"/>
                                                      <w:divBdr>
                                                        <w:top w:val="none" w:sz="0" w:space="0" w:color="auto"/>
                                                        <w:left w:val="none" w:sz="0" w:space="0" w:color="auto"/>
                                                        <w:bottom w:val="none" w:sz="0" w:space="0" w:color="auto"/>
                                                        <w:right w:val="none" w:sz="0" w:space="0" w:color="auto"/>
                                                      </w:divBdr>
                                                    </w:div>
                                                    <w:div w:id="1105812588">
                                                      <w:marLeft w:val="0"/>
                                                      <w:marRight w:val="0"/>
                                                      <w:marTop w:val="0"/>
                                                      <w:marBottom w:val="0"/>
                                                      <w:divBdr>
                                                        <w:top w:val="none" w:sz="0" w:space="0" w:color="auto"/>
                                                        <w:left w:val="none" w:sz="0" w:space="0" w:color="auto"/>
                                                        <w:bottom w:val="none" w:sz="0" w:space="0" w:color="auto"/>
                                                        <w:right w:val="none" w:sz="0" w:space="0" w:color="auto"/>
                                                      </w:divBdr>
                                                    </w:div>
                                                  </w:divsChild>
                                                </w:div>
                                                <w:div w:id="1956478596">
                                                  <w:marLeft w:val="0"/>
                                                  <w:marRight w:val="0"/>
                                                  <w:marTop w:val="0"/>
                                                  <w:marBottom w:val="0"/>
                                                  <w:divBdr>
                                                    <w:top w:val="none" w:sz="0" w:space="0" w:color="auto"/>
                                                    <w:left w:val="none" w:sz="0" w:space="0" w:color="auto"/>
                                                    <w:bottom w:val="none" w:sz="0" w:space="0" w:color="auto"/>
                                                    <w:right w:val="none" w:sz="0" w:space="0" w:color="auto"/>
                                                  </w:divBdr>
                                                  <w:divsChild>
                                                    <w:div w:id="412122174">
                                                      <w:marLeft w:val="225"/>
                                                      <w:marRight w:val="0"/>
                                                      <w:marTop w:val="0"/>
                                                      <w:marBottom w:val="0"/>
                                                      <w:divBdr>
                                                        <w:top w:val="none" w:sz="0" w:space="0" w:color="auto"/>
                                                        <w:left w:val="none" w:sz="0" w:space="0" w:color="auto"/>
                                                        <w:bottom w:val="none" w:sz="0" w:space="0" w:color="auto"/>
                                                        <w:right w:val="none" w:sz="0" w:space="0" w:color="auto"/>
                                                      </w:divBdr>
                                                    </w:div>
                                                    <w:div w:id="377896020">
                                                      <w:marLeft w:val="0"/>
                                                      <w:marRight w:val="0"/>
                                                      <w:marTop w:val="0"/>
                                                      <w:marBottom w:val="0"/>
                                                      <w:divBdr>
                                                        <w:top w:val="none" w:sz="0" w:space="0" w:color="auto"/>
                                                        <w:left w:val="none" w:sz="0" w:space="0" w:color="auto"/>
                                                        <w:bottom w:val="none" w:sz="0" w:space="0" w:color="auto"/>
                                                        <w:right w:val="none" w:sz="0" w:space="0" w:color="auto"/>
                                                      </w:divBdr>
                                                    </w:div>
                                                  </w:divsChild>
                                                </w:div>
                                                <w:div w:id="383262283">
                                                  <w:marLeft w:val="0"/>
                                                  <w:marRight w:val="0"/>
                                                  <w:marTop w:val="0"/>
                                                  <w:marBottom w:val="0"/>
                                                  <w:divBdr>
                                                    <w:top w:val="none" w:sz="0" w:space="0" w:color="auto"/>
                                                    <w:left w:val="none" w:sz="0" w:space="0" w:color="auto"/>
                                                    <w:bottom w:val="none" w:sz="0" w:space="0" w:color="auto"/>
                                                    <w:right w:val="none" w:sz="0" w:space="0" w:color="auto"/>
                                                  </w:divBdr>
                                                  <w:divsChild>
                                                    <w:div w:id="803931397">
                                                      <w:marLeft w:val="225"/>
                                                      <w:marRight w:val="0"/>
                                                      <w:marTop w:val="0"/>
                                                      <w:marBottom w:val="0"/>
                                                      <w:divBdr>
                                                        <w:top w:val="none" w:sz="0" w:space="0" w:color="auto"/>
                                                        <w:left w:val="none" w:sz="0" w:space="0" w:color="auto"/>
                                                        <w:bottom w:val="none" w:sz="0" w:space="0" w:color="auto"/>
                                                        <w:right w:val="none" w:sz="0" w:space="0" w:color="auto"/>
                                                      </w:divBdr>
                                                    </w:div>
                                                    <w:div w:id="690834955">
                                                      <w:marLeft w:val="0"/>
                                                      <w:marRight w:val="0"/>
                                                      <w:marTop w:val="0"/>
                                                      <w:marBottom w:val="0"/>
                                                      <w:divBdr>
                                                        <w:top w:val="none" w:sz="0" w:space="0" w:color="auto"/>
                                                        <w:left w:val="none" w:sz="0" w:space="0" w:color="auto"/>
                                                        <w:bottom w:val="none" w:sz="0" w:space="0" w:color="auto"/>
                                                        <w:right w:val="none" w:sz="0" w:space="0" w:color="auto"/>
                                                      </w:divBdr>
                                                    </w:div>
                                                  </w:divsChild>
                                                </w:div>
                                                <w:div w:id="2905089">
                                                  <w:marLeft w:val="0"/>
                                                  <w:marRight w:val="0"/>
                                                  <w:marTop w:val="0"/>
                                                  <w:marBottom w:val="0"/>
                                                  <w:divBdr>
                                                    <w:top w:val="none" w:sz="0" w:space="0" w:color="auto"/>
                                                    <w:left w:val="none" w:sz="0" w:space="0" w:color="auto"/>
                                                    <w:bottom w:val="none" w:sz="0" w:space="0" w:color="auto"/>
                                                    <w:right w:val="none" w:sz="0" w:space="0" w:color="auto"/>
                                                  </w:divBdr>
                                                  <w:divsChild>
                                                    <w:div w:id="559438014">
                                                      <w:marLeft w:val="0"/>
                                                      <w:marRight w:val="0"/>
                                                      <w:marTop w:val="0"/>
                                                      <w:marBottom w:val="0"/>
                                                      <w:divBdr>
                                                        <w:top w:val="none" w:sz="0" w:space="0" w:color="auto"/>
                                                        <w:left w:val="none" w:sz="0" w:space="0" w:color="auto"/>
                                                        <w:bottom w:val="none" w:sz="0" w:space="0" w:color="auto"/>
                                                        <w:right w:val="none" w:sz="0" w:space="0" w:color="auto"/>
                                                      </w:divBdr>
                                                    </w:div>
                                                    <w:div w:id="403840029">
                                                      <w:marLeft w:val="225"/>
                                                      <w:marRight w:val="0"/>
                                                      <w:marTop w:val="0"/>
                                                      <w:marBottom w:val="0"/>
                                                      <w:divBdr>
                                                        <w:top w:val="none" w:sz="0" w:space="0" w:color="auto"/>
                                                        <w:left w:val="none" w:sz="0" w:space="0" w:color="auto"/>
                                                        <w:bottom w:val="none" w:sz="0" w:space="0" w:color="auto"/>
                                                        <w:right w:val="none" w:sz="0" w:space="0" w:color="auto"/>
                                                      </w:divBdr>
                                                    </w:div>
                                                    <w:div w:id="654065028">
                                                      <w:marLeft w:val="0"/>
                                                      <w:marRight w:val="0"/>
                                                      <w:marTop w:val="0"/>
                                                      <w:marBottom w:val="0"/>
                                                      <w:divBdr>
                                                        <w:top w:val="none" w:sz="0" w:space="0" w:color="auto"/>
                                                        <w:left w:val="none" w:sz="0" w:space="0" w:color="auto"/>
                                                        <w:bottom w:val="none" w:sz="0" w:space="0" w:color="auto"/>
                                                        <w:right w:val="none" w:sz="0" w:space="0" w:color="auto"/>
                                                      </w:divBdr>
                                                    </w:div>
                                                  </w:divsChild>
                                                </w:div>
                                                <w:div w:id="474756666">
                                                  <w:marLeft w:val="0"/>
                                                  <w:marRight w:val="0"/>
                                                  <w:marTop w:val="0"/>
                                                  <w:marBottom w:val="0"/>
                                                  <w:divBdr>
                                                    <w:top w:val="none" w:sz="0" w:space="0" w:color="auto"/>
                                                    <w:left w:val="none" w:sz="0" w:space="0" w:color="auto"/>
                                                    <w:bottom w:val="none" w:sz="0" w:space="0" w:color="auto"/>
                                                    <w:right w:val="none" w:sz="0" w:space="0" w:color="auto"/>
                                                  </w:divBdr>
                                                  <w:divsChild>
                                                    <w:div w:id="1032194884">
                                                      <w:marLeft w:val="0"/>
                                                      <w:marRight w:val="0"/>
                                                      <w:marTop w:val="0"/>
                                                      <w:marBottom w:val="0"/>
                                                      <w:divBdr>
                                                        <w:top w:val="none" w:sz="0" w:space="0" w:color="auto"/>
                                                        <w:left w:val="none" w:sz="0" w:space="0" w:color="auto"/>
                                                        <w:bottom w:val="none" w:sz="0" w:space="0" w:color="auto"/>
                                                        <w:right w:val="none" w:sz="0" w:space="0" w:color="auto"/>
                                                      </w:divBdr>
                                                    </w:div>
                                                    <w:div w:id="791441981">
                                                      <w:marLeft w:val="0"/>
                                                      <w:marRight w:val="0"/>
                                                      <w:marTop w:val="0"/>
                                                      <w:marBottom w:val="0"/>
                                                      <w:divBdr>
                                                        <w:top w:val="none" w:sz="0" w:space="0" w:color="auto"/>
                                                        <w:left w:val="none" w:sz="0" w:space="0" w:color="auto"/>
                                                        <w:bottom w:val="none" w:sz="0" w:space="0" w:color="auto"/>
                                                        <w:right w:val="none" w:sz="0" w:space="0" w:color="auto"/>
                                                      </w:divBdr>
                                                    </w:div>
                                                    <w:div w:id="692726265">
                                                      <w:marLeft w:val="0"/>
                                                      <w:marRight w:val="0"/>
                                                      <w:marTop w:val="0"/>
                                                      <w:marBottom w:val="0"/>
                                                      <w:divBdr>
                                                        <w:top w:val="none" w:sz="0" w:space="0" w:color="auto"/>
                                                        <w:left w:val="none" w:sz="0" w:space="0" w:color="auto"/>
                                                        <w:bottom w:val="none" w:sz="0" w:space="0" w:color="auto"/>
                                                        <w:right w:val="none" w:sz="0" w:space="0" w:color="auto"/>
                                                      </w:divBdr>
                                                    </w:div>
                                                    <w:div w:id="1422333086">
                                                      <w:marLeft w:val="225"/>
                                                      <w:marRight w:val="0"/>
                                                      <w:marTop w:val="0"/>
                                                      <w:marBottom w:val="0"/>
                                                      <w:divBdr>
                                                        <w:top w:val="none" w:sz="0" w:space="0" w:color="auto"/>
                                                        <w:left w:val="none" w:sz="0" w:space="0" w:color="auto"/>
                                                        <w:bottom w:val="none" w:sz="0" w:space="0" w:color="auto"/>
                                                        <w:right w:val="none" w:sz="0" w:space="0" w:color="auto"/>
                                                      </w:divBdr>
                                                    </w:div>
                                                    <w:div w:id="297684971">
                                                      <w:marLeft w:val="0"/>
                                                      <w:marRight w:val="0"/>
                                                      <w:marTop w:val="0"/>
                                                      <w:marBottom w:val="0"/>
                                                      <w:divBdr>
                                                        <w:top w:val="none" w:sz="0" w:space="0" w:color="auto"/>
                                                        <w:left w:val="none" w:sz="0" w:space="0" w:color="auto"/>
                                                        <w:bottom w:val="none" w:sz="0" w:space="0" w:color="auto"/>
                                                        <w:right w:val="none" w:sz="0" w:space="0" w:color="auto"/>
                                                      </w:divBdr>
                                                    </w:div>
                                                  </w:divsChild>
                                                </w:div>
                                                <w:div w:id="417335168">
                                                  <w:marLeft w:val="0"/>
                                                  <w:marRight w:val="0"/>
                                                  <w:marTop w:val="0"/>
                                                  <w:marBottom w:val="0"/>
                                                  <w:divBdr>
                                                    <w:top w:val="none" w:sz="0" w:space="0" w:color="auto"/>
                                                    <w:left w:val="none" w:sz="0" w:space="0" w:color="auto"/>
                                                    <w:bottom w:val="none" w:sz="0" w:space="0" w:color="auto"/>
                                                    <w:right w:val="none" w:sz="0" w:space="0" w:color="auto"/>
                                                  </w:divBdr>
                                                  <w:divsChild>
                                                    <w:div w:id="1644507270">
                                                      <w:marLeft w:val="0"/>
                                                      <w:marRight w:val="0"/>
                                                      <w:marTop w:val="0"/>
                                                      <w:marBottom w:val="0"/>
                                                      <w:divBdr>
                                                        <w:top w:val="none" w:sz="0" w:space="0" w:color="auto"/>
                                                        <w:left w:val="none" w:sz="0" w:space="0" w:color="auto"/>
                                                        <w:bottom w:val="none" w:sz="0" w:space="0" w:color="auto"/>
                                                        <w:right w:val="none" w:sz="0" w:space="0" w:color="auto"/>
                                                      </w:divBdr>
                                                    </w:div>
                                                    <w:div w:id="222260475">
                                                      <w:marLeft w:val="225"/>
                                                      <w:marRight w:val="0"/>
                                                      <w:marTop w:val="0"/>
                                                      <w:marBottom w:val="0"/>
                                                      <w:divBdr>
                                                        <w:top w:val="none" w:sz="0" w:space="0" w:color="auto"/>
                                                        <w:left w:val="none" w:sz="0" w:space="0" w:color="auto"/>
                                                        <w:bottom w:val="none" w:sz="0" w:space="0" w:color="auto"/>
                                                        <w:right w:val="none" w:sz="0" w:space="0" w:color="auto"/>
                                                      </w:divBdr>
                                                    </w:div>
                                                    <w:div w:id="347101898">
                                                      <w:marLeft w:val="0"/>
                                                      <w:marRight w:val="0"/>
                                                      <w:marTop w:val="0"/>
                                                      <w:marBottom w:val="0"/>
                                                      <w:divBdr>
                                                        <w:top w:val="none" w:sz="0" w:space="0" w:color="auto"/>
                                                        <w:left w:val="none" w:sz="0" w:space="0" w:color="auto"/>
                                                        <w:bottom w:val="none" w:sz="0" w:space="0" w:color="auto"/>
                                                        <w:right w:val="none" w:sz="0" w:space="0" w:color="auto"/>
                                                      </w:divBdr>
                                                    </w:div>
                                                  </w:divsChild>
                                                </w:div>
                                                <w:div w:id="1362785097">
                                                  <w:marLeft w:val="0"/>
                                                  <w:marRight w:val="0"/>
                                                  <w:marTop w:val="0"/>
                                                  <w:marBottom w:val="0"/>
                                                  <w:divBdr>
                                                    <w:top w:val="none" w:sz="0" w:space="0" w:color="auto"/>
                                                    <w:left w:val="none" w:sz="0" w:space="0" w:color="auto"/>
                                                    <w:bottom w:val="none" w:sz="0" w:space="0" w:color="auto"/>
                                                    <w:right w:val="none" w:sz="0" w:space="0" w:color="auto"/>
                                                  </w:divBdr>
                                                  <w:divsChild>
                                                    <w:div w:id="1414354330">
                                                      <w:marLeft w:val="0"/>
                                                      <w:marRight w:val="0"/>
                                                      <w:marTop w:val="0"/>
                                                      <w:marBottom w:val="0"/>
                                                      <w:divBdr>
                                                        <w:top w:val="none" w:sz="0" w:space="0" w:color="auto"/>
                                                        <w:left w:val="none" w:sz="0" w:space="0" w:color="auto"/>
                                                        <w:bottom w:val="none" w:sz="0" w:space="0" w:color="auto"/>
                                                        <w:right w:val="none" w:sz="0" w:space="0" w:color="auto"/>
                                                      </w:divBdr>
                                                    </w:div>
                                                    <w:div w:id="233589409">
                                                      <w:marLeft w:val="225"/>
                                                      <w:marRight w:val="0"/>
                                                      <w:marTop w:val="0"/>
                                                      <w:marBottom w:val="0"/>
                                                      <w:divBdr>
                                                        <w:top w:val="none" w:sz="0" w:space="0" w:color="auto"/>
                                                        <w:left w:val="none" w:sz="0" w:space="0" w:color="auto"/>
                                                        <w:bottom w:val="none" w:sz="0" w:space="0" w:color="auto"/>
                                                        <w:right w:val="none" w:sz="0" w:space="0" w:color="auto"/>
                                                      </w:divBdr>
                                                    </w:div>
                                                    <w:div w:id="253365674">
                                                      <w:marLeft w:val="0"/>
                                                      <w:marRight w:val="0"/>
                                                      <w:marTop w:val="0"/>
                                                      <w:marBottom w:val="0"/>
                                                      <w:divBdr>
                                                        <w:top w:val="none" w:sz="0" w:space="0" w:color="auto"/>
                                                        <w:left w:val="none" w:sz="0" w:space="0" w:color="auto"/>
                                                        <w:bottom w:val="none" w:sz="0" w:space="0" w:color="auto"/>
                                                        <w:right w:val="none" w:sz="0" w:space="0" w:color="auto"/>
                                                      </w:divBdr>
                                                    </w:div>
                                                  </w:divsChild>
                                                </w:div>
                                                <w:div w:id="786193899">
                                                  <w:marLeft w:val="0"/>
                                                  <w:marRight w:val="0"/>
                                                  <w:marTop w:val="0"/>
                                                  <w:marBottom w:val="0"/>
                                                  <w:divBdr>
                                                    <w:top w:val="none" w:sz="0" w:space="0" w:color="auto"/>
                                                    <w:left w:val="none" w:sz="0" w:space="0" w:color="auto"/>
                                                    <w:bottom w:val="none" w:sz="0" w:space="0" w:color="auto"/>
                                                    <w:right w:val="none" w:sz="0" w:space="0" w:color="auto"/>
                                                  </w:divBdr>
                                                  <w:divsChild>
                                                    <w:div w:id="1948387482">
                                                      <w:marLeft w:val="0"/>
                                                      <w:marRight w:val="0"/>
                                                      <w:marTop w:val="0"/>
                                                      <w:marBottom w:val="0"/>
                                                      <w:divBdr>
                                                        <w:top w:val="none" w:sz="0" w:space="0" w:color="auto"/>
                                                        <w:left w:val="none" w:sz="0" w:space="0" w:color="auto"/>
                                                        <w:bottom w:val="none" w:sz="0" w:space="0" w:color="auto"/>
                                                        <w:right w:val="none" w:sz="0" w:space="0" w:color="auto"/>
                                                      </w:divBdr>
                                                    </w:div>
                                                    <w:div w:id="78601421">
                                                      <w:marLeft w:val="0"/>
                                                      <w:marRight w:val="0"/>
                                                      <w:marTop w:val="0"/>
                                                      <w:marBottom w:val="0"/>
                                                      <w:divBdr>
                                                        <w:top w:val="none" w:sz="0" w:space="0" w:color="auto"/>
                                                        <w:left w:val="none" w:sz="0" w:space="0" w:color="auto"/>
                                                        <w:bottom w:val="none" w:sz="0" w:space="0" w:color="auto"/>
                                                        <w:right w:val="none" w:sz="0" w:space="0" w:color="auto"/>
                                                      </w:divBdr>
                                                    </w:div>
                                                    <w:div w:id="1497645049">
                                                      <w:marLeft w:val="225"/>
                                                      <w:marRight w:val="0"/>
                                                      <w:marTop w:val="0"/>
                                                      <w:marBottom w:val="0"/>
                                                      <w:divBdr>
                                                        <w:top w:val="none" w:sz="0" w:space="0" w:color="auto"/>
                                                        <w:left w:val="none" w:sz="0" w:space="0" w:color="auto"/>
                                                        <w:bottom w:val="none" w:sz="0" w:space="0" w:color="auto"/>
                                                        <w:right w:val="none" w:sz="0" w:space="0" w:color="auto"/>
                                                      </w:divBdr>
                                                    </w:div>
                                                    <w:div w:id="1413118308">
                                                      <w:marLeft w:val="0"/>
                                                      <w:marRight w:val="0"/>
                                                      <w:marTop w:val="0"/>
                                                      <w:marBottom w:val="0"/>
                                                      <w:divBdr>
                                                        <w:top w:val="none" w:sz="0" w:space="0" w:color="auto"/>
                                                        <w:left w:val="none" w:sz="0" w:space="0" w:color="auto"/>
                                                        <w:bottom w:val="none" w:sz="0" w:space="0" w:color="auto"/>
                                                        <w:right w:val="none" w:sz="0" w:space="0" w:color="auto"/>
                                                      </w:divBdr>
                                                    </w:div>
                                                  </w:divsChild>
                                                </w:div>
                                                <w:div w:id="500588034">
                                                  <w:marLeft w:val="0"/>
                                                  <w:marRight w:val="0"/>
                                                  <w:marTop w:val="0"/>
                                                  <w:marBottom w:val="0"/>
                                                  <w:divBdr>
                                                    <w:top w:val="none" w:sz="0" w:space="0" w:color="auto"/>
                                                    <w:left w:val="none" w:sz="0" w:space="0" w:color="auto"/>
                                                    <w:bottom w:val="none" w:sz="0" w:space="0" w:color="auto"/>
                                                    <w:right w:val="none" w:sz="0" w:space="0" w:color="auto"/>
                                                  </w:divBdr>
                                                  <w:divsChild>
                                                    <w:div w:id="498739435">
                                                      <w:marLeft w:val="0"/>
                                                      <w:marRight w:val="0"/>
                                                      <w:marTop w:val="0"/>
                                                      <w:marBottom w:val="0"/>
                                                      <w:divBdr>
                                                        <w:top w:val="none" w:sz="0" w:space="0" w:color="auto"/>
                                                        <w:left w:val="none" w:sz="0" w:space="0" w:color="auto"/>
                                                        <w:bottom w:val="none" w:sz="0" w:space="0" w:color="auto"/>
                                                        <w:right w:val="none" w:sz="0" w:space="0" w:color="auto"/>
                                                      </w:divBdr>
                                                    </w:div>
                                                    <w:div w:id="1177648245">
                                                      <w:marLeft w:val="0"/>
                                                      <w:marRight w:val="0"/>
                                                      <w:marTop w:val="0"/>
                                                      <w:marBottom w:val="0"/>
                                                      <w:divBdr>
                                                        <w:top w:val="none" w:sz="0" w:space="0" w:color="auto"/>
                                                        <w:left w:val="none" w:sz="0" w:space="0" w:color="auto"/>
                                                        <w:bottom w:val="none" w:sz="0" w:space="0" w:color="auto"/>
                                                        <w:right w:val="none" w:sz="0" w:space="0" w:color="auto"/>
                                                      </w:divBdr>
                                                    </w:div>
                                                    <w:div w:id="1393428355">
                                                      <w:marLeft w:val="225"/>
                                                      <w:marRight w:val="0"/>
                                                      <w:marTop w:val="0"/>
                                                      <w:marBottom w:val="0"/>
                                                      <w:divBdr>
                                                        <w:top w:val="none" w:sz="0" w:space="0" w:color="auto"/>
                                                        <w:left w:val="none" w:sz="0" w:space="0" w:color="auto"/>
                                                        <w:bottom w:val="none" w:sz="0" w:space="0" w:color="auto"/>
                                                        <w:right w:val="none" w:sz="0" w:space="0" w:color="auto"/>
                                                      </w:divBdr>
                                                    </w:div>
                                                    <w:div w:id="652300771">
                                                      <w:marLeft w:val="0"/>
                                                      <w:marRight w:val="0"/>
                                                      <w:marTop w:val="0"/>
                                                      <w:marBottom w:val="0"/>
                                                      <w:divBdr>
                                                        <w:top w:val="none" w:sz="0" w:space="0" w:color="auto"/>
                                                        <w:left w:val="none" w:sz="0" w:space="0" w:color="auto"/>
                                                        <w:bottom w:val="none" w:sz="0" w:space="0" w:color="auto"/>
                                                        <w:right w:val="none" w:sz="0" w:space="0" w:color="auto"/>
                                                      </w:divBdr>
                                                    </w:div>
                                                  </w:divsChild>
                                                </w:div>
                                                <w:div w:id="1975481742">
                                                  <w:marLeft w:val="0"/>
                                                  <w:marRight w:val="0"/>
                                                  <w:marTop w:val="0"/>
                                                  <w:marBottom w:val="0"/>
                                                  <w:divBdr>
                                                    <w:top w:val="none" w:sz="0" w:space="0" w:color="auto"/>
                                                    <w:left w:val="none" w:sz="0" w:space="0" w:color="auto"/>
                                                    <w:bottom w:val="none" w:sz="0" w:space="0" w:color="auto"/>
                                                    <w:right w:val="none" w:sz="0" w:space="0" w:color="auto"/>
                                                  </w:divBdr>
                                                  <w:divsChild>
                                                    <w:div w:id="627123649">
                                                      <w:marLeft w:val="0"/>
                                                      <w:marRight w:val="0"/>
                                                      <w:marTop w:val="0"/>
                                                      <w:marBottom w:val="0"/>
                                                      <w:divBdr>
                                                        <w:top w:val="none" w:sz="0" w:space="0" w:color="auto"/>
                                                        <w:left w:val="none" w:sz="0" w:space="0" w:color="auto"/>
                                                        <w:bottom w:val="none" w:sz="0" w:space="0" w:color="auto"/>
                                                        <w:right w:val="none" w:sz="0" w:space="0" w:color="auto"/>
                                                      </w:divBdr>
                                                    </w:div>
                                                    <w:div w:id="2037460603">
                                                      <w:marLeft w:val="0"/>
                                                      <w:marRight w:val="0"/>
                                                      <w:marTop w:val="0"/>
                                                      <w:marBottom w:val="0"/>
                                                      <w:divBdr>
                                                        <w:top w:val="none" w:sz="0" w:space="0" w:color="auto"/>
                                                        <w:left w:val="none" w:sz="0" w:space="0" w:color="auto"/>
                                                        <w:bottom w:val="none" w:sz="0" w:space="0" w:color="auto"/>
                                                        <w:right w:val="none" w:sz="0" w:space="0" w:color="auto"/>
                                                      </w:divBdr>
                                                    </w:div>
                                                    <w:div w:id="719087214">
                                                      <w:marLeft w:val="225"/>
                                                      <w:marRight w:val="0"/>
                                                      <w:marTop w:val="0"/>
                                                      <w:marBottom w:val="0"/>
                                                      <w:divBdr>
                                                        <w:top w:val="none" w:sz="0" w:space="0" w:color="auto"/>
                                                        <w:left w:val="none" w:sz="0" w:space="0" w:color="auto"/>
                                                        <w:bottom w:val="none" w:sz="0" w:space="0" w:color="auto"/>
                                                        <w:right w:val="none" w:sz="0" w:space="0" w:color="auto"/>
                                                      </w:divBdr>
                                                    </w:div>
                                                    <w:div w:id="972560812">
                                                      <w:marLeft w:val="0"/>
                                                      <w:marRight w:val="0"/>
                                                      <w:marTop w:val="0"/>
                                                      <w:marBottom w:val="0"/>
                                                      <w:divBdr>
                                                        <w:top w:val="none" w:sz="0" w:space="0" w:color="auto"/>
                                                        <w:left w:val="none" w:sz="0" w:space="0" w:color="auto"/>
                                                        <w:bottom w:val="none" w:sz="0" w:space="0" w:color="auto"/>
                                                        <w:right w:val="none" w:sz="0" w:space="0" w:color="auto"/>
                                                      </w:divBdr>
                                                    </w:div>
                                                  </w:divsChild>
                                                </w:div>
                                                <w:div w:id="831027015">
                                                  <w:marLeft w:val="0"/>
                                                  <w:marRight w:val="0"/>
                                                  <w:marTop w:val="0"/>
                                                  <w:marBottom w:val="0"/>
                                                  <w:divBdr>
                                                    <w:top w:val="none" w:sz="0" w:space="0" w:color="auto"/>
                                                    <w:left w:val="none" w:sz="0" w:space="0" w:color="auto"/>
                                                    <w:bottom w:val="none" w:sz="0" w:space="0" w:color="auto"/>
                                                    <w:right w:val="none" w:sz="0" w:space="0" w:color="auto"/>
                                                  </w:divBdr>
                                                  <w:divsChild>
                                                    <w:div w:id="1767575086">
                                                      <w:marLeft w:val="0"/>
                                                      <w:marRight w:val="0"/>
                                                      <w:marTop w:val="0"/>
                                                      <w:marBottom w:val="0"/>
                                                      <w:divBdr>
                                                        <w:top w:val="none" w:sz="0" w:space="0" w:color="auto"/>
                                                        <w:left w:val="none" w:sz="0" w:space="0" w:color="auto"/>
                                                        <w:bottom w:val="none" w:sz="0" w:space="0" w:color="auto"/>
                                                        <w:right w:val="none" w:sz="0" w:space="0" w:color="auto"/>
                                                      </w:divBdr>
                                                    </w:div>
                                                    <w:div w:id="248122761">
                                                      <w:marLeft w:val="0"/>
                                                      <w:marRight w:val="0"/>
                                                      <w:marTop w:val="0"/>
                                                      <w:marBottom w:val="0"/>
                                                      <w:divBdr>
                                                        <w:top w:val="none" w:sz="0" w:space="0" w:color="auto"/>
                                                        <w:left w:val="none" w:sz="0" w:space="0" w:color="auto"/>
                                                        <w:bottom w:val="none" w:sz="0" w:space="0" w:color="auto"/>
                                                        <w:right w:val="none" w:sz="0" w:space="0" w:color="auto"/>
                                                      </w:divBdr>
                                                    </w:div>
                                                    <w:div w:id="1283148988">
                                                      <w:marLeft w:val="225"/>
                                                      <w:marRight w:val="0"/>
                                                      <w:marTop w:val="0"/>
                                                      <w:marBottom w:val="0"/>
                                                      <w:divBdr>
                                                        <w:top w:val="none" w:sz="0" w:space="0" w:color="auto"/>
                                                        <w:left w:val="none" w:sz="0" w:space="0" w:color="auto"/>
                                                        <w:bottom w:val="none" w:sz="0" w:space="0" w:color="auto"/>
                                                        <w:right w:val="none" w:sz="0" w:space="0" w:color="auto"/>
                                                      </w:divBdr>
                                                    </w:div>
                                                    <w:div w:id="1484539243">
                                                      <w:marLeft w:val="0"/>
                                                      <w:marRight w:val="0"/>
                                                      <w:marTop w:val="0"/>
                                                      <w:marBottom w:val="0"/>
                                                      <w:divBdr>
                                                        <w:top w:val="none" w:sz="0" w:space="0" w:color="auto"/>
                                                        <w:left w:val="none" w:sz="0" w:space="0" w:color="auto"/>
                                                        <w:bottom w:val="none" w:sz="0" w:space="0" w:color="auto"/>
                                                        <w:right w:val="none" w:sz="0" w:space="0" w:color="auto"/>
                                                      </w:divBdr>
                                                    </w:div>
                                                  </w:divsChild>
                                                </w:div>
                                                <w:div w:id="1224220012">
                                                  <w:marLeft w:val="0"/>
                                                  <w:marRight w:val="0"/>
                                                  <w:marTop w:val="0"/>
                                                  <w:marBottom w:val="0"/>
                                                  <w:divBdr>
                                                    <w:top w:val="none" w:sz="0" w:space="0" w:color="auto"/>
                                                    <w:left w:val="none" w:sz="0" w:space="0" w:color="auto"/>
                                                    <w:bottom w:val="none" w:sz="0" w:space="0" w:color="auto"/>
                                                    <w:right w:val="none" w:sz="0" w:space="0" w:color="auto"/>
                                                  </w:divBdr>
                                                  <w:divsChild>
                                                    <w:div w:id="2102287354">
                                                      <w:marLeft w:val="225"/>
                                                      <w:marRight w:val="0"/>
                                                      <w:marTop w:val="0"/>
                                                      <w:marBottom w:val="0"/>
                                                      <w:divBdr>
                                                        <w:top w:val="none" w:sz="0" w:space="0" w:color="auto"/>
                                                        <w:left w:val="none" w:sz="0" w:space="0" w:color="auto"/>
                                                        <w:bottom w:val="none" w:sz="0" w:space="0" w:color="auto"/>
                                                        <w:right w:val="none" w:sz="0" w:space="0" w:color="auto"/>
                                                      </w:divBdr>
                                                    </w:div>
                                                    <w:div w:id="374744942">
                                                      <w:marLeft w:val="0"/>
                                                      <w:marRight w:val="0"/>
                                                      <w:marTop w:val="0"/>
                                                      <w:marBottom w:val="0"/>
                                                      <w:divBdr>
                                                        <w:top w:val="none" w:sz="0" w:space="0" w:color="auto"/>
                                                        <w:left w:val="none" w:sz="0" w:space="0" w:color="auto"/>
                                                        <w:bottom w:val="none" w:sz="0" w:space="0" w:color="auto"/>
                                                        <w:right w:val="none" w:sz="0" w:space="0" w:color="auto"/>
                                                      </w:divBdr>
                                                    </w:div>
                                                  </w:divsChild>
                                                </w:div>
                                                <w:div w:id="1021318414">
                                                  <w:marLeft w:val="0"/>
                                                  <w:marRight w:val="0"/>
                                                  <w:marTop w:val="0"/>
                                                  <w:marBottom w:val="0"/>
                                                  <w:divBdr>
                                                    <w:top w:val="none" w:sz="0" w:space="0" w:color="auto"/>
                                                    <w:left w:val="none" w:sz="0" w:space="0" w:color="auto"/>
                                                    <w:bottom w:val="none" w:sz="0" w:space="0" w:color="auto"/>
                                                    <w:right w:val="none" w:sz="0" w:space="0" w:color="auto"/>
                                                  </w:divBdr>
                                                  <w:divsChild>
                                                    <w:div w:id="1199783662">
                                                      <w:marLeft w:val="225"/>
                                                      <w:marRight w:val="0"/>
                                                      <w:marTop w:val="0"/>
                                                      <w:marBottom w:val="0"/>
                                                      <w:divBdr>
                                                        <w:top w:val="none" w:sz="0" w:space="0" w:color="auto"/>
                                                        <w:left w:val="none" w:sz="0" w:space="0" w:color="auto"/>
                                                        <w:bottom w:val="none" w:sz="0" w:space="0" w:color="auto"/>
                                                        <w:right w:val="none" w:sz="0" w:space="0" w:color="auto"/>
                                                      </w:divBdr>
                                                    </w:div>
                                                    <w:div w:id="1443957902">
                                                      <w:marLeft w:val="0"/>
                                                      <w:marRight w:val="0"/>
                                                      <w:marTop w:val="0"/>
                                                      <w:marBottom w:val="0"/>
                                                      <w:divBdr>
                                                        <w:top w:val="none" w:sz="0" w:space="0" w:color="auto"/>
                                                        <w:left w:val="none" w:sz="0" w:space="0" w:color="auto"/>
                                                        <w:bottom w:val="none" w:sz="0" w:space="0" w:color="auto"/>
                                                        <w:right w:val="none" w:sz="0" w:space="0" w:color="auto"/>
                                                      </w:divBdr>
                                                    </w:div>
                                                  </w:divsChild>
                                                </w:div>
                                                <w:div w:id="2026009766">
                                                  <w:marLeft w:val="0"/>
                                                  <w:marRight w:val="0"/>
                                                  <w:marTop w:val="0"/>
                                                  <w:marBottom w:val="0"/>
                                                  <w:divBdr>
                                                    <w:top w:val="none" w:sz="0" w:space="0" w:color="auto"/>
                                                    <w:left w:val="none" w:sz="0" w:space="0" w:color="auto"/>
                                                    <w:bottom w:val="none" w:sz="0" w:space="0" w:color="auto"/>
                                                    <w:right w:val="none" w:sz="0" w:space="0" w:color="auto"/>
                                                  </w:divBdr>
                                                  <w:divsChild>
                                                    <w:div w:id="944850195">
                                                      <w:marLeft w:val="0"/>
                                                      <w:marRight w:val="0"/>
                                                      <w:marTop w:val="0"/>
                                                      <w:marBottom w:val="0"/>
                                                      <w:divBdr>
                                                        <w:top w:val="none" w:sz="0" w:space="0" w:color="auto"/>
                                                        <w:left w:val="none" w:sz="0" w:space="0" w:color="auto"/>
                                                        <w:bottom w:val="none" w:sz="0" w:space="0" w:color="auto"/>
                                                        <w:right w:val="none" w:sz="0" w:space="0" w:color="auto"/>
                                                      </w:divBdr>
                                                    </w:div>
                                                    <w:div w:id="185949927">
                                                      <w:marLeft w:val="0"/>
                                                      <w:marRight w:val="0"/>
                                                      <w:marTop w:val="0"/>
                                                      <w:marBottom w:val="0"/>
                                                      <w:divBdr>
                                                        <w:top w:val="none" w:sz="0" w:space="0" w:color="auto"/>
                                                        <w:left w:val="none" w:sz="0" w:space="0" w:color="auto"/>
                                                        <w:bottom w:val="none" w:sz="0" w:space="0" w:color="auto"/>
                                                        <w:right w:val="none" w:sz="0" w:space="0" w:color="auto"/>
                                                      </w:divBdr>
                                                    </w:div>
                                                    <w:div w:id="1671444532">
                                                      <w:marLeft w:val="0"/>
                                                      <w:marRight w:val="0"/>
                                                      <w:marTop w:val="0"/>
                                                      <w:marBottom w:val="0"/>
                                                      <w:divBdr>
                                                        <w:top w:val="none" w:sz="0" w:space="0" w:color="auto"/>
                                                        <w:left w:val="none" w:sz="0" w:space="0" w:color="auto"/>
                                                        <w:bottom w:val="none" w:sz="0" w:space="0" w:color="auto"/>
                                                        <w:right w:val="none" w:sz="0" w:space="0" w:color="auto"/>
                                                      </w:divBdr>
                                                    </w:div>
                                                    <w:div w:id="1036352402">
                                                      <w:marLeft w:val="225"/>
                                                      <w:marRight w:val="0"/>
                                                      <w:marTop w:val="0"/>
                                                      <w:marBottom w:val="0"/>
                                                      <w:divBdr>
                                                        <w:top w:val="none" w:sz="0" w:space="0" w:color="auto"/>
                                                        <w:left w:val="none" w:sz="0" w:space="0" w:color="auto"/>
                                                        <w:bottom w:val="none" w:sz="0" w:space="0" w:color="auto"/>
                                                        <w:right w:val="none" w:sz="0" w:space="0" w:color="auto"/>
                                                      </w:divBdr>
                                                    </w:div>
                                                    <w:div w:id="1243642638">
                                                      <w:marLeft w:val="0"/>
                                                      <w:marRight w:val="0"/>
                                                      <w:marTop w:val="0"/>
                                                      <w:marBottom w:val="0"/>
                                                      <w:divBdr>
                                                        <w:top w:val="none" w:sz="0" w:space="0" w:color="auto"/>
                                                        <w:left w:val="none" w:sz="0" w:space="0" w:color="auto"/>
                                                        <w:bottom w:val="none" w:sz="0" w:space="0" w:color="auto"/>
                                                        <w:right w:val="none" w:sz="0" w:space="0" w:color="auto"/>
                                                      </w:divBdr>
                                                    </w:div>
                                                  </w:divsChild>
                                                </w:div>
                                                <w:div w:id="931741152">
                                                  <w:marLeft w:val="0"/>
                                                  <w:marRight w:val="0"/>
                                                  <w:marTop w:val="0"/>
                                                  <w:marBottom w:val="0"/>
                                                  <w:divBdr>
                                                    <w:top w:val="none" w:sz="0" w:space="0" w:color="auto"/>
                                                    <w:left w:val="none" w:sz="0" w:space="0" w:color="auto"/>
                                                    <w:bottom w:val="none" w:sz="0" w:space="0" w:color="auto"/>
                                                    <w:right w:val="none" w:sz="0" w:space="0" w:color="auto"/>
                                                  </w:divBdr>
                                                  <w:divsChild>
                                                    <w:div w:id="837380503">
                                                      <w:marLeft w:val="0"/>
                                                      <w:marRight w:val="0"/>
                                                      <w:marTop w:val="0"/>
                                                      <w:marBottom w:val="0"/>
                                                      <w:divBdr>
                                                        <w:top w:val="none" w:sz="0" w:space="0" w:color="auto"/>
                                                        <w:left w:val="none" w:sz="0" w:space="0" w:color="auto"/>
                                                        <w:bottom w:val="none" w:sz="0" w:space="0" w:color="auto"/>
                                                        <w:right w:val="none" w:sz="0" w:space="0" w:color="auto"/>
                                                      </w:divBdr>
                                                    </w:div>
                                                    <w:div w:id="1693602927">
                                                      <w:marLeft w:val="0"/>
                                                      <w:marRight w:val="0"/>
                                                      <w:marTop w:val="0"/>
                                                      <w:marBottom w:val="0"/>
                                                      <w:divBdr>
                                                        <w:top w:val="none" w:sz="0" w:space="0" w:color="auto"/>
                                                        <w:left w:val="none" w:sz="0" w:space="0" w:color="auto"/>
                                                        <w:bottom w:val="none" w:sz="0" w:space="0" w:color="auto"/>
                                                        <w:right w:val="none" w:sz="0" w:space="0" w:color="auto"/>
                                                      </w:divBdr>
                                                    </w:div>
                                                    <w:div w:id="1452557174">
                                                      <w:marLeft w:val="225"/>
                                                      <w:marRight w:val="0"/>
                                                      <w:marTop w:val="0"/>
                                                      <w:marBottom w:val="0"/>
                                                      <w:divBdr>
                                                        <w:top w:val="none" w:sz="0" w:space="0" w:color="auto"/>
                                                        <w:left w:val="none" w:sz="0" w:space="0" w:color="auto"/>
                                                        <w:bottom w:val="none" w:sz="0" w:space="0" w:color="auto"/>
                                                        <w:right w:val="none" w:sz="0" w:space="0" w:color="auto"/>
                                                      </w:divBdr>
                                                    </w:div>
                                                    <w:div w:id="588849643">
                                                      <w:marLeft w:val="0"/>
                                                      <w:marRight w:val="0"/>
                                                      <w:marTop w:val="0"/>
                                                      <w:marBottom w:val="0"/>
                                                      <w:divBdr>
                                                        <w:top w:val="none" w:sz="0" w:space="0" w:color="auto"/>
                                                        <w:left w:val="none" w:sz="0" w:space="0" w:color="auto"/>
                                                        <w:bottom w:val="none" w:sz="0" w:space="0" w:color="auto"/>
                                                        <w:right w:val="none" w:sz="0" w:space="0" w:color="auto"/>
                                                      </w:divBdr>
                                                    </w:div>
                                                  </w:divsChild>
                                                </w:div>
                                                <w:div w:id="428426242">
                                                  <w:marLeft w:val="0"/>
                                                  <w:marRight w:val="0"/>
                                                  <w:marTop w:val="0"/>
                                                  <w:marBottom w:val="0"/>
                                                  <w:divBdr>
                                                    <w:top w:val="none" w:sz="0" w:space="0" w:color="auto"/>
                                                    <w:left w:val="none" w:sz="0" w:space="0" w:color="auto"/>
                                                    <w:bottom w:val="none" w:sz="0" w:space="0" w:color="auto"/>
                                                    <w:right w:val="none" w:sz="0" w:space="0" w:color="auto"/>
                                                  </w:divBdr>
                                                  <w:divsChild>
                                                    <w:div w:id="1437679382">
                                                      <w:marLeft w:val="225"/>
                                                      <w:marRight w:val="0"/>
                                                      <w:marTop w:val="0"/>
                                                      <w:marBottom w:val="0"/>
                                                      <w:divBdr>
                                                        <w:top w:val="none" w:sz="0" w:space="0" w:color="auto"/>
                                                        <w:left w:val="none" w:sz="0" w:space="0" w:color="auto"/>
                                                        <w:bottom w:val="none" w:sz="0" w:space="0" w:color="auto"/>
                                                        <w:right w:val="none" w:sz="0" w:space="0" w:color="auto"/>
                                                      </w:divBdr>
                                                    </w:div>
                                                    <w:div w:id="1009061336">
                                                      <w:marLeft w:val="0"/>
                                                      <w:marRight w:val="0"/>
                                                      <w:marTop w:val="0"/>
                                                      <w:marBottom w:val="0"/>
                                                      <w:divBdr>
                                                        <w:top w:val="none" w:sz="0" w:space="0" w:color="auto"/>
                                                        <w:left w:val="none" w:sz="0" w:space="0" w:color="auto"/>
                                                        <w:bottom w:val="none" w:sz="0" w:space="0" w:color="auto"/>
                                                        <w:right w:val="none" w:sz="0" w:space="0" w:color="auto"/>
                                                      </w:divBdr>
                                                    </w:div>
                                                  </w:divsChild>
                                                </w:div>
                                                <w:div w:id="885218245">
                                                  <w:marLeft w:val="0"/>
                                                  <w:marRight w:val="0"/>
                                                  <w:marTop w:val="0"/>
                                                  <w:marBottom w:val="0"/>
                                                  <w:divBdr>
                                                    <w:top w:val="none" w:sz="0" w:space="0" w:color="auto"/>
                                                    <w:left w:val="none" w:sz="0" w:space="0" w:color="auto"/>
                                                    <w:bottom w:val="none" w:sz="0" w:space="0" w:color="auto"/>
                                                    <w:right w:val="none" w:sz="0" w:space="0" w:color="auto"/>
                                                  </w:divBdr>
                                                  <w:divsChild>
                                                    <w:div w:id="566114052">
                                                      <w:marLeft w:val="0"/>
                                                      <w:marRight w:val="0"/>
                                                      <w:marTop w:val="0"/>
                                                      <w:marBottom w:val="0"/>
                                                      <w:divBdr>
                                                        <w:top w:val="none" w:sz="0" w:space="0" w:color="auto"/>
                                                        <w:left w:val="none" w:sz="0" w:space="0" w:color="auto"/>
                                                        <w:bottom w:val="none" w:sz="0" w:space="0" w:color="auto"/>
                                                        <w:right w:val="none" w:sz="0" w:space="0" w:color="auto"/>
                                                      </w:divBdr>
                                                    </w:div>
                                                    <w:div w:id="594871118">
                                                      <w:marLeft w:val="225"/>
                                                      <w:marRight w:val="0"/>
                                                      <w:marTop w:val="0"/>
                                                      <w:marBottom w:val="0"/>
                                                      <w:divBdr>
                                                        <w:top w:val="none" w:sz="0" w:space="0" w:color="auto"/>
                                                        <w:left w:val="none" w:sz="0" w:space="0" w:color="auto"/>
                                                        <w:bottom w:val="none" w:sz="0" w:space="0" w:color="auto"/>
                                                        <w:right w:val="none" w:sz="0" w:space="0" w:color="auto"/>
                                                      </w:divBdr>
                                                    </w:div>
                                                    <w:div w:id="1569537717">
                                                      <w:marLeft w:val="0"/>
                                                      <w:marRight w:val="0"/>
                                                      <w:marTop w:val="0"/>
                                                      <w:marBottom w:val="0"/>
                                                      <w:divBdr>
                                                        <w:top w:val="none" w:sz="0" w:space="0" w:color="auto"/>
                                                        <w:left w:val="none" w:sz="0" w:space="0" w:color="auto"/>
                                                        <w:bottom w:val="none" w:sz="0" w:space="0" w:color="auto"/>
                                                        <w:right w:val="none" w:sz="0" w:space="0" w:color="auto"/>
                                                      </w:divBdr>
                                                    </w:div>
                                                  </w:divsChild>
                                                </w:div>
                                                <w:div w:id="753863835">
                                                  <w:marLeft w:val="0"/>
                                                  <w:marRight w:val="0"/>
                                                  <w:marTop w:val="0"/>
                                                  <w:marBottom w:val="0"/>
                                                  <w:divBdr>
                                                    <w:top w:val="none" w:sz="0" w:space="0" w:color="auto"/>
                                                    <w:left w:val="none" w:sz="0" w:space="0" w:color="auto"/>
                                                    <w:bottom w:val="none" w:sz="0" w:space="0" w:color="auto"/>
                                                    <w:right w:val="none" w:sz="0" w:space="0" w:color="auto"/>
                                                  </w:divBdr>
                                                  <w:divsChild>
                                                    <w:div w:id="1115564912">
                                                      <w:marLeft w:val="0"/>
                                                      <w:marRight w:val="0"/>
                                                      <w:marTop w:val="0"/>
                                                      <w:marBottom w:val="0"/>
                                                      <w:divBdr>
                                                        <w:top w:val="none" w:sz="0" w:space="0" w:color="auto"/>
                                                        <w:left w:val="none" w:sz="0" w:space="0" w:color="auto"/>
                                                        <w:bottom w:val="none" w:sz="0" w:space="0" w:color="auto"/>
                                                        <w:right w:val="none" w:sz="0" w:space="0" w:color="auto"/>
                                                      </w:divBdr>
                                                    </w:div>
                                                    <w:div w:id="198051890">
                                                      <w:marLeft w:val="0"/>
                                                      <w:marRight w:val="0"/>
                                                      <w:marTop w:val="0"/>
                                                      <w:marBottom w:val="0"/>
                                                      <w:divBdr>
                                                        <w:top w:val="none" w:sz="0" w:space="0" w:color="auto"/>
                                                        <w:left w:val="none" w:sz="0" w:space="0" w:color="auto"/>
                                                        <w:bottom w:val="none" w:sz="0" w:space="0" w:color="auto"/>
                                                        <w:right w:val="none" w:sz="0" w:space="0" w:color="auto"/>
                                                      </w:divBdr>
                                                    </w:div>
                                                    <w:div w:id="1935476965">
                                                      <w:marLeft w:val="225"/>
                                                      <w:marRight w:val="0"/>
                                                      <w:marTop w:val="0"/>
                                                      <w:marBottom w:val="0"/>
                                                      <w:divBdr>
                                                        <w:top w:val="none" w:sz="0" w:space="0" w:color="auto"/>
                                                        <w:left w:val="none" w:sz="0" w:space="0" w:color="auto"/>
                                                        <w:bottom w:val="none" w:sz="0" w:space="0" w:color="auto"/>
                                                        <w:right w:val="none" w:sz="0" w:space="0" w:color="auto"/>
                                                      </w:divBdr>
                                                    </w:div>
                                                    <w:div w:id="1423062618">
                                                      <w:marLeft w:val="0"/>
                                                      <w:marRight w:val="0"/>
                                                      <w:marTop w:val="0"/>
                                                      <w:marBottom w:val="0"/>
                                                      <w:divBdr>
                                                        <w:top w:val="none" w:sz="0" w:space="0" w:color="auto"/>
                                                        <w:left w:val="none" w:sz="0" w:space="0" w:color="auto"/>
                                                        <w:bottom w:val="none" w:sz="0" w:space="0" w:color="auto"/>
                                                        <w:right w:val="none" w:sz="0" w:space="0" w:color="auto"/>
                                                      </w:divBdr>
                                                    </w:div>
                                                  </w:divsChild>
                                                </w:div>
                                                <w:div w:id="140192466">
                                                  <w:marLeft w:val="0"/>
                                                  <w:marRight w:val="0"/>
                                                  <w:marTop w:val="0"/>
                                                  <w:marBottom w:val="0"/>
                                                  <w:divBdr>
                                                    <w:top w:val="none" w:sz="0" w:space="0" w:color="auto"/>
                                                    <w:left w:val="none" w:sz="0" w:space="0" w:color="auto"/>
                                                    <w:bottom w:val="none" w:sz="0" w:space="0" w:color="auto"/>
                                                    <w:right w:val="none" w:sz="0" w:space="0" w:color="auto"/>
                                                  </w:divBdr>
                                                  <w:divsChild>
                                                    <w:div w:id="542182733">
                                                      <w:marLeft w:val="0"/>
                                                      <w:marRight w:val="0"/>
                                                      <w:marTop w:val="0"/>
                                                      <w:marBottom w:val="0"/>
                                                      <w:divBdr>
                                                        <w:top w:val="none" w:sz="0" w:space="0" w:color="auto"/>
                                                        <w:left w:val="none" w:sz="0" w:space="0" w:color="auto"/>
                                                        <w:bottom w:val="none" w:sz="0" w:space="0" w:color="auto"/>
                                                        <w:right w:val="none" w:sz="0" w:space="0" w:color="auto"/>
                                                      </w:divBdr>
                                                    </w:div>
                                                    <w:div w:id="1270967959">
                                                      <w:marLeft w:val="0"/>
                                                      <w:marRight w:val="0"/>
                                                      <w:marTop w:val="0"/>
                                                      <w:marBottom w:val="0"/>
                                                      <w:divBdr>
                                                        <w:top w:val="none" w:sz="0" w:space="0" w:color="auto"/>
                                                        <w:left w:val="none" w:sz="0" w:space="0" w:color="auto"/>
                                                        <w:bottom w:val="none" w:sz="0" w:space="0" w:color="auto"/>
                                                        <w:right w:val="none" w:sz="0" w:space="0" w:color="auto"/>
                                                      </w:divBdr>
                                                    </w:div>
                                                    <w:div w:id="1174537736">
                                                      <w:marLeft w:val="225"/>
                                                      <w:marRight w:val="0"/>
                                                      <w:marTop w:val="0"/>
                                                      <w:marBottom w:val="0"/>
                                                      <w:divBdr>
                                                        <w:top w:val="none" w:sz="0" w:space="0" w:color="auto"/>
                                                        <w:left w:val="none" w:sz="0" w:space="0" w:color="auto"/>
                                                        <w:bottom w:val="none" w:sz="0" w:space="0" w:color="auto"/>
                                                        <w:right w:val="none" w:sz="0" w:space="0" w:color="auto"/>
                                                      </w:divBdr>
                                                    </w:div>
                                                    <w:div w:id="1738674744">
                                                      <w:marLeft w:val="0"/>
                                                      <w:marRight w:val="0"/>
                                                      <w:marTop w:val="0"/>
                                                      <w:marBottom w:val="0"/>
                                                      <w:divBdr>
                                                        <w:top w:val="none" w:sz="0" w:space="0" w:color="auto"/>
                                                        <w:left w:val="none" w:sz="0" w:space="0" w:color="auto"/>
                                                        <w:bottom w:val="none" w:sz="0" w:space="0" w:color="auto"/>
                                                        <w:right w:val="none" w:sz="0" w:space="0" w:color="auto"/>
                                                      </w:divBdr>
                                                    </w:div>
                                                  </w:divsChild>
                                                </w:div>
                                                <w:div w:id="1011570729">
                                                  <w:marLeft w:val="0"/>
                                                  <w:marRight w:val="0"/>
                                                  <w:marTop w:val="0"/>
                                                  <w:marBottom w:val="0"/>
                                                  <w:divBdr>
                                                    <w:top w:val="none" w:sz="0" w:space="0" w:color="auto"/>
                                                    <w:left w:val="none" w:sz="0" w:space="0" w:color="auto"/>
                                                    <w:bottom w:val="none" w:sz="0" w:space="0" w:color="auto"/>
                                                    <w:right w:val="none" w:sz="0" w:space="0" w:color="auto"/>
                                                  </w:divBdr>
                                                  <w:divsChild>
                                                    <w:div w:id="1039626884">
                                                      <w:marLeft w:val="0"/>
                                                      <w:marRight w:val="0"/>
                                                      <w:marTop w:val="0"/>
                                                      <w:marBottom w:val="0"/>
                                                      <w:divBdr>
                                                        <w:top w:val="none" w:sz="0" w:space="0" w:color="auto"/>
                                                        <w:left w:val="none" w:sz="0" w:space="0" w:color="auto"/>
                                                        <w:bottom w:val="none" w:sz="0" w:space="0" w:color="auto"/>
                                                        <w:right w:val="none" w:sz="0" w:space="0" w:color="auto"/>
                                                      </w:divBdr>
                                                    </w:div>
                                                    <w:div w:id="1723819964">
                                                      <w:marLeft w:val="0"/>
                                                      <w:marRight w:val="0"/>
                                                      <w:marTop w:val="0"/>
                                                      <w:marBottom w:val="0"/>
                                                      <w:divBdr>
                                                        <w:top w:val="none" w:sz="0" w:space="0" w:color="auto"/>
                                                        <w:left w:val="none" w:sz="0" w:space="0" w:color="auto"/>
                                                        <w:bottom w:val="none" w:sz="0" w:space="0" w:color="auto"/>
                                                        <w:right w:val="none" w:sz="0" w:space="0" w:color="auto"/>
                                                      </w:divBdr>
                                                    </w:div>
                                                    <w:div w:id="1018850274">
                                                      <w:marLeft w:val="225"/>
                                                      <w:marRight w:val="0"/>
                                                      <w:marTop w:val="0"/>
                                                      <w:marBottom w:val="0"/>
                                                      <w:divBdr>
                                                        <w:top w:val="none" w:sz="0" w:space="0" w:color="auto"/>
                                                        <w:left w:val="none" w:sz="0" w:space="0" w:color="auto"/>
                                                        <w:bottom w:val="none" w:sz="0" w:space="0" w:color="auto"/>
                                                        <w:right w:val="none" w:sz="0" w:space="0" w:color="auto"/>
                                                      </w:divBdr>
                                                    </w:div>
                                                    <w:div w:id="1538008982">
                                                      <w:marLeft w:val="0"/>
                                                      <w:marRight w:val="0"/>
                                                      <w:marTop w:val="0"/>
                                                      <w:marBottom w:val="0"/>
                                                      <w:divBdr>
                                                        <w:top w:val="none" w:sz="0" w:space="0" w:color="auto"/>
                                                        <w:left w:val="none" w:sz="0" w:space="0" w:color="auto"/>
                                                        <w:bottom w:val="none" w:sz="0" w:space="0" w:color="auto"/>
                                                        <w:right w:val="none" w:sz="0" w:space="0" w:color="auto"/>
                                                      </w:divBdr>
                                                    </w:div>
                                                  </w:divsChild>
                                                </w:div>
                                                <w:div w:id="1879078955">
                                                  <w:marLeft w:val="0"/>
                                                  <w:marRight w:val="0"/>
                                                  <w:marTop w:val="0"/>
                                                  <w:marBottom w:val="0"/>
                                                  <w:divBdr>
                                                    <w:top w:val="none" w:sz="0" w:space="0" w:color="auto"/>
                                                    <w:left w:val="none" w:sz="0" w:space="0" w:color="auto"/>
                                                    <w:bottom w:val="none" w:sz="0" w:space="0" w:color="auto"/>
                                                    <w:right w:val="none" w:sz="0" w:space="0" w:color="auto"/>
                                                  </w:divBdr>
                                                  <w:divsChild>
                                                    <w:div w:id="801770983">
                                                      <w:marLeft w:val="0"/>
                                                      <w:marRight w:val="0"/>
                                                      <w:marTop w:val="0"/>
                                                      <w:marBottom w:val="0"/>
                                                      <w:divBdr>
                                                        <w:top w:val="none" w:sz="0" w:space="0" w:color="auto"/>
                                                        <w:left w:val="none" w:sz="0" w:space="0" w:color="auto"/>
                                                        <w:bottom w:val="none" w:sz="0" w:space="0" w:color="auto"/>
                                                        <w:right w:val="none" w:sz="0" w:space="0" w:color="auto"/>
                                                      </w:divBdr>
                                                    </w:div>
                                                    <w:div w:id="1703049795">
                                                      <w:marLeft w:val="0"/>
                                                      <w:marRight w:val="0"/>
                                                      <w:marTop w:val="0"/>
                                                      <w:marBottom w:val="0"/>
                                                      <w:divBdr>
                                                        <w:top w:val="none" w:sz="0" w:space="0" w:color="auto"/>
                                                        <w:left w:val="none" w:sz="0" w:space="0" w:color="auto"/>
                                                        <w:bottom w:val="none" w:sz="0" w:space="0" w:color="auto"/>
                                                        <w:right w:val="none" w:sz="0" w:space="0" w:color="auto"/>
                                                      </w:divBdr>
                                                    </w:div>
                                                    <w:div w:id="93092719">
                                                      <w:marLeft w:val="225"/>
                                                      <w:marRight w:val="0"/>
                                                      <w:marTop w:val="0"/>
                                                      <w:marBottom w:val="0"/>
                                                      <w:divBdr>
                                                        <w:top w:val="none" w:sz="0" w:space="0" w:color="auto"/>
                                                        <w:left w:val="none" w:sz="0" w:space="0" w:color="auto"/>
                                                        <w:bottom w:val="none" w:sz="0" w:space="0" w:color="auto"/>
                                                        <w:right w:val="none" w:sz="0" w:space="0" w:color="auto"/>
                                                      </w:divBdr>
                                                    </w:div>
                                                    <w:div w:id="29496561">
                                                      <w:marLeft w:val="0"/>
                                                      <w:marRight w:val="0"/>
                                                      <w:marTop w:val="0"/>
                                                      <w:marBottom w:val="0"/>
                                                      <w:divBdr>
                                                        <w:top w:val="none" w:sz="0" w:space="0" w:color="auto"/>
                                                        <w:left w:val="none" w:sz="0" w:space="0" w:color="auto"/>
                                                        <w:bottom w:val="none" w:sz="0" w:space="0" w:color="auto"/>
                                                        <w:right w:val="none" w:sz="0" w:space="0" w:color="auto"/>
                                                      </w:divBdr>
                                                    </w:div>
                                                  </w:divsChild>
                                                </w:div>
                                                <w:div w:id="1401949697">
                                                  <w:marLeft w:val="0"/>
                                                  <w:marRight w:val="0"/>
                                                  <w:marTop w:val="0"/>
                                                  <w:marBottom w:val="0"/>
                                                  <w:divBdr>
                                                    <w:top w:val="none" w:sz="0" w:space="0" w:color="auto"/>
                                                    <w:left w:val="none" w:sz="0" w:space="0" w:color="auto"/>
                                                    <w:bottom w:val="none" w:sz="0" w:space="0" w:color="auto"/>
                                                    <w:right w:val="none" w:sz="0" w:space="0" w:color="auto"/>
                                                  </w:divBdr>
                                                  <w:divsChild>
                                                    <w:div w:id="1167862241">
                                                      <w:marLeft w:val="225"/>
                                                      <w:marRight w:val="0"/>
                                                      <w:marTop w:val="0"/>
                                                      <w:marBottom w:val="0"/>
                                                      <w:divBdr>
                                                        <w:top w:val="none" w:sz="0" w:space="0" w:color="auto"/>
                                                        <w:left w:val="none" w:sz="0" w:space="0" w:color="auto"/>
                                                        <w:bottom w:val="none" w:sz="0" w:space="0" w:color="auto"/>
                                                        <w:right w:val="none" w:sz="0" w:space="0" w:color="auto"/>
                                                      </w:divBdr>
                                                    </w:div>
                                                    <w:div w:id="748620025">
                                                      <w:marLeft w:val="0"/>
                                                      <w:marRight w:val="0"/>
                                                      <w:marTop w:val="0"/>
                                                      <w:marBottom w:val="0"/>
                                                      <w:divBdr>
                                                        <w:top w:val="none" w:sz="0" w:space="0" w:color="auto"/>
                                                        <w:left w:val="none" w:sz="0" w:space="0" w:color="auto"/>
                                                        <w:bottom w:val="none" w:sz="0" w:space="0" w:color="auto"/>
                                                        <w:right w:val="none" w:sz="0" w:space="0" w:color="auto"/>
                                                      </w:divBdr>
                                                    </w:div>
                                                  </w:divsChild>
                                                </w:div>
                                                <w:div w:id="1807621520">
                                                  <w:marLeft w:val="0"/>
                                                  <w:marRight w:val="0"/>
                                                  <w:marTop w:val="0"/>
                                                  <w:marBottom w:val="0"/>
                                                  <w:divBdr>
                                                    <w:top w:val="none" w:sz="0" w:space="0" w:color="auto"/>
                                                    <w:left w:val="none" w:sz="0" w:space="0" w:color="auto"/>
                                                    <w:bottom w:val="none" w:sz="0" w:space="0" w:color="auto"/>
                                                    <w:right w:val="none" w:sz="0" w:space="0" w:color="auto"/>
                                                  </w:divBdr>
                                                  <w:divsChild>
                                                    <w:div w:id="1351101665">
                                                      <w:marLeft w:val="0"/>
                                                      <w:marRight w:val="0"/>
                                                      <w:marTop w:val="0"/>
                                                      <w:marBottom w:val="0"/>
                                                      <w:divBdr>
                                                        <w:top w:val="none" w:sz="0" w:space="0" w:color="auto"/>
                                                        <w:left w:val="none" w:sz="0" w:space="0" w:color="auto"/>
                                                        <w:bottom w:val="none" w:sz="0" w:space="0" w:color="auto"/>
                                                        <w:right w:val="none" w:sz="0" w:space="0" w:color="auto"/>
                                                      </w:divBdr>
                                                    </w:div>
                                                    <w:div w:id="1310859678">
                                                      <w:marLeft w:val="225"/>
                                                      <w:marRight w:val="0"/>
                                                      <w:marTop w:val="0"/>
                                                      <w:marBottom w:val="0"/>
                                                      <w:divBdr>
                                                        <w:top w:val="none" w:sz="0" w:space="0" w:color="auto"/>
                                                        <w:left w:val="none" w:sz="0" w:space="0" w:color="auto"/>
                                                        <w:bottom w:val="none" w:sz="0" w:space="0" w:color="auto"/>
                                                        <w:right w:val="none" w:sz="0" w:space="0" w:color="auto"/>
                                                      </w:divBdr>
                                                    </w:div>
                                                    <w:div w:id="10786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867218">
      <w:bodyDiv w:val="1"/>
      <w:marLeft w:val="0"/>
      <w:marRight w:val="0"/>
      <w:marTop w:val="0"/>
      <w:marBottom w:val="0"/>
      <w:divBdr>
        <w:top w:val="none" w:sz="0" w:space="0" w:color="auto"/>
        <w:left w:val="none" w:sz="0" w:space="0" w:color="auto"/>
        <w:bottom w:val="none" w:sz="0" w:space="0" w:color="auto"/>
        <w:right w:val="none" w:sz="0" w:space="0" w:color="auto"/>
      </w:divBdr>
    </w:div>
    <w:div w:id="1711758719">
      <w:bodyDiv w:val="1"/>
      <w:marLeft w:val="0"/>
      <w:marRight w:val="0"/>
      <w:marTop w:val="0"/>
      <w:marBottom w:val="0"/>
      <w:divBdr>
        <w:top w:val="none" w:sz="0" w:space="0" w:color="auto"/>
        <w:left w:val="none" w:sz="0" w:space="0" w:color="auto"/>
        <w:bottom w:val="none" w:sz="0" w:space="0" w:color="auto"/>
        <w:right w:val="none" w:sz="0" w:space="0" w:color="auto"/>
      </w:divBdr>
    </w:div>
    <w:div w:id="1713504290">
      <w:bodyDiv w:val="1"/>
      <w:marLeft w:val="0"/>
      <w:marRight w:val="0"/>
      <w:marTop w:val="0"/>
      <w:marBottom w:val="0"/>
      <w:divBdr>
        <w:top w:val="none" w:sz="0" w:space="0" w:color="auto"/>
        <w:left w:val="none" w:sz="0" w:space="0" w:color="auto"/>
        <w:bottom w:val="none" w:sz="0" w:space="0" w:color="auto"/>
        <w:right w:val="none" w:sz="0" w:space="0" w:color="auto"/>
      </w:divBdr>
      <w:divsChild>
        <w:div w:id="9185849">
          <w:marLeft w:val="0"/>
          <w:marRight w:val="0"/>
          <w:marTop w:val="0"/>
          <w:marBottom w:val="0"/>
          <w:divBdr>
            <w:top w:val="none" w:sz="0" w:space="0" w:color="auto"/>
            <w:left w:val="none" w:sz="0" w:space="0" w:color="auto"/>
            <w:bottom w:val="none" w:sz="0" w:space="0" w:color="auto"/>
            <w:right w:val="none" w:sz="0" w:space="0" w:color="auto"/>
          </w:divBdr>
        </w:div>
      </w:divsChild>
    </w:div>
    <w:div w:id="1881628373">
      <w:bodyDiv w:val="1"/>
      <w:marLeft w:val="0"/>
      <w:marRight w:val="0"/>
      <w:marTop w:val="0"/>
      <w:marBottom w:val="0"/>
      <w:divBdr>
        <w:top w:val="none" w:sz="0" w:space="0" w:color="auto"/>
        <w:left w:val="none" w:sz="0" w:space="0" w:color="auto"/>
        <w:bottom w:val="none" w:sz="0" w:space="0" w:color="auto"/>
        <w:right w:val="none" w:sz="0" w:space="0" w:color="auto"/>
      </w:divBdr>
    </w:div>
    <w:div w:id="2047410465">
      <w:bodyDiv w:val="1"/>
      <w:marLeft w:val="0"/>
      <w:marRight w:val="0"/>
      <w:marTop w:val="0"/>
      <w:marBottom w:val="0"/>
      <w:divBdr>
        <w:top w:val="none" w:sz="0" w:space="0" w:color="auto"/>
        <w:left w:val="none" w:sz="0" w:space="0" w:color="auto"/>
        <w:bottom w:val="none" w:sz="0" w:space="0" w:color="auto"/>
        <w:right w:val="none" w:sz="0" w:space="0" w:color="auto"/>
      </w:divBdr>
      <w:divsChild>
        <w:div w:id="250895723">
          <w:marLeft w:val="0"/>
          <w:marRight w:val="0"/>
          <w:marTop w:val="0"/>
          <w:marBottom w:val="0"/>
          <w:divBdr>
            <w:top w:val="none" w:sz="0" w:space="0" w:color="auto"/>
            <w:left w:val="none" w:sz="0" w:space="0" w:color="auto"/>
            <w:bottom w:val="none" w:sz="0" w:space="0" w:color="auto"/>
            <w:right w:val="none" w:sz="0" w:space="0" w:color="auto"/>
          </w:divBdr>
          <w:divsChild>
            <w:div w:id="1947539248">
              <w:marLeft w:val="0"/>
              <w:marRight w:val="0"/>
              <w:marTop w:val="0"/>
              <w:marBottom w:val="0"/>
              <w:divBdr>
                <w:top w:val="none" w:sz="0" w:space="0" w:color="auto"/>
                <w:left w:val="none" w:sz="0" w:space="0" w:color="auto"/>
                <w:bottom w:val="none" w:sz="0" w:space="0" w:color="auto"/>
                <w:right w:val="none" w:sz="0" w:space="0" w:color="auto"/>
              </w:divBdr>
              <w:divsChild>
                <w:div w:id="2132280447">
                  <w:marLeft w:val="0"/>
                  <w:marRight w:val="0"/>
                  <w:marTop w:val="0"/>
                  <w:marBottom w:val="0"/>
                  <w:divBdr>
                    <w:top w:val="none" w:sz="0" w:space="0" w:color="auto"/>
                    <w:left w:val="none" w:sz="0" w:space="0" w:color="auto"/>
                    <w:bottom w:val="none" w:sz="0" w:space="0" w:color="auto"/>
                    <w:right w:val="none" w:sz="0" w:space="0" w:color="auto"/>
                  </w:divBdr>
                  <w:divsChild>
                    <w:div w:id="2137872517">
                      <w:marLeft w:val="0"/>
                      <w:marRight w:val="0"/>
                      <w:marTop w:val="0"/>
                      <w:marBottom w:val="0"/>
                      <w:divBdr>
                        <w:top w:val="none" w:sz="0" w:space="0" w:color="auto"/>
                        <w:left w:val="none" w:sz="0" w:space="0" w:color="auto"/>
                        <w:bottom w:val="none" w:sz="0" w:space="0" w:color="auto"/>
                        <w:right w:val="none" w:sz="0" w:space="0" w:color="auto"/>
                      </w:divBdr>
                      <w:divsChild>
                        <w:div w:id="630673100">
                          <w:marLeft w:val="0"/>
                          <w:marRight w:val="0"/>
                          <w:marTop w:val="0"/>
                          <w:marBottom w:val="0"/>
                          <w:divBdr>
                            <w:top w:val="none" w:sz="0" w:space="0" w:color="auto"/>
                            <w:left w:val="none" w:sz="0" w:space="0" w:color="auto"/>
                            <w:bottom w:val="none" w:sz="0" w:space="0" w:color="auto"/>
                            <w:right w:val="none" w:sz="0" w:space="0" w:color="auto"/>
                          </w:divBdr>
                          <w:divsChild>
                            <w:div w:id="1630670263">
                              <w:marLeft w:val="2700"/>
                              <w:marRight w:val="3960"/>
                              <w:marTop w:val="0"/>
                              <w:marBottom w:val="0"/>
                              <w:divBdr>
                                <w:top w:val="none" w:sz="0" w:space="0" w:color="auto"/>
                                <w:left w:val="none" w:sz="0" w:space="0" w:color="auto"/>
                                <w:bottom w:val="none" w:sz="0" w:space="0" w:color="auto"/>
                                <w:right w:val="none" w:sz="0" w:space="0" w:color="auto"/>
                              </w:divBdr>
                              <w:divsChild>
                                <w:div w:id="1753695059">
                                  <w:marLeft w:val="0"/>
                                  <w:marRight w:val="0"/>
                                  <w:marTop w:val="0"/>
                                  <w:marBottom w:val="0"/>
                                  <w:divBdr>
                                    <w:top w:val="none" w:sz="0" w:space="0" w:color="auto"/>
                                    <w:left w:val="none" w:sz="0" w:space="0" w:color="auto"/>
                                    <w:bottom w:val="none" w:sz="0" w:space="0" w:color="auto"/>
                                    <w:right w:val="none" w:sz="0" w:space="0" w:color="auto"/>
                                  </w:divBdr>
                                  <w:divsChild>
                                    <w:div w:id="884802526">
                                      <w:marLeft w:val="0"/>
                                      <w:marRight w:val="0"/>
                                      <w:marTop w:val="0"/>
                                      <w:marBottom w:val="0"/>
                                      <w:divBdr>
                                        <w:top w:val="none" w:sz="0" w:space="0" w:color="auto"/>
                                        <w:left w:val="none" w:sz="0" w:space="0" w:color="auto"/>
                                        <w:bottom w:val="none" w:sz="0" w:space="0" w:color="auto"/>
                                        <w:right w:val="none" w:sz="0" w:space="0" w:color="auto"/>
                                      </w:divBdr>
                                      <w:divsChild>
                                        <w:div w:id="1234006943">
                                          <w:marLeft w:val="0"/>
                                          <w:marRight w:val="0"/>
                                          <w:marTop w:val="0"/>
                                          <w:marBottom w:val="0"/>
                                          <w:divBdr>
                                            <w:top w:val="none" w:sz="0" w:space="0" w:color="auto"/>
                                            <w:left w:val="none" w:sz="0" w:space="0" w:color="auto"/>
                                            <w:bottom w:val="none" w:sz="0" w:space="0" w:color="auto"/>
                                            <w:right w:val="none" w:sz="0" w:space="0" w:color="auto"/>
                                          </w:divBdr>
                                          <w:divsChild>
                                            <w:div w:id="93594602">
                                              <w:marLeft w:val="0"/>
                                              <w:marRight w:val="0"/>
                                              <w:marTop w:val="90"/>
                                              <w:marBottom w:val="0"/>
                                              <w:divBdr>
                                                <w:top w:val="none" w:sz="0" w:space="0" w:color="auto"/>
                                                <w:left w:val="none" w:sz="0" w:space="0" w:color="auto"/>
                                                <w:bottom w:val="none" w:sz="0" w:space="0" w:color="auto"/>
                                                <w:right w:val="none" w:sz="0" w:space="0" w:color="auto"/>
                                              </w:divBdr>
                                              <w:divsChild>
                                                <w:div w:id="1776945573">
                                                  <w:marLeft w:val="0"/>
                                                  <w:marRight w:val="0"/>
                                                  <w:marTop w:val="0"/>
                                                  <w:marBottom w:val="420"/>
                                                  <w:divBdr>
                                                    <w:top w:val="none" w:sz="0" w:space="0" w:color="auto"/>
                                                    <w:left w:val="none" w:sz="0" w:space="0" w:color="auto"/>
                                                    <w:bottom w:val="none" w:sz="0" w:space="0" w:color="auto"/>
                                                    <w:right w:val="none" w:sz="0" w:space="0" w:color="auto"/>
                                                  </w:divBdr>
                                                  <w:divsChild>
                                                    <w:div w:id="1652981274">
                                                      <w:marLeft w:val="0"/>
                                                      <w:marRight w:val="0"/>
                                                      <w:marTop w:val="0"/>
                                                      <w:marBottom w:val="0"/>
                                                      <w:divBdr>
                                                        <w:top w:val="none" w:sz="0" w:space="0" w:color="auto"/>
                                                        <w:left w:val="none" w:sz="0" w:space="0" w:color="auto"/>
                                                        <w:bottom w:val="none" w:sz="0" w:space="0" w:color="auto"/>
                                                        <w:right w:val="none" w:sz="0" w:space="0" w:color="auto"/>
                                                      </w:divBdr>
                                                      <w:divsChild>
                                                        <w:div w:id="297876850">
                                                          <w:marLeft w:val="0"/>
                                                          <w:marRight w:val="0"/>
                                                          <w:marTop w:val="0"/>
                                                          <w:marBottom w:val="0"/>
                                                          <w:divBdr>
                                                            <w:top w:val="single" w:sz="6" w:space="0" w:color="DFE1E5"/>
                                                            <w:left w:val="single" w:sz="6" w:space="0" w:color="DFE1E5"/>
                                                            <w:bottom w:val="single" w:sz="6" w:space="0" w:color="DFE1E5"/>
                                                            <w:right w:val="single" w:sz="6" w:space="0" w:color="DFE1E5"/>
                                                          </w:divBdr>
                                                          <w:divsChild>
                                                            <w:div w:id="1889220916">
                                                              <w:marLeft w:val="0"/>
                                                              <w:marRight w:val="0"/>
                                                              <w:marTop w:val="0"/>
                                                              <w:marBottom w:val="0"/>
                                                              <w:divBdr>
                                                                <w:top w:val="none" w:sz="0" w:space="0" w:color="auto"/>
                                                                <w:left w:val="none" w:sz="0" w:space="0" w:color="auto"/>
                                                                <w:bottom w:val="none" w:sz="0" w:space="0" w:color="auto"/>
                                                                <w:right w:val="none" w:sz="0" w:space="0" w:color="auto"/>
                                                              </w:divBdr>
                                                              <w:divsChild>
                                                                <w:div w:id="1935287635">
                                                                  <w:marLeft w:val="0"/>
                                                                  <w:marRight w:val="0"/>
                                                                  <w:marTop w:val="0"/>
                                                                  <w:marBottom w:val="0"/>
                                                                  <w:divBdr>
                                                                    <w:top w:val="none" w:sz="0" w:space="0" w:color="auto"/>
                                                                    <w:left w:val="none" w:sz="0" w:space="0" w:color="auto"/>
                                                                    <w:bottom w:val="none" w:sz="0" w:space="0" w:color="auto"/>
                                                                    <w:right w:val="none" w:sz="0" w:space="0" w:color="auto"/>
                                                                  </w:divBdr>
                                                                  <w:divsChild>
                                                                    <w:div w:id="815879310">
                                                                      <w:marLeft w:val="0"/>
                                                                      <w:marRight w:val="0"/>
                                                                      <w:marTop w:val="0"/>
                                                                      <w:marBottom w:val="0"/>
                                                                      <w:divBdr>
                                                                        <w:top w:val="none" w:sz="0" w:space="0" w:color="auto"/>
                                                                        <w:left w:val="none" w:sz="0" w:space="0" w:color="auto"/>
                                                                        <w:bottom w:val="none" w:sz="0" w:space="0" w:color="auto"/>
                                                                        <w:right w:val="none" w:sz="0" w:space="0" w:color="auto"/>
                                                                      </w:divBdr>
                                                                      <w:divsChild>
                                                                        <w:div w:id="383019330">
                                                                          <w:marLeft w:val="0"/>
                                                                          <w:marRight w:val="0"/>
                                                                          <w:marTop w:val="0"/>
                                                                          <w:marBottom w:val="0"/>
                                                                          <w:divBdr>
                                                                            <w:top w:val="none" w:sz="0" w:space="0" w:color="auto"/>
                                                                            <w:left w:val="none" w:sz="0" w:space="0" w:color="auto"/>
                                                                            <w:bottom w:val="none" w:sz="0" w:space="0" w:color="auto"/>
                                                                            <w:right w:val="none" w:sz="0" w:space="0" w:color="auto"/>
                                                                          </w:divBdr>
                                                                          <w:divsChild>
                                                                            <w:div w:id="1538355218">
                                                                              <w:marLeft w:val="0"/>
                                                                              <w:marRight w:val="0"/>
                                                                              <w:marTop w:val="0"/>
                                                                              <w:marBottom w:val="0"/>
                                                                              <w:divBdr>
                                                                                <w:top w:val="none" w:sz="0" w:space="0" w:color="auto"/>
                                                                                <w:left w:val="none" w:sz="0" w:space="0" w:color="auto"/>
                                                                                <w:bottom w:val="none" w:sz="0" w:space="0" w:color="auto"/>
                                                                                <w:right w:val="none" w:sz="0" w:space="0" w:color="auto"/>
                                                                              </w:divBdr>
                                                                              <w:divsChild>
                                                                                <w:div w:id="1082871883">
                                                                                  <w:marLeft w:val="0"/>
                                                                                  <w:marRight w:val="0"/>
                                                                                  <w:marTop w:val="0"/>
                                                                                  <w:marBottom w:val="0"/>
                                                                                  <w:divBdr>
                                                                                    <w:top w:val="none" w:sz="0" w:space="0" w:color="auto"/>
                                                                                    <w:left w:val="none" w:sz="0" w:space="0" w:color="auto"/>
                                                                                    <w:bottom w:val="none" w:sz="0" w:space="0" w:color="auto"/>
                                                                                    <w:right w:val="none" w:sz="0" w:space="0" w:color="auto"/>
                                                                                  </w:divBdr>
                                                                                  <w:divsChild>
                                                                                    <w:div w:id="16149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064977">
      <w:bodyDiv w:val="1"/>
      <w:marLeft w:val="0"/>
      <w:marRight w:val="0"/>
      <w:marTop w:val="0"/>
      <w:marBottom w:val="0"/>
      <w:divBdr>
        <w:top w:val="none" w:sz="0" w:space="0" w:color="auto"/>
        <w:left w:val="none" w:sz="0" w:space="0" w:color="auto"/>
        <w:bottom w:val="none" w:sz="0" w:space="0" w:color="auto"/>
        <w:right w:val="none" w:sz="0" w:space="0" w:color="auto"/>
      </w:divBdr>
      <w:divsChild>
        <w:div w:id="465704207">
          <w:marLeft w:val="0"/>
          <w:marRight w:val="0"/>
          <w:marTop w:val="0"/>
          <w:marBottom w:val="0"/>
          <w:divBdr>
            <w:top w:val="none" w:sz="0" w:space="0" w:color="auto"/>
            <w:left w:val="none" w:sz="0" w:space="0" w:color="auto"/>
            <w:bottom w:val="none" w:sz="0" w:space="0" w:color="auto"/>
            <w:right w:val="none" w:sz="0" w:space="0" w:color="auto"/>
          </w:divBdr>
          <w:divsChild>
            <w:div w:id="1219973380">
              <w:marLeft w:val="0"/>
              <w:marRight w:val="0"/>
              <w:marTop w:val="0"/>
              <w:marBottom w:val="0"/>
              <w:divBdr>
                <w:top w:val="none" w:sz="0" w:space="0" w:color="auto"/>
                <w:left w:val="none" w:sz="0" w:space="0" w:color="auto"/>
                <w:bottom w:val="none" w:sz="0" w:space="0" w:color="auto"/>
                <w:right w:val="none" w:sz="0" w:space="0" w:color="auto"/>
              </w:divBdr>
              <w:divsChild>
                <w:div w:id="1126003165">
                  <w:marLeft w:val="0"/>
                  <w:marRight w:val="0"/>
                  <w:marTop w:val="0"/>
                  <w:marBottom w:val="0"/>
                  <w:divBdr>
                    <w:top w:val="none" w:sz="0" w:space="0" w:color="auto"/>
                    <w:left w:val="none" w:sz="0" w:space="0" w:color="auto"/>
                    <w:bottom w:val="none" w:sz="0" w:space="0" w:color="auto"/>
                    <w:right w:val="none" w:sz="0" w:space="0" w:color="auto"/>
                  </w:divBdr>
                  <w:divsChild>
                    <w:div w:id="29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commission-fonction-publique/renseignements-specialistes-ressources-humaines/principes-directeurs-methodes-alternatives-evaluations-langue-seconde.html" TargetMode="External"/><Relationship Id="rId13" Type="http://schemas.openxmlformats.org/officeDocument/2006/relationships/hyperlink" Target="https://www.ourcommons.ca/Parliamentarians/en/members/Rene-Arseneault(893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m.gc.ca/fr/secretaires-parlementaires/rene-arseneau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rcommons.ca/Parliamentarians/en/members/Emmanuel-Dubourg(846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manueldubourg.libparl.ca/a-propos/" TargetMode="External"/><Relationship Id="rId4" Type="http://schemas.openxmlformats.org/officeDocument/2006/relationships/settings" Target="settings.xml"/><Relationship Id="rId9" Type="http://schemas.openxmlformats.org/officeDocument/2006/relationships/hyperlink" Target="https://www.canada.ca/fr/secretariat-conseil-tresor/services/valeurs-ethique/langues-officielles/rapports/rapport-annuel-langues-officielles-2018-2019.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FDC32-36CF-4423-8F68-E4E8814C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25580</Words>
  <Characters>145808</Characters>
  <Application>Microsoft Office Word</Application>
  <DocSecurity>0</DocSecurity>
  <Lines>1215</Lines>
  <Paragraphs>342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171046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Gingras</dc:creator>
  <cp:keywords/>
  <dc:description/>
  <cp:lastModifiedBy>Snjezana Kulic</cp:lastModifiedBy>
  <cp:revision>2</cp:revision>
  <cp:lastPrinted>2021-04-13T13:10:00Z</cp:lastPrinted>
  <dcterms:created xsi:type="dcterms:W3CDTF">2021-04-15T14:11:00Z</dcterms:created>
  <dcterms:modified xsi:type="dcterms:W3CDTF">2021-04-15T14:11:00Z</dcterms:modified>
</cp:coreProperties>
</file>