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F7A" w:rsidRPr="00A43ED7" w:rsidRDefault="00BB1F7A" w:rsidP="001E5985">
      <w:pPr>
        <w:pStyle w:val="Heading1"/>
      </w:pPr>
      <w:bookmarkStart w:id="0" w:name="_GoBack"/>
      <w:bookmarkEnd w:id="0"/>
      <w:r w:rsidRPr="00A43ED7">
        <w:t>P</w:t>
      </w:r>
      <w:r w:rsidR="00254FBF" w:rsidRPr="00A43ED7">
        <w:t>ublic Service C</w:t>
      </w:r>
      <w:r w:rsidRPr="00A43ED7">
        <w:t>ommission (PSC)</w:t>
      </w:r>
    </w:p>
    <w:p w:rsidR="00D873B5" w:rsidRPr="00A43ED7" w:rsidRDefault="00D873B5" w:rsidP="00790AE6">
      <w:pPr>
        <w:pStyle w:val="Heading2"/>
      </w:pPr>
      <w:r w:rsidRPr="00A43ED7">
        <w:t>Overview of the Federal Public Service Staffing System</w:t>
      </w:r>
    </w:p>
    <w:p w:rsidR="00D873B5" w:rsidRPr="00A43ED7" w:rsidRDefault="00D873B5" w:rsidP="001E5985">
      <w:pPr>
        <w:pStyle w:val="Heading1"/>
      </w:pPr>
      <w:r w:rsidRPr="00A43ED7">
        <w:t>Objectives</w:t>
      </w:r>
    </w:p>
    <w:p w:rsidR="00D873B5" w:rsidRPr="00A43ED7" w:rsidRDefault="00D873B5" w:rsidP="0006356D">
      <w:pPr>
        <w:pStyle w:val="ListParagraph"/>
        <w:numPr>
          <w:ilvl w:val="0"/>
          <w:numId w:val="2"/>
        </w:numPr>
      </w:pPr>
      <w:r w:rsidRPr="00A43ED7">
        <w:t>Provide an overview of the federal publi</w:t>
      </w:r>
      <w:r w:rsidR="00BB1F7A" w:rsidRPr="00A43ED7">
        <w:t>c service appointment framework.</w:t>
      </w:r>
    </w:p>
    <w:p w:rsidR="00D873B5" w:rsidRPr="00A43ED7" w:rsidRDefault="00D873B5" w:rsidP="0006356D">
      <w:pPr>
        <w:pStyle w:val="ListParagraph"/>
        <w:numPr>
          <w:ilvl w:val="0"/>
          <w:numId w:val="2"/>
        </w:numPr>
      </w:pPr>
      <w:r w:rsidRPr="00A43ED7">
        <w:t>Discuss the r</w:t>
      </w:r>
      <w:r w:rsidR="0076478E" w:rsidRPr="00A43ED7">
        <w:t>esponsibilities of the PSC and Deputy H</w:t>
      </w:r>
      <w:r w:rsidRPr="00A43ED7">
        <w:t>eads</w:t>
      </w:r>
      <w:r w:rsidR="0076478E" w:rsidRPr="00A43ED7">
        <w:t xml:space="preserve"> (DH</w:t>
      </w:r>
      <w:r w:rsidR="001E5985" w:rsidRPr="00A43ED7">
        <w:t>s</w:t>
      </w:r>
      <w:r w:rsidR="0076478E" w:rsidRPr="00A43ED7">
        <w:t>)</w:t>
      </w:r>
      <w:r w:rsidR="00BB1F7A" w:rsidRPr="00A43ED7">
        <w:t>.</w:t>
      </w:r>
    </w:p>
    <w:p w:rsidR="00D873B5" w:rsidRPr="00A43ED7" w:rsidRDefault="00D873B5" w:rsidP="0006356D">
      <w:pPr>
        <w:pStyle w:val="ListParagraph"/>
        <w:numPr>
          <w:ilvl w:val="0"/>
          <w:numId w:val="2"/>
        </w:numPr>
      </w:pPr>
      <w:r w:rsidRPr="00A43ED7">
        <w:t>Provide an overview of the PSC services and current initiatives</w:t>
      </w:r>
      <w:r w:rsidR="00BB1F7A" w:rsidRPr="00A43ED7">
        <w:t>.</w:t>
      </w:r>
    </w:p>
    <w:p w:rsidR="00D873B5" w:rsidRPr="00A43ED7" w:rsidRDefault="00D873B5" w:rsidP="001E5985">
      <w:pPr>
        <w:pStyle w:val="Heading1"/>
      </w:pPr>
      <w:r w:rsidRPr="00A43ED7">
        <w:t>Human Resources Management</w:t>
      </w:r>
    </w:p>
    <w:p w:rsidR="00D873B5" w:rsidRPr="00A43ED7" w:rsidRDefault="00D873B5" w:rsidP="00790AE6">
      <w:pPr>
        <w:pStyle w:val="Subtitle"/>
      </w:pPr>
      <w:r w:rsidRPr="00A43ED7">
        <w:t>A shared responsibility</w:t>
      </w:r>
    </w:p>
    <w:p w:rsidR="00D873B5" w:rsidRPr="00A43ED7" w:rsidRDefault="00D873B5" w:rsidP="0006356D">
      <w:pPr>
        <w:pStyle w:val="ListParagraph"/>
        <w:numPr>
          <w:ilvl w:val="0"/>
          <w:numId w:val="3"/>
        </w:numPr>
      </w:pPr>
      <w:r w:rsidRPr="00A43ED7">
        <w:t>Privy Council Office</w:t>
      </w:r>
    </w:p>
    <w:p w:rsidR="00D873B5" w:rsidRPr="00A43ED7" w:rsidRDefault="00D873B5" w:rsidP="0006356D">
      <w:pPr>
        <w:pStyle w:val="ListParagraph"/>
        <w:numPr>
          <w:ilvl w:val="0"/>
          <w:numId w:val="3"/>
        </w:numPr>
      </w:pPr>
      <w:r w:rsidRPr="00A43ED7">
        <w:t>Canada School of Public Service</w:t>
      </w:r>
    </w:p>
    <w:p w:rsidR="00D873B5" w:rsidRPr="00A43ED7" w:rsidRDefault="00D873B5" w:rsidP="0006356D">
      <w:pPr>
        <w:pStyle w:val="ListParagraph"/>
        <w:numPr>
          <w:ilvl w:val="0"/>
          <w:numId w:val="3"/>
        </w:numPr>
      </w:pPr>
      <w:r w:rsidRPr="00A43ED7">
        <w:t>Office of the Chief Human Resources Officer</w:t>
      </w:r>
    </w:p>
    <w:p w:rsidR="00D873B5" w:rsidRPr="00A43ED7" w:rsidRDefault="00D873B5" w:rsidP="0006356D">
      <w:pPr>
        <w:pStyle w:val="ListParagraph"/>
        <w:numPr>
          <w:ilvl w:val="0"/>
          <w:numId w:val="3"/>
        </w:numPr>
      </w:pPr>
      <w:r w:rsidRPr="00A43ED7">
        <w:t>Departments and Agencies</w:t>
      </w:r>
    </w:p>
    <w:p w:rsidR="00D873B5" w:rsidRPr="00A43ED7" w:rsidRDefault="00D873B5" w:rsidP="0006356D">
      <w:pPr>
        <w:pStyle w:val="ListParagraph"/>
        <w:numPr>
          <w:ilvl w:val="0"/>
          <w:numId w:val="3"/>
        </w:numPr>
      </w:pPr>
      <w:r w:rsidRPr="00A43ED7">
        <w:t>Public Service Labour Relations and Employment Board</w:t>
      </w:r>
    </w:p>
    <w:p w:rsidR="00D873B5" w:rsidRPr="00A43ED7" w:rsidRDefault="00D873B5" w:rsidP="0006356D">
      <w:pPr>
        <w:pStyle w:val="ListParagraph"/>
        <w:numPr>
          <w:ilvl w:val="0"/>
          <w:numId w:val="3"/>
        </w:numPr>
      </w:pPr>
      <w:r w:rsidRPr="00A43ED7">
        <w:t>Public Services and Procurement Canada</w:t>
      </w:r>
    </w:p>
    <w:p w:rsidR="00D873B5" w:rsidRPr="00A43ED7" w:rsidRDefault="00D873B5" w:rsidP="0006356D">
      <w:pPr>
        <w:pStyle w:val="ListParagraph"/>
        <w:numPr>
          <w:ilvl w:val="0"/>
          <w:numId w:val="3"/>
        </w:numPr>
      </w:pPr>
      <w:r w:rsidRPr="00A43ED7">
        <w:t>Public Service Commission of Canada</w:t>
      </w:r>
    </w:p>
    <w:p w:rsidR="00D873B5" w:rsidRPr="00A43ED7" w:rsidRDefault="00D873B5" w:rsidP="00790AE6">
      <w:pPr>
        <w:pStyle w:val="Heading1"/>
      </w:pPr>
      <w:r w:rsidRPr="00A43ED7">
        <w:t>Overview</w:t>
      </w:r>
    </w:p>
    <w:p w:rsidR="00D873B5" w:rsidRPr="00A43ED7" w:rsidRDefault="00D873B5" w:rsidP="00D873B5">
      <w:pPr>
        <w:rPr>
          <w:bCs/>
        </w:rPr>
      </w:pPr>
      <w:r w:rsidRPr="00A43ED7">
        <w:rPr>
          <w:bCs/>
        </w:rPr>
        <w:t>The role of the PSC is to safeguard non-partisanship and the integrity of the public service staffing system:</w:t>
      </w:r>
    </w:p>
    <w:p w:rsidR="00AF3CE3" w:rsidRPr="00A43ED7" w:rsidRDefault="00744B9D" w:rsidP="0006356D">
      <w:pPr>
        <w:pStyle w:val="ListParagraph"/>
        <w:numPr>
          <w:ilvl w:val="0"/>
          <w:numId w:val="1"/>
        </w:numPr>
      </w:pPr>
      <w:r w:rsidRPr="00A43ED7">
        <w:t>Make public service appointments based on merit</w:t>
      </w:r>
      <w:r w:rsidR="00D873B5" w:rsidRPr="00A43ED7">
        <w:t>.</w:t>
      </w:r>
    </w:p>
    <w:p w:rsidR="00AF3CE3" w:rsidRPr="00A43ED7" w:rsidRDefault="00D873B5" w:rsidP="0006356D">
      <w:pPr>
        <w:pStyle w:val="ListParagraph"/>
        <w:numPr>
          <w:ilvl w:val="0"/>
          <w:numId w:val="1"/>
        </w:numPr>
      </w:pPr>
      <w:r w:rsidRPr="00A43ED7">
        <w:t>C</w:t>
      </w:r>
      <w:r w:rsidR="00744B9D" w:rsidRPr="00A43ED7">
        <w:t>onduct investigations and audits pursuant to the Public Service Employment Act</w:t>
      </w:r>
      <w:r w:rsidR="005F286F" w:rsidRPr="00A43ED7">
        <w:t xml:space="preserve"> (PSEA)</w:t>
      </w:r>
      <w:r w:rsidR="00744B9D" w:rsidRPr="00A43ED7">
        <w:t xml:space="preserve"> (the Act)</w:t>
      </w:r>
      <w:r w:rsidRPr="00A43ED7">
        <w:t>.</w:t>
      </w:r>
    </w:p>
    <w:p w:rsidR="00D873B5" w:rsidRPr="00A43ED7" w:rsidRDefault="00744B9D" w:rsidP="0006356D">
      <w:pPr>
        <w:pStyle w:val="ListParagraph"/>
        <w:numPr>
          <w:ilvl w:val="0"/>
          <w:numId w:val="1"/>
        </w:numPr>
      </w:pPr>
      <w:r w:rsidRPr="00A43ED7">
        <w:t>Apply the provisions of the A</w:t>
      </w:r>
      <w:r w:rsidR="00BB1F7A" w:rsidRPr="00A43ED7">
        <w:t xml:space="preserve">ct to the political activities </w:t>
      </w:r>
      <w:r w:rsidRPr="00A43ED7">
        <w:t xml:space="preserve">of public servants and </w:t>
      </w:r>
      <w:r w:rsidR="0076478E" w:rsidRPr="00A43ED7">
        <w:t>DH</w:t>
      </w:r>
      <w:r w:rsidR="00D873B5" w:rsidRPr="00A43ED7">
        <w:t>.</w:t>
      </w:r>
    </w:p>
    <w:p w:rsidR="00D873B5" w:rsidRPr="00A43ED7" w:rsidRDefault="002C4E2A" w:rsidP="00790AE6">
      <w:pPr>
        <w:pStyle w:val="Heading1"/>
      </w:pPr>
      <w:r w:rsidRPr="00A43ED7">
        <w:lastRenderedPageBreak/>
        <w:t>P</w:t>
      </w:r>
      <w:r w:rsidR="0057490B" w:rsidRPr="00A43ED7">
        <w:t xml:space="preserve">ublic </w:t>
      </w:r>
      <w:r w:rsidRPr="00A43ED7">
        <w:t>S</w:t>
      </w:r>
      <w:r w:rsidR="0057490B" w:rsidRPr="00A43ED7">
        <w:t xml:space="preserve">ervice </w:t>
      </w:r>
      <w:r w:rsidRPr="00A43ED7">
        <w:t>E</w:t>
      </w:r>
      <w:r w:rsidR="0057490B" w:rsidRPr="00A43ED7">
        <w:t xml:space="preserve">mployment </w:t>
      </w:r>
      <w:r w:rsidRPr="00A43ED7">
        <w:t>A</w:t>
      </w:r>
      <w:r w:rsidR="0057490B" w:rsidRPr="00A43ED7">
        <w:t>ct</w:t>
      </w:r>
    </w:p>
    <w:p w:rsidR="00D873B5" w:rsidRPr="00A43ED7" w:rsidRDefault="00D873B5" w:rsidP="00790AE6">
      <w:pPr>
        <w:pStyle w:val="Subtitle"/>
        <w:rPr>
          <w:color w:val="2E74B5" w:themeColor="accent1" w:themeShade="BF"/>
        </w:rPr>
      </w:pPr>
      <w:r w:rsidRPr="00A43ED7">
        <w:rPr>
          <w:color w:val="2E74B5" w:themeColor="accent1" w:themeShade="BF"/>
        </w:rPr>
        <w:t>The cornerstone of staffing in the Public Service</w:t>
      </w:r>
    </w:p>
    <w:p w:rsidR="00D873B5" w:rsidRPr="00A43ED7" w:rsidRDefault="00D873B5" w:rsidP="00D873B5">
      <w:r w:rsidRPr="00A43ED7">
        <w:t>Public service appointments are based on merit and non-partisanship, meaning the candidate must have the qualifications for the work to be performed.</w:t>
      </w:r>
    </w:p>
    <w:p w:rsidR="00D873B5" w:rsidRPr="00A43ED7" w:rsidRDefault="00D873B5" w:rsidP="00790AE6">
      <w:pPr>
        <w:pStyle w:val="Subtitle"/>
        <w:rPr>
          <w:color w:val="2E74B5" w:themeColor="accent1" w:themeShade="BF"/>
        </w:rPr>
      </w:pPr>
      <w:r w:rsidRPr="00A43ED7">
        <w:rPr>
          <w:color w:val="2E74B5" w:themeColor="accent1" w:themeShade="BF"/>
        </w:rPr>
        <w:t>The preamble of the act sets out guiding principles to ensure the integrity</w:t>
      </w:r>
      <w:r w:rsidR="00BF3663" w:rsidRPr="00A43ED7">
        <w:rPr>
          <w:color w:val="2E74B5" w:themeColor="accent1" w:themeShade="BF"/>
        </w:rPr>
        <w:t xml:space="preserve"> of the federal staffing system:</w:t>
      </w:r>
    </w:p>
    <w:p w:rsidR="00AF3CE3" w:rsidRPr="00A43ED7" w:rsidRDefault="00BF3663" w:rsidP="0006356D">
      <w:pPr>
        <w:pStyle w:val="ListParagraph"/>
        <w:numPr>
          <w:ilvl w:val="0"/>
          <w:numId w:val="4"/>
        </w:numPr>
      </w:pPr>
      <w:r w:rsidRPr="00A43ED7">
        <w:t>S</w:t>
      </w:r>
      <w:r w:rsidR="00744B9D" w:rsidRPr="00A43ED7">
        <w:t xml:space="preserve">upporting </w:t>
      </w:r>
      <w:r w:rsidRPr="00A43ED7">
        <w:t>employment equity objectives.</w:t>
      </w:r>
    </w:p>
    <w:p w:rsidR="00AF3CE3" w:rsidRPr="00A43ED7" w:rsidRDefault="00BF3663" w:rsidP="0006356D">
      <w:pPr>
        <w:pStyle w:val="ListParagraph"/>
        <w:numPr>
          <w:ilvl w:val="0"/>
          <w:numId w:val="4"/>
        </w:numPr>
      </w:pPr>
      <w:r w:rsidRPr="00A43ED7">
        <w:t>P</w:t>
      </w:r>
      <w:r w:rsidR="00744B9D" w:rsidRPr="00A43ED7">
        <w:t>roviding service to the C</w:t>
      </w:r>
      <w:r w:rsidR="002C4E2A" w:rsidRPr="00A43ED7">
        <w:t xml:space="preserve">anadian public in the official </w:t>
      </w:r>
      <w:r w:rsidR="00744B9D" w:rsidRPr="00A43ED7">
        <w:t>language of their choice</w:t>
      </w:r>
      <w:r w:rsidRPr="00A43ED7">
        <w:t>.</w:t>
      </w:r>
    </w:p>
    <w:p w:rsidR="00AF3CE3" w:rsidRPr="00A43ED7" w:rsidRDefault="00BF3663" w:rsidP="0006356D">
      <w:pPr>
        <w:pStyle w:val="ListParagraph"/>
        <w:numPr>
          <w:ilvl w:val="0"/>
          <w:numId w:val="4"/>
        </w:numPr>
      </w:pPr>
      <w:r w:rsidRPr="00A43ED7">
        <w:t>P</w:t>
      </w:r>
      <w:r w:rsidR="00744B9D" w:rsidRPr="00A43ED7">
        <w:t>romoting fair and transparent employment practices</w:t>
      </w:r>
      <w:r w:rsidRPr="00A43ED7">
        <w:t>.</w:t>
      </w:r>
    </w:p>
    <w:p w:rsidR="0076478E" w:rsidRPr="00A43ED7" w:rsidRDefault="00BF3663" w:rsidP="0006356D">
      <w:pPr>
        <w:pStyle w:val="ListParagraph"/>
        <w:numPr>
          <w:ilvl w:val="0"/>
          <w:numId w:val="4"/>
        </w:numPr>
      </w:pPr>
      <w:r w:rsidRPr="00A43ED7">
        <w:t>D</w:t>
      </w:r>
      <w:r w:rsidR="00744B9D" w:rsidRPr="00A43ED7">
        <w:t>elegating staffing authority t</w:t>
      </w:r>
      <w:r w:rsidR="002C4E2A" w:rsidRPr="00A43ED7">
        <w:t xml:space="preserve">o the lowest level possible in </w:t>
      </w:r>
      <w:r w:rsidR="00744B9D" w:rsidRPr="00A43ED7">
        <w:t>order to manage and supervise staff</w:t>
      </w:r>
      <w:r w:rsidRPr="00A43ED7">
        <w:t>.</w:t>
      </w:r>
    </w:p>
    <w:p w:rsidR="005E7E6A" w:rsidRPr="00A43ED7" w:rsidRDefault="005E7E6A" w:rsidP="00790AE6">
      <w:pPr>
        <w:pStyle w:val="Heading1"/>
      </w:pPr>
      <w:r w:rsidRPr="00A43ED7">
        <w:t xml:space="preserve">Employment </w:t>
      </w:r>
      <w:r w:rsidR="008326E1" w:rsidRPr="00A43ED7">
        <w:t>Equity A</w:t>
      </w:r>
      <w:r w:rsidRPr="00A43ED7">
        <w:t>ct</w:t>
      </w:r>
      <w:r w:rsidR="0057490B" w:rsidRPr="00A43ED7">
        <w:t xml:space="preserve"> </w:t>
      </w:r>
    </w:p>
    <w:p w:rsidR="005E7E6A" w:rsidRPr="00A43ED7" w:rsidRDefault="005E7E6A" w:rsidP="00790AE6">
      <w:pPr>
        <w:pStyle w:val="Subtitle"/>
        <w:rPr>
          <w:color w:val="2E74B5" w:themeColor="accent1" w:themeShade="BF"/>
        </w:rPr>
      </w:pPr>
      <w:r w:rsidRPr="00A43ED7">
        <w:rPr>
          <w:color w:val="2E74B5" w:themeColor="accent1" w:themeShade="BF"/>
        </w:rPr>
        <w:t>Em</w:t>
      </w:r>
      <w:r w:rsidR="0071732F" w:rsidRPr="00A43ED7">
        <w:rPr>
          <w:color w:val="2E74B5" w:themeColor="accent1" w:themeShade="BF"/>
        </w:rPr>
        <w:t>ployment e</w:t>
      </w:r>
      <w:r w:rsidRPr="00A43ED7">
        <w:rPr>
          <w:color w:val="2E74B5" w:themeColor="accent1" w:themeShade="BF"/>
        </w:rPr>
        <w:t>quity and diversity</w:t>
      </w:r>
    </w:p>
    <w:p w:rsidR="005E7E6A" w:rsidRPr="00A43ED7" w:rsidRDefault="005E7E6A" w:rsidP="005E7E6A">
      <w:r w:rsidRPr="00A43ED7">
        <w:t xml:space="preserve">The </w:t>
      </w:r>
      <w:r w:rsidR="0076478E" w:rsidRPr="00A43ED7">
        <w:t>E</w:t>
      </w:r>
      <w:r w:rsidR="002166C3" w:rsidRPr="00A43ED7">
        <w:t>mployment Equity Act</w:t>
      </w:r>
      <w:r w:rsidRPr="00A43ED7">
        <w:t xml:space="preserve"> requires that public service sectors undertake to achieve equality in the workplace and correct the di</w:t>
      </w:r>
      <w:r w:rsidR="0076478E" w:rsidRPr="00A43ED7">
        <w:t xml:space="preserve">sadvantages experienced by the </w:t>
      </w:r>
      <w:r w:rsidRPr="00A43ED7">
        <w:t>following 4 groups:</w:t>
      </w:r>
    </w:p>
    <w:p w:rsidR="00AF3CE3" w:rsidRPr="00A43ED7" w:rsidRDefault="005E7E6A" w:rsidP="0006356D">
      <w:pPr>
        <w:pStyle w:val="ListParagraph"/>
        <w:numPr>
          <w:ilvl w:val="0"/>
          <w:numId w:val="5"/>
        </w:numPr>
      </w:pPr>
      <w:r w:rsidRPr="00A43ED7">
        <w:t>W</w:t>
      </w:r>
      <w:r w:rsidR="00744B9D" w:rsidRPr="00A43ED7">
        <w:t>omen</w:t>
      </w:r>
    </w:p>
    <w:p w:rsidR="00AF3CE3" w:rsidRPr="00A43ED7" w:rsidRDefault="00744B9D" w:rsidP="0006356D">
      <w:pPr>
        <w:pStyle w:val="ListParagraph"/>
        <w:numPr>
          <w:ilvl w:val="0"/>
          <w:numId w:val="5"/>
        </w:numPr>
      </w:pPr>
      <w:r w:rsidRPr="00A43ED7">
        <w:t>Aboriginal peoples</w:t>
      </w:r>
    </w:p>
    <w:p w:rsidR="00AF3CE3" w:rsidRPr="00A43ED7" w:rsidRDefault="005E7E6A" w:rsidP="0006356D">
      <w:pPr>
        <w:pStyle w:val="ListParagraph"/>
        <w:numPr>
          <w:ilvl w:val="0"/>
          <w:numId w:val="5"/>
        </w:numPr>
      </w:pPr>
      <w:r w:rsidRPr="00A43ED7">
        <w:t>P</w:t>
      </w:r>
      <w:r w:rsidR="00744B9D" w:rsidRPr="00A43ED7">
        <w:t>ersons with disabilities</w:t>
      </w:r>
    </w:p>
    <w:p w:rsidR="00AF3CE3" w:rsidRPr="00A43ED7" w:rsidRDefault="005E7E6A" w:rsidP="0006356D">
      <w:pPr>
        <w:pStyle w:val="ListParagraph"/>
        <w:numPr>
          <w:ilvl w:val="0"/>
          <w:numId w:val="5"/>
        </w:numPr>
      </w:pPr>
      <w:r w:rsidRPr="00A43ED7">
        <w:t>M</w:t>
      </w:r>
      <w:r w:rsidR="00744B9D" w:rsidRPr="00A43ED7">
        <w:t>embers of visible minorities</w:t>
      </w:r>
    </w:p>
    <w:p w:rsidR="005E7E6A" w:rsidRPr="00A43ED7" w:rsidRDefault="005E7E6A" w:rsidP="00790AE6">
      <w:pPr>
        <w:pStyle w:val="Subtitle"/>
        <w:rPr>
          <w:color w:val="2E74B5" w:themeColor="accent1" w:themeShade="BF"/>
        </w:rPr>
      </w:pPr>
      <w:r w:rsidRPr="00A43ED7">
        <w:rPr>
          <w:color w:val="2E74B5" w:themeColor="accent1" w:themeShade="BF"/>
        </w:rPr>
        <w:t>The employer must ensure that employment equity is reflected by:</w:t>
      </w:r>
    </w:p>
    <w:p w:rsidR="00AF3CE3" w:rsidRPr="00A43ED7" w:rsidRDefault="005E7E6A" w:rsidP="0006356D">
      <w:pPr>
        <w:pStyle w:val="ListParagraph"/>
        <w:numPr>
          <w:ilvl w:val="0"/>
          <w:numId w:val="6"/>
        </w:numPr>
      </w:pPr>
      <w:r w:rsidRPr="00A43ED7">
        <w:t>I</w:t>
      </w:r>
      <w:r w:rsidR="00744B9D" w:rsidRPr="00A43ED7">
        <w:t>dentifying and removing barriers resulting from systems, policies and practices</w:t>
      </w:r>
      <w:r w:rsidRPr="00A43ED7">
        <w:t>.</w:t>
      </w:r>
    </w:p>
    <w:p w:rsidR="00AF3CE3" w:rsidRPr="00A43ED7" w:rsidRDefault="005E7E6A" w:rsidP="0006356D">
      <w:pPr>
        <w:pStyle w:val="ListParagraph"/>
        <w:numPr>
          <w:ilvl w:val="0"/>
          <w:numId w:val="6"/>
        </w:numPr>
      </w:pPr>
      <w:r w:rsidRPr="00A43ED7">
        <w:lastRenderedPageBreak/>
        <w:t>I</w:t>
      </w:r>
      <w:r w:rsidR="00744B9D" w:rsidRPr="00A43ED7">
        <w:t>nstituting positive policies and practices and making reasonable accommodations to ens</w:t>
      </w:r>
      <w:r w:rsidRPr="00A43ED7">
        <w:t xml:space="preserve">ure that the number of members </w:t>
      </w:r>
      <w:r w:rsidR="00744B9D" w:rsidRPr="00A43ED7">
        <w:t>of designated groups is representative of their availability on the job market</w:t>
      </w:r>
      <w:r w:rsidRPr="00A43ED7">
        <w:t>.</w:t>
      </w:r>
    </w:p>
    <w:p w:rsidR="005E7E6A" w:rsidRPr="00A43ED7" w:rsidRDefault="005E7E6A" w:rsidP="00790AE6">
      <w:pPr>
        <w:pStyle w:val="Heading1"/>
        <w:rPr>
          <w:rFonts w:asciiTheme="minorHAnsi" w:eastAsiaTheme="minorHAnsi" w:hAnsiTheme="minorHAnsi" w:cstheme="minorBidi"/>
          <w:sz w:val="22"/>
          <w:szCs w:val="22"/>
        </w:rPr>
      </w:pPr>
      <w:r w:rsidRPr="00A43ED7">
        <w:t>N</w:t>
      </w:r>
      <w:r w:rsidR="0071732F" w:rsidRPr="00A43ED7">
        <w:t>on-P</w:t>
      </w:r>
      <w:r w:rsidRPr="00A43ED7">
        <w:t>artisanship</w:t>
      </w:r>
      <w:r w:rsidR="0071732F" w:rsidRPr="00A43ED7">
        <w:t xml:space="preserve"> -</w:t>
      </w:r>
      <w:r w:rsidRPr="00A43ED7">
        <w:t xml:space="preserve"> </w:t>
      </w:r>
      <w:r w:rsidR="0071732F" w:rsidRPr="00A43ED7">
        <w:t>P</w:t>
      </w:r>
      <w:r w:rsidRPr="00A43ED7">
        <w:t xml:space="preserve">art 7 of the </w:t>
      </w:r>
      <w:r w:rsidR="005F286F" w:rsidRPr="00A43ED7">
        <w:t>PSEA</w:t>
      </w:r>
      <w:r w:rsidRPr="00A43ED7">
        <w:t xml:space="preserve"> </w:t>
      </w:r>
    </w:p>
    <w:p w:rsidR="005E7E6A" w:rsidRPr="00A43ED7" w:rsidRDefault="005E7E6A" w:rsidP="00790AE6">
      <w:pPr>
        <w:pStyle w:val="Subtitle"/>
        <w:rPr>
          <w:color w:val="2E74B5" w:themeColor="accent1" w:themeShade="BF"/>
        </w:rPr>
      </w:pPr>
      <w:r w:rsidRPr="00A43ED7">
        <w:rPr>
          <w:color w:val="2E74B5" w:themeColor="accent1" w:themeShade="BF"/>
        </w:rPr>
        <w:t>Political activities of public servants</w:t>
      </w:r>
    </w:p>
    <w:p w:rsidR="00AF3CE3" w:rsidRPr="00A43ED7" w:rsidRDefault="00744B9D" w:rsidP="0006356D">
      <w:pPr>
        <w:pStyle w:val="ListParagraph"/>
        <w:numPr>
          <w:ilvl w:val="0"/>
          <w:numId w:val="7"/>
        </w:numPr>
      </w:pPr>
      <w:r w:rsidRPr="00A43ED7">
        <w:t>Public servants are entitled to engage in political activities that do not impair, or are not perceived to impair, their ability to perform their duties in an impartial manner</w:t>
      </w:r>
      <w:r w:rsidR="005E7E6A" w:rsidRPr="00A43ED7">
        <w:t>.</w:t>
      </w:r>
    </w:p>
    <w:p w:rsidR="00AF3CE3" w:rsidRPr="00A43ED7" w:rsidRDefault="00744B9D" w:rsidP="0006356D">
      <w:pPr>
        <w:pStyle w:val="ListParagraph"/>
        <w:numPr>
          <w:ilvl w:val="0"/>
          <w:numId w:val="7"/>
        </w:numPr>
      </w:pPr>
      <w:r w:rsidRPr="00A43ED7">
        <w:t>They must request and receive approval from the PSC before seeking to become a candidate in a municipal, provincial,</w:t>
      </w:r>
      <w:r w:rsidR="005E7E6A" w:rsidRPr="00A43ED7">
        <w:t xml:space="preserve"> territorial or federal election.</w:t>
      </w:r>
    </w:p>
    <w:p w:rsidR="005E7E6A" w:rsidRPr="00A43ED7" w:rsidRDefault="0076478E" w:rsidP="005E7E6A">
      <w:pPr>
        <w:rPr>
          <w:color w:val="2E74B5" w:themeColor="accent1" w:themeShade="BF"/>
        </w:rPr>
      </w:pPr>
      <w:r w:rsidRPr="00A43ED7">
        <w:rPr>
          <w:color w:val="2E74B5" w:themeColor="accent1" w:themeShade="BF"/>
        </w:rPr>
        <w:t>DH</w:t>
      </w:r>
      <w:r w:rsidR="001E5985" w:rsidRPr="00A43ED7">
        <w:rPr>
          <w:color w:val="2E74B5" w:themeColor="accent1" w:themeShade="BF"/>
        </w:rPr>
        <w:t>s</w:t>
      </w:r>
      <w:r w:rsidR="005E7E6A" w:rsidRPr="00A43ED7">
        <w:rPr>
          <w:color w:val="2E74B5" w:themeColor="accent1" w:themeShade="BF"/>
        </w:rPr>
        <w:t xml:space="preserve"> are not entitled to engage in political activities, except to vote in an election.</w:t>
      </w:r>
    </w:p>
    <w:p w:rsidR="005E7E6A" w:rsidRPr="00A43ED7" w:rsidRDefault="005E7E6A" w:rsidP="005E7E6A">
      <w:r w:rsidRPr="00A43ED7">
        <w:t>This system, including investigations into improper political activities, is administered by the PSC and cannot be delegated.</w:t>
      </w:r>
    </w:p>
    <w:p w:rsidR="005E7E6A" w:rsidRPr="00A43ED7" w:rsidRDefault="005E7E6A" w:rsidP="005E7E6A">
      <w:r w:rsidRPr="00A43ED7">
        <w:t>However, organizations are responsible for administering the provisions of the Values and Ethics Code for the Public Sector with respect to the non-partisanship of programs and services, and of employees not subject to Part 7 of the Act such as casual employees.</w:t>
      </w:r>
    </w:p>
    <w:p w:rsidR="00AB7341" w:rsidRPr="00A43ED7" w:rsidRDefault="00AB7341" w:rsidP="0071732F">
      <w:pPr>
        <w:pStyle w:val="Heading1"/>
      </w:pPr>
      <w:r w:rsidRPr="00A43ED7">
        <w:t>P</w:t>
      </w:r>
      <w:r w:rsidR="002166C3" w:rsidRPr="00A43ED7">
        <w:t xml:space="preserve">ublic Service Employment </w:t>
      </w:r>
      <w:r w:rsidRPr="00A43ED7">
        <w:t>A</w:t>
      </w:r>
      <w:r w:rsidR="002166C3" w:rsidRPr="00A43ED7">
        <w:t>ct</w:t>
      </w:r>
      <w:r w:rsidR="0071732F" w:rsidRPr="00A43ED7">
        <w:t xml:space="preserve"> - </w:t>
      </w:r>
      <w:r w:rsidRPr="00A43ED7">
        <w:t>Priority Entitlements</w:t>
      </w:r>
    </w:p>
    <w:p w:rsidR="00AB7341" w:rsidRPr="00A43ED7" w:rsidRDefault="00AB7341" w:rsidP="00AB7341">
      <w:r w:rsidRPr="00A43ED7">
        <w:t>Persons with a priority entitlement must be appointed before any other person when they have the essential qualifications for a position.</w:t>
      </w:r>
    </w:p>
    <w:p w:rsidR="00AB7341" w:rsidRPr="00A43ED7" w:rsidRDefault="00B276FD" w:rsidP="00790AE6">
      <w:pPr>
        <w:pStyle w:val="Subtitle"/>
        <w:rPr>
          <w:color w:val="2E74B5" w:themeColor="accent1" w:themeShade="BF"/>
        </w:rPr>
      </w:pPr>
      <w:r w:rsidRPr="00A43ED7">
        <w:rPr>
          <w:color w:val="2E74B5" w:themeColor="accent1" w:themeShade="BF"/>
        </w:rPr>
        <w:t>Statutory</w:t>
      </w:r>
    </w:p>
    <w:p w:rsidR="00B276FD" w:rsidRPr="00A43ED7" w:rsidRDefault="00B276FD" w:rsidP="00B276FD">
      <w:r w:rsidRPr="00A43ED7">
        <w:t xml:space="preserve">Outlined in the Act (precedence </w:t>
      </w:r>
      <w:r w:rsidR="0071732F" w:rsidRPr="00A43ED7">
        <w:t>over</w:t>
      </w:r>
      <w:r w:rsidRPr="00A43ED7">
        <w:t xml:space="preserve"> persons with regulatory priority entitlements):</w:t>
      </w:r>
    </w:p>
    <w:p w:rsidR="00AF3CE3" w:rsidRPr="00A43ED7" w:rsidRDefault="00744B9D" w:rsidP="00B276FD">
      <w:r w:rsidRPr="00A43ED7">
        <w:t>Order of</w:t>
      </w:r>
      <w:r w:rsidR="00B276FD" w:rsidRPr="00A43ED7">
        <w:t xml:space="preserve"> consideration for appointments:</w:t>
      </w:r>
    </w:p>
    <w:p w:rsidR="00B276FD" w:rsidRPr="00A43ED7" w:rsidRDefault="00B276FD" w:rsidP="0006356D">
      <w:pPr>
        <w:pStyle w:val="ListParagraph"/>
        <w:numPr>
          <w:ilvl w:val="0"/>
          <w:numId w:val="24"/>
        </w:numPr>
      </w:pPr>
      <w:r w:rsidRPr="00A43ED7">
        <w:lastRenderedPageBreak/>
        <w:t>Members of the Canadian Armed Forces (CAF) released for medical reasons attributable to service.</w:t>
      </w:r>
    </w:p>
    <w:p w:rsidR="00B276FD" w:rsidRPr="00A43ED7" w:rsidRDefault="00B276FD" w:rsidP="0006356D">
      <w:pPr>
        <w:pStyle w:val="ListParagraph"/>
        <w:numPr>
          <w:ilvl w:val="0"/>
          <w:numId w:val="24"/>
        </w:numPr>
      </w:pPr>
      <w:r w:rsidRPr="00A43ED7">
        <w:t>Surplus employees within their own organization.</w:t>
      </w:r>
    </w:p>
    <w:p w:rsidR="00B276FD" w:rsidRPr="00A43ED7" w:rsidRDefault="00B276FD" w:rsidP="0006356D">
      <w:pPr>
        <w:pStyle w:val="ListParagraph"/>
        <w:numPr>
          <w:ilvl w:val="0"/>
          <w:numId w:val="24"/>
        </w:numPr>
      </w:pPr>
      <w:r w:rsidRPr="00A43ED7">
        <w:t>Employees returning from a leave/replacing an employee on leave.</w:t>
      </w:r>
    </w:p>
    <w:p w:rsidR="00B276FD" w:rsidRPr="00A43ED7" w:rsidRDefault="00B276FD" w:rsidP="0006356D">
      <w:pPr>
        <w:pStyle w:val="ListParagraph"/>
        <w:numPr>
          <w:ilvl w:val="0"/>
          <w:numId w:val="24"/>
        </w:numPr>
      </w:pPr>
      <w:r w:rsidRPr="00A43ED7">
        <w:t>Laid-off employees.</w:t>
      </w:r>
    </w:p>
    <w:p w:rsidR="00B276FD" w:rsidRPr="00A43ED7" w:rsidRDefault="00B276FD" w:rsidP="000A70BC">
      <w:pPr>
        <w:pStyle w:val="Subtitle"/>
        <w:rPr>
          <w:color w:val="2E74B5" w:themeColor="accent1" w:themeShade="BF"/>
        </w:rPr>
      </w:pPr>
      <w:r w:rsidRPr="00A43ED7">
        <w:rPr>
          <w:color w:val="2E74B5" w:themeColor="accent1" w:themeShade="BF"/>
        </w:rPr>
        <w:t>Regulatory</w:t>
      </w:r>
    </w:p>
    <w:p w:rsidR="00B276FD" w:rsidRPr="00A43ED7" w:rsidRDefault="00B276FD" w:rsidP="00B276FD">
      <w:r w:rsidRPr="00A43ED7">
        <w:t>Outlined in the Public Service Employment Regulations</w:t>
      </w:r>
      <w:r w:rsidR="005F286F" w:rsidRPr="00A43ED7">
        <w:t>.</w:t>
      </w:r>
    </w:p>
    <w:p w:rsidR="00AF3CE3" w:rsidRPr="00A43ED7" w:rsidRDefault="00744B9D" w:rsidP="00B276FD">
      <w:r w:rsidRPr="00A43ED7">
        <w:t>No order of consideration for appointments</w:t>
      </w:r>
      <w:r w:rsidR="00B276FD" w:rsidRPr="00A43ED7">
        <w:t>:</w:t>
      </w:r>
    </w:p>
    <w:p w:rsidR="00B276FD" w:rsidRPr="00A43ED7" w:rsidRDefault="00B276FD" w:rsidP="0006356D">
      <w:pPr>
        <w:pStyle w:val="ListParagraph"/>
        <w:numPr>
          <w:ilvl w:val="0"/>
          <w:numId w:val="8"/>
        </w:numPr>
      </w:pPr>
      <w:r w:rsidRPr="00A43ED7">
        <w:t>CAF members released for medical reasons not attributable to service.</w:t>
      </w:r>
    </w:p>
    <w:p w:rsidR="00B276FD" w:rsidRPr="00A43ED7" w:rsidRDefault="00B276FD" w:rsidP="0006356D">
      <w:pPr>
        <w:pStyle w:val="ListParagraph"/>
        <w:numPr>
          <w:ilvl w:val="0"/>
          <w:numId w:val="8"/>
        </w:numPr>
      </w:pPr>
      <w:r w:rsidRPr="00A43ED7">
        <w:t>Employee who becomes disabled.</w:t>
      </w:r>
    </w:p>
    <w:p w:rsidR="00B276FD" w:rsidRPr="00A43ED7" w:rsidRDefault="00B276FD" w:rsidP="0006356D">
      <w:pPr>
        <w:pStyle w:val="ListParagraph"/>
        <w:numPr>
          <w:ilvl w:val="0"/>
          <w:numId w:val="8"/>
        </w:numPr>
      </w:pPr>
      <w:r w:rsidRPr="00A43ED7">
        <w:t>Royal Canadian Mounted Police members discharged for medical reasons</w:t>
      </w:r>
    </w:p>
    <w:p w:rsidR="00B276FD" w:rsidRPr="00A43ED7" w:rsidRDefault="00B276FD" w:rsidP="0006356D">
      <w:pPr>
        <w:pStyle w:val="ListParagraph"/>
        <w:numPr>
          <w:ilvl w:val="0"/>
          <w:numId w:val="8"/>
        </w:numPr>
      </w:pPr>
      <w:r w:rsidRPr="00A43ED7">
        <w:t xml:space="preserve">Reinstatement.  </w:t>
      </w:r>
    </w:p>
    <w:p w:rsidR="00B276FD" w:rsidRPr="00A43ED7" w:rsidRDefault="00B276FD" w:rsidP="0006356D">
      <w:pPr>
        <w:pStyle w:val="ListParagraph"/>
        <w:numPr>
          <w:ilvl w:val="0"/>
          <w:numId w:val="8"/>
        </w:numPr>
      </w:pPr>
      <w:r w:rsidRPr="00A43ED7">
        <w:t>Relocation of spouse or common-law partner.</w:t>
      </w:r>
    </w:p>
    <w:p w:rsidR="00B276FD" w:rsidRPr="00A43ED7" w:rsidRDefault="00B276FD" w:rsidP="0006356D">
      <w:pPr>
        <w:pStyle w:val="ListParagraph"/>
        <w:numPr>
          <w:ilvl w:val="0"/>
          <w:numId w:val="8"/>
        </w:numPr>
      </w:pPr>
      <w:r w:rsidRPr="00A43ED7">
        <w:t>Surplus employee from another organization.</w:t>
      </w:r>
    </w:p>
    <w:p w:rsidR="00B276FD" w:rsidRPr="00A43ED7" w:rsidRDefault="00B276FD" w:rsidP="0006356D">
      <w:pPr>
        <w:pStyle w:val="ListParagraph"/>
        <w:numPr>
          <w:ilvl w:val="0"/>
          <w:numId w:val="8"/>
        </w:numPr>
      </w:pPr>
      <w:r w:rsidRPr="00A43ED7">
        <w:t xml:space="preserve">Surviving spouse or common-law partner if the death is attributable </w:t>
      </w:r>
      <w:r w:rsidRPr="00A43ED7">
        <w:br/>
        <w:t>to the performance of duties.</w:t>
      </w:r>
    </w:p>
    <w:p w:rsidR="00B276FD" w:rsidRPr="00A43ED7" w:rsidRDefault="00B276FD" w:rsidP="00B276FD">
      <w:pPr>
        <w:rPr>
          <w:bCs/>
        </w:rPr>
      </w:pPr>
      <w:r w:rsidRPr="00A43ED7">
        <w:rPr>
          <w:bCs/>
        </w:rPr>
        <w:t>Organizations are responsible for assessing persons with a priority entitlement and obtaining a priority clearance number from the PSC before considering other candidates for appointment.</w:t>
      </w:r>
    </w:p>
    <w:p w:rsidR="00B276FD" w:rsidRPr="00A43ED7" w:rsidRDefault="0076478E" w:rsidP="00790AE6">
      <w:pPr>
        <w:pStyle w:val="Heading1"/>
      </w:pPr>
      <w:r w:rsidRPr="00A43ED7">
        <w:t>D</w:t>
      </w:r>
      <w:r w:rsidR="002166C3" w:rsidRPr="00A43ED7">
        <w:t xml:space="preserve">eputy </w:t>
      </w:r>
      <w:r w:rsidRPr="00A43ED7">
        <w:t>H</w:t>
      </w:r>
      <w:r w:rsidR="002166C3" w:rsidRPr="00A43ED7">
        <w:t>ead</w:t>
      </w:r>
      <w:r w:rsidR="001E5985" w:rsidRPr="00A43ED7">
        <w:t>s</w:t>
      </w:r>
    </w:p>
    <w:p w:rsidR="00B276FD" w:rsidRPr="00A43ED7" w:rsidRDefault="00B276FD" w:rsidP="00084912">
      <w:pPr>
        <w:pStyle w:val="Heading2"/>
      </w:pPr>
      <w:r w:rsidRPr="00A43ED7">
        <w:t>Delegation</w:t>
      </w:r>
    </w:p>
    <w:p w:rsidR="00B276FD" w:rsidRPr="00A43ED7" w:rsidRDefault="00B276FD" w:rsidP="00DF4F8C">
      <w:pPr>
        <w:rPr>
          <w:bCs/>
        </w:rPr>
      </w:pPr>
      <w:r w:rsidRPr="00A43ED7">
        <w:rPr>
          <w:bCs/>
        </w:rPr>
        <w:t>The PSC reports independently to parliament on its mandate.</w:t>
      </w:r>
    </w:p>
    <w:p w:rsidR="00B276FD" w:rsidRPr="00A43ED7" w:rsidRDefault="00B276FD" w:rsidP="0006356D">
      <w:pPr>
        <w:pStyle w:val="ListParagraph"/>
        <w:numPr>
          <w:ilvl w:val="0"/>
          <w:numId w:val="25"/>
        </w:numPr>
      </w:pPr>
      <w:r w:rsidRPr="00A43ED7">
        <w:t>The PSC delegates its authorities to DHs via the Appointment Delegation and Accountability Instrument.</w:t>
      </w:r>
    </w:p>
    <w:p w:rsidR="00B276FD" w:rsidRPr="00A43ED7" w:rsidRDefault="00B276FD" w:rsidP="0006356D">
      <w:pPr>
        <w:pStyle w:val="ListParagraph"/>
        <w:numPr>
          <w:ilvl w:val="0"/>
          <w:numId w:val="25"/>
        </w:numPr>
      </w:pPr>
      <w:r w:rsidRPr="00A43ED7">
        <w:lastRenderedPageBreak/>
        <w:t>DHs can in turn sub-delegate most of their authorities to persons who report to them.</w:t>
      </w:r>
    </w:p>
    <w:p w:rsidR="00B276FD" w:rsidRPr="00A43ED7" w:rsidRDefault="00B276FD" w:rsidP="0006356D">
      <w:pPr>
        <w:pStyle w:val="ListParagraph"/>
        <w:numPr>
          <w:ilvl w:val="0"/>
          <w:numId w:val="25"/>
        </w:numPr>
      </w:pPr>
      <w:r w:rsidRPr="00A43ED7">
        <w:t>DHs are accountable to the PSC for the use of the authorities they are delegated.</w:t>
      </w:r>
    </w:p>
    <w:p w:rsidR="00B276FD" w:rsidRPr="00A43ED7" w:rsidRDefault="00B276FD" w:rsidP="00790AE6">
      <w:pPr>
        <w:pStyle w:val="Subtitle"/>
      </w:pPr>
      <w:r w:rsidRPr="00A43ED7">
        <w:t xml:space="preserve">Staffing Support </w:t>
      </w:r>
    </w:p>
    <w:p w:rsidR="00AF3CE3" w:rsidRPr="00A43ED7" w:rsidRDefault="0034111E" w:rsidP="0006356D">
      <w:pPr>
        <w:pStyle w:val="ListParagraph"/>
        <w:numPr>
          <w:ilvl w:val="0"/>
          <w:numId w:val="26"/>
        </w:numPr>
      </w:pPr>
      <w:r w:rsidRPr="00A43ED7">
        <w:t xml:space="preserve">The human resources (HR) </w:t>
      </w:r>
      <w:r w:rsidR="00744B9D" w:rsidRPr="00A43ED7">
        <w:t>professionals in your organization are there to provide ongoing support</w:t>
      </w:r>
      <w:r w:rsidR="00B276FD" w:rsidRPr="00A43ED7">
        <w:t>.</w:t>
      </w:r>
    </w:p>
    <w:p w:rsidR="00AF3CE3" w:rsidRPr="00A43ED7" w:rsidRDefault="00744B9D" w:rsidP="0006356D">
      <w:pPr>
        <w:pStyle w:val="ListParagraph"/>
        <w:numPr>
          <w:ilvl w:val="0"/>
          <w:numId w:val="26"/>
        </w:numPr>
      </w:pPr>
      <w:r w:rsidRPr="00A43ED7">
        <w:t>A PSC Staffing Support Advisor has been assigned to your organization to answer you</w:t>
      </w:r>
      <w:r w:rsidR="00B276FD" w:rsidRPr="00A43ED7">
        <w:t>r questions and share resources.</w:t>
      </w:r>
    </w:p>
    <w:p w:rsidR="00B276FD" w:rsidRPr="00A43ED7" w:rsidRDefault="00B276FD" w:rsidP="00084912">
      <w:pPr>
        <w:pStyle w:val="Heading2"/>
      </w:pPr>
      <w:r w:rsidRPr="00A43ED7">
        <w:t>Responsibilities</w:t>
      </w:r>
    </w:p>
    <w:p w:rsidR="005F286F" w:rsidRPr="00A43ED7" w:rsidRDefault="00B276FD" w:rsidP="00B276FD">
      <w:r w:rsidRPr="00A43ED7">
        <w:t>The DH continuously monitors their organization’s staffing system and ensures that corrective action is taken to correct any shortcomings.</w:t>
      </w:r>
    </w:p>
    <w:p w:rsidR="00B276FD" w:rsidRPr="00A43ED7" w:rsidRDefault="00B276FD" w:rsidP="00B276FD">
      <w:r w:rsidRPr="00A43ED7">
        <w:t xml:space="preserve">The </w:t>
      </w:r>
      <w:r w:rsidR="0076478E" w:rsidRPr="00A43ED7">
        <w:t>DH</w:t>
      </w:r>
      <w:r w:rsidRPr="00A43ED7">
        <w:t xml:space="preserve"> establishes the organizational staffing framework:</w:t>
      </w:r>
    </w:p>
    <w:p w:rsidR="00AF3CE3" w:rsidRPr="00A43ED7" w:rsidRDefault="00744B9D" w:rsidP="0006356D">
      <w:pPr>
        <w:pStyle w:val="ListParagraph"/>
        <w:numPr>
          <w:ilvl w:val="0"/>
          <w:numId w:val="9"/>
        </w:numPr>
      </w:pPr>
      <w:r w:rsidRPr="00A43ED7">
        <w:t>Area of Selection policy for internal appointment processes</w:t>
      </w:r>
      <w:r w:rsidR="005F286F" w:rsidRPr="00A43ED7">
        <w:t>.</w:t>
      </w:r>
    </w:p>
    <w:p w:rsidR="00AF3CE3" w:rsidRPr="00A43ED7" w:rsidRDefault="00744B9D" w:rsidP="0006356D">
      <w:pPr>
        <w:pStyle w:val="ListParagraph"/>
        <w:numPr>
          <w:ilvl w:val="0"/>
          <w:numId w:val="9"/>
        </w:numPr>
      </w:pPr>
      <w:r w:rsidRPr="00A43ED7">
        <w:t>Instruction on the use of advertised and non-advertised processes</w:t>
      </w:r>
      <w:r w:rsidR="005F286F" w:rsidRPr="00A43ED7">
        <w:t>.</w:t>
      </w:r>
    </w:p>
    <w:p w:rsidR="00AF3CE3" w:rsidRPr="00A43ED7" w:rsidRDefault="00744B9D" w:rsidP="0006356D">
      <w:pPr>
        <w:pStyle w:val="ListParagraph"/>
        <w:numPr>
          <w:ilvl w:val="0"/>
          <w:numId w:val="9"/>
        </w:numPr>
      </w:pPr>
      <w:r w:rsidRPr="00A43ED7">
        <w:t>Requirements regarding selection decisions</w:t>
      </w:r>
      <w:r w:rsidR="005F286F" w:rsidRPr="00A43ED7">
        <w:t>.</w:t>
      </w:r>
    </w:p>
    <w:p w:rsidR="0006356D" w:rsidRPr="00A43ED7" w:rsidRDefault="0006356D" w:rsidP="0006356D">
      <w:pPr>
        <w:pStyle w:val="Subtitle"/>
      </w:pPr>
    </w:p>
    <w:p w:rsidR="00B276FD" w:rsidRPr="00A43ED7" w:rsidRDefault="005F286F" w:rsidP="0006356D">
      <w:r w:rsidRPr="00A43ED7">
        <w:t>Sub-delegated persons</w:t>
      </w:r>
      <w:r w:rsidR="0006356D" w:rsidRPr="00A43ED7">
        <w:t>:</w:t>
      </w:r>
    </w:p>
    <w:p w:rsidR="00AF3CE3" w:rsidRPr="00A43ED7" w:rsidRDefault="00744B9D" w:rsidP="0006356D">
      <w:pPr>
        <w:pStyle w:val="ListParagraph"/>
        <w:numPr>
          <w:ilvl w:val="0"/>
          <w:numId w:val="27"/>
        </w:numPr>
      </w:pPr>
      <w:r w:rsidRPr="00A43ED7">
        <w:t>Receive information and HR guidance and services from their HR team</w:t>
      </w:r>
    </w:p>
    <w:p w:rsidR="00AF3CE3" w:rsidRPr="00A43ED7" w:rsidRDefault="00744B9D" w:rsidP="0006356D">
      <w:pPr>
        <w:pStyle w:val="ListParagraph"/>
        <w:numPr>
          <w:ilvl w:val="0"/>
          <w:numId w:val="27"/>
        </w:numPr>
      </w:pPr>
      <w:r w:rsidRPr="00A43ED7">
        <w:t xml:space="preserve">Must respect the requirements of the </w:t>
      </w:r>
      <w:r w:rsidR="005F286F" w:rsidRPr="00A43ED7">
        <w:t>PSC Appointment Framework, the PSEA</w:t>
      </w:r>
      <w:r w:rsidRPr="00A43ED7">
        <w:t xml:space="preserve"> and ot</w:t>
      </w:r>
      <w:r w:rsidR="005F286F" w:rsidRPr="00A43ED7">
        <w:t xml:space="preserve">her applicable legislation and </w:t>
      </w:r>
      <w:r w:rsidRPr="00A43ED7">
        <w:t>regulations, as well as policies and other organizational requirements</w:t>
      </w:r>
      <w:r w:rsidR="005F286F" w:rsidRPr="00A43ED7">
        <w:t>.</w:t>
      </w:r>
    </w:p>
    <w:p w:rsidR="005F286F" w:rsidRPr="00A43ED7" w:rsidRDefault="005F286F" w:rsidP="005F286F">
      <w:r w:rsidRPr="00A43ED7">
        <w:rPr>
          <w:bCs/>
        </w:rPr>
        <w:t>The DH and sub-delegated persons strive to ensure a merit-based non-partisan public service.</w:t>
      </w:r>
    </w:p>
    <w:p w:rsidR="00B276FD" w:rsidRPr="00A43ED7" w:rsidRDefault="005F286F" w:rsidP="00790AE6">
      <w:pPr>
        <w:pStyle w:val="Heading1"/>
      </w:pPr>
      <w:r w:rsidRPr="00A43ED7">
        <w:lastRenderedPageBreak/>
        <w:t>Oversight Framework</w:t>
      </w:r>
    </w:p>
    <w:p w:rsidR="00B276FD" w:rsidRPr="00A43ED7" w:rsidRDefault="005F286F" w:rsidP="00084912">
      <w:pPr>
        <w:pStyle w:val="Heading2"/>
      </w:pPr>
      <w:r w:rsidRPr="00A43ED7">
        <w:t>Two levels:</w:t>
      </w:r>
    </w:p>
    <w:p w:rsidR="005F286F" w:rsidRPr="00A43ED7" w:rsidRDefault="0006356D" w:rsidP="0006356D">
      <w:pPr>
        <w:pStyle w:val="ListParagraph"/>
        <w:numPr>
          <w:ilvl w:val="0"/>
          <w:numId w:val="10"/>
        </w:numPr>
      </w:pPr>
      <w:r w:rsidRPr="00A43ED7">
        <w:t>PSC O</w:t>
      </w:r>
      <w:r w:rsidR="005F286F" w:rsidRPr="00A43ED7">
        <w:t>versight</w:t>
      </w:r>
      <w:r w:rsidRPr="00A43ED7">
        <w:t>*</w:t>
      </w:r>
      <w:r w:rsidR="005F286F" w:rsidRPr="00A43ED7">
        <w:t>:</w:t>
      </w:r>
    </w:p>
    <w:p w:rsidR="00AF3CE3" w:rsidRPr="00A43ED7" w:rsidRDefault="00744B9D" w:rsidP="0006356D">
      <w:pPr>
        <w:pStyle w:val="ListParagraph"/>
        <w:numPr>
          <w:ilvl w:val="0"/>
          <w:numId w:val="11"/>
        </w:numPr>
      </w:pPr>
      <w:r w:rsidRPr="00A43ED7">
        <w:t>System-Wide Staffing Audit</w:t>
      </w:r>
      <w:r w:rsidR="005F286F" w:rsidRPr="00A43ED7">
        <w:t>.</w:t>
      </w:r>
    </w:p>
    <w:p w:rsidR="00AF3CE3" w:rsidRPr="00A43ED7" w:rsidRDefault="00744B9D" w:rsidP="0006356D">
      <w:pPr>
        <w:pStyle w:val="ListParagraph"/>
        <w:numPr>
          <w:ilvl w:val="0"/>
          <w:numId w:val="11"/>
        </w:numPr>
      </w:pPr>
      <w:r w:rsidRPr="00A43ED7">
        <w:t>Staffing and Non-partisanship Survey</w:t>
      </w:r>
      <w:r w:rsidR="005F286F" w:rsidRPr="00A43ED7">
        <w:t>.</w:t>
      </w:r>
    </w:p>
    <w:p w:rsidR="00AF3CE3" w:rsidRPr="00A43ED7" w:rsidRDefault="00744B9D" w:rsidP="0006356D">
      <w:pPr>
        <w:pStyle w:val="ListParagraph"/>
        <w:numPr>
          <w:ilvl w:val="0"/>
          <w:numId w:val="11"/>
        </w:numPr>
      </w:pPr>
      <w:r w:rsidRPr="00A43ED7">
        <w:t>Horizontal risk-based audits, as needed</w:t>
      </w:r>
      <w:r w:rsidR="005F286F" w:rsidRPr="00A43ED7">
        <w:t>.</w:t>
      </w:r>
    </w:p>
    <w:p w:rsidR="0006356D" w:rsidRPr="00A43ED7" w:rsidRDefault="00744B9D" w:rsidP="0006356D">
      <w:pPr>
        <w:pStyle w:val="ListParagraph"/>
        <w:numPr>
          <w:ilvl w:val="0"/>
          <w:numId w:val="11"/>
        </w:numPr>
      </w:pPr>
      <w:r w:rsidRPr="00A43ED7">
        <w:t>PSC investigations (fraud and political influence)</w:t>
      </w:r>
      <w:r w:rsidR="005F286F" w:rsidRPr="00A43ED7">
        <w:t>.</w:t>
      </w:r>
    </w:p>
    <w:p w:rsidR="0006356D" w:rsidRPr="00A43ED7" w:rsidRDefault="0006356D" w:rsidP="0006356D">
      <w:pPr>
        <w:pStyle w:val="ListParagraph"/>
        <w:ind w:left="1440"/>
      </w:pPr>
    </w:p>
    <w:p w:rsidR="005F286F" w:rsidRPr="00A43ED7" w:rsidRDefault="005F286F" w:rsidP="0006356D">
      <w:pPr>
        <w:pStyle w:val="ListParagraph"/>
        <w:numPr>
          <w:ilvl w:val="0"/>
          <w:numId w:val="12"/>
        </w:numPr>
      </w:pPr>
      <w:r w:rsidRPr="00A43ED7">
        <w:t>O</w:t>
      </w:r>
      <w:r w:rsidR="0006356D" w:rsidRPr="00A43ED7">
        <w:t>rganizational Oversight*</w:t>
      </w:r>
      <w:r w:rsidRPr="00A43ED7">
        <w:t>:</w:t>
      </w:r>
    </w:p>
    <w:p w:rsidR="00AF3CE3" w:rsidRPr="00A43ED7" w:rsidRDefault="00744B9D" w:rsidP="0006356D">
      <w:pPr>
        <w:numPr>
          <w:ilvl w:val="0"/>
          <w:numId w:val="13"/>
        </w:numPr>
        <w:ind w:hanging="357"/>
        <w:contextualSpacing/>
      </w:pPr>
      <w:r w:rsidRPr="00A43ED7">
        <w:t>Continuous monitoring</w:t>
      </w:r>
      <w:r w:rsidR="005F286F" w:rsidRPr="00A43ED7">
        <w:t>.</w:t>
      </w:r>
    </w:p>
    <w:p w:rsidR="00AF3CE3" w:rsidRPr="00A43ED7" w:rsidRDefault="00744B9D" w:rsidP="0006356D">
      <w:pPr>
        <w:numPr>
          <w:ilvl w:val="0"/>
          <w:numId w:val="13"/>
        </w:numPr>
        <w:ind w:hanging="357"/>
        <w:contextualSpacing/>
      </w:pPr>
      <w:r w:rsidRPr="00A43ED7">
        <w:t>Cyclical ass</w:t>
      </w:r>
      <w:r w:rsidR="005F286F" w:rsidRPr="00A43ED7">
        <w:t>essment, at least every 5 years.</w:t>
      </w:r>
    </w:p>
    <w:p w:rsidR="00AF3CE3" w:rsidRPr="00A43ED7" w:rsidRDefault="00744B9D" w:rsidP="0006356D">
      <w:pPr>
        <w:numPr>
          <w:ilvl w:val="0"/>
          <w:numId w:val="13"/>
        </w:numPr>
        <w:ind w:hanging="357"/>
        <w:contextualSpacing/>
      </w:pPr>
      <w:r w:rsidRPr="00A43ED7">
        <w:t>Requirement for DHs to report annually to the PSC on:</w:t>
      </w:r>
    </w:p>
    <w:p w:rsidR="00AF3CE3" w:rsidRPr="00A43ED7" w:rsidRDefault="005F286F" w:rsidP="0006356D">
      <w:pPr>
        <w:numPr>
          <w:ilvl w:val="1"/>
          <w:numId w:val="13"/>
        </w:numPr>
        <w:ind w:hanging="357"/>
        <w:contextualSpacing/>
      </w:pPr>
      <w:r w:rsidRPr="00A43ED7">
        <w:t>U</w:t>
      </w:r>
      <w:r w:rsidR="00744B9D" w:rsidRPr="00A43ED7">
        <w:t>se of the Public Service Official Languages Exclusion Approval Order</w:t>
      </w:r>
      <w:r w:rsidRPr="00A43ED7">
        <w:t>.</w:t>
      </w:r>
    </w:p>
    <w:p w:rsidR="00AF3CE3" w:rsidRPr="00A43ED7" w:rsidRDefault="005F286F" w:rsidP="0006356D">
      <w:pPr>
        <w:numPr>
          <w:ilvl w:val="1"/>
          <w:numId w:val="13"/>
        </w:numPr>
        <w:ind w:hanging="357"/>
        <w:contextualSpacing/>
      </w:pPr>
      <w:r w:rsidRPr="00A43ED7">
        <w:t>E</w:t>
      </w:r>
      <w:r w:rsidR="00744B9D" w:rsidRPr="00A43ED7">
        <w:t>xceptions to the national area of selection approved by the DH</w:t>
      </w:r>
      <w:r w:rsidRPr="00A43ED7">
        <w:t>.</w:t>
      </w:r>
    </w:p>
    <w:p w:rsidR="00AF3CE3" w:rsidRPr="00A43ED7" w:rsidRDefault="005F286F" w:rsidP="0006356D">
      <w:pPr>
        <w:numPr>
          <w:ilvl w:val="1"/>
          <w:numId w:val="13"/>
        </w:numPr>
        <w:ind w:hanging="357"/>
        <w:contextualSpacing/>
      </w:pPr>
      <w:r w:rsidRPr="00A43ED7">
        <w:t>T</w:t>
      </w:r>
      <w:r w:rsidR="00744B9D" w:rsidRPr="00A43ED7">
        <w:t>he results of all internal investigations</w:t>
      </w:r>
      <w:r w:rsidRPr="00A43ED7">
        <w:t>.</w:t>
      </w:r>
    </w:p>
    <w:p w:rsidR="00AF3CE3" w:rsidRPr="00A43ED7" w:rsidRDefault="005F286F" w:rsidP="0006356D">
      <w:pPr>
        <w:numPr>
          <w:ilvl w:val="1"/>
          <w:numId w:val="13"/>
        </w:numPr>
        <w:ind w:hanging="357"/>
        <w:contextualSpacing/>
      </w:pPr>
      <w:r w:rsidRPr="00A43ED7">
        <w:t>M</w:t>
      </w:r>
      <w:r w:rsidR="00744B9D" w:rsidRPr="00A43ED7">
        <w:t>easures taken following all PSC investigations or audits</w:t>
      </w:r>
      <w:r w:rsidRPr="00A43ED7">
        <w:t>.</w:t>
      </w:r>
    </w:p>
    <w:p w:rsidR="0006356D" w:rsidRPr="00A43ED7" w:rsidRDefault="0006356D" w:rsidP="0006356D">
      <w:pPr>
        <w:ind w:left="2160"/>
        <w:contextualSpacing/>
      </w:pPr>
    </w:p>
    <w:p w:rsidR="0006356D" w:rsidRPr="00A43ED7" w:rsidRDefault="0006356D" w:rsidP="0006356D">
      <w:pPr>
        <w:contextualSpacing/>
        <w:rPr>
          <w:i/>
        </w:rPr>
      </w:pPr>
      <w:r w:rsidRPr="00A43ED7">
        <w:rPr>
          <w:i/>
        </w:rPr>
        <w:t>*See Annex A for more information on recourse</w:t>
      </w:r>
    </w:p>
    <w:p w:rsidR="005F286F" w:rsidRPr="00A43ED7" w:rsidRDefault="0006356D" w:rsidP="00790AE6">
      <w:pPr>
        <w:pStyle w:val="Heading1"/>
      </w:pPr>
      <w:r w:rsidRPr="00A43ED7">
        <w:t>P</w:t>
      </w:r>
      <w:r w:rsidR="002166C3" w:rsidRPr="00A43ED7">
        <w:t xml:space="preserve">ublic </w:t>
      </w:r>
      <w:r w:rsidRPr="00A43ED7">
        <w:t>S</w:t>
      </w:r>
      <w:r w:rsidR="002166C3" w:rsidRPr="00A43ED7">
        <w:t xml:space="preserve">ervice </w:t>
      </w:r>
      <w:r w:rsidRPr="00A43ED7">
        <w:t>C</w:t>
      </w:r>
      <w:r w:rsidR="002166C3" w:rsidRPr="00A43ED7">
        <w:t>ommission</w:t>
      </w:r>
      <w:r w:rsidRPr="00A43ED7">
        <w:t xml:space="preserve"> S</w:t>
      </w:r>
      <w:r w:rsidR="002D1330" w:rsidRPr="00A43ED7">
        <w:t>ervices</w:t>
      </w:r>
    </w:p>
    <w:p w:rsidR="005F286F" w:rsidRPr="00A43ED7" w:rsidRDefault="002D1330" w:rsidP="0006356D">
      <w:pPr>
        <w:pStyle w:val="Subtitle"/>
        <w:rPr>
          <w:color w:val="2E74B5" w:themeColor="accent1" w:themeShade="BF"/>
        </w:rPr>
      </w:pPr>
      <w:r w:rsidRPr="00A43ED7">
        <w:rPr>
          <w:color w:val="2E74B5" w:themeColor="accent1" w:themeShade="BF"/>
        </w:rPr>
        <w:t>O</w:t>
      </w:r>
      <w:r w:rsidR="0006356D" w:rsidRPr="00A43ED7">
        <w:rPr>
          <w:color w:val="2E74B5" w:themeColor="accent1" w:themeShade="BF"/>
        </w:rPr>
        <w:t>utreach A</w:t>
      </w:r>
      <w:r w:rsidRPr="00A43ED7">
        <w:rPr>
          <w:color w:val="2E74B5" w:themeColor="accent1" w:themeShade="BF"/>
        </w:rPr>
        <w:t>ctivities</w:t>
      </w:r>
    </w:p>
    <w:p w:rsidR="002D1330" w:rsidRPr="00A43ED7" w:rsidRDefault="002D1330" w:rsidP="002D1330">
      <w:r w:rsidRPr="00A43ED7">
        <w:t>The PSC conducts outreach activities for educational institutions and employment equity and official language minority associations, in partnership with federal organizations, in order to attract strong candidates to the public service.</w:t>
      </w:r>
    </w:p>
    <w:p w:rsidR="002D1330" w:rsidRPr="00A43ED7" w:rsidRDefault="0006356D" w:rsidP="0006356D">
      <w:pPr>
        <w:pStyle w:val="Subtitle"/>
        <w:rPr>
          <w:color w:val="2E74B5" w:themeColor="accent1" w:themeShade="BF"/>
        </w:rPr>
      </w:pPr>
      <w:r w:rsidRPr="00A43ED7">
        <w:rPr>
          <w:color w:val="2E74B5" w:themeColor="accent1" w:themeShade="BF"/>
        </w:rPr>
        <w:t>Central Recruitment P</w:t>
      </w:r>
      <w:r w:rsidR="002D1330" w:rsidRPr="00A43ED7">
        <w:rPr>
          <w:color w:val="2E74B5" w:themeColor="accent1" w:themeShade="BF"/>
        </w:rPr>
        <w:t>rograms</w:t>
      </w:r>
    </w:p>
    <w:p w:rsidR="00B916E1" w:rsidRPr="00A43ED7" w:rsidRDefault="00B916E1" w:rsidP="0006356D">
      <w:pPr>
        <w:pStyle w:val="ListParagraph"/>
        <w:numPr>
          <w:ilvl w:val="0"/>
          <w:numId w:val="12"/>
        </w:numPr>
        <w:rPr>
          <w:b/>
        </w:rPr>
      </w:pPr>
      <w:r w:rsidRPr="00A43ED7">
        <w:rPr>
          <w:b/>
        </w:rPr>
        <w:lastRenderedPageBreak/>
        <w:t xml:space="preserve">Student recruitment </w:t>
      </w:r>
    </w:p>
    <w:p w:rsidR="00B916E1" w:rsidRPr="00A43ED7" w:rsidRDefault="00B916E1" w:rsidP="0006356D">
      <w:pPr>
        <w:pStyle w:val="ListParagraph"/>
        <w:numPr>
          <w:ilvl w:val="0"/>
          <w:numId w:val="17"/>
        </w:numPr>
      </w:pPr>
      <w:r w:rsidRPr="00A43ED7">
        <w:t>Federal Student Work Experience Program</w:t>
      </w:r>
    </w:p>
    <w:p w:rsidR="00B916E1" w:rsidRPr="00A43ED7" w:rsidRDefault="00B916E1" w:rsidP="0006356D">
      <w:pPr>
        <w:pStyle w:val="ListParagraph"/>
        <w:numPr>
          <w:ilvl w:val="0"/>
          <w:numId w:val="17"/>
        </w:numPr>
      </w:pPr>
      <w:r w:rsidRPr="00A43ED7">
        <w:t>Research Affiliate Program</w:t>
      </w:r>
    </w:p>
    <w:p w:rsidR="00B916E1" w:rsidRPr="00A43ED7" w:rsidRDefault="00B916E1" w:rsidP="0006356D">
      <w:pPr>
        <w:pStyle w:val="ListParagraph"/>
        <w:numPr>
          <w:ilvl w:val="0"/>
          <w:numId w:val="17"/>
        </w:numPr>
      </w:pPr>
      <w:r w:rsidRPr="00A43ED7">
        <w:t>Post-Secondary CO-OP/Internship Program</w:t>
      </w:r>
    </w:p>
    <w:p w:rsidR="00B916E1" w:rsidRPr="00A43ED7" w:rsidRDefault="00B916E1" w:rsidP="0006356D">
      <w:pPr>
        <w:pStyle w:val="ListParagraph"/>
        <w:numPr>
          <w:ilvl w:val="0"/>
          <w:numId w:val="15"/>
        </w:numPr>
        <w:rPr>
          <w:b/>
        </w:rPr>
      </w:pPr>
      <w:r w:rsidRPr="00A43ED7">
        <w:rPr>
          <w:b/>
        </w:rPr>
        <w:t xml:space="preserve">Graduate recruitment </w:t>
      </w:r>
    </w:p>
    <w:p w:rsidR="00B916E1" w:rsidRPr="00A43ED7" w:rsidRDefault="00B916E1" w:rsidP="0006356D">
      <w:pPr>
        <w:pStyle w:val="ListParagraph"/>
        <w:numPr>
          <w:ilvl w:val="0"/>
          <w:numId w:val="16"/>
        </w:numPr>
      </w:pPr>
      <w:r w:rsidRPr="00A43ED7">
        <w:t>Post-Secondary Recruitment</w:t>
      </w:r>
    </w:p>
    <w:p w:rsidR="00B916E1" w:rsidRPr="00A43ED7" w:rsidRDefault="00B916E1" w:rsidP="0006356D">
      <w:pPr>
        <w:pStyle w:val="ListParagraph"/>
        <w:numPr>
          <w:ilvl w:val="0"/>
          <w:numId w:val="16"/>
        </w:numPr>
      </w:pPr>
      <w:r w:rsidRPr="00A43ED7">
        <w:t>Recruitment of policy Leaders</w:t>
      </w:r>
    </w:p>
    <w:p w:rsidR="00B276FD" w:rsidRPr="00A43ED7" w:rsidRDefault="00B916E1" w:rsidP="0006356D">
      <w:pPr>
        <w:pStyle w:val="ListParagraph"/>
        <w:numPr>
          <w:ilvl w:val="0"/>
          <w:numId w:val="14"/>
        </w:numPr>
        <w:rPr>
          <w:b/>
        </w:rPr>
      </w:pPr>
      <w:r w:rsidRPr="00A43ED7">
        <w:rPr>
          <w:b/>
        </w:rPr>
        <w:t>Pools for the entire public service, in collaboration with federal organizations</w:t>
      </w:r>
    </w:p>
    <w:p w:rsidR="0034111E" w:rsidRPr="00A43ED7" w:rsidRDefault="0034111E" w:rsidP="0034111E">
      <w:pPr>
        <w:rPr>
          <w:b/>
        </w:rPr>
      </w:pPr>
    </w:p>
    <w:p w:rsidR="00B276FD" w:rsidRPr="00A43ED7" w:rsidRDefault="00B916E1" w:rsidP="0006356D">
      <w:pPr>
        <w:pStyle w:val="Subtitle"/>
        <w:rPr>
          <w:color w:val="2E74B5" w:themeColor="accent1" w:themeShade="BF"/>
        </w:rPr>
      </w:pPr>
      <w:r w:rsidRPr="00A43ED7">
        <w:rPr>
          <w:color w:val="2E74B5" w:themeColor="accent1" w:themeShade="BF"/>
        </w:rPr>
        <w:t>Personnel Psychology Centre</w:t>
      </w:r>
    </w:p>
    <w:p w:rsidR="00B916E1" w:rsidRPr="00A43ED7" w:rsidRDefault="00B916E1" w:rsidP="0006356D">
      <w:pPr>
        <w:pStyle w:val="ListParagraph"/>
        <w:numPr>
          <w:ilvl w:val="0"/>
          <w:numId w:val="14"/>
        </w:numPr>
      </w:pPr>
      <w:r w:rsidRPr="00A43ED7">
        <w:t>Standardized assessments and tests for positions at all levels, for both selection and development.</w:t>
      </w:r>
    </w:p>
    <w:p w:rsidR="00B916E1" w:rsidRPr="00A43ED7" w:rsidRDefault="00B916E1" w:rsidP="0006356D">
      <w:pPr>
        <w:pStyle w:val="ListParagraph"/>
        <w:numPr>
          <w:ilvl w:val="0"/>
          <w:numId w:val="14"/>
        </w:numPr>
      </w:pPr>
      <w:r w:rsidRPr="00A43ED7">
        <w:t>Public service second language evaluation.</w:t>
      </w:r>
    </w:p>
    <w:p w:rsidR="00B916E1" w:rsidRPr="00A43ED7" w:rsidRDefault="00B916E1" w:rsidP="0006356D">
      <w:pPr>
        <w:pStyle w:val="ListParagraph"/>
        <w:numPr>
          <w:ilvl w:val="0"/>
          <w:numId w:val="14"/>
        </w:numPr>
      </w:pPr>
      <w:r w:rsidRPr="00A43ED7">
        <w:t>Accommodations for people with special needs.</w:t>
      </w:r>
    </w:p>
    <w:p w:rsidR="00B916E1" w:rsidRPr="00A43ED7" w:rsidRDefault="00B916E1" w:rsidP="0006356D">
      <w:pPr>
        <w:pStyle w:val="ListParagraph"/>
        <w:numPr>
          <w:ilvl w:val="0"/>
          <w:numId w:val="14"/>
        </w:numPr>
      </w:pPr>
      <w:r w:rsidRPr="00A43ED7">
        <w:t>Guidance, expert advice and seminars on assessment.</w:t>
      </w:r>
    </w:p>
    <w:p w:rsidR="00B916E1" w:rsidRPr="00A43ED7" w:rsidRDefault="00B916E1" w:rsidP="0006356D">
      <w:pPr>
        <w:pStyle w:val="ListParagraph"/>
        <w:numPr>
          <w:ilvl w:val="0"/>
          <w:numId w:val="14"/>
        </w:numPr>
      </w:pPr>
      <w:r w:rsidRPr="00A43ED7">
        <w:t>Executive Counselling Services.</w:t>
      </w:r>
    </w:p>
    <w:p w:rsidR="00B916E1" w:rsidRPr="00A43ED7" w:rsidRDefault="00B916E1" w:rsidP="00790AE6">
      <w:pPr>
        <w:pStyle w:val="Heading1"/>
      </w:pPr>
      <w:r w:rsidRPr="00A43ED7">
        <w:t>New Direction in Staffing</w:t>
      </w:r>
    </w:p>
    <w:p w:rsidR="00B276FD" w:rsidRPr="00A43ED7" w:rsidRDefault="00B916E1" w:rsidP="0006356D">
      <w:pPr>
        <w:pStyle w:val="Subtitle"/>
      </w:pPr>
      <w:r w:rsidRPr="00A43ED7">
        <w:t>Continuous Improvement</w:t>
      </w:r>
    </w:p>
    <w:p w:rsidR="00B916E1" w:rsidRPr="00A43ED7" w:rsidRDefault="009745E7" w:rsidP="00B276FD">
      <w:r w:rsidRPr="00A43ED7">
        <w:t>On April 1, 2016,</w:t>
      </w:r>
      <w:r w:rsidR="0006356D" w:rsidRPr="00A43ED7">
        <w:t xml:space="preserve"> the PSC launched a new Policy F</w:t>
      </w:r>
      <w:r w:rsidRPr="00A43ED7">
        <w:t>ramework for staffing</w:t>
      </w:r>
      <w:r w:rsidR="002317AD" w:rsidRPr="00A43ED7">
        <w:t xml:space="preserve"> in the Federal Public Service:</w:t>
      </w:r>
    </w:p>
    <w:p w:rsidR="00AF3CE3" w:rsidRPr="00A43ED7" w:rsidRDefault="00744B9D" w:rsidP="0006356D">
      <w:pPr>
        <w:numPr>
          <w:ilvl w:val="0"/>
          <w:numId w:val="18"/>
        </w:numPr>
        <w:ind w:left="714" w:hanging="357"/>
        <w:contextualSpacing/>
      </w:pPr>
      <w:r w:rsidRPr="00A43ED7">
        <w:rPr>
          <w:bCs/>
        </w:rPr>
        <w:t>Streamlines</w:t>
      </w:r>
      <w:r w:rsidRPr="00A43ED7">
        <w:t xml:space="preserve"> </w:t>
      </w:r>
      <w:r w:rsidR="002317AD" w:rsidRPr="00A43ED7">
        <w:t xml:space="preserve">requirements to focus on core </w:t>
      </w:r>
      <w:r w:rsidRPr="00A43ED7">
        <w:t>obligations by consolidating twelve policies into one</w:t>
      </w:r>
      <w:r w:rsidR="002317AD" w:rsidRPr="00A43ED7">
        <w:t>.</w:t>
      </w:r>
    </w:p>
    <w:p w:rsidR="00AF3CE3" w:rsidRPr="00A43ED7" w:rsidRDefault="00744B9D" w:rsidP="0006356D">
      <w:pPr>
        <w:numPr>
          <w:ilvl w:val="0"/>
          <w:numId w:val="18"/>
        </w:numPr>
        <w:ind w:left="714" w:hanging="357"/>
        <w:contextualSpacing/>
      </w:pPr>
      <w:r w:rsidRPr="00A43ED7">
        <w:rPr>
          <w:bCs/>
        </w:rPr>
        <w:t>Reduces</w:t>
      </w:r>
      <w:r w:rsidRPr="00A43ED7">
        <w:t xml:space="preserve"> the administrative burden on organizations</w:t>
      </w:r>
      <w:r w:rsidR="002317AD" w:rsidRPr="00A43ED7">
        <w:t>.</w:t>
      </w:r>
    </w:p>
    <w:p w:rsidR="00AF3CE3" w:rsidRPr="00A43ED7" w:rsidRDefault="00744B9D" w:rsidP="0006356D">
      <w:pPr>
        <w:numPr>
          <w:ilvl w:val="0"/>
          <w:numId w:val="18"/>
        </w:numPr>
        <w:ind w:left="714" w:hanging="357"/>
        <w:contextualSpacing/>
      </w:pPr>
      <w:r w:rsidRPr="00A43ED7">
        <w:t xml:space="preserve">Offers greater </w:t>
      </w:r>
      <w:r w:rsidRPr="00A43ED7">
        <w:rPr>
          <w:bCs/>
        </w:rPr>
        <w:t>flexibility</w:t>
      </w:r>
      <w:r w:rsidRPr="00A43ED7">
        <w:t xml:space="preserve"> and </w:t>
      </w:r>
      <w:r w:rsidR="002317AD" w:rsidRPr="00A43ED7">
        <w:rPr>
          <w:bCs/>
        </w:rPr>
        <w:t>accountability.</w:t>
      </w:r>
    </w:p>
    <w:p w:rsidR="00AF3CE3" w:rsidRPr="00A43ED7" w:rsidRDefault="00744B9D" w:rsidP="0006356D">
      <w:pPr>
        <w:numPr>
          <w:ilvl w:val="0"/>
          <w:numId w:val="18"/>
        </w:numPr>
        <w:ind w:left="714" w:hanging="357"/>
        <w:contextualSpacing/>
      </w:pPr>
      <w:r w:rsidRPr="00A43ED7">
        <w:t xml:space="preserve">Encourages </w:t>
      </w:r>
      <w:r w:rsidRPr="00A43ED7">
        <w:rPr>
          <w:bCs/>
        </w:rPr>
        <w:t>agile</w:t>
      </w:r>
      <w:r w:rsidRPr="00A43ED7">
        <w:t xml:space="preserve"> and </w:t>
      </w:r>
      <w:r w:rsidRPr="00A43ED7">
        <w:rPr>
          <w:bCs/>
        </w:rPr>
        <w:t>customized</w:t>
      </w:r>
      <w:r w:rsidRPr="00A43ED7">
        <w:t xml:space="preserve"> </w:t>
      </w:r>
      <w:r w:rsidR="002317AD" w:rsidRPr="00A43ED7">
        <w:t xml:space="preserve">approaches to </w:t>
      </w:r>
      <w:r w:rsidRPr="00A43ED7">
        <w:t>staffing and policies</w:t>
      </w:r>
      <w:r w:rsidR="002317AD" w:rsidRPr="00A43ED7">
        <w:t>.</w:t>
      </w:r>
    </w:p>
    <w:p w:rsidR="00AF3CE3" w:rsidRPr="00A43ED7" w:rsidRDefault="00744B9D" w:rsidP="0006356D">
      <w:pPr>
        <w:numPr>
          <w:ilvl w:val="0"/>
          <w:numId w:val="18"/>
        </w:numPr>
        <w:ind w:left="714" w:hanging="357"/>
        <w:contextualSpacing/>
      </w:pPr>
      <w:r w:rsidRPr="00A43ED7">
        <w:rPr>
          <w:bCs/>
        </w:rPr>
        <w:lastRenderedPageBreak/>
        <w:t>Increases</w:t>
      </w:r>
      <w:r w:rsidRPr="00A43ED7">
        <w:t xml:space="preserve"> focus on </w:t>
      </w:r>
      <w:r w:rsidRPr="00A43ED7">
        <w:rPr>
          <w:bCs/>
        </w:rPr>
        <w:t>outcomes</w:t>
      </w:r>
      <w:r w:rsidRPr="00A43ED7">
        <w:t xml:space="preserve"> and less on process</w:t>
      </w:r>
      <w:r w:rsidR="002317AD" w:rsidRPr="00A43ED7">
        <w:t>.</w:t>
      </w:r>
    </w:p>
    <w:p w:rsidR="00AF3CE3" w:rsidRPr="00A43ED7" w:rsidRDefault="00744B9D" w:rsidP="0006356D">
      <w:pPr>
        <w:numPr>
          <w:ilvl w:val="0"/>
          <w:numId w:val="18"/>
        </w:numPr>
        <w:ind w:left="714" w:hanging="357"/>
        <w:contextualSpacing/>
      </w:pPr>
      <w:r w:rsidRPr="00A43ED7">
        <w:t xml:space="preserve">Introduces a new </w:t>
      </w:r>
      <w:r w:rsidRPr="00A43ED7">
        <w:rPr>
          <w:bCs/>
        </w:rPr>
        <w:t>oversight</w:t>
      </w:r>
      <w:r w:rsidRPr="00A43ED7">
        <w:t xml:space="preserve"> </w:t>
      </w:r>
      <w:r w:rsidR="002317AD" w:rsidRPr="00A43ED7">
        <w:t xml:space="preserve">model that focuses on </w:t>
      </w:r>
      <w:r w:rsidRPr="00A43ED7">
        <w:t xml:space="preserve">continuous improvement and </w:t>
      </w:r>
      <w:r w:rsidRPr="00A43ED7">
        <w:rPr>
          <w:bCs/>
        </w:rPr>
        <w:t>aligns</w:t>
      </w:r>
      <w:r w:rsidRPr="00A43ED7">
        <w:t xml:space="preserve"> </w:t>
      </w:r>
      <w:r w:rsidR="002317AD" w:rsidRPr="00A43ED7">
        <w:t>with organizational risk.</w:t>
      </w:r>
    </w:p>
    <w:p w:rsidR="002C4E2A" w:rsidRPr="00A43ED7" w:rsidRDefault="002C4E2A" w:rsidP="002C4E2A">
      <w:pPr>
        <w:ind w:left="714"/>
        <w:contextualSpacing/>
      </w:pPr>
    </w:p>
    <w:p w:rsidR="002317AD" w:rsidRPr="00A43ED7" w:rsidRDefault="002317AD" w:rsidP="002317AD">
      <w:r w:rsidRPr="00A43ED7">
        <w:t xml:space="preserve">Supporting organizations as they customize their approach to staffing and attract talent in an innovative and timely fashion. </w:t>
      </w:r>
    </w:p>
    <w:p w:rsidR="009745E7" w:rsidRPr="00A43ED7" w:rsidRDefault="0006356D" w:rsidP="0006356D">
      <w:pPr>
        <w:pStyle w:val="Heading1"/>
      </w:pPr>
      <w:r w:rsidRPr="00A43ED7">
        <w:t>From Policy to P</w:t>
      </w:r>
      <w:r w:rsidR="002317AD" w:rsidRPr="00A43ED7">
        <w:t>ractice</w:t>
      </w:r>
      <w:r w:rsidRPr="00A43ED7">
        <w:t xml:space="preserve"> - Continuous I</w:t>
      </w:r>
      <w:r w:rsidR="002317AD" w:rsidRPr="00A43ED7">
        <w:t>mprovement</w:t>
      </w:r>
    </w:p>
    <w:p w:rsidR="002317AD" w:rsidRPr="00A43ED7" w:rsidRDefault="002317AD" w:rsidP="00B276FD">
      <w:r w:rsidRPr="00A43ED7">
        <w:t>Our goal is to create an intuitive and transparent experience for candidates and hiring managers by determining:</w:t>
      </w:r>
    </w:p>
    <w:p w:rsidR="00AF3CE3" w:rsidRPr="00A43ED7" w:rsidRDefault="002317AD" w:rsidP="0006356D">
      <w:pPr>
        <w:pStyle w:val="ListParagraph"/>
        <w:numPr>
          <w:ilvl w:val="0"/>
          <w:numId w:val="19"/>
        </w:numPr>
      </w:pPr>
      <w:r w:rsidRPr="00A43ED7">
        <w:t>S</w:t>
      </w:r>
      <w:r w:rsidR="00744B9D" w:rsidRPr="00A43ED7">
        <w:t>trategies to better attract candidates by reaching out not only to people actively looking for employment (Employee Referral Pilot Program)</w:t>
      </w:r>
      <w:r w:rsidRPr="00A43ED7">
        <w:t>.</w:t>
      </w:r>
    </w:p>
    <w:p w:rsidR="00AF3CE3" w:rsidRPr="00A43ED7" w:rsidRDefault="002317AD" w:rsidP="0006356D">
      <w:pPr>
        <w:pStyle w:val="ListParagraph"/>
        <w:numPr>
          <w:ilvl w:val="0"/>
          <w:numId w:val="19"/>
        </w:numPr>
      </w:pPr>
      <w:r w:rsidRPr="00A43ED7">
        <w:t>E</w:t>
      </w:r>
      <w:r w:rsidR="00744B9D" w:rsidRPr="00A43ED7">
        <w:t>nd-to-end recruitment solution that meets the needs of all users</w:t>
      </w:r>
      <w:r w:rsidRPr="00A43ED7">
        <w:t>.</w:t>
      </w:r>
    </w:p>
    <w:p w:rsidR="00AF3CE3" w:rsidRPr="00A43ED7" w:rsidRDefault="002317AD" w:rsidP="0006356D">
      <w:pPr>
        <w:pStyle w:val="ListParagraph"/>
        <w:numPr>
          <w:ilvl w:val="0"/>
          <w:numId w:val="19"/>
        </w:numPr>
      </w:pPr>
      <w:r w:rsidRPr="00A43ED7">
        <w:t>T</w:t>
      </w:r>
      <w:r w:rsidR="00744B9D" w:rsidRPr="00A43ED7">
        <w:t>ailored strategies that target specific hiring segments (Employee Referral Program, Official Languages ​​Evaluation Pilot)</w:t>
      </w:r>
      <w:r w:rsidRPr="00A43ED7">
        <w:t>.</w:t>
      </w:r>
    </w:p>
    <w:p w:rsidR="00AF3CE3" w:rsidRPr="00A43ED7" w:rsidRDefault="002317AD" w:rsidP="0006356D">
      <w:pPr>
        <w:pStyle w:val="ListParagraph"/>
        <w:numPr>
          <w:ilvl w:val="0"/>
          <w:numId w:val="19"/>
        </w:numPr>
      </w:pPr>
      <w:r w:rsidRPr="00A43ED7">
        <w:t>N</w:t>
      </w:r>
      <w:r w:rsidR="00744B9D" w:rsidRPr="00A43ED7">
        <w:t>ew methods of assessing candidates that take into account the complexity and nature of positions</w:t>
      </w:r>
      <w:r w:rsidRPr="00A43ED7">
        <w:t>.</w:t>
      </w:r>
    </w:p>
    <w:p w:rsidR="002317AD" w:rsidRPr="00A43ED7" w:rsidRDefault="002317AD" w:rsidP="002317AD">
      <w:r w:rsidRPr="00A43ED7">
        <w:t xml:space="preserve">In order to respond to constantly evolving recruiting trends, we are moving </w:t>
      </w:r>
      <w:r w:rsidR="0006356D" w:rsidRPr="00A43ED7">
        <w:t>‘’</w:t>
      </w:r>
      <w:r w:rsidRPr="00A43ED7">
        <w:t>from policy to practice</w:t>
      </w:r>
      <w:r w:rsidR="0006356D" w:rsidRPr="00A43ED7">
        <w:t>’’</w:t>
      </w:r>
      <w:r w:rsidRPr="00A43ED7">
        <w:t>.</w:t>
      </w:r>
    </w:p>
    <w:p w:rsidR="0034111E" w:rsidRPr="00A43ED7" w:rsidRDefault="0034111E" w:rsidP="002317AD"/>
    <w:p w:rsidR="0034111E" w:rsidRPr="00A43ED7" w:rsidRDefault="0034111E" w:rsidP="002317AD"/>
    <w:p w:rsidR="002317AD" w:rsidRPr="00A43ED7" w:rsidRDefault="002317AD" w:rsidP="00790AE6">
      <w:pPr>
        <w:pStyle w:val="Heading1"/>
      </w:pPr>
      <w:r w:rsidRPr="00A43ED7">
        <w:t xml:space="preserve">Deputy Minister University Champion </w:t>
      </w:r>
      <w:r w:rsidR="00177AE2" w:rsidRPr="00A43ED7">
        <w:t>I</w:t>
      </w:r>
      <w:r w:rsidRPr="00A43ED7">
        <w:t>nitiative</w:t>
      </w:r>
    </w:p>
    <w:p w:rsidR="002317AD" w:rsidRPr="00A43ED7" w:rsidRDefault="002317AD" w:rsidP="002317AD">
      <w:r w:rsidRPr="00A43ED7">
        <w:t>The D</w:t>
      </w:r>
      <w:r w:rsidR="002166C3" w:rsidRPr="00A43ED7">
        <w:t xml:space="preserve">eputy </w:t>
      </w:r>
      <w:r w:rsidRPr="00A43ED7">
        <w:t>M</w:t>
      </w:r>
      <w:r w:rsidR="002166C3" w:rsidRPr="00A43ED7">
        <w:t xml:space="preserve">inister </w:t>
      </w:r>
      <w:r w:rsidRPr="00A43ED7">
        <w:t>U</w:t>
      </w:r>
      <w:r w:rsidR="002166C3" w:rsidRPr="00A43ED7">
        <w:t xml:space="preserve">niversity </w:t>
      </w:r>
      <w:r w:rsidRPr="00A43ED7">
        <w:t>C</w:t>
      </w:r>
      <w:r w:rsidR="002166C3" w:rsidRPr="00A43ED7">
        <w:t>hampion</w:t>
      </w:r>
      <w:r w:rsidRPr="00A43ED7">
        <w:t xml:space="preserve"> initiative is aimed at strengthening linkages between the Government of Canada and Canadian Universities. </w:t>
      </w:r>
    </w:p>
    <w:p w:rsidR="002317AD" w:rsidRPr="00A43ED7" w:rsidRDefault="00EE6717" w:rsidP="00177AE2">
      <w:pPr>
        <w:pStyle w:val="Subtitle"/>
      </w:pPr>
      <w:r w:rsidRPr="00A43ED7">
        <w:t>Working with key partners</w:t>
      </w:r>
    </w:p>
    <w:p w:rsidR="00AF3CE3" w:rsidRPr="00A43ED7" w:rsidRDefault="00744B9D" w:rsidP="0006356D">
      <w:pPr>
        <w:pStyle w:val="ListParagraph"/>
        <w:numPr>
          <w:ilvl w:val="0"/>
          <w:numId w:val="20"/>
        </w:numPr>
      </w:pPr>
      <w:r w:rsidRPr="00A43ED7">
        <w:lastRenderedPageBreak/>
        <w:t>Building relations between the Government of Canada and universities in order to identify shared priorities and move forward together</w:t>
      </w:r>
      <w:r w:rsidR="00EE6717" w:rsidRPr="00A43ED7">
        <w:t>.</w:t>
      </w:r>
    </w:p>
    <w:p w:rsidR="00AF3CE3" w:rsidRPr="00A43ED7" w:rsidRDefault="00744B9D" w:rsidP="0006356D">
      <w:pPr>
        <w:pStyle w:val="ListParagraph"/>
        <w:numPr>
          <w:ilvl w:val="0"/>
          <w:numId w:val="20"/>
        </w:numPr>
      </w:pPr>
      <w:r w:rsidRPr="00A43ED7">
        <w:t>Aligning university research/curricula with federal public service priorities and promoting and facilitating exchanges on public policies and programs</w:t>
      </w:r>
      <w:r w:rsidR="00EE6717" w:rsidRPr="00A43ED7">
        <w:t>.</w:t>
      </w:r>
    </w:p>
    <w:p w:rsidR="00AF3CE3" w:rsidRPr="00A43ED7" w:rsidRDefault="00744B9D" w:rsidP="0006356D">
      <w:pPr>
        <w:pStyle w:val="ListParagraph"/>
        <w:numPr>
          <w:ilvl w:val="0"/>
          <w:numId w:val="20"/>
        </w:numPr>
      </w:pPr>
      <w:r w:rsidRPr="00A43ED7">
        <w:t>Building awareness of career opportunities in the federal public service and facilitating recruitment and branding activities</w:t>
      </w:r>
      <w:r w:rsidR="00EE6717" w:rsidRPr="00A43ED7">
        <w:t>.</w:t>
      </w:r>
    </w:p>
    <w:p w:rsidR="00EE6717" w:rsidRPr="00A43ED7" w:rsidRDefault="00EE6717" w:rsidP="00EE6717">
      <w:r w:rsidRPr="00A43ED7">
        <w:t>To attract the next generation, the federal public service needs to position itself as an attractive employer that offers and enables:</w:t>
      </w:r>
    </w:p>
    <w:p w:rsidR="00AF3CE3" w:rsidRPr="00A43ED7" w:rsidRDefault="00EE6717" w:rsidP="0006356D">
      <w:pPr>
        <w:pStyle w:val="ListParagraph"/>
        <w:numPr>
          <w:ilvl w:val="0"/>
          <w:numId w:val="21"/>
        </w:numPr>
      </w:pPr>
      <w:r w:rsidRPr="00A43ED7">
        <w:t>D</w:t>
      </w:r>
      <w:r w:rsidR="00744B9D" w:rsidRPr="00A43ED7">
        <w:t>iverse and meaningful career opportunities and paths</w:t>
      </w:r>
      <w:r w:rsidRPr="00A43ED7">
        <w:t>.</w:t>
      </w:r>
    </w:p>
    <w:p w:rsidR="00AF3CE3" w:rsidRPr="00A43ED7" w:rsidRDefault="00EE6717" w:rsidP="0006356D">
      <w:pPr>
        <w:pStyle w:val="ListParagraph"/>
        <w:numPr>
          <w:ilvl w:val="0"/>
          <w:numId w:val="21"/>
        </w:numPr>
      </w:pPr>
      <w:r w:rsidRPr="00A43ED7">
        <w:t>I</w:t>
      </w:r>
      <w:r w:rsidR="00744B9D" w:rsidRPr="00A43ED7">
        <w:t>nclusiveness and diversity</w:t>
      </w:r>
      <w:r w:rsidRPr="00A43ED7">
        <w:t>.</w:t>
      </w:r>
    </w:p>
    <w:p w:rsidR="00AF3CE3" w:rsidRPr="00A43ED7" w:rsidRDefault="00EE6717" w:rsidP="0006356D">
      <w:pPr>
        <w:pStyle w:val="ListParagraph"/>
        <w:numPr>
          <w:ilvl w:val="0"/>
          <w:numId w:val="21"/>
        </w:numPr>
      </w:pPr>
      <w:r w:rsidRPr="00A43ED7">
        <w:t>A</w:t>
      </w:r>
      <w:r w:rsidR="00744B9D" w:rsidRPr="00A43ED7">
        <w:t xml:space="preserve"> respectful and supportive work environment</w:t>
      </w:r>
      <w:r w:rsidRPr="00A43ED7">
        <w:t>.</w:t>
      </w:r>
    </w:p>
    <w:p w:rsidR="00EE6717" w:rsidRPr="00A43ED7" w:rsidRDefault="00EE6717" w:rsidP="00177AE2">
      <w:pPr>
        <w:pStyle w:val="Heading1"/>
      </w:pPr>
      <w:r w:rsidRPr="00A43ED7">
        <w:t>Annex A</w:t>
      </w:r>
      <w:r w:rsidR="00177AE2" w:rsidRPr="00A43ED7">
        <w:t xml:space="preserve"> - Potential R</w:t>
      </w:r>
      <w:r w:rsidRPr="00A43ED7">
        <w:t>ecourse</w:t>
      </w:r>
    </w:p>
    <w:p w:rsidR="00EE6717" w:rsidRPr="00A43ED7" w:rsidRDefault="00EE6717" w:rsidP="0006356D">
      <w:pPr>
        <w:pStyle w:val="ListParagraph"/>
        <w:numPr>
          <w:ilvl w:val="0"/>
          <w:numId w:val="22"/>
        </w:numPr>
        <w:rPr>
          <w:b/>
        </w:rPr>
      </w:pPr>
      <w:r w:rsidRPr="00A43ED7">
        <w:rPr>
          <w:b/>
        </w:rPr>
        <w:t>Internal processes:</w:t>
      </w:r>
    </w:p>
    <w:p w:rsidR="00EE6717" w:rsidRPr="00A43ED7" w:rsidRDefault="00EE6717" w:rsidP="0006356D">
      <w:pPr>
        <w:pStyle w:val="ListParagraph"/>
        <w:numPr>
          <w:ilvl w:val="1"/>
          <w:numId w:val="22"/>
        </w:numPr>
      </w:pPr>
      <w:r w:rsidRPr="00A43ED7">
        <w:rPr>
          <w:b/>
        </w:rPr>
        <w:t xml:space="preserve">Informal discussions: </w:t>
      </w:r>
      <w:r w:rsidRPr="00A43ED7">
        <w:t>Unsuccessful app</w:t>
      </w:r>
      <w:r w:rsidR="0034111E" w:rsidRPr="00A43ED7">
        <w:t xml:space="preserve">licants may request an informal </w:t>
      </w:r>
      <w:r w:rsidRPr="00A43ED7">
        <w:t>discussion with the sub-delegated manager at any stage of the internal appointment process.</w:t>
      </w:r>
    </w:p>
    <w:p w:rsidR="00EE6717" w:rsidRPr="00A43ED7" w:rsidRDefault="00EE6717" w:rsidP="0006356D">
      <w:pPr>
        <w:pStyle w:val="ListParagraph"/>
        <w:numPr>
          <w:ilvl w:val="1"/>
          <w:numId w:val="22"/>
        </w:numPr>
      </w:pPr>
      <w:r w:rsidRPr="00A43ED7">
        <w:rPr>
          <w:b/>
        </w:rPr>
        <w:t xml:space="preserve">Complaints: </w:t>
      </w:r>
      <w:r w:rsidRPr="00A43ED7">
        <w:t>Applicants have the right to file a complaint with the Federal Public Sector Labour Relations and Employment Board after the appointment or proposed appointment.</w:t>
      </w:r>
    </w:p>
    <w:p w:rsidR="00EE6717" w:rsidRPr="00A43ED7" w:rsidRDefault="00EE6717" w:rsidP="0006356D">
      <w:pPr>
        <w:pStyle w:val="ListParagraph"/>
        <w:numPr>
          <w:ilvl w:val="1"/>
          <w:numId w:val="22"/>
        </w:numPr>
      </w:pPr>
      <w:r w:rsidRPr="00A43ED7">
        <w:rPr>
          <w:b/>
        </w:rPr>
        <w:t xml:space="preserve">Investigations: </w:t>
      </w:r>
      <w:r w:rsidR="0076478E" w:rsidRPr="00A43ED7">
        <w:t>The DH</w:t>
      </w:r>
      <w:r w:rsidRPr="00A43ED7">
        <w:t xml:space="preserve"> may investigate internal appointment processes (advertised and non-advertised).</w:t>
      </w:r>
    </w:p>
    <w:p w:rsidR="00EE6717" w:rsidRPr="00A43ED7" w:rsidRDefault="00EE6717" w:rsidP="0006356D">
      <w:pPr>
        <w:pStyle w:val="ListParagraph"/>
        <w:numPr>
          <w:ilvl w:val="0"/>
          <w:numId w:val="23"/>
        </w:numPr>
        <w:rPr>
          <w:b/>
        </w:rPr>
      </w:pPr>
      <w:r w:rsidRPr="00A43ED7">
        <w:rPr>
          <w:b/>
        </w:rPr>
        <w:t>External processes:</w:t>
      </w:r>
    </w:p>
    <w:p w:rsidR="00EE6717" w:rsidRPr="00A43ED7" w:rsidRDefault="00EE6717" w:rsidP="0006356D">
      <w:pPr>
        <w:pStyle w:val="ListParagraph"/>
        <w:numPr>
          <w:ilvl w:val="1"/>
          <w:numId w:val="23"/>
        </w:numPr>
      </w:pPr>
      <w:r w:rsidRPr="00A43ED7">
        <w:rPr>
          <w:b/>
        </w:rPr>
        <w:t xml:space="preserve">Investigations: </w:t>
      </w:r>
      <w:r w:rsidRPr="00A43ED7">
        <w:t>The PSC may investigate external processes (advertised and non-advertised).</w:t>
      </w:r>
    </w:p>
    <w:p w:rsidR="00EE6717" w:rsidRPr="00A43ED7" w:rsidRDefault="00EE6717" w:rsidP="00177AE2">
      <w:pPr>
        <w:pStyle w:val="Subtitle"/>
      </w:pPr>
      <w:r w:rsidRPr="00A43ED7">
        <w:t>The PSC may also investigate:</w:t>
      </w:r>
    </w:p>
    <w:p w:rsidR="00AF3CE3" w:rsidRPr="00A43ED7" w:rsidRDefault="00EE6717" w:rsidP="0006356D">
      <w:pPr>
        <w:pStyle w:val="ListParagraph"/>
        <w:numPr>
          <w:ilvl w:val="0"/>
          <w:numId w:val="23"/>
        </w:numPr>
      </w:pPr>
      <w:r w:rsidRPr="00A43ED7">
        <w:t>I</w:t>
      </w:r>
      <w:r w:rsidR="00744B9D" w:rsidRPr="00A43ED7">
        <w:t>nternal processes, at the request of the DH</w:t>
      </w:r>
      <w:r w:rsidRPr="00A43ED7">
        <w:t>.</w:t>
      </w:r>
    </w:p>
    <w:p w:rsidR="00EE6717" w:rsidRPr="00A43ED7" w:rsidRDefault="00EE6717" w:rsidP="0006356D">
      <w:pPr>
        <w:pStyle w:val="ListParagraph"/>
        <w:numPr>
          <w:ilvl w:val="0"/>
          <w:numId w:val="23"/>
        </w:numPr>
      </w:pPr>
      <w:r w:rsidRPr="00A43ED7">
        <w:lastRenderedPageBreak/>
        <w:t>A</w:t>
      </w:r>
      <w:r w:rsidR="00744B9D" w:rsidRPr="00A43ED7">
        <w:t>ll appointment processes (internal or external) in the following cases: fraud, p</w:t>
      </w:r>
      <w:r w:rsidRPr="00A43ED7">
        <w:t xml:space="preserve">olitical influence or improper </w:t>
      </w:r>
      <w:r w:rsidR="00744B9D" w:rsidRPr="00A43ED7">
        <w:t>political activities by public officials</w:t>
      </w:r>
      <w:r w:rsidRPr="00A43ED7">
        <w:t>.</w:t>
      </w:r>
    </w:p>
    <w:p w:rsidR="00D873B5" w:rsidRPr="00A43ED7" w:rsidRDefault="00D873B5" w:rsidP="00D873B5"/>
    <w:sectPr w:rsidR="00D873B5" w:rsidRPr="00A43ED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4D7D"/>
    <w:multiLevelType w:val="hybridMultilevel"/>
    <w:tmpl w:val="FC502AEE"/>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2F523DD"/>
    <w:multiLevelType w:val="hybridMultilevel"/>
    <w:tmpl w:val="190EA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D06C00"/>
    <w:multiLevelType w:val="hybridMultilevel"/>
    <w:tmpl w:val="2ACAF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DC2206"/>
    <w:multiLevelType w:val="hybridMultilevel"/>
    <w:tmpl w:val="DA56C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DE5683"/>
    <w:multiLevelType w:val="hybridMultilevel"/>
    <w:tmpl w:val="72F81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894A2B"/>
    <w:multiLevelType w:val="hybridMultilevel"/>
    <w:tmpl w:val="225ED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636345"/>
    <w:multiLevelType w:val="hybridMultilevel"/>
    <w:tmpl w:val="5694E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713FE9"/>
    <w:multiLevelType w:val="hybridMultilevel"/>
    <w:tmpl w:val="C96CAA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D55639"/>
    <w:multiLevelType w:val="hybridMultilevel"/>
    <w:tmpl w:val="42565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EF113AA"/>
    <w:multiLevelType w:val="hybridMultilevel"/>
    <w:tmpl w:val="F6C6C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76F4ED1"/>
    <w:multiLevelType w:val="hybridMultilevel"/>
    <w:tmpl w:val="E88006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44500C"/>
    <w:multiLevelType w:val="hybridMultilevel"/>
    <w:tmpl w:val="4A04E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9340CE"/>
    <w:multiLevelType w:val="hybridMultilevel"/>
    <w:tmpl w:val="C9CC3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35C6319"/>
    <w:multiLevelType w:val="hybridMultilevel"/>
    <w:tmpl w:val="20C2FD5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092027"/>
    <w:multiLevelType w:val="hybridMultilevel"/>
    <w:tmpl w:val="47B09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CD716CA"/>
    <w:multiLevelType w:val="hybridMultilevel"/>
    <w:tmpl w:val="14B4AC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FE7074A"/>
    <w:multiLevelType w:val="hybridMultilevel"/>
    <w:tmpl w:val="995624C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3BD40EF"/>
    <w:multiLevelType w:val="hybridMultilevel"/>
    <w:tmpl w:val="7F3A425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8946CB7"/>
    <w:multiLevelType w:val="hybridMultilevel"/>
    <w:tmpl w:val="0258619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6C3E560B"/>
    <w:multiLevelType w:val="hybridMultilevel"/>
    <w:tmpl w:val="3D2AE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D1057F4"/>
    <w:multiLevelType w:val="hybridMultilevel"/>
    <w:tmpl w:val="CEAE8E72"/>
    <w:lvl w:ilvl="0" w:tplc="10090001">
      <w:start w:val="1"/>
      <w:numFmt w:val="bullet"/>
      <w:lvlText w:val=""/>
      <w:lvlJc w:val="left"/>
      <w:pPr>
        <w:tabs>
          <w:tab w:val="num" w:pos="720"/>
        </w:tabs>
        <w:ind w:left="720" w:hanging="360"/>
      </w:pPr>
      <w:rPr>
        <w:rFonts w:ascii="Symbol" w:hAnsi="Symbol" w:hint="default"/>
      </w:rPr>
    </w:lvl>
    <w:lvl w:ilvl="1" w:tplc="4D589520" w:tentative="1">
      <w:start w:val="1"/>
      <w:numFmt w:val="bullet"/>
      <w:lvlText w:val=""/>
      <w:lvlJc w:val="left"/>
      <w:pPr>
        <w:tabs>
          <w:tab w:val="num" w:pos="1440"/>
        </w:tabs>
        <w:ind w:left="1440" w:hanging="360"/>
      </w:pPr>
      <w:rPr>
        <w:rFonts w:ascii="Wingdings 2" w:hAnsi="Wingdings 2" w:hint="default"/>
      </w:rPr>
    </w:lvl>
    <w:lvl w:ilvl="2" w:tplc="8C4E31C4" w:tentative="1">
      <w:start w:val="1"/>
      <w:numFmt w:val="bullet"/>
      <w:lvlText w:val=""/>
      <w:lvlJc w:val="left"/>
      <w:pPr>
        <w:tabs>
          <w:tab w:val="num" w:pos="2160"/>
        </w:tabs>
        <w:ind w:left="2160" w:hanging="360"/>
      </w:pPr>
      <w:rPr>
        <w:rFonts w:ascii="Wingdings 2" w:hAnsi="Wingdings 2" w:hint="default"/>
      </w:rPr>
    </w:lvl>
    <w:lvl w:ilvl="3" w:tplc="8940FFEE" w:tentative="1">
      <w:start w:val="1"/>
      <w:numFmt w:val="bullet"/>
      <w:lvlText w:val=""/>
      <w:lvlJc w:val="left"/>
      <w:pPr>
        <w:tabs>
          <w:tab w:val="num" w:pos="2880"/>
        </w:tabs>
        <w:ind w:left="2880" w:hanging="360"/>
      </w:pPr>
      <w:rPr>
        <w:rFonts w:ascii="Wingdings 2" w:hAnsi="Wingdings 2" w:hint="default"/>
      </w:rPr>
    </w:lvl>
    <w:lvl w:ilvl="4" w:tplc="E8244FBA" w:tentative="1">
      <w:start w:val="1"/>
      <w:numFmt w:val="bullet"/>
      <w:lvlText w:val=""/>
      <w:lvlJc w:val="left"/>
      <w:pPr>
        <w:tabs>
          <w:tab w:val="num" w:pos="3600"/>
        </w:tabs>
        <w:ind w:left="3600" w:hanging="360"/>
      </w:pPr>
      <w:rPr>
        <w:rFonts w:ascii="Wingdings 2" w:hAnsi="Wingdings 2" w:hint="default"/>
      </w:rPr>
    </w:lvl>
    <w:lvl w:ilvl="5" w:tplc="FEF252CA" w:tentative="1">
      <w:start w:val="1"/>
      <w:numFmt w:val="bullet"/>
      <w:lvlText w:val=""/>
      <w:lvlJc w:val="left"/>
      <w:pPr>
        <w:tabs>
          <w:tab w:val="num" w:pos="4320"/>
        </w:tabs>
        <w:ind w:left="4320" w:hanging="360"/>
      </w:pPr>
      <w:rPr>
        <w:rFonts w:ascii="Wingdings 2" w:hAnsi="Wingdings 2" w:hint="default"/>
      </w:rPr>
    </w:lvl>
    <w:lvl w:ilvl="6" w:tplc="84841BFA" w:tentative="1">
      <w:start w:val="1"/>
      <w:numFmt w:val="bullet"/>
      <w:lvlText w:val=""/>
      <w:lvlJc w:val="left"/>
      <w:pPr>
        <w:tabs>
          <w:tab w:val="num" w:pos="5040"/>
        </w:tabs>
        <w:ind w:left="5040" w:hanging="360"/>
      </w:pPr>
      <w:rPr>
        <w:rFonts w:ascii="Wingdings 2" w:hAnsi="Wingdings 2" w:hint="default"/>
      </w:rPr>
    </w:lvl>
    <w:lvl w:ilvl="7" w:tplc="BC524680" w:tentative="1">
      <w:start w:val="1"/>
      <w:numFmt w:val="bullet"/>
      <w:lvlText w:val=""/>
      <w:lvlJc w:val="left"/>
      <w:pPr>
        <w:tabs>
          <w:tab w:val="num" w:pos="5760"/>
        </w:tabs>
        <w:ind w:left="5760" w:hanging="360"/>
      </w:pPr>
      <w:rPr>
        <w:rFonts w:ascii="Wingdings 2" w:hAnsi="Wingdings 2" w:hint="default"/>
      </w:rPr>
    </w:lvl>
    <w:lvl w:ilvl="8" w:tplc="0A3E4658"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6DA82689"/>
    <w:multiLevelType w:val="hybridMultilevel"/>
    <w:tmpl w:val="7C5434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11348A2"/>
    <w:multiLevelType w:val="hybridMultilevel"/>
    <w:tmpl w:val="5DD8A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15D3A2F"/>
    <w:multiLevelType w:val="hybridMultilevel"/>
    <w:tmpl w:val="D7682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47E6351"/>
    <w:multiLevelType w:val="hybridMultilevel"/>
    <w:tmpl w:val="E126F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56B4A4B"/>
    <w:multiLevelType w:val="hybridMultilevel"/>
    <w:tmpl w:val="BD26D4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7CC2A20"/>
    <w:multiLevelType w:val="hybridMultilevel"/>
    <w:tmpl w:val="AFDAE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4"/>
  </w:num>
  <w:num w:numId="4">
    <w:abstractNumId w:val="25"/>
  </w:num>
  <w:num w:numId="5">
    <w:abstractNumId w:val="22"/>
  </w:num>
  <w:num w:numId="6">
    <w:abstractNumId w:val="12"/>
  </w:num>
  <w:num w:numId="7">
    <w:abstractNumId w:val="2"/>
  </w:num>
  <w:num w:numId="8">
    <w:abstractNumId w:val="11"/>
  </w:num>
  <w:num w:numId="9">
    <w:abstractNumId w:val="24"/>
  </w:num>
  <w:num w:numId="10">
    <w:abstractNumId w:val="4"/>
  </w:num>
  <w:num w:numId="11">
    <w:abstractNumId w:val="18"/>
  </w:num>
  <w:num w:numId="12">
    <w:abstractNumId w:val="7"/>
  </w:num>
  <w:num w:numId="13">
    <w:abstractNumId w:val="0"/>
  </w:num>
  <w:num w:numId="14">
    <w:abstractNumId w:val="9"/>
  </w:num>
  <w:num w:numId="15">
    <w:abstractNumId w:val="21"/>
  </w:num>
  <w:num w:numId="16">
    <w:abstractNumId w:val="17"/>
  </w:num>
  <w:num w:numId="17">
    <w:abstractNumId w:val="16"/>
  </w:num>
  <w:num w:numId="18">
    <w:abstractNumId w:val="20"/>
  </w:num>
  <w:num w:numId="19">
    <w:abstractNumId w:val="8"/>
  </w:num>
  <w:num w:numId="20">
    <w:abstractNumId w:val="1"/>
  </w:num>
  <w:num w:numId="21">
    <w:abstractNumId w:val="19"/>
  </w:num>
  <w:num w:numId="22">
    <w:abstractNumId w:val="10"/>
  </w:num>
  <w:num w:numId="23">
    <w:abstractNumId w:val="15"/>
  </w:num>
  <w:num w:numId="24">
    <w:abstractNumId w:val="13"/>
  </w:num>
  <w:num w:numId="25">
    <w:abstractNumId w:val="23"/>
  </w:num>
  <w:num w:numId="26">
    <w:abstractNumId w:val="3"/>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B5"/>
    <w:rsid w:val="000160B3"/>
    <w:rsid w:val="0006356D"/>
    <w:rsid w:val="00084912"/>
    <w:rsid w:val="000A70BC"/>
    <w:rsid w:val="00177AE2"/>
    <w:rsid w:val="001E5985"/>
    <w:rsid w:val="002166C3"/>
    <w:rsid w:val="002317AD"/>
    <w:rsid w:val="00254FBF"/>
    <w:rsid w:val="002C4E2A"/>
    <w:rsid w:val="002D1330"/>
    <w:rsid w:val="0034111E"/>
    <w:rsid w:val="0057490B"/>
    <w:rsid w:val="005D22AE"/>
    <w:rsid w:val="005E7E6A"/>
    <w:rsid w:val="005F286F"/>
    <w:rsid w:val="0071732F"/>
    <w:rsid w:val="00744B9D"/>
    <w:rsid w:val="0076478E"/>
    <w:rsid w:val="00790AE6"/>
    <w:rsid w:val="008326E1"/>
    <w:rsid w:val="009745E7"/>
    <w:rsid w:val="00A022DF"/>
    <w:rsid w:val="00A43ED7"/>
    <w:rsid w:val="00AB7341"/>
    <w:rsid w:val="00AF3CE3"/>
    <w:rsid w:val="00B276FD"/>
    <w:rsid w:val="00B916E1"/>
    <w:rsid w:val="00BB1F7A"/>
    <w:rsid w:val="00BF3663"/>
    <w:rsid w:val="00C07042"/>
    <w:rsid w:val="00D352E7"/>
    <w:rsid w:val="00D4193C"/>
    <w:rsid w:val="00D873B5"/>
    <w:rsid w:val="00DF4F8C"/>
    <w:rsid w:val="00EE6717"/>
    <w:rsid w:val="00FA2E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83C5E-4B82-42DB-B738-6FA0429F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59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59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3B5"/>
    <w:pPr>
      <w:ind w:left="720"/>
      <w:contextualSpacing/>
    </w:pPr>
  </w:style>
  <w:style w:type="paragraph" w:styleId="NormalWeb">
    <w:name w:val="Normal (Web)"/>
    <w:basedOn w:val="Normal"/>
    <w:uiPriority w:val="99"/>
    <w:semiHidden/>
    <w:unhideWhenUsed/>
    <w:rsid w:val="005E7E6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1E59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5985"/>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790A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0AE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9706">
      <w:bodyDiv w:val="1"/>
      <w:marLeft w:val="0"/>
      <w:marRight w:val="0"/>
      <w:marTop w:val="0"/>
      <w:marBottom w:val="0"/>
      <w:divBdr>
        <w:top w:val="none" w:sz="0" w:space="0" w:color="auto"/>
        <w:left w:val="none" w:sz="0" w:space="0" w:color="auto"/>
        <w:bottom w:val="none" w:sz="0" w:space="0" w:color="auto"/>
        <w:right w:val="none" w:sz="0" w:space="0" w:color="auto"/>
      </w:divBdr>
    </w:div>
    <w:div w:id="66149245">
      <w:bodyDiv w:val="1"/>
      <w:marLeft w:val="0"/>
      <w:marRight w:val="0"/>
      <w:marTop w:val="0"/>
      <w:marBottom w:val="0"/>
      <w:divBdr>
        <w:top w:val="none" w:sz="0" w:space="0" w:color="auto"/>
        <w:left w:val="none" w:sz="0" w:space="0" w:color="auto"/>
        <w:bottom w:val="none" w:sz="0" w:space="0" w:color="auto"/>
        <w:right w:val="none" w:sz="0" w:space="0" w:color="auto"/>
      </w:divBdr>
    </w:div>
    <w:div w:id="91630096">
      <w:bodyDiv w:val="1"/>
      <w:marLeft w:val="0"/>
      <w:marRight w:val="0"/>
      <w:marTop w:val="0"/>
      <w:marBottom w:val="0"/>
      <w:divBdr>
        <w:top w:val="none" w:sz="0" w:space="0" w:color="auto"/>
        <w:left w:val="none" w:sz="0" w:space="0" w:color="auto"/>
        <w:bottom w:val="none" w:sz="0" w:space="0" w:color="auto"/>
        <w:right w:val="none" w:sz="0" w:space="0" w:color="auto"/>
      </w:divBdr>
    </w:div>
    <w:div w:id="141043361">
      <w:bodyDiv w:val="1"/>
      <w:marLeft w:val="0"/>
      <w:marRight w:val="0"/>
      <w:marTop w:val="0"/>
      <w:marBottom w:val="0"/>
      <w:divBdr>
        <w:top w:val="none" w:sz="0" w:space="0" w:color="auto"/>
        <w:left w:val="none" w:sz="0" w:space="0" w:color="auto"/>
        <w:bottom w:val="none" w:sz="0" w:space="0" w:color="auto"/>
        <w:right w:val="none" w:sz="0" w:space="0" w:color="auto"/>
      </w:divBdr>
    </w:div>
    <w:div w:id="208301713">
      <w:bodyDiv w:val="1"/>
      <w:marLeft w:val="0"/>
      <w:marRight w:val="0"/>
      <w:marTop w:val="0"/>
      <w:marBottom w:val="0"/>
      <w:divBdr>
        <w:top w:val="none" w:sz="0" w:space="0" w:color="auto"/>
        <w:left w:val="none" w:sz="0" w:space="0" w:color="auto"/>
        <w:bottom w:val="none" w:sz="0" w:space="0" w:color="auto"/>
        <w:right w:val="none" w:sz="0" w:space="0" w:color="auto"/>
      </w:divBdr>
    </w:div>
    <w:div w:id="236329962">
      <w:bodyDiv w:val="1"/>
      <w:marLeft w:val="0"/>
      <w:marRight w:val="0"/>
      <w:marTop w:val="0"/>
      <w:marBottom w:val="0"/>
      <w:divBdr>
        <w:top w:val="none" w:sz="0" w:space="0" w:color="auto"/>
        <w:left w:val="none" w:sz="0" w:space="0" w:color="auto"/>
        <w:bottom w:val="none" w:sz="0" w:space="0" w:color="auto"/>
        <w:right w:val="none" w:sz="0" w:space="0" w:color="auto"/>
      </w:divBdr>
      <w:divsChild>
        <w:div w:id="1822842089">
          <w:marLeft w:val="446"/>
          <w:marRight w:val="0"/>
          <w:marTop w:val="0"/>
          <w:marBottom w:val="0"/>
          <w:divBdr>
            <w:top w:val="none" w:sz="0" w:space="0" w:color="auto"/>
            <w:left w:val="none" w:sz="0" w:space="0" w:color="auto"/>
            <w:bottom w:val="none" w:sz="0" w:space="0" w:color="auto"/>
            <w:right w:val="none" w:sz="0" w:space="0" w:color="auto"/>
          </w:divBdr>
        </w:div>
        <w:div w:id="741223635">
          <w:marLeft w:val="446"/>
          <w:marRight w:val="0"/>
          <w:marTop w:val="0"/>
          <w:marBottom w:val="0"/>
          <w:divBdr>
            <w:top w:val="none" w:sz="0" w:space="0" w:color="auto"/>
            <w:left w:val="none" w:sz="0" w:space="0" w:color="auto"/>
            <w:bottom w:val="none" w:sz="0" w:space="0" w:color="auto"/>
            <w:right w:val="none" w:sz="0" w:space="0" w:color="auto"/>
          </w:divBdr>
        </w:div>
        <w:div w:id="617100638">
          <w:marLeft w:val="446"/>
          <w:marRight w:val="0"/>
          <w:marTop w:val="0"/>
          <w:marBottom w:val="0"/>
          <w:divBdr>
            <w:top w:val="none" w:sz="0" w:space="0" w:color="auto"/>
            <w:left w:val="none" w:sz="0" w:space="0" w:color="auto"/>
            <w:bottom w:val="none" w:sz="0" w:space="0" w:color="auto"/>
            <w:right w:val="none" w:sz="0" w:space="0" w:color="auto"/>
          </w:divBdr>
        </w:div>
        <w:div w:id="1860506456">
          <w:marLeft w:val="878"/>
          <w:marRight w:val="0"/>
          <w:marTop w:val="0"/>
          <w:marBottom w:val="0"/>
          <w:divBdr>
            <w:top w:val="none" w:sz="0" w:space="0" w:color="auto"/>
            <w:left w:val="none" w:sz="0" w:space="0" w:color="auto"/>
            <w:bottom w:val="none" w:sz="0" w:space="0" w:color="auto"/>
            <w:right w:val="none" w:sz="0" w:space="0" w:color="auto"/>
          </w:divBdr>
        </w:div>
        <w:div w:id="1308704513">
          <w:marLeft w:val="878"/>
          <w:marRight w:val="0"/>
          <w:marTop w:val="0"/>
          <w:marBottom w:val="0"/>
          <w:divBdr>
            <w:top w:val="none" w:sz="0" w:space="0" w:color="auto"/>
            <w:left w:val="none" w:sz="0" w:space="0" w:color="auto"/>
            <w:bottom w:val="none" w:sz="0" w:space="0" w:color="auto"/>
            <w:right w:val="none" w:sz="0" w:space="0" w:color="auto"/>
          </w:divBdr>
        </w:div>
        <w:div w:id="1433743645">
          <w:marLeft w:val="878"/>
          <w:marRight w:val="0"/>
          <w:marTop w:val="0"/>
          <w:marBottom w:val="0"/>
          <w:divBdr>
            <w:top w:val="none" w:sz="0" w:space="0" w:color="auto"/>
            <w:left w:val="none" w:sz="0" w:space="0" w:color="auto"/>
            <w:bottom w:val="none" w:sz="0" w:space="0" w:color="auto"/>
            <w:right w:val="none" w:sz="0" w:space="0" w:color="auto"/>
          </w:divBdr>
        </w:div>
        <w:div w:id="517698919">
          <w:marLeft w:val="878"/>
          <w:marRight w:val="0"/>
          <w:marTop w:val="0"/>
          <w:marBottom w:val="0"/>
          <w:divBdr>
            <w:top w:val="none" w:sz="0" w:space="0" w:color="auto"/>
            <w:left w:val="none" w:sz="0" w:space="0" w:color="auto"/>
            <w:bottom w:val="none" w:sz="0" w:space="0" w:color="auto"/>
            <w:right w:val="none" w:sz="0" w:space="0" w:color="auto"/>
          </w:divBdr>
        </w:div>
      </w:divsChild>
    </w:div>
    <w:div w:id="244656427">
      <w:bodyDiv w:val="1"/>
      <w:marLeft w:val="0"/>
      <w:marRight w:val="0"/>
      <w:marTop w:val="0"/>
      <w:marBottom w:val="0"/>
      <w:divBdr>
        <w:top w:val="none" w:sz="0" w:space="0" w:color="auto"/>
        <w:left w:val="none" w:sz="0" w:space="0" w:color="auto"/>
        <w:bottom w:val="none" w:sz="0" w:space="0" w:color="auto"/>
        <w:right w:val="none" w:sz="0" w:space="0" w:color="auto"/>
      </w:divBdr>
    </w:div>
    <w:div w:id="268926170">
      <w:bodyDiv w:val="1"/>
      <w:marLeft w:val="0"/>
      <w:marRight w:val="0"/>
      <w:marTop w:val="0"/>
      <w:marBottom w:val="0"/>
      <w:divBdr>
        <w:top w:val="none" w:sz="0" w:space="0" w:color="auto"/>
        <w:left w:val="none" w:sz="0" w:space="0" w:color="auto"/>
        <w:bottom w:val="none" w:sz="0" w:space="0" w:color="auto"/>
        <w:right w:val="none" w:sz="0" w:space="0" w:color="auto"/>
      </w:divBdr>
    </w:div>
    <w:div w:id="374549251">
      <w:bodyDiv w:val="1"/>
      <w:marLeft w:val="0"/>
      <w:marRight w:val="0"/>
      <w:marTop w:val="0"/>
      <w:marBottom w:val="0"/>
      <w:divBdr>
        <w:top w:val="none" w:sz="0" w:space="0" w:color="auto"/>
        <w:left w:val="none" w:sz="0" w:space="0" w:color="auto"/>
        <w:bottom w:val="none" w:sz="0" w:space="0" w:color="auto"/>
        <w:right w:val="none" w:sz="0" w:space="0" w:color="auto"/>
      </w:divBdr>
    </w:div>
    <w:div w:id="455174888">
      <w:bodyDiv w:val="1"/>
      <w:marLeft w:val="0"/>
      <w:marRight w:val="0"/>
      <w:marTop w:val="0"/>
      <w:marBottom w:val="0"/>
      <w:divBdr>
        <w:top w:val="none" w:sz="0" w:space="0" w:color="auto"/>
        <w:left w:val="none" w:sz="0" w:space="0" w:color="auto"/>
        <w:bottom w:val="none" w:sz="0" w:space="0" w:color="auto"/>
        <w:right w:val="none" w:sz="0" w:space="0" w:color="auto"/>
      </w:divBdr>
    </w:div>
    <w:div w:id="491800787">
      <w:bodyDiv w:val="1"/>
      <w:marLeft w:val="0"/>
      <w:marRight w:val="0"/>
      <w:marTop w:val="0"/>
      <w:marBottom w:val="0"/>
      <w:divBdr>
        <w:top w:val="none" w:sz="0" w:space="0" w:color="auto"/>
        <w:left w:val="none" w:sz="0" w:space="0" w:color="auto"/>
        <w:bottom w:val="none" w:sz="0" w:space="0" w:color="auto"/>
        <w:right w:val="none" w:sz="0" w:space="0" w:color="auto"/>
      </w:divBdr>
      <w:divsChild>
        <w:div w:id="1465270164">
          <w:marLeft w:val="1166"/>
          <w:marRight w:val="0"/>
          <w:marTop w:val="0"/>
          <w:marBottom w:val="0"/>
          <w:divBdr>
            <w:top w:val="none" w:sz="0" w:space="0" w:color="auto"/>
            <w:left w:val="none" w:sz="0" w:space="0" w:color="auto"/>
            <w:bottom w:val="none" w:sz="0" w:space="0" w:color="auto"/>
            <w:right w:val="none" w:sz="0" w:space="0" w:color="auto"/>
          </w:divBdr>
        </w:div>
      </w:divsChild>
    </w:div>
    <w:div w:id="507527372">
      <w:bodyDiv w:val="1"/>
      <w:marLeft w:val="0"/>
      <w:marRight w:val="0"/>
      <w:marTop w:val="0"/>
      <w:marBottom w:val="0"/>
      <w:divBdr>
        <w:top w:val="none" w:sz="0" w:space="0" w:color="auto"/>
        <w:left w:val="none" w:sz="0" w:space="0" w:color="auto"/>
        <w:bottom w:val="none" w:sz="0" w:space="0" w:color="auto"/>
        <w:right w:val="none" w:sz="0" w:space="0" w:color="auto"/>
      </w:divBdr>
      <w:divsChild>
        <w:div w:id="820123598">
          <w:marLeft w:val="403"/>
          <w:marRight w:val="0"/>
          <w:marTop w:val="0"/>
          <w:marBottom w:val="0"/>
          <w:divBdr>
            <w:top w:val="none" w:sz="0" w:space="0" w:color="auto"/>
            <w:left w:val="none" w:sz="0" w:space="0" w:color="auto"/>
            <w:bottom w:val="none" w:sz="0" w:space="0" w:color="auto"/>
            <w:right w:val="none" w:sz="0" w:space="0" w:color="auto"/>
          </w:divBdr>
        </w:div>
        <w:div w:id="728964560">
          <w:marLeft w:val="403"/>
          <w:marRight w:val="0"/>
          <w:marTop w:val="0"/>
          <w:marBottom w:val="0"/>
          <w:divBdr>
            <w:top w:val="none" w:sz="0" w:space="0" w:color="auto"/>
            <w:left w:val="none" w:sz="0" w:space="0" w:color="auto"/>
            <w:bottom w:val="none" w:sz="0" w:space="0" w:color="auto"/>
            <w:right w:val="none" w:sz="0" w:space="0" w:color="auto"/>
          </w:divBdr>
        </w:div>
        <w:div w:id="403649544">
          <w:marLeft w:val="403"/>
          <w:marRight w:val="0"/>
          <w:marTop w:val="0"/>
          <w:marBottom w:val="0"/>
          <w:divBdr>
            <w:top w:val="none" w:sz="0" w:space="0" w:color="auto"/>
            <w:left w:val="none" w:sz="0" w:space="0" w:color="auto"/>
            <w:bottom w:val="none" w:sz="0" w:space="0" w:color="auto"/>
            <w:right w:val="none" w:sz="0" w:space="0" w:color="auto"/>
          </w:divBdr>
        </w:div>
      </w:divsChild>
    </w:div>
    <w:div w:id="610212686">
      <w:bodyDiv w:val="1"/>
      <w:marLeft w:val="0"/>
      <w:marRight w:val="0"/>
      <w:marTop w:val="0"/>
      <w:marBottom w:val="0"/>
      <w:divBdr>
        <w:top w:val="none" w:sz="0" w:space="0" w:color="auto"/>
        <w:left w:val="none" w:sz="0" w:space="0" w:color="auto"/>
        <w:bottom w:val="none" w:sz="0" w:space="0" w:color="auto"/>
        <w:right w:val="none" w:sz="0" w:space="0" w:color="auto"/>
      </w:divBdr>
    </w:div>
    <w:div w:id="616913134">
      <w:bodyDiv w:val="1"/>
      <w:marLeft w:val="0"/>
      <w:marRight w:val="0"/>
      <w:marTop w:val="0"/>
      <w:marBottom w:val="0"/>
      <w:divBdr>
        <w:top w:val="none" w:sz="0" w:space="0" w:color="auto"/>
        <w:left w:val="none" w:sz="0" w:space="0" w:color="auto"/>
        <w:bottom w:val="none" w:sz="0" w:space="0" w:color="auto"/>
        <w:right w:val="none" w:sz="0" w:space="0" w:color="auto"/>
      </w:divBdr>
    </w:div>
    <w:div w:id="630750412">
      <w:bodyDiv w:val="1"/>
      <w:marLeft w:val="0"/>
      <w:marRight w:val="0"/>
      <w:marTop w:val="0"/>
      <w:marBottom w:val="0"/>
      <w:divBdr>
        <w:top w:val="none" w:sz="0" w:space="0" w:color="auto"/>
        <w:left w:val="none" w:sz="0" w:space="0" w:color="auto"/>
        <w:bottom w:val="none" w:sz="0" w:space="0" w:color="auto"/>
        <w:right w:val="none" w:sz="0" w:space="0" w:color="auto"/>
      </w:divBdr>
      <w:divsChild>
        <w:div w:id="408583239">
          <w:marLeft w:val="1166"/>
          <w:marRight w:val="0"/>
          <w:marTop w:val="0"/>
          <w:marBottom w:val="0"/>
          <w:divBdr>
            <w:top w:val="none" w:sz="0" w:space="0" w:color="auto"/>
            <w:left w:val="none" w:sz="0" w:space="0" w:color="auto"/>
            <w:bottom w:val="none" w:sz="0" w:space="0" w:color="auto"/>
            <w:right w:val="none" w:sz="0" w:space="0" w:color="auto"/>
          </w:divBdr>
        </w:div>
        <w:div w:id="2038309195">
          <w:marLeft w:val="1166"/>
          <w:marRight w:val="0"/>
          <w:marTop w:val="0"/>
          <w:marBottom w:val="0"/>
          <w:divBdr>
            <w:top w:val="none" w:sz="0" w:space="0" w:color="auto"/>
            <w:left w:val="none" w:sz="0" w:space="0" w:color="auto"/>
            <w:bottom w:val="none" w:sz="0" w:space="0" w:color="auto"/>
            <w:right w:val="none" w:sz="0" w:space="0" w:color="auto"/>
          </w:divBdr>
        </w:div>
        <w:div w:id="1175918181">
          <w:marLeft w:val="1166"/>
          <w:marRight w:val="0"/>
          <w:marTop w:val="0"/>
          <w:marBottom w:val="0"/>
          <w:divBdr>
            <w:top w:val="none" w:sz="0" w:space="0" w:color="auto"/>
            <w:left w:val="none" w:sz="0" w:space="0" w:color="auto"/>
            <w:bottom w:val="none" w:sz="0" w:space="0" w:color="auto"/>
            <w:right w:val="none" w:sz="0" w:space="0" w:color="auto"/>
          </w:divBdr>
        </w:div>
      </w:divsChild>
    </w:div>
    <w:div w:id="673995842">
      <w:bodyDiv w:val="1"/>
      <w:marLeft w:val="0"/>
      <w:marRight w:val="0"/>
      <w:marTop w:val="0"/>
      <w:marBottom w:val="0"/>
      <w:divBdr>
        <w:top w:val="none" w:sz="0" w:space="0" w:color="auto"/>
        <w:left w:val="none" w:sz="0" w:space="0" w:color="auto"/>
        <w:bottom w:val="none" w:sz="0" w:space="0" w:color="auto"/>
        <w:right w:val="none" w:sz="0" w:space="0" w:color="auto"/>
      </w:divBdr>
      <w:divsChild>
        <w:div w:id="2083749805">
          <w:marLeft w:val="446"/>
          <w:marRight w:val="0"/>
          <w:marTop w:val="0"/>
          <w:marBottom w:val="0"/>
          <w:divBdr>
            <w:top w:val="none" w:sz="0" w:space="0" w:color="auto"/>
            <w:left w:val="none" w:sz="0" w:space="0" w:color="auto"/>
            <w:bottom w:val="none" w:sz="0" w:space="0" w:color="auto"/>
            <w:right w:val="none" w:sz="0" w:space="0" w:color="auto"/>
          </w:divBdr>
        </w:div>
        <w:div w:id="102457649">
          <w:marLeft w:val="446"/>
          <w:marRight w:val="0"/>
          <w:marTop w:val="0"/>
          <w:marBottom w:val="0"/>
          <w:divBdr>
            <w:top w:val="none" w:sz="0" w:space="0" w:color="auto"/>
            <w:left w:val="none" w:sz="0" w:space="0" w:color="auto"/>
            <w:bottom w:val="none" w:sz="0" w:space="0" w:color="auto"/>
            <w:right w:val="none" w:sz="0" w:space="0" w:color="auto"/>
          </w:divBdr>
        </w:div>
      </w:divsChild>
    </w:div>
    <w:div w:id="698974006">
      <w:bodyDiv w:val="1"/>
      <w:marLeft w:val="0"/>
      <w:marRight w:val="0"/>
      <w:marTop w:val="0"/>
      <w:marBottom w:val="0"/>
      <w:divBdr>
        <w:top w:val="none" w:sz="0" w:space="0" w:color="auto"/>
        <w:left w:val="none" w:sz="0" w:space="0" w:color="auto"/>
        <w:bottom w:val="none" w:sz="0" w:space="0" w:color="auto"/>
        <w:right w:val="none" w:sz="0" w:space="0" w:color="auto"/>
      </w:divBdr>
    </w:div>
    <w:div w:id="891229088">
      <w:bodyDiv w:val="1"/>
      <w:marLeft w:val="0"/>
      <w:marRight w:val="0"/>
      <w:marTop w:val="0"/>
      <w:marBottom w:val="0"/>
      <w:divBdr>
        <w:top w:val="none" w:sz="0" w:space="0" w:color="auto"/>
        <w:left w:val="none" w:sz="0" w:space="0" w:color="auto"/>
        <w:bottom w:val="none" w:sz="0" w:space="0" w:color="auto"/>
        <w:right w:val="none" w:sz="0" w:space="0" w:color="auto"/>
      </w:divBdr>
    </w:div>
    <w:div w:id="933591869">
      <w:bodyDiv w:val="1"/>
      <w:marLeft w:val="0"/>
      <w:marRight w:val="0"/>
      <w:marTop w:val="0"/>
      <w:marBottom w:val="0"/>
      <w:divBdr>
        <w:top w:val="none" w:sz="0" w:space="0" w:color="auto"/>
        <w:left w:val="none" w:sz="0" w:space="0" w:color="auto"/>
        <w:bottom w:val="none" w:sz="0" w:space="0" w:color="auto"/>
        <w:right w:val="none" w:sz="0" w:space="0" w:color="auto"/>
      </w:divBdr>
      <w:divsChild>
        <w:div w:id="1194415753">
          <w:marLeft w:val="403"/>
          <w:marRight w:val="0"/>
          <w:marTop w:val="0"/>
          <w:marBottom w:val="0"/>
          <w:divBdr>
            <w:top w:val="none" w:sz="0" w:space="0" w:color="auto"/>
            <w:left w:val="none" w:sz="0" w:space="0" w:color="auto"/>
            <w:bottom w:val="none" w:sz="0" w:space="0" w:color="auto"/>
            <w:right w:val="none" w:sz="0" w:space="0" w:color="auto"/>
          </w:divBdr>
        </w:div>
        <w:div w:id="1399018955">
          <w:marLeft w:val="403"/>
          <w:marRight w:val="0"/>
          <w:marTop w:val="0"/>
          <w:marBottom w:val="0"/>
          <w:divBdr>
            <w:top w:val="none" w:sz="0" w:space="0" w:color="auto"/>
            <w:left w:val="none" w:sz="0" w:space="0" w:color="auto"/>
            <w:bottom w:val="none" w:sz="0" w:space="0" w:color="auto"/>
            <w:right w:val="none" w:sz="0" w:space="0" w:color="auto"/>
          </w:divBdr>
        </w:div>
        <w:div w:id="1154493114">
          <w:marLeft w:val="403"/>
          <w:marRight w:val="0"/>
          <w:marTop w:val="0"/>
          <w:marBottom w:val="0"/>
          <w:divBdr>
            <w:top w:val="none" w:sz="0" w:space="0" w:color="auto"/>
            <w:left w:val="none" w:sz="0" w:space="0" w:color="auto"/>
            <w:bottom w:val="none" w:sz="0" w:space="0" w:color="auto"/>
            <w:right w:val="none" w:sz="0" w:space="0" w:color="auto"/>
          </w:divBdr>
        </w:div>
      </w:divsChild>
    </w:div>
    <w:div w:id="984360341">
      <w:bodyDiv w:val="1"/>
      <w:marLeft w:val="0"/>
      <w:marRight w:val="0"/>
      <w:marTop w:val="0"/>
      <w:marBottom w:val="0"/>
      <w:divBdr>
        <w:top w:val="none" w:sz="0" w:space="0" w:color="auto"/>
        <w:left w:val="none" w:sz="0" w:space="0" w:color="auto"/>
        <w:bottom w:val="none" w:sz="0" w:space="0" w:color="auto"/>
        <w:right w:val="none" w:sz="0" w:space="0" w:color="auto"/>
      </w:divBdr>
    </w:div>
    <w:div w:id="991178788">
      <w:bodyDiv w:val="1"/>
      <w:marLeft w:val="0"/>
      <w:marRight w:val="0"/>
      <w:marTop w:val="0"/>
      <w:marBottom w:val="0"/>
      <w:divBdr>
        <w:top w:val="none" w:sz="0" w:space="0" w:color="auto"/>
        <w:left w:val="none" w:sz="0" w:space="0" w:color="auto"/>
        <w:bottom w:val="none" w:sz="0" w:space="0" w:color="auto"/>
        <w:right w:val="none" w:sz="0" w:space="0" w:color="auto"/>
      </w:divBdr>
    </w:div>
    <w:div w:id="1002315084">
      <w:bodyDiv w:val="1"/>
      <w:marLeft w:val="0"/>
      <w:marRight w:val="0"/>
      <w:marTop w:val="0"/>
      <w:marBottom w:val="0"/>
      <w:divBdr>
        <w:top w:val="none" w:sz="0" w:space="0" w:color="auto"/>
        <w:left w:val="none" w:sz="0" w:space="0" w:color="auto"/>
        <w:bottom w:val="none" w:sz="0" w:space="0" w:color="auto"/>
        <w:right w:val="none" w:sz="0" w:space="0" w:color="auto"/>
      </w:divBdr>
    </w:div>
    <w:div w:id="1050689568">
      <w:bodyDiv w:val="1"/>
      <w:marLeft w:val="0"/>
      <w:marRight w:val="0"/>
      <w:marTop w:val="0"/>
      <w:marBottom w:val="0"/>
      <w:divBdr>
        <w:top w:val="none" w:sz="0" w:space="0" w:color="auto"/>
        <w:left w:val="none" w:sz="0" w:space="0" w:color="auto"/>
        <w:bottom w:val="none" w:sz="0" w:space="0" w:color="auto"/>
        <w:right w:val="none" w:sz="0" w:space="0" w:color="auto"/>
      </w:divBdr>
    </w:div>
    <w:div w:id="1062217305">
      <w:bodyDiv w:val="1"/>
      <w:marLeft w:val="0"/>
      <w:marRight w:val="0"/>
      <w:marTop w:val="0"/>
      <w:marBottom w:val="0"/>
      <w:divBdr>
        <w:top w:val="none" w:sz="0" w:space="0" w:color="auto"/>
        <w:left w:val="none" w:sz="0" w:space="0" w:color="auto"/>
        <w:bottom w:val="none" w:sz="0" w:space="0" w:color="auto"/>
        <w:right w:val="none" w:sz="0" w:space="0" w:color="auto"/>
      </w:divBdr>
    </w:div>
    <w:div w:id="1086222281">
      <w:bodyDiv w:val="1"/>
      <w:marLeft w:val="0"/>
      <w:marRight w:val="0"/>
      <w:marTop w:val="0"/>
      <w:marBottom w:val="0"/>
      <w:divBdr>
        <w:top w:val="none" w:sz="0" w:space="0" w:color="auto"/>
        <w:left w:val="none" w:sz="0" w:space="0" w:color="auto"/>
        <w:bottom w:val="none" w:sz="0" w:space="0" w:color="auto"/>
        <w:right w:val="none" w:sz="0" w:space="0" w:color="auto"/>
      </w:divBdr>
    </w:div>
    <w:div w:id="1088038070">
      <w:bodyDiv w:val="1"/>
      <w:marLeft w:val="0"/>
      <w:marRight w:val="0"/>
      <w:marTop w:val="0"/>
      <w:marBottom w:val="0"/>
      <w:divBdr>
        <w:top w:val="none" w:sz="0" w:space="0" w:color="auto"/>
        <w:left w:val="none" w:sz="0" w:space="0" w:color="auto"/>
        <w:bottom w:val="none" w:sz="0" w:space="0" w:color="auto"/>
        <w:right w:val="none" w:sz="0" w:space="0" w:color="auto"/>
      </w:divBdr>
      <w:divsChild>
        <w:div w:id="995111450">
          <w:marLeft w:val="446"/>
          <w:marRight w:val="0"/>
          <w:marTop w:val="0"/>
          <w:marBottom w:val="0"/>
          <w:divBdr>
            <w:top w:val="none" w:sz="0" w:space="0" w:color="auto"/>
            <w:left w:val="none" w:sz="0" w:space="0" w:color="auto"/>
            <w:bottom w:val="none" w:sz="0" w:space="0" w:color="auto"/>
            <w:right w:val="none" w:sz="0" w:space="0" w:color="auto"/>
          </w:divBdr>
        </w:div>
        <w:div w:id="1152525957">
          <w:marLeft w:val="446"/>
          <w:marRight w:val="0"/>
          <w:marTop w:val="0"/>
          <w:marBottom w:val="0"/>
          <w:divBdr>
            <w:top w:val="none" w:sz="0" w:space="0" w:color="auto"/>
            <w:left w:val="none" w:sz="0" w:space="0" w:color="auto"/>
            <w:bottom w:val="none" w:sz="0" w:space="0" w:color="auto"/>
            <w:right w:val="none" w:sz="0" w:space="0" w:color="auto"/>
          </w:divBdr>
        </w:div>
      </w:divsChild>
    </w:div>
    <w:div w:id="1138841001">
      <w:bodyDiv w:val="1"/>
      <w:marLeft w:val="0"/>
      <w:marRight w:val="0"/>
      <w:marTop w:val="0"/>
      <w:marBottom w:val="0"/>
      <w:divBdr>
        <w:top w:val="none" w:sz="0" w:space="0" w:color="auto"/>
        <w:left w:val="none" w:sz="0" w:space="0" w:color="auto"/>
        <w:bottom w:val="none" w:sz="0" w:space="0" w:color="auto"/>
        <w:right w:val="none" w:sz="0" w:space="0" w:color="auto"/>
      </w:divBdr>
    </w:div>
    <w:div w:id="1196577153">
      <w:bodyDiv w:val="1"/>
      <w:marLeft w:val="0"/>
      <w:marRight w:val="0"/>
      <w:marTop w:val="0"/>
      <w:marBottom w:val="0"/>
      <w:divBdr>
        <w:top w:val="none" w:sz="0" w:space="0" w:color="auto"/>
        <w:left w:val="none" w:sz="0" w:space="0" w:color="auto"/>
        <w:bottom w:val="none" w:sz="0" w:space="0" w:color="auto"/>
        <w:right w:val="none" w:sz="0" w:space="0" w:color="auto"/>
      </w:divBdr>
      <w:divsChild>
        <w:div w:id="74135887">
          <w:marLeft w:val="446"/>
          <w:marRight w:val="0"/>
          <w:marTop w:val="0"/>
          <w:marBottom w:val="0"/>
          <w:divBdr>
            <w:top w:val="none" w:sz="0" w:space="0" w:color="auto"/>
            <w:left w:val="none" w:sz="0" w:space="0" w:color="auto"/>
            <w:bottom w:val="none" w:sz="0" w:space="0" w:color="auto"/>
            <w:right w:val="none" w:sz="0" w:space="0" w:color="auto"/>
          </w:divBdr>
        </w:div>
        <w:div w:id="1960724154">
          <w:marLeft w:val="446"/>
          <w:marRight w:val="0"/>
          <w:marTop w:val="0"/>
          <w:marBottom w:val="0"/>
          <w:divBdr>
            <w:top w:val="none" w:sz="0" w:space="0" w:color="auto"/>
            <w:left w:val="none" w:sz="0" w:space="0" w:color="auto"/>
            <w:bottom w:val="none" w:sz="0" w:space="0" w:color="auto"/>
            <w:right w:val="none" w:sz="0" w:space="0" w:color="auto"/>
          </w:divBdr>
        </w:div>
        <w:div w:id="2062241749">
          <w:marLeft w:val="446"/>
          <w:marRight w:val="0"/>
          <w:marTop w:val="0"/>
          <w:marBottom w:val="0"/>
          <w:divBdr>
            <w:top w:val="none" w:sz="0" w:space="0" w:color="auto"/>
            <w:left w:val="none" w:sz="0" w:space="0" w:color="auto"/>
            <w:bottom w:val="none" w:sz="0" w:space="0" w:color="auto"/>
            <w:right w:val="none" w:sz="0" w:space="0" w:color="auto"/>
          </w:divBdr>
        </w:div>
        <w:div w:id="768546382">
          <w:marLeft w:val="446"/>
          <w:marRight w:val="0"/>
          <w:marTop w:val="0"/>
          <w:marBottom w:val="0"/>
          <w:divBdr>
            <w:top w:val="none" w:sz="0" w:space="0" w:color="auto"/>
            <w:left w:val="none" w:sz="0" w:space="0" w:color="auto"/>
            <w:bottom w:val="none" w:sz="0" w:space="0" w:color="auto"/>
            <w:right w:val="none" w:sz="0" w:space="0" w:color="auto"/>
          </w:divBdr>
        </w:div>
      </w:divsChild>
    </w:div>
    <w:div w:id="1224174760">
      <w:bodyDiv w:val="1"/>
      <w:marLeft w:val="0"/>
      <w:marRight w:val="0"/>
      <w:marTop w:val="0"/>
      <w:marBottom w:val="0"/>
      <w:divBdr>
        <w:top w:val="none" w:sz="0" w:space="0" w:color="auto"/>
        <w:left w:val="none" w:sz="0" w:space="0" w:color="auto"/>
        <w:bottom w:val="none" w:sz="0" w:space="0" w:color="auto"/>
        <w:right w:val="none" w:sz="0" w:space="0" w:color="auto"/>
      </w:divBdr>
      <w:divsChild>
        <w:div w:id="348027161">
          <w:marLeft w:val="446"/>
          <w:marRight w:val="0"/>
          <w:marTop w:val="0"/>
          <w:marBottom w:val="0"/>
          <w:divBdr>
            <w:top w:val="none" w:sz="0" w:space="0" w:color="auto"/>
            <w:left w:val="none" w:sz="0" w:space="0" w:color="auto"/>
            <w:bottom w:val="none" w:sz="0" w:space="0" w:color="auto"/>
            <w:right w:val="none" w:sz="0" w:space="0" w:color="auto"/>
          </w:divBdr>
        </w:div>
        <w:div w:id="97412324">
          <w:marLeft w:val="446"/>
          <w:marRight w:val="0"/>
          <w:marTop w:val="0"/>
          <w:marBottom w:val="0"/>
          <w:divBdr>
            <w:top w:val="none" w:sz="0" w:space="0" w:color="auto"/>
            <w:left w:val="none" w:sz="0" w:space="0" w:color="auto"/>
            <w:bottom w:val="none" w:sz="0" w:space="0" w:color="auto"/>
            <w:right w:val="none" w:sz="0" w:space="0" w:color="auto"/>
          </w:divBdr>
        </w:div>
        <w:div w:id="1022517295">
          <w:marLeft w:val="446"/>
          <w:marRight w:val="0"/>
          <w:marTop w:val="0"/>
          <w:marBottom w:val="0"/>
          <w:divBdr>
            <w:top w:val="none" w:sz="0" w:space="0" w:color="auto"/>
            <w:left w:val="none" w:sz="0" w:space="0" w:color="auto"/>
            <w:bottom w:val="none" w:sz="0" w:space="0" w:color="auto"/>
            <w:right w:val="none" w:sz="0" w:space="0" w:color="auto"/>
          </w:divBdr>
        </w:div>
        <w:div w:id="1644504292">
          <w:marLeft w:val="446"/>
          <w:marRight w:val="0"/>
          <w:marTop w:val="0"/>
          <w:marBottom w:val="0"/>
          <w:divBdr>
            <w:top w:val="none" w:sz="0" w:space="0" w:color="auto"/>
            <w:left w:val="none" w:sz="0" w:space="0" w:color="auto"/>
            <w:bottom w:val="none" w:sz="0" w:space="0" w:color="auto"/>
            <w:right w:val="none" w:sz="0" w:space="0" w:color="auto"/>
          </w:divBdr>
        </w:div>
      </w:divsChild>
    </w:div>
    <w:div w:id="1232698027">
      <w:bodyDiv w:val="1"/>
      <w:marLeft w:val="0"/>
      <w:marRight w:val="0"/>
      <w:marTop w:val="0"/>
      <w:marBottom w:val="0"/>
      <w:divBdr>
        <w:top w:val="none" w:sz="0" w:space="0" w:color="auto"/>
        <w:left w:val="none" w:sz="0" w:space="0" w:color="auto"/>
        <w:bottom w:val="none" w:sz="0" w:space="0" w:color="auto"/>
        <w:right w:val="none" w:sz="0" w:space="0" w:color="auto"/>
      </w:divBdr>
    </w:div>
    <w:div w:id="1388601671">
      <w:bodyDiv w:val="1"/>
      <w:marLeft w:val="0"/>
      <w:marRight w:val="0"/>
      <w:marTop w:val="0"/>
      <w:marBottom w:val="0"/>
      <w:divBdr>
        <w:top w:val="none" w:sz="0" w:space="0" w:color="auto"/>
        <w:left w:val="none" w:sz="0" w:space="0" w:color="auto"/>
        <w:bottom w:val="none" w:sz="0" w:space="0" w:color="auto"/>
        <w:right w:val="none" w:sz="0" w:space="0" w:color="auto"/>
      </w:divBdr>
    </w:div>
    <w:div w:id="1416170973">
      <w:bodyDiv w:val="1"/>
      <w:marLeft w:val="0"/>
      <w:marRight w:val="0"/>
      <w:marTop w:val="0"/>
      <w:marBottom w:val="0"/>
      <w:divBdr>
        <w:top w:val="none" w:sz="0" w:space="0" w:color="auto"/>
        <w:left w:val="none" w:sz="0" w:space="0" w:color="auto"/>
        <w:bottom w:val="none" w:sz="0" w:space="0" w:color="auto"/>
        <w:right w:val="none" w:sz="0" w:space="0" w:color="auto"/>
      </w:divBdr>
      <w:divsChild>
        <w:div w:id="1971128845">
          <w:marLeft w:val="446"/>
          <w:marRight w:val="0"/>
          <w:marTop w:val="0"/>
          <w:marBottom w:val="0"/>
          <w:divBdr>
            <w:top w:val="none" w:sz="0" w:space="0" w:color="auto"/>
            <w:left w:val="none" w:sz="0" w:space="0" w:color="auto"/>
            <w:bottom w:val="none" w:sz="0" w:space="0" w:color="auto"/>
            <w:right w:val="none" w:sz="0" w:space="0" w:color="auto"/>
          </w:divBdr>
        </w:div>
        <w:div w:id="1999843816">
          <w:marLeft w:val="446"/>
          <w:marRight w:val="0"/>
          <w:marTop w:val="0"/>
          <w:marBottom w:val="0"/>
          <w:divBdr>
            <w:top w:val="none" w:sz="0" w:space="0" w:color="auto"/>
            <w:left w:val="none" w:sz="0" w:space="0" w:color="auto"/>
            <w:bottom w:val="none" w:sz="0" w:space="0" w:color="auto"/>
            <w:right w:val="none" w:sz="0" w:space="0" w:color="auto"/>
          </w:divBdr>
        </w:div>
        <w:div w:id="851607150">
          <w:marLeft w:val="446"/>
          <w:marRight w:val="0"/>
          <w:marTop w:val="0"/>
          <w:marBottom w:val="0"/>
          <w:divBdr>
            <w:top w:val="none" w:sz="0" w:space="0" w:color="auto"/>
            <w:left w:val="none" w:sz="0" w:space="0" w:color="auto"/>
            <w:bottom w:val="none" w:sz="0" w:space="0" w:color="auto"/>
            <w:right w:val="none" w:sz="0" w:space="0" w:color="auto"/>
          </w:divBdr>
        </w:div>
        <w:div w:id="1092504513">
          <w:marLeft w:val="446"/>
          <w:marRight w:val="0"/>
          <w:marTop w:val="0"/>
          <w:marBottom w:val="0"/>
          <w:divBdr>
            <w:top w:val="none" w:sz="0" w:space="0" w:color="auto"/>
            <w:left w:val="none" w:sz="0" w:space="0" w:color="auto"/>
            <w:bottom w:val="none" w:sz="0" w:space="0" w:color="auto"/>
            <w:right w:val="none" w:sz="0" w:space="0" w:color="auto"/>
          </w:divBdr>
        </w:div>
      </w:divsChild>
    </w:div>
    <w:div w:id="1427386121">
      <w:bodyDiv w:val="1"/>
      <w:marLeft w:val="0"/>
      <w:marRight w:val="0"/>
      <w:marTop w:val="0"/>
      <w:marBottom w:val="0"/>
      <w:divBdr>
        <w:top w:val="none" w:sz="0" w:space="0" w:color="auto"/>
        <w:left w:val="none" w:sz="0" w:space="0" w:color="auto"/>
        <w:bottom w:val="none" w:sz="0" w:space="0" w:color="auto"/>
        <w:right w:val="none" w:sz="0" w:space="0" w:color="auto"/>
      </w:divBdr>
    </w:div>
    <w:div w:id="1434205383">
      <w:bodyDiv w:val="1"/>
      <w:marLeft w:val="0"/>
      <w:marRight w:val="0"/>
      <w:marTop w:val="0"/>
      <w:marBottom w:val="0"/>
      <w:divBdr>
        <w:top w:val="none" w:sz="0" w:space="0" w:color="auto"/>
        <w:left w:val="none" w:sz="0" w:space="0" w:color="auto"/>
        <w:bottom w:val="none" w:sz="0" w:space="0" w:color="auto"/>
        <w:right w:val="none" w:sz="0" w:space="0" w:color="auto"/>
      </w:divBdr>
      <w:divsChild>
        <w:div w:id="1547906915">
          <w:marLeft w:val="446"/>
          <w:marRight w:val="0"/>
          <w:marTop w:val="0"/>
          <w:marBottom w:val="0"/>
          <w:divBdr>
            <w:top w:val="none" w:sz="0" w:space="0" w:color="auto"/>
            <w:left w:val="none" w:sz="0" w:space="0" w:color="auto"/>
            <w:bottom w:val="none" w:sz="0" w:space="0" w:color="auto"/>
            <w:right w:val="none" w:sz="0" w:space="0" w:color="auto"/>
          </w:divBdr>
        </w:div>
        <w:div w:id="2065907155">
          <w:marLeft w:val="446"/>
          <w:marRight w:val="0"/>
          <w:marTop w:val="0"/>
          <w:marBottom w:val="0"/>
          <w:divBdr>
            <w:top w:val="none" w:sz="0" w:space="0" w:color="auto"/>
            <w:left w:val="none" w:sz="0" w:space="0" w:color="auto"/>
            <w:bottom w:val="none" w:sz="0" w:space="0" w:color="auto"/>
            <w:right w:val="none" w:sz="0" w:space="0" w:color="auto"/>
          </w:divBdr>
        </w:div>
      </w:divsChild>
    </w:div>
    <w:div w:id="1480684440">
      <w:bodyDiv w:val="1"/>
      <w:marLeft w:val="0"/>
      <w:marRight w:val="0"/>
      <w:marTop w:val="0"/>
      <w:marBottom w:val="0"/>
      <w:divBdr>
        <w:top w:val="none" w:sz="0" w:space="0" w:color="auto"/>
        <w:left w:val="none" w:sz="0" w:space="0" w:color="auto"/>
        <w:bottom w:val="none" w:sz="0" w:space="0" w:color="auto"/>
        <w:right w:val="none" w:sz="0" w:space="0" w:color="auto"/>
      </w:divBdr>
    </w:div>
    <w:div w:id="1498375570">
      <w:bodyDiv w:val="1"/>
      <w:marLeft w:val="0"/>
      <w:marRight w:val="0"/>
      <w:marTop w:val="0"/>
      <w:marBottom w:val="0"/>
      <w:divBdr>
        <w:top w:val="none" w:sz="0" w:space="0" w:color="auto"/>
        <w:left w:val="none" w:sz="0" w:space="0" w:color="auto"/>
        <w:bottom w:val="none" w:sz="0" w:space="0" w:color="auto"/>
        <w:right w:val="none" w:sz="0" w:space="0" w:color="auto"/>
      </w:divBdr>
    </w:div>
    <w:div w:id="1499227122">
      <w:bodyDiv w:val="1"/>
      <w:marLeft w:val="0"/>
      <w:marRight w:val="0"/>
      <w:marTop w:val="0"/>
      <w:marBottom w:val="0"/>
      <w:divBdr>
        <w:top w:val="none" w:sz="0" w:space="0" w:color="auto"/>
        <w:left w:val="none" w:sz="0" w:space="0" w:color="auto"/>
        <w:bottom w:val="none" w:sz="0" w:space="0" w:color="auto"/>
        <w:right w:val="none" w:sz="0" w:space="0" w:color="auto"/>
      </w:divBdr>
    </w:div>
    <w:div w:id="1500119089">
      <w:bodyDiv w:val="1"/>
      <w:marLeft w:val="0"/>
      <w:marRight w:val="0"/>
      <w:marTop w:val="0"/>
      <w:marBottom w:val="0"/>
      <w:divBdr>
        <w:top w:val="none" w:sz="0" w:space="0" w:color="auto"/>
        <w:left w:val="none" w:sz="0" w:space="0" w:color="auto"/>
        <w:bottom w:val="none" w:sz="0" w:space="0" w:color="auto"/>
        <w:right w:val="none" w:sz="0" w:space="0" w:color="auto"/>
      </w:divBdr>
    </w:div>
    <w:div w:id="1524855757">
      <w:bodyDiv w:val="1"/>
      <w:marLeft w:val="0"/>
      <w:marRight w:val="0"/>
      <w:marTop w:val="0"/>
      <w:marBottom w:val="0"/>
      <w:divBdr>
        <w:top w:val="none" w:sz="0" w:space="0" w:color="auto"/>
        <w:left w:val="none" w:sz="0" w:space="0" w:color="auto"/>
        <w:bottom w:val="none" w:sz="0" w:space="0" w:color="auto"/>
        <w:right w:val="none" w:sz="0" w:space="0" w:color="auto"/>
      </w:divBdr>
      <w:divsChild>
        <w:div w:id="2077316282">
          <w:marLeft w:val="446"/>
          <w:marRight w:val="0"/>
          <w:marTop w:val="0"/>
          <w:marBottom w:val="0"/>
          <w:divBdr>
            <w:top w:val="none" w:sz="0" w:space="0" w:color="auto"/>
            <w:left w:val="none" w:sz="0" w:space="0" w:color="auto"/>
            <w:bottom w:val="none" w:sz="0" w:space="0" w:color="auto"/>
            <w:right w:val="none" w:sz="0" w:space="0" w:color="auto"/>
          </w:divBdr>
        </w:div>
        <w:div w:id="1766610184">
          <w:marLeft w:val="446"/>
          <w:marRight w:val="0"/>
          <w:marTop w:val="0"/>
          <w:marBottom w:val="0"/>
          <w:divBdr>
            <w:top w:val="none" w:sz="0" w:space="0" w:color="auto"/>
            <w:left w:val="none" w:sz="0" w:space="0" w:color="auto"/>
            <w:bottom w:val="none" w:sz="0" w:space="0" w:color="auto"/>
            <w:right w:val="none" w:sz="0" w:space="0" w:color="auto"/>
          </w:divBdr>
        </w:div>
        <w:div w:id="1493331459">
          <w:marLeft w:val="446"/>
          <w:marRight w:val="0"/>
          <w:marTop w:val="0"/>
          <w:marBottom w:val="0"/>
          <w:divBdr>
            <w:top w:val="none" w:sz="0" w:space="0" w:color="auto"/>
            <w:left w:val="none" w:sz="0" w:space="0" w:color="auto"/>
            <w:bottom w:val="none" w:sz="0" w:space="0" w:color="auto"/>
            <w:right w:val="none" w:sz="0" w:space="0" w:color="auto"/>
          </w:divBdr>
        </w:div>
        <w:div w:id="1913540179">
          <w:marLeft w:val="446"/>
          <w:marRight w:val="0"/>
          <w:marTop w:val="0"/>
          <w:marBottom w:val="0"/>
          <w:divBdr>
            <w:top w:val="none" w:sz="0" w:space="0" w:color="auto"/>
            <w:left w:val="none" w:sz="0" w:space="0" w:color="auto"/>
            <w:bottom w:val="none" w:sz="0" w:space="0" w:color="auto"/>
            <w:right w:val="none" w:sz="0" w:space="0" w:color="auto"/>
          </w:divBdr>
        </w:div>
      </w:divsChild>
    </w:div>
    <w:div w:id="1537506130">
      <w:bodyDiv w:val="1"/>
      <w:marLeft w:val="0"/>
      <w:marRight w:val="0"/>
      <w:marTop w:val="0"/>
      <w:marBottom w:val="0"/>
      <w:divBdr>
        <w:top w:val="none" w:sz="0" w:space="0" w:color="auto"/>
        <w:left w:val="none" w:sz="0" w:space="0" w:color="auto"/>
        <w:bottom w:val="none" w:sz="0" w:space="0" w:color="auto"/>
        <w:right w:val="none" w:sz="0" w:space="0" w:color="auto"/>
      </w:divBdr>
    </w:div>
    <w:div w:id="1612399423">
      <w:bodyDiv w:val="1"/>
      <w:marLeft w:val="0"/>
      <w:marRight w:val="0"/>
      <w:marTop w:val="0"/>
      <w:marBottom w:val="0"/>
      <w:divBdr>
        <w:top w:val="none" w:sz="0" w:space="0" w:color="auto"/>
        <w:left w:val="none" w:sz="0" w:space="0" w:color="auto"/>
        <w:bottom w:val="none" w:sz="0" w:space="0" w:color="auto"/>
        <w:right w:val="none" w:sz="0" w:space="0" w:color="auto"/>
      </w:divBdr>
    </w:div>
    <w:div w:id="1627197275">
      <w:bodyDiv w:val="1"/>
      <w:marLeft w:val="0"/>
      <w:marRight w:val="0"/>
      <w:marTop w:val="0"/>
      <w:marBottom w:val="0"/>
      <w:divBdr>
        <w:top w:val="none" w:sz="0" w:space="0" w:color="auto"/>
        <w:left w:val="none" w:sz="0" w:space="0" w:color="auto"/>
        <w:bottom w:val="none" w:sz="0" w:space="0" w:color="auto"/>
        <w:right w:val="none" w:sz="0" w:space="0" w:color="auto"/>
      </w:divBdr>
      <w:divsChild>
        <w:div w:id="1053232702">
          <w:marLeft w:val="274"/>
          <w:marRight w:val="0"/>
          <w:marTop w:val="0"/>
          <w:marBottom w:val="0"/>
          <w:divBdr>
            <w:top w:val="none" w:sz="0" w:space="0" w:color="auto"/>
            <w:left w:val="none" w:sz="0" w:space="0" w:color="auto"/>
            <w:bottom w:val="none" w:sz="0" w:space="0" w:color="auto"/>
            <w:right w:val="none" w:sz="0" w:space="0" w:color="auto"/>
          </w:divBdr>
        </w:div>
      </w:divsChild>
    </w:div>
    <w:div w:id="1676610624">
      <w:bodyDiv w:val="1"/>
      <w:marLeft w:val="0"/>
      <w:marRight w:val="0"/>
      <w:marTop w:val="0"/>
      <w:marBottom w:val="0"/>
      <w:divBdr>
        <w:top w:val="none" w:sz="0" w:space="0" w:color="auto"/>
        <w:left w:val="none" w:sz="0" w:space="0" w:color="auto"/>
        <w:bottom w:val="none" w:sz="0" w:space="0" w:color="auto"/>
        <w:right w:val="none" w:sz="0" w:space="0" w:color="auto"/>
      </w:divBdr>
    </w:div>
    <w:div w:id="1754206349">
      <w:bodyDiv w:val="1"/>
      <w:marLeft w:val="0"/>
      <w:marRight w:val="0"/>
      <w:marTop w:val="0"/>
      <w:marBottom w:val="0"/>
      <w:divBdr>
        <w:top w:val="none" w:sz="0" w:space="0" w:color="auto"/>
        <w:left w:val="none" w:sz="0" w:space="0" w:color="auto"/>
        <w:bottom w:val="none" w:sz="0" w:space="0" w:color="auto"/>
        <w:right w:val="none" w:sz="0" w:space="0" w:color="auto"/>
      </w:divBdr>
    </w:div>
    <w:div w:id="1790512058">
      <w:bodyDiv w:val="1"/>
      <w:marLeft w:val="0"/>
      <w:marRight w:val="0"/>
      <w:marTop w:val="0"/>
      <w:marBottom w:val="0"/>
      <w:divBdr>
        <w:top w:val="none" w:sz="0" w:space="0" w:color="auto"/>
        <w:left w:val="none" w:sz="0" w:space="0" w:color="auto"/>
        <w:bottom w:val="none" w:sz="0" w:space="0" w:color="auto"/>
        <w:right w:val="none" w:sz="0" w:space="0" w:color="auto"/>
      </w:divBdr>
    </w:div>
    <w:div w:id="1790777451">
      <w:bodyDiv w:val="1"/>
      <w:marLeft w:val="0"/>
      <w:marRight w:val="0"/>
      <w:marTop w:val="0"/>
      <w:marBottom w:val="0"/>
      <w:divBdr>
        <w:top w:val="none" w:sz="0" w:space="0" w:color="auto"/>
        <w:left w:val="none" w:sz="0" w:space="0" w:color="auto"/>
        <w:bottom w:val="none" w:sz="0" w:space="0" w:color="auto"/>
        <w:right w:val="none" w:sz="0" w:space="0" w:color="auto"/>
      </w:divBdr>
    </w:div>
    <w:div w:id="1804080888">
      <w:bodyDiv w:val="1"/>
      <w:marLeft w:val="0"/>
      <w:marRight w:val="0"/>
      <w:marTop w:val="0"/>
      <w:marBottom w:val="0"/>
      <w:divBdr>
        <w:top w:val="none" w:sz="0" w:space="0" w:color="auto"/>
        <w:left w:val="none" w:sz="0" w:space="0" w:color="auto"/>
        <w:bottom w:val="none" w:sz="0" w:space="0" w:color="auto"/>
        <w:right w:val="none" w:sz="0" w:space="0" w:color="auto"/>
      </w:divBdr>
      <w:divsChild>
        <w:div w:id="1936982199">
          <w:marLeft w:val="1166"/>
          <w:marRight w:val="0"/>
          <w:marTop w:val="0"/>
          <w:marBottom w:val="0"/>
          <w:divBdr>
            <w:top w:val="none" w:sz="0" w:space="0" w:color="auto"/>
            <w:left w:val="none" w:sz="0" w:space="0" w:color="auto"/>
            <w:bottom w:val="none" w:sz="0" w:space="0" w:color="auto"/>
            <w:right w:val="none" w:sz="0" w:space="0" w:color="auto"/>
          </w:divBdr>
        </w:div>
      </w:divsChild>
    </w:div>
    <w:div w:id="1878740566">
      <w:bodyDiv w:val="1"/>
      <w:marLeft w:val="0"/>
      <w:marRight w:val="0"/>
      <w:marTop w:val="0"/>
      <w:marBottom w:val="0"/>
      <w:divBdr>
        <w:top w:val="none" w:sz="0" w:space="0" w:color="auto"/>
        <w:left w:val="none" w:sz="0" w:space="0" w:color="auto"/>
        <w:bottom w:val="none" w:sz="0" w:space="0" w:color="auto"/>
        <w:right w:val="none" w:sz="0" w:space="0" w:color="auto"/>
      </w:divBdr>
      <w:divsChild>
        <w:div w:id="728454967">
          <w:marLeft w:val="274"/>
          <w:marRight w:val="0"/>
          <w:marTop w:val="0"/>
          <w:marBottom w:val="0"/>
          <w:divBdr>
            <w:top w:val="none" w:sz="0" w:space="0" w:color="auto"/>
            <w:left w:val="none" w:sz="0" w:space="0" w:color="auto"/>
            <w:bottom w:val="none" w:sz="0" w:space="0" w:color="auto"/>
            <w:right w:val="none" w:sz="0" w:space="0" w:color="auto"/>
          </w:divBdr>
        </w:div>
      </w:divsChild>
    </w:div>
    <w:div w:id="1919096750">
      <w:bodyDiv w:val="1"/>
      <w:marLeft w:val="0"/>
      <w:marRight w:val="0"/>
      <w:marTop w:val="0"/>
      <w:marBottom w:val="0"/>
      <w:divBdr>
        <w:top w:val="none" w:sz="0" w:space="0" w:color="auto"/>
        <w:left w:val="none" w:sz="0" w:space="0" w:color="auto"/>
        <w:bottom w:val="none" w:sz="0" w:space="0" w:color="auto"/>
        <w:right w:val="none" w:sz="0" w:space="0" w:color="auto"/>
      </w:divBdr>
    </w:div>
    <w:div w:id="1940916242">
      <w:bodyDiv w:val="1"/>
      <w:marLeft w:val="0"/>
      <w:marRight w:val="0"/>
      <w:marTop w:val="0"/>
      <w:marBottom w:val="0"/>
      <w:divBdr>
        <w:top w:val="none" w:sz="0" w:space="0" w:color="auto"/>
        <w:left w:val="none" w:sz="0" w:space="0" w:color="auto"/>
        <w:bottom w:val="none" w:sz="0" w:space="0" w:color="auto"/>
        <w:right w:val="none" w:sz="0" w:space="0" w:color="auto"/>
      </w:divBdr>
    </w:div>
    <w:div w:id="2015061896">
      <w:bodyDiv w:val="1"/>
      <w:marLeft w:val="0"/>
      <w:marRight w:val="0"/>
      <w:marTop w:val="0"/>
      <w:marBottom w:val="0"/>
      <w:divBdr>
        <w:top w:val="none" w:sz="0" w:space="0" w:color="auto"/>
        <w:left w:val="none" w:sz="0" w:space="0" w:color="auto"/>
        <w:bottom w:val="none" w:sz="0" w:space="0" w:color="auto"/>
        <w:right w:val="none" w:sz="0" w:space="0" w:color="auto"/>
      </w:divBdr>
    </w:div>
    <w:div w:id="2031375204">
      <w:bodyDiv w:val="1"/>
      <w:marLeft w:val="0"/>
      <w:marRight w:val="0"/>
      <w:marTop w:val="0"/>
      <w:marBottom w:val="0"/>
      <w:divBdr>
        <w:top w:val="none" w:sz="0" w:space="0" w:color="auto"/>
        <w:left w:val="none" w:sz="0" w:space="0" w:color="auto"/>
        <w:bottom w:val="none" w:sz="0" w:space="0" w:color="auto"/>
        <w:right w:val="none" w:sz="0" w:space="0" w:color="auto"/>
      </w:divBdr>
      <w:divsChild>
        <w:div w:id="2002661608">
          <w:marLeft w:val="446"/>
          <w:marRight w:val="0"/>
          <w:marTop w:val="0"/>
          <w:marBottom w:val="0"/>
          <w:divBdr>
            <w:top w:val="none" w:sz="0" w:space="0" w:color="auto"/>
            <w:left w:val="none" w:sz="0" w:space="0" w:color="auto"/>
            <w:bottom w:val="none" w:sz="0" w:space="0" w:color="auto"/>
            <w:right w:val="none" w:sz="0" w:space="0" w:color="auto"/>
          </w:divBdr>
        </w:div>
        <w:div w:id="1389301737">
          <w:marLeft w:val="446"/>
          <w:marRight w:val="0"/>
          <w:marTop w:val="0"/>
          <w:marBottom w:val="0"/>
          <w:divBdr>
            <w:top w:val="none" w:sz="0" w:space="0" w:color="auto"/>
            <w:left w:val="none" w:sz="0" w:space="0" w:color="auto"/>
            <w:bottom w:val="none" w:sz="0" w:space="0" w:color="auto"/>
            <w:right w:val="none" w:sz="0" w:space="0" w:color="auto"/>
          </w:divBdr>
        </w:div>
      </w:divsChild>
    </w:div>
    <w:div w:id="2035420348">
      <w:bodyDiv w:val="1"/>
      <w:marLeft w:val="0"/>
      <w:marRight w:val="0"/>
      <w:marTop w:val="0"/>
      <w:marBottom w:val="0"/>
      <w:divBdr>
        <w:top w:val="none" w:sz="0" w:space="0" w:color="auto"/>
        <w:left w:val="none" w:sz="0" w:space="0" w:color="auto"/>
        <w:bottom w:val="none" w:sz="0" w:space="0" w:color="auto"/>
        <w:right w:val="none" w:sz="0" w:space="0" w:color="auto"/>
      </w:divBdr>
    </w:div>
    <w:div w:id="2098087140">
      <w:bodyDiv w:val="1"/>
      <w:marLeft w:val="0"/>
      <w:marRight w:val="0"/>
      <w:marTop w:val="0"/>
      <w:marBottom w:val="0"/>
      <w:divBdr>
        <w:top w:val="none" w:sz="0" w:space="0" w:color="auto"/>
        <w:left w:val="none" w:sz="0" w:space="0" w:color="auto"/>
        <w:bottom w:val="none" w:sz="0" w:space="0" w:color="auto"/>
        <w:right w:val="none" w:sz="0" w:space="0" w:color="auto"/>
      </w:divBdr>
    </w:div>
    <w:div w:id="2114550213">
      <w:bodyDiv w:val="1"/>
      <w:marLeft w:val="0"/>
      <w:marRight w:val="0"/>
      <w:marTop w:val="0"/>
      <w:marBottom w:val="0"/>
      <w:divBdr>
        <w:top w:val="none" w:sz="0" w:space="0" w:color="auto"/>
        <w:left w:val="none" w:sz="0" w:space="0" w:color="auto"/>
        <w:bottom w:val="none" w:sz="0" w:space="0" w:color="auto"/>
        <w:right w:val="none" w:sz="0" w:space="0" w:color="auto"/>
      </w:divBdr>
    </w:div>
    <w:div w:id="2134863698">
      <w:bodyDiv w:val="1"/>
      <w:marLeft w:val="0"/>
      <w:marRight w:val="0"/>
      <w:marTop w:val="0"/>
      <w:marBottom w:val="0"/>
      <w:divBdr>
        <w:top w:val="none" w:sz="0" w:space="0" w:color="auto"/>
        <w:left w:val="none" w:sz="0" w:space="0" w:color="auto"/>
        <w:bottom w:val="none" w:sz="0" w:space="0" w:color="auto"/>
        <w:right w:val="none" w:sz="0" w:space="0" w:color="auto"/>
      </w:divBdr>
      <w:divsChild>
        <w:div w:id="1479418771">
          <w:marLeft w:val="403"/>
          <w:marRight w:val="0"/>
          <w:marTop w:val="0"/>
          <w:marBottom w:val="0"/>
          <w:divBdr>
            <w:top w:val="none" w:sz="0" w:space="0" w:color="auto"/>
            <w:left w:val="none" w:sz="0" w:space="0" w:color="auto"/>
            <w:bottom w:val="none" w:sz="0" w:space="0" w:color="auto"/>
            <w:right w:val="none" w:sz="0" w:space="0" w:color="auto"/>
          </w:divBdr>
        </w:div>
        <w:div w:id="1485464377">
          <w:marLeft w:val="403"/>
          <w:marRight w:val="0"/>
          <w:marTop w:val="0"/>
          <w:marBottom w:val="0"/>
          <w:divBdr>
            <w:top w:val="none" w:sz="0" w:space="0" w:color="auto"/>
            <w:left w:val="none" w:sz="0" w:space="0" w:color="auto"/>
            <w:bottom w:val="none" w:sz="0" w:space="0" w:color="auto"/>
            <w:right w:val="none" w:sz="0" w:space="0" w:color="auto"/>
          </w:divBdr>
        </w:div>
        <w:div w:id="1368338691">
          <w:marLeft w:val="403"/>
          <w:marRight w:val="0"/>
          <w:marTop w:val="0"/>
          <w:marBottom w:val="0"/>
          <w:divBdr>
            <w:top w:val="none" w:sz="0" w:space="0" w:color="auto"/>
            <w:left w:val="none" w:sz="0" w:space="0" w:color="auto"/>
            <w:bottom w:val="none" w:sz="0" w:space="0" w:color="auto"/>
            <w:right w:val="none" w:sz="0" w:space="0" w:color="auto"/>
          </w:divBdr>
        </w:div>
        <w:div w:id="1189443275">
          <w:marLeft w:val="403"/>
          <w:marRight w:val="0"/>
          <w:marTop w:val="0"/>
          <w:marBottom w:val="0"/>
          <w:divBdr>
            <w:top w:val="none" w:sz="0" w:space="0" w:color="auto"/>
            <w:left w:val="none" w:sz="0" w:space="0" w:color="auto"/>
            <w:bottom w:val="none" w:sz="0" w:space="0" w:color="auto"/>
            <w:right w:val="none" w:sz="0" w:space="0" w:color="auto"/>
          </w:divBdr>
        </w:div>
        <w:div w:id="883518977">
          <w:marLeft w:val="403"/>
          <w:marRight w:val="0"/>
          <w:marTop w:val="0"/>
          <w:marBottom w:val="0"/>
          <w:divBdr>
            <w:top w:val="none" w:sz="0" w:space="0" w:color="auto"/>
            <w:left w:val="none" w:sz="0" w:space="0" w:color="auto"/>
            <w:bottom w:val="none" w:sz="0" w:space="0" w:color="auto"/>
            <w:right w:val="none" w:sz="0" w:space="0" w:color="auto"/>
          </w:divBdr>
        </w:div>
        <w:div w:id="2082748977">
          <w:marLeft w:val="40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1547</Words>
  <Characters>8822</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CFP-PSC</Company>
  <LinksUpToDate>false</LinksUpToDate>
  <CharactersWithSpaces>10349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Ladouceur</dc:creator>
  <cp:keywords/>
  <dc:description/>
  <cp:lastModifiedBy>Snjezana Kulic</cp:lastModifiedBy>
  <cp:revision>2</cp:revision>
  <dcterms:created xsi:type="dcterms:W3CDTF">2020-06-22T18:57:00Z</dcterms:created>
  <dcterms:modified xsi:type="dcterms:W3CDTF">2020-06-22T18:57:00Z</dcterms:modified>
</cp:coreProperties>
</file>