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E8" w:rsidRDefault="002F0626" w:rsidP="002F0626">
      <w:pPr>
        <w:spacing w:after="0" w:line="240" w:lineRule="auto"/>
        <w:rPr>
          <w:b/>
          <w:sz w:val="32"/>
        </w:rPr>
      </w:pPr>
      <w:r w:rsidRPr="002F0626">
        <w:rPr>
          <w:b/>
          <w:sz w:val="32"/>
        </w:rPr>
        <w:t>New Direction in Staffing Interface</w:t>
      </w:r>
      <w:r w:rsidR="004E024D">
        <w:rPr>
          <w:b/>
          <w:sz w:val="32"/>
        </w:rPr>
        <w:t xml:space="preserve"> </w:t>
      </w:r>
      <w:r w:rsidRPr="002F0626">
        <w:rPr>
          <w:b/>
          <w:sz w:val="32"/>
        </w:rPr>
        <w:t>– Project Requirements: Supporting Documentation</w:t>
      </w:r>
    </w:p>
    <w:p w:rsidR="002F0626" w:rsidRPr="002F0626" w:rsidRDefault="002F0626" w:rsidP="002F0626">
      <w:pPr>
        <w:spacing w:after="0" w:line="240" w:lineRule="auto"/>
      </w:pPr>
    </w:p>
    <w:p w:rsidR="002F0626" w:rsidRDefault="002F0626" w:rsidP="002F0626">
      <w:pPr>
        <w:spacing w:after="0" w:line="240" w:lineRule="auto"/>
      </w:pPr>
      <w:r>
        <w:t>BACKGROUND INFORMATION</w:t>
      </w:r>
    </w:p>
    <w:p w:rsidR="004E024D" w:rsidRDefault="004E024D" w:rsidP="002F0626">
      <w:pPr>
        <w:spacing w:after="0" w:line="240" w:lineRule="auto"/>
      </w:pPr>
    </w:p>
    <w:p w:rsidR="005C74B6" w:rsidRDefault="005C74B6" w:rsidP="005C74B6">
      <w:pPr>
        <w:spacing w:after="0" w:line="240" w:lineRule="auto"/>
      </w:pPr>
      <w:r w:rsidRPr="005C74B6">
        <w:t>The information contained in this workbook was compiled and developed by the N</w:t>
      </w:r>
      <w:r w:rsidR="004E024D">
        <w:t xml:space="preserve">ew </w:t>
      </w:r>
      <w:r w:rsidRPr="005C74B6">
        <w:t>D</w:t>
      </w:r>
      <w:r w:rsidR="004E024D">
        <w:t xml:space="preserve">irection in </w:t>
      </w:r>
      <w:r w:rsidRPr="005C74B6">
        <w:t>S</w:t>
      </w:r>
      <w:r w:rsidR="004E024D">
        <w:t>taffing Interface (NDS</w:t>
      </w:r>
      <w:r w:rsidRPr="005C74B6">
        <w:t>i</w:t>
      </w:r>
      <w:r w:rsidR="004E024D">
        <w:t>)</w:t>
      </w:r>
      <w:r w:rsidRPr="005C74B6">
        <w:t xml:space="preserve"> project team</w:t>
      </w:r>
      <w:r w:rsidR="004E024D">
        <w:t xml:space="preserve">. The </w:t>
      </w:r>
      <w:r w:rsidR="004E024D" w:rsidRPr="005C74B6">
        <w:t xml:space="preserve">requirements </w:t>
      </w:r>
      <w:r w:rsidR="004E024D">
        <w:t>were</w:t>
      </w:r>
      <w:r w:rsidR="004E024D" w:rsidRPr="005C74B6">
        <w:t xml:space="preserve"> gathered directly from users</w:t>
      </w:r>
      <w:r w:rsidR="004E024D">
        <w:t xml:space="preserve"> </w:t>
      </w:r>
      <w:r w:rsidRPr="005C74B6">
        <w:t>in an effort to inform</w:t>
      </w:r>
      <w:r w:rsidR="004E024D">
        <w:t xml:space="preserve"> Government of Canada (GC)</w:t>
      </w:r>
      <w:r w:rsidRPr="005C74B6">
        <w:t xml:space="preserve"> </w:t>
      </w:r>
      <w:r w:rsidR="004E024D">
        <w:t>modernization and/or improvement initiatives.</w:t>
      </w:r>
    </w:p>
    <w:p w:rsidR="004E024D" w:rsidRDefault="004E024D" w:rsidP="005C74B6">
      <w:pPr>
        <w:spacing w:after="0" w:line="240" w:lineRule="auto"/>
      </w:pPr>
    </w:p>
    <w:p w:rsidR="005C74B6" w:rsidRDefault="00E25E70" w:rsidP="00E25E70">
      <w:pPr>
        <w:spacing w:after="0" w:line="240" w:lineRule="auto"/>
      </w:pPr>
      <w:r>
        <w:t>This workbook contains a</w:t>
      </w:r>
      <w:r w:rsidR="005C74B6" w:rsidRPr="005C74B6">
        <w:t xml:space="preserve"> </w:t>
      </w:r>
      <w:r w:rsidR="005C74B6" w:rsidRPr="00E25E70">
        <w:rPr>
          <w:b/>
          <w:bCs/>
        </w:rPr>
        <w:t xml:space="preserve">Requirements </w:t>
      </w:r>
      <w:r w:rsidR="00212BAC">
        <w:t>work</w:t>
      </w:r>
      <w:r w:rsidR="005C74B6" w:rsidRPr="005C74B6">
        <w:t xml:space="preserve">sheet </w:t>
      </w:r>
      <w:r w:rsidR="00212BAC">
        <w:t xml:space="preserve">which </w:t>
      </w:r>
      <w:r w:rsidR="005C74B6" w:rsidRPr="005C74B6">
        <w:t xml:space="preserve">contains </w:t>
      </w:r>
      <w:r w:rsidR="005C74B6" w:rsidRPr="00E25E70">
        <w:rPr>
          <w:u w:val="single"/>
        </w:rPr>
        <w:t>all</w:t>
      </w:r>
      <w:r w:rsidR="005C74B6" w:rsidRPr="005C74B6">
        <w:t xml:space="preserve"> of the in-scope requirements </w:t>
      </w:r>
      <w:r w:rsidR="004E024D">
        <w:t xml:space="preserve">that the NDSi project </w:t>
      </w:r>
      <w:r w:rsidR="005C74B6" w:rsidRPr="005C74B6">
        <w:t xml:space="preserve">team developed through direct interaction with users. It also contains a non-exhaustive list of current-state </w:t>
      </w:r>
      <w:r w:rsidR="004E024D">
        <w:t xml:space="preserve">GC staffing </w:t>
      </w:r>
      <w:r w:rsidR="005C74B6" w:rsidRPr="005C74B6">
        <w:t xml:space="preserve">requirements that </w:t>
      </w:r>
      <w:r w:rsidR="004E024D">
        <w:t xml:space="preserve">the </w:t>
      </w:r>
      <w:r w:rsidR="005C74B6" w:rsidRPr="005C74B6">
        <w:t xml:space="preserve">NDSi </w:t>
      </w:r>
      <w:r w:rsidR="004E024D">
        <w:t xml:space="preserve">project </w:t>
      </w:r>
      <w:r w:rsidR="005C74B6" w:rsidRPr="005C74B6">
        <w:t xml:space="preserve">leveraged to </w:t>
      </w:r>
      <w:r w:rsidR="004E024D">
        <w:t>begin our discovery journey</w:t>
      </w:r>
      <w:r w:rsidR="005C74B6" w:rsidRPr="005C74B6">
        <w:t>.</w:t>
      </w:r>
    </w:p>
    <w:p w:rsidR="00901B73" w:rsidRDefault="00901B73" w:rsidP="00901B73">
      <w:pPr>
        <w:spacing w:after="0" w:line="240" w:lineRule="auto"/>
      </w:pPr>
    </w:p>
    <w:p w:rsidR="00901B73" w:rsidRDefault="00901B73" w:rsidP="00E25E70">
      <w:pPr>
        <w:spacing w:after="0" w:line="240" w:lineRule="auto"/>
      </w:pPr>
      <w:r>
        <w:t>The requirements can be filtered based on any of the variables listed at the top of the spreadsheet</w:t>
      </w:r>
      <w:r w:rsidR="00212BAC">
        <w:t xml:space="preserve"> in order to identify a user’s goal, what it will take to achieve this goal, and the associated conditions for success</w:t>
      </w:r>
      <w:r>
        <w:t xml:space="preserve">. </w:t>
      </w:r>
    </w:p>
    <w:p w:rsidR="00901B73" w:rsidRDefault="00901B73" w:rsidP="005C74B6">
      <w:pPr>
        <w:spacing w:after="0" w:line="240" w:lineRule="auto"/>
      </w:pPr>
    </w:p>
    <w:p w:rsidR="00290A32" w:rsidRDefault="00290A32" w:rsidP="002F0626">
      <w:pPr>
        <w:spacing w:after="0" w:line="240" w:lineRule="auto"/>
      </w:pPr>
      <w:bookmarkStart w:id="0" w:name="_GoBack"/>
      <w:bookmarkEnd w:id="0"/>
      <w:r>
        <w:t>GLOSSARY</w:t>
      </w:r>
    </w:p>
    <w:p w:rsidR="00290A32" w:rsidRDefault="00290A32" w:rsidP="002F0626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This table provides a glossary of terms used in the associated requirements worksheet. The first column provides the variable's name. The second column provides a brief definition of the variable in question. "/>
      </w:tblPr>
      <w:tblGrid>
        <w:gridCol w:w="2117"/>
        <w:gridCol w:w="7223"/>
      </w:tblGrid>
      <w:tr w:rsidR="00290A32" w:rsidRPr="00290A32" w:rsidTr="007D6C86">
        <w:trPr>
          <w:tblHeader/>
        </w:trPr>
        <w:tc>
          <w:tcPr>
            <w:tcW w:w="2117" w:type="dxa"/>
            <w:hideMark/>
          </w:tcPr>
          <w:p w:rsidR="00290A32" w:rsidRPr="00290A32" w:rsidRDefault="00290A32" w:rsidP="00290A32">
            <w:pPr>
              <w:rPr>
                <w:b/>
                <w:bCs/>
              </w:rPr>
            </w:pPr>
            <w:r w:rsidRPr="00290A32">
              <w:rPr>
                <w:b/>
                <w:bCs/>
              </w:rPr>
              <w:t>Variable Name</w:t>
            </w:r>
          </w:p>
        </w:tc>
        <w:tc>
          <w:tcPr>
            <w:tcW w:w="7223" w:type="dxa"/>
            <w:hideMark/>
          </w:tcPr>
          <w:p w:rsidR="00290A32" w:rsidRPr="00290A32" w:rsidRDefault="00290A32" w:rsidP="00290A32">
            <w:pPr>
              <w:rPr>
                <w:b/>
                <w:bCs/>
              </w:rPr>
            </w:pPr>
            <w:r w:rsidRPr="00290A32">
              <w:rPr>
                <w:b/>
                <w:bCs/>
              </w:rPr>
              <w:t>Brief definition</w:t>
            </w:r>
          </w:p>
        </w:tc>
      </w:tr>
      <w:tr w:rsidR="00290A32" w:rsidRPr="00290A32" w:rsidTr="007D6C86">
        <w:tc>
          <w:tcPr>
            <w:tcW w:w="2117" w:type="dxa"/>
            <w:hideMark/>
          </w:tcPr>
          <w:p w:rsidR="00290A32" w:rsidRPr="00290A32" w:rsidRDefault="00891893" w:rsidP="00290A32">
            <w:r>
              <w:t>ID</w:t>
            </w:r>
            <w:r w:rsidR="00290A32" w:rsidRPr="00290A32">
              <w:t>#</w:t>
            </w:r>
          </w:p>
        </w:tc>
        <w:tc>
          <w:tcPr>
            <w:tcW w:w="7223" w:type="dxa"/>
            <w:hideMark/>
          </w:tcPr>
          <w:p w:rsidR="00290A32" w:rsidRPr="00290A32" w:rsidRDefault="00891893" w:rsidP="00290A32">
            <w:r>
              <w:t xml:space="preserve">Identification number: </w:t>
            </w:r>
            <w:r w:rsidR="00290A32" w:rsidRPr="00290A32">
              <w:t xml:space="preserve">A unique alphanumeric value used to identify a use case. </w:t>
            </w:r>
            <w:r>
              <w:t>For example, in this case, the “A</w:t>
            </w:r>
            <w:r w:rsidR="00290A32" w:rsidRPr="00290A32">
              <w:t>pply</w:t>
            </w:r>
            <w:r>
              <w:t xml:space="preserve"> for a J</w:t>
            </w:r>
            <w:r w:rsidR="00290A32" w:rsidRPr="00290A32">
              <w:t>ob</w:t>
            </w:r>
            <w:r>
              <w:t>”</w:t>
            </w:r>
            <w:r w:rsidR="00290A32" w:rsidRPr="00290A32">
              <w:t xml:space="preserve"> use case is identified as UC7.</w:t>
            </w:r>
          </w:p>
        </w:tc>
      </w:tr>
      <w:tr w:rsidR="00290A32" w:rsidRPr="00290A32" w:rsidTr="007D6C86">
        <w:tc>
          <w:tcPr>
            <w:tcW w:w="2117" w:type="dxa"/>
            <w:hideMark/>
          </w:tcPr>
          <w:p w:rsidR="00290A32" w:rsidRPr="00290A32" w:rsidRDefault="00891893" w:rsidP="00290A32">
            <w:r>
              <w:t>S</w:t>
            </w:r>
            <w:r w:rsidR="00290A32" w:rsidRPr="00290A32">
              <w:t>takeholder</w:t>
            </w:r>
          </w:p>
        </w:tc>
        <w:tc>
          <w:tcPr>
            <w:tcW w:w="7223" w:type="dxa"/>
            <w:hideMark/>
          </w:tcPr>
          <w:p w:rsidR="00290A32" w:rsidRPr="00290A32" w:rsidRDefault="002B190F" w:rsidP="00290A32">
            <w:r>
              <w:t xml:space="preserve">The actor or </w:t>
            </w:r>
            <w:r w:rsidR="00290A32" w:rsidRPr="00290A32">
              <w:t>role directly implicated in the requirement.</w:t>
            </w:r>
          </w:p>
        </w:tc>
      </w:tr>
      <w:tr w:rsidR="00290A32" w:rsidRPr="00290A32" w:rsidTr="007D6C86">
        <w:tc>
          <w:tcPr>
            <w:tcW w:w="2117" w:type="dxa"/>
            <w:hideMark/>
          </w:tcPr>
          <w:p w:rsidR="00290A32" w:rsidRPr="00290A32" w:rsidRDefault="00891893" w:rsidP="00290A32">
            <w:r>
              <w:t>Use C</w:t>
            </w:r>
            <w:r w:rsidR="00290A32" w:rsidRPr="00290A32">
              <w:t>ase</w:t>
            </w:r>
          </w:p>
        </w:tc>
        <w:tc>
          <w:tcPr>
            <w:tcW w:w="7223" w:type="dxa"/>
            <w:hideMark/>
          </w:tcPr>
          <w:p w:rsidR="00290A32" w:rsidRPr="00290A32" w:rsidRDefault="00891893" w:rsidP="00891893">
            <w:r>
              <w:t>A use case represents the main reason why a</w:t>
            </w:r>
            <w:r w:rsidR="00290A32" w:rsidRPr="00290A32">
              <w:t xml:space="preserve"> stakeholder will interact with a solution</w:t>
            </w:r>
            <w:r>
              <w:t xml:space="preserve"> or system</w:t>
            </w:r>
            <w:r w:rsidR="00290A32" w:rsidRPr="00290A32">
              <w:t xml:space="preserve">. </w:t>
            </w:r>
            <w:r>
              <w:t xml:space="preserve">It is the user’s goal. </w:t>
            </w:r>
            <w:r w:rsidR="00290A32" w:rsidRPr="00290A32">
              <w:t xml:space="preserve">For example, </w:t>
            </w:r>
            <w:r>
              <w:t xml:space="preserve">in the context of the NDSi project, one of the main reasons a job seeker will access the New Direction in Staffing Interface is to </w:t>
            </w:r>
            <w:r w:rsidR="00290A32" w:rsidRPr="00290A32">
              <w:t>apply for a job</w:t>
            </w:r>
            <w:r>
              <w:t xml:space="preserve">. </w:t>
            </w:r>
          </w:p>
        </w:tc>
      </w:tr>
      <w:tr w:rsidR="00290A32" w:rsidRPr="00290A32" w:rsidTr="007D6C86">
        <w:tc>
          <w:tcPr>
            <w:tcW w:w="2117" w:type="dxa"/>
            <w:hideMark/>
          </w:tcPr>
          <w:p w:rsidR="00290A32" w:rsidRPr="00290A32" w:rsidRDefault="00891893" w:rsidP="00290A32">
            <w:r>
              <w:t>ID</w:t>
            </w:r>
            <w:r w:rsidR="00290A32" w:rsidRPr="00290A32">
              <w:t>#2</w:t>
            </w:r>
          </w:p>
        </w:tc>
        <w:tc>
          <w:tcPr>
            <w:tcW w:w="7223" w:type="dxa"/>
            <w:hideMark/>
          </w:tcPr>
          <w:p w:rsidR="00290A32" w:rsidRPr="00290A32" w:rsidRDefault="00891893" w:rsidP="00891893">
            <w:r>
              <w:t xml:space="preserve">Identification number 2: </w:t>
            </w:r>
            <w:r w:rsidR="00290A32" w:rsidRPr="00290A32">
              <w:t xml:space="preserve">A unique alphanumeric value used to identify a user story. For example, in this case, the first user story within the </w:t>
            </w:r>
            <w:r>
              <w:t>“Apply for a J</w:t>
            </w:r>
            <w:r w:rsidR="00290A32" w:rsidRPr="00290A32">
              <w:t>ob</w:t>
            </w:r>
            <w:r>
              <w:t>”</w:t>
            </w:r>
            <w:r w:rsidR="00290A32" w:rsidRPr="00290A32">
              <w:t xml:space="preserve"> use case</w:t>
            </w:r>
            <w:r>
              <w:t>; “I need to be able to fill out the job application”,</w:t>
            </w:r>
            <w:r w:rsidR="00290A32" w:rsidRPr="00290A32">
              <w:t xml:space="preserve"> is identified as US7.1.</w:t>
            </w:r>
          </w:p>
        </w:tc>
      </w:tr>
      <w:tr w:rsidR="00290A32" w:rsidRPr="00290A32" w:rsidTr="007D6C86">
        <w:tc>
          <w:tcPr>
            <w:tcW w:w="2117" w:type="dxa"/>
            <w:hideMark/>
          </w:tcPr>
          <w:p w:rsidR="00290A32" w:rsidRPr="00290A32" w:rsidRDefault="00891893" w:rsidP="00891893">
            <w:r>
              <w:t>User S</w:t>
            </w:r>
            <w:r w:rsidR="00290A32" w:rsidRPr="00290A32">
              <w:t>tory</w:t>
            </w:r>
          </w:p>
        </w:tc>
        <w:tc>
          <w:tcPr>
            <w:tcW w:w="7223" w:type="dxa"/>
            <w:hideMark/>
          </w:tcPr>
          <w:p w:rsidR="00290A32" w:rsidRPr="00290A32" w:rsidRDefault="00290A32" w:rsidP="00891893">
            <w:r w:rsidRPr="00290A32">
              <w:t xml:space="preserve">User stories describe what a stakeholder needs to be able to do in order to accomplish a goal when interacting with </w:t>
            </w:r>
            <w:r w:rsidR="00891893">
              <w:t>a</w:t>
            </w:r>
            <w:r w:rsidRPr="00290A32">
              <w:t xml:space="preserve"> solution</w:t>
            </w:r>
            <w:r w:rsidR="00891893">
              <w:t xml:space="preserve"> or system</w:t>
            </w:r>
            <w:r w:rsidRPr="00290A32">
              <w:t>.</w:t>
            </w:r>
            <w:r w:rsidR="00891893">
              <w:t xml:space="preserve"> Use cases are made up of related user stories. </w:t>
            </w:r>
          </w:p>
        </w:tc>
      </w:tr>
      <w:tr w:rsidR="00290A32" w:rsidRPr="00290A32" w:rsidTr="007D6C86">
        <w:tc>
          <w:tcPr>
            <w:tcW w:w="2117" w:type="dxa"/>
            <w:hideMark/>
          </w:tcPr>
          <w:p w:rsidR="00290A32" w:rsidRPr="00290A32" w:rsidRDefault="00891893" w:rsidP="00290A32">
            <w:r>
              <w:t>ID</w:t>
            </w:r>
            <w:r w:rsidR="00290A32" w:rsidRPr="00290A32">
              <w:t>#3</w:t>
            </w:r>
          </w:p>
        </w:tc>
        <w:tc>
          <w:tcPr>
            <w:tcW w:w="7223" w:type="dxa"/>
            <w:hideMark/>
          </w:tcPr>
          <w:p w:rsidR="00290A32" w:rsidRPr="00290A32" w:rsidRDefault="00891893" w:rsidP="00891893">
            <w:r>
              <w:t xml:space="preserve">Identification number 3: </w:t>
            </w:r>
            <w:r w:rsidR="00290A32" w:rsidRPr="00290A32">
              <w:t>A unique alphanumeric value used to identify an acceptance criteria. For example, in this case, the first acceptance c</w:t>
            </w:r>
            <w:r>
              <w:t xml:space="preserve">riteria of the first user story; “I need to be able to fill out the job application”, </w:t>
            </w:r>
            <w:r w:rsidR="00290A32" w:rsidRPr="00290A32">
              <w:t>for</w:t>
            </w:r>
            <w:r>
              <w:t xml:space="preserve"> the “Apply for a J</w:t>
            </w:r>
            <w:r w:rsidR="00290A32" w:rsidRPr="00290A32">
              <w:t>ob</w:t>
            </w:r>
            <w:r>
              <w:t xml:space="preserve">” use case </w:t>
            </w:r>
            <w:r w:rsidR="00290A32" w:rsidRPr="00290A32">
              <w:t xml:space="preserve">is identified as AC7.1.1. </w:t>
            </w:r>
          </w:p>
        </w:tc>
      </w:tr>
      <w:tr w:rsidR="00290A32" w:rsidRPr="00290A32" w:rsidTr="007D6C86">
        <w:tc>
          <w:tcPr>
            <w:tcW w:w="2117" w:type="dxa"/>
            <w:hideMark/>
          </w:tcPr>
          <w:p w:rsidR="00290A32" w:rsidRPr="00290A32" w:rsidRDefault="00891893" w:rsidP="00891893">
            <w:r>
              <w:t>Acceptance C</w:t>
            </w:r>
            <w:r w:rsidR="00290A32" w:rsidRPr="00290A32">
              <w:t>riteria</w:t>
            </w:r>
          </w:p>
        </w:tc>
        <w:tc>
          <w:tcPr>
            <w:tcW w:w="7223" w:type="dxa"/>
            <w:hideMark/>
          </w:tcPr>
          <w:p w:rsidR="00290A32" w:rsidRPr="00290A32" w:rsidRDefault="00290A32" w:rsidP="00290A32">
            <w:r w:rsidRPr="00290A32">
              <w:t xml:space="preserve">Acceptance criteria describe the requirements, outcomes, or conditions that must be met in order </w:t>
            </w:r>
            <w:r w:rsidR="00891893">
              <w:t xml:space="preserve">to successfully complete a user story en route to completing a goal </w:t>
            </w:r>
            <w:r w:rsidRPr="00290A32">
              <w:t>for a solution to be acceptable.</w:t>
            </w:r>
          </w:p>
        </w:tc>
      </w:tr>
    </w:tbl>
    <w:p w:rsidR="00290A32" w:rsidRPr="002F0626" w:rsidRDefault="00290A32" w:rsidP="002F0626">
      <w:pPr>
        <w:spacing w:after="0" w:line="240" w:lineRule="auto"/>
      </w:pPr>
    </w:p>
    <w:sectPr w:rsidR="00290A32" w:rsidRPr="002F062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477" w:rsidRDefault="00864477" w:rsidP="007424A5">
      <w:pPr>
        <w:spacing w:after="0" w:line="240" w:lineRule="auto"/>
      </w:pPr>
      <w:r>
        <w:separator/>
      </w:r>
    </w:p>
  </w:endnote>
  <w:endnote w:type="continuationSeparator" w:id="0">
    <w:p w:rsidR="00864477" w:rsidRDefault="00864477" w:rsidP="0074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4A5" w:rsidRDefault="007424A5">
    <w:pPr>
      <w:pStyle w:val="Footer"/>
    </w:pPr>
    <w:r>
      <w:t>Public Service Commission of Canada</w:t>
    </w:r>
  </w:p>
  <w:p w:rsidR="007424A5" w:rsidRDefault="007424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477" w:rsidRDefault="00864477" w:rsidP="007424A5">
      <w:pPr>
        <w:spacing w:after="0" w:line="240" w:lineRule="auto"/>
      </w:pPr>
      <w:r>
        <w:separator/>
      </w:r>
    </w:p>
  </w:footnote>
  <w:footnote w:type="continuationSeparator" w:id="0">
    <w:p w:rsidR="00864477" w:rsidRDefault="00864477" w:rsidP="00742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302F3"/>
    <w:multiLevelType w:val="hybridMultilevel"/>
    <w:tmpl w:val="5FE420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A5D89"/>
    <w:multiLevelType w:val="hybridMultilevel"/>
    <w:tmpl w:val="F96C4F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26"/>
    <w:rsid w:val="00212BAC"/>
    <w:rsid w:val="00290A32"/>
    <w:rsid w:val="002B190F"/>
    <w:rsid w:val="002F0626"/>
    <w:rsid w:val="00444AE8"/>
    <w:rsid w:val="004E024D"/>
    <w:rsid w:val="005B462A"/>
    <w:rsid w:val="005C74B6"/>
    <w:rsid w:val="00670A3E"/>
    <w:rsid w:val="007424A5"/>
    <w:rsid w:val="007913BE"/>
    <w:rsid w:val="007D6C86"/>
    <w:rsid w:val="00864477"/>
    <w:rsid w:val="00891893"/>
    <w:rsid w:val="00901B73"/>
    <w:rsid w:val="00E2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A2B6753-EE82-41FB-9A9C-FF9F0CE6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A5"/>
  </w:style>
  <w:style w:type="paragraph" w:styleId="Footer">
    <w:name w:val="footer"/>
    <w:basedOn w:val="Normal"/>
    <w:link w:val="FooterChar"/>
    <w:uiPriority w:val="99"/>
    <w:unhideWhenUsed/>
    <w:rsid w:val="0074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A5"/>
  </w:style>
  <w:style w:type="paragraph" w:styleId="ListParagraph">
    <w:name w:val="List Paragraph"/>
    <w:basedOn w:val="Normal"/>
    <w:uiPriority w:val="34"/>
    <w:qFormat/>
    <w:rsid w:val="005C74B6"/>
    <w:pPr>
      <w:ind w:left="720"/>
      <w:contextualSpacing/>
    </w:pPr>
  </w:style>
  <w:style w:type="table" w:styleId="TableGrid">
    <w:name w:val="Table Grid"/>
    <w:basedOn w:val="TableNormal"/>
    <w:uiPriority w:val="39"/>
    <w:rsid w:val="007D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C758B-9FE6-4CCD-9047-0068FE70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CFP-PSC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Dunn</dc:creator>
  <cp:keywords/>
  <dc:description/>
  <cp:lastModifiedBy>Jason McGuire</cp:lastModifiedBy>
  <cp:revision>10</cp:revision>
  <dcterms:created xsi:type="dcterms:W3CDTF">2018-10-23T15:35:00Z</dcterms:created>
  <dcterms:modified xsi:type="dcterms:W3CDTF">2019-05-06T13:34:00Z</dcterms:modified>
</cp:coreProperties>
</file>