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1943" w14:textId="4CA63294" w:rsidR="00A57819" w:rsidRPr="00724936" w:rsidRDefault="00985AC5" w:rsidP="00E8394B">
      <w:pPr>
        <w:pStyle w:val="Title"/>
      </w:pPr>
      <w:r>
        <w:t>Barriers to Indigenous Recruitment</w:t>
      </w:r>
    </w:p>
    <w:p w14:paraId="27ECDE82" w14:textId="77777777" w:rsidR="00A57819" w:rsidRPr="00724936" w:rsidRDefault="00A57819" w:rsidP="00A57819"/>
    <w:p w14:paraId="4520D96C" w14:textId="260047AA" w:rsidR="00A57819" w:rsidRPr="00724936" w:rsidRDefault="0060275B" w:rsidP="00A57819">
      <w:pPr>
        <w:pStyle w:val="Subtitle"/>
      </w:pPr>
      <w:r>
        <w:t>C</w:t>
      </w:r>
      <w:r w:rsidR="00985AC5">
        <w:t>onsultation</w:t>
      </w:r>
      <w:r>
        <w:t xml:space="preserve"> findings</w:t>
      </w:r>
      <w:r w:rsidR="00985AC5">
        <w:t xml:space="preserve"> and recommendations</w:t>
      </w:r>
    </w:p>
    <w:p w14:paraId="1841E6EB" w14:textId="77777777" w:rsidR="00042F6C" w:rsidRPr="00724936" w:rsidRDefault="00042F6C" w:rsidP="00042F6C"/>
    <w:p w14:paraId="33448151" w14:textId="77777777" w:rsidR="00042F6C" w:rsidRPr="00724936" w:rsidRDefault="00042F6C" w:rsidP="00042F6C"/>
    <w:p w14:paraId="6621BFE3" w14:textId="77777777" w:rsidR="00042F6C" w:rsidRPr="00724936" w:rsidRDefault="00042F6C" w:rsidP="00042F6C">
      <w:pPr>
        <w:rPr>
          <w:rFonts w:ascii="Segoe UI Semibold" w:hAnsi="Segoe UI Semibold" w:cs="Segoe UI Semibold"/>
        </w:rPr>
      </w:pPr>
      <w:r w:rsidRPr="00724936">
        <w:rPr>
          <w:rFonts w:ascii="Segoe UI Semibold" w:hAnsi="Segoe UI Semibold" w:cs="Segoe UI Semibold"/>
        </w:rPr>
        <w:t>Accessibility</w:t>
      </w:r>
    </w:p>
    <w:p w14:paraId="37CB61E6" w14:textId="77777777" w:rsidR="00042F6C" w:rsidRPr="00724936" w:rsidRDefault="00042F6C" w:rsidP="00042F6C">
      <w:r w:rsidRPr="00724936">
        <w:t>As of the date of publication, this document has been verified for accessibility.</w:t>
      </w:r>
    </w:p>
    <w:p w14:paraId="107786C1" w14:textId="6D883008" w:rsidR="00042F6C" w:rsidRPr="00724936" w:rsidRDefault="00042F6C" w:rsidP="00042F6C">
      <w:r w:rsidRPr="00724936">
        <w:t xml:space="preserve">If you encounter any issues with this document, please contact </w:t>
      </w:r>
      <w:r w:rsidR="00E33F97">
        <w:t xml:space="preserve">the </w:t>
      </w:r>
      <w:r w:rsidR="00E33F97">
        <w:rPr>
          <w:rStyle w:val="ui-provider"/>
        </w:rPr>
        <w:t>Indigenous Centre of Expertise - National Recruitment Directorate</w:t>
      </w:r>
      <w:r w:rsidR="00E33F97">
        <w:rPr>
          <w:rStyle w:val="ui-provider"/>
        </w:rPr>
        <w:t xml:space="preserve"> (</w:t>
      </w:r>
      <w:r w:rsidR="00E33F97">
        <w:rPr>
          <w:rStyle w:val="ui-provider"/>
        </w:rPr>
        <w:t>cfp.cea-icoe.psc@cfp-psc.gc.ca</w:t>
      </w:r>
      <w:r w:rsidR="00E33F97">
        <w:rPr>
          <w:rStyle w:val="ui-provider"/>
        </w:rPr>
        <w:t>).</w:t>
      </w:r>
    </w:p>
    <w:p w14:paraId="5479578E" w14:textId="77777777" w:rsidR="00A75DAB" w:rsidRPr="00724936" w:rsidRDefault="00A75DAB" w:rsidP="00A75DAB">
      <w:pPr>
        <w:jc w:val="right"/>
      </w:pPr>
    </w:p>
    <w:p w14:paraId="4E20BA54" w14:textId="77777777" w:rsidR="00A75DAB" w:rsidRPr="00724936" w:rsidRDefault="00A75DAB" w:rsidP="00A75DAB">
      <w:pPr>
        <w:jc w:val="right"/>
      </w:pPr>
      <w:r w:rsidRPr="00724936">
        <w:t>Candidate for Open Government</w:t>
      </w:r>
    </w:p>
    <w:p w14:paraId="5898F6E4" w14:textId="77777777" w:rsidR="00A75DAB" w:rsidRPr="00724936" w:rsidRDefault="00A75DAB" w:rsidP="00042F6C"/>
    <w:p w14:paraId="7F446284" w14:textId="77777777" w:rsidR="00941B2E" w:rsidRPr="00724936" w:rsidRDefault="00941B2E">
      <w:r w:rsidRPr="00724936">
        <w:br w:type="page"/>
      </w:r>
    </w:p>
    <w:bookmarkStart w:id="0" w:name="_Toc69303834" w:displacedByCustomXml="next"/>
    <w:bookmarkStart w:id="1" w:name="_Hlk92190062" w:displacedByCustomXml="next"/>
    <w:sdt>
      <w:sdtPr>
        <w:rPr>
          <w:rFonts w:asciiTheme="minorHAnsi" w:eastAsiaTheme="minorHAnsi" w:hAnsiTheme="minorHAnsi" w:cstheme="minorBidi"/>
          <w:color w:val="auto"/>
          <w:sz w:val="24"/>
          <w:szCs w:val="24"/>
        </w:rPr>
        <w:id w:val="28005078"/>
        <w:docPartObj>
          <w:docPartGallery w:val="Table of Contents"/>
          <w:docPartUnique/>
        </w:docPartObj>
      </w:sdtPr>
      <w:sdtEndPr>
        <w:rPr>
          <w:b/>
          <w:bCs/>
          <w:noProof/>
        </w:rPr>
      </w:sdtEndPr>
      <w:sdtContent>
        <w:p w14:paraId="7FC186B7" w14:textId="42E5B177" w:rsidR="000C094A" w:rsidRPr="00333627" w:rsidRDefault="000C094A">
          <w:pPr>
            <w:pStyle w:val="TOCHeading"/>
            <w:rPr>
              <w:sz w:val="48"/>
              <w:szCs w:val="48"/>
            </w:rPr>
          </w:pPr>
          <w:r w:rsidRPr="00333627">
            <w:rPr>
              <w:sz w:val="48"/>
              <w:szCs w:val="48"/>
            </w:rPr>
            <w:t>Table of Contents</w:t>
          </w:r>
        </w:p>
        <w:p w14:paraId="77E8D05B" w14:textId="1C57C826" w:rsidR="00C8100F" w:rsidRPr="00100240" w:rsidRDefault="000C094A">
          <w:pPr>
            <w:pStyle w:val="TOC1"/>
            <w:rPr>
              <w:b w:val="0"/>
              <w:bCs/>
              <w:sz w:val="24"/>
              <w:szCs w:val="24"/>
              <w:lang w:eastAsia="en-CA"/>
            </w:rPr>
          </w:pPr>
          <w:r w:rsidRPr="00333627">
            <w:rPr>
              <w:rFonts w:ascii="Segoe UI Semibold" w:hAnsi="Segoe UI Semibold" w:cs="Segoe UI Semibold"/>
              <w:b w:val="0"/>
              <w:bCs/>
              <w:sz w:val="24"/>
              <w:szCs w:val="24"/>
            </w:rPr>
            <w:fldChar w:fldCharType="begin"/>
          </w:r>
          <w:r w:rsidRPr="00333627">
            <w:rPr>
              <w:rFonts w:ascii="Segoe UI Semibold" w:hAnsi="Segoe UI Semibold" w:cs="Segoe UI Semibold"/>
              <w:b w:val="0"/>
              <w:bCs/>
              <w:sz w:val="24"/>
              <w:szCs w:val="24"/>
            </w:rPr>
            <w:instrText xml:space="preserve"> TOC \o "1-3" \h \z \u </w:instrText>
          </w:r>
          <w:r w:rsidRPr="00333627">
            <w:rPr>
              <w:rFonts w:ascii="Segoe UI Semibold" w:hAnsi="Segoe UI Semibold" w:cs="Segoe UI Semibold"/>
              <w:b w:val="0"/>
              <w:bCs/>
              <w:sz w:val="24"/>
              <w:szCs w:val="24"/>
            </w:rPr>
            <w:fldChar w:fldCharType="separate"/>
          </w:r>
          <w:hyperlink w:anchor="_Toc135208768" w:history="1">
            <w:r w:rsidR="00C8100F" w:rsidRPr="00100240">
              <w:rPr>
                <w:rStyle w:val="Hyperlink"/>
                <w:b w:val="0"/>
                <w:bCs/>
                <w:sz w:val="24"/>
                <w:szCs w:val="24"/>
                <w:u w:val="none"/>
              </w:rPr>
              <w:t>Introduction</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_Toc135208768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3</w:t>
            </w:r>
            <w:r w:rsidR="00C8100F" w:rsidRPr="00100240">
              <w:rPr>
                <w:b w:val="0"/>
                <w:bCs/>
                <w:webHidden/>
                <w:sz w:val="24"/>
                <w:szCs w:val="24"/>
              </w:rPr>
              <w:fldChar w:fldCharType="end"/>
            </w:r>
          </w:hyperlink>
        </w:p>
        <w:p w14:paraId="398E1FC8" w14:textId="3C376E5A" w:rsidR="00C8100F" w:rsidRPr="00100240" w:rsidRDefault="00E33F97">
          <w:pPr>
            <w:pStyle w:val="TOC2"/>
            <w:rPr>
              <w:b w:val="0"/>
              <w:bCs/>
              <w:sz w:val="24"/>
              <w:szCs w:val="24"/>
              <w:lang w:eastAsia="en-CA"/>
            </w:rPr>
          </w:pPr>
          <w:hyperlink w:anchor="_Toc135208769" w:history="1">
            <w:r w:rsidR="00C8100F" w:rsidRPr="00100240">
              <w:rPr>
                <w:rStyle w:val="Hyperlink"/>
                <w:b w:val="0"/>
                <w:bCs/>
                <w:sz w:val="24"/>
                <w:szCs w:val="24"/>
                <w:u w:val="none"/>
              </w:rPr>
              <w:t>Issues</w:t>
            </w:r>
            <w:r w:rsidR="00771ED4">
              <w:rPr>
                <w:rStyle w:val="Hyperlink"/>
                <w:b w:val="0"/>
                <w:bCs/>
                <w:sz w:val="24"/>
                <w:szCs w:val="24"/>
                <w:u w:val="none"/>
              </w:rPr>
              <w:t>…</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_Toc135208769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3</w:t>
            </w:r>
            <w:r w:rsidR="00C8100F" w:rsidRPr="00100240">
              <w:rPr>
                <w:b w:val="0"/>
                <w:bCs/>
                <w:webHidden/>
                <w:sz w:val="24"/>
                <w:szCs w:val="24"/>
              </w:rPr>
              <w:fldChar w:fldCharType="end"/>
            </w:r>
          </w:hyperlink>
        </w:p>
        <w:p w14:paraId="1C6604B7" w14:textId="54887AD1" w:rsidR="00C8100F" w:rsidRPr="00100240" w:rsidRDefault="00E33F97">
          <w:pPr>
            <w:pStyle w:val="TOC2"/>
            <w:rPr>
              <w:b w:val="0"/>
              <w:bCs/>
              <w:sz w:val="24"/>
              <w:szCs w:val="24"/>
              <w:lang w:eastAsia="en-CA"/>
            </w:rPr>
          </w:pPr>
          <w:hyperlink w:anchor="_Toc135208770" w:history="1">
            <w:r w:rsidR="00C8100F" w:rsidRPr="00100240">
              <w:rPr>
                <w:rStyle w:val="Hyperlink"/>
                <w:b w:val="0"/>
                <w:bCs/>
                <w:sz w:val="24"/>
                <w:szCs w:val="24"/>
                <w:u w:val="none"/>
              </w:rPr>
              <w:t>Objectives</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_Toc135208770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3</w:t>
            </w:r>
            <w:r w:rsidR="00C8100F" w:rsidRPr="00100240">
              <w:rPr>
                <w:b w:val="0"/>
                <w:bCs/>
                <w:webHidden/>
                <w:sz w:val="24"/>
                <w:szCs w:val="24"/>
              </w:rPr>
              <w:fldChar w:fldCharType="end"/>
            </w:r>
          </w:hyperlink>
        </w:p>
        <w:p w14:paraId="10CF97C8" w14:textId="63C32180" w:rsidR="00C8100F" w:rsidRPr="00100240" w:rsidRDefault="00E33F97">
          <w:pPr>
            <w:pStyle w:val="TOC1"/>
            <w:rPr>
              <w:b w:val="0"/>
              <w:bCs/>
              <w:sz w:val="24"/>
              <w:szCs w:val="24"/>
              <w:lang w:eastAsia="en-CA"/>
            </w:rPr>
          </w:pPr>
          <w:hyperlink w:anchor="_Toc135208771" w:history="1">
            <w:r w:rsidR="00C8100F" w:rsidRPr="00100240">
              <w:rPr>
                <w:rStyle w:val="Hyperlink"/>
                <w:b w:val="0"/>
                <w:bCs/>
                <w:sz w:val="24"/>
                <w:szCs w:val="24"/>
                <w:u w:val="none"/>
              </w:rPr>
              <w:t>The consultation process</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_Toc135208771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4</w:t>
            </w:r>
            <w:r w:rsidR="00C8100F" w:rsidRPr="00100240">
              <w:rPr>
                <w:b w:val="0"/>
                <w:bCs/>
                <w:webHidden/>
                <w:sz w:val="24"/>
                <w:szCs w:val="24"/>
              </w:rPr>
              <w:fldChar w:fldCharType="end"/>
            </w:r>
          </w:hyperlink>
        </w:p>
        <w:p w14:paraId="06FE8915" w14:textId="06A484D0" w:rsidR="00C8100F" w:rsidRPr="00100240" w:rsidRDefault="00E33F97">
          <w:pPr>
            <w:pStyle w:val="TOC2"/>
            <w:rPr>
              <w:b w:val="0"/>
              <w:bCs/>
              <w:sz w:val="24"/>
              <w:szCs w:val="24"/>
              <w:lang w:eastAsia="en-CA"/>
            </w:rPr>
          </w:pPr>
          <w:hyperlink w:anchor="_Toc135208772" w:history="1">
            <w:r w:rsidR="00C8100F" w:rsidRPr="00100240">
              <w:rPr>
                <w:rStyle w:val="Hyperlink"/>
                <w:b w:val="0"/>
                <w:bCs/>
                <w:sz w:val="24"/>
                <w:szCs w:val="24"/>
                <w:u w:val="none"/>
              </w:rPr>
              <w:t>Methodology</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_Toc135208772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4</w:t>
            </w:r>
            <w:r w:rsidR="00C8100F" w:rsidRPr="00100240">
              <w:rPr>
                <w:b w:val="0"/>
                <w:bCs/>
                <w:webHidden/>
                <w:sz w:val="24"/>
                <w:szCs w:val="24"/>
              </w:rPr>
              <w:fldChar w:fldCharType="end"/>
            </w:r>
          </w:hyperlink>
        </w:p>
        <w:p w14:paraId="6DDDB1A9" w14:textId="001E3EE2" w:rsidR="00C8100F" w:rsidRPr="00100240" w:rsidRDefault="00E33F97">
          <w:pPr>
            <w:pStyle w:val="TOC2"/>
            <w:rPr>
              <w:b w:val="0"/>
              <w:bCs/>
              <w:sz w:val="24"/>
              <w:szCs w:val="24"/>
              <w:lang w:eastAsia="en-CA"/>
            </w:rPr>
          </w:pPr>
          <w:hyperlink w:anchor="_Toc135208773" w:history="1">
            <w:r w:rsidR="00C8100F" w:rsidRPr="00100240">
              <w:rPr>
                <w:rStyle w:val="Hyperlink"/>
                <w:b w:val="0"/>
                <w:bCs/>
                <w:sz w:val="24"/>
                <w:szCs w:val="24"/>
                <w:u w:val="none"/>
              </w:rPr>
              <w:t>Topics explored</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_Toc135208773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4</w:t>
            </w:r>
            <w:r w:rsidR="00C8100F" w:rsidRPr="00100240">
              <w:rPr>
                <w:b w:val="0"/>
                <w:bCs/>
                <w:webHidden/>
                <w:sz w:val="24"/>
                <w:szCs w:val="24"/>
              </w:rPr>
              <w:fldChar w:fldCharType="end"/>
            </w:r>
          </w:hyperlink>
        </w:p>
        <w:p w14:paraId="6CF581B9" w14:textId="0227CEA5" w:rsidR="00C8100F" w:rsidRPr="00100240" w:rsidRDefault="00E33F97">
          <w:pPr>
            <w:pStyle w:val="TOC1"/>
            <w:rPr>
              <w:b w:val="0"/>
              <w:bCs/>
              <w:sz w:val="24"/>
              <w:szCs w:val="24"/>
              <w:lang w:eastAsia="en-CA"/>
            </w:rPr>
          </w:pPr>
          <w:hyperlink w:anchor="_Toc135208774" w:history="1">
            <w:r w:rsidR="00C8100F" w:rsidRPr="00100240">
              <w:rPr>
                <w:rStyle w:val="Hyperlink"/>
                <w:b w:val="0"/>
                <w:bCs/>
                <w:sz w:val="24"/>
                <w:szCs w:val="24"/>
                <w:u w:val="none"/>
              </w:rPr>
              <w:t>Findings</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_Toc135208774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4</w:t>
            </w:r>
            <w:r w:rsidR="00C8100F" w:rsidRPr="00100240">
              <w:rPr>
                <w:b w:val="0"/>
                <w:bCs/>
                <w:webHidden/>
                <w:sz w:val="24"/>
                <w:szCs w:val="24"/>
              </w:rPr>
              <w:fldChar w:fldCharType="end"/>
            </w:r>
          </w:hyperlink>
        </w:p>
        <w:p w14:paraId="217E949D" w14:textId="1EA650B5" w:rsidR="00C8100F" w:rsidRPr="00100240" w:rsidRDefault="00E33F97">
          <w:pPr>
            <w:pStyle w:val="TOC2"/>
            <w:rPr>
              <w:b w:val="0"/>
              <w:bCs/>
              <w:sz w:val="24"/>
              <w:szCs w:val="24"/>
              <w:lang w:eastAsia="en-CA"/>
            </w:rPr>
          </w:pPr>
          <w:hyperlink w:anchor="_Toc135208775" w:history="1">
            <w:r w:rsidR="00C8100F" w:rsidRPr="00100240">
              <w:rPr>
                <w:rStyle w:val="Hyperlink"/>
                <w:b w:val="0"/>
                <w:bCs/>
                <w:sz w:val="24"/>
                <w:szCs w:val="24"/>
                <w:u w:val="none"/>
              </w:rPr>
              <w:t>Summary of findings</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_Toc135208775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4</w:t>
            </w:r>
            <w:r w:rsidR="00C8100F" w:rsidRPr="00100240">
              <w:rPr>
                <w:b w:val="0"/>
                <w:bCs/>
                <w:webHidden/>
                <w:sz w:val="24"/>
                <w:szCs w:val="24"/>
              </w:rPr>
              <w:fldChar w:fldCharType="end"/>
            </w:r>
          </w:hyperlink>
        </w:p>
        <w:p w14:paraId="10180F00" w14:textId="4E6C159A" w:rsidR="00C8100F" w:rsidRPr="00100240" w:rsidRDefault="00E33F97">
          <w:pPr>
            <w:pStyle w:val="TOC2"/>
            <w:rPr>
              <w:b w:val="0"/>
              <w:bCs/>
              <w:sz w:val="24"/>
              <w:szCs w:val="24"/>
              <w:lang w:eastAsia="en-CA"/>
            </w:rPr>
          </w:pPr>
          <w:hyperlink w:anchor="_Toc135208776" w:history="1">
            <w:r w:rsidR="00C8100F" w:rsidRPr="00100240">
              <w:rPr>
                <w:rStyle w:val="Hyperlink"/>
                <w:b w:val="0"/>
                <w:bCs/>
                <w:sz w:val="24"/>
                <w:szCs w:val="24"/>
                <w:u w:val="none"/>
              </w:rPr>
              <w:t>Specific findings</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_Toc135208776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5</w:t>
            </w:r>
            <w:r w:rsidR="00C8100F" w:rsidRPr="00100240">
              <w:rPr>
                <w:b w:val="0"/>
                <w:bCs/>
                <w:webHidden/>
                <w:sz w:val="24"/>
                <w:szCs w:val="24"/>
              </w:rPr>
              <w:fldChar w:fldCharType="end"/>
            </w:r>
          </w:hyperlink>
        </w:p>
        <w:p w14:paraId="06041CD0" w14:textId="2B165373" w:rsidR="00C8100F" w:rsidRPr="00100240" w:rsidRDefault="00E33F97">
          <w:pPr>
            <w:pStyle w:val="TOC3"/>
            <w:rPr>
              <w:rFonts w:asciiTheme="majorHAnsi" w:eastAsiaTheme="minorEastAsia" w:hAnsiTheme="majorHAnsi" w:cstheme="majorHAnsi"/>
              <w:bCs/>
              <w:sz w:val="24"/>
              <w:szCs w:val="24"/>
              <w:lang w:eastAsia="en-CA"/>
            </w:rPr>
          </w:pPr>
          <w:hyperlink w:anchor="_Toc135208777" w:history="1">
            <w:r w:rsidR="00C8100F" w:rsidRPr="00100240">
              <w:rPr>
                <w:rStyle w:val="Hyperlink"/>
                <w:rFonts w:asciiTheme="majorHAnsi" w:hAnsiTheme="majorHAnsi" w:cstheme="majorHAnsi"/>
                <w:bCs/>
                <w:sz w:val="24"/>
                <w:szCs w:val="24"/>
                <w:u w:val="none"/>
              </w:rPr>
              <w:t>Q1. Why aren’t Indigenous peoples applying to join the federal government?</w:t>
            </w:r>
            <w:r w:rsidR="00C8100F" w:rsidRPr="00100240">
              <w:rPr>
                <w:rFonts w:asciiTheme="majorHAnsi" w:hAnsiTheme="majorHAnsi" w:cstheme="majorHAnsi"/>
                <w:bCs/>
                <w:webHidden/>
                <w:sz w:val="24"/>
                <w:szCs w:val="24"/>
              </w:rPr>
              <w:tab/>
            </w:r>
            <w:r w:rsidR="00C8100F" w:rsidRPr="00100240">
              <w:rPr>
                <w:rFonts w:asciiTheme="majorHAnsi" w:hAnsiTheme="majorHAnsi" w:cstheme="majorHAnsi"/>
                <w:bCs/>
                <w:webHidden/>
                <w:sz w:val="24"/>
                <w:szCs w:val="24"/>
              </w:rPr>
              <w:fldChar w:fldCharType="begin"/>
            </w:r>
            <w:r w:rsidR="00C8100F" w:rsidRPr="00100240">
              <w:rPr>
                <w:rFonts w:asciiTheme="majorHAnsi" w:hAnsiTheme="majorHAnsi" w:cstheme="majorHAnsi"/>
                <w:bCs/>
                <w:webHidden/>
                <w:sz w:val="24"/>
                <w:szCs w:val="24"/>
              </w:rPr>
              <w:instrText xml:space="preserve"> PAGEREF _Toc135208777 \h </w:instrText>
            </w:r>
            <w:r w:rsidR="00C8100F" w:rsidRPr="00100240">
              <w:rPr>
                <w:rFonts w:asciiTheme="majorHAnsi" w:hAnsiTheme="majorHAnsi" w:cstheme="majorHAnsi"/>
                <w:bCs/>
                <w:webHidden/>
                <w:sz w:val="24"/>
                <w:szCs w:val="24"/>
              </w:rPr>
            </w:r>
            <w:r w:rsidR="00C8100F" w:rsidRPr="00100240">
              <w:rPr>
                <w:rFonts w:asciiTheme="majorHAnsi" w:hAnsiTheme="majorHAnsi" w:cstheme="majorHAnsi"/>
                <w:bCs/>
                <w:webHidden/>
                <w:sz w:val="24"/>
                <w:szCs w:val="24"/>
              </w:rPr>
              <w:fldChar w:fldCharType="separate"/>
            </w:r>
            <w:r w:rsidR="00C8100F" w:rsidRPr="00100240">
              <w:rPr>
                <w:rFonts w:asciiTheme="majorHAnsi" w:hAnsiTheme="majorHAnsi" w:cstheme="majorHAnsi"/>
                <w:bCs/>
                <w:webHidden/>
                <w:sz w:val="24"/>
                <w:szCs w:val="24"/>
              </w:rPr>
              <w:t>5</w:t>
            </w:r>
            <w:r w:rsidR="00C8100F" w:rsidRPr="00100240">
              <w:rPr>
                <w:rFonts w:asciiTheme="majorHAnsi" w:hAnsiTheme="majorHAnsi" w:cstheme="majorHAnsi"/>
                <w:bCs/>
                <w:webHidden/>
                <w:sz w:val="24"/>
                <w:szCs w:val="24"/>
              </w:rPr>
              <w:fldChar w:fldCharType="end"/>
            </w:r>
          </w:hyperlink>
        </w:p>
        <w:p w14:paraId="66D218AC" w14:textId="4A597AA2" w:rsidR="00C8100F" w:rsidRPr="00100240" w:rsidRDefault="00E33F97">
          <w:pPr>
            <w:pStyle w:val="TOC3"/>
            <w:rPr>
              <w:rFonts w:asciiTheme="majorHAnsi" w:eastAsiaTheme="minorEastAsia" w:hAnsiTheme="majorHAnsi" w:cstheme="majorHAnsi"/>
              <w:bCs/>
              <w:sz w:val="24"/>
              <w:szCs w:val="24"/>
              <w:lang w:eastAsia="en-CA"/>
            </w:rPr>
          </w:pPr>
          <w:hyperlink w:anchor="_Toc135208778" w:history="1">
            <w:r w:rsidR="00C8100F" w:rsidRPr="00100240">
              <w:rPr>
                <w:rStyle w:val="Hyperlink"/>
                <w:rFonts w:asciiTheme="majorHAnsi" w:hAnsiTheme="majorHAnsi" w:cstheme="majorHAnsi"/>
                <w:bCs/>
                <w:sz w:val="24"/>
                <w:szCs w:val="24"/>
                <w:u w:val="none"/>
              </w:rPr>
              <w:t>Q2. What kind of support or tools are required to improve Indigenous recruitment?</w:t>
            </w:r>
            <w:r w:rsidR="00C8100F" w:rsidRPr="00100240">
              <w:rPr>
                <w:rFonts w:asciiTheme="majorHAnsi" w:hAnsiTheme="majorHAnsi" w:cstheme="majorHAnsi"/>
                <w:bCs/>
                <w:webHidden/>
                <w:sz w:val="24"/>
                <w:szCs w:val="24"/>
              </w:rPr>
              <w:tab/>
            </w:r>
            <w:r w:rsidR="00C8100F" w:rsidRPr="00100240">
              <w:rPr>
                <w:rFonts w:asciiTheme="majorHAnsi" w:hAnsiTheme="majorHAnsi" w:cstheme="majorHAnsi"/>
                <w:bCs/>
                <w:webHidden/>
                <w:sz w:val="24"/>
                <w:szCs w:val="24"/>
              </w:rPr>
              <w:fldChar w:fldCharType="begin"/>
            </w:r>
            <w:r w:rsidR="00C8100F" w:rsidRPr="00100240">
              <w:rPr>
                <w:rFonts w:asciiTheme="majorHAnsi" w:hAnsiTheme="majorHAnsi" w:cstheme="majorHAnsi"/>
                <w:bCs/>
                <w:webHidden/>
                <w:sz w:val="24"/>
                <w:szCs w:val="24"/>
              </w:rPr>
              <w:instrText xml:space="preserve"> PAGEREF _Toc135208778 \h </w:instrText>
            </w:r>
            <w:r w:rsidR="00C8100F" w:rsidRPr="00100240">
              <w:rPr>
                <w:rFonts w:asciiTheme="majorHAnsi" w:hAnsiTheme="majorHAnsi" w:cstheme="majorHAnsi"/>
                <w:bCs/>
                <w:webHidden/>
                <w:sz w:val="24"/>
                <w:szCs w:val="24"/>
              </w:rPr>
            </w:r>
            <w:r w:rsidR="00C8100F" w:rsidRPr="00100240">
              <w:rPr>
                <w:rFonts w:asciiTheme="majorHAnsi" w:hAnsiTheme="majorHAnsi" w:cstheme="majorHAnsi"/>
                <w:bCs/>
                <w:webHidden/>
                <w:sz w:val="24"/>
                <w:szCs w:val="24"/>
              </w:rPr>
              <w:fldChar w:fldCharType="separate"/>
            </w:r>
            <w:r w:rsidR="00C8100F" w:rsidRPr="00100240">
              <w:rPr>
                <w:rFonts w:asciiTheme="majorHAnsi" w:hAnsiTheme="majorHAnsi" w:cstheme="majorHAnsi"/>
                <w:bCs/>
                <w:webHidden/>
                <w:sz w:val="24"/>
                <w:szCs w:val="24"/>
              </w:rPr>
              <w:t>6</w:t>
            </w:r>
            <w:r w:rsidR="00C8100F" w:rsidRPr="00100240">
              <w:rPr>
                <w:rFonts w:asciiTheme="majorHAnsi" w:hAnsiTheme="majorHAnsi" w:cstheme="majorHAnsi"/>
                <w:bCs/>
                <w:webHidden/>
                <w:sz w:val="24"/>
                <w:szCs w:val="24"/>
              </w:rPr>
              <w:fldChar w:fldCharType="end"/>
            </w:r>
          </w:hyperlink>
        </w:p>
        <w:p w14:paraId="250978C5" w14:textId="477B9850" w:rsidR="00C8100F" w:rsidRPr="00100240" w:rsidRDefault="00E33F97">
          <w:pPr>
            <w:pStyle w:val="TOC3"/>
            <w:rPr>
              <w:rFonts w:asciiTheme="majorHAnsi" w:eastAsiaTheme="minorEastAsia" w:hAnsiTheme="majorHAnsi" w:cstheme="majorHAnsi"/>
              <w:bCs/>
              <w:sz w:val="24"/>
              <w:szCs w:val="24"/>
              <w:lang w:eastAsia="en-CA"/>
            </w:rPr>
          </w:pPr>
          <w:hyperlink w:anchor="_Toc135208779" w:history="1">
            <w:r w:rsidR="00C8100F" w:rsidRPr="00100240">
              <w:rPr>
                <w:rStyle w:val="Hyperlink"/>
                <w:rFonts w:asciiTheme="majorHAnsi" w:hAnsiTheme="majorHAnsi" w:cstheme="majorHAnsi"/>
                <w:bCs/>
                <w:sz w:val="24"/>
                <w:szCs w:val="24"/>
                <w:u w:val="none"/>
              </w:rPr>
              <w:t>Q3. How can the interview process be improved to remove barriers for Indigenous candidates?</w:t>
            </w:r>
            <w:r w:rsidR="00C8100F" w:rsidRPr="00100240">
              <w:rPr>
                <w:rFonts w:asciiTheme="majorHAnsi" w:hAnsiTheme="majorHAnsi" w:cstheme="majorHAnsi"/>
                <w:bCs/>
                <w:webHidden/>
                <w:sz w:val="24"/>
                <w:szCs w:val="24"/>
              </w:rPr>
              <w:tab/>
            </w:r>
            <w:r w:rsidR="00C8100F" w:rsidRPr="00100240">
              <w:rPr>
                <w:rFonts w:asciiTheme="majorHAnsi" w:hAnsiTheme="majorHAnsi" w:cstheme="majorHAnsi"/>
                <w:bCs/>
                <w:webHidden/>
                <w:sz w:val="24"/>
                <w:szCs w:val="24"/>
              </w:rPr>
              <w:fldChar w:fldCharType="begin"/>
            </w:r>
            <w:r w:rsidR="00C8100F" w:rsidRPr="00100240">
              <w:rPr>
                <w:rFonts w:asciiTheme="majorHAnsi" w:hAnsiTheme="majorHAnsi" w:cstheme="majorHAnsi"/>
                <w:bCs/>
                <w:webHidden/>
                <w:sz w:val="24"/>
                <w:szCs w:val="24"/>
              </w:rPr>
              <w:instrText xml:space="preserve"> PAGEREF _Toc135208779 \h </w:instrText>
            </w:r>
            <w:r w:rsidR="00C8100F" w:rsidRPr="00100240">
              <w:rPr>
                <w:rFonts w:asciiTheme="majorHAnsi" w:hAnsiTheme="majorHAnsi" w:cstheme="majorHAnsi"/>
                <w:bCs/>
                <w:webHidden/>
                <w:sz w:val="24"/>
                <w:szCs w:val="24"/>
              </w:rPr>
            </w:r>
            <w:r w:rsidR="00C8100F" w:rsidRPr="00100240">
              <w:rPr>
                <w:rFonts w:asciiTheme="majorHAnsi" w:hAnsiTheme="majorHAnsi" w:cstheme="majorHAnsi"/>
                <w:bCs/>
                <w:webHidden/>
                <w:sz w:val="24"/>
                <w:szCs w:val="24"/>
              </w:rPr>
              <w:fldChar w:fldCharType="separate"/>
            </w:r>
            <w:r w:rsidR="00C8100F" w:rsidRPr="00100240">
              <w:rPr>
                <w:rFonts w:asciiTheme="majorHAnsi" w:hAnsiTheme="majorHAnsi" w:cstheme="majorHAnsi"/>
                <w:bCs/>
                <w:webHidden/>
                <w:sz w:val="24"/>
                <w:szCs w:val="24"/>
              </w:rPr>
              <w:t>6</w:t>
            </w:r>
            <w:r w:rsidR="00C8100F" w:rsidRPr="00100240">
              <w:rPr>
                <w:rFonts w:asciiTheme="majorHAnsi" w:hAnsiTheme="majorHAnsi" w:cstheme="majorHAnsi"/>
                <w:bCs/>
                <w:webHidden/>
                <w:sz w:val="24"/>
                <w:szCs w:val="24"/>
              </w:rPr>
              <w:fldChar w:fldCharType="end"/>
            </w:r>
          </w:hyperlink>
        </w:p>
        <w:p w14:paraId="776AE1D3" w14:textId="0E357797" w:rsidR="00C8100F" w:rsidRPr="00100240" w:rsidRDefault="00E33F97">
          <w:pPr>
            <w:pStyle w:val="TOC1"/>
            <w:rPr>
              <w:b w:val="0"/>
              <w:bCs/>
              <w:sz w:val="24"/>
              <w:szCs w:val="24"/>
              <w:lang w:eastAsia="en-CA"/>
            </w:rPr>
          </w:pPr>
          <w:hyperlink w:anchor="_Toc135208780" w:history="1">
            <w:r w:rsidR="00C8100F" w:rsidRPr="00100240">
              <w:rPr>
                <w:rStyle w:val="Hyperlink"/>
                <w:b w:val="0"/>
                <w:bCs/>
                <w:sz w:val="24"/>
                <w:szCs w:val="24"/>
                <w:u w:val="none"/>
              </w:rPr>
              <w:t>Recommendations and way forward</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_Toc135208780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7</w:t>
            </w:r>
            <w:r w:rsidR="00C8100F" w:rsidRPr="00100240">
              <w:rPr>
                <w:b w:val="0"/>
                <w:bCs/>
                <w:webHidden/>
                <w:sz w:val="24"/>
                <w:szCs w:val="24"/>
              </w:rPr>
              <w:fldChar w:fldCharType="end"/>
            </w:r>
          </w:hyperlink>
        </w:p>
        <w:p w14:paraId="5A6647B3" w14:textId="47C3A90D" w:rsidR="00C8100F" w:rsidRPr="00100240" w:rsidRDefault="00E33F97">
          <w:pPr>
            <w:pStyle w:val="TOC2"/>
            <w:rPr>
              <w:b w:val="0"/>
              <w:bCs/>
              <w:sz w:val="24"/>
              <w:szCs w:val="24"/>
              <w:lang w:eastAsia="en-CA"/>
            </w:rPr>
          </w:pPr>
          <w:hyperlink w:anchor="_Toc135208781" w:history="1">
            <w:r w:rsidR="00C8100F" w:rsidRPr="00100240">
              <w:rPr>
                <w:rStyle w:val="Hyperlink"/>
                <w:b w:val="0"/>
                <w:bCs/>
                <w:sz w:val="24"/>
                <w:szCs w:val="24"/>
                <w:u w:val="none"/>
              </w:rPr>
              <w:t>Recommendations</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_Toc135208781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7</w:t>
            </w:r>
            <w:r w:rsidR="00C8100F" w:rsidRPr="00100240">
              <w:rPr>
                <w:b w:val="0"/>
                <w:bCs/>
                <w:webHidden/>
                <w:sz w:val="24"/>
                <w:szCs w:val="24"/>
              </w:rPr>
              <w:fldChar w:fldCharType="end"/>
            </w:r>
          </w:hyperlink>
        </w:p>
        <w:p w14:paraId="20D9752C" w14:textId="74A5C114" w:rsidR="00C8100F" w:rsidRPr="00100240" w:rsidRDefault="00E33F97">
          <w:pPr>
            <w:pStyle w:val="TOC2"/>
            <w:rPr>
              <w:b w:val="0"/>
              <w:bCs/>
              <w:sz w:val="24"/>
              <w:szCs w:val="24"/>
              <w:lang w:eastAsia="en-CA"/>
            </w:rPr>
          </w:pPr>
          <w:hyperlink w:anchor="_Toc135208782" w:history="1">
            <w:r w:rsidR="00C8100F" w:rsidRPr="00100240">
              <w:rPr>
                <w:rStyle w:val="Hyperlink"/>
                <w:b w:val="0"/>
                <w:bCs/>
                <w:sz w:val="24"/>
                <w:szCs w:val="24"/>
                <w:u w:val="none"/>
              </w:rPr>
              <w:t>Actions</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_Toc135208782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9</w:t>
            </w:r>
            <w:r w:rsidR="00C8100F" w:rsidRPr="00100240">
              <w:rPr>
                <w:b w:val="0"/>
                <w:bCs/>
                <w:webHidden/>
                <w:sz w:val="24"/>
                <w:szCs w:val="24"/>
              </w:rPr>
              <w:fldChar w:fldCharType="end"/>
            </w:r>
          </w:hyperlink>
        </w:p>
        <w:p w14:paraId="5170D5FA" w14:textId="2C835CA0" w:rsidR="00C8100F" w:rsidRPr="00100240" w:rsidRDefault="00E33F97">
          <w:pPr>
            <w:pStyle w:val="TOC1"/>
            <w:rPr>
              <w:b w:val="0"/>
              <w:bCs/>
              <w:sz w:val="24"/>
              <w:szCs w:val="24"/>
              <w:lang w:eastAsia="en-CA"/>
            </w:rPr>
          </w:pPr>
          <w:hyperlink w:anchor="_Toc135208783" w:history="1">
            <w:r w:rsidR="00C8100F" w:rsidRPr="00100240">
              <w:rPr>
                <w:rStyle w:val="Hyperlink"/>
                <w:b w:val="0"/>
                <w:bCs/>
                <w:sz w:val="24"/>
                <w:szCs w:val="24"/>
                <w:u w:val="none"/>
              </w:rPr>
              <w:t>Conclusion</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_Toc135208783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9</w:t>
            </w:r>
            <w:r w:rsidR="00C8100F" w:rsidRPr="00100240">
              <w:rPr>
                <w:b w:val="0"/>
                <w:bCs/>
                <w:webHidden/>
                <w:sz w:val="24"/>
                <w:szCs w:val="24"/>
              </w:rPr>
              <w:fldChar w:fldCharType="end"/>
            </w:r>
          </w:hyperlink>
        </w:p>
        <w:p w14:paraId="70CDAC1D" w14:textId="0A23700B" w:rsidR="00C8100F" w:rsidRPr="00100240" w:rsidRDefault="00E33F97">
          <w:pPr>
            <w:pStyle w:val="TOC1"/>
            <w:rPr>
              <w:b w:val="0"/>
              <w:bCs/>
              <w:sz w:val="24"/>
              <w:szCs w:val="24"/>
              <w:lang w:eastAsia="en-CA"/>
            </w:rPr>
          </w:pPr>
          <w:hyperlink w:anchor="_Toc135208784" w:history="1">
            <w:r w:rsidR="00C8100F" w:rsidRPr="00100240">
              <w:rPr>
                <w:rStyle w:val="Hyperlink"/>
                <w:b w:val="0"/>
                <w:bCs/>
                <w:sz w:val="24"/>
                <w:szCs w:val="24"/>
                <w:u w:val="none"/>
              </w:rPr>
              <w:t>Annex</w:t>
            </w:r>
            <w:r w:rsidR="00C8100F" w:rsidRPr="00100240">
              <w:rPr>
                <w:b w:val="0"/>
                <w:bCs/>
                <w:webHidden/>
                <w:sz w:val="24"/>
                <w:szCs w:val="24"/>
              </w:rPr>
              <w:tab/>
            </w:r>
            <w:r w:rsidR="00C8100F" w:rsidRPr="00100240">
              <w:rPr>
                <w:b w:val="0"/>
                <w:bCs/>
                <w:webHidden/>
                <w:sz w:val="24"/>
                <w:szCs w:val="24"/>
              </w:rPr>
              <w:fldChar w:fldCharType="begin"/>
            </w:r>
            <w:r w:rsidR="00C8100F" w:rsidRPr="00100240">
              <w:rPr>
                <w:b w:val="0"/>
                <w:bCs/>
                <w:webHidden/>
                <w:sz w:val="24"/>
                <w:szCs w:val="24"/>
              </w:rPr>
              <w:instrText xml:space="preserve"> PAGEREF _Toc135208784 \h </w:instrText>
            </w:r>
            <w:r w:rsidR="00C8100F" w:rsidRPr="00100240">
              <w:rPr>
                <w:b w:val="0"/>
                <w:bCs/>
                <w:webHidden/>
                <w:sz w:val="24"/>
                <w:szCs w:val="24"/>
              </w:rPr>
            </w:r>
            <w:r w:rsidR="00C8100F" w:rsidRPr="00100240">
              <w:rPr>
                <w:b w:val="0"/>
                <w:bCs/>
                <w:webHidden/>
                <w:sz w:val="24"/>
                <w:szCs w:val="24"/>
              </w:rPr>
              <w:fldChar w:fldCharType="separate"/>
            </w:r>
            <w:r w:rsidR="00C8100F" w:rsidRPr="00100240">
              <w:rPr>
                <w:b w:val="0"/>
                <w:bCs/>
                <w:webHidden/>
                <w:sz w:val="24"/>
                <w:szCs w:val="24"/>
              </w:rPr>
              <w:t>10</w:t>
            </w:r>
            <w:r w:rsidR="00C8100F" w:rsidRPr="00100240">
              <w:rPr>
                <w:b w:val="0"/>
                <w:bCs/>
                <w:webHidden/>
                <w:sz w:val="24"/>
                <w:szCs w:val="24"/>
              </w:rPr>
              <w:fldChar w:fldCharType="end"/>
            </w:r>
          </w:hyperlink>
        </w:p>
        <w:p w14:paraId="3E5A11EB" w14:textId="1D50BBA4" w:rsidR="000C094A" w:rsidRDefault="000C094A">
          <w:r w:rsidRPr="00333627">
            <w:rPr>
              <w:rFonts w:ascii="Segoe UI Semibold" w:hAnsi="Segoe UI Semibold" w:cs="Segoe UI Semibold"/>
              <w:bCs/>
              <w:noProof/>
            </w:rPr>
            <w:fldChar w:fldCharType="end"/>
          </w:r>
        </w:p>
      </w:sdtContent>
    </w:sdt>
    <w:p w14:paraId="54420B5F" w14:textId="77777777" w:rsidR="006F75C4" w:rsidRDefault="006F75C4">
      <w:pPr>
        <w:rPr>
          <w:rStyle w:val="Heading1Char"/>
        </w:rPr>
      </w:pPr>
      <w:r>
        <w:rPr>
          <w:rStyle w:val="Heading1Char"/>
        </w:rPr>
        <w:br w:type="page"/>
      </w:r>
    </w:p>
    <w:p w14:paraId="34CDFA8B" w14:textId="39DB7E5F" w:rsidR="00007ADB" w:rsidRDefault="00007ADB" w:rsidP="00007ADB">
      <w:pPr>
        <w:pStyle w:val="Heading1"/>
      </w:pPr>
      <w:bookmarkStart w:id="2" w:name="_Hlk141160837"/>
      <w:bookmarkStart w:id="3" w:name="_Toc135208768"/>
      <w:r>
        <w:lastRenderedPageBreak/>
        <w:t>Introduction</w:t>
      </w:r>
      <w:r w:rsidRPr="00724936">
        <w:t xml:space="preserve"> </w:t>
      </w:r>
    </w:p>
    <w:bookmarkEnd w:id="2"/>
    <w:bookmarkEnd w:id="3"/>
    <w:bookmarkEnd w:id="0"/>
    <w:p w14:paraId="742EDD21" w14:textId="3E8684FB" w:rsidR="00444834" w:rsidRPr="00724936" w:rsidRDefault="00444834" w:rsidP="00444834">
      <w:r w:rsidRPr="00724936">
        <w:t xml:space="preserve"> </w:t>
      </w:r>
      <w:bookmarkEnd w:id="1"/>
      <w:r w:rsidRPr="00724936">
        <w:t>The Indigenous Centre of Expertise</w:t>
      </w:r>
      <w:r w:rsidR="00F01970" w:rsidRPr="00724936">
        <w:t xml:space="preserve"> </w:t>
      </w:r>
      <w:r w:rsidR="00915F43">
        <w:t>at</w:t>
      </w:r>
      <w:r w:rsidRPr="00724936">
        <w:t xml:space="preserve"> the Public Service Commission (PSC) conducted a series of consultations </w:t>
      </w:r>
      <w:r w:rsidR="0098345A" w:rsidRPr="00724936">
        <w:t xml:space="preserve">in 2020-2021 </w:t>
      </w:r>
      <w:r w:rsidRPr="00724936">
        <w:t>to understand and further explore the barriers experienced by Indigenous people</w:t>
      </w:r>
      <w:r w:rsidR="00FD2480">
        <w:t>s</w:t>
      </w:r>
      <w:r w:rsidRPr="00724936">
        <w:t xml:space="preserve"> in federal government recruitment processes</w:t>
      </w:r>
      <w:r w:rsidR="00FC736D" w:rsidRPr="00724936">
        <w:t xml:space="preserve"> and practices</w:t>
      </w:r>
      <w:r w:rsidRPr="00724936">
        <w:t>.</w:t>
      </w:r>
    </w:p>
    <w:p w14:paraId="44E63665" w14:textId="6CEAC4A2" w:rsidR="00444834" w:rsidRPr="00771ED4" w:rsidRDefault="000F5ED6" w:rsidP="00771ED4">
      <w:pPr>
        <w:pStyle w:val="Heading2"/>
      </w:pPr>
      <w:bookmarkStart w:id="4" w:name="_Toc135208769"/>
      <w:bookmarkStart w:id="5" w:name="_Hlk133501580"/>
      <w:r w:rsidRPr="00771ED4">
        <w:t>Issues</w:t>
      </w:r>
      <w:bookmarkEnd w:id="4"/>
    </w:p>
    <w:bookmarkEnd w:id="5"/>
    <w:p w14:paraId="5B192B68" w14:textId="5B80E4CE" w:rsidR="003E058B" w:rsidRDefault="00444834" w:rsidP="00444834">
      <w:r w:rsidRPr="00724936">
        <w:t xml:space="preserve">The </w:t>
      </w:r>
      <w:hyperlink r:id="rId11" w:history="1">
        <w:r w:rsidRPr="00724936">
          <w:rPr>
            <w:rStyle w:val="Hyperlink"/>
          </w:rPr>
          <w:t>Many Voices One Mind: A Pathway to Reconciliation</w:t>
        </w:r>
      </w:hyperlink>
      <w:r w:rsidRPr="00724936">
        <w:t xml:space="preserve"> </w:t>
      </w:r>
      <w:r w:rsidR="00B52E17" w:rsidRPr="00724936">
        <w:t>(MVOM)</w:t>
      </w:r>
      <w:r w:rsidR="0015208D">
        <w:t xml:space="preserve"> </w:t>
      </w:r>
      <w:r w:rsidR="006D308A">
        <w:t xml:space="preserve">challenged the </w:t>
      </w:r>
      <w:r w:rsidR="0015208D">
        <w:t>whole of government</w:t>
      </w:r>
      <w:r w:rsidR="003E058B">
        <w:t xml:space="preserve"> </w:t>
      </w:r>
      <w:r w:rsidR="006D308A">
        <w:t xml:space="preserve">to </w:t>
      </w:r>
      <w:r w:rsidR="0015208D">
        <w:t>improve Indigenous representation in the public service. It</w:t>
      </w:r>
      <w:r w:rsidR="00CB14D8">
        <w:t xml:space="preserve"> </w:t>
      </w:r>
      <w:r w:rsidR="004F3D4C">
        <w:t xml:space="preserve">clearly identified </w:t>
      </w:r>
      <w:r w:rsidR="0029486F">
        <w:t>50</w:t>
      </w:r>
      <w:r w:rsidR="00884F54">
        <w:t xml:space="preserve"> </w:t>
      </w:r>
      <w:r w:rsidR="004F3D4C">
        <w:t>barriers faced by Indigenous peoples seeking and living a public service career</w:t>
      </w:r>
      <w:r w:rsidR="00093A62">
        <w:t xml:space="preserve"> and</w:t>
      </w:r>
      <w:r w:rsidR="000648A5">
        <w:t xml:space="preserve"> </w:t>
      </w:r>
      <w:r w:rsidR="00081981">
        <w:t xml:space="preserve">recommended a </w:t>
      </w:r>
      <w:r w:rsidR="004E73A8">
        <w:t xml:space="preserve">strategy and actions </w:t>
      </w:r>
      <w:r w:rsidR="00081981">
        <w:t xml:space="preserve">to </w:t>
      </w:r>
      <w:r w:rsidR="00884F54">
        <w:t>re</w:t>
      </w:r>
      <w:r w:rsidR="001D5401">
        <w:t>move the</w:t>
      </w:r>
      <w:r w:rsidR="000648A5">
        <w:t>se barriers</w:t>
      </w:r>
      <w:r w:rsidR="00093A62">
        <w:t xml:space="preserve">. This consultation </w:t>
      </w:r>
      <w:r w:rsidR="009C783E">
        <w:t>builds on t</w:t>
      </w:r>
      <w:r w:rsidR="00513133">
        <w:t xml:space="preserve">wo </w:t>
      </w:r>
      <w:hyperlink r:id="rId12" w:anchor="toc21" w:history="1">
        <w:r w:rsidR="00513133" w:rsidRPr="003C14EF">
          <w:rPr>
            <w:rStyle w:val="Hyperlink"/>
          </w:rPr>
          <w:t>strategic objectives</w:t>
        </w:r>
      </w:hyperlink>
      <w:r w:rsidR="00513133">
        <w:t xml:space="preserve"> from the</w:t>
      </w:r>
      <w:r w:rsidR="009C783E">
        <w:t xml:space="preserve"> MVOM </w:t>
      </w:r>
      <w:r w:rsidR="00513133">
        <w:t>survey:</w:t>
      </w:r>
    </w:p>
    <w:p w14:paraId="28B514D8" w14:textId="77777777" w:rsidR="002E3A08" w:rsidRPr="00CB14D8" w:rsidRDefault="002E3A08" w:rsidP="00CB14D8">
      <w:pPr>
        <w:pStyle w:val="ListParagraph"/>
        <w:numPr>
          <w:ilvl w:val="0"/>
          <w:numId w:val="18"/>
        </w:numPr>
        <w:rPr>
          <w:lang w:val="en-CA" w:eastAsia="en-CA"/>
        </w:rPr>
      </w:pPr>
      <w:r w:rsidRPr="00CB14D8">
        <w:rPr>
          <w:lang w:val="en-CA" w:eastAsia="en-CA"/>
        </w:rPr>
        <w:t>Encourage and support Indigenous People to join the Public Service</w:t>
      </w:r>
    </w:p>
    <w:p w14:paraId="4EC1A0D3" w14:textId="28A0D220" w:rsidR="00444834" w:rsidRPr="00CB14D8" w:rsidRDefault="002E3A08" w:rsidP="00CB14D8">
      <w:pPr>
        <w:pStyle w:val="ListParagraph"/>
        <w:numPr>
          <w:ilvl w:val="0"/>
          <w:numId w:val="18"/>
        </w:numPr>
        <w:rPr>
          <w:lang w:val="en-CA" w:eastAsia="en-CA"/>
        </w:rPr>
      </w:pPr>
      <w:r w:rsidRPr="00CB14D8">
        <w:rPr>
          <w:lang w:val="en-CA" w:eastAsia="en-CA"/>
        </w:rPr>
        <w:t>Support, engage and communicate with Indigenous employees and partners</w:t>
      </w:r>
      <w:r w:rsidR="00CB14D8">
        <w:rPr>
          <w:lang w:val="en-CA" w:eastAsia="en-CA"/>
        </w:rPr>
        <w:t>.</w:t>
      </w:r>
    </w:p>
    <w:p w14:paraId="72E603D2" w14:textId="1FF87699" w:rsidR="00FE12BE" w:rsidRPr="00724936" w:rsidRDefault="00FE12BE" w:rsidP="00FE12BE">
      <w:r w:rsidRPr="00724936">
        <w:t xml:space="preserve">A recent PSC </w:t>
      </w:r>
      <w:hyperlink r:id="rId13" w:history="1">
        <w:r w:rsidRPr="00724936">
          <w:rPr>
            <w:rStyle w:val="Hyperlink"/>
          </w:rPr>
          <w:t>Audit of Employment Equity Representation in Recruitment</w:t>
        </w:r>
      </w:hyperlink>
      <w:r w:rsidRPr="00724936">
        <w:t xml:space="preserve"> uncovered the following</w:t>
      </w:r>
      <w:r w:rsidR="005E51AC">
        <w:t xml:space="preserve"> issue</w:t>
      </w:r>
      <w:r w:rsidRPr="00724936">
        <w:t xml:space="preserve">: </w:t>
      </w:r>
    </w:p>
    <w:p w14:paraId="7D2D8C57" w14:textId="368DCB6F" w:rsidR="00FE12BE" w:rsidRPr="00100240" w:rsidRDefault="00FE12BE" w:rsidP="00FE12BE">
      <w:pPr>
        <w:rPr>
          <w:rStyle w:val="IntenseEmphasis"/>
          <w:i w:val="0"/>
          <w:iCs w:val="0"/>
          <w:color w:val="2A2B2D" w:themeColor="text1" w:themeShade="80"/>
        </w:rPr>
      </w:pPr>
      <w:r w:rsidRPr="00100240">
        <w:rPr>
          <w:rStyle w:val="IntenseEmphasis"/>
          <w:i w:val="0"/>
          <w:iCs w:val="0"/>
          <w:color w:val="2A2B2D" w:themeColor="text1" w:themeShade="80"/>
        </w:rPr>
        <w:t xml:space="preserve">“Indigenous candidates represented 3.5% of the survey of applicants drawn, which is below market availability. It was found that Indigenous candidates experience a reduction in representation at the assessment stage, in particular the interview stage, where a drop from 4% to 2.9% </w:t>
      </w:r>
      <w:r w:rsidR="00A12711" w:rsidRPr="00100240">
        <w:rPr>
          <w:rStyle w:val="IntenseEmphasis"/>
          <w:i w:val="0"/>
          <w:iCs w:val="0"/>
          <w:color w:val="2A2B2D" w:themeColor="text1" w:themeShade="80"/>
        </w:rPr>
        <w:t>in</w:t>
      </w:r>
      <w:r w:rsidRPr="00100240">
        <w:rPr>
          <w:rStyle w:val="IntenseEmphasis"/>
          <w:i w:val="0"/>
          <w:iCs w:val="0"/>
          <w:color w:val="2A2B2D" w:themeColor="text1" w:themeShade="80"/>
        </w:rPr>
        <w:t xml:space="preserve"> representation occurred.”</w:t>
      </w:r>
    </w:p>
    <w:p w14:paraId="43F25DB1" w14:textId="454110BE" w:rsidR="000F5ED6" w:rsidRPr="000F5ED6" w:rsidRDefault="000F5ED6" w:rsidP="00CB14D8">
      <w:pPr>
        <w:pStyle w:val="Heading2"/>
        <w:rPr>
          <w:rStyle w:val="IntenseEmphasis"/>
          <w:i w:val="0"/>
          <w:iCs w:val="0"/>
          <w:color w:val="5B315E" w:themeColor="accent2"/>
        </w:rPr>
      </w:pPr>
      <w:bookmarkStart w:id="6" w:name="_Toc135208770"/>
      <w:r>
        <w:t>Objectives</w:t>
      </w:r>
      <w:bookmarkEnd w:id="6"/>
    </w:p>
    <w:p w14:paraId="5EF47019" w14:textId="4C1D668D" w:rsidR="003C2C5D" w:rsidRPr="00724936" w:rsidRDefault="003C2C5D" w:rsidP="003C2C5D">
      <w:r w:rsidRPr="00724936">
        <w:t xml:space="preserve">The </w:t>
      </w:r>
      <w:r w:rsidR="00915F43">
        <w:t xml:space="preserve">consultations </w:t>
      </w:r>
      <w:r w:rsidR="00CB14D8">
        <w:t xml:space="preserve">led </w:t>
      </w:r>
      <w:r w:rsidR="008D5BD4">
        <w:t xml:space="preserve">by the </w:t>
      </w:r>
      <w:r w:rsidR="008D5BD4" w:rsidRPr="00724936">
        <w:t xml:space="preserve">Indigenous Centre of </w:t>
      </w:r>
      <w:r w:rsidR="00CB14D8" w:rsidRPr="00724936">
        <w:t xml:space="preserve">Expertise </w:t>
      </w:r>
      <w:r w:rsidR="00CB14D8">
        <w:t>identify best</w:t>
      </w:r>
      <w:r w:rsidRPr="00724936">
        <w:t xml:space="preserve"> practices from external and internal </w:t>
      </w:r>
      <w:r w:rsidR="00916D65">
        <w:t>partners</w:t>
      </w:r>
      <w:r w:rsidR="00916D65" w:rsidRPr="00724936">
        <w:t xml:space="preserve"> </w:t>
      </w:r>
      <w:r w:rsidRPr="00724936">
        <w:t>to address barriers</w:t>
      </w:r>
      <w:r w:rsidR="00BC2086">
        <w:t xml:space="preserve">. </w:t>
      </w:r>
      <w:r w:rsidR="009D5F3C">
        <w:t xml:space="preserve">It </w:t>
      </w:r>
      <w:r w:rsidR="00BC2086">
        <w:t xml:space="preserve">also </w:t>
      </w:r>
      <w:r w:rsidR="00CB14D8">
        <w:t xml:space="preserve">outlines </w:t>
      </w:r>
      <w:r w:rsidR="00CB14D8" w:rsidRPr="00724936">
        <w:t>ways</w:t>
      </w:r>
      <w:r w:rsidRPr="00724936">
        <w:t xml:space="preserve"> to update programs with evidence-based </w:t>
      </w:r>
      <w:r>
        <w:t>recommendations</w:t>
      </w:r>
      <w:r w:rsidRPr="00724936">
        <w:t xml:space="preserve"> </w:t>
      </w:r>
      <w:r w:rsidR="00E10844">
        <w:t xml:space="preserve">drawing from the </w:t>
      </w:r>
      <w:r w:rsidRPr="00724936">
        <w:t>most current and effective tools and guidance for Indigenous recruitment.</w:t>
      </w:r>
    </w:p>
    <w:p w14:paraId="6373D499" w14:textId="7F6FC874" w:rsidR="007F1446" w:rsidRPr="00724936" w:rsidRDefault="007F1446" w:rsidP="00444834">
      <w:r w:rsidRPr="00724936">
        <w:t>Th</w:t>
      </w:r>
      <w:r w:rsidR="0098345A" w:rsidRPr="00724936">
        <w:t xml:space="preserve">e </w:t>
      </w:r>
      <w:r w:rsidRPr="00724936">
        <w:t xml:space="preserve">consultation </w:t>
      </w:r>
      <w:r w:rsidR="009E49DE">
        <w:t xml:space="preserve">had two objectives. </w:t>
      </w:r>
      <w:r w:rsidR="00737F8B" w:rsidRPr="00724936">
        <w:t>First</w:t>
      </w:r>
      <w:r w:rsidR="000D782F" w:rsidRPr="00724936">
        <w:t xml:space="preserve"> to address one of the </w:t>
      </w:r>
      <w:r w:rsidR="009E49DE">
        <w:t xml:space="preserve">three </w:t>
      </w:r>
      <w:r w:rsidR="000D782F" w:rsidRPr="00724936">
        <w:t>recommendations</w:t>
      </w:r>
      <w:r w:rsidR="009E49DE">
        <w:t xml:space="preserve"> from </w:t>
      </w:r>
      <w:r w:rsidR="00E50469">
        <w:t>a recent PSC</w:t>
      </w:r>
      <w:r w:rsidR="000D782F" w:rsidRPr="00724936">
        <w:t xml:space="preserve"> </w:t>
      </w:r>
      <w:hyperlink r:id="rId14" w:history="1">
        <w:r w:rsidR="000D782F" w:rsidRPr="00724936">
          <w:rPr>
            <w:rStyle w:val="Hyperlink"/>
          </w:rPr>
          <w:t>Audit of Employment Equity Representation in Recruitment</w:t>
        </w:r>
      </w:hyperlink>
      <w:r w:rsidR="009E49DE">
        <w:rPr>
          <w:u w:val="single"/>
        </w:rPr>
        <w:t>:</w:t>
      </w:r>
    </w:p>
    <w:p w14:paraId="6EFB3CDB" w14:textId="7E69FD87" w:rsidR="000D782F" w:rsidRPr="00100240" w:rsidRDefault="009E49DE" w:rsidP="000D782F">
      <w:pPr>
        <w:rPr>
          <w:rStyle w:val="Emphasis"/>
          <w:i w:val="0"/>
          <w:iCs w:val="0"/>
          <w:color w:val="5B315E" w:themeColor="accent2"/>
        </w:rPr>
      </w:pPr>
      <w:r w:rsidRPr="00100240">
        <w:rPr>
          <w:rStyle w:val="Emphasis"/>
          <w:i w:val="0"/>
          <w:iCs w:val="0"/>
          <w:color w:val="5B315E" w:themeColor="accent2"/>
        </w:rPr>
        <w:t xml:space="preserve">“Recommendation 2: </w:t>
      </w:r>
      <w:r w:rsidR="000D782F" w:rsidRPr="00100240">
        <w:rPr>
          <w:rStyle w:val="Emphasis"/>
          <w:i w:val="0"/>
          <w:iCs w:val="0"/>
          <w:color w:val="5B315E" w:themeColor="accent2"/>
        </w:rPr>
        <w:t>The PSC should work with other central agencies and employment equity groups to identify specific factors that impact success of employment equity groups and visible minority subgroups within the hiring process and implement solutions.”</w:t>
      </w:r>
    </w:p>
    <w:p w14:paraId="264FAF9B" w14:textId="33F2BF91" w:rsidR="002073B5" w:rsidRPr="00724936" w:rsidRDefault="00737F8B" w:rsidP="00444834">
      <w:r w:rsidRPr="00724936">
        <w:t xml:space="preserve">Second, </w:t>
      </w:r>
      <w:r w:rsidR="003A358F" w:rsidRPr="00724936">
        <w:t xml:space="preserve">to build on the findings of the MVOM </w:t>
      </w:r>
      <w:r w:rsidR="00E8394B">
        <w:t xml:space="preserve">report </w:t>
      </w:r>
      <w:r w:rsidR="003A358F" w:rsidRPr="00724936">
        <w:t>to answer a critical question</w:t>
      </w:r>
      <w:r w:rsidR="00CB14D8">
        <w:t>:</w:t>
      </w:r>
    </w:p>
    <w:p w14:paraId="75439A36" w14:textId="697816C7" w:rsidR="00444834" w:rsidRPr="00100240" w:rsidRDefault="00444834" w:rsidP="00444834">
      <w:pPr>
        <w:rPr>
          <w:rStyle w:val="IntenseEmphasis"/>
          <w:i w:val="0"/>
          <w:iCs w:val="0"/>
          <w:color w:val="5B315E" w:themeColor="accent2"/>
        </w:rPr>
      </w:pPr>
      <w:r w:rsidRPr="00100240">
        <w:rPr>
          <w:rStyle w:val="IntenseEmphasis"/>
          <w:i w:val="0"/>
          <w:iCs w:val="0"/>
          <w:color w:val="5B315E" w:themeColor="accent2"/>
        </w:rPr>
        <w:lastRenderedPageBreak/>
        <w:t>“How could the federal public service improve its recruitment process for Indigenous people</w:t>
      </w:r>
      <w:r w:rsidR="00522A32" w:rsidRPr="00100240">
        <w:rPr>
          <w:rStyle w:val="IntenseEmphasis"/>
          <w:i w:val="0"/>
          <w:iCs w:val="0"/>
          <w:color w:val="5B315E" w:themeColor="accent2"/>
        </w:rPr>
        <w:t>s</w:t>
      </w:r>
      <w:r w:rsidRPr="00100240">
        <w:rPr>
          <w:rStyle w:val="IntenseEmphasis"/>
          <w:i w:val="0"/>
          <w:iCs w:val="0"/>
          <w:color w:val="5B315E" w:themeColor="accent2"/>
        </w:rPr>
        <w:t>?”</w:t>
      </w:r>
    </w:p>
    <w:p w14:paraId="73D1D15C" w14:textId="1E8E736E" w:rsidR="00444834" w:rsidRPr="00724936" w:rsidRDefault="005C16CE" w:rsidP="00444834">
      <w:pPr>
        <w:rPr>
          <w:i/>
          <w:iCs/>
        </w:rPr>
      </w:pPr>
      <w:r>
        <w:t>T</w:t>
      </w:r>
      <w:r w:rsidR="00444834" w:rsidRPr="00724936">
        <w:t>he consultations focused on:</w:t>
      </w:r>
    </w:p>
    <w:p w14:paraId="5359BA98" w14:textId="1C8159E1" w:rsidR="00444834" w:rsidRPr="00724936" w:rsidRDefault="00444834" w:rsidP="003C2C5D">
      <w:pPr>
        <w:pStyle w:val="ListParagraph"/>
        <w:numPr>
          <w:ilvl w:val="0"/>
          <w:numId w:val="13"/>
        </w:numPr>
        <w:rPr>
          <w:lang w:val="en-CA"/>
        </w:rPr>
      </w:pPr>
      <w:r w:rsidRPr="00724936">
        <w:rPr>
          <w:lang w:val="en-CA"/>
        </w:rPr>
        <w:t xml:space="preserve">Understanding </w:t>
      </w:r>
      <w:r w:rsidR="00552FE6">
        <w:rPr>
          <w:lang w:val="en-CA"/>
        </w:rPr>
        <w:t>what barriers exist in</w:t>
      </w:r>
      <w:r w:rsidRPr="00724936">
        <w:rPr>
          <w:lang w:val="en-CA"/>
        </w:rPr>
        <w:t xml:space="preserve"> current recruitment and staffing strategies, tools, methods, approaches, </w:t>
      </w:r>
      <w:r w:rsidR="003F2431" w:rsidRPr="00724936">
        <w:rPr>
          <w:lang w:val="en-CA"/>
        </w:rPr>
        <w:t>mechanisms,</w:t>
      </w:r>
      <w:r w:rsidRPr="00724936">
        <w:rPr>
          <w:lang w:val="en-CA"/>
        </w:rPr>
        <w:t xml:space="preserve"> and systems. </w:t>
      </w:r>
    </w:p>
    <w:p w14:paraId="345842F2" w14:textId="77777777" w:rsidR="00444834" w:rsidRPr="00724936" w:rsidRDefault="00444834" w:rsidP="003C2C5D">
      <w:pPr>
        <w:pStyle w:val="ListParagraph"/>
        <w:numPr>
          <w:ilvl w:val="0"/>
          <w:numId w:val="13"/>
        </w:numPr>
        <w:rPr>
          <w:lang w:val="en-CA"/>
        </w:rPr>
      </w:pPr>
      <w:r w:rsidRPr="00724936">
        <w:rPr>
          <w:lang w:val="en-CA"/>
        </w:rPr>
        <w:t>Determining the reasons behind the decrease in Indigenous representation from 4.0% to 2.9% at the interview stage.</w:t>
      </w:r>
    </w:p>
    <w:p w14:paraId="2773612C" w14:textId="4E648BEE" w:rsidR="00444834" w:rsidRPr="00724936" w:rsidRDefault="00444834" w:rsidP="00444834">
      <w:pPr>
        <w:pStyle w:val="Heading1"/>
      </w:pPr>
      <w:bookmarkStart w:id="7" w:name="_Toc135208771"/>
      <w:r w:rsidRPr="00724936">
        <w:t xml:space="preserve">The consultation </w:t>
      </w:r>
      <w:proofErr w:type="gramStart"/>
      <w:r w:rsidRPr="00724936">
        <w:t>process</w:t>
      </w:r>
      <w:bookmarkEnd w:id="7"/>
      <w:proofErr w:type="gramEnd"/>
      <w:r w:rsidRPr="00724936">
        <w:t xml:space="preserve"> </w:t>
      </w:r>
    </w:p>
    <w:p w14:paraId="63EDA31D" w14:textId="3790E04B" w:rsidR="00444834" w:rsidRPr="00724936" w:rsidRDefault="003154A7" w:rsidP="00444834">
      <w:pPr>
        <w:pStyle w:val="Heading2"/>
      </w:pPr>
      <w:bookmarkStart w:id="8" w:name="_Toc135208772"/>
      <w:r>
        <w:t>Methodology</w:t>
      </w:r>
      <w:bookmarkEnd w:id="8"/>
      <w:r w:rsidR="00444834" w:rsidRPr="00724936">
        <w:t xml:space="preserve"> </w:t>
      </w:r>
    </w:p>
    <w:p w14:paraId="1063A60F" w14:textId="4BEDC7AD" w:rsidR="00444834" w:rsidRPr="00724936" w:rsidRDefault="00444834" w:rsidP="00BE00A0">
      <w:r w:rsidRPr="00724936">
        <w:t xml:space="preserve">The Indigenous Centre of Expertise engaged with 16 Indigenous partners </w:t>
      </w:r>
      <w:r w:rsidR="006D41CA" w:rsidRPr="00724936">
        <w:t>between</w:t>
      </w:r>
      <w:r w:rsidRPr="00724936">
        <w:t xml:space="preserve"> July </w:t>
      </w:r>
      <w:r w:rsidR="006D41CA" w:rsidRPr="00724936">
        <w:t>and</w:t>
      </w:r>
      <w:r w:rsidRPr="00724936">
        <w:t xml:space="preserve"> September 2021.</w:t>
      </w:r>
      <w:r w:rsidR="00075BFE">
        <w:t xml:space="preserve"> </w:t>
      </w:r>
    </w:p>
    <w:p w14:paraId="74693255" w14:textId="5AC1EFAE" w:rsidR="00444834" w:rsidRPr="00724936" w:rsidRDefault="00444834" w:rsidP="00BE00A0">
      <w:r w:rsidRPr="00724936">
        <w:t xml:space="preserve">The internal and external </w:t>
      </w:r>
      <w:r w:rsidR="00392E56">
        <w:t>partners</w:t>
      </w:r>
      <w:r w:rsidR="00392E56" w:rsidRPr="00724936">
        <w:t xml:space="preserve"> </w:t>
      </w:r>
      <w:r w:rsidRPr="00724936">
        <w:t xml:space="preserve">below </w:t>
      </w:r>
      <w:r w:rsidR="00FF78AF" w:rsidRPr="00724936">
        <w:t xml:space="preserve">were selected </w:t>
      </w:r>
      <w:r w:rsidR="00920E45" w:rsidRPr="00724936">
        <w:t>for meeting the following criteria</w:t>
      </w:r>
      <w:r w:rsidRPr="00724936">
        <w:t>:</w:t>
      </w:r>
    </w:p>
    <w:p w14:paraId="02BCD600" w14:textId="65B2E1C1" w:rsidR="00444834" w:rsidRPr="00724936" w:rsidRDefault="00444834">
      <w:pPr>
        <w:pStyle w:val="ListParagraph"/>
        <w:numPr>
          <w:ilvl w:val="0"/>
          <w:numId w:val="11"/>
        </w:numPr>
        <w:rPr>
          <w:lang w:val="en-CA"/>
        </w:rPr>
      </w:pPr>
      <w:r w:rsidRPr="00724936">
        <w:rPr>
          <w:lang w:val="en-CA"/>
        </w:rPr>
        <w:t>They are partners of the Public Service Commission</w:t>
      </w:r>
      <w:r w:rsidR="004C2F30">
        <w:rPr>
          <w:lang w:val="en-CA"/>
        </w:rPr>
        <w:t>.</w:t>
      </w:r>
    </w:p>
    <w:p w14:paraId="5A70458F" w14:textId="4783AC0E" w:rsidR="00BE00A0" w:rsidRDefault="00CB14D8">
      <w:pPr>
        <w:pStyle w:val="ListParagraph"/>
        <w:numPr>
          <w:ilvl w:val="0"/>
          <w:numId w:val="11"/>
        </w:numPr>
        <w:rPr>
          <w:lang w:val="en-CA"/>
        </w:rPr>
      </w:pPr>
      <w:r>
        <w:rPr>
          <w:lang w:val="en-CA"/>
        </w:rPr>
        <w:t>Their organization</w:t>
      </w:r>
      <w:r w:rsidR="00E1376A">
        <w:rPr>
          <w:lang w:val="en-CA"/>
        </w:rPr>
        <w:t xml:space="preserve"> has</w:t>
      </w:r>
      <w:r w:rsidR="00444834" w:rsidRPr="00724936">
        <w:rPr>
          <w:lang w:val="en-CA"/>
        </w:rPr>
        <w:t xml:space="preserve"> a high representation of Indigenous employees</w:t>
      </w:r>
      <w:r w:rsidR="00E1376A">
        <w:rPr>
          <w:lang w:val="en-CA"/>
        </w:rPr>
        <w:t xml:space="preserve"> or </w:t>
      </w:r>
      <w:r w:rsidR="00EB061D">
        <w:rPr>
          <w:lang w:val="en-CA"/>
        </w:rPr>
        <w:t>has shown</w:t>
      </w:r>
      <w:r w:rsidR="00444834" w:rsidRPr="00724936">
        <w:rPr>
          <w:lang w:val="en-CA"/>
        </w:rPr>
        <w:t xml:space="preserve"> extensive expertise and experience in Indigenous recruitment and employment</w:t>
      </w:r>
      <w:bookmarkStart w:id="9" w:name="_Hlk93082336"/>
      <w:r w:rsidR="00EC2C7C">
        <w:rPr>
          <w:lang w:val="en-CA"/>
        </w:rPr>
        <w:t>.</w:t>
      </w:r>
    </w:p>
    <w:p w14:paraId="359827D1" w14:textId="4AA54110" w:rsidR="00EC2C7C" w:rsidRPr="00D869CF" w:rsidRDefault="00EC2C7C" w:rsidP="00EB061D">
      <w:r w:rsidRPr="003C2AE3">
        <w:t xml:space="preserve">The parties consulted are </w:t>
      </w:r>
      <w:r w:rsidR="00EB061D">
        <w:t xml:space="preserve">listed in the </w:t>
      </w:r>
      <w:hyperlink w:anchor="_Annex" w:history="1">
        <w:r w:rsidR="00EB061D" w:rsidRPr="0065626E">
          <w:rPr>
            <w:rStyle w:val="Hyperlink"/>
          </w:rPr>
          <w:t>annex</w:t>
        </w:r>
      </w:hyperlink>
      <w:r w:rsidR="00EB061D">
        <w:t xml:space="preserve">. </w:t>
      </w:r>
    </w:p>
    <w:p w14:paraId="36BC0868" w14:textId="3CCE61AF" w:rsidR="00444834" w:rsidRDefault="00545B7A" w:rsidP="00444834">
      <w:pPr>
        <w:pStyle w:val="Heading2"/>
      </w:pPr>
      <w:bookmarkStart w:id="10" w:name="_Toc135208773"/>
      <w:bookmarkEnd w:id="9"/>
      <w:r>
        <w:t>T</w:t>
      </w:r>
      <w:r w:rsidR="00724936" w:rsidRPr="00724936">
        <w:t xml:space="preserve">opics </w:t>
      </w:r>
      <w:proofErr w:type="gramStart"/>
      <w:r>
        <w:t>explored</w:t>
      </w:r>
      <w:bookmarkEnd w:id="10"/>
      <w:proofErr w:type="gramEnd"/>
    </w:p>
    <w:p w14:paraId="1A6EE85F" w14:textId="1CADBB4B" w:rsidR="00545B7A" w:rsidRPr="00545B7A" w:rsidRDefault="00545B7A" w:rsidP="00545B7A">
      <w:r>
        <w:t xml:space="preserve">The consultations aimed to </w:t>
      </w:r>
      <w:r w:rsidR="00CB14D8">
        <w:t>answer the</w:t>
      </w:r>
      <w:r>
        <w:t xml:space="preserve"> following questions:</w:t>
      </w:r>
    </w:p>
    <w:p w14:paraId="669B5825" w14:textId="2CE521C4" w:rsidR="00444834" w:rsidRPr="00724936" w:rsidRDefault="00444834">
      <w:pPr>
        <w:pStyle w:val="ListParagraph"/>
        <w:numPr>
          <w:ilvl w:val="0"/>
          <w:numId w:val="4"/>
        </w:numPr>
        <w:rPr>
          <w:bCs/>
          <w:lang w:val="en-CA"/>
        </w:rPr>
      </w:pPr>
      <w:r w:rsidRPr="00724936">
        <w:rPr>
          <w:bCs/>
          <w:lang w:val="en-CA"/>
        </w:rPr>
        <w:t>Why are</w:t>
      </w:r>
      <w:r w:rsidR="006570C4">
        <w:rPr>
          <w:bCs/>
          <w:lang w:val="en-CA"/>
        </w:rPr>
        <w:t>n’t</w:t>
      </w:r>
      <w:r w:rsidRPr="00724936">
        <w:rPr>
          <w:bCs/>
          <w:lang w:val="en-CA"/>
        </w:rPr>
        <w:t xml:space="preserve"> Indigenous people</w:t>
      </w:r>
      <w:r w:rsidR="00522A32">
        <w:rPr>
          <w:bCs/>
          <w:lang w:val="en-CA"/>
        </w:rPr>
        <w:t>s</w:t>
      </w:r>
      <w:r w:rsidRPr="00724936">
        <w:rPr>
          <w:bCs/>
          <w:lang w:val="en-CA"/>
        </w:rPr>
        <w:t xml:space="preserve"> applying to join the federal government?</w:t>
      </w:r>
    </w:p>
    <w:p w14:paraId="70915F87" w14:textId="35EB8F1D" w:rsidR="00444834" w:rsidRPr="00724936" w:rsidRDefault="00444834">
      <w:pPr>
        <w:pStyle w:val="ListParagraph"/>
        <w:numPr>
          <w:ilvl w:val="0"/>
          <w:numId w:val="4"/>
        </w:numPr>
        <w:rPr>
          <w:bCs/>
          <w:lang w:val="en-CA"/>
        </w:rPr>
      </w:pPr>
      <w:r w:rsidRPr="00724936">
        <w:rPr>
          <w:bCs/>
          <w:lang w:val="en-CA"/>
        </w:rPr>
        <w:t>What kind of support</w:t>
      </w:r>
      <w:r w:rsidR="00724936" w:rsidRPr="00724936">
        <w:rPr>
          <w:bCs/>
          <w:lang w:val="en-CA"/>
        </w:rPr>
        <w:t xml:space="preserve"> </w:t>
      </w:r>
      <w:r w:rsidRPr="00724936">
        <w:rPr>
          <w:bCs/>
          <w:lang w:val="en-CA"/>
        </w:rPr>
        <w:t>/</w:t>
      </w:r>
      <w:r w:rsidR="00724936" w:rsidRPr="00724936">
        <w:rPr>
          <w:bCs/>
          <w:lang w:val="en-CA"/>
        </w:rPr>
        <w:t xml:space="preserve"> </w:t>
      </w:r>
      <w:r w:rsidRPr="00724936">
        <w:rPr>
          <w:bCs/>
          <w:lang w:val="en-CA"/>
        </w:rPr>
        <w:t xml:space="preserve">tools are required to improve </w:t>
      </w:r>
      <w:r w:rsidR="00E011F1">
        <w:rPr>
          <w:bCs/>
          <w:lang w:val="en-CA"/>
        </w:rPr>
        <w:t>the</w:t>
      </w:r>
      <w:r w:rsidRPr="00724936">
        <w:rPr>
          <w:bCs/>
          <w:lang w:val="en-CA"/>
        </w:rPr>
        <w:t xml:space="preserve"> recruitment</w:t>
      </w:r>
      <w:r w:rsidR="00E011F1">
        <w:rPr>
          <w:bCs/>
          <w:lang w:val="en-CA"/>
        </w:rPr>
        <w:t xml:space="preserve"> of Indigenous People</w:t>
      </w:r>
      <w:r w:rsidR="00522A32">
        <w:rPr>
          <w:bCs/>
          <w:lang w:val="en-CA"/>
        </w:rPr>
        <w:t>s</w:t>
      </w:r>
      <w:r w:rsidRPr="00724936">
        <w:rPr>
          <w:bCs/>
          <w:lang w:val="en-CA"/>
        </w:rPr>
        <w:t>?</w:t>
      </w:r>
    </w:p>
    <w:p w14:paraId="76CD5B1F" w14:textId="248D1F0E" w:rsidR="00444834" w:rsidRPr="00724936" w:rsidRDefault="00444834">
      <w:pPr>
        <w:pStyle w:val="ListParagraph"/>
        <w:numPr>
          <w:ilvl w:val="0"/>
          <w:numId w:val="4"/>
        </w:numPr>
        <w:rPr>
          <w:bCs/>
          <w:lang w:val="en-CA"/>
        </w:rPr>
      </w:pPr>
      <w:bookmarkStart w:id="11" w:name="_Hlk83196196"/>
      <w:r w:rsidRPr="00724936">
        <w:rPr>
          <w:bCs/>
          <w:lang w:val="en-CA"/>
        </w:rPr>
        <w:t xml:space="preserve">How can the interview process </w:t>
      </w:r>
      <w:r w:rsidR="005C16CE">
        <w:rPr>
          <w:bCs/>
          <w:lang w:val="en-CA"/>
        </w:rPr>
        <w:t xml:space="preserve">be improved </w:t>
      </w:r>
      <w:r w:rsidRPr="00724936">
        <w:rPr>
          <w:bCs/>
          <w:lang w:val="en-CA"/>
        </w:rPr>
        <w:t xml:space="preserve">to remove barriers </w:t>
      </w:r>
      <w:r w:rsidR="005C16CE">
        <w:rPr>
          <w:bCs/>
          <w:lang w:val="en-CA"/>
        </w:rPr>
        <w:t>faced by</w:t>
      </w:r>
      <w:r w:rsidRPr="00724936">
        <w:rPr>
          <w:bCs/>
          <w:lang w:val="en-CA"/>
        </w:rPr>
        <w:t xml:space="preserve"> Indigenous candidates? </w:t>
      </w:r>
      <w:bookmarkEnd w:id="11"/>
    </w:p>
    <w:p w14:paraId="3F2DB417" w14:textId="7AEA9DBC" w:rsidR="00444834" w:rsidRPr="00724936" w:rsidRDefault="00444834" w:rsidP="00444834">
      <w:pPr>
        <w:pStyle w:val="Heading1"/>
      </w:pPr>
      <w:bookmarkStart w:id="12" w:name="_Toc135208774"/>
      <w:r w:rsidRPr="00724936">
        <w:t>Findings</w:t>
      </w:r>
      <w:bookmarkEnd w:id="12"/>
    </w:p>
    <w:p w14:paraId="5762ABB3" w14:textId="1D2EB355" w:rsidR="00444834" w:rsidRPr="00724936" w:rsidRDefault="005C16CE" w:rsidP="00444834">
      <w:pPr>
        <w:pStyle w:val="Heading2"/>
      </w:pPr>
      <w:bookmarkStart w:id="13" w:name="_Toc135208775"/>
      <w:r>
        <w:t>Summary of</w:t>
      </w:r>
      <w:r w:rsidR="00444834" w:rsidRPr="00724936">
        <w:t xml:space="preserve"> findings</w:t>
      </w:r>
      <w:bookmarkEnd w:id="13"/>
    </w:p>
    <w:p w14:paraId="7F61C798" w14:textId="3D157D7A" w:rsidR="00444834" w:rsidRPr="00724936" w:rsidRDefault="005C16CE" w:rsidP="00444834">
      <w:pPr>
        <w:rPr>
          <w:bCs/>
        </w:rPr>
      </w:pPr>
      <w:r>
        <w:rPr>
          <w:bCs/>
        </w:rPr>
        <w:t>The following themes emerged from the consultations</w:t>
      </w:r>
      <w:r w:rsidR="00444834" w:rsidRPr="00724936">
        <w:rPr>
          <w:bCs/>
        </w:rPr>
        <w:t>:</w:t>
      </w:r>
    </w:p>
    <w:p w14:paraId="6532FCB1" w14:textId="015188FF" w:rsidR="00444834" w:rsidRPr="00724936" w:rsidRDefault="009B1C71">
      <w:pPr>
        <w:pStyle w:val="ListParagraph"/>
        <w:numPr>
          <w:ilvl w:val="0"/>
          <w:numId w:val="3"/>
        </w:numPr>
        <w:rPr>
          <w:bCs/>
          <w:lang w:val="en-CA"/>
        </w:rPr>
      </w:pPr>
      <w:r>
        <w:rPr>
          <w:bCs/>
          <w:lang w:val="en-CA"/>
        </w:rPr>
        <w:lastRenderedPageBreak/>
        <w:t>Our</w:t>
      </w:r>
      <w:r w:rsidRPr="00724936">
        <w:rPr>
          <w:bCs/>
          <w:lang w:val="en-CA"/>
        </w:rPr>
        <w:t xml:space="preserve"> </w:t>
      </w:r>
      <w:r w:rsidR="00444834" w:rsidRPr="00724936">
        <w:rPr>
          <w:bCs/>
          <w:lang w:val="en-CA"/>
        </w:rPr>
        <w:t>hiring and recruitment process</w:t>
      </w:r>
      <w:r w:rsidR="00CA3B73">
        <w:rPr>
          <w:bCs/>
          <w:lang w:val="en-CA"/>
        </w:rPr>
        <w:t>es are complex and challenging to understand</w:t>
      </w:r>
      <w:r w:rsidR="00444834" w:rsidRPr="00724936">
        <w:rPr>
          <w:bCs/>
          <w:lang w:val="en-CA"/>
        </w:rPr>
        <w:t>.</w:t>
      </w:r>
    </w:p>
    <w:p w14:paraId="7014F07C" w14:textId="357F9D28" w:rsidR="00444834" w:rsidRPr="00724936" w:rsidRDefault="00CA3B73">
      <w:pPr>
        <w:pStyle w:val="ListParagraph"/>
        <w:numPr>
          <w:ilvl w:val="0"/>
          <w:numId w:val="3"/>
        </w:numPr>
        <w:rPr>
          <w:bCs/>
          <w:lang w:val="en-CA"/>
        </w:rPr>
      </w:pPr>
      <w:r>
        <w:rPr>
          <w:bCs/>
          <w:lang w:val="en-CA"/>
        </w:rPr>
        <w:t>There is little</w:t>
      </w:r>
      <w:r w:rsidR="00444834" w:rsidRPr="00724936">
        <w:rPr>
          <w:bCs/>
          <w:lang w:val="en-CA"/>
        </w:rPr>
        <w:t xml:space="preserve"> support </w:t>
      </w:r>
      <w:r>
        <w:rPr>
          <w:bCs/>
          <w:lang w:val="en-CA"/>
        </w:rPr>
        <w:t xml:space="preserve">offered </w:t>
      </w:r>
      <w:r w:rsidR="00444834" w:rsidRPr="00724936">
        <w:rPr>
          <w:bCs/>
          <w:lang w:val="en-CA"/>
        </w:rPr>
        <w:t>to Indigenous applicants</w:t>
      </w:r>
      <w:r w:rsidR="00187ABB">
        <w:rPr>
          <w:bCs/>
          <w:lang w:val="en-CA"/>
        </w:rPr>
        <w:t xml:space="preserve"> throughout the process.</w:t>
      </w:r>
    </w:p>
    <w:p w14:paraId="6E5AAB3F" w14:textId="30015569" w:rsidR="00444834" w:rsidRPr="00724936" w:rsidRDefault="006C4117">
      <w:pPr>
        <w:pStyle w:val="ListParagraph"/>
        <w:numPr>
          <w:ilvl w:val="0"/>
          <w:numId w:val="3"/>
        </w:numPr>
        <w:rPr>
          <w:bCs/>
          <w:lang w:val="en-CA"/>
        </w:rPr>
      </w:pPr>
      <w:r>
        <w:rPr>
          <w:bCs/>
          <w:lang w:val="en-CA"/>
        </w:rPr>
        <w:t>Our</w:t>
      </w:r>
      <w:r w:rsidRPr="00724936">
        <w:rPr>
          <w:bCs/>
          <w:lang w:val="en-CA"/>
        </w:rPr>
        <w:t xml:space="preserve"> </w:t>
      </w:r>
      <w:r w:rsidR="00444834" w:rsidRPr="00724936">
        <w:rPr>
          <w:bCs/>
          <w:lang w:val="en-CA"/>
        </w:rPr>
        <w:t xml:space="preserve">interview </w:t>
      </w:r>
      <w:r w:rsidR="00187ABB">
        <w:rPr>
          <w:bCs/>
          <w:lang w:val="en-CA"/>
        </w:rPr>
        <w:t>method</w:t>
      </w:r>
      <w:r w:rsidR="00444834" w:rsidRPr="00724936">
        <w:rPr>
          <w:bCs/>
          <w:lang w:val="en-CA"/>
        </w:rPr>
        <w:t xml:space="preserve"> </w:t>
      </w:r>
      <w:r w:rsidR="00CA3B73">
        <w:rPr>
          <w:bCs/>
          <w:lang w:val="en-CA"/>
        </w:rPr>
        <w:t>is</w:t>
      </w:r>
      <w:r w:rsidR="00444834" w:rsidRPr="00724936">
        <w:rPr>
          <w:bCs/>
          <w:lang w:val="en-CA"/>
        </w:rPr>
        <w:t xml:space="preserve"> </w:t>
      </w:r>
      <w:r w:rsidR="00DD5B9C" w:rsidRPr="00724936">
        <w:rPr>
          <w:bCs/>
          <w:lang w:val="en-CA"/>
        </w:rPr>
        <w:t>intimidating</w:t>
      </w:r>
      <w:r w:rsidR="00CA3B73">
        <w:rPr>
          <w:bCs/>
          <w:lang w:val="en-CA"/>
        </w:rPr>
        <w:t>.</w:t>
      </w:r>
      <w:r w:rsidR="00444834" w:rsidRPr="00724936">
        <w:rPr>
          <w:bCs/>
          <w:lang w:val="en-CA"/>
        </w:rPr>
        <w:t xml:space="preserve"> </w:t>
      </w:r>
    </w:p>
    <w:p w14:paraId="276886CD" w14:textId="3742F7C1" w:rsidR="00444834" w:rsidRPr="00724936" w:rsidRDefault="00187ABB">
      <w:pPr>
        <w:pStyle w:val="ListParagraph"/>
        <w:numPr>
          <w:ilvl w:val="0"/>
          <w:numId w:val="3"/>
        </w:numPr>
        <w:rPr>
          <w:bCs/>
          <w:lang w:val="en-CA"/>
        </w:rPr>
      </w:pPr>
      <w:r>
        <w:rPr>
          <w:bCs/>
          <w:lang w:val="en-CA"/>
        </w:rPr>
        <w:t xml:space="preserve">There is </w:t>
      </w:r>
      <w:r w:rsidR="00853290">
        <w:rPr>
          <w:bCs/>
          <w:lang w:val="en-CA"/>
        </w:rPr>
        <w:t>insufficient</w:t>
      </w:r>
      <w:r>
        <w:rPr>
          <w:bCs/>
          <w:lang w:val="en-CA"/>
        </w:rPr>
        <w:t xml:space="preserve"> engagement with</w:t>
      </w:r>
      <w:r w:rsidR="00444834" w:rsidRPr="00724936">
        <w:rPr>
          <w:bCs/>
          <w:lang w:val="en-CA"/>
        </w:rPr>
        <w:t xml:space="preserve"> Indigenous community partners. </w:t>
      </w:r>
    </w:p>
    <w:p w14:paraId="5E4470C4" w14:textId="2AB66162" w:rsidR="0059442D" w:rsidRDefault="0059442D" w:rsidP="00444834">
      <w:pPr>
        <w:rPr>
          <w:bCs/>
        </w:rPr>
      </w:pPr>
      <w:r w:rsidRPr="00724936">
        <w:rPr>
          <w:bCs/>
        </w:rPr>
        <w:t>The</w:t>
      </w:r>
      <w:r>
        <w:rPr>
          <w:bCs/>
        </w:rPr>
        <w:t xml:space="preserve"> results of the </w:t>
      </w:r>
      <w:r w:rsidRPr="00724936">
        <w:rPr>
          <w:bCs/>
        </w:rPr>
        <w:t xml:space="preserve">consultations </w:t>
      </w:r>
      <w:r>
        <w:rPr>
          <w:bCs/>
        </w:rPr>
        <w:t xml:space="preserve">lead us to believe that the </w:t>
      </w:r>
      <w:r w:rsidR="00EB0CD5">
        <w:rPr>
          <w:bCs/>
        </w:rPr>
        <w:t>Federal Student Work Experience Program (</w:t>
      </w:r>
      <w:r>
        <w:rPr>
          <w:bCs/>
        </w:rPr>
        <w:t>FSWEP</w:t>
      </w:r>
      <w:r w:rsidR="00EB0CD5">
        <w:rPr>
          <w:bCs/>
        </w:rPr>
        <w:t>)</w:t>
      </w:r>
      <w:r>
        <w:rPr>
          <w:bCs/>
        </w:rPr>
        <w:t xml:space="preserve"> is not well known, including the supports offered to Indigenous students through the </w:t>
      </w:r>
      <w:r w:rsidR="00134CBC">
        <w:rPr>
          <w:bCs/>
        </w:rPr>
        <w:t>Indigenous Student Employment Opportunity</w:t>
      </w:r>
      <w:r>
        <w:rPr>
          <w:bCs/>
        </w:rPr>
        <w:t xml:space="preserve"> program.</w:t>
      </w:r>
      <w:r w:rsidRPr="00724936">
        <w:rPr>
          <w:bCs/>
        </w:rPr>
        <w:t xml:space="preserve"> </w:t>
      </w:r>
    </w:p>
    <w:p w14:paraId="035F3F5D" w14:textId="05B1313B" w:rsidR="00444834" w:rsidRDefault="001A70EA" w:rsidP="00444834">
      <w:pPr>
        <w:rPr>
          <w:bCs/>
        </w:rPr>
      </w:pPr>
      <w:r w:rsidRPr="004B281A">
        <w:rPr>
          <w:bCs/>
        </w:rPr>
        <w:t>The Indigenous Skills and Employment Training (ISET) Program is designed to help Indigenous people improve their skills and find employment.</w:t>
      </w:r>
      <w:r>
        <w:rPr>
          <w:bCs/>
        </w:rPr>
        <w:t xml:space="preserve"> </w:t>
      </w:r>
      <w:r w:rsidRPr="00F46B35">
        <w:rPr>
          <w:bCs/>
        </w:rPr>
        <w:t xml:space="preserve">The Program provides funding to Indigenous service delivery organizations that design and deliver job training services to First Nations, Inuit, </w:t>
      </w:r>
      <w:r w:rsidR="003F2431" w:rsidRPr="00F46B35">
        <w:rPr>
          <w:bCs/>
        </w:rPr>
        <w:t>Métis,</w:t>
      </w:r>
      <w:r w:rsidRPr="00F46B35">
        <w:rPr>
          <w:bCs/>
        </w:rPr>
        <w:t xml:space="preserve"> and urban/non affiliated Indigenous people in their communities.</w:t>
      </w:r>
      <w:r>
        <w:rPr>
          <w:bCs/>
        </w:rPr>
        <w:t xml:space="preserve"> Th</w:t>
      </w:r>
      <w:r w:rsidR="00FB1753">
        <w:rPr>
          <w:bCs/>
        </w:rPr>
        <w:t>e</w:t>
      </w:r>
      <w:r w:rsidR="00BE603D">
        <w:rPr>
          <w:bCs/>
        </w:rPr>
        <w:t xml:space="preserve"> partners </w:t>
      </w:r>
      <w:r w:rsidR="00FB1753">
        <w:rPr>
          <w:bCs/>
        </w:rPr>
        <w:t xml:space="preserve">who we </w:t>
      </w:r>
      <w:r w:rsidR="00BE603D">
        <w:rPr>
          <w:bCs/>
        </w:rPr>
        <w:t xml:space="preserve">consulted </w:t>
      </w:r>
      <w:r w:rsidR="00FB1753">
        <w:rPr>
          <w:bCs/>
        </w:rPr>
        <w:t xml:space="preserve">with during this exercise </w:t>
      </w:r>
      <w:r w:rsidR="00BE603D">
        <w:rPr>
          <w:bCs/>
        </w:rPr>
        <w:t>reported having meas</w:t>
      </w:r>
      <w:r w:rsidR="00444834" w:rsidRPr="00724936">
        <w:rPr>
          <w:bCs/>
        </w:rPr>
        <w:t>ured their success by</w:t>
      </w:r>
      <w:r w:rsidR="002373DC">
        <w:rPr>
          <w:bCs/>
        </w:rPr>
        <w:t xml:space="preserve"> tracking</w:t>
      </w:r>
      <w:r w:rsidR="00444834" w:rsidRPr="00724936">
        <w:rPr>
          <w:bCs/>
        </w:rPr>
        <w:t xml:space="preserve"> </w:t>
      </w:r>
      <w:r w:rsidR="00BE603D">
        <w:rPr>
          <w:bCs/>
        </w:rPr>
        <w:t>the number of</w:t>
      </w:r>
      <w:r w:rsidR="00444834" w:rsidRPr="00724936">
        <w:rPr>
          <w:bCs/>
        </w:rPr>
        <w:t xml:space="preserve"> new </w:t>
      </w:r>
      <w:r w:rsidR="00B12C7C">
        <w:rPr>
          <w:bCs/>
        </w:rPr>
        <w:t>hires</w:t>
      </w:r>
      <w:r w:rsidR="00BE603D">
        <w:rPr>
          <w:bCs/>
        </w:rPr>
        <w:t>;</w:t>
      </w:r>
      <w:r w:rsidR="00444834" w:rsidRPr="00724936">
        <w:rPr>
          <w:bCs/>
        </w:rPr>
        <w:t xml:space="preserve"> the positive relationships developed with communities</w:t>
      </w:r>
      <w:r w:rsidR="00BE603D">
        <w:rPr>
          <w:bCs/>
        </w:rPr>
        <w:t>;</w:t>
      </w:r>
      <w:r w:rsidR="00444834" w:rsidRPr="00724936">
        <w:rPr>
          <w:bCs/>
        </w:rPr>
        <w:t xml:space="preserve"> and the </w:t>
      </w:r>
      <w:r w:rsidR="00BE603D">
        <w:rPr>
          <w:bCs/>
        </w:rPr>
        <w:t>supports from</w:t>
      </w:r>
      <w:r w:rsidR="00DE0077">
        <w:rPr>
          <w:bCs/>
        </w:rPr>
        <w:t xml:space="preserve"> working with</w:t>
      </w:r>
      <w:r w:rsidR="00444834" w:rsidRPr="00724936">
        <w:rPr>
          <w:bCs/>
        </w:rPr>
        <w:t xml:space="preserve"> Indigenous Skills and Employment Training (</w:t>
      </w:r>
      <w:hyperlink r:id="rId15" w:history="1">
        <w:r w:rsidR="00444834" w:rsidRPr="00724936">
          <w:rPr>
            <w:rStyle w:val="Hyperlink"/>
            <w:bCs/>
          </w:rPr>
          <w:t>ISET</w:t>
        </w:r>
      </w:hyperlink>
      <w:r w:rsidR="00444834" w:rsidRPr="00724936">
        <w:rPr>
          <w:bCs/>
        </w:rPr>
        <w:t xml:space="preserve">) </w:t>
      </w:r>
      <w:r w:rsidR="00FB1753">
        <w:rPr>
          <w:bCs/>
        </w:rPr>
        <w:t xml:space="preserve">funded </w:t>
      </w:r>
      <w:r w:rsidR="00444834" w:rsidRPr="00724936">
        <w:rPr>
          <w:bCs/>
        </w:rPr>
        <w:t>organizations.</w:t>
      </w:r>
    </w:p>
    <w:p w14:paraId="780E94F2" w14:textId="77777777" w:rsidR="00444834" w:rsidRPr="00724936" w:rsidRDefault="00444834" w:rsidP="00444834">
      <w:pPr>
        <w:pStyle w:val="Heading2"/>
      </w:pPr>
      <w:bookmarkStart w:id="14" w:name="_Toc135208776"/>
      <w:r w:rsidRPr="00724936">
        <w:t>Specific findings</w:t>
      </w:r>
      <w:bookmarkEnd w:id="14"/>
    </w:p>
    <w:p w14:paraId="6274F0A9" w14:textId="28DE0E13" w:rsidR="00444834" w:rsidRPr="002B7DD2" w:rsidRDefault="00444834" w:rsidP="002B7DD2">
      <w:pPr>
        <w:pStyle w:val="Heading3"/>
      </w:pPr>
      <w:bookmarkStart w:id="15" w:name="_Toc135208777"/>
      <w:r w:rsidRPr="002B7DD2">
        <w:t>Q1. Why aren’t Indigenous people</w:t>
      </w:r>
      <w:r w:rsidR="00522A32" w:rsidRPr="002B7DD2">
        <w:t>s</w:t>
      </w:r>
      <w:r w:rsidRPr="002B7DD2">
        <w:t xml:space="preserve"> applying to join the federal government?</w:t>
      </w:r>
      <w:bookmarkEnd w:id="15"/>
    </w:p>
    <w:p w14:paraId="0308EDDC" w14:textId="55B1B69B" w:rsidR="000778B0" w:rsidRPr="000778B0" w:rsidRDefault="000778B0" w:rsidP="000778B0">
      <w:pPr>
        <w:pStyle w:val="Heading4"/>
      </w:pPr>
      <w:r>
        <w:t xml:space="preserve">The recruitment </w:t>
      </w:r>
      <w:proofErr w:type="gramStart"/>
      <w:r>
        <w:t>process</w:t>
      </w:r>
      <w:proofErr w:type="gramEnd"/>
    </w:p>
    <w:p w14:paraId="5B065A64" w14:textId="7C7302A3" w:rsidR="00444834" w:rsidRDefault="00444834" w:rsidP="00444834">
      <w:pPr>
        <w:rPr>
          <w:bCs/>
        </w:rPr>
      </w:pPr>
      <w:r w:rsidRPr="00724936">
        <w:rPr>
          <w:bCs/>
        </w:rPr>
        <w:t xml:space="preserve">The </w:t>
      </w:r>
      <w:r w:rsidR="00DD5B9C">
        <w:rPr>
          <w:bCs/>
        </w:rPr>
        <w:t>respondents</w:t>
      </w:r>
      <w:r w:rsidRPr="00724936">
        <w:rPr>
          <w:bCs/>
        </w:rPr>
        <w:t xml:space="preserve"> unanimous</w:t>
      </w:r>
      <w:r w:rsidR="00DD5B9C">
        <w:rPr>
          <w:bCs/>
        </w:rPr>
        <w:t>ly cited</w:t>
      </w:r>
      <w:r w:rsidRPr="00724936">
        <w:rPr>
          <w:bCs/>
        </w:rPr>
        <w:t xml:space="preserve"> the </w:t>
      </w:r>
      <w:r w:rsidR="000778B0" w:rsidRPr="006E31A6">
        <w:rPr>
          <w:bCs/>
        </w:rPr>
        <w:t>complexity of</w:t>
      </w:r>
      <w:r w:rsidRPr="006E31A6">
        <w:rPr>
          <w:bCs/>
        </w:rPr>
        <w:t xml:space="preserve"> </w:t>
      </w:r>
      <w:r w:rsidR="000778B0" w:rsidRPr="006E31A6">
        <w:rPr>
          <w:bCs/>
        </w:rPr>
        <w:t xml:space="preserve">the </w:t>
      </w:r>
      <w:r w:rsidRPr="006E31A6">
        <w:rPr>
          <w:bCs/>
        </w:rPr>
        <w:t>recruitment process</w:t>
      </w:r>
      <w:r w:rsidRPr="00724936">
        <w:rPr>
          <w:bCs/>
        </w:rPr>
        <w:t xml:space="preserve"> as the main reason</w:t>
      </w:r>
      <w:r w:rsidR="00DD5B9C">
        <w:rPr>
          <w:bCs/>
        </w:rPr>
        <w:t xml:space="preserve"> to explain why Indigenous Peoples weren’t applying to federal government jobs</w:t>
      </w:r>
      <w:r w:rsidRPr="00724936">
        <w:rPr>
          <w:bCs/>
        </w:rPr>
        <w:t xml:space="preserve">. Public service application and assessment processes are perceived as long and </w:t>
      </w:r>
      <w:r w:rsidR="00FD069B">
        <w:rPr>
          <w:bCs/>
        </w:rPr>
        <w:t>challenging</w:t>
      </w:r>
      <w:r w:rsidRPr="00724936">
        <w:rPr>
          <w:bCs/>
        </w:rPr>
        <w:t xml:space="preserve"> to understand. </w:t>
      </w:r>
      <w:r w:rsidR="000778B0">
        <w:rPr>
          <w:bCs/>
        </w:rPr>
        <w:t>T</w:t>
      </w:r>
      <w:r w:rsidRPr="00724936">
        <w:rPr>
          <w:bCs/>
        </w:rPr>
        <w:t xml:space="preserve">his feedback </w:t>
      </w:r>
      <w:r w:rsidR="000778B0">
        <w:rPr>
          <w:bCs/>
        </w:rPr>
        <w:t xml:space="preserve">was </w:t>
      </w:r>
      <w:r w:rsidR="00FD069B">
        <w:rPr>
          <w:bCs/>
        </w:rPr>
        <w:t xml:space="preserve">collectively </w:t>
      </w:r>
      <w:r w:rsidR="000778B0">
        <w:rPr>
          <w:bCs/>
        </w:rPr>
        <w:t>shared by</w:t>
      </w:r>
      <w:r w:rsidRPr="00724936">
        <w:rPr>
          <w:bCs/>
        </w:rPr>
        <w:t xml:space="preserve"> community leaders, Indigenous student services counsellors at universities, students who have </w:t>
      </w:r>
      <w:r w:rsidR="000778B0">
        <w:rPr>
          <w:bCs/>
        </w:rPr>
        <w:t>applied to positions</w:t>
      </w:r>
      <w:r w:rsidRPr="00724936">
        <w:rPr>
          <w:bCs/>
        </w:rPr>
        <w:t xml:space="preserve"> a</w:t>
      </w:r>
      <w:r w:rsidR="000778B0">
        <w:rPr>
          <w:bCs/>
        </w:rPr>
        <w:t xml:space="preserve">s well as </w:t>
      </w:r>
      <w:r w:rsidRPr="00724936">
        <w:rPr>
          <w:bCs/>
        </w:rPr>
        <w:t xml:space="preserve">ISET organizations. </w:t>
      </w:r>
      <w:r w:rsidR="00DD5B9C" w:rsidRPr="00DD5B9C">
        <w:rPr>
          <w:bCs/>
        </w:rPr>
        <w:t xml:space="preserve">The </w:t>
      </w:r>
      <w:r w:rsidR="000778B0">
        <w:rPr>
          <w:bCs/>
        </w:rPr>
        <w:t xml:space="preserve">absence of communication and long periods between the various steps in the recruitment </w:t>
      </w:r>
      <w:r w:rsidR="00DD5B9C" w:rsidRPr="00DD5B9C">
        <w:rPr>
          <w:bCs/>
        </w:rPr>
        <w:t xml:space="preserve">process </w:t>
      </w:r>
      <w:r w:rsidR="000778B0">
        <w:rPr>
          <w:bCs/>
        </w:rPr>
        <w:t xml:space="preserve">were </w:t>
      </w:r>
      <w:r w:rsidR="00DD5B9C" w:rsidRPr="00DD5B9C">
        <w:rPr>
          <w:bCs/>
        </w:rPr>
        <w:t>also a deterrent.</w:t>
      </w:r>
    </w:p>
    <w:p w14:paraId="77CF2200" w14:textId="365BC8A6" w:rsidR="000778B0" w:rsidRPr="000778B0" w:rsidRDefault="000778B0" w:rsidP="000778B0">
      <w:pPr>
        <w:pStyle w:val="Heading4"/>
      </w:pPr>
      <w:r w:rsidRPr="000778B0">
        <w:t>Access to opportunities</w:t>
      </w:r>
    </w:p>
    <w:p w14:paraId="66D54F19" w14:textId="7FE92FD4" w:rsidR="00444834" w:rsidRDefault="000778B0" w:rsidP="00444834">
      <w:pPr>
        <w:rPr>
          <w:bCs/>
        </w:rPr>
      </w:pPr>
      <w:r>
        <w:rPr>
          <w:bCs/>
        </w:rPr>
        <w:t>The topic</w:t>
      </w:r>
      <w:r w:rsidR="00444834" w:rsidRPr="00724936">
        <w:rPr>
          <w:bCs/>
        </w:rPr>
        <w:t xml:space="preserve"> of </w:t>
      </w:r>
      <w:r w:rsidR="00444834" w:rsidRPr="00DB6069">
        <w:rPr>
          <w:bCs/>
        </w:rPr>
        <w:t xml:space="preserve">access to and </w:t>
      </w:r>
      <w:r w:rsidRPr="00DB6069">
        <w:rPr>
          <w:bCs/>
        </w:rPr>
        <w:t>awareness</w:t>
      </w:r>
      <w:r w:rsidR="00444834" w:rsidRPr="00DB6069">
        <w:rPr>
          <w:bCs/>
        </w:rPr>
        <w:t xml:space="preserve"> of employment opportunities</w:t>
      </w:r>
      <w:r>
        <w:rPr>
          <w:b/>
        </w:rPr>
        <w:t xml:space="preserve"> </w:t>
      </w:r>
      <w:r w:rsidR="00DB6069" w:rsidRPr="000778B0">
        <w:rPr>
          <w:bCs/>
        </w:rPr>
        <w:t xml:space="preserve">frequently </w:t>
      </w:r>
      <w:r w:rsidRPr="000778B0">
        <w:rPr>
          <w:bCs/>
        </w:rPr>
        <w:t>came up</w:t>
      </w:r>
      <w:r w:rsidR="00DB6069">
        <w:rPr>
          <w:bCs/>
        </w:rPr>
        <w:t xml:space="preserve"> during the consultations</w:t>
      </w:r>
      <w:r w:rsidR="00444834" w:rsidRPr="000778B0">
        <w:rPr>
          <w:bCs/>
        </w:rPr>
        <w:t>.</w:t>
      </w:r>
      <w:r w:rsidR="00444834" w:rsidRPr="00724936">
        <w:rPr>
          <w:bCs/>
        </w:rPr>
        <w:t xml:space="preserve"> </w:t>
      </w:r>
      <w:r w:rsidR="00CB14D8">
        <w:rPr>
          <w:bCs/>
        </w:rPr>
        <w:t xml:space="preserve">The results show </w:t>
      </w:r>
      <w:r w:rsidR="00444834" w:rsidRPr="00724936">
        <w:rPr>
          <w:bCs/>
        </w:rPr>
        <w:t xml:space="preserve">that the Federal Student Work Experience Program (FSWEP) </w:t>
      </w:r>
      <w:r>
        <w:rPr>
          <w:bCs/>
        </w:rPr>
        <w:t>is not well known</w:t>
      </w:r>
      <w:r w:rsidR="009E3FC8">
        <w:rPr>
          <w:bCs/>
        </w:rPr>
        <w:t xml:space="preserve"> amongst job seekers</w:t>
      </w:r>
      <w:r w:rsidR="005C16CE">
        <w:rPr>
          <w:bCs/>
        </w:rPr>
        <w:t>, including</w:t>
      </w:r>
      <w:r>
        <w:rPr>
          <w:bCs/>
        </w:rPr>
        <w:t xml:space="preserve"> the </w:t>
      </w:r>
      <w:r w:rsidR="00944BE3">
        <w:rPr>
          <w:bCs/>
        </w:rPr>
        <w:t xml:space="preserve">work experience </w:t>
      </w:r>
      <w:r>
        <w:rPr>
          <w:bCs/>
        </w:rPr>
        <w:t xml:space="preserve">supports offered to Indigenous students through the Indigenous Student Employment Opportunity </w:t>
      </w:r>
      <w:r w:rsidRPr="00F24D7A">
        <w:rPr>
          <w:bCs/>
        </w:rPr>
        <w:t>program.</w:t>
      </w:r>
      <w:r w:rsidR="00444834" w:rsidRPr="00F24D7A">
        <w:rPr>
          <w:bCs/>
        </w:rPr>
        <w:t xml:space="preserve"> </w:t>
      </w:r>
      <w:r w:rsidR="00E836C2" w:rsidRPr="00F24D7A">
        <w:rPr>
          <w:bCs/>
        </w:rPr>
        <w:t>They</w:t>
      </w:r>
      <w:r w:rsidR="00444834" w:rsidRPr="00F24D7A">
        <w:rPr>
          <w:bCs/>
        </w:rPr>
        <w:t xml:space="preserve"> </w:t>
      </w:r>
      <w:r w:rsidRPr="00F24D7A">
        <w:rPr>
          <w:bCs/>
        </w:rPr>
        <w:t>highlighted the need to</w:t>
      </w:r>
      <w:r w:rsidR="00444834" w:rsidRPr="00F24D7A">
        <w:rPr>
          <w:bCs/>
        </w:rPr>
        <w:t xml:space="preserve"> develop relationships with ISET organizations, </w:t>
      </w:r>
      <w:r w:rsidR="005C16CE" w:rsidRPr="00F24D7A">
        <w:rPr>
          <w:bCs/>
        </w:rPr>
        <w:t>given</w:t>
      </w:r>
      <w:r w:rsidR="00444834" w:rsidRPr="00F24D7A">
        <w:rPr>
          <w:bCs/>
        </w:rPr>
        <w:t xml:space="preserve"> they are a trusted source for communities</w:t>
      </w:r>
      <w:r w:rsidR="004D24A1" w:rsidRPr="00F24D7A">
        <w:rPr>
          <w:bCs/>
        </w:rPr>
        <w:t xml:space="preserve"> as well as a positive </w:t>
      </w:r>
      <w:r w:rsidR="004D24A1" w:rsidRPr="00F24D7A">
        <w:rPr>
          <w:bCs/>
        </w:rPr>
        <w:lastRenderedPageBreak/>
        <w:t xml:space="preserve">measure that </w:t>
      </w:r>
      <w:r w:rsidR="00F24D7A" w:rsidRPr="00F24D7A">
        <w:rPr>
          <w:bCs/>
        </w:rPr>
        <w:t>provides further access to employment opportunities for Indigenous job seekers.</w:t>
      </w:r>
    </w:p>
    <w:p w14:paraId="681C60F0" w14:textId="1A2A4A1C" w:rsidR="005C16CE" w:rsidRPr="00724936" w:rsidRDefault="005C16CE" w:rsidP="005C16CE">
      <w:pPr>
        <w:pStyle w:val="Heading4"/>
        <w:rPr>
          <w:bCs/>
        </w:rPr>
      </w:pPr>
      <w:r w:rsidRPr="005C16CE">
        <w:t>Building trust</w:t>
      </w:r>
    </w:p>
    <w:p w14:paraId="13DCC8A5" w14:textId="38ED2141" w:rsidR="00444834" w:rsidRPr="00724936" w:rsidRDefault="005C16CE" w:rsidP="00444834">
      <w:pPr>
        <w:rPr>
          <w:bCs/>
        </w:rPr>
      </w:pPr>
      <w:r>
        <w:rPr>
          <w:bCs/>
        </w:rPr>
        <w:t>B</w:t>
      </w:r>
      <w:r w:rsidR="00DD5B9C" w:rsidRPr="00DD5B9C">
        <w:rPr>
          <w:bCs/>
        </w:rPr>
        <w:t>uilding trust with Indigenous people</w:t>
      </w:r>
      <w:r w:rsidR="00522A32">
        <w:rPr>
          <w:bCs/>
        </w:rPr>
        <w:t>s</w:t>
      </w:r>
      <w:r w:rsidR="00DD5B9C" w:rsidRPr="00DD5B9C">
        <w:rPr>
          <w:bCs/>
        </w:rPr>
        <w:t xml:space="preserve"> through the hiring process </w:t>
      </w:r>
      <w:r w:rsidR="00F25A51">
        <w:rPr>
          <w:bCs/>
        </w:rPr>
        <w:t>was reported as</w:t>
      </w:r>
      <w:r w:rsidR="003404B5">
        <w:rPr>
          <w:bCs/>
        </w:rPr>
        <w:t xml:space="preserve"> </w:t>
      </w:r>
      <w:r w:rsidR="00DD5B9C" w:rsidRPr="00DD5B9C">
        <w:rPr>
          <w:bCs/>
        </w:rPr>
        <w:t xml:space="preserve">essential </w:t>
      </w:r>
      <w:r w:rsidR="00F25A51">
        <w:rPr>
          <w:bCs/>
        </w:rPr>
        <w:t>for Indigenous job seekers to</w:t>
      </w:r>
      <w:r w:rsidR="00DD5B9C" w:rsidRPr="00DD5B9C">
        <w:rPr>
          <w:bCs/>
        </w:rPr>
        <w:t xml:space="preserve"> consider</w:t>
      </w:r>
      <w:r w:rsidR="00F25A51">
        <w:rPr>
          <w:bCs/>
        </w:rPr>
        <w:t xml:space="preserve"> the Government of Canada</w:t>
      </w:r>
      <w:r w:rsidR="00DD5B9C" w:rsidRPr="00DD5B9C">
        <w:rPr>
          <w:bCs/>
        </w:rPr>
        <w:t xml:space="preserve"> </w:t>
      </w:r>
      <w:r>
        <w:rPr>
          <w:bCs/>
        </w:rPr>
        <w:t xml:space="preserve">as </w:t>
      </w:r>
      <w:r w:rsidR="00DD5B9C" w:rsidRPr="00DD5B9C">
        <w:rPr>
          <w:bCs/>
        </w:rPr>
        <w:t>an employer of choice</w:t>
      </w:r>
      <w:r w:rsidR="00DD5B9C">
        <w:rPr>
          <w:bCs/>
        </w:rPr>
        <w:t xml:space="preserve">. </w:t>
      </w:r>
      <w:r w:rsidR="003404B5">
        <w:rPr>
          <w:bCs/>
        </w:rPr>
        <w:t xml:space="preserve">It </w:t>
      </w:r>
      <w:r w:rsidR="00F10C97">
        <w:rPr>
          <w:bCs/>
        </w:rPr>
        <w:t>involves r</w:t>
      </w:r>
      <w:r w:rsidR="00444834" w:rsidRPr="00724936">
        <w:rPr>
          <w:bCs/>
        </w:rPr>
        <w:t>ecruiting Indigenous people</w:t>
      </w:r>
      <w:r w:rsidR="00522A32">
        <w:rPr>
          <w:bCs/>
        </w:rPr>
        <w:t>s</w:t>
      </w:r>
      <w:r w:rsidR="00444834" w:rsidRPr="00724936">
        <w:rPr>
          <w:bCs/>
        </w:rPr>
        <w:t xml:space="preserve"> for their talents and skills</w:t>
      </w:r>
      <w:r w:rsidR="00F10C97">
        <w:rPr>
          <w:bCs/>
        </w:rPr>
        <w:t xml:space="preserve"> rather than to meet representation targets;</w:t>
      </w:r>
      <w:r w:rsidR="00444834" w:rsidRPr="00724936">
        <w:rPr>
          <w:bCs/>
        </w:rPr>
        <w:t xml:space="preserve"> being transparent about why </w:t>
      </w:r>
      <w:r w:rsidR="00D8390B">
        <w:rPr>
          <w:bCs/>
        </w:rPr>
        <w:t>Indigenous</w:t>
      </w:r>
      <w:r w:rsidR="00444834" w:rsidRPr="00724936">
        <w:rPr>
          <w:bCs/>
        </w:rPr>
        <w:t xml:space="preserve"> talent</w:t>
      </w:r>
      <w:r w:rsidR="00F10C97">
        <w:rPr>
          <w:bCs/>
        </w:rPr>
        <w:t xml:space="preserve"> matters;</w:t>
      </w:r>
      <w:r w:rsidR="00444834" w:rsidRPr="00724936">
        <w:rPr>
          <w:bCs/>
        </w:rPr>
        <w:t xml:space="preserve"> and </w:t>
      </w:r>
      <w:r w:rsidR="00F10C97">
        <w:rPr>
          <w:bCs/>
        </w:rPr>
        <w:t xml:space="preserve">showing </w:t>
      </w:r>
      <w:r w:rsidR="00444834" w:rsidRPr="00724936">
        <w:rPr>
          <w:bCs/>
        </w:rPr>
        <w:t xml:space="preserve">honesty and humility. </w:t>
      </w:r>
    </w:p>
    <w:p w14:paraId="2F2D7963" w14:textId="29B370A1" w:rsidR="00444834" w:rsidRPr="00724936" w:rsidRDefault="00444834" w:rsidP="00444834">
      <w:pPr>
        <w:pStyle w:val="Heading3"/>
      </w:pPr>
      <w:bookmarkStart w:id="16" w:name="_Toc135208778"/>
      <w:r w:rsidRPr="00724936">
        <w:t>Q2. What kind of support</w:t>
      </w:r>
      <w:r w:rsidR="00B976BF">
        <w:t xml:space="preserve"> or </w:t>
      </w:r>
      <w:r w:rsidRPr="00724936">
        <w:t>tools are required to improve Indigenous recruitment?</w:t>
      </w:r>
      <w:bookmarkEnd w:id="16"/>
    </w:p>
    <w:p w14:paraId="43E80A27" w14:textId="77FD9349" w:rsidR="00444834" w:rsidRPr="00724936" w:rsidRDefault="00F5679F" w:rsidP="00444834">
      <w:r w:rsidRPr="00F5679F">
        <w:t xml:space="preserve">We discovered through our consultations that the ISET program was essential to the hiring success of many </w:t>
      </w:r>
      <w:r w:rsidR="00432F7F">
        <w:t>federal organizations</w:t>
      </w:r>
      <w:r w:rsidRPr="00F5679F">
        <w:t xml:space="preserve">. Hiring managers and HR </w:t>
      </w:r>
      <w:r w:rsidR="00432F7F">
        <w:t>specialists</w:t>
      </w:r>
      <w:r w:rsidRPr="00F5679F">
        <w:t xml:space="preserve"> can more </w:t>
      </w:r>
      <w:r w:rsidR="00432F7F">
        <w:t>successfully recruit</w:t>
      </w:r>
      <w:r w:rsidRPr="00F5679F">
        <w:t xml:space="preserve"> Indigenous talent thanks to ISET</w:t>
      </w:r>
      <w:r w:rsidR="00361177">
        <w:t xml:space="preserve"> funded</w:t>
      </w:r>
      <w:r w:rsidRPr="00F5679F">
        <w:t xml:space="preserve"> </w:t>
      </w:r>
      <w:r w:rsidR="00432F7F">
        <w:t>organizations</w:t>
      </w:r>
      <w:r w:rsidRPr="00F5679F">
        <w:t xml:space="preserve">' knowledge of and connections </w:t>
      </w:r>
      <w:r w:rsidR="00361177">
        <w:t>to</w:t>
      </w:r>
      <w:r w:rsidRPr="00F5679F">
        <w:t xml:space="preserve"> the local communities.  </w:t>
      </w:r>
    </w:p>
    <w:p w14:paraId="4F5F87AF" w14:textId="413D7137" w:rsidR="00444834" w:rsidRPr="00724936" w:rsidRDefault="00444834" w:rsidP="00444834">
      <w:r w:rsidRPr="00724936">
        <w:t xml:space="preserve">The </w:t>
      </w:r>
      <w:r w:rsidR="00361177">
        <w:t>ISET</w:t>
      </w:r>
      <w:r w:rsidR="00134CBC">
        <w:t xml:space="preserve"> </w:t>
      </w:r>
      <w:r w:rsidRPr="00724936">
        <w:t>funded organizations are the conduit to Indigenous regional talent and can provide a great deal of support</w:t>
      </w:r>
      <w:r w:rsidR="004528D8">
        <w:t xml:space="preserve"> to both hiring organizations and Indigenous job seekers</w:t>
      </w:r>
      <w:r w:rsidRPr="00724936">
        <w:t xml:space="preserve">. </w:t>
      </w:r>
      <w:r w:rsidR="00134CBC">
        <w:t xml:space="preserve">A few of the partners consulted </w:t>
      </w:r>
      <w:r w:rsidRPr="00724936">
        <w:t>have enlisted community trusted sources and/or ISET</w:t>
      </w:r>
      <w:r w:rsidR="004528D8">
        <w:t xml:space="preserve"> funded organizations</w:t>
      </w:r>
      <w:r w:rsidRPr="00724936">
        <w:t xml:space="preserve"> to take a critical look at their job posters. </w:t>
      </w:r>
    </w:p>
    <w:p w14:paraId="570057DA" w14:textId="5E092C31" w:rsidR="00444834" w:rsidRPr="00724936" w:rsidRDefault="00DD6835" w:rsidP="00444834">
      <w:r>
        <w:t xml:space="preserve">Other </w:t>
      </w:r>
      <w:r w:rsidR="0079609C">
        <w:t>findings from discussions with partners are</w:t>
      </w:r>
      <w:r w:rsidR="00444834" w:rsidRPr="00724936">
        <w:t xml:space="preserve"> as follows:</w:t>
      </w:r>
    </w:p>
    <w:p w14:paraId="43372222" w14:textId="6580F69C" w:rsidR="00444834" w:rsidRPr="00724936" w:rsidRDefault="00444834">
      <w:pPr>
        <w:pStyle w:val="ListParagraph"/>
        <w:numPr>
          <w:ilvl w:val="0"/>
          <w:numId w:val="6"/>
        </w:numPr>
        <w:rPr>
          <w:lang w:val="en-CA"/>
        </w:rPr>
      </w:pPr>
      <w:r w:rsidRPr="00724936">
        <w:rPr>
          <w:lang w:val="en-CA"/>
        </w:rPr>
        <w:t>Perform screening using an applicant-centred approach. This means taking a detailed review of applicants</w:t>
      </w:r>
      <w:r w:rsidR="0079609C">
        <w:rPr>
          <w:lang w:val="en-CA"/>
        </w:rPr>
        <w:t xml:space="preserve">, </w:t>
      </w:r>
      <w:r w:rsidRPr="00724936">
        <w:rPr>
          <w:lang w:val="en-CA"/>
        </w:rPr>
        <w:t>not to eliminate but to include.</w:t>
      </w:r>
    </w:p>
    <w:p w14:paraId="35254752" w14:textId="277C891E" w:rsidR="00444834" w:rsidRPr="00724936" w:rsidRDefault="00444834">
      <w:pPr>
        <w:pStyle w:val="ListParagraph"/>
        <w:numPr>
          <w:ilvl w:val="0"/>
          <w:numId w:val="6"/>
        </w:numPr>
        <w:rPr>
          <w:lang w:val="en-CA"/>
        </w:rPr>
      </w:pPr>
      <w:r w:rsidRPr="00724936">
        <w:rPr>
          <w:lang w:val="en-CA"/>
        </w:rPr>
        <w:t xml:space="preserve">Make job advertisements concrete and clear. Indicate why we need the Indigenous talent </w:t>
      </w:r>
      <w:r w:rsidR="00C8415A">
        <w:rPr>
          <w:lang w:val="en-CA"/>
        </w:rPr>
        <w:t>specifically.</w:t>
      </w:r>
      <w:r w:rsidRPr="00724936">
        <w:rPr>
          <w:lang w:val="en-CA"/>
        </w:rPr>
        <w:t xml:space="preserve"> </w:t>
      </w:r>
    </w:p>
    <w:p w14:paraId="722DEDE0" w14:textId="77777777" w:rsidR="00444834" w:rsidRPr="00724936" w:rsidRDefault="00444834">
      <w:pPr>
        <w:pStyle w:val="ListParagraph"/>
        <w:numPr>
          <w:ilvl w:val="0"/>
          <w:numId w:val="6"/>
        </w:numPr>
        <w:rPr>
          <w:lang w:val="en-CA"/>
        </w:rPr>
      </w:pPr>
      <w:r w:rsidRPr="00724936">
        <w:rPr>
          <w:lang w:val="en-CA"/>
        </w:rPr>
        <w:t>Provide mentorship or pre-process support via an information session and subject matter experts (employees who know the work/job).</w:t>
      </w:r>
    </w:p>
    <w:p w14:paraId="670BA974" w14:textId="6C9BB9A0" w:rsidR="00444834" w:rsidRPr="00724936" w:rsidRDefault="00444834">
      <w:pPr>
        <w:pStyle w:val="ListParagraph"/>
        <w:numPr>
          <w:ilvl w:val="0"/>
          <w:numId w:val="6"/>
        </w:numPr>
        <w:rPr>
          <w:lang w:val="en-CA"/>
        </w:rPr>
      </w:pPr>
      <w:r w:rsidRPr="00724936">
        <w:rPr>
          <w:lang w:val="en-CA"/>
        </w:rPr>
        <w:t xml:space="preserve">Develop cultural awareness and cultural humility in federal public servants (mind, </w:t>
      </w:r>
      <w:r w:rsidR="003F2431" w:rsidRPr="00724936">
        <w:rPr>
          <w:lang w:val="en-CA"/>
        </w:rPr>
        <w:t>heart,</w:t>
      </w:r>
      <w:r w:rsidRPr="00724936">
        <w:rPr>
          <w:lang w:val="en-CA"/>
        </w:rPr>
        <w:t xml:space="preserve"> and willingness). </w:t>
      </w:r>
    </w:p>
    <w:p w14:paraId="4570A361" w14:textId="55DEF7D0" w:rsidR="00444834" w:rsidRDefault="00444834">
      <w:pPr>
        <w:pStyle w:val="ListParagraph"/>
        <w:numPr>
          <w:ilvl w:val="0"/>
          <w:numId w:val="6"/>
        </w:numPr>
        <w:rPr>
          <w:lang w:val="en-CA"/>
        </w:rPr>
      </w:pPr>
      <w:r w:rsidRPr="00724936">
        <w:rPr>
          <w:lang w:val="en-CA"/>
        </w:rPr>
        <w:t>Offer ambassador programs for students (students helping students).</w:t>
      </w:r>
    </w:p>
    <w:p w14:paraId="1D88BED4" w14:textId="77777777" w:rsidR="008B3386" w:rsidRPr="00724936" w:rsidRDefault="008B3386" w:rsidP="008B3386">
      <w:pPr>
        <w:pStyle w:val="ListParagraph"/>
        <w:numPr>
          <w:ilvl w:val="0"/>
          <w:numId w:val="6"/>
        </w:numPr>
        <w:rPr>
          <w:lang w:val="en-CA"/>
        </w:rPr>
      </w:pPr>
      <w:r w:rsidRPr="00724936">
        <w:rPr>
          <w:lang w:val="en-CA"/>
        </w:rPr>
        <w:t>Screen based on potential skills and competencies, not necessarily work experience.</w:t>
      </w:r>
    </w:p>
    <w:p w14:paraId="220D9BB7" w14:textId="77777777" w:rsidR="008B3386" w:rsidRPr="00724936" w:rsidRDefault="008B3386" w:rsidP="008B3386">
      <w:pPr>
        <w:pStyle w:val="ListParagraph"/>
        <w:numPr>
          <w:ilvl w:val="0"/>
          <w:numId w:val="6"/>
        </w:numPr>
        <w:rPr>
          <w:lang w:val="en-CA"/>
        </w:rPr>
      </w:pPr>
      <w:r w:rsidRPr="00724936">
        <w:rPr>
          <w:lang w:val="en-CA"/>
        </w:rPr>
        <w:t>Conduct conversation-based interviews to allow for a more personal exchange.</w:t>
      </w:r>
    </w:p>
    <w:p w14:paraId="65D5C891" w14:textId="0D87F217" w:rsidR="008B3386" w:rsidRPr="008B3386" w:rsidRDefault="008B3386" w:rsidP="008B3386">
      <w:pPr>
        <w:pStyle w:val="ListParagraph"/>
        <w:numPr>
          <w:ilvl w:val="0"/>
          <w:numId w:val="6"/>
        </w:numPr>
        <w:rPr>
          <w:lang w:val="en-CA"/>
        </w:rPr>
      </w:pPr>
      <w:r w:rsidRPr="00724936">
        <w:rPr>
          <w:lang w:val="en-CA"/>
        </w:rPr>
        <w:t xml:space="preserve">Build relationships and co-develop recruitment solutions with key community leaders or Indigenous partners. </w:t>
      </w:r>
    </w:p>
    <w:p w14:paraId="0B8F7EFF" w14:textId="71684AE4" w:rsidR="00444834" w:rsidRPr="00724936" w:rsidRDefault="00444834" w:rsidP="00444834">
      <w:pPr>
        <w:pStyle w:val="Heading3"/>
      </w:pPr>
      <w:bookmarkStart w:id="17" w:name="_Toc135208779"/>
      <w:r w:rsidRPr="00724936">
        <w:lastRenderedPageBreak/>
        <w:t xml:space="preserve">Q3. How can the interview process </w:t>
      </w:r>
      <w:r w:rsidR="00321CB5">
        <w:t xml:space="preserve">be improved </w:t>
      </w:r>
      <w:r w:rsidRPr="00724936">
        <w:t>to remove barriers for Indigenous candidates?</w:t>
      </w:r>
      <w:bookmarkEnd w:id="17"/>
      <w:r w:rsidRPr="00724936">
        <w:t xml:space="preserve">  </w:t>
      </w:r>
    </w:p>
    <w:p w14:paraId="0F679689" w14:textId="64497DB5" w:rsidR="00A05830" w:rsidRPr="004A55F3" w:rsidRDefault="0007647A" w:rsidP="004A55F3">
      <w:r w:rsidRPr="004A55F3">
        <w:t>Partners highlighted the</w:t>
      </w:r>
      <w:r w:rsidR="00A05830" w:rsidRPr="004A55F3">
        <w:t xml:space="preserve"> need </w:t>
      </w:r>
      <w:r w:rsidR="005E0961" w:rsidRPr="004A55F3">
        <w:t xml:space="preserve">to </w:t>
      </w:r>
      <w:r w:rsidR="00A05830" w:rsidRPr="004A55F3">
        <w:t>streamlin</w:t>
      </w:r>
      <w:r w:rsidR="005E0961" w:rsidRPr="004A55F3">
        <w:t>e</w:t>
      </w:r>
      <w:r w:rsidR="00A05830" w:rsidRPr="004A55F3">
        <w:t xml:space="preserve"> and humaniz</w:t>
      </w:r>
      <w:r w:rsidR="005E0961" w:rsidRPr="004A55F3">
        <w:t>e</w:t>
      </w:r>
      <w:r w:rsidR="00A05830" w:rsidRPr="004A55F3">
        <w:t xml:space="preserve"> hiring and recruitment processes</w:t>
      </w:r>
      <w:r w:rsidRPr="004A55F3">
        <w:t xml:space="preserve"> as a top priority throughout the consultations. </w:t>
      </w:r>
      <w:r w:rsidR="00A430C6" w:rsidRPr="004A55F3">
        <w:t>Their top</w:t>
      </w:r>
      <w:r w:rsidRPr="004A55F3">
        <w:t xml:space="preserve"> recommendations for improving the interview process were: </w:t>
      </w:r>
      <w:r w:rsidR="00A05830" w:rsidRPr="004A55F3">
        <w:t xml:space="preserve"> </w:t>
      </w:r>
    </w:p>
    <w:p w14:paraId="2916B2FC" w14:textId="12CAF6B7" w:rsidR="00444834" w:rsidRPr="00724936" w:rsidRDefault="00444834" w:rsidP="004A55F3">
      <w:pPr>
        <w:pStyle w:val="ListParagraph"/>
        <w:numPr>
          <w:ilvl w:val="0"/>
          <w:numId w:val="7"/>
        </w:numPr>
        <w:rPr>
          <w:lang w:val="en-CA"/>
        </w:rPr>
      </w:pPr>
      <w:r w:rsidRPr="00724936">
        <w:rPr>
          <w:lang w:val="en-CA"/>
        </w:rPr>
        <w:t>Provide consistent contact throughout the process.</w:t>
      </w:r>
    </w:p>
    <w:p w14:paraId="66DD32DA" w14:textId="40405186" w:rsidR="00444834" w:rsidRPr="00724936" w:rsidRDefault="00444834" w:rsidP="004A55F3">
      <w:pPr>
        <w:pStyle w:val="ListParagraph"/>
        <w:numPr>
          <w:ilvl w:val="0"/>
          <w:numId w:val="7"/>
        </w:numPr>
        <w:rPr>
          <w:lang w:val="en-CA"/>
        </w:rPr>
      </w:pPr>
      <w:r w:rsidRPr="00724936">
        <w:rPr>
          <w:lang w:val="en-CA"/>
        </w:rPr>
        <w:t xml:space="preserve">Offer </w:t>
      </w:r>
      <w:r w:rsidR="00DA05DE">
        <w:rPr>
          <w:lang w:val="en-CA"/>
        </w:rPr>
        <w:t>an information</w:t>
      </w:r>
      <w:r w:rsidRPr="00724936">
        <w:rPr>
          <w:lang w:val="en-CA"/>
        </w:rPr>
        <w:t xml:space="preserve"> session on how to navigate the job </w:t>
      </w:r>
      <w:r w:rsidR="00DA05DE">
        <w:rPr>
          <w:lang w:val="en-CA"/>
        </w:rPr>
        <w:t xml:space="preserve">application </w:t>
      </w:r>
      <w:r w:rsidRPr="00724936">
        <w:rPr>
          <w:lang w:val="en-CA"/>
        </w:rPr>
        <w:t>process</w:t>
      </w:r>
      <w:r w:rsidR="008B286A">
        <w:rPr>
          <w:lang w:val="en-CA"/>
        </w:rPr>
        <w:t>.</w:t>
      </w:r>
    </w:p>
    <w:p w14:paraId="4EF4D612" w14:textId="53123D9F" w:rsidR="00444834" w:rsidRPr="00724936" w:rsidRDefault="00444834" w:rsidP="004A55F3">
      <w:pPr>
        <w:pStyle w:val="ListParagraph"/>
        <w:numPr>
          <w:ilvl w:val="0"/>
          <w:numId w:val="7"/>
        </w:numPr>
        <w:rPr>
          <w:lang w:val="en-CA"/>
        </w:rPr>
      </w:pPr>
      <w:r w:rsidRPr="00724936">
        <w:rPr>
          <w:lang w:val="en-CA"/>
        </w:rPr>
        <w:t>Make interviews less formal and use a conversation-based approach</w:t>
      </w:r>
      <w:r w:rsidR="00DA05DE">
        <w:rPr>
          <w:lang w:val="en-CA"/>
        </w:rPr>
        <w:t xml:space="preserve"> and focus on establishing rapport</w:t>
      </w:r>
      <w:r w:rsidRPr="00724936">
        <w:rPr>
          <w:lang w:val="en-CA"/>
        </w:rPr>
        <w:t>.</w:t>
      </w:r>
    </w:p>
    <w:p w14:paraId="21C55A91" w14:textId="77777777" w:rsidR="00444834" w:rsidRPr="00724936" w:rsidRDefault="00444834" w:rsidP="004A55F3">
      <w:pPr>
        <w:pStyle w:val="ListParagraph"/>
        <w:numPr>
          <w:ilvl w:val="0"/>
          <w:numId w:val="7"/>
        </w:numPr>
        <w:rPr>
          <w:lang w:val="en-CA"/>
        </w:rPr>
      </w:pPr>
      <w:r w:rsidRPr="00724936">
        <w:rPr>
          <w:lang w:val="en-CA"/>
        </w:rPr>
        <w:t>Ensure Indigenous representation on assessment boards.</w:t>
      </w:r>
    </w:p>
    <w:p w14:paraId="5987EF40" w14:textId="1FC827B1" w:rsidR="00444834" w:rsidRDefault="00444834" w:rsidP="00444834">
      <w:pPr>
        <w:pStyle w:val="Heading1"/>
      </w:pPr>
      <w:bookmarkStart w:id="18" w:name="_Toc135208780"/>
      <w:r w:rsidRPr="00724936">
        <w:t xml:space="preserve">Recommendations </w:t>
      </w:r>
      <w:r w:rsidR="005C05CA">
        <w:t>and way forward</w:t>
      </w:r>
      <w:bookmarkEnd w:id="18"/>
    </w:p>
    <w:p w14:paraId="5CA77556" w14:textId="7A9AA10C" w:rsidR="005C05CA" w:rsidRPr="005C05CA" w:rsidRDefault="005C05CA" w:rsidP="005C05CA">
      <w:pPr>
        <w:pStyle w:val="Heading2"/>
      </w:pPr>
      <w:bookmarkStart w:id="19" w:name="_Toc135208781"/>
      <w:r>
        <w:t>Recommendations</w:t>
      </w:r>
      <w:bookmarkEnd w:id="19"/>
      <w:r w:rsidR="002463F6">
        <w:t xml:space="preserve"> for federal hiring organizations</w:t>
      </w:r>
    </w:p>
    <w:p w14:paraId="5DA61414" w14:textId="2BD4F32A" w:rsidR="00DA02C9" w:rsidRDefault="009714AE" w:rsidP="009714AE">
      <w:pPr>
        <w:rPr>
          <w:bCs/>
        </w:rPr>
      </w:pPr>
      <w:r w:rsidRPr="00724936">
        <w:rPr>
          <w:bCs/>
        </w:rPr>
        <w:t xml:space="preserve">During our consultations, </w:t>
      </w:r>
      <w:r>
        <w:rPr>
          <w:bCs/>
        </w:rPr>
        <w:t>we observed</w:t>
      </w:r>
      <w:r w:rsidRPr="00724936">
        <w:rPr>
          <w:bCs/>
        </w:rPr>
        <w:t xml:space="preserve"> that many federal departments are making the required shifts to remove the </w:t>
      </w:r>
      <w:r w:rsidR="002463F6">
        <w:rPr>
          <w:bCs/>
        </w:rPr>
        <w:t xml:space="preserve">employment </w:t>
      </w:r>
      <w:r w:rsidRPr="00724936">
        <w:rPr>
          <w:bCs/>
        </w:rPr>
        <w:t>barriers that Indigenous people</w:t>
      </w:r>
      <w:r w:rsidR="00522A32">
        <w:rPr>
          <w:bCs/>
        </w:rPr>
        <w:t>s</w:t>
      </w:r>
      <w:r w:rsidRPr="00724936">
        <w:rPr>
          <w:bCs/>
        </w:rPr>
        <w:t xml:space="preserve"> face. </w:t>
      </w:r>
      <w:r w:rsidR="00864173">
        <w:rPr>
          <w:bCs/>
        </w:rPr>
        <w:t>We identified</w:t>
      </w:r>
      <w:r w:rsidR="004C40CF" w:rsidRPr="004C40CF">
        <w:rPr>
          <w:bCs/>
        </w:rPr>
        <w:t xml:space="preserve"> numerous tools</w:t>
      </w:r>
      <w:r w:rsidR="00134CBC">
        <w:rPr>
          <w:bCs/>
        </w:rPr>
        <w:t xml:space="preserve"> a</w:t>
      </w:r>
      <w:r w:rsidR="004C40CF" w:rsidRPr="004C40CF">
        <w:rPr>
          <w:bCs/>
        </w:rPr>
        <w:t xml:space="preserve">nd </w:t>
      </w:r>
      <w:r w:rsidR="00397326">
        <w:rPr>
          <w:bCs/>
        </w:rPr>
        <w:t xml:space="preserve">promising </w:t>
      </w:r>
      <w:r w:rsidR="005E0961">
        <w:rPr>
          <w:bCs/>
        </w:rPr>
        <w:t>approaches</w:t>
      </w:r>
      <w:r w:rsidR="005E0961" w:rsidRPr="004C40CF">
        <w:rPr>
          <w:bCs/>
        </w:rPr>
        <w:t xml:space="preserve"> </w:t>
      </w:r>
      <w:r w:rsidR="002463F6">
        <w:rPr>
          <w:bCs/>
        </w:rPr>
        <w:t>that have shown to</w:t>
      </w:r>
      <w:r w:rsidR="00895B2D">
        <w:rPr>
          <w:bCs/>
        </w:rPr>
        <w:t xml:space="preserve"> evidence of</w:t>
      </w:r>
      <w:r w:rsidR="004C40CF" w:rsidRPr="004C40CF">
        <w:rPr>
          <w:bCs/>
        </w:rPr>
        <w:t xml:space="preserve"> a more inclusive hiring </w:t>
      </w:r>
      <w:r w:rsidR="001A40EF">
        <w:rPr>
          <w:bCs/>
        </w:rPr>
        <w:t xml:space="preserve">process </w:t>
      </w:r>
      <w:r w:rsidR="004C40CF" w:rsidRPr="004C40CF">
        <w:rPr>
          <w:bCs/>
        </w:rPr>
        <w:t>for Indigenous</w:t>
      </w:r>
      <w:r w:rsidR="00E45920">
        <w:rPr>
          <w:bCs/>
        </w:rPr>
        <w:t xml:space="preserve">. </w:t>
      </w:r>
      <w:r w:rsidR="003F2431">
        <w:rPr>
          <w:bCs/>
        </w:rPr>
        <w:t>All</w:t>
      </w:r>
      <w:r w:rsidR="00E45920">
        <w:rPr>
          <w:bCs/>
        </w:rPr>
        <w:t xml:space="preserve"> these tools and activities</w:t>
      </w:r>
      <w:r w:rsidR="00E83069">
        <w:rPr>
          <w:bCs/>
        </w:rPr>
        <w:t xml:space="preserve"> helped to </w:t>
      </w:r>
      <w:r w:rsidR="00E45920">
        <w:rPr>
          <w:bCs/>
        </w:rPr>
        <w:t>inspire</w:t>
      </w:r>
      <w:r w:rsidR="00E83069">
        <w:rPr>
          <w:bCs/>
        </w:rPr>
        <w:t xml:space="preserve"> the following recommendations.</w:t>
      </w:r>
      <w:r w:rsidR="00E45920">
        <w:rPr>
          <w:bCs/>
        </w:rPr>
        <w:t xml:space="preserve"> </w:t>
      </w:r>
    </w:p>
    <w:p w14:paraId="22259A14" w14:textId="3D533508" w:rsidR="00FB7D56" w:rsidRDefault="00900F21" w:rsidP="009714AE">
      <w:pPr>
        <w:rPr>
          <w:bCs/>
        </w:rPr>
      </w:pPr>
      <w:r>
        <w:rPr>
          <w:bCs/>
        </w:rPr>
        <w:t xml:space="preserve">Based on </w:t>
      </w:r>
      <w:r w:rsidR="00E83069">
        <w:rPr>
          <w:bCs/>
        </w:rPr>
        <w:t>the consultation’s</w:t>
      </w:r>
      <w:r>
        <w:rPr>
          <w:bCs/>
        </w:rPr>
        <w:t xml:space="preserve"> findings, we created six </w:t>
      </w:r>
      <w:r w:rsidR="00895B2D">
        <w:rPr>
          <w:bCs/>
        </w:rPr>
        <w:t>practical actions</w:t>
      </w:r>
      <w:r>
        <w:rPr>
          <w:bCs/>
        </w:rPr>
        <w:t xml:space="preserve"> to remove barriers across the whole of government, and outlined three actions that the Indigenous Centre of Expertise will take to help support these recommendations.</w:t>
      </w:r>
    </w:p>
    <w:p w14:paraId="2CFFCB7B" w14:textId="012F5A67" w:rsidR="000A298E" w:rsidRPr="000A298E" w:rsidRDefault="0070124D" w:rsidP="00CB14D8">
      <w:pPr>
        <w:pStyle w:val="Heading4"/>
        <w:numPr>
          <w:ilvl w:val="0"/>
          <w:numId w:val="19"/>
        </w:numPr>
      </w:pPr>
      <w:r>
        <w:t xml:space="preserve">Federal departments should </w:t>
      </w:r>
      <w:r w:rsidR="00500D7D">
        <w:t>partner with Indigenous and community organizations on</w:t>
      </w:r>
      <w:r w:rsidR="005D096F">
        <w:t xml:space="preserve"> recruitment initiatives </w:t>
      </w:r>
      <w:r w:rsidR="000A298E" w:rsidRPr="000A298E">
        <w:t xml:space="preserve">Support from community </w:t>
      </w:r>
      <w:proofErr w:type="gramStart"/>
      <w:r w:rsidR="000A298E" w:rsidRPr="000A298E">
        <w:t>partners</w:t>
      </w:r>
      <w:proofErr w:type="gramEnd"/>
    </w:p>
    <w:p w14:paraId="020A6828" w14:textId="1C104A59" w:rsidR="00583C70" w:rsidRPr="00724936" w:rsidRDefault="002E7434" w:rsidP="00583C70">
      <w:pPr>
        <w:rPr>
          <w:b/>
          <w:bCs/>
        </w:rPr>
      </w:pPr>
      <w:r w:rsidRPr="00724936">
        <w:t>Building relationships and co-developing recruitment solutions with community leaders or Indigenous partners have been the mark of success for many departments in recruitment.</w:t>
      </w:r>
      <w:r w:rsidR="00583C70" w:rsidRPr="00583C70">
        <w:t xml:space="preserve"> </w:t>
      </w:r>
    </w:p>
    <w:p w14:paraId="13D64FF0" w14:textId="1812627A" w:rsidR="000A298E" w:rsidRDefault="00417B86" w:rsidP="000A298E">
      <w:r>
        <w:t>Case study:</w:t>
      </w:r>
      <w:r w:rsidR="000A298E" w:rsidRPr="00724936">
        <w:t xml:space="preserve"> </w:t>
      </w:r>
      <w:r w:rsidR="00303C57">
        <w:t xml:space="preserve">a federal partner in the </w:t>
      </w:r>
      <w:r w:rsidR="000A298E" w:rsidRPr="00724936">
        <w:t xml:space="preserve">Ontario region </w:t>
      </w:r>
      <w:r w:rsidR="00303C57">
        <w:t>reported having</w:t>
      </w:r>
      <w:r w:rsidR="000A298E" w:rsidRPr="00724936">
        <w:t xml:space="preserve"> piloted a </w:t>
      </w:r>
      <w:r w:rsidR="00303C57">
        <w:t xml:space="preserve">recruitment initiative to staff </w:t>
      </w:r>
      <w:r w:rsidR="000A298E" w:rsidRPr="00724936">
        <w:t xml:space="preserve">PM-01 </w:t>
      </w:r>
      <w:r w:rsidR="00303C57">
        <w:t xml:space="preserve">positions </w:t>
      </w:r>
      <w:r w:rsidR="00C87CC9">
        <w:t>that was co-developed w</w:t>
      </w:r>
      <w:r w:rsidR="000A298E" w:rsidRPr="00724936">
        <w:t xml:space="preserve">ith </w:t>
      </w:r>
      <w:r w:rsidR="00303C57">
        <w:t xml:space="preserve">the support of </w:t>
      </w:r>
      <w:r w:rsidR="000A298E" w:rsidRPr="00724936">
        <w:t>ISET</w:t>
      </w:r>
      <w:r w:rsidR="00C87CC9">
        <w:t xml:space="preserve"> organization. </w:t>
      </w:r>
    </w:p>
    <w:p w14:paraId="3B73EFEB" w14:textId="14589101" w:rsidR="002F1A25" w:rsidRPr="002F1A25" w:rsidRDefault="000160D5" w:rsidP="00CB14D8">
      <w:pPr>
        <w:pStyle w:val="Heading4"/>
        <w:numPr>
          <w:ilvl w:val="0"/>
          <w:numId w:val="19"/>
        </w:numPr>
      </w:pPr>
      <w:r>
        <w:t>Develop the c</w:t>
      </w:r>
      <w:r w:rsidR="002F1A25" w:rsidRPr="002F1A25">
        <w:t>ultural competency</w:t>
      </w:r>
      <w:r>
        <w:t xml:space="preserve"> of recruitment experts within the federal government:</w:t>
      </w:r>
    </w:p>
    <w:p w14:paraId="57077C1D" w14:textId="72B54AC8" w:rsidR="00417B86" w:rsidRDefault="00527989" w:rsidP="000A298E">
      <w:pPr>
        <w:rPr>
          <w:bCs/>
        </w:rPr>
      </w:pPr>
      <w:r>
        <w:rPr>
          <w:bCs/>
        </w:rPr>
        <w:t xml:space="preserve">There is a </w:t>
      </w:r>
      <w:r w:rsidR="002A48D9" w:rsidRPr="00616348">
        <w:rPr>
          <w:bCs/>
        </w:rPr>
        <w:t>need to understand the culture of the Indigenous people</w:t>
      </w:r>
      <w:r w:rsidR="00522A32">
        <w:rPr>
          <w:bCs/>
        </w:rPr>
        <w:t>s</w:t>
      </w:r>
      <w:r w:rsidR="002A48D9" w:rsidRPr="00616348">
        <w:rPr>
          <w:bCs/>
        </w:rPr>
        <w:t xml:space="preserve"> w</w:t>
      </w:r>
      <w:r>
        <w:rPr>
          <w:bCs/>
        </w:rPr>
        <w:t>hose</w:t>
      </w:r>
      <w:r w:rsidR="002A48D9" w:rsidRPr="00616348">
        <w:rPr>
          <w:bCs/>
        </w:rPr>
        <w:t xml:space="preserve"> talent </w:t>
      </w:r>
      <w:r>
        <w:rPr>
          <w:bCs/>
        </w:rPr>
        <w:t>is being sought</w:t>
      </w:r>
      <w:r w:rsidR="00417B86">
        <w:rPr>
          <w:bCs/>
        </w:rPr>
        <w:t xml:space="preserve"> to break through barriers</w:t>
      </w:r>
      <w:r w:rsidR="002A48D9" w:rsidRPr="00616348">
        <w:rPr>
          <w:bCs/>
        </w:rPr>
        <w:t xml:space="preserve">. </w:t>
      </w:r>
    </w:p>
    <w:p w14:paraId="1AF7AD01" w14:textId="16BBFBA8" w:rsidR="002A48D9" w:rsidRPr="00724936" w:rsidRDefault="00417B86" w:rsidP="000A298E">
      <w:r>
        <w:rPr>
          <w:bCs/>
        </w:rPr>
        <w:lastRenderedPageBreak/>
        <w:t xml:space="preserve">Case study: </w:t>
      </w:r>
      <w:r w:rsidR="006D3833" w:rsidRPr="00616348">
        <w:rPr>
          <w:bCs/>
        </w:rPr>
        <w:t xml:space="preserve">a federal partner </w:t>
      </w:r>
      <w:r w:rsidR="005E0961">
        <w:rPr>
          <w:bCs/>
        </w:rPr>
        <w:t>who</w:t>
      </w:r>
      <w:r w:rsidR="006D3833" w:rsidRPr="00616348">
        <w:rPr>
          <w:bCs/>
        </w:rPr>
        <w:t xml:space="preserve"> </w:t>
      </w:r>
      <w:r w:rsidR="002A48D9" w:rsidRPr="00616348">
        <w:rPr>
          <w:bCs/>
        </w:rPr>
        <w:t>consulted with community leaders on the best way to recruit Indigenous people</w:t>
      </w:r>
      <w:r w:rsidR="00522A32">
        <w:rPr>
          <w:bCs/>
        </w:rPr>
        <w:t>s</w:t>
      </w:r>
      <w:r w:rsidR="002A48D9" w:rsidRPr="00616348">
        <w:rPr>
          <w:bCs/>
        </w:rPr>
        <w:t xml:space="preserve"> </w:t>
      </w:r>
      <w:r w:rsidR="005F7D6A">
        <w:rPr>
          <w:bCs/>
        </w:rPr>
        <w:t>through</w:t>
      </w:r>
      <w:r w:rsidR="001F789E">
        <w:rPr>
          <w:bCs/>
        </w:rPr>
        <w:t xml:space="preserve"> a</w:t>
      </w:r>
      <w:r w:rsidR="002A48D9" w:rsidRPr="00616348">
        <w:rPr>
          <w:bCs/>
        </w:rPr>
        <w:t xml:space="preserve"> </w:t>
      </w:r>
      <w:r w:rsidR="00616348" w:rsidRPr="00616348">
        <w:rPr>
          <w:bCs/>
        </w:rPr>
        <w:t xml:space="preserve">large-scale </w:t>
      </w:r>
      <w:r w:rsidR="002A48D9" w:rsidRPr="00616348">
        <w:rPr>
          <w:bCs/>
        </w:rPr>
        <w:t>officer</w:t>
      </w:r>
      <w:r w:rsidR="001F789E">
        <w:rPr>
          <w:bCs/>
        </w:rPr>
        <w:t xml:space="preserve"> recruitment</w:t>
      </w:r>
      <w:r w:rsidR="002A48D9" w:rsidRPr="00616348">
        <w:rPr>
          <w:bCs/>
        </w:rPr>
        <w:t xml:space="preserve"> program</w:t>
      </w:r>
      <w:r w:rsidR="006D3833" w:rsidRPr="00616348">
        <w:rPr>
          <w:bCs/>
        </w:rPr>
        <w:t xml:space="preserve"> </w:t>
      </w:r>
      <w:r w:rsidR="00616348" w:rsidRPr="00616348">
        <w:rPr>
          <w:bCs/>
        </w:rPr>
        <w:t xml:space="preserve">attributed </w:t>
      </w:r>
      <w:r w:rsidR="005E0961">
        <w:rPr>
          <w:bCs/>
        </w:rPr>
        <w:t xml:space="preserve">their success partly </w:t>
      </w:r>
      <w:r w:rsidR="00616348" w:rsidRPr="00616348">
        <w:rPr>
          <w:bCs/>
        </w:rPr>
        <w:t xml:space="preserve">to </w:t>
      </w:r>
      <w:r w:rsidR="002A48D9" w:rsidRPr="00616348">
        <w:rPr>
          <w:bCs/>
        </w:rPr>
        <w:t xml:space="preserve">the use of </w:t>
      </w:r>
      <w:r w:rsidR="009D48FC" w:rsidRPr="00616348">
        <w:rPr>
          <w:bCs/>
        </w:rPr>
        <w:t xml:space="preserve">fellow Indigenous officers </w:t>
      </w:r>
      <w:r w:rsidR="009D48FC">
        <w:rPr>
          <w:bCs/>
        </w:rPr>
        <w:t xml:space="preserve">as </w:t>
      </w:r>
      <w:r w:rsidR="002A48D9" w:rsidRPr="00616348">
        <w:rPr>
          <w:bCs/>
        </w:rPr>
        <w:t xml:space="preserve">mentors, who assisted Indigenous applicants </w:t>
      </w:r>
      <w:r w:rsidR="00692E48">
        <w:rPr>
          <w:bCs/>
        </w:rPr>
        <w:t>navigating the</w:t>
      </w:r>
      <w:r w:rsidR="002A48D9" w:rsidRPr="00616348">
        <w:rPr>
          <w:bCs/>
        </w:rPr>
        <w:t xml:space="preserve"> recruitment process.</w:t>
      </w:r>
    </w:p>
    <w:p w14:paraId="291B353E" w14:textId="77FABE75" w:rsidR="000A298E" w:rsidRPr="00613033" w:rsidRDefault="00A0717D" w:rsidP="00CB14D8">
      <w:pPr>
        <w:pStyle w:val="Heading4"/>
        <w:numPr>
          <w:ilvl w:val="0"/>
          <w:numId w:val="19"/>
        </w:numPr>
      </w:pPr>
      <w:r>
        <w:t xml:space="preserve">Allow Indigenous job seekers to stay in their communities by </w:t>
      </w:r>
      <w:r w:rsidR="004E3566">
        <w:t>considering</w:t>
      </w:r>
      <w:r w:rsidR="008C4ED6">
        <w:t xml:space="preserve"> flexible work arrangements, such as</w:t>
      </w:r>
      <w:r>
        <w:t xml:space="preserve"> </w:t>
      </w:r>
      <w:proofErr w:type="gramStart"/>
      <w:r>
        <w:t>telework</w:t>
      </w:r>
      <w:proofErr w:type="gramEnd"/>
      <w:r>
        <w:t xml:space="preserve"> </w:t>
      </w:r>
    </w:p>
    <w:p w14:paraId="75641E81" w14:textId="6F69F0EA" w:rsidR="00113420" w:rsidRPr="00724936" w:rsidRDefault="00113420" w:rsidP="00113420">
      <w:pPr>
        <w:rPr>
          <w:i/>
          <w:iCs/>
        </w:rPr>
      </w:pPr>
      <w:r w:rsidRPr="00724936">
        <w:rPr>
          <w:bCs/>
        </w:rPr>
        <w:t xml:space="preserve">The </w:t>
      </w:r>
      <w:r w:rsidR="001F38F9">
        <w:rPr>
          <w:bCs/>
        </w:rPr>
        <w:t xml:space="preserve">importance of </w:t>
      </w:r>
      <w:r w:rsidR="008C4ED6">
        <w:rPr>
          <w:bCs/>
        </w:rPr>
        <w:t>being</w:t>
      </w:r>
      <w:r w:rsidR="006A62F9">
        <w:rPr>
          <w:bCs/>
        </w:rPr>
        <w:t xml:space="preserve"> in the</w:t>
      </w:r>
      <w:r w:rsidRPr="00724936">
        <w:rPr>
          <w:bCs/>
        </w:rPr>
        <w:t xml:space="preserve"> community was </w:t>
      </w:r>
      <w:r w:rsidR="00E56E37">
        <w:rPr>
          <w:bCs/>
        </w:rPr>
        <w:t>identified</w:t>
      </w:r>
      <w:r w:rsidR="00E56E37" w:rsidRPr="00724936">
        <w:rPr>
          <w:bCs/>
        </w:rPr>
        <w:t xml:space="preserve"> </w:t>
      </w:r>
      <w:r w:rsidRPr="00724936">
        <w:rPr>
          <w:bCs/>
        </w:rPr>
        <w:t>as a barrier</w:t>
      </w:r>
      <w:r w:rsidR="006A62F9">
        <w:rPr>
          <w:bCs/>
        </w:rPr>
        <w:t xml:space="preserve"> to employment</w:t>
      </w:r>
      <w:r w:rsidRPr="00724936">
        <w:rPr>
          <w:bCs/>
        </w:rPr>
        <w:t xml:space="preserve">. </w:t>
      </w:r>
      <w:r w:rsidR="002204B0">
        <w:rPr>
          <w:bCs/>
        </w:rPr>
        <w:t>Hiring organi</w:t>
      </w:r>
      <w:r w:rsidR="008C4ED6">
        <w:rPr>
          <w:bCs/>
        </w:rPr>
        <w:t>z</w:t>
      </w:r>
      <w:r w:rsidR="002204B0">
        <w:rPr>
          <w:bCs/>
        </w:rPr>
        <w:t xml:space="preserve">ations have </w:t>
      </w:r>
      <w:r w:rsidRPr="00724936">
        <w:rPr>
          <w:bCs/>
        </w:rPr>
        <w:t xml:space="preserve">the </w:t>
      </w:r>
      <w:r w:rsidR="008C4ED6">
        <w:rPr>
          <w:bCs/>
        </w:rPr>
        <w:t>option to</w:t>
      </w:r>
      <w:r w:rsidRPr="00724936">
        <w:rPr>
          <w:bCs/>
        </w:rPr>
        <w:t xml:space="preserve"> </w:t>
      </w:r>
      <w:r w:rsidR="002204B0">
        <w:rPr>
          <w:bCs/>
        </w:rPr>
        <w:t xml:space="preserve">consider flexible work arrangements, such as telework or </w:t>
      </w:r>
      <w:r w:rsidRPr="00724936">
        <w:rPr>
          <w:bCs/>
        </w:rPr>
        <w:t xml:space="preserve">remote work. This </w:t>
      </w:r>
      <w:r w:rsidR="00E56E37">
        <w:rPr>
          <w:bCs/>
        </w:rPr>
        <w:t>can</w:t>
      </w:r>
      <w:r w:rsidR="00E56E37" w:rsidRPr="00724936">
        <w:rPr>
          <w:bCs/>
        </w:rPr>
        <w:t xml:space="preserve"> </w:t>
      </w:r>
      <w:r w:rsidRPr="00724936">
        <w:rPr>
          <w:bCs/>
        </w:rPr>
        <w:t xml:space="preserve">greatly benefit </w:t>
      </w:r>
      <w:r w:rsidR="00C95245">
        <w:rPr>
          <w:bCs/>
        </w:rPr>
        <w:t>the public service’s</w:t>
      </w:r>
      <w:r w:rsidRPr="00724936">
        <w:rPr>
          <w:bCs/>
        </w:rPr>
        <w:t xml:space="preserve"> recruitment </w:t>
      </w:r>
      <w:r w:rsidR="00C95245">
        <w:rPr>
          <w:bCs/>
        </w:rPr>
        <w:t>success</w:t>
      </w:r>
      <w:r w:rsidRPr="00724936">
        <w:rPr>
          <w:bCs/>
        </w:rPr>
        <w:t xml:space="preserve">. </w:t>
      </w:r>
      <w:r w:rsidR="00C95245">
        <w:rPr>
          <w:bCs/>
        </w:rPr>
        <w:t>It is</w:t>
      </w:r>
      <w:r w:rsidR="00071C67">
        <w:rPr>
          <w:bCs/>
        </w:rPr>
        <w:t xml:space="preserve"> </w:t>
      </w:r>
      <w:r w:rsidR="00C95245">
        <w:rPr>
          <w:bCs/>
        </w:rPr>
        <w:t>highly suggested</w:t>
      </w:r>
      <w:r w:rsidR="00071C67">
        <w:rPr>
          <w:bCs/>
        </w:rPr>
        <w:t xml:space="preserve"> that federal departments </w:t>
      </w:r>
      <w:r w:rsidR="00120257">
        <w:rPr>
          <w:bCs/>
        </w:rPr>
        <w:t xml:space="preserve">consider </w:t>
      </w:r>
      <w:r w:rsidR="00E56E37">
        <w:rPr>
          <w:bCs/>
        </w:rPr>
        <w:t>allow</w:t>
      </w:r>
      <w:r w:rsidR="00120257">
        <w:rPr>
          <w:bCs/>
        </w:rPr>
        <w:t>ing</w:t>
      </w:r>
      <w:r w:rsidR="00E56E37">
        <w:rPr>
          <w:bCs/>
        </w:rPr>
        <w:t xml:space="preserve"> telework </w:t>
      </w:r>
      <w:r w:rsidR="00120257">
        <w:rPr>
          <w:bCs/>
        </w:rPr>
        <w:t>when operational requirements permit</w:t>
      </w:r>
      <w:r w:rsidR="003F2431">
        <w:rPr>
          <w:bCs/>
        </w:rPr>
        <w:t xml:space="preserve"> to </w:t>
      </w:r>
      <w:r w:rsidR="00E56E37">
        <w:rPr>
          <w:bCs/>
        </w:rPr>
        <w:t xml:space="preserve">attract a wider pool of Indigenous talent. </w:t>
      </w:r>
    </w:p>
    <w:p w14:paraId="0E14523D" w14:textId="2AB3FF4E" w:rsidR="00613033" w:rsidRPr="00613033" w:rsidRDefault="00AE0731" w:rsidP="00CB14D8">
      <w:pPr>
        <w:pStyle w:val="Heading4"/>
        <w:numPr>
          <w:ilvl w:val="0"/>
          <w:numId w:val="19"/>
        </w:numPr>
      </w:pPr>
      <w:r>
        <w:t xml:space="preserve">Raise awareness </w:t>
      </w:r>
      <w:r w:rsidR="002A75F9">
        <w:t xml:space="preserve">about available </w:t>
      </w:r>
      <w:r w:rsidR="00613033" w:rsidRPr="00613033">
        <w:t>employment opportunities</w:t>
      </w:r>
      <w:r>
        <w:t xml:space="preserve"> among Indigenous </w:t>
      </w:r>
      <w:proofErr w:type="gramStart"/>
      <w:r>
        <w:t>students</w:t>
      </w:r>
      <w:proofErr w:type="gramEnd"/>
      <w:r>
        <w:t xml:space="preserve"> </w:t>
      </w:r>
    </w:p>
    <w:p w14:paraId="13611499" w14:textId="6E9DE383" w:rsidR="005C05CA" w:rsidRDefault="005C05CA" w:rsidP="00444834">
      <w:pPr>
        <w:rPr>
          <w:bCs/>
        </w:rPr>
      </w:pPr>
      <w:r w:rsidRPr="00724936">
        <w:rPr>
          <w:bCs/>
        </w:rPr>
        <w:t>The</w:t>
      </w:r>
      <w:r>
        <w:rPr>
          <w:bCs/>
        </w:rPr>
        <w:t xml:space="preserve"> results of the </w:t>
      </w:r>
      <w:r w:rsidRPr="00724936">
        <w:rPr>
          <w:bCs/>
        </w:rPr>
        <w:t xml:space="preserve">consultations with ISEO </w:t>
      </w:r>
      <w:r>
        <w:rPr>
          <w:bCs/>
        </w:rPr>
        <w:t>program participants</w:t>
      </w:r>
      <w:r w:rsidRPr="00724936">
        <w:rPr>
          <w:bCs/>
        </w:rPr>
        <w:t xml:space="preserve">, ISET organizations and university counsellors </w:t>
      </w:r>
      <w:r>
        <w:rPr>
          <w:bCs/>
        </w:rPr>
        <w:t>are leading us to believe</w:t>
      </w:r>
      <w:r w:rsidRPr="00724936">
        <w:rPr>
          <w:bCs/>
        </w:rPr>
        <w:t xml:space="preserve"> that the FSWEP </w:t>
      </w:r>
      <w:r>
        <w:rPr>
          <w:bCs/>
        </w:rPr>
        <w:t xml:space="preserve">is not well known, including the supports offered to Indigenous students through the </w:t>
      </w:r>
      <w:r w:rsidR="009D48FC">
        <w:rPr>
          <w:bCs/>
        </w:rPr>
        <w:t>ISEO</w:t>
      </w:r>
      <w:r>
        <w:rPr>
          <w:bCs/>
        </w:rPr>
        <w:t xml:space="preserve"> program.</w:t>
      </w:r>
      <w:r w:rsidRPr="00724936">
        <w:rPr>
          <w:bCs/>
        </w:rPr>
        <w:t xml:space="preserve"> </w:t>
      </w:r>
      <w:r w:rsidR="00606006">
        <w:rPr>
          <w:bCs/>
        </w:rPr>
        <w:t>Additional efforts are needed to develop and execute outreach strategies to meet job seekers where they are</w:t>
      </w:r>
      <w:r w:rsidR="00F2588A" w:rsidRPr="00F2588A">
        <w:rPr>
          <w:bCs/>
        </w:rPr>
        <w:t>.</w:t>
      </w:r>
    </w:p>
    <w:p w14:paraId="0946025F" w14:textId="319FDC8A" w:rsidR="00F1624A" w:rsidRPr="00F1624A" w:rsidRDefault="00A96D49" w:rsidP="00CB14D8">
      <w:pPr>
        <w:pStyle w:val="Heading4"/>
        <w:numPr>
          <w:ilvl w:val="0"/>
          <w:numId w:val="19"/>
        </w:numPr>
      </w:pPr>
      <w:r>
        <w:t>Adapt a</w:t>
      </w:r>
      <w:r w:rsidR="00F1624A" w:rsidRPr="00F1624A">
        <w:t xml:space="preserve">ssessment </w:t>
      </w:r>
      <w:r w:rsidR="00CB14D8" w:rsidRPr="00F1624A">
        <w:t>proces</w:t>
      </w:r>
      <w:r w:rsidR="00CB14D8">
        <w:t>se</w:t>
      </w:r>
      <w:r w:rsidR="00CB14D8" w:rsidRPr="00F1624A">
        <w:t>s</w:t>
      </w:r>
      <w:r w:rsidR="00F1624A" w:rsidRPr="00F1624A">
        <w:t xml:space="preserve"> and interviews</w:t>
      </w:r>
      <w:r>
        <w:t xml:space="preserve"> to </w:t>
      </w:r>
      <w:r w:rsidR="00432D00">
        <w:t xml:space="preserve">meet the needs of Indigenous job </w:t>
      </w:r>
      <w:proofErr w:type="gramStart"/>
      <w:r w:rsidR="00432D00">
        <w:t>seekers</w:t>
      </w:r>
      <w:proofErr w:type="gramEnd"/>
      <w:r w:rsidR="00432D00">
        <w:t xml:space="preserve"> </w:t>
      </w:r>
    </w:p>
    <w:p w14:paraId="642BE26D" w14:textId="28059239" w:rsidR="00C73A5C" w:rsidRPr="00724936" w:rsidRDefault="00EC7678" w:rsidP="00C73A5C">
      <w:r>
        <w:t xml:space="preserve"> </w:t>
      </w:r>
      <w:r w:rsidR="00432D00">
        <w:t xml:space="preserve">The Public Service Commission has developed a lot of </w:t>
      </w:r>
      <w:r>
        <w:t>tools</w:t>
      </w:r>
      <w:r w:rsidR="00213AB8">
        <w:t xml:space="preserve"> to support hiring managers and human resources specialists in </w:t>
      </w:r>
      <w:r w:rsidR="002D18B3">
        <w:t xml:space="preserve">to </w:t>
      </w:r>
      <w:r w:rsidR="00CB14D8">
        <w:t>recruit</w:t>
      </w:r>
      <w:r w:rsidR="002D18B3">
        <w:t xml:space="preserve"> Indigenous talent. These should be leveraged and, where needed, further developed, </w:t>
      </w:r>
      <w:r w:rsidR="00A3330D">
        <w:t>to address the following</w:t>
      </w:r>
      <w:r w:rsidR="00051F0B">
        <w:t xml:space="preserve"> </w:t>
      </w:r>
      <w:r w:rsidR="00213AB8">
        <w:t>consultation</w:t>
      </w:r>
      <w:r w:rsidR="00C73A5C" w:rsidRPr="00724936">
        <w:t xml:space="preserve"> findings</w:t>
      </w:r>
      <w:r w:rsidR="00051F0B">
        <w:t>:</w:t>
      </w:r>
    </w:p>
    <w:p w14:paraId="029A59C6" w14:textId="451360E3" w:rsidR="00C73A5C" w:rsidRPr="00724936" w:rsidRDefault="00F65A21" w:rsidP="00C73A5C">
      <w:pPr>
        <w:pStyle w:val="ListParagraph"/>
        <w:numPr>
          <w:ilvl w:val="0"/>
          <w:numId w:val="8"/>
        </w:numPr>
        <w:rPr>
          <w:lang w:val="en-CA"/>
        </w:rPr>
      </w:pPr>
      <w:r>
        <w:rPr>
          <w:lang w:val="en-CA"/>
        </w:rPr>
        <w:t>Condu</w:t>
      </w:r>
      <w:r w:rsidR="00E83069">
        <w:rPr>
          <w:lang w:val="en-CA"/>
        </w:rPr>
        <w:t>c</w:t>
      </w:r>
      <w:r>
        <w:rPr>
          <w:lang w:val="en-CA"/>
        </w:rPr>
        <w:t>t i</w:t>
      </w:r>
      <w:r w:rsidR="008109B8">
        <w:rPr>
          <w:lang w:val="en-CA"/>
        </w:rPr>
        <w:t>nformation</w:t>
      </w:r>
      <w:r w:rsidR="00C73A5C" w:rsidRPr="00724936">
        <w:rPr>
          <w:lang w:val="en-CA"/>
        </w:rPr>
        <w:t xml:space="preserve"> session</w:t>
      </w:r>
      <w:r w:rsidR="008109B8">
        <w:rPr>
          <w:lang w:val="en-CA"/>
        </w:rPr>
        <w:t>s for</w:t>
      </w:r>
      <w:r w:rsidR="00C73A5C" w:rsidRPr="00724936">
        <w:rPr>
          <w:lang w:val="en-CA"/>
        </w:rPr>
        <w:t xml:space="preserve"> candidates </w:t>
      </w:r>
      <w:r w:rsidR="00AA46E3">
        <w:rPr>
          <w:lang w:val="en-CA"/>
        </w:rPr>
        <w:t>during the application period</w:t>
      </w:r>
      <w:r>
        <w:rPr>
          <w:lang w:val="en-CA"/>
        </w:rPr>
        <w:t>.</w:t>
      </w:r>
    </w:p>
    <w:p w14:paraId="7672C32A" w14:textId="77777777" w:rsidR="00C73A5C" w:rsidRPr="00724936" w:rsidRDefault="00C73A5C" w:rsidP="00C73A5C">
      <w:pPr>
        <w:pStyle w:val="ListParagraph"/>
        <w:numPr>
          <w:ilvl w:val="0"/>
          <w:numId w:val="8"/>
        </w:numPr>
        <w:rPr>
          <w:lang w:val="en-CA"/>
        </w:rPr>
      </w:pPr>
      <w:r w:rsidRPr="00724936">
        <w:rPr>
          <w:lang w:val="en-CA"/>
        </w:rPr>
        <w:t>Conduct an oral and interactive evaluation rather than a written evaluation</w:t>
      </w:r>
      <w:r>
        <w:rPr>
          <w:lang w:val="en-CA"/>
        </w:rPr>
        <w:t>, whenever applicable</w:t>
      </w:r>
      <w:r w:rsidRPr="00724936">
        <w:rPr>
          <w:lang w:val="en-CA"/>
        </w:rPr>
        <w:t>.</w:t>
      </w:r>
    </w:p>
    <w:p w14:paraId="2BB611FB" w14:textId="43924562" w:rsidR="00C73A5C" w:rsidRPr="00724936" w:rsidRDefault="00FE2463" w:rsidP="00C73A5C">
      <w:pPr>
        <w:pStyle w:val="ListParagraph"/>
        <w:numPr>
          <w:ilvl w:val="0"/>
          <w:numId w:val="8"/>
        </w:numPr>
        <w:rPr>
          <w:lang w:val="en-CA"/>
        </w:rPr>
      </w:pPr>
      <w:r>
        <w:rPr>
          <w:lang w:val="en-CA"/>
        </w:rPr>
        <w:t>Spend time</w:t>
      </w:r>
      <w:r w:rsidR="00C73A5C" w:rsidRPr="00724936">
        <w:rPr>
          <w:lang w:val="en-CA"/>
        </w:rPr>
        <w:t xml:space="preserve"> to welcome candidates </w:t>
      </w:r>
      <w:r w:rsidR="00BE2A57">
        <w:rPr>
          <w:lang w:val="en-CA"/>
        </w:rPr>
        <w:t>and establish rapport</w:t>
      </w:r>
      <w:r w:rsidR="00C73A5C" w:rsidRPr="00724936">
        <w:rPr>
          <w:lang w:val="en-CA"/>
        </w:rPr>
        <w:t>.</w:t>
      </w:r>
    </w:p>
    <w:p w14:paraId="02DC8DFF" w14:textId="37EB9D61" w:rsidR="00C73A5C" w:rsidRPr="00724936" w:rsidRDefault="00BE2A57" w:rsidP="00C73A5C">
      <w:pPr>
        <w:pStyle w:val="ListParagraph"/>
        <w:numPr>
          <w:ilvl w:val="0"/>
          <w:numId w:val="8"/>
        </w:numPr>
        <w:rPr>
          <w:lang w:val="en-CA"/>
        </w:rPr>
      </w:pPr>
      <w:r>
        <w:rPr>
          <w:lang w:val="en-CA"/>
        </w:rPr>
        <w:t>Includ</w:t>
      </w:r>
      <w:r w:rsidR="00A3330D">
        <w:rPr>
          <w:lang w:val="en-CA"/>
        </w:rPr>
        <w:t>e</w:t>
      </w:r>
      <w:r>
        <w:rPr>
          <w:lang w:val="en-CA"/>
        </w:rPr>
        <w:t xml:space="preserve"> prompting questions that bring further clarity around the elements that the selection board will be looking at</w:t>
      </w:r>
      <w:r w:rsidR="004B0C75">
        <w:rPr>
          <w:lang w:val="en-CA"/>
        </w:rPr>
        <w:t>, such as</w:t>
      </w:r>
      <w:r w:rsidR="00C73A5C" w:rsidRPr="00724936">
        <w:rPr>
          <w:lang w:val="en-CA"/>
        </w:rPr>
        <w:t xml:space="preserve"> "What is important to you?"; "Could you tell us some more about…?"</w:t>
      </w:r>
    </w:p>
    <w:p w14:paraId="624031DF" w14:textId="3408315B" w:rsidR="00C73A5C" w:rsidRPr="00724936" w:rsidRDefault="00C73A5C" w:rsidP="00C73A5C">
      <w:pPr>
        <w:pStyle w:val="ListParagraph"/>
        <w:numPr>
          <w:ilvl w:val="0"/>
          <w:numId w:val="8"/>
        </w:numPr>
        <w:rPr>
          <w:lang w:val="en-CA"/>
        </w:rPr>
      </w:pPr>
      <w:r w:rsidRPr="00724936">
        <w:rPr>
          <w:lang w:val="en-CA"/>
        </w:rPr>
        <w:t>Recognize that</w:t>
      </w:r>
      <w:r w:rsidR="004B0C75">
        <w:rPr>
          <w:lang w:val="en-CA"/>
        </w:rPr>
        <w:t xml:space="preserve"> it may be contrary to Indigenous peoples’ cultures to h</w:t>
      </w:r>
      <w:r w:rsidRPr="00724936">
        <w:rPr>
          <w:lang w:val="en-CA"/>
        </w:rPr>
        <w:t xml:space="preserve">ighlight their individual contribution to projects. </w:t>
      </w:r>
      <w:r w:rsidR="00DE7433">
        <w:rPr>
          <w:lang w:val="en-CA"/>
        </w:rPr>
        <w:t>Selection board members</w:t>
      </w:r>
      <w:r w:rsidR="00A3330D">
        <w:rPr>
          <w:lang w:val="en-CA"/>
        </w:rPr>
        <w:t xml:space="preserve"> should consider that</w:t>
      </w:r>
      <w:r w:rsidRPr="00724936">
        <w:rPr>
          <w:lang w:val="en-CA"/>
        </w:rPr>
        <w:t xml:space="preserve"> individual leadership is not </w:t>
      </w:r>
      <w:r w:rsidR="008D2037">
        <w:rPr>
          <w:lang w:val="en-CA"/>
        </w:rPr>
        <w:t xml:space="preserve">viewed </w:t>
      </w:r>
      <w:r w:rsidR="00A3330D">
        <w:rPr>
          <w:lang w:val="en-CA"/>
        </w:rPr>
        <w:t>as such</w:t>
      </w:r>
      <w:r w:rsidR="008D2037">
        <w:rPr>
          <w:lang w:val="en-CA"/>
        </w:rPr>
        <w:t xml:space="preserve"> by many Indigenous people</w:t>
      </w:r>
      <w:r w:rsidRPr="00724936">
        <w:rPr>
          <w:lang w:val="en-CA"/>
        </w:rPr>
        <w:t xml:space="preserve"> when it </w:t>
      </w:r>
      <w:r w:rsidR="00A3330D">
        <w:rPr>
          <w:lang w:val="en-CA"/>
        </w:rPr>
        <w:t xml:space="preserve">is </w:t>
      </w:r>
      <w:r w:rsidR="008D2037">
        <w:rPr>
          <w:lang w:val="en-CA"/>
        </w:rPr>
        <w:t xml:space="preserve">done </w:t>
      </w:r>
      <w:r w:rsidR="00A3330D">
        <w:rPr>
          <w:lang w:val="en-CA"/>
        </w:rPr>
        <w:t>to support</w:t>
      </w:r>
      <w:r w:rsidRPr="00724936">
        <w:rPr>
          <w:lang w:val="en-CA"/>
        </w:rPr>
        <w:t xml:space="preserve"> the </w:t>
      </w:r>
      <w:r w:rsidR="00CB14D8" w:rsidRPr="00724936">
        <w:rPr>
          <w:lang w:val="en-CA"/>
        </w:rPr>
        <w:t xml:space="preserve">community </w:t>
      </w:r>
      <w:r w:rsidR="00CB14D8">
        <w:rPr>
          <w:lang w:val="en-CA"/>
        </w:rPr>
        <w:t>and</w:t>
      </w:r>
      <w:r w:rsidR="008D2037">
        <w:rPr>
          <w:lang w:val="en-CA"/>
        </w:rPr>
        <w:t>/</w:t>
      </w:r>
      <w:r w:rsidR="00CB14D8">
        <w:rPr>
          <w:lang w:val="en-CA"/>
        </w:rPr>
        <w:t xml:space="preserve">or </w:t>
      </w:r>
      <w:r w:rsidR="00CB14D8" w:rsidRPr="00724936">
        <w:rPr>
          <w:lang w:val="en-CA"/>
        </w:rPr>
        <w:t>in</w:t>
      </w:r>
      <w:r w:rsidRPr="00724936">
        <w:rPr>
          <w:lang w:val="en-CA"/>
        </w:rPr>
        <w:t xml:space="preserve"> a spirit of service</w:t>
      </w:r>
      <w:r w:rsidR="00A3330D">
        <w:rPr>
          <w:lang w:val="en-CA"/>
        </w:rPr>
        <w:t>.</w:t>
      </w:r>
    </w:p>
    <w:p w14:paraId="53C627BB" w14:textId="1FA0FA84" w:rsidR="00C73A5C" w:rsidRPr="00724936" w:rsidRDefault="00C73A5C" w:rsidP="00C73A5C">
      <w:pPr>
        <w:pStyle w:val="ListParagraph"/>
        <w:numPr>
          <w:ilvl w:val="0"/>
          <w:numId w:val="8"/>
        </w:numPr>
        <w:rPr>
          <w:lang w:val="en-CA"/>
        </w:rPr>
      </w:pPr>
      <w:r w:rsidRPr="00724936">
        <w:rPr>
          <w:lang w:val="en-CA"/>
        </w:rPr>
        <w:lastRenderedPageBreak/>
        <w:t>Ensure that the questions</w:t>
      </w:r>
      <w:r w:rsidR="001A60AF">
        <w:rPr>
          <w:lang w:val="en-CA"/>
        </w:rPr>
        <w:t xml:space="preserve"> and </w:t>
      </w:r>
      <w:r w:rsidRPr="00724936">
        <w:rPr>
          <w:lang w:val="en-CA"/>
        </w:rPr>
        <w:t xml:space="preserve">content of </w:t>
      </w:r>
      <w:r>
        <w:rPr>
          <w:lang w:val="en-CA"/>
        </w:rPr>
        <w:t>assessment tool</w:t>
      </w:r>
      <w:r w:rsidR="001A60AF">
        <w:rPr>
          <w:lang w:val="en-CA"/>
        </w:rPr>
        <w:t>s</w:t>
      </w:r>
      <w:r>
        <w:rPr>
          <w:lang w:val="en-CA"/>
        </w:rPr>
        <w:t xml:space="preserve"> </w:t>
      </w:r>
      <w:r w:rsidRPr="00724936">
        <w:rPr>
          <w:lang w:val="en-CA"/>
        </w:rPr>
        <w:t xml:space="preserve">are reviewed by subject matter experts for equity </w:t>
      </w:r>
      <w:r>
        <w:rPr>
          <w:lang w:val="en-CA"/>
        </w:rPr>
        <w:t xml:space="preserve">assurance </w:t>
      </w:r>
      <w:r w:rsidRPr="00724936">
        <w:rPr>
          <w:lang w:val="en-CA"/>
        </w:rPr>
        <w:t>purposes (avoid clichés and stereotypes, contentious or biased themes, etc.)</w:t>
      </w:r>
      <w:r w:rsidR="001A60AF">
        <w:rPr>
          <w:lang w:val="en-CA"/>
        </w:rPr>
        <w:t>.</w:t>
      </w:r>
    </w:p>
    <w:p w14:paraId="34E1D1FF" w14:textId="7CB239C4" w:rsidR="005C05CA" w:rsidRDefault="00864173" w:rsidP="001E7B76">
      <w:pPr>
        <w:pStyle w:val="Heading2"/>
      </w:pPr>
      <w:bookmarkStart w:id="20" w:name="_Toc135205021"/>
      <w:bookmarkStart w:id="21" w:name="_Toc135208782"/>
      <w:r>
        <w:t>Actions</w:t>
      </w:r>
      <w:bookmarkEnd w:id="20"/>
      <w:bookmarkEnd w:id="21"/>
    </w:p>
    <w:p w14:paraId="2181A1FC" w14:textId="4C1C53A3" w:rsidR="00444834" w:rsidRPr="00724936" w:rsidRDefault="00ED3060" w:rsidP="00444834">
      <w:pPr>
        <w:rPr>
          <w:bCs/>
        </w:rPr>
      </w:pPr>
      <w:r>
        <w:rPr>
          <w:bCs/>
        </w:rPr>
        <w:t>The Indigenous Centre of Expertise</w:t>
      </w:r>
      <w:r w:rsidRPr="00724936">
        <w:rPr>
          <w:bCs/>
        </w:rPr>
        <w:t xml:space="preserve"> aim</w:t>
      </w:r>
      <w:r>
        <w:rPr>
          <w:bCs/>
        </w:rPr>
        <w:t>s</w:t>
      </w:r>
      <w:r w:rsidRPr="00724936">
        <w:rPr>
          <w:bCs/>
        </w:rPr>
        <w:t xml:space="preserve"> to continue </w:t>
      </w:r>
      <w:r>
        <w:rPr>
          <w:bCs/>
        </w:rPr>
        <w:t>exploring</w:t>
      </w:r>
      <w:r w:rsidRPr="00724936">
        <w:rPr>
          <w:bCs/>
        </w:rPr>
        <w:t xml:space="preserve"> innovati</w:t>
      </w:r>
      <w:r>
        <w:rPr>
          <w:bCs/>
        </w:rPr>
        <w:t>ve and promising</w:t>
      </w:r>
      <w:r w:rsidRPr="00724936">
        <w:rPr>
          <w:bCs/>
        </w:rPr>
        <w:t xml:space="preserve"> staffing</w:t>
      </w:r>
      <w:r>
        <w:rPr>
          <w:bCs/>
        </w:rPr>
        <w:t xml:space="preserve"> </w:t>
      </w:r>
      <w:r w:rsidR="00455401">
        <w:rPr>
          <w:bCs/>
        </w:rPr>
        <w:t>initiatives</w:t>
      </w:r>
      <w:r w:rsidRPr="00724936">
        <w:rPr>
          <w:bCs/>
        </w:rPr>
        <w:t xml:space="preserve"> and </w:t>
      </w:r>
      <w:r w:rsidR="00455401">
        <w:rPr>
          <w:bCs/>
        </w:rPr>
        <w:t xml:space="preserve">contribute to collaborative efforts to </w:t>
      </w:r>
      <w:r w:rsidRPr="00724936">
        <w:rPr>
          <w:bCs/>
        </w:rPr>
        <w:t>promote these practices</w:t>
      </w:r>
      <w:r w:rsidRPr="00724936">
        <w:rPr>
          <w:b/>
        </w:rPr>
        <w:t xml:space="preserve">. </w:t>
      </w:r>
      <w:r w:rsidR="00444834" w:rsidRPr="00724936">
        <w:rPr>
          <w:bCs/>
        </w:rPr>
        <w:t xml:space="preserve">Based on the </w:t>
      </w:r>
      <w:r w:rsidR="00CB14D8" w:rsidRPr="00724936">
        <w:rPr>
          <w:bCs/>
        </w:rPr>
        <w:t xml:space="preserve">consultations, </w:t>
      </w:r>
      <w:r w:rsidR="00CB14D8">
        <w:rPr>
          <w:bCs/>
        </w:rPr>
        <w:t>we</w:t>
      </w:r>
      <w:r w:rsidR="00864173">
        <w:rPr>
          <w:bCs/>
        </w:rPr>
        <w:t xml:space="preserve"> will move forward with the following actions</w:t>
      </w:r>
      <w:r w:rsidR="00444834" w:rsidRPr="00724936">
        <w:rPr>
          <w:bCs/>
        </w:rPr>
        <w:t>:</w:t>
      </w:r>
    </w:p>
    <w:p w14:paraId="05300A81" w14:textId="2264E241" w:rsidR="00444834" w:rsidRPr="00724936" w:rsidRDefault="00444834">
      <w:pPr>
        <w:numPr>
          <w:ilvl w:val="0"/>
          <w:numId w:val="2"/>
        </w:numPr>
        <w:rPr>
          <w:b/>
          <w:bCs/>
        </w:rPr>
      </w:pPr>
      <w:r w:rsidRPr="0070309B">
        <w:rPr>
          <w:rFonts w:ascii="Segoe UI Semibold" w:hAnsi="Segoe UI Semibold" w:cs="Segoe UI Semibold"/>
        </w:rPr>
        <w:t xml:space="preserve">Update the PSC Indigenous </w:t>
      </w:r>
      <w:r w:rsidR="00365FFF" w:rsidRPr="0070309B">
        <w:rPr>
          <w:rFonts w:ascii="Segoe UI Semibold" w:hAnsi="Segoe UI Semibold" w:cs="Segoe UI Semibold"/>
        </w:rPr>
        <w:t xml:space="preserve">Recruitment </w:t>
      </w:r>
      <w:r w:rsidRPr="0070309B">
        <w:rPr>
          <w:rFonts w:ascii="Segoe UI Semibold" w:hAnsi="Segoe UI Semibold" w:cs="Segoe UI Semibold"/>
        </w:rPr>
        <w:t>Tool</w:t>
      </w:r>
      <w:r w:rsidR="00365FFF" w:rsidRPr="0070309B">
        <w:rPr>
          <w:rFonts w:ascii="Segoe UI Semibold" w:hAnsi="Segoe UI Semibold" w:cs="Segoe UI Semibold"/>
        </w:rPr>
        <w:t>box</w:t>
      </w:r>
      <w:r w:rsidRPr="0070309B">
        <w:rPr>
          <w:rFonts w:ascii="Segoe UI Semibold" w:hAnsi="Segoe UI Semibold" w:cs="Segoe UI Semibold"/>
        </w:rPr>
        <w:t xml:space="preserve"> to include outreach and interview tips</w:t>
      </w:r>
      <w:r w:rsidRPr="00724936">
        <w:rPr>
          <w:b/>
          <w:bCs/>
        </w:rPr>
        <w:t xml:space="preserve"> </w:t>
      </w:r>
      <w:r w:rsidRPr="00724936">
        <w:t>and promote it to managers and HR specialists through</w:t>
      </w:r>
      <w:r w:rsidR="00365FFF">
        <w:t xml:space="preserve"> outreach </w:t>
      </w:r>
      <w:r w:rsidRPr="00724936">
        <w:t xml:space="preserve">efforts. </w:t>
      </w:r>
    </w:p>
    <w:p w14:paraId="38A1AAC9" w14:textId="62E1F41F" w:rsidR="00444834" w:rsidRPr="00724936" w:rsidRDefault="00365FFF">
      <w:pPr>
        <w:numPr>
          <w:ilvl w:val="0"/>
          <w:numId w:val="2"/>
        </w:numPr>
      </w:pPr>
      <w:r w:rsidRPr="0070309B">
        <w:rPr>
          <w:rFonts w:ascii="Segoe UI Semibold" w:hAnsi="Segoe UI Semibold" w:cs="Segoe UI Semibold"/>
        </w:rPr>
        <w:t xml:space="preserve">Leverage means to </w:t>
      </w:r>
      <w:r w:rsidR="00692D33" w:rsidRPr="0070309B">
        <w:rPr>
          <w:rFonts w:ascii="Segoe UI Semibold" w:hAnsi="Segoe UI Semibold" w:cs="Segoe UI Semibold"/>
        </w:rPr>
        <w:t>attract</w:t>
      </w:r>
      <w:r w:rsidR="0014692B" w:rsidRPr="0070309B">
        <w:rPr>
          <w:rFonts w:ascii="Segoe UI Semibold" w:hAnsi="Segoe UI Semibold" w:cs="Segoe UI Semibold"/>
        </w:rPr>
        <w:t xml:space="preserve">, </w:t>
      </w:r>
      <w:r w:rsidR="003F2431" w:rsidRPr="0070309B">
        <w:rPr>
          <w:rFonts w:ascii="Segoe UI Semibold" w:hAnsi="Segoe UI Semibold" w:cs="Segoe UI Semibold"/>
        </w:rPr>
        <w:t>support,</w:t>
      </w:r>
      <w:r w:rsidR="00692D33" w:rsidRPr="0070309B">
        <w:rPr>
          <w:rFonts w:ascii="Segoe UI Semibold" w:hAnsi="Segoe UI Semibold" w:cs="Segoe UI Semibold"/>
        </w:rPr>
        <w:t xml:space="preserve"> and hire Indigenous job seekers</w:t>
      </w:r>
      <w:r w:rsidR="00444834" w:rsidRPr="00724936">
        <w:rPr>
          <w:b/>
          <w:bCs/>
        </w:rPr>
        <w:t xml:space="preserve"> </w:t>
      </w:r>
      <w:r w:rsidR="00692D33">
        <w:t xml:space="preserve">by collaborating with </w:t>
      </w:r>
      <w:r w:rsidR="00444834" w:rsidRPr="00692D33">
        <w:t>Indigenous Career Navigator</w:t>
      </w:r>
      <w:r w:rsidR="00692D33">
        <w:t>s</w:t>
      </w:r>
      <w:r w:rsidR="00444834" w:rsidRPr="00692D33">
        <w:t>, hiring managers and HR specialist</w:t>
      </w:r>
      <w:r w:rsidR="0014692B">
        <w:t>s and promote th</w:t>
      </w:r>
      <w:r w:rsidR="00444834" w:rsidRPr="00724936">
        <w:t xml:space="preserve">e </w:t>
      </w:r>
      <w:r w:rsidR="00444834" w:rsidRPr="0014692B">
        <w:t>Indigenous Student Employment Opportunity</w:t>
      </w:r>
      <w:r w:rsidR="00444834" w:rsidRPr="00724936">
        <w:rPr>
          <w:i/>
          <w:iCs/>
        </w:rPr>
        <w:t xml:space="preserve"> </w:t>
      </w:r>
      <w:r w:rsidR="00444834" w:rsidRPr="00724936">
        <w:t xml:space="preserve">and the </w:t>
      </w:r>
      <w:r w:rsidR="00444834" w:rsidRPr="0014692B">
        <w:t>Indigenous Career Pathways</w:t>
      </w:r>
      <w:r w:rsidR="00444834" w:rsidRPr="00724936">
        <w:t xml:space="preserve">. </w:t>
      </w:r>
    </w:p>
    <w:p w14:paraId="6F35EB51" w14:textId="276767D5" w:rsidR="00444834" w:rsidRPr="00CB14D8" w:rsidRDefault="00444834" w:rsidP="00444834">
      <w:pPr>
        <w:numPr>
          <w:ilvl w:val="0"/>
          <w:numId w:val="2"/>
        </w:numPr>
      </w:pPr>
      <w:r w:rsidRPr="0070309B">
        <w:rPr>
          <w:rFonts w:ascii="Segoe UI Semibold" w:hAnsi="Segoe UI Semibold" w:cs="Segoe UI Semibold"/>
        </w:rPr>
        <w:t xml:space="preserve">Build relationships with regional </w:t>
      </w:r>
      <w:r w:rsidR="007D3079" w:rsidRPr="0070309B">
        <w:rPr>
          <w:rFonts w:ascii="Segoe UI Semibold" w:hAnsi="Segoe UI Semibold" w:cs="Segoe UI Semibold"/>
        </w:rPr>
        <w:t>partners</w:t>
      </w:r>
      <w:r w:rsidRPr="0070309B">
        <w:rPr>
          <w:rFonts w:ascii="Segoe UI Semibold" w:hAnsi="Segoe UI Semibold" w:cs="Segoe UI Semibold"/>
        </w:rPr>
        <w:t xml:space="preserve">, colleges, </w:t>
      </w:r>
      <w:r w:rsidR="003F2431" w:rsidRPr="0070309B">
        <w:rPr>
          <w:rFonts w:ascii="Segoe UI Semibold" w:hAnsi="Segoe UI Semibold" w:cs="Segoe UI Semibold"/>
        </w:rPr>
        <w:t>universities,</w:t>
      </w:r>
      <w:r w:rsidRPr="0070309B">
        <w:rPr>
          <w:rFonts w:ascii="Segoe UI Semibold" w:hAnsi="Segoe UI Semibold" w:cs="Segoe UI Semibold"/>
        </w:rPr>
        <w:t xml:space="preserve"> and community leaders</w:t>
      </w:r>
      <w:r w:rsidRPr="00724936">
        <w:rPr>
          <w:b/>
          <w:bCs/>
        </w:rPr>
        <w:t xml:space="preserve"> </w:t>
      </w:r>
      <w:r w:rsidRPr="00724936">
        <w:t xml:space="preserve">to attract more Indigenous </w:t>
      </w:r>
      <w:r w:rsidR="006C3947">
        <w:t>job seekers</w:t>
      </w:r>
      <w:r w:rsidRPr="00724936">
        <w:t xml:space="preserve">; and explore the possibility of co-developing </w:t>
      </w:r>
      <w:r w:rsidR="007D3079">
        <w:t>focussed</w:t>
      </w:r>
      <w:r w:rsidRPr="00724936">
        <w:t xml:space="preserve"> recruitment initiatives</w:t>
      </w:r>
      <w:r w:rsidR="006C3947">
        <w:t xml:space="preserve"> and culturally tailored</w:t>
      </w:r>
      <w:r w:rsidRPr="00724936">
        <w:t xml:space="preserve"> assessment </w:t>
      </w:r>
      <w:r w:rsidR="006C3947">
        <w:t xml:space="preserve">strategies. </w:t>
      </w:r>
    </w:p>
    <w:p w14:paraId="02917093" w14:textId="77777777" w:rsidR="00444834" w:rsidRPr="00724936" w:rsidRDefault="00444834" w:rsidP="00316694">
      <w:pPr>
        <w:pStyle w:val="Heading1"/>
      </w:pPr>
      <w:bookmarkStart w:id="22" w:name="_Toc135208783"/>
      <w:r w:rsidRPr="00724936">
        <w:t>Conclusion</w:t>
      </w:r>
      <w:bookmarkEnd w:id="22"/>
    </w:p>
    <w:p w14:paraId="15BD74F0" w14:textId="742D9C55" w:rsidR="00022636" w:rsidRDefault="00455401">
      <w:pPr>
        <w:rPr>
          <w:rFonts w:asciiTheme="majorHAnsi" w:eastAsiaTheme="majorEastAsia" w:hAnsiTheme="majorHAnsi" w:cstheme="majorBidi"/>
          <w:sz w:val="48"/>
          <w:szCs w:val="48"/>
        </w:rPr>
      </w:pPr>
      <w:r>
        <w:rPr>
          <w:bCs/>
        </w:rPr>
        <w:t>The</w:t>
      </w:r>
      <w:r w:rsidR="00444834" w:rsidRPr="00724936">
        <w:rPr>
          <w:bCs/>
        </w:rPr>
        <w:t xml:space="preserve"> consultations </w:t>
      </w:r>
      <w:r w:rsidR="00344B17">
        <w:rPr>
          <w:bCs/>
        </w:rPr>
        <w:t>brought to light the many</w:t>
      </w:r>
      <w:r w:rsidR="00444834" w:rsidRPr="00724936">
        <w:rPr>
          <w:bCs/>
        </w:rPr>
        <w:t xml:space="preserve"> </w:t>
      </w:r>
      <w:r w:rsidR="00134CBC">
        <w:rPr>
          <w:bCs/>
        </w:rPr>
        <w:t>promising</w:t>
      </w:r>
      <w:r w:rsidR="00444834" w:rsidRPr="00724936">
        <w:rPr>
          <w:bCs/>
        </w:rPr>
        <w:t xml:space="preserve"> </w:t>
      </w:r>
      <w:r w:rsidR="00344B17">
        <w:rPr>
          <w:bCs/>
        </w:rPr>
        <w:t xml:space="preserve">practices </w:t>
      </w:r>
      <w:r w:rsidR="00444834" w:rsidRPr="00724936">
        <w:rPr>
          <w:bCs/>
        </w:rPr>
        <w:t xml:space="preserve">and important work being done in </w:t>
      </w:r>
      <w:r w:rsidR="008F6CB4">
        <w:rPr>
          <w:bCs/>
        </w:rPr>
        <w:t xml:space="preserve">the space of </w:t>
      </w:r>
      <w:r w:rsidR="00444834" w:rsidRPr="00724936">
        <w:rPr>
          <w:bCs/>
        </w:rPr>
        <w:t xml:space="preserve">Indigenous recruitment. It was inspiring to see that many departments are doing the work that is required </w:t>
      </w:r>
      <w:r w:rsidR="00D10425">
        <w:rPr>
          <w:bCs/>
        </w:rPr>
        <w:t xml:space="preserve">to shift the needle </w:t>
      </w:r>
      <w:r w:rsidR="00444834" w:rsidRPr="00724936">
        <w:rPr>
          <w:bCs/>
        </w:rPr>
        <w:t xml:space="preserve">and making it a priority to change </w:t>
      </w:r>
      <w:r w:rsidR="00D10425">
        <w:rPr>
          <w:bCs/>
        </w:rPr>
        <w:t>hiring practices</w:t>
      </w:r>
      <w:r w:rsidR="00444834" w:rsidRPr="00724936">
        <w:rPr>
          <w:bCs/>
        </w:rPr>
        <w:t xml:space="preserve"> to reach Indigenous talent. </w:t>
      </w:r>
      <w:r w:rsidR="00284424">
        <w:rPr>
          <w:bCs/>
        </w:rPr>
        <w:t>Partners</w:t>
      </w:r>
      <w:r w:rsidR="00284424" w:rsidRPr="00724936">
        <w:rPr>
          <w:bCs/>
        </w:rPr>
        <w:t xml:space="preserve"> </w:t>
      </w:r>
      <w:r w:rsidR="00444834" w:rsidRPr="00724936">
        <w:rPr>
          <w:bCs/>
        </w:rPr>
        <w:t>and HR communities from across the country</w:t>
      </w:r>
      <w:r w:rsidR="00D13405">
        <w:rPr>
          <w:bCs/>
        </w:rPr>
        <w:t xml:space="preserve"> showed openness </w:t>
      </w:r>
      <w:r w:rsidR="00444834" w:rsidRPr="00724936">
        <w:rPr>
          <w:bCs/>
        </w:rPr>
        <w:t xml:space="preserve">to collaborate and share their successes, </w:t>
      </w:r>
      <w:proofErr w:type="gramStart"/>
      <w:r w:rsidR="00D13405">
        <w:rPr>
          <w:bCs/>
        </w:rPr>
        <w:t>tools</w:t>
      </w:r>
      <w:proofErr w:type="gramEnd"/>
      <w:r w:rsidR="00444834" w:rsidRPr="00724936">
        <w:rPr>
          <w:bCs/>
        </w:rPr>
        <w:t xml:space="preserve"> and best practices in order to eliminate barriers.</w:t>
      </w:r>
      <w:bookmarkStart w:id="23" w:name="_Annex"/>
      <w:bookmarkStart w:id="24" w:name="_Toc135208784"/>
      <w:bookmarkEnd w:id="23"/>
      <w:r w:rsidR="00022636">
        <w:br w:type="page"/>
      </w:r>
    </w:p>
    <w:p w14:paraId="3FD6468F" w14:textId="1EF0C4E0" w:rsidR="00EB061D" w:rsidRDefault="00EB061D" w:rsidP="00C8100F">
      <w:pPr>
        <w:pStyle w:val="Heading1"/>
      </w:pPr>
      <w:r>
        <w:lastRenderedPageBreak/>
        <w:t>Annex</w:t>
      </w:r>
      <w:bookmarkEnd w:id="24"/>
    </w:p>
    <w:p w14:paraId="2972806B" w14:textId="4EC302C3" w:rsidR="00C8100F" w:rsidRPr="003C2AE3" w:rsidRDefault="00C8100F" w:rsidP="00C8100F">
      <w:r>
        <w:t xml:space="preserve">The partners consulted are </w:t>
      </w:r>
      <w:r w:rsidRPr="003C2AE3">
        <w:t>as follows:</w:t>
      </w:r>
    </w:p>
    <w:p w14:paraId="28B55A18" w14:textId="77777777" w:rsidR="00C8100F" w:rsidRPr="00770C35" w:rsidRDefault="00C8100F" w:rsidP="00C8100F">
      <w:pPr>
        <w:pStyle w:val="ListParagraph"/>
        <w:numPr>
          <w:ilvl w:val="0"/>
          <w:numId w:val="14"/>
        </w:numPr>
        <w:rPr>
          <w:lang w:val="en-CA"/>
        </w:rPr>
      </w:pPr>
      <w:r w:rsidRPr="00770C35">
        <w:rPr>
          <w:lang w:val="en-CA"/>
        </w:rPr>
        <w:t>Assembly of First Nations Quebec-Labrador</w:t>
      </w:r>
    </w:p>
    <w:p w14:paraId="504E20A9" w14:textId="77777777" w:rsidR="00C8100F" w:rsidRPr="00770C35" w:rsidRDefault="00C8100F" w:rsidP="00C8100F">
      <w:pPr>
        <w:pStyle w:val="ListParagraph"/>
        <w:numPr>
          <w:ilvl w:val="0"/>
          <w:numId w:val="14"/>
        </w:numPr>
        <w:rPr>
          <w:lang w:val="en-CA"/>
        </w:rPr>
      </w:pPr>
      <w:r w:rsidRPr="00770C35">
        <w:rPr>
          <w:lang w:val="en-CA"/>
        </w:rPr>
        <w:t>Atlantic Hiring Managers Indigenous Recruitment Working Group</w:t>
      </w:r>
    </w:p>
    <w:p w14:paraId="6047DA58" w14:textId="77777777" w:rsidR="00C8100F" w:rsidRPr="00770C35" w:rsidRDefault="00C8100F" w:rsidP="00C8100F">
      <w:pPr>
        <w:pStyle w:val="ListParagraph"/>
        <w:numPr>
          <w:ilvl w:val="0"/>
          <w:numId w:val="14"/>
        </w:numPr>
        <w:rPr>
          <w:lang w:val="en-CA"/>
        </w:rPr>
      </w:pPr>
      <w:r w:rsidRPr="00770C35">
        <w:rPr>
          <w:lang w:val="en-CA"/>
        </w:rPr>
        <w:t xml:space="preserve">Community of Practice of Learning for Indigenous Employees </w:t>
      </w:r>
    </w:p>
    <w:p w14:paraId="3F9051D6" w14:textId="77777777" w:rsidR="00C8100F" w:rsidRPr="00770C35" w:rsidRDefault="00C8100F" w:rsidP="00C8100F">
      <w:pPr>
        <w:pStyle w:val="ListParagraph"/>
        <w:numPr>
          <w:ilvl w:val="0"/>
          <w:numId w:val="14"/>
        </w:numPr>
        <w:rPr>
          <w:lang w:val="en-CA"/>
        </w:rPr>
      </w:pPr>
      <w:r w:rsidRPr="00770C35">
        <w:rPr>
          <w:lang w:val="en-CA"/>
        </w:rPr>
        <w:t>Fisheries and Oceans Canada / Canadian Coast Guard – Indigenous Recruitment Program</w:t>
      </w:r>
    </w:p>
    <w:p w14:paraId="1EA05FDA" w14:textId="77777777" w:rsidR="00C8100F" w:rsidRPr="00770C35" w:rsidRDefault="00C8100F" w:rsidP="00C8100F">
      <w:pPr>
        <w:pStyle w:val="ListParagraph"/>
        <w:numPr>
          <w:ilvl w:val="0"/>
          <w:numId w:val="14"/>
        </w:numPr>
        <w:rPr>
          <w:lang w:val="en-CA"/>
        </w:rPr>
      </w:pPr>
      <w:r w:rsidRPr="00770C35">
        <w:rPr>
          <w:lang w:val="en-CA"/>
        </w:rPr>
        <w:t>Human Resources Advisors’ community within the National Recruitment Directorate</w:t>
      </w:r>
    </w:p>
    <w:p w14:paraId="0989F143" w14:textId="77777777" w:rsidR="00C8100F" w:rsidRPr="00770C35" w:rsidRDefault="00C8100F" w:rsidP="00C8100F">
      <w:pPr>
        <w:pStyle w:val="ListParagraph"/>
        <w:numPr>
          <w:ilvl w:val="0"/>
          <w:numId w:val="14"/>
        </w:numPr>
        <w:rPr>
          <w:lang w:val="en-CA"/>
        </w:rPr>
      </w:pPr>
      <w:r w:rsidRPr="00770C35">
        <w:rPr>
          <w:lang w:val="en-CA"/>
        </w:rPr>
        <w:t xml:space="preserve">Indigenous Federal Employee Network </w:t>
      </w:r>
    </w:p>
    <w:p w14:paraId="0BF93A43" w14:textId="77777777" w:rsidR="00C8100F" w:rsidRPr="00770C35" w:rsidRDefault="00C8100F" w:rsidP="00C8100F">
      <w:pPr>
        <w:pStyle w:val="ListParagraph"/>
        <w:numPr>
          <w:ilvl w:val="0"/>
          <w:numId w:val="14"/>
        </w:numPr>
        <w:rPr>
          <w:lang w:val="en-CA"/>
        </w:rPr>
      </w:pPr>
      <w:r w:rsidRPr="00770C35">
        <w:rPr>
          <w:lang w:val="en-CA"/>
        </w:rPr>
        <w:t>Indigenous Navigator Program</w:t>
      </w:r>
    </w:p>
    <w:p w14:paraId="733CC22D" w14:textId="77777777" w:rsidR="00C8100F" w:rsidRPr="00770C35" w:rsidRDefault="00C8100F" w:rsidP="00C8100F">
      <w:pPr>
        <w:pStyle w:val="ListParagraph"/>
        <w:numPr>
          <w:ilvl w:val="0"/>
          <w:numId w:val="14"/>
        </w:numPr>
        <w:rPr>
          <w:lang w:val="en-CA"/>
        </w:rPr>
      </w:pPr>
      <w:r w:rsidRPr="00770C35">
        <w:rPr>
          <w:lang w:val="en-CA"/>
        </w:rPr>
        <w:t>Indigenous Services Canada</w:t>
      </w:r>
    </w:p>
    <w:p w14:paraId="7CF22E22" w14:textId="77777777" w:rsidR="00C8100F" w:rsidRPr="00770C35" w:rsidRDefault="00C8100F" w:rsidP="00C8100F">
      <w:pPr>
        <w:pStyle w:val="ListParagraph"/>
        <w:numPr>
          <w:ilvl w:val="0"/>
          <w:numId w:val="14"/>
        </w:numPr>
        <w:rPr>
          <w:lang w:val="en-CA"/>
        </w:rPr>
      </w:pPr>
      <w:r w:rsidRPr="00770C35">
        <w:rPr>
          <w:lang w:val="en-CA"/>
        </w:rPr>
        <w:t>Indigenous Student Employment Opportunity participants</w:t>
      </w:r>
    </w:p>
    <w:p w14:paraId="71E0BCDE" w14:textId="77777777" w:rsidR="00C8100F" w:rsidRPr="00770C35" w:rsidRDefault="00C8100F" w:rsidP="00C8100F">
      <w:pPr>
        <w:pStyle w:val="ListParagraph"/>
        <w:numPr>
          <w:ilvl w:val="0"/>
          <w:numId w:val="14"/>
        </w:numPr>
        <w:rPr>
          <w:lang w:val="en-CA"/>
        </w:rPr>
      </w:pPr>
      <w:r w:rsidRPr="00770C35">
        <w:rPr>
          <w:lang w:val="en-CA"/>
        </w:rPr>
        <w:t>Indigenous Talent Acquisition Circle</w:t>
      </w:r>
    </w:p>
    <w:p w14:paraId="55BA8DDA" w14:textId="77777777" w:rsidR="00C8100F" w:rsidRPr="00770C35" w:rsidRDefault="00C8100F" w:rsidP="00C8100F">
      <w:pPr>
        <w:pStyle w:val="ListParagraph"/>
        <w:numPr>
          <w:ilvl w:val="0"/>
          <w:numId w:val="14"/>
        </w:numPr>
        <w:rPr>
          <w:lang w:val="en-CA"/>
        </w:rPr>
      </w:pPr>
      <w:r w:rsidRPr="00770C35">
        <w:rPr>
          <w:lang w:val="en-CA"/>
        </w:rPr>
        <w:t>Knowledge Circle for Indigenous Inclusion</w:t>
      </w:r>
    </w:p>
    <w:p w14:paraId="70E0D21D" w14:textId="77777777" w:rsidR="00C8100F" w:rsidRPr="00770C35" w:rsidRDefault="00C8100F" w:rsidP="00C8100F">
      <w:pPr>
        <w:pStyle w:val="ListParagraph"/>
        <w:numPr>
          <w:ilvl w:val="0"/>
          <w:numId w:val="14"/>
        </w:numPr>
        <w:rPr>
          <w:lang w:val="en-CA"/>
        </w:rPr>
      </w:pPr>
      <w:r w:rsidRPr="00770C35">
        <w:rPr>
          <w:lang w:val="en-CA"/>
        </w:rPr>
        <w:t>Manitoba Métis Federation</w:t>
      </w:r>
    </w:p>
    <w:p w14:paraId="7BE98E47" w14:textId="77777777" w:rsidR="00C8100F" w:rsidRPr="00770C35" w:rsidRDefault="00C8100F" w:rsidP="00C8100F">
      <w:pPr>
        <w:pStyle w:val="ListParagraph"/>
        <w:numPr>
          <w:ilvl w:val="0"/>
          <w:numId w:val="14"/>
        </w:numPr>
        <w:rPr>
          <w:lang w:val="en-CA"/>
        </w:rPr>
      </w:pPr>
      <w:r w:rsidRPr="00770C35">
        <w:rPr>
          <w:lang w:val="en-CA"/>
        </w:rPr>
        <w:t xml:space="preserve">Michèle Audette, Commissioner, the National Inquiry into Missing and Murdered Indigenous Women and Girls </w:t>
      </w:r>
    </w:p>
    <w:p w14:paraId="4A0441CA" w14:textId="77777777" w:rsidR="00C8100F" w:rsidRPr="00770C35" w:rsidRDefault="00C8100F" w:rsidP="00C8100F">
      <w:pPr>
        <w:pStyle w:val="ListParagraph"/>
        <w:numPr>
          <w:ilvl w:val="0"/>
          <w:numId w:val="14"/>
        </w:numPr>
        <w:rPr>
          <w:lang w:val="en-CA"/>
        </w:rPr>
      </w:pPr>
      <w:r w:rsidRPr="00770C35">
        <w:rPr>
          <w:lang w:val="en-CA"/>
        </w:rPr>
        <w:t>Mount Saint Vincent Indigenous Student Centre</w:t>
      </w:r>
    </w:p>
    <w:p w14:paraId="205CAFF0" w14:textId="77777777" w:rsidR="00C8100F" w:rsidRPr="00770C35" w:rsidRDefault="00C8100F" w:rsidP="00C8100F">
      <w:pPr>
        <w:pStyle w:val="ListParagraph"/>
        <w:numPr>
          <w:ilvl w:val="0"/>
          <w:numId w:val="14"/>
        </w:numPr>
        <w:rPr>
          <w:lang w:val="en-CA"/>
        </w:rPr>
      </w:pPr>
      <w:r w:rsidRPr="00770C35">
        <w:rPr>
          <w:lang w:val="en-CA"/>
        </w:rPr>
        <w:t>National Managers’ Community</w:t>
      </w:r>
    </w:p>
    <w:p w14:paraId="1ED63D97" w14:textId="77777777" w:rsidR="00C8100F" w:rsidRPr="00770C35" w:rsidRDefault="00C8100F" w:rsidP="00C8100F">
      <w:pPr>
        <w:pStyle w:val="ListParagraph"/>
        <w:numPr>
          <w:ilvl w:val="0"/>
          <w:numId w:val="14"/>
        </w:numPr>
        <w:rPr>
          <w:lang w:val="en-CA"/>
        </w:rPr>
      </w:pPr>
      <w:r w:rsidRPr="00770C35">
        <w:rPr>
          <w:lang w:val="en-CA"/>
        </w:rPr>
        <w:t>National Staffing Council.</w:t>
      </w:r>
    </w:p>
    <w:p w14:paraId="35207FEC" w14:textId="77777777" w:rsidR="00C8100F" w:rsidRPr="00724936" w:rsidRDefault="00C8100F" w:rsidP="00444834"/>
    <w:sectPr w:rsidR="00C8100F" w:rsidRPr="00724936" w:rsidSect="00941B2E">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E11D" w14:textId="77777777" w:rsidR="00097004" w:rsidRDefault="00097004" w:rsidP="00941B2E">
      <w:pPr>
        <w:spacing w:after="0" w:line="240" w:lineRule="auto"/>
      </w:pPr>
      <w:r>
        <w:separator/>
      </w:r>
    </w:p>
  </w:endnote>
  <w:endnote w:type="continuationSeparator" w:id="0">
    <w:p w14:paraId="28426D3E" w14:textId="77777777" w:rsidR="00097004" w:rsidRDefault="00097004"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2797" w14:textId="51D0F0CB" w:rsidR="00941B2E" w:rsidRPr="00941B2E" w:rsidRDefault="00941B2E" w:rsidP="005C304F">
    <w:r w:rsidRPr="00941B2E">
      <w:rPr>
        <w:noProof/>
        <w:lang w:eastAsia="en-CA"/>
      </w:rPr>
      <w:drawing>
        <wp:anchor distT="0" distB="0" distL="114300" distR="114300" simplePos="0" relativeHeight="251661312" behindDoc="1" locked="0" layoutInCell="1" allowOverlap="1" wp14:anchorId="4CB8BB26" wp14:editId="65F0838F">
          <wp:simplePos x="0" y="0"/>
          <wp:positionH relativeFrom="column">
            <wp:posOffset>-967563</wp:posOffset>
          </wp:positionH>
          <wp:positionV relativeFrom="page">
            <wp:posOffset>9388549</wp:posOffset>
          </wp:positionV>
          <wp:extent cx="7830000" cy="643620"/>
          <wp:effectExtent l="0" t="0" r="0" b="4445"/>
          <wp:wrapNone/>
          <wp:docPr id="528" name="Picture 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rsidRPr="00941B2E">
      <w:fldChar w:fldCharType="begin"/>
    </w:r>
    <w:r w:rsidRPr="00941B2E">
      <w:instrText xml:space="preserve"> PAGE   \* MERGEFORMAT </w:instrText>
    </w:r>
    <w:r w:rsidRPr="00941B2E">
      <w:fldChar w:fldCharType="separate"/>
    </w:r>
    <w:r w:rsidRPr="00941B2E">
      <w:t>2</w:t>
    </w:r>
    <w:r w:rsidRPr="00941B2E">
      <w:rPr>
        <w:noProof/>
      </w:rPr>
      <w:fldChar w:fldCharType="end"/>
    </w:r>
    <w:r w:rsidRPr="00941B2E">
      <w:rPr>
        <w:noProof/>
      </w:rPr>
      <w:t xml:space="preserve"> – </w:t>
    </w:r>
    <w:r w:rsidRPr="00941B2E">
      <w:t>[</w:t>
    </w:r>
    <w:r w:rsidR="00333627" w:rsidRPr="00333627">
      <w:t>Barriers to Indigenous Recruitment</w:t>
    </w:r>
    <w:r w:rsidRPr="00941B2E">
      <w:t>]</w:t>
    </w:r>
  </w:p>
  <w:p w14:paraId="0A488F4B"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7B0" w14:textId="1D631429" w:rsidR="00941B2E" w:rsidRDefault="00A81586" w:rsidP="00A81586">
    <w:r w:rsidRPr="003F1F30">
      <w:t>GCDoc#</w:t>
    </w:r>
    <w:r w:rsidR="00963074" w:rsidRPr="00963074">
      <w:t>16379408</w:t>
    </w:r>
    <w:r w:rsidR="00941B2E">
      <w:rPr>
        <w:noProof/>
        <w:lang w:eastAsia="en-CA"/>
      </w:rPr>
      <w:drawing>
        <wp:anchor distT="0" distB="0" distL="114300" distR="114300" simplePos="0" relativeHeight="251659264" behindDoc="1" locked="0" layoutInCell="1" allowOverlap="1" wp14:anchorId="0E28D0F5" wp14:editId="4EE4EF51">
          <wp:simplePos x="0" y="0"/>
          <wp:positionH relativeFrom="page">
            <wp:align>left</wp:align>
          </wp:positionH>
          <wp:positionV relativeFrom="page">
            <wp:posOffset>5883918</wp:posOffset>
          </wp:positionV>
          <wp:extent cx="7800212" cy="3891600"/>
          <wp:effectExtent l="0" t="0" r="0" b="0"/>
          <wp:wrapNone/>
          <wp:docPr id="530" name="Picture 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957A" w14:textId="77777777" w:rsidR="00097004" w:rsidRDefault="00097004" w:rsidP="00941B2E">
      <w:pPr>
        <w:spacing w:after="0" w:line="240" w:lineRule="auto"/>
      </w:pPr>
      <w:r>
        <w:separator/>
      </w:r>
    </w:p>
  </w:footnote>
  <w:footnote w:type="continuationSeparator" w:id="0">
    <w:p w14:paraId="328D6DA4" w14:textId="77777777" w:rsidR="00097004" w:rsidRDefault="00097004"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6252" w14:textId="77777777" w:rsidR="00941B2E" w:rsidRDefault="00941B2E">
    <w:pPr>
      <w:pStyle w:val="Header"/>
    </w:pPr>
    <w:r>
      <w:rPr>
        <w:noProof/>
        <w:lang w:val="en-CA" w:eastAsia="en-CA"/>
      </w:rPr>
      <w:drawing>
        <wp:inline distT="0" distB="0" distL="0" distR="0" wp14:anchorId="56F3EE39" wp14:editId="6706E269">
          <wp:extent cx="4485834" cy="267086"/>
          <wp:effectExtent l="0" t="0" r="0" b="0"/>
          <wp:docPr id="1" name="Picture 1"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D93"/>
    <w:multiLevelType w:val="hybridMultilevel"/>
    <w:tmpl w:val="741A7080"/>
    <w:lvl w:ilvl="0" w:tplc="1009000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351330"/>
    <w:multiLevelType w:val="hybridMultilevel"/>
    <w:tmpl w:val="9B1298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6569D"/>
    <w:multiLevelType w:val="hybridMultilevel"/>
    <w:tmpl w:val="0DDE3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BF0297"/>
    <w:multiLevelType w:val="hybridMultilevel"/>
    <w:tmpl w:val="36CA4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197CA3"/>
    <w:multiLevelType w:val="hybridMultilevel"/>
    <w:tmpl w:val="02E0873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E527F1"/>
    <w:multiLevelType w:val="hybridMultilevel"/>
    <w:tmpl w:val="10C26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6249C7"/>
    <w:multiLevelType w:val="hybridMultilevel"/>
    <w:tmpl w:val="1C6CA3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8A3FCD"/>
    <w:multiLevelType w:val="multilevel"/>
    <w:tmpl w:val="D576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C8588E"/>
    <w:multiLevelType w:val="hybridMultilevel"/>
    <w:tmpl w:val="F7EE00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2850F9"/>
    <w:multiLevelType w:val="hybridMultilevel"/>
    <w:tmpl w:val="48567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016BBE"/>
    <w:multiLevelType w:val="hybridMultilevel"/>
    <w:tmpl w:val="3364F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506662"/>
    <w:multiLevelType w:val="hybridMultilevel"/>
    <w:tmpl w:val="33E66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842542"/>
    <w:multiLevelType w:val="multilevel"/>
    <w:tmpl w:val="104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E659F"/>
    <w:multiLevelType w:val="hybridMultilevel"/>
    <w:tmpl w:val="8CF03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283D99"/>
    <w:multiLevelType w:val="hybridMultilevel"/>
    <w:tmpl w:val="AC909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2F6389"/>
    <w:multiLevelType w:val="hybridMultilevel"/>
    <w:tmpl w:val="83D02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3512A0"/>
    <w:multiLevelType w:val="hybridMultilevel"/>
    <w:tmpl w:val="4944262C"/>
    <w:lvl w:ilvl="0" w:tplc="E7A2BE6E">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CF4699"/>
    <w:multiLevelType w:val="hybridMultilevel"/>
    <w:tmpl w:val="5A10B2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4023874">
    <w:abstractNumId w:val="8"/>
  </w:num>
  <w:num w:numId="2" w16cid:durableId="1567380487">
    <w:abstractNumId w:val="17"/>
  </w:num>
  <w:num w:numId="3" w16cid:durableId="2099712557">
    <w:abstractNumId w:val="5"/>
  </w:num>
  <w:num w:numId="4" w16cid:durableId="1218854826">
    <w:abstractNumId w:val="6"/>
  </w:num>
  <w:num w:numId="5" w16cid:durableId="1802991616">
    <w:abstractNumId w:val="15"/>
  </w:num>
  <w:num w:numId="6" w16cid:durableId="1737777938">
    <w:abstractNumId w:val="16"/>
  </w:num>
  <w:num w:numId="7" w16cid:durableId="423190595">
    <w:abstractNumId w:val="9"/>
  </w:num>
  <w:num w:numId="8" w16cid:durableId="1522159852">
    <w:abstractNumId w:val="11"/>
  </w:num>
  <w:num w:numId="9" w16cid:durableId="2064523523">
    <w:abstractNumId w:val="10"/>
  </w:num>
  <w:num w:numId="10" w16cid:durableId="119421119">
    <w:abstractNumId w:val="12"/>
  </w:num>
  <w:num w:numId="11" w16cid:durableId="743651821">
    <w:abstractNumId w:val="0"/>
  </w:num>
  <w:num w:numId="12" w16cid:durableId="110825572">
    <w:abstractNumId w:val="1"/>
  </w:num>
  <w:num w:numId="13" w16cid:durableId="1199127969">
    <w:abstractNumId w:val="4"/>
  </w:num>
  <w:num w:numId="14" w16cid:durableId="449084779">
    <w:abstractNumId w:val="14"/>
  </w:num>
  <w:num w:numId="15" w16cid:durableId="299112219">
    <w:abstractNumId w:val="3"/>
  </w:num>
  <w:num w:numId="16" w16cid:durableId="990526331">
    <w:abstractNumId w:val="7"/>
  </w:num>
  <w:num w:numId="17" w16cid:durableId="1434746240">
    <w:abstractNumId w:val="13"/>
  </w:num>
  <w:num w:numId="18" w16cid:durableId="1585064192">
    <w:abstractNumId w:val="2"/>
  </w:num>
  <w:num w:numId="19" w16cid:durableId="19361949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34"/>
    <w:rsid w:val="00001E52"/>
    <w:rsid w:val="00007ADB"/>
    <w:rsid w:val="00014444"/>
    <w:rsid w:val="00015C7C"/>
    <w:rsid w:val="000160D5"/>
    <w:rsid w:val="00017F7D"/>
    <w:rsid w:val="00022636"/>
    <w:rsid w:val="000406B3"/>
    <w:rsid w:val="00042F6C"/>
    <w:rsid w:val="000430B1"/>
    <w:rsid w:val="00051E45"/>
    <w:rsid w:val="00051F0B"/>
    <w:rsid w:val="000578E2"/>
    <w:rsid w:val="000648A5"/>
    <w:rsid w:val="000674DF"/>
    <w:rsid w:val="00071C67"/>
    <w:rsid w:val="00075BFE"/>
    <w:rsid w:val="0007647A"/>
    <w:rsid w:val="000778B0"/>
    <w:rsid w:val="00081981"/>
    <w:rsid w:val="000921DB"/>
    <w:rsid w:val="00093A62"/>
    <w:rsid w:val="00097004"/>
    <w:rsid w:val="000A298E"/>
    <w:rsid w:val="000C094A"/>
    <w:rsid w:val="000C7BA8"/>
    <w:rsid w:val="000D782F"/>
    <w:rsid w:val="000F5ED6"/>
    <w:rsid w:val="00100240"/>
    <w:rsid w:val="00103EC1"/>
    <w:rsid w:val="00113420"/>
    <w:rsid w:val="00120257"/>
    <w:rsid w:val="00121C37"/>
    <w:rsid w:val="00131AB3"/>
    <w:rsid w:val="00134CBC"/>
    <w:rsid w:val="0014692B"/>
    <w:rsid w:val="00151F8C"/>
    <w:rsid w:val="0015208D"/>
    <w:rsid w:val="00152935"/>
    <w:rsid w:val="001535C5"/>
    <w:rsid w:val="00154B97"/>
    <w:rsid w:val="00187ABB"/>
    <w:rsid w:val="001A101E"/>
    <w:rsid w:val="001A32B6"/>
    <w:rsid w:val="001A40EF"/>
    <w:rsid w:val="001A4FFA"/>
    <w:rsid w:val="001A60AF"/>
    <w:rsid w:val="001A70EA"/>
    <w:rsid w:val="001C50D0"/>
    <w:rsid w:val="001D5401"/>
    <w:rsid w:val="001E1FAF"/>
    <w:rsid w:val="001E7B76"/>
    <w:rsid w:val="001F38F9"/>
    <w:rsid w:val="001F3BC1"/>
    <w:rsid w:val="001F789E"/>
    <w:rsid w:val="00206E39"/>
    <w:rsid w:val="002073B5"/>
    <w:rsid w:val="00213AB8"/>
    <w:rsid w:val="002204B0"/>
    <w:rsid w:val="00220CEA"/>
    <w:rsid w:val="002373DC"/>
    <w:rsid w:val="00240317"/>
    <w:rsid w:val="002463F6"/>
    <w:rsid w:val="00256D98"/>
    <w:rsid w:val="00284424"/>
    <w:rsid w:val="002909B4"/>
    <w:rsid w:val="0029486F"/>
    <w:rsid w:val="002A3AB3"/>
    <w:rsid w:val="002A48D9"/>
    <w:rsid w:val="002A6A77"/>
    <w:rsid w:val="002A75F9"/>
    <w:rsid w:val="002B7DD2"/>
    <w:rsid w:val="002D18B3"/>
    <w:rsid w:val="002E3A08"/>
    <w:rsid w:val="002E59FE"/>
    <w:rsid w:val="002E7434"/>
    <w:rsid w:val="002F1A25"/>
    <w:rsid w:val="00303C57"/>
    <w:rsid w:val="003154A7"/>
    <w:rsid w:val="00316694"/>
    <w:rsid w:val="00321CB5"/>
    <w:rsid w:val="00333627"/>
    <w:rsid w:val="0033586E"/>
    <w:rsid w:val="003404B5"/>
    <w:rsid w:val="00344B17"/>
    <w:rsid w:val="00361177"/>
    <w:rsid w:val="003657D2"/>
    <w:rsid w:val="00365FFF"/>
    <w:rsid w:val="003712CD"/>
    <w:rsid w:val="00372F25"/>
    <w:rsid w:val="00385F35"/>
    <w:rsid w:val="00392D9A"/>
    <w:rsid w:val="00392E56"/>
    <w:rsid w:val="00397326"/>
    <w:rsid w:val="003A358F"/>
    <w:rsid w:val="003A7A38"/>
    <w:rsid w:val="003C14EF"/>
    <w:rsid w:val="003C2AE3"/>
    <w:rsid w:val="003C2C5D"/>
    <w:rsid w:val="003C2E27"/>
    <w:rsid w:val="003C3958"/>
    <w:rsid w:val="003E058B"/>
    <w:rsid w:val="003E68DA"/>
    <w:rsid w:val="003F1913"/>
    <w:rsid w:val="003F2431"/>
    <w:rsid w:val="003F7C6B"/>
    <w:rsid w:val="0041454E"/>
    <w:rsid w:val="00417B86"/>
    <w:rsid w:val="00423E95"/>
    <w:rsid w:val="00432D00"/>
    <w:rsid w:val="00432F7F"/>
    <w:rsid w:val="0043705A"/>
    <w:rsid w:val="00442436"/>
    <w:rsid w:val="00444834"/>
    <w:rsid w:val="004528D8"/>
    <w:rsid w:val="00455401"/>
    <w:rsid w:val="00475CFA"/>
    <w:rsid w:val="00477D95"/>
    <w:rsid w:val="004A2E7A"/>
    <w:rsid w:val="004A55F3"/>
    <w:rsid w:val="004B0C75"/>
    <w:rsid w:val="004B281A"/>
    <w:rsid w:val="004C2F30"/>
    <w:rsid w:val="004C40CF"/>
    <w:rsid w:val="004C4BD2"/>
    <w:rsid w:val="004D24A1"/>
    <w:rsid w:val="004E3566"/>
    <w:rsid w:val="004E73A8"/>
    <w:rsid w:val="004F3D4C"/>
    <w:rsid w:val="00500D7D"/>
    <w:rsid w:val="005060A6"/>
    <w:rsid w:val="0050610C"/>
    <w:rsid w:val="00513133"/>
    <w:rsid w:val="00522A32"/>
    <w:rsid w:val="00527989"/>
    <w:rsid w:val="00535078"/>
    <w:rsid w:val="00545B7A"/>
    <w:rsid w:val="00550B49"/>
    <w:rsid w:val="00552FE6"/>
    <w:rsid w:val="0056337E"/>
    <w:rsid w:val="005778BD"/>
    <w:rsid w:val="00582A40"/>
    <w:rsid w:val="00583C70"/>
    <w:rsid w:val="00593914"/>
    <w:rsid w:val="0059442D"/>
    <w:rsid w:val="005A6696"/>
    <w:rsid w:val="005B3C54"/>
    <w:rsid w:val="005C05CA"/>
    <w:rsid w:val="005C16CE"/>
    <w:rsid w:val="005C304F"/>
    <w:rsid w:val="005C6D5D"/>
    <w:rsid w:val="005D096F"/>
    <w:rsid w:val="005E0961"/>
    <w:rsid w:val="005E21C5"/>
    <w:rsid w:val="005E51AC"/>
    <w:rsid w:val="005F7D6A"/>
    <w:rsid w:val="0060275B"/>
    <w:rsid w:val="00606006"/>
    <w:rsid w:val="00613033"/>
    <w:rsid w:val="00616348"/>
    <w:rsid w:val="006208FC"/>
    <w:rsid w:val="00640769"/>
    <w:rsid w:val="00640E24"/>
    <w:rsid w:val="00642C42"/>
    <w:rsid w:val="00650E28"/>
    <w:rsid w:val="0065626E"/>
    <w:rsid w:val="006570C4"/>
    <w:rsid w:val="006777A6"/>
    <w:rsid w:val="00692D33"/>
    <w:rsid w:val="00692E48"/>
    <w:rsid w:val="006A62F9"/>
    <w:rsid w:val="006B1C1F"/>
    <w:rsid w:val="006C3947"/>
    <w:rsid w:val="006C4117"/>
    <w:rsid w:val="006D308A"/>
    <w:rsid w:val="006D3833"/>
    <w:rsid w:val="006D41CA"/>
    <w:rsid w:val="006D439E"/>
    <w:rsid w:val="006E31A6"/>
    <w:rsid w:val="006F75C4"/>
    <w:rsid w:val="0070124D"/>
    <w:rsid w:val="0070309B"/>
    <w:rsid w:val="007127AF"/>
    <w:rsid w:val="0071366A"/>
    <w:rsid w:val="00724936"/>
    <w:rsid w:val="00737F8B"/>
    <w:rsid w:val="007478F9"/>
    <w:rsid w:val="00753614"/>
    <w:rsid w:val="00755D85"/>
    <w:rsid w:val="00770C35"/>
    <w:rsid w:val="00771E2A"/>
    <w:rsid w:val="00771ED4"/>
    <w:rsid w:val="0079609C"/>
    <w:rsid w:val="007B75A7"/>
    <w:rsid w:val="007D3079"/>
    <w:rsid w:val="007D47A7"/>
    <w:rsid w:val="007E24D0"/>
    <w:rsid w:val="007E53CD"/>
    <w:rsid w:val="007F1446"/>
    <w:rsid w:val="00800EC5"/>
    <w:rsid w:val="008109B8"/>
    <w:rsid w:val="00822DA0"/>
    <w:rsid w:val="00822FC2"/>
    <w:rsid w:val="0083381E"/>
    <w:rsid w:val="00834FAE"/>
    <w:rsid w:val="008352F3"/>
    <w:rsid w:val="00842556"/>
    <w:rsid w:val="00853290"/>
    <w:rsid w:val="00864173"/>
    <w:rsid w:val="00881A57"/>
    <w:rsid w:val="00884F54"/>
    <w:rsid w:val="00895B2D"/>
    <w:rsid w:val="008B286A"/>
    <w:rsid w:val="008B3386"/>
    <w:rsid w:val="008C4ED6"/>
    <w:rsid w:val="008D2037"/>
    <w:rsid w:val="008D5BD4"/>
    <w:rsid w:val="008E63A9"/>
    <w:rsid w:val="008F6CB4"/>
    <w:rsid w:val="00900AAE"/>
    <w:rsid w:val="00900F21"/>
    <w:rsid w:val="00915F43"/>
    <w:rsid w:val="00916D65"/>
    <w:rsid w:val="00920E45"/>
    <w:rsid w:val="009371EE"/>
    <w:rsid w:val="00941B2E"/>
    <w:rsid w:val="00944BE3"/>
    <w:rsid w:val="00963074"/>
    <w:rsid w:val="009714AE"/>
    <w:rsid w:val="0098345A"/>
    <w:rsid w:val="00985AC5"/>
    <w:rsid w:val="00987774"/>
    <w:rsid w:val="009A5C58"/>
    <w:rsid w:val="009B1C71"/>
    <w:rsid w:val="009B72A2"/>
    <w:rsid w:val="009B78C7"/>
    <w:rsid w:val="009C783E"/>
    <w:rsid w:val="009D48FC"/>
    <w:rsid w:val="009D5F3C"/>
    <w:rsid w:val="009E3FC8"/>
    <w:rsid w:val="009E49DE"/>
    <w:rsid w:val="009F1D3D"/>
    <w:rsid w:val="00A05830"/>
    <w:rsid w:val="00A0717D"/>
    <w:rsid w:val="00A1268F"/>
    <w:rsid w:val="00A12711"/>
    <w:rsid w:val="00A3330D"/>
    <w:rsid w:val="00A430C6"/>
    <w:rsid w:val="00A4687B"/>
    <w:rsid w:val="00A57819"/>
    <w:rsid w:val="00A75DAB"/>
    <w:rsid w:val="00A81586"/>
    <w:rsid w:val="00A82CB5"/>
    <w:rsid w:val="00A84CFB"/>
    <w:rsid w:val="00A90F50"/>
    <w:rsid w:val="00A90F9C"/>
    <w:rsid w:val="00A943F3"/>
    <w:rsid w:val="00A96D49"/>
    <w:rsid w:val="00AA46E3"/>
    <w:rsid w:val="00AB2100"/>
    <w:rsid w:val="00AC30B2"/>
    <w:rsid w:val="00AD20F6"/>
    <w:rsid w:val="00AE0731"/>
    <w:rsid w:val="00B023B3"/>
    <w:rsid w:val="00B12C7C"/>
    <w:rsid w:val="00B22189"/>
    <w:rsid w:val="00B3518D"/>
    <w:rsid w:val="00B41965"/>
    <w:rsid w:val="00B52E17"/>
    <w:rsid w:val="00B66F59"/>
    <w:rsid w:val="00B742C4"/>
    <w:rsid w:val="00B90E9B"/>
    <w:rsid w:val="00B91BD0"/>
    <w:rsid w:val="00B96B4D"/>
    <w:rsid w:val="00B976BF"/>
    <w:rsid w:val="00BA6950"/>
    <w:rsid w:val="00BC2086"/>
    <w:rsid w:val="00BC35FE"/>
    <w:rsid w:val="00BD0B83"/>
    <w:rsid w:val="00BD287B"/>
    <w:rsid w:val="00BE00A0"/>
    <w:rsid w:val="00BE2A57"/>
    <w:rsid w:val="00BE603D"/>
    <w:rsid w:val="00BF22D5"/>
    <w:rsid w:val="00BF5364"/>
    <w:rsid w:val="00C10C58"/>
    <w:rsid w:val="00C15016"/>
    <w:rsid w:val="00C204B5"/>
    <w:rsid w:val="00C3183F"/>
    <w:rsid w:val="00C32808"/>
    <w:rsid w:val="00C40DAC"/>
    <w:rsid w:val="00C466EB"/>
    <w:rsid w:val="00C46DB9"/>
    <w:rsid w:val="00C51605"/>
    <w:rsid w:val="00C73A5C"/>
    <w:rsid w:val="00C8100F"/>
    <w:rsid w:val="00C829C8"/>
    <w:rsid w:val="00C829F7"/>
    <w:rsid w:val="00C8415A"/>
    <w:rsid w:val="00C87CC9"/>
    <w:rsid w:val="00C95245"/>
    <w:rsid w:val="00CA3B73"/>
    <w:rsid w:val="00CB14D8"/>
    <w:rsid w:val="00CD3368"/>
    <w:rsid w:val="00D10425"/>
    <w:rsid w:val="00D13405"/>
    <w:rsid w:val="00D44E3E"/>
    <w:rsid w:val="00D51ABA"/>
    <w:rsid w:val="00D606A3"/>
    <w:rsid w:val="00D75DE3"/>
    <w:rsid w:val="00D8280E"/>
    <w:rsid w:val="00D8390B"/>
    <w:rsid w:val="00D869CF"/>
    <w:rsid w:val="00D87445"/>
    <w:rsid w:val="00DA02C9"/>
    <w:rsid w:val="00DA05DE"/>
    <w:rsid w:val="00DB6069"/>
    <w:rsid w:val="00DD5B0F"/>
    <w:rsid w:val="00DD5B9C"/>
    <w:rsid w:val="00DD6835"/>
    <w:rsid w:val="00DD7CC7"/>
    <w:rsid w:val="00DE0077"/>
    <w:rsid w:val="00DE7433"/>
    <w:rsid w:val="00DF0700"/>
    <w:rsid w:val="00E011F1"/>
    <w:rsid w:val="00E10844"/>
    <w:rsid w:val="00E1376A"/>
    <w:rsid w:val="00E2516D"/>
    <w:rsid w:val="00E33F97"/>
    <w:rsid w:val="00E353E1"/>
    <w:rsid w:val="00E45920"/>
    <w:rsid w:val="00E50469"/>
    <w:rsid w:val="00E56E37"/>
    <w:rsid w:val="00E56F5D"/>
    <w:rsid w:val="00E73520"/>
    <w:rsid w:val="00E81932"/>
    <w:rsid w:val="00E83069"/>
    <w:rsid w:val="00E836C2"/>
    <w:rsid w:val="00E8394B"/>
    <w:rsid w:val="00E87877"/>
    <w:rsid w:val="00E94BA0"/>
    <w:rsid w:val="00E96640"/>
    <w:rsid w:val="00EB061D"/>
    <w:rsid w:val="00EB0CD5"/>
    <w:rsid w:val="00EB28AA"/>
    <w:rsid w:val="00EC2C7C"/>
    <w:rsid w:val="00EC4D1E"/>
    <w:rsid w:val="00EC7678"/>
    <w:rsid w:val="00ED3060"/>
    <w:rsid w:val="00ED636A"/>
    <w:rsid w:val="00EF0384"/>
    <w:rsid w:val="00F01970"/>
    <w:rsid w:val="00F073F9"/>
    <w:rsid w:val="00F10C97"/>
    <w:rsid w:val="00F1624A"/>
    <w:rsid w:val="00F24D7A"/>
    <w:rsid w:val="00F2588A"/>
    <w:rsid w:val="00F25A51"/>
    <w:rsid w:val="00F352AF"/>
    <w:rsid w:val="00F46B35"/>
    <w:rsid w:val="00F477ED"/>
    <w:rsid w:val="00F5679F"/>
    <w:rsid w:val="00F65A21"/>
    <w:rsid w:val="00F6751F"/>
    <w:rsid w:val="00F7344C"/>
    <w:rsid w:val="00F8044C"/>
    <w:rsid w:val="00F87D68"/>
    <w:rsid w:val="00F90593"/>
    <w:rsid w:val="00F95207"/>
    <w:rsid w:val="00FA6AEC"/>
    <w:rsid w:val="00FB1753"/>
    <w:rsid w:val="00FB717F"/>
    <w:rsid w:val="00FB7D56"/>
    <w:rsid w:val="00FC4C20"/>
    <w:rsid w:val="00FC736D"/>
    <w:rsid w:val="00FD069B"/>
    <w:rsid w:val="00FD2480"/>
    <w:rsid w:val="00FD55B4"/>
    <w:rsid w:val="00FD5CC3"/>
    <w:rsid w:val="00FE12BE"/>
    <w:rsid w:val="00FE2463"/>
    <w:rsid w:val="00FF7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64BD"/>
  <w15:chartTrackingRefBased/>
  <w15:docId w15:val="{5F0F9CA7-0E28-41A6-AD43-5AD07F5E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B76"/>
    <w:rPr>
      <w:sz w:val="24"/>
      <w:szCs w:val="24"/>
    </w:rPr>
  </w:style>
  <w:style w:type="paragraph" w:styleId="Heading1">
    <w:name w:val="heading 1"/>
    <w:basedOn w:val="Normal"/>
    <w:next w:val="Normal"/>
    <w:link w:val="Heading1Char"/>
    <w:uiPriority w:val="9"/>
    <w:qFormat/>
    <w:rsid w:val="005C304F"/>
    <w:pPr>
      <w:keepNext/>
      <w:keepLines/>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304F"/>
    <w:pPr>
      <w:keepNext/>
      <w:keepLines/>
      <w:spacing w:before="40" w:after="0"/>
      <w:outlineLvl w:val="1"/>
    </w:pPr>
    <w:rPr>
      <w:rFonts w:ascii="Segoe UI Semibold" w:eastAsiaTheme="majorEastAsia" w:hAnsi="Segoe UI Semibold" w:cs="Segoe UI Semibold"/>
      <w:bCs/>
      <w:color w:val="5B315E" w:themeColor="accent2"/>
      <w:sz w:val="36"/>
      <w:szCs w:val="36"/>
    </w:rPr>
  </w:style>
  <w:style w:type="paragraph" w:styleId="Heading3">
    <w:name w:val="heading 3"/>
    <w:basedOn w:val="Normal"/>
    <w:next w:val="Normal"/>
    <w:link w:val="Heading3Char"/>
    <w:uiPriority w:val="9"/>
    <w:unhideWhenUsed/>
    <w:qFormat/>
    <w:rsid w:val="005C304F"/>
    <w:pPr>
      <w:keepNext/>
      <w:keepLines/>
      <w:spacing w:before="4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C304F"/>
    <w:pPr>
      <w:keepNext/>
      <w:keepLines/>
      <w:spacing w:before="40" w:after="0"/>
      <w:outlineLvl w:val="3"/>
    </w:pPr>
    <w:rPr>
      <w:rFonts w:asciiTheme="majorHAnsi" w:eastAsiaTheme="majorEastAsia" w:hAnsiTheme="majorHAnsi" w:cstheme="majorBidi"/>
      <w:color w:val="5B315E" w:themeColor="accent2"/>
      <w:sz w:val="28"/>
      <w:szCs w:val="28"/>
    </w:rPr>
  </w:style>
  <w:style w:type="paragraph" w:styleId="Heading5">
    <w:name w:val="heading 5"/>
    <w:basedOn w:val="Normal"/>
    <w:next w:val="Normal"/>
    <w:link w:val="Heading5Char"/>
    <w:uiPriority w:val="9"/>
    <w:semiHidden/>
    <w:unhideWhenUsed/>
    <w:qFormat/>
    <w:rsid w:val="00444834"/>
    <w:pPr>
      <w:keepNext/>
      <w:keepLines/>
      <w:spacing w:before="40" w:after="0"/>
      <w:outlineLvl w:val="4"/>
    </w:pPr>
    <w:rPr>
      <w:rFonts w:asciiTheme="majorHAnsi" w:eastAsiaTheme="majorEastAsia" w:hAnsiTheme="majorHAnsi" w:cstheme="majorBidi"/>
      <w:color w:val="9F0040"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HeaderChar">
    <w:name w:val="Header Char"/>
    <w:basedOn w:val="DefaultParagraphFont"/>
    <w:link w:val="Header"/>
    <w:uiPriority w:val="99"/>
    <w:rsid w:val="005C304F"/>
    <w:rPr>
      <w:color w:val="54575A" w:themeColor="text1"/>
      <w:sz w:val="24"/>
      <w:szCs w:val="24"/>
      <w:lang w:val="fr-CA"/>
    </w:rPr>
  </w:style>
  <w:style w:type="paragraph" w:styleId="Footer">
    <w:name w:val="footer"/>
    <w:basedOn w:val="Normal"/>
    <w:link w:val="Foot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FooterChar">
    <w:name w:val="Footer Char"/>
    <w:basedOn w:val="DefaultParagraphFont"/>
    <w:link w:val="Footer"/>
    <w:uiPriority w:val="99"/>
    <w:rsid w:val="005C304F"/>
    <w:rPr>
      <w:color w:val="54575A" w:themeColor="text1"/>
      <w:sz w:val="24"/>
      <w:szCs w:val="24"/>
      <w:lang w:val="fr-CA"/>
    </w:rPr>
  </w:style>
  <w:style w:type="paragraph" w:styleId="Title">
    <w:name w:val="Title"/>
    <w:basedOn w:val="Normal"/>
    <w:next w:val="Normal"/>
    <w:link w:val="TitleChar"/>
    <w:autoRedefine/>
    <w:uiPriority w:val="10"/>
    <w:qFormat/>
    <w:rsid w:val="00E8394B"/>
    <w:pPr>
      <w:keepLines/>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E8394B"/>
    <w:rPr>
      <w:rFonts w:ascii="Segoe UI Light" w:eastAsiaTheme="majorEastAsia" w:hAnsi="Segoe UI Light" w:cs="Segoe UI Light"/>
      <w:spacing w:val="-10"/>
      <w:kern w:val="28"/>
      <w:sz w:val="120"/>
      <w:szCs w:val="120"/>
    </w:rPr>
  </w:style>
  <w:style w:type="paragraph" w:styleId="Subtitle">
    <w:name w:val="Subtitle"/>
    <w:basedOn w:val="Normal"/>
    <w:next w:val="Normal"/>
    <w:link w:val="SubtitleChar"/>
    <w:uiPriority w:val="11"/>
    <w:qFormat/>
    <w:rsid w:val="005C304F"/>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5C304F"/>
    <w:rPr>
      <w:rFonts w:ascii="Segoe UI Light" w:hAnsi="Segoe UI Light" w:cs="Segoe UI Light"/>
      <w:sz w:val="36"/>
      <w:szCs w:val="36"/>
    </w:rPr>
  </w:style>
  <w:style w:type="character" w:customStyle="1" w:styleId="Heading1Char">
    <w:name w:val="Heading 1 Char"/>
    <w:basedOn w:val="DefaultParagraphFont"/>
    <w:link w:val="Heading1"/>
    <w:uiPriority w:val="9"/>
    <w:rsid w:val="005C304F"/>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5C304F"/>
    <w:rPr>
      <w:rFonts w:ascii="Segoe UI Semibold" w:eastAsiaTheme="majorEastAsia" w:hAnsi="Segoe UI Semibold" w:cs="Segoe UI Semibold"/>
      <w:bCs/>
      <w:color w:val="5B315E" w:themeColor="accent2"/>
      <w:sz w:val="36"/>
      <w:szCs w:val="36"/>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Liste 1"/>
    <w:basedOn w:val="Normal"/>
    <w:link w:val="ListParagraphChar"/>
    <w:uiPriority w:val="34"/>
    <w:qFormat/>
    <w:rsid w:val="005C304F"/>
    <w:pPr>
      <w:keepLines/>
      <w:numPr>
        <w:numId w:val="1"/>
      </w:numPr>
      <w:spacing w:after="320"/>
      <w:contextualSpacing/>
    </w:pPr>
    <w:rPr>
      <w:color w:val="54575A" w:themeColor="text1"/>
      <w:lang w:val="fr-CA"/>
    </w:rPr>
  </w:style>
  <w:style w:type="character" w:styleId="Hyperlink">
    <w:name w:val="Hyperlink"/>
    <w:basedOn w:val="DefaultParagraphFont"/>
    <w:uiPriority w:val="99"/>
    <w:unhideWhenUsed/>
    <w:rsid w:val="005C304F"/>
    <w:rPr>
      <w:color w:val="5B315E" w:themeColor="accent2"/>
      <w:u w:val="single"/>
      <w:shd w:val="clear" w:color="auto" w:fill="auto"/>
    </w:rPr>
  </w:style>
  <w:style w:type="character" w:styleId="Emphasis">
    <w:name w:val="Emphasis"/>
    <w:basedOn w:val="DefaultParagraphFont"/>
    <w:uiPriority w:val="20"/>
    <w:qFormat/>
    <w:rsid w:val="005C304F"/>
    <w:rPr>
      <w:i/>
      <w:iCs/>
    </w:rPr>
  </w:style>
  <w:style w:type="character" w:customStyle="1" w:styleId="Heading3Char">
    <w:name w:val="Heading 3 Char"/>
    <w:basedOn w:val="DefaultParagraphFont"/>
    <w:link w:val="Heading3"/>
    <w:uiPriority w:val="9"/>
    <w:rsid w:val="005C304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5C304F"/>
    <w:rPr>
      <w:rFonts w:asciiTheme="majorHAnsi" w:eastAsiaTheme="majorEastAsia" w:hAnsiTheme="majorHAnsi" w:cstheme="majorBidi"/>
      <w:color w:val="5B315E" w:themeColor="accent2"/>
      <w:sz w:val="28"/>
      <w:szCs w:val="28"/>
    </w:rPr>
  </w:style>
  <w:style w:type="character" w:styleId="Strong">
    <w:name w:val="Strong"/>
    <w:basedOn w:val="DefaultParagraphFont"/>
    <w:uiPriority w:val="22"/>
    <w:qFormat/>
    <w:rsid w:val="005C304F"/>
    <w:rPr>
      <w:b/>
      <w:bCs/>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customStyle="1" w:styleId="Heading5Char">
    <w:name w:val="Heading 5 Char"/>
    <w:basedOn w:val="DefaultParagraphFont"/>
    <w:link w:val="Heading5"/>
    <w:uiPriority w:val="9"/>
    <w:semiHidden/>
    <w:rsid w:val="00444834"/>
    <w:rPr>
      <w:rFonts w:asciiTheme="majorHAnsi" w:eastAsiaTheme="majorEastAsia" w:hAnsiTheme="majorHAnsi" w:cstheme="majorBidi"/>
      <w:color w:val="9F0040" w:themeColor="accent1" w:themeShade="BF"/>
    </w:rPr>
  </w:style>
  <w:style w:type="table" w:styleId="TableGrid">
    <w:name w:val="Table Grid"/>
    <w:basedOn w:val="TableNormal"/>
    <w:uiPriority w:val="39"/>
    <w:rsid w:val="004448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rsid w:val="00444834"/>
    <w:rPr>
      <w:color w:val="54575A" w:themeColor="text1"/>
      <w:sz w:val="24"/>
      <w:szCs w:val="24"/>
      <w:lang w:val="fr-CA"/>
    </w:rPr>
  </w:style>
  <w:style w:type="paragraph" w:styleId="NoSpacing">
    <w:name w:val="No Spacing"/>
    <w:uiPriority w:val="1"/>
    <w:qFormat/>
    <w:rsid w:val="00444834"/>
    <w:pPr>
      <w:spacing w:after="0" w:line="240" w:lineRule="auto"/>
    </w:pPr>
  </w:style>
  <w:style w:type="paragraph" w:customStyle="1" w:styleId="yiv4104330699msonormal">
    <w:name w:val="yiv4104330699msonormal"/>
    <w:basedOn w:val="Normal"/>
    <w:rsid w:val="00444834"/>
    <w:pPr>
      <w:spacing w:before="100" w:beforeAutospacing="1" w:after="100" w:afterAutospacing="1" w:line="240" w:lineRule="auto"/>
    </w:pPr>
    <w:rPr>
      <w:rFonts w:ascii="Times New Roman" w:eastAsia="Times New Roman" w:hAnsi="Times New Roman" w:cs="Times New Roman"/>
      <w:lang w:eastAsia="en-CA"/>
    </w:rPr>
  </w:style>
  <w:style w:type="paragraph" w:customStyle="1" w:styleId="Default">
    <w:name w:val="Default"/>
    <w:rsid w:val="0044483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44834"/>
    <w:rPr>
      <w:sz w:val="16"/>
      <w:szCs w:val="16"/>
    </w:rPr>
  </w:style>
  <w:style w:type="paragraph" w:styleId="CommentText">
    <w:name w:val="annotation text"/>
    <w:basedOn w:val="Normal"/>
    <w:link w:val="CommentTextChar"/>
    <w:uiPriority w:val="99"/>
    <w:unhideWhenUsed/>
    <w:rsid w:val="00444834"/>
    <w:pPr>
      <w:spacing w:line="240" w:lineRule="auto"/>
    </w:pPr>
    <w:rPr>
      <w:sz w:val="20"/>
      <w:szCs w:val="20"/>
    </w:rPr>
  </w:style>
  <w:style w:type="character" w:customStyle="1" w:styleId="CommentTextChar">
    <w:name w:val="Comment Text Char"/>
    <w:basedOn w:val="DefaultParagraphFont"/>
    <w:link w:val="CommentText"/>
    <w:uiPriority w:val="99"/>
    <w:rsid w:val="00444834"/>
    <w:rPr>
      <w:sz w:val="20"/>
      <w:szCs w:val="20"/>
    </w:rPr>
  </w:style>
  <w:style w:type="paragraph" w:styleId="CommentSubject">
    <w:name w:val="annotation subject"/>
    <w:basedOn w:val="CommentText"/>
    <w:next w:val="CommentText"/>
    <w:link w:val="CommentSubjectChar"/>
    <w:uiPriority w:val="99"/>
    <w:semiHidden/>
    <w:unhideWhenUsed/>
    <w:rsid w:val="00444834"/>
    <w:rPr>
      <w:b/>
      <w:bCs/>
    </w:rPr>
  </w:style>
  <w:style w:type="character" w:customStyle="1" w:styleId="CommentSubjectChar">
    <w:name w:val="Comment Subject Char"/>
    <w:basedOn w:val="CommentTextChar"/>
    <w:link w:val="CommentSubject"/>
    <w:uiPriority w:val="99"/>
    <w:semiHidden/>
    <w:rsid w:val="00444834"/>
    <w:rPr>
      <w:b/>
      <w:bCs/>
      <w:sz w:val="20"/>
      <w:szCs w:val="20"/>
    </w:rPr>
  </w:style>
  <w:style w:type="paragraph" w:styleId="NormalWeb">
    <w:name w:val="Normal (Web)"/>
    <w:basedOn w:val="Normal"/>
    <w:uiPriority w:val="99"/>
    <w:semiHidden/>
    <w:unhideWhenUsed/>
    <w:rsid w:val="00444834"/>
    <w:pPr>
      <w:spacing w:before="100" w:beforeAutospacing="1" w:after="100" w:afterAutospacing="1" w:line="240" w:lineRule="auto"/>
    </w:pPr>
    <w:rPr>
      <w:rFonts w:ascii="Times New Roman" w:eastAsia="Times New Roman" w:hAnsi="Times New Roman" w:cs="Times New Roman"/>
      <w:lang w:eastAsia="en-CA"/>
    </w:rPr>
  </w:style>
  <w:style w:type="paragraph" w:styleId="Revision">
    <w:name w:val="Revision"/>
    <w:hidden/>
    <w:uiPriority w:val="99"/>
    <w:semiHidden/>
    <w:rsid w:val="00444834"/>
    <w:pPr>
      <w:spacing w:after="0" w:line="240" w:lineRule="auto"/>
    </w:pPr>
  </w:style>
  <w:style w:type="character" w:customStyle="1" w:styleId="cf01">
    <w:name w:val="cf01"/>
    <w:basedOn w:val="DefaultParagraphFont"/>
    <w:rsid w:val="00444834"/>
    <w:rPr>
      <w:rFonts w:ascii="Segoe UI" w:hAnsi="Segoe UI" w:cs="Segoe UI" w:hint="default"/>
      <w:sz w:val="18"/>
      <w:szCs w:val="18"/>
    </w:rPr>
  </w:style>
  <w:style w:type="paragraph" w:customStyle="1" w:styleId="paragraph">
    <w:name w:val="paragraph"/>
    <w:basedOn w:val="Normal"/>
    <w:rsid w:val="00444834"/>
    <w:pPr>
      <w:spacing w:before="100" w:beforeAutospacing="1" w:after="100" w:afterAutospacing="1" w:line="240" w:lineRule="auto"/>
    </w:pPr>
    <w:rPr>
      <w:rFonts w:ascii="Calibri" w:hAnsi="Calibri" w:cs="Calibri"/>
      <w:sz w:val="22"/>
      <w:szCs w:val="22"/>
      <w:lang w:eastAsia="en-CA"/>
    </w:rPr>
  </w:style>
  <w:style w:type="character" w:customStyle="1" w:styleId="normaltextrun">
    <w:name w:val="normaltextrun"/>
    <w:basedOn w:val="DefaultParagraphFont"/>
    <w:rsid w:val="00444834"/>
  </w:style>
  <w:style w:type="character" w:customStyle="1" w:styleId="eop">
    <w:name w:val="eop"/>
    <w:basedOn w:val="DefaultParagraphFont"/>
    <w:rsid w:val="00444834"/>
  </w:style>
  <w:style w:type="paragraph" w:styleId="TOCHeading">
    <w:name w:val="TOC Heading"/>
    <w:basedOn w:val="Heading1"/>
    <w:next w:val="Normal"/>
    <w:uiPriority w:val="39"/>
    <w:unhideWhenUsed/>
    <w:qFormat/>
    <w:rsid w:val="00444834"/>
    <w:pPr>
      <w:pBdr>
        <w:bottom w:val="single" w:sz="4" w:space="1" w:color="0099A8" w:themeColor="accent3"/>
      </w:pBdr>
      <w:spacing w:before="400" w:after="40" w:line="240" w:lineRule="auto"/>
      <w:outlineLvl w:val="9"/>
    </w:pPr>
    <w:rPr>
      <w:rFonts w:ascii="Segoe UI Semibold" w:hAnsi="Segoe UI Semibold"/>
      <w:color w:val="0099A8" w:themeColor="accent3"/>
      <w:sz w:val="44"/>
      <w:szCs w:val="36"/>
    </w:rPr>
  </w:style>
  <w:style w:type="paragraph" w:styleId="TOC1">
    <w:name w:val="toc 1"/>
    <w:basedOn w:val="Normal"/>
    <w:next w:val="Normal"/>
    <w:autoRedefine/>
    <w:uiPriority w:val="39"/>
    <w:unhideWhenUsed/>
    <w:rsid w:val="00442436"/>
    <w:pPr>
      <w:tabs>
        <w:tab w:val="left" w:pos="440"/>
        <w:tab w:val="right" w:leader="dot" w:pos="9350"/>
      </w:tabs>
      <w:spacing w:after="100" w:line="264" w:lineRule="auto"/>
    </w:pPr>
    <w:rPr>
      <w:rFonts w:asciiTheme="majorHAnsi" w:eastAsiaTheme="minorEastAsia" w:hAnsiTheme="majorHAnsi" w:cstheme="majorHAnsi"/>
      <w:b/>
      <w:noProof/>
      <w:sz w:val="21"/>
      <w:szCs w:val="21"/>
    </w:rPr>
  </w:style>
  <w:style w:type="paragraph" w:styleId="TOC2">
    <w:name w:val="toc 2"/>
    <w:basedOn w:val="Normal"/>
    <w:next w:val="Normal"/>
    <w:autoRedefine/>
    <w:uiPriority w:val="39"/>
    <w:unhideWhenUsed/>
    <w:rsid w:val="00C3183F"/>
    <w:pPr>
      <w:tabs>
        <w:tab w:val="left" w:pos="880"/>
        <w:tab w:val="right" w:leader="dot" w:pos="9350"/>
      </w:tabs>
      <w:spacing w:after="100" w:line="264" w:lineRule="auto"/>
      <w:ind w:left="220"/>
      <w:jc w:val="both"/>
    </w:pPr>
    <w:rPr>
      <w:rFonts w:asciiTheme="majorHAnsi" w:eastAsiaTheme="minorEastAsia" w:hAnsiTheme="majorHAnsi" w:cstheme="majorHAnsi"/>
      <w:b/>
      <w:noProof/>
      <w:sz w:val="21"/>
      <w:szCs w:val="21"/>
    </w:rPr>
  </w:style>
  <w:style w:type="character" w:styleId="FollowedHyperlink">
    <w:name w:val="FollowedHyperlink"/>
    <w:basedOn w:val="DefaultParagraphFont"/>
    <w:uiPriority w:val="99"/>
    <w:semiHidden/>
    <w:unhideWhenUsed/>
    <w:rsid w:val="00444834"/>
    <w:rPr>
      <w:color w:val="FF4C95" w:themeColor="followedHyperlink"/>
      <w:u w:val="single"/>
    </w:rPr>
  </w:style>
  <w:style w:type="paragraph" w:styleId="FootnoteText">
    <w:name w:val="footnote text"/>
    <w:basedOn w:val="Normal"/>
    <w:link w:val="FootnoteTextChar"/>
    <w:uiPriority w:val="99"/>
    <w:semiHidden/>
    <w:unhideWhenUsed/>
    <w:rsid w:val="004448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4834"/>
    <w:rPr>
      <w:sz w:val="20"/>
      <w:szCs w:val="20"/>
    </w:rPr>
  </w:style>
  <w:style w:type="character" w:styleId="FootnoteReference">
    <w:name w:val="footnote reference"/>
    <w:basedOn w:val="DefaultParagraphFont"/>
    <w:uiPriority w:val="99"/>
    <w:semiHidden/>
    <w:unhideWhenUsed/>
    <w:rsid w:val="00444834"/>
    <w:rPr>
      <w:vertAlign w:val="superscript"/>
    </w:rPr>
  </w:style>
  <w:style w:type="paragraph" w:customStyle="1" w:styleId="Style1">
    <w:name w:val="Style1"/>
    <w:basedOn w:val="Normal"/>
    <w:link w:val="Style1Car"/>
    <w:qFormat/>
    <w:rsid w:val="00444834"/>
    <w:pPr>
      <w:keepNext/>
      <w:keepLines/>
      <w:pBdr>
        <w:bottom w:val="single" w:sz="4" w:space="1" w:color="0099A8"/>
      </w:pBdr>
      <w:spacing w:before="400" w:after="40" w:line="240" w:lineRule="auto"/>
      <w:jc w:val="both"/>
      <w:outlineLvl w:val="0"/>
    </w:pPr>
    <w:rPr>
      <w:rFonts w:ascii="Segoe UI Semibold" w:eastAsia="Times New Roman" w:hAnsi="Segoe UI Semibold" w:cs="Times New Roman"/>
      <w:color w:val="0099A8"/>
      <w:sz w:val="44"/>
      <w:szCs w:val="36"/>
    </w:rPr>
  </w:style>
  <w:style w:type="character" w:customStyle="1" w:styleId="Style1Car">
    <w:name w:val="Style1 Car"/>
    <w:basedOn w:val="DefaultParagraphFont"/>
    <w:link w:val="Style1"/>
    <w:rsid w:val="00444834"/>
    <w:rPr>
      <w:rFonts w:ascii="Segoe UI Semibold" w:eastAsia="Times New Roman" w:hAnsi="Segoe UI Semibold" w:cs="Times New Roman"/>
      <w:color w:val="0099A8"/>
      <w:sz w:val="44"/>
      <w:szCs w:val="36"/>
    </w:rPr>
  </w:style>
  <w:style w:type="paragraph" w:styleId="IntenseQuote">
    <w:name w:val="Intense Quote"/>
    <w:basedOn w:val="Normal"/>
    <w:next w:val="Normal"/>
    <w:link w:val="IntenseQuoteChar"/>
    <w:uiPriority w:val="30"/>
    <w:qFormat/>
    <w:rsid w:val="00444834"/>
    <w:pPr>
      <w:pBdr>
        <w:top w:val="single" w:sz="4" w:space="10" w:color="D50057" w:themeColor="accent1"/>
        <w:bottom w:val="single" w:sz="4" w:space="10" w:color="D50057" w:themeColor="accent1"/>
      </w:pBdr>
      <w:spacing w:before="360" w:after="360"/>
      <w:ind w:left="864" w:right="864"/>
      <w:jc w:val="center"/>
    </w:pPr>
    <w:rPr>
      <w:i/>
      <w:iCs/>
      <w:color w:val="D50057" w:themeColor="accent1"/>
    </w:rPr>
  </w:style>
  <w:style w:type="character" w:customStyle="1" w:styleId="IntenseQuoteChar">
    <w:name w:val="Intense Quote Char"/>
    <w:basedOn w:val="DefaultParagraphFont"/>
    <w:link w:val="IntenseQuote"/>
    <w:uiPriority w:val="30"/>
    <w:rsid w:val="00444834"/>
    <w:rPr>
      <w:i/>
      <w:iCs/>
      <w:color w:val="D50057" w:themeColor="accent1"/>
      <w:sz w:val="24"/>
      <w:szCs w:val="24"/>
    </w:rPr>
  </w:style>
  <w:style w:type="character" w:styleId="IntenseEmphasis">
    <w:name w:val="Intense Emphasis"/>
    <w:basedOn w:val="DefaultParagraphFont"/>
    <w:uiPriority w:val="21"/>
    <w:qFormat/>
    <w:rsid w:val="00D87445"/>
    <w:rPr>
      <w:i/>
      <w:iCs/>
      <w:color w:val="D50057" w:themeColor="accent1"/>
    </w:rPr>
  </w:style>
  <w:style w:type="paragraph" w:styleId="Quote">
    <w:name w:val="Quote"/>
    <w:basedOn w:val="Normal"/>
    <w:next w:val="Normal"/>
    <w:link w:val="QuoteChar"/>
    <w:uiPriority w:val="29"/>
    <w:qFormat/>
    <w:rsid w:val="005C16CE"/>
    <w:pPr>
      <w:spacing w:before="200"/>
      <w:ind w:left="864" w:right="864"/>
      <w:jc w:val="center"/>
    </w:pPr>
    <w:rPr>
      <w:i/>
      <w:iCs/>
      <w:color w:val="7C8085" w:themeColor="text1" w:themeTint="BF"/>
    </w:rPr>
  </w:style>
  <w:style w:type="character" w:customStyle="1" w:styleId="QuoteChar">
    <w:name w:val="Quote Char"/>
    <w:basedOn w:val="DefaultParagraphFont"/>
    <w:link w:val="Quote"/>
    <w:uiPriority w:val="29"/>
    <w:rsid w:val="005C16CE"/>
    <w:rPr>
      <w:i/>
      <w:iCs/>
      <w:color w:val="7C8085" w:themeColor="text1" w:themeTint="BF"/>
      <w:sz w:val="24"/>
      <w:szCs w:val="24"/>
    </w:rPr>
  </w:style>
  <w:style w:type="paragraph" w:styleId="TOC3">
    <w:name w:val="toc 3"/>
    <w:basedOn w:val="Normal"/>
    <w:next w:val="Normal"/>
    <w:autoRedefine/>
    <w:uiPriority w:val="39"/>
    <w:unhideWhenUsed/>
    <w:rsid w:val="00822DA0"/>
    <w:pPr>
      <w:tabs>
        <w:tab w:val="right" w:leader="dot" w:pos="9350"/>
      </w:tabs>
      <w:spacing w:after="100"/>
      <w:ind w:left="480"/>
    </w:pPr>
    <w:rPr>
      <w:noProof/>
      <w:sz w:val="21"/>
      <w:szCs w:val="21"/>
    </w:rPr>
  </w:style>
  <w:style w:type="character" w:customStyle="1" w:styleId="ui-provider">
    <w:name w:val="ui-provider"/>
    <w:basedOn w:val="DefaultParagraphFont"/>
    <w:rsid w:val="00E33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276">
      <w:bodyDiv w:val="1"/>
      <w:marLeft w:val="0"/>
      <w:marRight w:val="0"/>
      <w:marTop w:val="0"/>
      <w:marBottom w:val="0"/>
      <w:divBdr>
        <w:top w:val="none" w:sz="0" w:space="0" w:color="auto"/>
        <w:left w:val="none" w:sz="0" w:space="0" w:color="auto"/>
        <w:bottom w:val="none" w:sz="0" w:space="0" w:color="auto"/>
        <w:right w:val="none" w:sz="0" w:space="0" w:color="auto"/>
      </w:divBdr>
    </w:div>
    <w:div w:id="212002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public-service-commission/services/publications/audit-of-employment-equity-representation-in-recruitment.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en/government/publicservice/wellness-inclusion-diversity-public-service/diversity-inclusion-public-service/knowledge-circle/many-voic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government/publicservice/wellness-inclusion-diversity-public-service/diversity-inclusion-public-service/knowledge-circle/many-voices.html" TargetMode="External"/><Relationship Id="rId5" Type="http://schemas.openxmlformats.org/officeDocument/2006/relationships/numbering" Target="numbering.xml"/><Relationship Id="rId15" Type="http://schemas.openxmlformats.org/officeDocument/2006/relationships/hyperlink" Target="https://www.canada.ca/en/employment-social-development/programs/indigenous-skills-employment-training.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public-service-commission/services/publications/audit-of-employment-equity-representation-in-recruitment.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175CFB53D96948947BC190ADEB7C0F" ma:contentTypeVersion="13" ma:contentTypeDescription="Create a new document." ma:contentTypeScope="" ma:versionID="698a0da73361bbd2b210e7a6de3c6d2e">
  <xsd:schema xmlns:xsd="http://www.w3.org/2001/XMLSchema" xmlns:xs="http://www.w3.org/2001/XMLSchema" xmlns:p="http://schemas.microsoft.com/office/2006/metadata/properties" xmlns:ns3="c1c5a583-068e-4b97-829d-a9b75ae37c34" xmlns:ns4="8f812dd9-dd75-4fd5-b1e6-7934d2d2b7e0" targetNamespace="http://schemas.microsoft.com/office/2006/metadata/properties" ma:root="true" ma:fieldsID="5394e484e1396e0e0a8c415a0ca3f435" ns3:_="" ns4:_="">
    <xsd:import namespace="c1c5a583-068e-4b97-829d-a9b75ae37c34"/>
    <xsd:import namespace="8f812dd9-dd75-4fd5-b1e6-7934d2d2b7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5a583-068e-4b97-829d-a9b75ae37c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812dd9-dd75-4fd5-b1e6-7934d2d2b7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f812dd9-dd75-4fd5-b1e6-7934d2d2b7e0" xsi:nil="true"/>
  </documentManagement>
</p:properties>
</file>

<file path=customXml/itemProps1.xml><?xml version="1.0" encoding="utf-8"?>
<ds:datastoreItem xmlns:ds="http://schemas.openxmlformats.org/officeDocument/2006/customXml" ds:itemID="{DE690F6E-8B6F-45EF-B23A-C5B9519C4C57}">
  <ds:schemaRefs>
    <ds:schemaRef ds:uri="http://schemas.openxmlformats.org/officeDocument/2006/bibliography"/>
  </ds:schemaRefs>
</ds:datastoreItem>
</file>

<file path=customXml/itemProps2.xml><?xml version="1.0" encoding="utf-8"?>
<ds:datastoreItem xmlns:ds="http://schemas.openxmlformats.org/officeDocument/2006/customXml" ds:itemID="{B1D7DD32-D125-4D13-A078-223DF1C99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5a583-068e-4b97-829d-a9b75ae37c34"/>
    <ds:schemaRef ds:uri="8f812dd9-dd75-4fd5-b1e6-7934d2d2b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48681-6EBD-4227-B9E7-B122E8BE316F}">
  <ds:schemaRefs>
    <ds:schemaRef ds:uri="http://schemas.microsoft.com/sharepoint/v3/contenttype/forms"/>
  </ds:schemaRefs>
</ds:datastoreItem>
</file>

<file path=customXml/itemProps4.xml><?xml version="1.0" encoding="utf-8"?>
<ds:datastoreItem xmlns:ds="http://schemas.openxmlformats.org/officeDocument/2006/customXml" ds:itemID="{C0100BF8-2391-4FC8-8B71-3A427105745E}">
  <ds:schemaRefs>
    <ds:schemaRef ds:uri="http://schemas.microsoft.com/office/2006/metadata/properties"/>
    <ds:schemaRef ds:uri="http://schemas.microsoft.com/office/infopath/2007/PartnerControls"/>
    <ds:schemaRef ds:uri="8f812dd9-dd75-4fd5-b1e6-7934d2d2b7e0"/>
  </ds:schemaRefs>
</ds:datastoreItem>
</file>

<file path=docProps/app.xml><?xml version="1.0" encoding="utf-8"?>
<Properties xmlns="http://schemas.openxmlformats.org/officeDocument/2006/extended-properties" xmlns:vt="http://schemas.openxmlformats.org/officeDocument/2006/docPropsVTypes">
  <Template>PSC-Report-2023.dotx</Template>
  <TotalTime>35</TotalTime>
  <Pages>10</Pages>
  <Words>2603</Words>
  <Characters>14843</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Karyne Montigny</dc:creator>
  <cp:keywords/>
  <dc:description/>
  <cp:lastModifiedBy>Sylvie Laliberté</cp:lastModifiedBy>
  <cp:revision>14</cp:revision>
  <dcterms:created xsi:type="dcterms:W3CDTF">2023-07-12T18:07:00Z</dcterms:created>
  <dcterms:modified xsi:type="dcterms:W3CDTF">2023-07-25T14:28:00Z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0x010100AA175CFB53D96948947BC190ADEB7C0F</vt:lpwstr>
  </property>
</Properties>
</file>