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A26CC" w14:textId="1D2326DB" w:rsidR="00494C67" w:rsidRPr="00335028" w:rsidRDefault="00E021A1" w:rsidP="00625947">
      <w:pPr>
        <w:pStyle w:val="Heading1"/>
        <w:rPr>
          <w:sz w:val="72"/>
          <w:szCs w:val="72"/>
        </w:rPr>
      </w:pPr>
      <w:bookmarkStart w:id="0" w:name="_Toc103085395"/>
      <w:bookmarkStart w:id="1" w:name="_Hlk88548344"/>
      <w:r w:rsidRPr="00335028">
        <w:rPr>
          <w:sz w:val="72"/>
          <w:szCs w:val="72"/>
        </w:rPr>
        <w:t>P</w:t>
      </w:r>
      <w:r w:rsidR="00494C67" w:rsidRPr="00335028">
        <w:rPr>
          <w:sz w:val="72"/>
          <w:szCs w:val="72"/>
        </w:rPr>
        <w:t>ublic Service Commission of Canada Open Government Implementation Plan</w:t>
      </w:r>
      <w:bookmarkEnd w:id="0"/>
    </w:p>
    <w:p w14:paraId="09B0CDAA" w14:textId="2DA92A93" w:rsidR="00494C67" w:rsidRPr="00AB1670" w:rsidRDefault="00494C67" w:rsidP="00212066">
      <w:pPr>
        <w:spacing w:after="240"/>
        <w:rPr>
          <w:rFonts w:ascii="Segoe UI Light" w:hAnsi="Segoe UI Light" w:cs="Segoe UI Light"/>
          <w:sz w:val="36"/>
          <w:szCs w:val="36"/>
          <w:lang w:val="en-CA"/>
        </w:rPr>
      </w:pPr>
      <w:r w:rsidRPr="00AB1670">
        <w:rPr>
          <w:rFonts w:ascii="Segoe UI Light" w:hAnsi="Segoe UI Light" w:cs="Segoe UI Light"/>
          <w:sz w:val="36"/>
          <w:szCs w:val="36"/>
          <w:lang w:val="en-CA"/>
        </w:rPr>
        <w:t>Objectives and Commitments for 2022 to 2024</w:t>
      </w:r>
    </w:p>
    <w:p w14:paraId="5ECE9FF0" w14:textId="11EC0902" w:rsidR="00494C67" w:rsidRPr="00AB1670" w:rsidRDefault="00494C67" w:rsidP="00BA61DD">
      <w:pPr>
        <w:keepLines w:val="0"/>
        <w:spacing w:after="0" w:line="600" w:lineRule="auto"/>
        <w:rPr>
          <w:sz w:val="24"/>
          <w:lang w:val="en-CA"/>
        </w:rPr>
      </w:pPr>
      <w:r w:rsidRPr="00AB1670">
        <w:rPr>
          <w:sz w:val="24"/>
          <w:lang w:val="en-CA"/>
        </w:rPr>
        <w:t>Prepared by the Public Service Commission’s Open Government Secretariat</w:t>
      </w:r>
    </w:p>
    <w:p w14:paraId="5D5784A4" w14:textId="77777777" w:rsidR="00335028" w:rsidRDefault="00335028" w:rsidP="00335028">
      <w:pPr>
        <w:rPr>
          <w:rFonts w:ascii="Segoe UI Semibold" w:hAnsi="Segoe UI Semibold" w:cs="Segoe UI Semibold"/>
          <w:lang w:val="en-CA"/>
        </w:rPr>
      </w:pPr>
      <w:r>
        <w:rPr>
          <w:rFonts w:ascii="Segoe UI Semibold" w:hAnsi="Segoe UI Semibold" w:cs="Segoe UI Semibold"/>
          <w:lang w:val="en-CA"/>
        </w:rPr>
        <w:t>Accessibility</w:t>
      </w:r>
    </w:p>
    <w:p w14:paraId="01887AF9" w14:textId="77777777" w:rsidR="00335028" w:rsidRDefault="00335028" w:rsidP="00335028">
      <w:pPr>
        <w:rPr>
          <w:lang w:val="en-CA"/>
        </w:rPr>
      </w:pPr>
      <w:r>
        <w:rPr>
          <w:lang w:val="en-CA"/>
        </w:rPr>
        <w:t>As of the date of publication, this document has been verified for accessibility.</w:t>
      </w:r>
    </w:p>
    <w:p w14:paraId="6BE24B71" w14:textId="77777777" w:rsidR="00335028" w:rsidRDefault="00335028" w:rsidP="00335028">
      <w:pPr>
        <w:rPr>
          <w:lang w:val="en-CA"/>
        </w:rPr>
      </w:pPr>
      <w:r>
        <w:rPr>
          <w:lang w:val="en-CA"/>
        </w:rPr>
        <w:t>If you encounter any issues with this document, please contact the author.</w:t>
      </w:r>
    </w:p>
    <w:p w14:paraId="45D5C505" w14:textId="77777777" w:rsidR="00335028" w:rsidRDefault="00335028" w:rsidP="00335028">
      <w:pPr>
        <w:spacing w:before="1680" w:after="100" w:afterAutospacing="1" w:line="240" w:lineRule="auto"/>
        <w:rPr>
          <w:lang w:val="en-CA"/>
        </w:rPr>
      </w:pPr>
      <w:r w:rsidRPr="00AB1670">
        <w:rPr>
          <w:lang w:val="en-CA"/>
        </w:rPr>
        <w:t>Candidate for Open Government</w:t>
      </w:r>
    </w:p>
    <w:p w14:paraId="38E70A9E" w14:textId="049FDF9C" w:rsidR="00335028" w:rsidRDefault="00335028" w:rsidP="00335028">
      <w:pPr>
        <w:tabs>
          <w:tab w:val="left" w:pos="7189"/>
        </w:tabs>
        <w:spacing w:after="0" w:line="240" w:lineRule="auto"/>
        <w:rPr>
          <w:lang w:val="en-CA"/>
        </w:rPr>
      </w:pPr>
    </w:p>
    <w:p w14:paraId="37DAA855" w14:textId="3930AD32" w:rsidR="00494C67" w:rsidRPr="00AB1670" w:rsidRDefault="00AB1670" w:rsidP="00335028">
      <w:pPr>
        <w:spacing w:after="0" w:line="240" w:lineRule="auto"/>
        <w:rPr>
          <w:noProof/>
          <w:highlight w:val="yellow"/>
          <w:lang w:val="en-CA"/>
        </w:rPr>
      </w:pPr>
      <w:r>
        <w:rPr>
          <w:lang w:val="en-CA"/>
        </w:rPr>
        <w:t>GCDocs# 13587107</w:t>
      </w:r>
      <w:r w:rsidR="00494C67" w:rsidRPr="00AB1670">
        <w:rPr>
          <w:noProof/>
          <w:highlight w:val="yellow"/>
          <w:lang w:val="en-CA"/>
        </w:rPr>
        <w:br w:type="page"/>
      </w:r>
      <w:bookmarkStart w:id="2" w:name="_Toc28006897"/>
      <w:bookmarkStart w:id="3" w:name="_Toc29981520"/>
      <w:bookmarkStart w:id="4" w:name="_Toc50038538"/>
    </w:p>
    <w:sdt>
      <w:sdtPr>
        <w:rPr>
          <w:rFonts w:asciiTheme="minorHAnsi" w:eastAsiaTheme="minorHAnsi" w:hAnsiTheme="minorHAnsi" w:cstheme="minorBidi"/>
          <w:b/>
          <w:bCs/>
          <w:color w:val="54575A" w:themeColor="text1"/>
          <w:sz w:val="22"/>
          <w:szCs w:val="22"/>
          <w:lang w:val="fr-CA"/>
        </w:rPr>
        <w:id w:val="-69122836"/>
        <w:docPartObj>
          <w:docPartGallery w:val="Table of Contents"/>
          <w:docPartUnique/>
        </w:docPartObj>
      </w:sdtPr>
      <w:sdtEndPr>
        <w:rPr>
          <w:rFonts w:cstheme="minorHAnsi"/>
          <w:b w:val="0"/>
          <w:bCs w:val="0"/>
          <w:color w:val="auto"/>
          <w:sz w:val="20"/>
          <w:szCs w:val="20"/>
          <w:lang w:val="en-CA"/>
        </w:rPr>
      </w:sdtEndPr>
      <w:sdtContent>
        <w:p w14:paraId="3DD2D90B" w14:textId="116C2C6D" w:rsidR="008C743D" w:rsidRPr="00AB1670" w:rsidRDefault="008C743D" w:rsidP="00625947">
          <w:pPr>
            <w:pStyle w:val="TOCHeading"/>
            <w:rPr>
              <w:rStyle w:val="Heading2Char"/>
              <w:b w:val="0"/>
              <w:bCs/>
              <w:color w:val="9F0040" w:themeColor="accent1" w:themeShade="BF"/>
              <w:lang w:val="en-CA"/>
            </w:rPr>
          </w:pPr>
          <w:r w:rsidRPr="00AB1670">
            <w:rPr>
              <w:rStyle w:val="Heading2Char"/>
              <w:b w:val="0"/>
              <w:bCs/>
              <w:color w:val="9F0040" w:themeColor="accent1" w:themeShade="BF"/>
              <w:lang w:val="en-CA"/>
            </w:rPr>
            <w:t>Table of Contents</w:t>
          </w:r>
        </w:p>
        <w:p w14:paraId="20DCCDC4" w14:textId="68792240" w:rsidR="003A4F2A" w:rsidRPr="001B4F47" w:rsidRDefault="008C743D">
          <w:pPr>
            <w:pStyle w:val="TOC1"/>
            <w:rPr>
              <w:rFonts w:eastAsiaTheme="minorEastAsia" w:cstheme="minorBidi"/>
              <w:b w:val="0"/>
              <w:bCs w:val="0"/>
              <w:noProof/>
              <w:sz w:val="22"/>
              <w:szCs w:val="22"/>
              <w:lang w:val="en-CA" w:eastAsia="en-CA"/>
            </w:rPr>
          </w:pPr>
          <w:r w:rsidRPr="007150D0">
            <w:rPr>
              <w:b w:val="0"/>
              <w:bCs w:val="0"/>
              <w:lang w:val="en-CA"/>
            </w:rPr>
            <w:fldChar w:fldCharType="begin"/>
          </w:r>
          <w:r w:rsidRPr="007150D0">
            <w:rPr>
              <w:b w:val="0"/>
              <w:bCs w:val="0"/>
              <w:lang w:val="en-CA"/>
            </w:rPr>
            <w:instrText xml:space="preserve"> TOC \o "1-2" \h \z \u </w:instrText>
          </w:r>
          <w:r w:rsidRPr="007150D0">
            <w:rPr>
              <w:b w:val="0"/>
              <w:bCs w:val="0"/>
              <w:lang w:val="en-CA"/>
            </w:rPr>
            <w:fldChar w:fldCharType="separate"/>
          </w:r>
          <w:hyperlink w:anchor="_Toc103085395" w:history="1">
            <w:r w:rsidR="003A4F2A" w:rsidRPr="001B4F47">
              <w:rPr>
                <w:rStyle w:val="Hyperlink"/>
                <w:noProof/>
                <w:lang w:val="en-CA"/>
              </w:rPr>
              <w:t>Public Service Commission of Canada Open Government Implementation Plan</w:t>
            </w:r>
            <w:r w:rsidR="003A4F2A" w:rsidRPr="001B4F47">
              <w:rPr>
                <w:noProof/>
                <w:webHidden/>
                <w:lang w:val="en-CA"/>
              </w:rPr>
              <w:tab/>
            </w:r>
            <w:r w:rsidR="003A4F2A" w:rsidRPr="001B4F47">
              <w:rPr>
                <w:noProof/>
                <w:webHidden/>
                <w:lang w:val="en-CA"/>
              </w:rPr>
              <w:fldChar w:fldCharType="begin"/>
            </w:r>
            <w:r w:rsidR="003A4F2A" w:rsidRPr="001B4F47">
              <w:rPr>
                <w:noProof/>
                <w:webHidden/>
                <w:lang w:val="en-CA"/>
              </w:rPr>
              <w:instrText xml:space="preserve"> PAGEREF _Toc103085395 \h </w:instrText>
            </w:r>
            <w:r w:rsidR="003A4F2A" w:rsidRPr="001B4F47">
              <w:rPr>
                <w:noProof/>
                <w:webHidden/>
                <w:lang w:val="en-CA"/>
              </w:rPr>
            </w:r>
            <w:r w:rsidR="003A4F2A" w:rsidRPr="001B4F47">
              <w:rPr>
                <w:noProof/>
                <w:webHidden/>
                <w:lang w:val="en-CA"/>
              </w:rPr>
              <w:fldChar w:fldCharType="separate"/>
            </w:r>
            <w:r w:rsidR="003A4F2A" w:rsidRPr="001B4F47">
              <w:rPr>
                <w:noProof/>
                <w:webHidden/>
                <w:lang w:val="en-CA"/>
              </w:rPr>
              <w:t>1</w:t>
            </w:r>
            <w:r w:rsidR="003A4F2A" w:rsidRPr="001B4F47">
              <w:rPr>
                <w:noProof/>
                <w:webHidden/>
                <w:lang w:val="en-CA"/>
              </w:rPr>
              <w:fldChar w:fldCharType="end"/>
            </w:r>
          </w:hyperlink>
        </w:p>
        <w:p w14:paraId="51CE9618" w14:textId="78A9D899" w:rsidR="003A4F2A" w:rsidRPr="001B4F47" w:rsidRDefault="003A19B0">
          <w:pPr>
            <w:pStyle w:val="TOC2"/>
            <w:rPr>
              <w:rFonts w:asciiTheme="minorHAnsi" w:eastAsiaTheme="minorEastAsia" w:hAnsiTheme="minorHAnsi" w:cstheme="minorBidi"/>
              <w:b w:val="0"/>
              <w:sz w:val="22"/>
              <w:szCs w:val="22"/>
              <w:lang w:eastAsia="en-CA"/>
            </w:rPr>
          </w:pPr>
          <w:hyperlink w:anchor="_Toc103085396" w:history="1">
            <w:r w:rsidR="003A4F2A" w:rsidRPr="001B4F47">
              <w:rPr>
                <w:rStyle w:val="Hyperlink"/>
                <w:rFonts w:asciiTheme="majorHAnsi" w:hAnsiTheme="majorHAnsi" w:cstheme="majorBidi"/>
              </w:rPr>
              <w:t>Approval</w:t>
            </w:r>
            <w:r w:rsidR="003A4F2A" w:rsidRPr="001B4F47">
              <w:rPr>
                <w:webHidden/>
              </w:rPr>
              <w:tab/>
            </w:r>
            <w:r w:rsidR="003A4F2A" w:rsidRPr="001B4F47">
              <w:rPr>
                <w:webHidden/>
              </w:rPr>
              <w:fldChar w:fldCharType="begin"/>
            </w:r>
            <w:r w:rsidR="003A4F2A" w:rsidRPr="001B4F47">
              <w:rPr>
                <w:webHidden/>
              </w:rPr>
              <w:instrText xml:space="preserve"> PAGEREF _Toc103085396 \h </w:instrText>
            </w:r>
            <w:r w:rsidR="003A4F2A" w:rsidRPr="001B4F47">
              <w:rPr>
                <w:webHidden/>
              </w:rPr>
            </w:r>
            <w:r w:rsidR="003A4F2A" w:rsidRPr="001B4F47">
              <w:rPr>
                <w:webHidden/>
              </w:rPr>
              <w:fldChar w:fldCharType="separate"/>
            </w:r>
            <w:r w:rsidR="003A4F2A" w:rsidRPr="001B4F47">
              <w:rPr>
                <w:webHidden/>
              </w:rPr>
              <w:t>4</w:t>
            </w:r>
            <w:r w:rsidR="003A4F2A" w:rsidRPr="001B4F47">
              <w:rPr>
                <w:webHidden/>
              </w:rPr>
              <w:fldChar w:fldCharType="end"/>
            </w:r>
          </w:hyperlink>
        </w:p>
        <w:p w14:paraId="7D60F1E7" w14:textId="4A3982CE" w:rsidR="003A4F2A" w:rsidRPr="001B4F47" w:rsidRDefault="003A19B0">
          <w:pPr>
            <w:pStyle w:val="TOC1"/>
            <w:rPr>
              <w:rFonts w:eastAsiaTheme="minorEastAsia" w:cstheme="minorBidi"/>
              <w:b w:val="0"/>
              <w:bCs w:val="0"/>
              <w:noProof/>
              <w:sz w:val="22"/>
              <w:szCs w:val="22"/>
              <w:lang w:val="en-CA" w:eastAsia="en-CA"/>
            </w:rPr>
          </w:pPr>
          <w:hyperlink w:anchor="_Toc103085397" w:history="1">
            <w:r w:rsidR="003A4F2A" w:rsidRPr="001B4F47">
              <w:rPr>
                <w:rStyle w:val="Hyperlink"/>
                <w:rFonts w:asciiTheme="majorHAnsi" w:eastAsiaTheme="majorEastAsia" w:hAnsiTheme="majorHAnsi" w:cstheme="majorBidi"/>
                <w:noProof/>
                <w:lang w:val="en-CA"/>
              </w:rPr>
              <w:t>1. Message from the President</w:t>
            </w:r>
            <w:r w:rsidR="003A4F2A" w:rsidRPr="001B4F47">
              <w:rPr>
                <w:noProof/>
                <w:webHidden/>
                <w:lang w:val="en-CA"/>
              </w:rPr>
              <w:tab/>
            </w:r>
            <w:r w:rsidR="003A4F2A" w:rsidRPr="001B4F47">
              <w:rPr>
                <w:noProof/>
                <w:webHidden/>
                <w:lang w:val="en-CA"/>
              </w:rPr>
              <w:fldChar w:fldCharType="begin"/>
            </w:r>
            <w:r w:rsidR="003A4F2A" w:rsidRPr="001B4F47">
              <w:rPr>
                <w:noProof/>
                <w:webHidden/>
                <w:lang w:val="en-CA"/>
              </w:rPr>
              <w:instrText xml:space="preserve"> PAGEREF _Toc103085397 \h </w:instrText>
            </w:r>
            <w:r w:rsidR="003A4F2A" w:rsidRPr="001B4F47">
              <w:rPr>
                <w:noProof/>
                <w:webHidden/>
                <w:lang w:val="en-CA"/>
              </w:rPr>
            </w:r>
            <w:r w:rsidR="003A4F2A" w:rsidRPr="001B4F47">
              <w:rPr>
                <w:noProof/>
                <w:webHidden/>
                <w:lang w:val="en-CA"/>
              </w:rPr>
              <w:fldChar w:fldCharType="separate"/>
            </w:r>
            <w:r w:rsidR="003A4F2A" w:rsidRPr="001B4F47">
              <w:rPr>
                <w:noProof/>
                <w:webHidden/>
                <w:lang w:val="en-CA"/>
              </w:rPr>
              <w:t>5</w:t>
            </w:r>
            <w:r w:rsidR="003A4F2A" w:rsidRPr="001B4F47">
              <w:rPr>
                <w:noProof/>
                <w:webHidden/>
                <w:lang w:val="en-CA"/>
              </w:rPr>
              <w:fldChar w:fldCharType="end"/>
            </w:r>
          </w:hyperlink>
        </w:p>
        <w:p w14:paraId="0B2D2D4C" w14:textId="1CC3D4D5" w:rsidR="003A4F2A" w:rsidRPr="001B4F47" w:rsidRDefault="003A19B0">
          <w:pPr>
            <w:pStyle w:val="TOC1"/>
            <w:rPr>
              <w:rFonts w:eastAsiaTheme="minorEastAsia" w:cstheme="minorBidi"/>
              <w:b w:val="0"/>
              <w:bCs w:val="0"/>
              <w:noProof/>
              <w:sz w:val="22"/>
              <w:szCs w:val="22"/>
              <w:lang w:val="en-CA" w:eastAsia="en-CA"/>
            </w:rPr>
          </w:pPr>
          <w:hyperlink w:anchor="_Toc103085398" w:history="1">
            <w:r w:rsidR="003A4F2A" w:rsidRPr="001B4F47">
              <w:rPr>
                <w:rStyle w:val="Hyperlink"/>
                <w:rFonts w:asciiTheme="majorHAnsi" w:eastAsiaTheme="majorEastAsia" w:hAnsiTheme="majorHAnsi" w:cstheme="majorBidi"/>
                <w:noProof/>
                <w:lang w:val="en-CA"/>
              </w:rPr>
              <w:t>2. Background and Context</w:t>
            </w:r>
            <w:r w:rsidR="003A4F2A" w:rsidRPr="001B4F47">
              <w:rPr>
                <w:noProof/>
                <w:webHidden/>
                <w:lang w:val="en-CA"/>
              </w:rPr>
              <w:tab/>
            </w:r>
            <w:r w:rsidR="003A4F2A" w:rsidRPr="001B4F47">
              <w:rPr>
                <w:noProof/>
                <w:webHidden/>
                <w:lang w:val="en-CA"/>
              </w:rPr>
              <w:fldChar w:fldCharType="begin"/>
            </w:r>
            <w:r w:rsidR="003A4F2A" w:rsidRPr="001B4F47">
              <w:rPr>
                <w:noProof/>
                <w:webHidden/>
                <w:lang w:val="en-CA"/>
              </w:rPr>
              <w:instrText xml:space="preserve"> PAGEREF _Toc103085398 \h </w:instrText>
            </w:r>
            <w:r w:rsidR="003A4F2A" w:rsidRPr="001B4F47">
              <w:rPr>
                <w:noProof/>
                <w:webHidden/>
                <w:lang w:val="en-CA"/>
              </w:rPr>
            </w:r>
            <w:r w:rsidR="003A4F2A" w:rsidRPr="001B4F47">
              <w:rPr>
                <w:noProof/>
                <w:webHidden/>
                <w:lang w:val="en-CA"/>
              </w:rPr>
              <w:fldChar w:fldCharType="separate"/>
            </w:r>
            <w:r w:rsidR="003A4F2A" w:rsidRPr="001B4F47">
              <w:rPr>
                <w:noProof/>
                <w:webHidden/>
                <w:lang w:val="en-CA"/>
              </w:rPr>
              <w:t>6</w:t>
            </w:r>
            <w:r w:rsidR="003A4F2A" w:rsidRPr="001B4F47">
              <w:rPr>
                <w:noProof/>
                <w:webHidden/>
                <w:lang w:val="en-CA"/>
              </w:rPr>
              <w:fldChar w:fldCharType="end"/>
            </w:r>
          </w:hyperlink>
        </w:p>
        <w:p w14:paraId="02BA32C2" w14:textId="2B695072" w:rsidR="003A4F2A" w:rsidRPr="001B4F47" w:rsidRDefault="003A19B0">
          <w:pPr>
            <w:pStyle w:val="TOC1"/>
            <w:rPr>
              <w:rFonts w:eastAsiaTheme="minorEastAsia" w:cstheme="minorBidi"/>
              <w:b w:val="0"/>
              <w:bCs w:val="0"/>
              <w:noProof/>
              <w:sz w:val="22"/>
              <w:szCs w:val="22"/>
              <w:lang w:val="en-CA" w:eastAsia="en-CA"/>
            </w:rPr>
          </w:pPr>
          <w:hyperlink w:anchor="_Toc103085404" w:history="1">
            <w:r w:rsidR="003A4F2A" w:rsidRPr="001B4F47">
              <w:rPr>
                <w:rStyle w:val="Hyperlink"/>
                <w:noProof/>
                <w:lang w:val="en-CA"/>
              </w:rPr>
              <w:t>3. Vision</w:t>
            </w:r>
            <w:r w:rsidR="003A4F2A" w:rsidRPr="001B4F47">
              <w:rPr>
                <w:noProof/>
                <w:webHidden/>
                <w:lang w:val="en-CA"/>
              </w:rPr>
              <w:tab/>
            </w:r>
            <w:r w:rsidR="003A4F2A" w:rsidRPr="001B4F47">
              <w:rPr>
                <w:noProof/>
                <w:webHidden/>
                <w:lang w:val="en-CA"/>
              </w:rPr>
              <w:fldChar w:fldCharType="begin"/>
            </w:r>
            <w:r w:rsidR="003A4F2A" w:rsidRPr="001B4F47">
              <w:rPr>
                <w:noProof/>
                <w:webHidden/>
                <w:lang w:val="en-CA"/>
              </w:rPr>
              <w:instrText xml:space="preserve"> PAGEREF _Toc103085404 \h </w:instrText>
            </w:r>
            <w:r w:rsidR="003A4F2A" w:rsidRPr="001B4F47">
              <w:rPr>
                <w:noProof/>
                <w:webHidden/>
                <w:lang w:val="en-CA"/>
              </w:rPr>
            </w:r>
            <w:r w:rsidR="003A4F2A" w:rsidRPr="001B4F47">
              <w:rPr>
                <w:noProof/>
                <w:webHidden/>
                <w:lang w:val="en-CA"/>
              </w:rPr>
              <w:fldChar w:fldCharType="separate"/>
            </w:r>
            <w:r w:rsidR="003A4F2A" w:rsidRPr="001B4F47">
              <w:rPr>
                <w:noProof/>
                <w:webHidden/>
                <w:lang w:val="en-CA"/>
              </w:rPr>
              <w:t>8</w:t>
            </w:r>
            <w:r w:rsidR="003A4F2A" w:rsidRPr="001B4F47">
              <w:rPr>
                <w:noProof/>
                <w:webHidden/>
                <w:lang w:val="en-CA"/>
              </w:rPr>
              <w:fldChar w:fldCharType="end"/>
            </w:r>
          </w:hyperlink>
        </w:p>
        <w:p w14:paraId="3C39DEB8" w14:textId="47F20FAC" w:rsidR="003A4F2A" w:rsidRPr="001B4F47" w:rsidRDefault="003A19B0">
          <w:pPr>
            <w:pStyle w:val="TOC1"/>
            <w:rPr>
              <w:rFonts w:eastAsiaTheme="minorEastAsia" w:cstheme="minorBidi"/>
              <w:b w:val="0"/>
              <w:bCs w:val="0"/>
              <w:noProof/>
              <w:sz w:val="22"/>
              <w:szCs w:val="22"/>
              <w:lang w:val="en-CA" w:eastAsia="en-CA"/>
            </w:rPr>
          </w:pPr>
          <w:hyperlink w:anchor="_Toc103085405" w:history="1">
            <w:r w:rsidR="003A4F2A" w:rsidRPr="001B4F47">
              <w:rPr>
                <w:rStyle w:val="Hyperlink"/>
                <w:noProof/>
                <w:lang w:val="en-CA"/>
              </w:rPr>
              <w:t>4. Progress to Date</w:t>
            </w:r>
            <w:r w:rsidR="003A4F2A" w:rsidRPr="001B4F47">
              <w:rPr>
                <w:noProof/>
                <w:webHidden/>
                <w:lang w:val="en-CA"/>
              </w:rPr>
              <w:tab/>
            </w:r>
            <w:r w:rsidR="003A4F2A" w:rsidRPr="001B4F47">
              <w:rPr>
                <w:noProof/>
                <w:webHidden/>
                <w:lang w:val="en-CA"/>
              </w:rPr>
              <w:fldChar w:fldCharType="begin"/>
            </w:r>
            <w:r w:rsidR="003A4F2A" w:rsidRPr="001B4F47">
              <w:rPr>
                <w:noProof/>
                <w:webHidden/>
                <w:lang w:val="en-CA"/>
              </w:rPr>
              <w:instrText xml:space="preserve"> PAGEREF _Toc103085405 \h </w:instrText>
            </w:r>
            <w:r w:rsidR="003A4F2A" w:rsidRPr="001B4F47">
              <w:rPr>
                <w:noProof/>
                <w:webHidden/>
                <w:lang w:val="en-CA"/>
              </w:rPr>
            </w:r>
            <w:r w:rsidR="003A4F2A" w:rsidRPr="001B4F47">
              <w:rPr>
                <w:noProof/>
                <w:webHidden/>
                <w:lang w:val="en-CA"/>
              </w:rPr>
              <w:fldChar w:fldCharType="separate"/>
            </w:r>
            <w:r w:rsidR="003A4F2A" w:rsidRPr="001B4F47">
              <w:rPr>
                <w:noProof/>
                <w:webHidden/>
                <w:lang w:val="en-CA"/>
              </w:rPr>
              <w:t>9</w:t>
            </w:r>
            <w:r w:rsidR="003A4F2A" w:rsidRPr="001B4F47">
              <w:rPr>
                <w:noProof/>
                <w:webHidden/>
                <w:lang w:val="en-CA"/>
              </w:rPr>
              <w:fldChar w:fldCharType="end"/>
            </w:r>
          </w:hyperlink>
        </w:p>
        <w:p w14:paraId="1D420B9B" w14:textId="397A465F" w:rsidR="003A4F2A" w:rsidRPr="001B4F47" w:rsidRDefault="003A19B0">
          <w:pPr>
            <w:pStyle w:val="TOC1"/>
            <w:rPr>
              <w:rFonts w:eastAsiaTheme="minorEastAsia" w:cstheme="minorBidi"/>
              <w:b w:val="0"/>
              <w:bCs w:val="0"/>
              <w:noProof/>
              <w:sz w:val="22"/>
              <w:szCs w:val="22"/>
              <w:lang w:val="en-CA" w:eastAsia="en-CA"/>
            </w:rPr>
          </w:pPr>
          <w:hyperlink w:anchor="_Toc103085407" w:history="1">
            <w:r w:rsidR="003A4F2A" w:rsidRPr="001B4F47">
              <w:rPr>
                <w:rStyle w:val="Hyperlink"/>
                <w:noProof/>
                <w:lang w:val="en-CA"/>
              </w:rPr>
              <w:t>5. State of Maturity of Open PSC</w:t>
            </w:r>
            <w:r w:rsidR="003A4F2A" w:rsidRPr="001B4F47">
              <w:rPr>
                <w:noProof/>
                <w:webHidden/>
                <w:lang w:val="en-CA"/>
              </w:rPr>
              <w:tab/>
            </w:r>
            <w:r w:rsidR="003A4F2A" w:rsidRPr="001B4F47">
              <w:rPr>
                <w:noProof/>
                <w:webHidden/>
                <w:lang w:val="en-CA"/>
              </w:rPr>
              <w:fldChar w:fldCharType="begin"/>
            </w:r>
            <w:r w:rsidR="003A4F2A" w:rsidRPr="001B4F47">
              <w:rPr>
                <w:noProof/>
                <w:webHidden/>
                <w:lang w:val="en-CA"/>
              </w:rPr>
              <w:instrText xml:space="preserve"> PAGEREF _Toc103085407 \h </w:instrText>
            </w:r>
            <w:r w:rsidR="003A4F2A" w:rsidRPr="001B4F47">
              <w:rPr>
                <w:noProof/>
                <w:webHidden/>
                <w:lang w:val="en-CA"/>
              </w:rPr>
            </w:r>
            <w:r w:rsidR="003A4F2A" w:rsidRPr="001B4F47">
              <w:rPr>
                <w:noProof/>
                <w:webHidden/>
                <w:lang w:val="en-CA"/>
              </w:rPr>
              <w:fldChar w:fldCharType="separate"/>
            </w:r>
            <w:r w:rsidR="003A4F2A" w:rsidRPr="001B4F47">
              <w:rPr>
                <w:noProof/>
                <w:webHidden/>
                <w:lang w:val="en-CA"/>
              </w:rPr>
              <w:t>12</w:t>
            </w:r>
            <w:r w:rsidR="003A4F2A" w:rsidRPr="001B4F47">
              <w:rPr>
                <w:noProof/>
                <w:webHidden/>
                <w:lang w:val="en-CA"/>
              </w:rPr>
              <w:fldChar w:fldCharType="end"/>
            </w:r>
          </w:hyperlink>
        </w:p>
        <w:p w14:paraId="3D9BDE77" w14:textId="3ACBF090" w:rsidR="003A4F2A" w:rsidRPr="001B4F47" w:rsidRDefault="003A19B0">
          <w:pPr>
            <w:pStyle w:val="TOC1"/>
            <w:rPr>
              <w:rFonts w:eastAsiaTheme="minorEastAsia" w:cstheme="minorBidi"/>
              <w:b w:val="0"/>
              <w:bCs w:val="0"/>
              <w:noProof/>
              <w:sz w:val="22"/>
              <w:szCs w:val="22"/>
              <w:lang w:val="en-CA" w:eastAsia="en-CA"/>
            </w:rPr>
          </w:pPr>
          <w:hyperlink w:anchor="_Toc103085409" w:history="1">
            <w:r w:rsidR="003A4F2A" w:rsidRPr="001B4F47">
              <w:rPr>
                <w:rStyle w:val="Hyperlink"/>
                <w:rFonts w:asciiTheme="majorHAnsi" w:eastAsiaTheme="majorEastAsia" w:hAnsiTheme="majorHAnsi" w:cstheme="majorBidi"/>
                <w:noProof/>
                <w:lang w:val="en-CA"/>
              </w:rPr>
              <w:t>6. How we developed the 4th Biennial OGIP</w:t>
            </w:r>
            <w:r w:rsidR="003A4F2A" w:rsidRPr="001B4F47">
              <w:rPr>
                <w:noProof/>
                <w:webHidden/>
                <w:lang w:val="en-CA"/>
              </w:rPr>
              <w:tab/>
            </w:r>
            <w:r w:rsidR="003A4F2A" w:rsidRPr="001B4F47">
              <w:rPr>
                <w:noProof/>
                <w:webHidden/>
                <w:lang w:val="en-CA"/>
              </w:rPr>
              <w:fldChar w:fldCharType="begin"/>
            </w:r>
            <w:r w:rsidR="003A4F2A" w:rsidRPr="001B4F47">
              <w:rPr>
                <w:noProof/>
                <w:webHidden/>
                <w:lang w:val="en-CA"/>
              </w:rPr>
              <w:instrText xml:space="preserve"> PAGEREF _Toc103085409 \h </w:instrText>
            </w:r>
            <w:r w:rsidR="003A4F2A" w:rsidRPr="001B4F47">
              <w:rPr>
                <w:noProof/>
                <w:webHidden/>
                <w:lang w:val="en-CA"/>
              </w:rPr>
            </w:r>
            <w:r w:rsidR="003A4F2A" w:rsidRPr="001B4F47">
              <w:rPr>
                <w:noProof/>
                <w:webHidden/>
                <w:lang w:val="en-CA"/>
              </w:rPr>
              <w:fldChar w:fldCharType="separate"/>
            </w:r>
            <w:r w:rsidR="003A4F2A" w:rsidRPr="001B4F47">
              <w:rPr>
                <w:noProof/>
                <w:webHidden/>
                <w:lang w:val="en-CA"/>
              </w:rPr>
              <w:t>16</w:t>
            </w:r>
            <w:r w:rsidR="003A4F2A" w:rsidRPr="001B4F47">
              <w:rPr>
                <w:noProof/>
                <w:webHidden/>
                <w:lang w:val="en-CA"/>
              </w:rPr>
              <w:fldChar w:fldCharType="end"/>
            </w:r>
          </w:hyperlink>
        </w:p>
        <w:p w14:paraId="1FB25BAA" w14:textId="23710C1A" w:rsidR="003A4F2A" w:rsidRPr="001B4F47" w:rsidRDefault="003A19B0">
          <w:pPr>
            <w:pStyle w:val="TOC1"/>
            <w:rPr>
              <w:rFonts w:eastAsiaTheme="minorEastAsia" w:cstheme="minorBidi"/>
              <w:b w:val="0"/>
              <w:bCs w:val="0"/>
              <w:noProof/>
              <w:sz w:val="22"/>
              <w:szCs w:val="22"/>
              <w:lang w:val="en-CA" w:eastAsia="en-CA"/>
            </w:rPr>
          </w:pPr>
          <w:hyperlink w:anchor="_Toc103085410" w:history="1">
            <w:r w:rsidR="003A4F2A" w:rsidRPr="001B4F47">
              <w:rPr>
                <w:rStyle w:val="Hyperlink"/>
                <w:noProof/>
                <w:lang w:val="en-CA"/>
              </w:rPr>
              <w:t>7. Open PSC Objectives</w:t>
            </w:r>
            <w:r w:rsidR="003A4F2A" w:rsidRPr="001B4F47">
              <w:rPr>
                <w:noProof/>
                <w:webHidden/>
                <w:lang w:val="en-CA"/>
              </w:rPr>
              <w:tab/>
            </w:r>
            <w:r w:rsidR="003A4F2A" w:rsidRPr="001B4F47">
              <w:rPr>
                <w:noProof/>
                <w:webHidden/>
                <w:lang w:val="en-CA"/>
              </w:rPr>
              <w:fldChar w:fldCharType="begin"/>
            </w:r>
            <w:r w:rsidR="003A4F2A" w:rsidRPr="001B4F47">
              <w:rPr>
                <w:noProof/>
                <w:webHidden/>
                <w:lang w:val="en-CA"/>
              </w:rPr>
              <w:instrText xml:space="preserve"> PAGEREF _Toc103085410 \h </w:instrText>
            </w:r>
            <w:r w:rsidR="003A4F2A" w:rsidRPr="001B4F47">
              <w:rPr>
                <w:noProof/>
                <w:webHidden/>
                <w:lang w:val="en-CA"/>
              </w:rPr>
            </w:r>
            <w:r w:rsidR="003A4F2A" w:rsidRPr="001B4F47">
              <w:rPr>
                <w:noProof/>
                <w:webHidden/>
                <w:lang w:val="en-CA"/>
              </w:rPr>
              <w:fldChar w:fldCharType="separate"/>
            </w:r>
            <w:r w:rsidR="003A4F2A" w:rsidRPr="001B4F47">
              <w:rPr>
                <w:noProof/>
                <w:webHidden/>
                <w:lang w:val="en-CA"/>
              </w:rPr>
              <w:t>16</w:t>
            </w:r>
            <w:r w:rsidR="003A4F2A" w:rsidRPr="001B4F47">
              <w:rPr>
                <w:noProof/>
                <w:webHidden/>
                <w:lang w:val="en-CA"/>
              </w:rPr>
              <w:fldChar w:fldCharType="end"/>
            </w:r>
          </w:hyperlink>
        </w:p>
        <w:p w14:paraId="7350EE6F" w14:textId="16D28E98" w:rsidR="003A4F2A" w:rsidRPr="001B4F47" w:rsidRDefault="003A19B0">
          <w:pPr>
            <w:pStyle w:val="TOC1"/>
            <w:rPr>
              <w:rFonts w:eastAsiaTheme="minorEastAsia" w:cstheme="minorBidi"/>
              <w:b w:val="0"/>
              <w:bCs w:val="0"/>
              <w:noProof/>
              <w:sz w:val="22"/>
              <w:szCs w:val="22"/>
              <w:lang w:val="en-CA" w:eastAsia="en-CA"/>
            </w:rPr>
          </w:pPr>
          <w:hyperlink w:anchor="_Toc103085415" w:history="1">
            <w:r w:rsidR="003A4F2A" w:rsidRPr="001B4F47">
              <w:rPr>
                <w:rStyle w:val="Hyperlink"/>
                <w:noProof/>
                <w:lang w:val="en-CA"/>
              </w:rPr>
              <w:t>8. Open PSC Governance</w:t>
            </w:r>
            <w:r w:rsidR="003A4F2A" w:rsidRPr="001B4F47">
              <w:rPr>
                <w:noProof/>
                <w:webHidden/>
                <w:lang w:val="en-CA"/>
              </w:rPr>
              <w:tab/>
            </w:r>
            <w:r w:rsidR="003A4F2A" w:rsidRPr="001B4F47">
              <w:rPr>
                <w:noProof/>
                <w:webHidden/>
                <w:lang w:val="en-CA"/>
              </w:rPr>
              <w:fldChar w:fldCharType="begin"/>
            </w:r>
            <w:r w:rsidR="003A4F2A" w:rsidRPr="001B4F47">
              <w:rPr>
                <w:noProof/>
                <w:webHidden/>
                <w:lang w:val="en-CA"/>
              </w:rPr>
              <w:instrText xml:space="preserve"> PAGEREF _Toc103085415 \h </w:instrText>
            </w:r>
            <w:r w:rsidR="003A4F2A" w:rsidRPr="001B4F47">
              <w:rPr>
                <w:noProof/>
                <w:webHidden/>
                <w:lang w:val="en-CA"/>
              </w:rPr>
            </w:r>
            <w:r w:rsidR="003A4F2A" w:rsidRPr="001B4F47">
              <w:rPr>
                <w:noProof/>
                <w:webHidden/>
                <w:lang w:val="en-CA"/>
              </w:rPr>
              <w:fldChar w:fldCharType="separate"/>
            </w:r>
            <w:r w:rsidR="003A4F2A" w:rsidRPr="001B4F47">
              <w:rPr>
                <w:noProof/>
                <w:webHidden/>
                <w:lang w:val="en-CA"/>
              </w:rPr>
              <w:t>19</w:t>
            </w:r>
            <w:r w:rsidR="003A4F2A" w:rsidRPr="001B4F47">
              <w:rPr>
                <w:noProof/>
                <w:webHidden/>
                <w:lang w:val="en-CA"/>
              </w:rPr>
              <w:fldChar w:fldCharType="end"/>
            </w:r>
          </w:hyperlink>
        </w:p>
        <w:p w14:paraId="02D8049A" w14:textId="1D9CCF54" w:rsidR="003A4F2A" w:rsidRPr="001B4F47" w:rsidRDefault="003A19B0">
          <w:pPr>
            <w:pStyle w:val="TOC1"/>
            <w:rPr>
              <w:rFonts w:eastAsiaTheme="minorEastAsia" w:cstheme="minorBidi"/>
              <w:b w:val="0"/>
              <w:bCs w:val="0"/>
              <w:noProof/>
              <w:sz w:val="22"/>
              <w:szCs w:val="22"/>
              <w:lang w:val="en-CA" w:eastAsia="en-CA"/>
            </w:rPr>
          </w:pPr>
          <w:hyperlink w:anchor="_Toc103085416" w:history="1">
            <w:r w:rsidR="003A4F2A" w:rsidRPr="001B4F47">
              <w:rPr>
                <w:rStyle w:val="Hyperlink"/>
                <w:noProof/>
                <w:lang w:val="en-CA"/>
              </w:rPr>
              <w:t>9. Risks and Mitigation Strategies</w:t>
            </w:r>
            <w:r w:rsidR="003A4F2A" w:rsidRPr="001B4F47">
              <w:rPr>
                <w:noProof/>
                <w:webHidden/>
                <w:lang w:val="en-CA"/>
              </w:rPr>
              <w:tab/>
            </w:r>
            <w:r w:rsidR="003A4F2A" w:rsidRPr="001B4F47">
              <w:rPr>
                <w:noProof/>
                <w:webHidden/>
                <w:lang w:val="en-CA"/>
              </w:rPr>
              <w:fldChar w:fldCharType="begin"/>
            </w:r>
            <w:r w:rsidR="003A4F2A" w:rsidRPr="001B4F47">
              <w:rPr>
                <w:noProof/>
                <w:webHidden/>
                <w:lang w:val="en-CA"/>
              </w:rPr>
              <w:instrText xml:space="preserve"> PAGEREF _Toc103085416 \h </w:instrText>
            </w:r>
            <w:r w:rsidR="003A4F2A" w:rsidRPr="001B4F47">
              <w:rPr>
                <w:noProof/>
                <w:webHidden/>
                <w:lang w:val="en-CA"/>
              </w:rPr>
            </w:r>
            <w:r w:rsidR="003A4F2A" w:rsidRPr="001B4F47">
              <w:rPr>
                <w:noProof/>
                <w:webHidden/>
                <w:lang w:val="en-CA"/>
              </w:rPr>
              <w:fldChar w:fldCharType="separate"/>
            </w:r>
            <w:r w:rsidR="003A4F2A" w:rsidRPr="001B4F47">
              <w:rPr>
                <w:noProof/>
                <w:webHidden/>
                <w:lang w:val="en-CA"/>
              </w:rPr>
              <w:t>20</w:t>
            </w:r>
            <w:r w:rsidR="003A4F2A" w:rsidRPr="001B4F47">
              <w:rPr>
                <w:noProof/>
                <w:webHidden/>
                <w:lang w:val="en-CA"/>
              </w:rPr>
              <w:fldChar w:fldCharType="end"/>
            </w:r>
          </w:hyperlink>
        </w:p>
        <w:p w14:paraId="2F05DC6B" w14:textId="22C66725" w:rsidR="003A4F2A" w:rsidRPr="001B4F47" w:rsidRDefault="003A19B0">
          <w:pPr>
            <w:pStyle w:val="TOC1"/>
            <w:rPr>
              <w:rFonts w:eastAsiaTheme="minorEastAsia" w:cstheme="minorBidi"/>
              <w:b w:val="0"/>
              <w:bCs w:val="0"/>
              <w:noProof/>
              <w:sz w:val="22"/>
              <w:szCs w:val="22"/>
              <w:lang w:val="en-CA" w:eastAsia="en-CA"/>
            </w:rPr>
          </w:pPr>
          <w:hyperlink w:anchor="_Toc103085421" w:history="1">
            <w:r w:rsidR="003A4F2A" w:rsidRPr="001B4F47">
              <w:rPr>
                <w:rStyle w:val="Hyperlink"/>
                <w:noProof/>
                <w:lang w:val="en-CA"/>
              </w:rPr>
              <w:t>10. Activity Charts – Activities/Leads</w:t>
            </w:r>
            <w:r w:rsidR="003A4F2A" w:rsidRPr="001B4F47">
              <w:rPr>
                <w:noProof/>
                <w:webHidden/>
                <w:lang w:val="en-CA"/>
              </w:rPr>
              <w:tab/>
            </w:r>
            <w:r w:rsidR="003A4F2A" w:rsidRPr="001B4F47">
              <w:rPr>
                <w:noProof/>
                <w:webHidden/>
                <w:lang w:val="en-CA"/>
              </w:rPr>
              <w:fldChar w:fldCharType="begin"/>
            </w:r>
            <w:r w:rsidR="003A4F2A" w:rsidRPr="001B4F47">
              <w:rPr>
                <w:noProof/>
                <w:webHidden/>
                <w:lang w:val="en-CA"/>
              </w:rPr>
              <w:instrText xml:space="preserve"> PAGEREF _Toc103085421 \h </w:instrText>
            </w:r>
            <w:r w:rsidR="003A4F2A" w:rsidRPr="001B4F47">
              <w:rPr>
                <w:noProof/>
                <w:webHidden/>
                <w:lang w:val="en-CA"/>
              </w:rPr>
            </w:r>
            <w:r w:rsidR="003A4F2A" w:rsidRPr="001B4F47">
              <w:rPr>
                <w:noProof/>
                <w:webHidden/>
                <w:lang w:val="en-CA"/>
              </w:rPr>
              <w:fldChar w:fldCharType="separate"/>
            </w:r>
            <w:r w:rsidR="003A4F2A" w:rsidRPr="001B4F47">
              <w:rPr>
                <w:noProof/>
                <w:webHidden/>
                <w:lang w:val="en-CA"/>
              </w:rPr>
              <w:t>22</w:t>
            </w:r>
            <w:r w:rsidR="003A4F2A" w:rsidRPr="001B4F47">
              <w:rPr>
                <w:noProof/>
                <w:webHidden/>
                <w:lang w:val="en-CA"/>
              </w:rPr>
              <w:fldChar w:fldCharType="end"/>
            </w:r>
          </w:hyperlink>
        </w:p>
        <w:p w14:paraId="1A2CAFC1" w14:textId="1CE963EF" w:rsidR="003A4F2A" w:rsidRPr="001B4F47" w:rsidRDefault="003A19B0">
          <w:pPr>
            <w:pStyle w:val="TOC1"/>
            <w:rPr>
              <w:rFonts w:eastAsiaTheme="minorEastAsia" w:cstheme="minorBidi"/>
              <w:b w:val="0"/>
              <w:bCs w:val="0"/>
              <w:noProof/>
              <w:sz w:val="22"/>
              <w:szCs w:val="22"/>
              <w:lang w:val="en-CA" w:eastAsia="en-CA"/>
            </w:rPr>
          </w:pPr>
          <w:hyperlink w:anchor="_Toc103085426" w:history="1">
            <w:r w:rsidR="003A4F2A" w:rsidRPr="001B4F47">
              <w:rPr>
                <w:rStyle w:val="Hyperlink"/>
                <w:noProof/>
                <w:lang w:val="en-CA"/>
              </w:rPr>
              <w:t>ANNEX A: Roles and Responsibilities</w:t>
            </w:r>
            <w:r w:rsidR="003A4F2A" w:rsidRPr="001B4F47">
              <w:rPr>
                <w:noProof/>
                <w:webHidden/>
                <w:lang w:val="en-CA"/>
              </w:rPr>
              <w:tab/>
            </w:r>
            <w:r w:rsidR="003A4F2A" w:rsidRPr="001B4F47">
              <w:rPr>
                <w:noProof/>
                <w:webHidden/>
                <w:lang w:val="en-CA"/>
              </w:rPr>
              <w:fldChar w:fldCharType="begin"/>
            </w:r>
            <w:r w:rsidR="003A4F2A" w:rsidRPr="001B4F47">
              <w:rPr>
                <w:noProof/>
                <w:webHidden/>
                <w:lang w:val="en-CA"/>
              </w:rPr>
              <w:instrText xml:space="preserve"> PAGEREF _Toc103085426 \h </w:instrText>
            </w:r>
            <w:r w:rsidR="003A4F2A" w:rsidRPr="001B4F47">
              <w:rPr>
                <w:noProof/>
                <w:webHidden/>
                <w:lang w:val="en-CA"/>
              </w:rPr>
            </w:r>
            <w:r w:rsidR="003A4F2A" w:rsidRPr="001B4F47">
              <w:rPr>
                <w:noProof/>
                <w:webHidden/>
                <w:lang w:val="en-CA"/>
              </w:rPr>
              <w:fldChar w:fldCharType="separate"/>
            </w:r>
            <w:r w:rsidR="003A4F2A" w:rsidRPr="001B4F47">
              <w:rPr>
                <w:noProof/>
                <w:webHidden/>
                <w:lang w:val="en-CA"/>
              </w:rPr>
              <w:t>34</w:t>
            </w:r>
            <w:r w:rsidR="003A4F2A" w:rsidRPr="001B4F47">
              <w:rPr>
                <w:noProof/>
                <w:webHidden/>
                <w:lang w:val="en-CA"/>
              </w:rPr>
              <w:fldChar w:fldCharType="end"/>
            </w:r>
          </w:hyperlink>
        </w:p>
        <w:p w14:paraId="43976BD8" w14:textId="5FD25E28" w:rsidR="003A4F2A" w:rsidRPr="001B4F47" w:rsidRDefault="003A19B0">
          <w:pPr>
            <w:pStyle w:val="TOC1"/>
            <w:rPr>
              <w:rFonts w:eastAsiaTheme="minorEastAsia" w:cstheme="minorBidi"/>
              <w:b w:val="0"/>
              <w:bCs w:val="0"/>
              <w:noProof/>
              <w:sz w:val="22"/>
              <w:szCs w:val="22"/>
              <w:lang w:val="en-CA" w:eastAsia="en-CA"/>
            </w:rPr>
          </w:pPr>
          <w:hyperlink w:anchor="_Toc103085428" w:history="1">
            <w:r w:rsidR="003A4F2A" w:rsidRPr="001B4F47">
              <w:rPr>
                <w:rStyle w:val="Hyperlink"/>
                <w:noProof/>
                <w:lang w:val="en-CA"/>
              </w:rPr>
              <w:t>ANNEX B: Acronyms</w:t>
            </w:r>
            <w:r w:rsidR="003A4F2A" w:rsidRPr="001B4F47">
              <w:rPr>
                <w:noProof/>
                <w:webHidden/>
                <w:lang w:val="en-CA"/>
              </w:rPr>
              <w:tab/>
            </w:r>
            <w:r w:rsidR="003A4F2A" w:rsidRPr="001B4F47">
              <w:rPr>
                <w:noProof/>
                <w:webHidden/>
                <w:lang w:val="en-CA"/>
              </w:rPr>
              <w:fldChar w:fldCharType="begin"/>
            </w:r>
            <w:r w:rsidR="003A4F2A" w:rsidRPr="001B4F47">
              <w:rPr>
                <w:noProof/>
                <w:webHidden/>
                <w:lang w:val="en-CA"/>
              </w:rPr>
              <w:instrText xml:space="preserve"> PAGEREF _Toc103085428 \h </w:instrText>
            </w:r>
            <w:r w:rsidR="003A4F2A" w:rsidRPr="001B4F47">
              <w:rPr>
                <w:noProof/>
                <w:webHidden/>
                <w:lang w:val="en-CA"/>
              </w:rPr>
            </w:r>
            <w:r w:rsidR="003A4F2A" w:rsidRPr="001B4F47">
              <w:rPr>
                <w:noProof/>
                <w:webHidden/>
                <w:lang w:val="en-CA"/>
              </w:rPr>
              <w:fldChar w:fldCharType="separate"/>
            </w:r>
            <w:r w:rsidR="003A4F2A" w:rsidRPr="001B4F47">
              <w:rPr>
                <w:noProof/>
                <w:webHidden/>
                <w:lang w:val="en-CA"/>
              </w:rPr>
              <w:t>37</w:t>
            </w:r>
            <w:r w:rsidR="003A4F2A" w:rsidRPr="001B4F47">
              <w:rPr>
                <w:noProof/>
                <w:webHidden/>
                <w:lang w:val="en-CA"/>
              </w:rPr>
              <w:fldChar w:fldCharType="end"/>
            </w:r>
          </w:hyperlink>
        </w:p>
        <w:p w14:paraId="23111C54" w14:textId="4314F630" w:rsidR="003A4F2A" w:rsidRDefault="003A19B0">
          <w:pPr>
            <w:pStyle w:val="TOC1"/>
            <w:rPr>
              <w:rFonts w:eastAsiaTheme="minorEastAsia" w:cstheme="minorBidi"/>
              <w:b w:val="0"/>
              <w:bCs w:val="0"/>
              <w:noProof/>
              <w:sz w:val="22"/>
              <w:szCs w:val="22"/>
              <w:lang w:val="en-CA" w:eastAsia="en-CA"/>
            </w:rPr>
          </w:pPr>
          <w:hyperlink w:anchor="_Toc103085429" w:history="1">
            <w:r w:rsidR="003A4F2A" w:rsidRPr="001B4F47">
              <w:rPr>
                <w:rStyle w:val="Hyperlink"/>
                <w:noProof/>
                <w:lang w:val="en-CA"/>
              </w:rPr>
              <w:t>ANNEX C: Long Descriptions</w:t>
            </w:r>
            <w:r w:rsidR="003A4F2A" w:rsidRPr="001B4F47">
              <w:rPr>
                <w:noProof/>
                <w:webHidden/>
                <w:lang w:val="en-CA"/>
              </w:rPr>
              <w:tab/>
            </w:r>
            <w:r w:rsidR="003A4F2A" w:rsidRPr="001B4F47">
              <w:rPr>
                <w:noProof/>
                <w:webHidden/>
                <w:lang w:val="en-CA"/>
              </w:rPr>
              <w:fldChar w:fldCharType="begin"/>
            </w:r>
            <w:r w:rsidR="003A4F2A" w:rsidRPr="001B4F47">
              <w:rPr>
                <w:noProof/>
                <w:webHidden/>
                <w:lang w:val="en-CA"/>
              </w:rPr>
              <w:instrText xml:space="preserve"> PAGEREF _Toc103085429 \h </w:instrText>
            </w:r>
            <w:r w:rsidR="003A4F2A" w:rsidRPr="001B4F47">
              <w:rPr>
                <w:noProof/>
                <w:webHidden/>
                <w:lang w:val="en-CA"/>
              </w:rPr>
            </w:r>
            <w:r w:rsidR="003A4F2A" w:rsidRPr="001B4F47">
              <w:rPr>
                <w:noProof/>
                <w:webHidden/>
                <w:lang w:val="en-CA"/>
              </w:rPr>
              <w:fldChar w:fldCharType="separate"/>
            </w:r>
            <w:r w:rsidR="003A4F2A" w:rsidRPr="001B4F47">
              <w:rPr>
                <w:noProof/>
                <w:webHidden/>
                <w:lang w:val="en-CA"/>
              </w:rPr>
              <w:t>39</w:t>
            </w:r>
            <w:r w:rsidR="003A4F2A" w:rsidRPr="001B4F47">
              <w:rPr>
                <w:noProof/>
                <w:webHidden/>
                <w:lang w:val="en-CA"/>
              </w:rPr>
              <w:fldChar w:fldCharType="end"/>
            </w:r>
          </w:hyperlink>
        </w:p>
        <w:p w14:paraId="3FC5F3BC" w14:textId="26A78E7C" w:rsidR="001B4F47" w:rsidRDefault="008C743D" w:rsidP="00BA61DD">
          <w:pPr>
            <w:pStyle w:val="TOC1"/>
            <w:rPr>
              <w:b w:val="0"/>
              <w:bCs w:val="0"/>
              <w:lang w:val="en-CA"/>
            </w:rPr>
          </w:pPr>
          <w:r w:rsidRPr="007150D0">
            <w:rPr>
              <w:b w:val="0"/>
              <w:bCs w:val="0"/>
              <w:lang w:val="en-CA"/>
            </w:rPr>
            <w:fldChar w:fldCharType="end"/>
          </w:r>
        </w:p>
      </w:sdtContent>
    </w:sdt>
    <w:p w14:paraId="36278F0C" w14:textId="5D90DD99" w:rsidR="00212066" w:rsidRPr="007150D0" w:rsidRDefault="001B4F47" w:rsidP="001B4F47">
      <w:pPr>
        <w:keepLines w:val="0"/>
        <w:rPr>
          <w:rFonts w:eastAsiaTheme="minorEastAsia"/>
          <w:b/>
          <w:bCs/>
          <w:lang w:val="en-CA" w:eastAsia="en-CA"/>
        </w:rPr>
      </w:pPr>
      <w:r>
        <w:rPr>
          <w:b/>
          <w:bCs/>
          <w:lang w:val="en-CA"/>
        </w:rPr>
        <w:br w:type="page"/>
      </w:r>
    </w:p>
    <w:p w14:paraId="5A789F2B" w14:textId="1E5F3857" w:rsidR="00494C67" w:rsidRPr="00AB1670" w:rsidRDefault="00A27D38" w:rsidP="00212066">
      <w:pPr>
        <w:pStyle w:val="Heading2"/>
        <w:rPr>
          <w:b w:val="0"/>
          <w:bCs/>
          <w:color w:val="54575A" w:themeColor="text1"/>
          <w:lang w:val="en-CA"/>
        </w:rPr>
      </w:pPr>
      <w:bookmarkStart w:id="5" w:name="_Toc103085396"/>
      <w:r>
        <w:rPr>
          <w:rFonts w:asciiTheme="majorHAnsi" w:hAnsiTheme="majorHAnsi" w:cstheme="majorBidi"/>
          <w:color w:val="9F0040" w:themeColor="accent1" w:themeShade="BF"/>
          <w:lang w:val="en-CA"/>
        </w:rPr>
        <w:lastRenderedPageBreak/>
        <w:t>Approval</w:t>
      </w:r>
      <w:bookmarkEnd w:id="5"/>
    </w:p>
    <w:p w14:paraId="15D3FF4C" w14:textId="77777777" w:rsidR="00EA1750" w:rsidRDefault="00EA1750" w:rsidP="00494C67">
      <w:pPr>
        <w:rPr>
          <w:lang w:val="en-CA"/>
        </w:rPr>
      </w:pPr>
    </w:p>
    <w:p w14:paraId="5BF9F669" w14:textId="7CE479B3" w:rsidR="00494C67" w:rsidRPr="00AB1670" w:rsidRDefault="00A27D38" w:rsidP="00494C67">
      <w:pPr>
        <w:rPr>
          <w:lang w:val="en-CA"/>
        </w:rPr>
      </w:pPr>
      <w:r>
        <w:rPr>
          <w:lang w:val="en-CA"/>
        </w:rPr>
        <w:t>This document was approved by the Public Service Commission</w:t>
      </w:r>
      <w:r w:rsidR="003A4F2A">
        <w:rPr>
          <w:lang w:val="en-CA"/>
        </w:rPr>
        <w:t>’</w:t>
      </w:r>
      <w:r>
        <w:rPr>
          <w:lang w:val="en-CA"/>
        </w:rPr>
        <w:t>s Executive Management Committee on March 30, 2022.</w:t>
      </w:r>
    </w:p>
    <w:p w14:paraId="7F0B96C9" w14:textId="76E57BF2" w:rsidR="00494C67" w:rsidRPr="00AB1670" w:rsidRDefault="00494C67" w:rsidP="00C00587">
      <w:pPr>
        <w:keepLines w:val="0"/>
        <w:rPr>
          <w:lang w:val="en-CA"/>
        </w:rPr>
      </w:pPr>
      <w:r w:rsidRPr="00AB1670">
        <w:rPr>
          <w:lang w:val="en-CA"/>
        </w:rPr>
        <w:br w:type="page"/>
      </w:r>
    </w:p>
    <w:p w14:paraId="7AA48923" w14:textId="77777777" w:rsidR="00494C67" w:rsidRPr="009B5904" w:rsidRDefault="00494C67" w:rsidP="009B5904">
      <w:pPr>
        <w:pStyle w:val="Quote"/>
        <w:rPr>
          <w:lang w:val="en-CA"/>
        </w:rPr>
      </w:pPr>
      <w:r w:rsidRPr="009B5904">
        <w:rPr>
          <w:lang w:val="en-CA"/>
        </w:rPr>
        <w:lastRenderedPageBreak/>
        <w:t xml:space="preserve">“Early open government reforms focused on publishing more government data and information.  For governments, the goal was simply to </w:t>
      </w:r>
      <w:proofErr w:type="gramStart"/>
      <w:r w:rsidRPr="009B5904">
        <w:rPr>
          <w:lang w:val="en-CA"/>
        </w:rPr>
        <w:t>open up</w:t>
      </w:r>
      <w:proofErr w:type="gramEnd"/>
      <w:r w:rsidRPr="009B5904">
        <w:rPr>
          <w:lang w:val="en-CA"/>
        </w:rPr>
        <w:t xml:space="preserve"> as much information as possible, with the expectation that citizens would do the rest.</w:t>
      </w:r>
    </w:p>
    <w:p w14:paraId="152E081E" w14:textId="77777777" w:rsidR="00494C67" w:rsidRPr="009B5904" w:rsidRDefault="00494C67" w:rsidP="009B5904">
      <w:pPr>
        <w:pStyle w:val="Quote"/>
        <w:rPr>
          <w:lang w:val="en-CA"/>
        </w:rPr>
      </w:pPr>
      <w:r w:rsidRPr="009B5904">
        <w:rPr>
          <w:lang w:val="en-CA"/>
        </w:rPr>
        <w:t>More and more, governments are recognizing that they need to provide the tools that make government information and data useful and reusable for everyone.  (…) There is also greater focus on the importance of citizen participation in government decision-making processes.  Governments must not only hear citizens’ questions and concerns; they must listen to them and take steps to address them.”</w:t>
      </w:r>
    </w:p>
    <w:p w14:paraId="21FA18E1" w14:textId="77777777" w:rsidR="00494C67" w:rsidRPr="009B5904" w:rsidRDefault="00494C67" w:rsidP="009B5904">
      <w:pPr>
        <w:pStyle w:val="Quote"/>
        <w:rPr>
          <w:lang w:val="en-CA"/>
        </w:rPr>
      </w:pPr>
      <w:r w:rsidRPr="009B5904">
        <w:rPr>
          <w:lang w:val="en-CA"/>
        </w:rPr>
        <w:t xml:space="preserve">Canada’s 2018-2020 National Action Plan on Open Government </w:t>
      </w:r>
    </w:p>
    <w:p w14:paraId="12992923" w14:textId="787FC564" w:rsidR="00494C67" w:rsidRPr="00AB1670" w:rsidRDefault="00494C67" w:rsidP="00E9533C">
      <w:pPr>
        <w:pStyle w:val="Heading1"/>
      </w:pPr>
      <w:bookmarkStart w:id="6" w:name="_Toc88474492"/>
      <w:bookmarkStart w:id="7" w:name="_Toc88474920"/>
      <w:bookmarkStart w:id="8" w:name="_Toc103085397"/>
      <w:r w:rsidRPr="00AB1670">
        <w:rPr>
          <w:rStyle w:val="Heading1Char"/>
        </w:rPr>
        <w:t>1. Message from the President</w:t>
      </w:r>
      <w:bookmarkEnd w:id="6"/>
      <w:bookmarkEnd w:id="7"/>
      <w:bookmarkEnd w:id="8"/>
    </w:p>
    <w:p w14:paraId="2159C847" w14:textId="6AE54A1B" w:rsidR="00A77E29" w:rsidRPr="00AB1670" w:rsidRDefault="00A77E29" w:rsidP="00A77E29">
      <w:pPr>
        <w:pStyle w:val="Caption"/>
        <w:keepNext/>
      </w:pPr>
      <w:r w:rsidRPr="00AB1670">
        <w:t xml:space="preserve">Figure </w:t>
      </w:r>
      <w:r w:rsidR="003A19B0">
        <w:fldChar w:fldCharType="begin"/>
      </w:r>
      <w:r w:rsidR="003A19B0">
        <w:instrText xml:space="preserve"> SEQ Figure \* ARABIC </w:instrText>
      </w:r>
      <w:r w:rsidR="003A19B0">
        <w:fldChar w:fldCharType="separate"/>
      </w:r>
      <w:r w:rsidR="007E7EB1">
        <w:rPr>
          <w:noProof/>
        </w:rPr>
        <w:t>1</w:t>
      </w:r>
      <w:r w:rsidR="003A19B0">
        <w:rPr>
          <w:noProof/>
        </w:rPr>
        <w:fldChar w:fldCharType="end"/>
      </w:r>
      <w:r w:rsidRPr="00AB1670">
        <w:t>: Picture of Patrick Borbey, the President of the Public Service Commission</w:t>
      </w:r>
    </w:p>
    <w:p w14:paraId="18CBDC70" w14:textId="13EA5787" w:rsidR="00494C67" w:rsidRPr="00AB1670" w:rsidRDefault="00DC7206" w:rsidP="00494C67">
      <w:pPr>
        <w:keepNext/>
        <w:rPr>
          <w:lang w:val="en-CA"/>
        </w:rPr>
      </w:pPr>
      <w:r w:rsidRPr="00AB1670">
        <w:rPr>
          <w:noProof/>
          <w:lang w:val="en-CA"/>
        </w:rPr>
        <w:drawing>
          <wp:inline distT="0" distB="0" distL="0" distR="0" wp14:anchorId="202C9F1A" wp14:editId="6E04FE38">
            <wp:extent cx="2171700" cy="2781106"/>
            <wp:effectExtent l="0" t="0" r="0" b="635"/>
            <wp:docPr id="3" name="Picture 3" descr="President of the PSC, Patrick Borb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resident of the PSC, Patrick Borbey."/>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77858" cy="2788992"/>
                    </a:xfrm>
                    <a:prstGeom prst="rect">
                      <a:avLst/>
                    </a:prstGeom>
                  </pic:spPr>
                </pic:pic>
              </a:graphicData>
            </a:graphic>
          </wp:inline>
        </w:drawing>
      </w:r>
    </w:p>
    <w:p w14:paraId="758FA3B1" w14:textId="3903B045" w:rsidR="00494C67" w:rsidRPr="00AB1670" w:rsidRDefault="00494C67" w:rsidP="00494C67">
      <w:pPr>
        <w:rPr>
          <w:lang w:val="en-CA"/>
        </w:rPr>
      </w:pPr>
      <w:r w:rsidRPr="00AB1670">
        <w:rPr>
          <w:lang w:val="en-CA"/>
        </w:rPr>
        <w:t xml:space="preserve">I am pleased to present the </w:t>
      </w:r>
      <w:r w:rsidRPr="00AB1670">
        <w:rPr>
          <w:b/>
          <w:lang w:val="en-CA"/>
        </w:rPr>
        <w:t>Public Service Commission of Canada’s</w:t>
      </w:r>
      <w:r w:rsidRPr="00AB1670">
        <w:rPr>
          <w:lang w:val="en-CA"/>
        </w:rPr>
        <w:t xml:space="preserve"> (PSC) </w:t>
      </w:r>
      <w:r w:rsidR="0010316E" w:rsidRPr="00AB1670">
        <w:rPr>
          <w:lang w:val="en-CA"/>
        </w:rPr>
        <w:t>fourth</w:t>
      </w:r>
      <w:r w:rsidRPr="00AB1670">
        <w:rPr>
          <w:lang w:val="en-CA"/>
        </w:rPr>
        <w:t xml:space="preserve"> Open Government Implementation Plan (OGIP).  This plan is the continuation of our efforts to become an Open PSC, and a leader in Open Government (</w:t>
      </w:r>
      <w:proofErr w:type="spellStart"/>
      <w:r w:rsidRPr="00AB1670">
        <w:rPr>
          <w:lang w:val="en-CA"/>
        </w:rPr>
        <w:t>OpenGov</w:t>
      </w:r>
      <w:proofErr w:type="spellEnd"/>
      <w:r w:rsidRPr="00AB1670">
        <w:rPr>
          <w:lang w:val="en-CA"/>
        </w:rPr>
        <w:t>).</w:t>
      </w:r>
    </w:p>
    <w:p w14:paraId="2287A5C1" w14:textId="04429313" w:rsidR="00494C67" w:rsidRPr="00AB1670" w:rsidRDefault="00494C67" w:rsidP="00494C67">
      <w:pPr>
        <w:rPr>
          <w:lang w:val="en-CA"/>
        </w:rPr>
      </w:pPr>
      <w:r w:rsidRPr="00AB1670">
        <w:rPr>
          <w:lang w:val="en-CA"/>
        </w:rPr>
        <w:t>The purpose of this OGIP is to present the objectives, commitments and activities needed to pursue a truly Open PSC.</w:t>
      </w:r>
    </w:p>
    <w:p w14:paraId="48EE98AE" w14:textId="77777777" w:rsidR="00494C67" w:rsidRPr="00AB1670" w:rsidRDefault="00494C67" w:rsidP="00494C67">
      <w:pPr>
        <w:rPr>
          <w:lang w:val="en-CA"/>
        </w:rPr>
      </w:pPr>
      <w:r w:rsidRPr="00AB1670">
        <w:rPr>
          <w:lang w:val="en-CA"/>
        </w:rPr>
        <w:lastRenderedPageBreak/>
        <w:t>The PSC will continue to promote transparency and accountability in demonstrating how it fulfills its mandate to promote and safeguard a merit-based, representative and non-partisan public service that serves all Canadians.</w:t>
      </w:r>
    </w:p>
    <w:p w14:paraId="04643490" w14:textId="368B56EE" w:rsidR="00494C67" w:rsidRPr="00AB1670" w:rsidRDefault="00494C67" w:rsidP="00494C67">
      <w:pPr>
        <w:rPr>
          <w:lang w:val="en-CA"/>
        </w:rPr>
      </w:pPr>
      <w:r w:rsidRPr="00AB1670">
        <w:rPr>
          <w:lang w:val="en-CA"/>
        </w:rPr>
        <w:t xml:space="preserve">Inspired by Canada’s latest National Action Plan, the OGIP was developed based on the following principles: </w:t>
      </w:r>
      <w:r w:rsidRPr="00AB1670">
        <w:rPr>
          <w:b/>
          <w:lang w:val="en-CA"/>
        </w:rPr>
        <w:t>inclusive</w:t>
      </w:r>
      <w:r w:rsidRPr="00AB1670">
        <w:rPr>
          <w:lang w:val="en-CA"/>
        </w:rPr>
        <w:t xml:space="preserve"> of employees and Canadians’ views; increased </w:t>
      </w:r>
      <w:r w:rsidRPr="00AB1670">
        <w:rPr>
          <w:b/>
          <w:lang w:val="en-CA"/>
        </w:rPr>
        <w:t>collaboration</w:t>
      </w:r>
      <w:r w:rsidRPr="00AB1670">
        <w:rPr>
          <w:lang w:val="en-CA"/>
        </w:rPr>
        <w:t xml:space="preserve"> and </w:t>
      </w:r>
      <w:r w:rsidRPr="00AB1670">
        <w:rPr>
          <w:b/>
          <w:lang w:val="en-CA"/>
        </w:rPr>
        <w:t xml:space="preserve">engagement </w:t>
      </w:r>
      <w:r w:rsidRPr="00AB1670">
        <w:rPr>
          <w:lang w:val="en-CA"/>
        </w:rPr>
        <w:t xml:space="preserve">to improve our policies, programs and services; </w:t>
      </w:r>
      <w:r w:rsidRPr="00AB1670">
        <w:rPr>
          <w:b/>
          <w:lang w:val="en-CA"/>
        </w:rPr>
        <w:t>user-centric</w:t>
      </w:r>
      <w:r w:rsidRPr="00AB1670">
        <w:rPr>
          <w:lang w:val="en-CA"/>
        </w:rPr>
        <w:t xml:space="preserve"> in recognition that </w:t>
      </w:r>
      <w:proofErr w:type="spellStart"/>
      <w:r w:rsidRPr="00AB1670">
        <w:rPr>
          <w:lang w:val="en-CA"/>
        </w:rPr>
        <w:t>OpenGov</w:t>
      </w:r>
      <w:proofErr w:type="spellEnd"/>
      <w:r w:rsidRPr="00AB1670">
        <w:rPr>
          <w:lang w:val="en-CA"/>
        </w:rPr>
        <w:t xml:space="preserve"> derives its value from its users; </w:t>
      </w:r>
      <w:r w:rsidRPr="00AB1670">
        <w:rPr>
          <w:b/>
          <w:lang w:val="en-CA"/>
        </w:rPr>
        <w:t>accessible</w:t>
      </w:r>
      <w:r w:rsidRPr="00AB1670">
        <w:rPr>
          <w:lang w:val="en-CA"/>
        </w:rPr>
        <w:t xml:space="preserve"> to ensure PSC open assets can be used by more Canadians to create value; </w:t>
      </w:r>
      <w:r w:rsidRPr="00AB1670">
        <w:rPr>
          <w:b/>
          <w:lang w:val="en-CA"/>
        </w:rPr>
        <w:t xml:space="preserve">privacy </w:t>
      </w:r>
      <w:r w:rsidRPr="00AB1670">
        <w:rPr>
          <w:lang w:val="en-CA"/>
        </w:rPr>
        <w:t xml:space="preserve">by design in our approach; </w:t>
      </w:r>
      <w:r w:rsidR="00453760" w:rsidRPr="00AB1670">
        <w:rPr>
          <w:lang w:val="en-CA"/>
        </w:rPr>
        <w:t>publishing</w:t>
      </w:r>
      <w:r w:rsidR="001D0DD4" w:rsidRPr="00AB1670">
        <w:rPr>
          <w:lang w:val="en-CA"/>
        </w:rPr>
        <w:t xml:space="preserve"> with a </w:t>
      </w:r>
      <w:r w:rsidR="001D0DD4" w:rsidRPr="00AB1670">
        <w:rPr>
          <w:b/>
          <w:bCs/>
          <w:lang w:val="en-CA"/>
        </w:rPr>
        <w:t>purpose</w:t>
      </w:r>
      <w:r w:rsidR="001D0DD4" w:rsidRPr="00AB1670">
        <w:rPr>
          <w:lang w:val="en-CA"/>
        </w:rPr>
        <w:t xml:space="preserve">, </w:t>
      </w:r>
      <w:r w:rsidRPr="00AB1670">
        <w:rPr>
          <w:lang w:val="en-CA"/>
        </w:rPr>
        <w:t xml:space="preserve">and </w:t>
      </w:r>
      <w:r w:rsidRPr="00AB1670">
        <w:rPr>
          <w:b/>
          <w:lang w:val="en-CA"/>
        </w:rPr>
        <w:t>supportive</w:t>
      </w:r>
      <w:r w:rsidRPr="00AB1670">
        <w:rPr>
          <w:lang w:val="en-CA"/>
        </w:rPr>
        <w:t xml:space="preserve"> of our employees as we advance </w:t>
      </w:r>
      <w:proofErr w:type="spellStart"/>
      <w:r w:rsidRPr="00AB1670">
        <w:rPr>
          <w:lang w:val="en-CA"/>
        </w:rPr>
        <w:t>OpenGov</w:t>
      </w:r>
      <w:proofErr w:type="spellEnd"/>
      <w:r w:rsidRPr="00AB1670">
        <w:rPr>
          <w:lang w:val="en-CA"/>
        </w:rPr>
        <w:t xml:space="preserve"> at the PSC.</w:t>
      </w:r>
    </w:p>
    <w:p w14:paraId="13413AA1" w14:textId="296B458B" w:rsidR="00494C67" w:rsidRPr="00AB1670" w:rsidRDefault="00494C67" w:rsidP="00494C67">
      <w:pPr>
        <w:rPr>
          <w:lang w:val="en-CA"/>
        </w:rPr>
      </w:pPr>
      <w:r w:rsidRPr="00AB1670">
        <w:rPr>
          <w:lang w:val="en-CA"/>
        </w:rPr>
        <w:t>This OGIP outlines our commitments for 20</w:t>
      </w:r>
      <w:r w:rsidR="005E6224" w:rsidRPr="00AB1670">
        <w:rPr>
          <w:lang w:val="en-CA"/>
        </w:rPr>
        <w:t>22</w:t>
      </w:r>
      <w:r w:rsidRPr="00AB1670">
        <w:rPr>
          <w:lang w:val="en-CA"/>
        </w:rPr>
        <w:t>-20</w:t>
      </w:r>
      <w:r w:rsidR="005E6224" w:rsidRPr="00AB1670">
        <w:rPr>
          <w:lang w:val="en-CA"/>
        </w:rPr>
        <w:t>24</w:t>
      </w:r>
      <w:r w:rsidRPr="00AB1670">
        <w:rPr>
          <w:lang w:val="en-CA"/>
        </w:rPr>
        <w:t xml:space="preserve">.  Let us continue to work together to make </w:t>
      </w:r>
      <w:proofErr w:type="spellStart"/>
      <w:r w:rsidRPr="00AB1670">
        <w:rPr>
          <w:lang w:val="en-CA"/>
        </w:rPr>
        <w:t>OpenGov</w:t>
      </w:r>
      <w:proofErr w:type="spellEnd"/>
      <w:r w:rsidRPr="00AB1670">
        <w:rPr>
          <w:lang w:val="en-CA"/>
        </w:rPr>
        <w:t xml:space="preserve"> our own!</w:t>
      </w:r>
    </w:p>
    <w:p w14:paraId="4872DC73" w14:textId="375F8267" w:rsidR="00494C67" w:rsidRPr="00AB1670" w:rsidRDefault="00494C67" w:rsidP="00E9533C">
      <w:pPr>
        <w:pStyle w:val="Heading1"/>
      </w:pPr>
      <w:bookmarkStart w:id="9" w:name="_Toc88474493"/>
      <w:bookmarkStart w:id="10" w:name="_Toc88474921"/>
      <w:bookmarkStart w:id="11" w:name="_Toc103085398"/>
      <w:r w:rsidRPr="00AB1670">
        <w:t>2. Background and Context</w:t>
      </w:r>
      <w:bookmarkEnd w:id="9"/>
      <w:bookmarkEnd w:id="10"/>
      <w:bookmarkEnd w:id="11"/>
    </w:p>
    <w:p w14:paraId="2CB58273" w14:textId="77777777" w:rsidR="008104CF" w:rsidRPr="00AB1670" w:rsidRDefault="00A1471B" w:rsidP="00494C67">
      <w:pPr>
        <w:keepLines w:val="0"/>
        <w:spacing w:after="0" w:line="240" w:lineRule="auto"/>
        <w:rPr>
          <w:rFonts w:ascii="Segoe UI Semilight" w:eastAsia="Times New Roman" w:hAnsi="Segoe UI Semilight" w:cs="Segoe UI Semilight"/>
          <w:szCs w:val="24"/>
          <w:lang w:val="en-CA" w:eastAsia="en-CA"/>
        </w:rPr>
      </w:pPr>
      <w:r w:rsidRPr="00AB1670">
        <w:rPr>
          <w:rFonts w:ascii="Segoe UI Semilight" w:eastAsia="Times New Roman" w:hAnsi="Segoe UI Semilight" w:cs="Segoe UI Semilight"/>
          <w:szCs w:val="24"/>
          <w:lang w:val="en-CA" w:eastAsia="en-CA"/>
        </w:rPr>
        <w:t>At the time of publication of the</w:t>
      </w:r>
      <w:r w:rsidR="00275D46" w:rsidRPr="00AB1670">
        <w:rPr>
          <w:rFonts w:ascii="Segoe UI Semilight" w:eastAsia="Times New Roman" w:hAnsi="Segoe UI Semilight" w:cs="Segoe UI Semilight"/>
          <w:szCs w:val="24"/>
          <w:lang w:val="en-CA" w:eastAsia="en-CA"/>
        </w:rPr>
        <w:t xml:space="preserve"> </w:t>
      </w:r>
      <w:r w:rsidR="004A0B68" w:rsidRPr="00AB1670">
        <w:rPr>
          <w:rFonts w:ascii="Segoe UI Semilight" w:eastAsia="Times New Roman" w:hAnsi="Segoe UI Semilight" w:cs="Segoe UI Semilight"/>
          <w:szCs w:val="24"/>
          <w:lang w:val="en-CA" w:eastAsia="en-CA"/>
        </w:rPr>
        <w:t xml:space="preserve">2020-2022 </w:t>
      </w:r>
      <w:r w:rsidRPr="00AB1670">
        <w:rPr>
          <w:rFonts w:ascii="Segoe UI Semilight" w:eastAsia="Times New Roman" w:hAnsi="Segoe UI Semilight" w:cs="Segoe UI Semilight"/>
          <w:szCs w:val="24"/>
          <w:lang w:val="en-CA" w:eastAsia="en-CA"/>
        </w:rPr>
        <w:t>OIGP, the COVID-19 pandemic had just begun</w:t>
      </w:r>
      <w:r w:rsidR="004A0B68" w:rsidRPr="00AB1670">
        <w:rPr>
          <w:rFonts w:ascii="Segoe UI Semilight" w:eastAsia="Times New Roman" w:hAnsi="Segoe UI Semilight" w:cs="Segoe UI Semilight"/>
          <w:szCs w:val="24"/>
          <w:lang w:val="en-CA" w:eastAsia="en-CA"/>
        </w:rPr>
        <w:t>. As a result</w:t>
      </w:r>
      <w:r w:rsidRPr="00AB1670">
        <w:rPr>
          <w:rFonts w:ascii="Segoe UI Semilight" w:eastAsia="Times New Roman" w:hAnsi="Segoe UI Semilight" w:cs="Segoe UI Semilight"/>
          <w:szCs w:val="24"/>
          <w:lang w:val="en-CA" w:eastAsia="en-CA"/>
        </w:rPr>
        <w:t xml:space="preserve">, </w:t>
      </w:r>
      <w:r w:rsidR="004A0B68" w:rsidRPr="00AB1670">
        <w:rPr>
          <w:rFonts w:ascii="Segoe UI Semilight" w:eastAsia="Times New Roman" w:hAnsi="Segoe UI Semilight" w:cs="Segoe UI Semilight"/>
          <w:szCs w:val="24"/>
          <w:lang w:val="en-CA" w:eastAsia="en-CA"/>
        </w:rPr>
        <w:t>the</w:t>
      </w:r>
      <w:r w:rsidR="005865FD" w:rsidRPr="00AB1670">
        <w:rPr>
          <w:rFonts w:ascii="Segoe UI Semilight" w:eastAsia="Times New Roman" w:hAnsi="Segoe UI Semilight" w:cs="Segoe UI Semilight"/>
          <w:szCs w:val="24"/>
          <w:lang w:val="en-CA" w:eastAsia="en-CA"/>
        </w:rPr>
        <w:t xml:space="preserve"> implementation of the</w:t>
      </w:r>
      <w:r w:rsidR="004A0B68" w:rsidRPr="00AB1670">
        <w:rPr>
          <w:rFonts w:ascii="Segoe UI Semilight" w:eastAsia="Times New Roman" w:hAnsi="Segoe UI Semilight" w:cs="Segoe UI Semilight"/>
          <w:szCs w:val="24"/>
          <w:lang w:val="en-CA" w:eastAsia="en-CA"/>
        </w:rPr>
        <w:t xml:space="preserve"> plan</w:t>
      </w:r>
      <w:r w:rsidR="00C83E5B" w:rsidRPr="00AB1670">
        <w:rPr>
          <w:rFonts w:ascii="Segoe UI Semilight" w:eastAsia="Times New Roman" w:hAnsi="Segoe UI Semilight" w:cs="Segoe UI Semilight"/>
          <w:szCs w:val="24"/>
          <w:lang w:val="en-CA" w:eastAsia="en-CA"/>
        </w:rPr>
        <w:t xml:space="preserve"> was adapted to </w:t>
      </w:r>
      <w:r w:rsidR="00E131EC" w:rsidRPr="00AB1670">
        <w:rPr>
          <w:rFonts w:ascii="Segoe UI Semilight" w:eastAsia="Times New Roman" w:hAnsi="Segoe UI Semilight" w:cs="Segoe UI Semilight"/>
          <w:szCs w:val="24"/>
          <w:lang w:val="en-CA" w:eastAsia="en-CA"/>
        </w:rPr>
        <w:t>fit the</w:t>
      </w:r>
      <w:r w:rsidR="00C83E5B" w:rsidRPr="00AB1670">
        <w:rPr>
          <w:rFonts w:ascii="Segoe UI Semilight" w:eastAsia="Times New Roman" w:hAnsi="Segoe UI Semilight" w:cs="Segoe UI Semilight"/>
          <w:szCs w:val="24"/>
          <w:lang w:val="en-CA" w:eastAsia="en-CA"/>
        </w:rPr>
        <w:t xml:space="preserve"> </w:t>
      </w:r>
      <w:r w:rsidRPr="00AB1670">
        <w:rPr>
          <w:rFonts w:ascii="Segoe UI Semilight" w:eastAsia="Times New Roman" w:hAnsi="Segoe UI Semilight" w:cs="Segoe UI Semilight"/>
          <w:szCs w:val="24"/>
          <w:lang w:val="en-CA" w:eastAsia="en-CA"/>
        </w:rPr>
        <w:t xml:space="preserve">“new normal”. While we continue to live through a pandemic, the past OGIP allowed us the opportunity to learn how to operate </w:t>
      </w:r>
      <w:proofErr w:type="spellStart"/>
      <w:r w:rsidRPr="00AB1670">
        <w:rPr>
          <w:rFonts w:ascii="Segoe UI Semilight" w:eastAsia="Times New Roman" w:hAnsi="Segoe UI Semilight" w:cs="Segoe UI Semilight"/>
          <w:szCs w:val="24"/>
          <w:lang w:val="en-CA" w:eastAsia="en-CA"/>
        </w:rPr>
        <w:t>OpenGov</w:t>
      </w:r>
      <w:proofErr w:type="spellEnd"/>
      <w:r w:rsidRPr="00AB1670">
        <w:rPr>
          <w:rFonts w:ascii="Segoe UI Semilight" w:eastAsia="Times New Roman" w:hAnsi="Segoe UI Semilight" w:cs="Segoe UI Semilight"/>
          <w:szCs w:val="24"/>
          <w:lang w:val="en-CA" w:eastAsia="en-CA"/>
        </w:rPr>
        <w:t xml:space="preserve"> in what is now a digital work environment. </w:t>
      </w:r>
    </w:p>
    <w:p w14:paraId="04FAFA18" w14:textId="77777777" w:rsidR="008104CF" w:rsidRPr="00AB1670" w:rsidRDefault="008104CF" w:rsidP="00494C67">
      <w:pPr>
        <w:keepLines w:val="0"/>
        <w:spacing w:after="0" w:line="240" w:lineRule="auto"/>
        <w:rPr>
          <w:rFonts w:ascii="Segoe UI Semilight" w:eastAsia="Times New Roman" w:hAnsi="Segoe UI Semilight" w:cs="Segoe UI Semilight"/>
          <w:szCs w:val="24"/>
          <w:lang w:val="en-CA" w:eastAsia="en-CA"/>
        </w:rPr>
      </w:pPr>
    </w:p>
    <w:p w14:paraId="797FF6D3" w14:textId="7D7CDCA1" w:rsidR="00494C67" w:rsidRPr="00AB1670" w:rsidRDefault="00A1471B" w:rsidP="00494C67">
      <w:pPr>
        <w:keepLines w:val="0"/>
        <w:spacing w:after="0" w:line="240" w:lineRule="auto"/>
        <w:rPr>
          <w:rFonts w:ascii="Segoe UI Semilight" w:eastAsia="Times New Roman" w:hAnsi="Segoe UI Semilight" w:cs="Segoe UI Semilight"/>
          <w:lang w:val="en-CA" w:eastAsia="en-CA"/>
        </w:rPr>
      </w:pPr>
      <w:bookmarkStart w:id="12" w:name="_Hlk94598268"/>
      <w:r w:rsidRPr="00AB1670">
        <w:rPr>
          <w:rFonts w:ascii="Segoe UI Semilight" w:eastAsia="Times New Roman" w:hAnsi="Segoe UI Semilight" w:cs="Segoe UI Semilight"/>
          <w:szCs w:val="24"/>
          <w:lang w:val="en-CA" w:eastAsia="en-CA"/>
        </w:rPr>
        <w:t>O</w:t>
      </w:r>
      <w:r w:rsidR="00494C67" w:rsidRPr="00AB1670">
        <w:rPr>
          <w:rFonts w:ascii="Segoe UI Semilight" w:eastAsia="Times New Roman" w:hAnsi="Segoe UI Semilight" w:cs="Segoe UI Semilight"/>
          <w:szCs w:val="24"/>
          <w:lang w:val="en-CA" w:eastAsia="en-CA"/>
        </w:rPr>
        <w:t xml:space="preserve">ur priority remains </w:t>
      </w:r>
      <w:r w:rsidR="00686420" w:rsidRPr="00AB1670">
        <w:rPr>
          <w:rFonts w:ascii="Segoe UI Semilight" w:eastAsia="Times New Roman" w:hAnsi="Segoe UI Semilight" w:cs="Segoe UI Semilight"/>
          <w:szCs w:val="24"/>
          <w:lang w:val="en-CA" w:eastAsia="en-CA"/>
        </w:rPr>
        <w:t>PSC employees</w:t>
      </w:r>
      <w:r w:rsidRPr="00AB1670">
        <w:rPr>
          <w:rFonts w:ascii="Segoe UI Semilight" w:eastAsia="Times New Roman" w:hAnsi="Segoe UI Semilight" w:cs="Segoe UI Semilight"/>
          <w:szCs w:val="24"/>
          <w:lang w:val="en-CA" w:eastAsia="en-CA"/>
        </w:rPr>
        <w:t xml:space="preserve"> and</w:t>
      </w:r>
      <w:r w:rsidR="00494C67" w:rsidRPr="00AB1670">
        <w:rPr>
          <w:rFonts w:ascii="Segoe UI Semilight" w:eastAsia="Times New Roman" w:hAnsi="Segoe UI Semilight" w:cs="Segoe UI Semilight"/>
          <w:szCs w:val="24"/>
          <w:lang w:val="en-CA" w:eastAsia="en-CA"/>
        </w:rPr>
        <w:t xml:space="preserve"> </w:t>
      </w:r>
      <w:r w:rsidRPr="00AB1670">
        <w:rPr>
          <w:rFonts w:ascii="Segoe UI Semilight" w:eastAsia="Times New Roman" w:hAnsi="Segoe UI Semilight" w:cs="Segoe UI Semilight"/>
          <w:szCs w:val="24"/>
          <w:lang w:val="en-CA" w:eastAsia="en-CA"/>
        </w:rPr>
        <w:t xml:space="preserve">supporting the PSC in its continued delivery of </w:t>
      </w:r>
      <w:r w:rsidR="00E2737E" w:rsidRPr="00AB1670">
        <w:rPr>
          <w:rFonts w:ascii="Segoe UI Semilight" w:eastAsia="Times New Roman" w:hAnsi="Segoe UI Semilight" w:cs="Segoe UI Semilight"/>
          <w:szCs w:val="24"/>
          <w:lang w:val="en-CA" w:eastAsia="en-CA"/>
        </w:rPr>
        <w:t>its mandate</w:t>
      </w:r>
      <w:r w:rsidRPr="00AB1670">
        <w:rPr>
          <w:rFonts w:ascii="Segoe UI Semilight" w:eastAsia="Times New Roman" w:hAnsi="Segoe UI Semilight" w:cs="Segoe UI Semilight"/>
          <w:szCs w:val="24"/>
          <w:lang w:val="en-CA" w:eastAsia="en-CA"/>
        </w:rPr>
        <w:t>.</w:t>
      </w:r>
      <w:r w:rsidR="008104CF" w:rsidRPr="00AB1670">
        <w:rPr>
          <w:rFonts w:ascii="Segoe UI Semilight" w:eastAsia="Times New Roman" w:hAnsi="Segoe UI Semilight" w:cs="Segoe UI Semilight"/>
          <w:szCs w:val="24"/>
          <w:lang w:val="en-CA" w:eastAsia="en-CA"/>
        </w:rPr>
        <w:t xml:space="preserve">  </w:t>
      </w:r>
      <w:r w:rsidR="00B570B9" w:rsidRPr="00AB1670">
        <w:rPr>
          <w:rFonts w:ascii="Segoe UI Semilight" w:eastAsia="Times New Roman" w:hAnsi="Segoe UI Semilight" w:cs="Segoe UI Semilight"/>
          <w:szCs w:val="24"/>
          <w:lang w:val="en-CA" w:eastAsia="en-CA"/>
        </w:rPr>
        <w:t>In</w:t>
      </w:r>
      <w:r w:rsidR="00A75B25" w:rsidRPr="00AB1670">
        <w:rPr>
          <w:rFonts w:ascii="Segoe UI Semilight" w:eastAsia="Times New Roman" w:hAnsi="Segoe UI Semilight" w:cs="Segoe UI Semilight"/>
          <w:szCs w:val="24"/>
          <w:lang w:val="en-CA" w:eastAsia="en-CA"/>
        </w:rPr>
        <w:t xml:space="preserve"> this OGIP</w:t>
      </w:r>
      <w:r w:rsidR="008104CF" w:rsidRPr="00AB1670">
        <w:rPr>
          <w:rFonts w:ascii="Segoe UI Semilight" w:eastAsia="Times New Roman" w:hAnsi="Segoe UI Semilight" w:cs="Segoe UI Semilight"/>
          <w:szCs w:val="24"/>
          <w:lang w:val="en-CA" w:eastAsia="en-CA"/>
        </w:rPr>
        <w:t xml:space="preserve"> we have </w:t>
      </w:r>
      <w:r w:rsidR="00D3637B" w:rsidRPr="00AB1670">
        <w:rPr>
          <w:rFonts w:ascii="Segoe UI Semilight" w:eastAsia="Times New Roman" w:hAnsi="Segoe UI Semilight" w:cs="Segoe UI Semilight"/>
          <w:szCs w:val="24"/>
          <w:lang w:val="en-CA" w:eastAsia="en-CA"/>
        </w:rPr>
        <w:t>made a concerted effort to identify high value activities that will maximize the impact o</w:t>
      </w:r>
      <w:r w:rsidR="00AB39EE" w:rsidRPr="00AB1670">
        <w:rPr>
          <w:rFonts w:ascii="Segoe UI Semilight" w:eastAsia="Times New Roman" w:hAnsi="Segoe UI Semilight" w:cs="Segoe UI Semilight"/>
          <w:szCs w:val="24"/>
          <w:lang w:val="en-CA" w:eastAsia="en-CA"/>
        </w:rPr>
        <w:t>n openness and transparency while minimizing the impact on employees</w:t>
      </w:r>
      <w:r w:rsidR="00A75B25" w:rsidRPr="00AB1670">
        <w:rPr>
          <w:rFonts w:ascii="Segoe UI Semilight" w:eastAsia="Times New Roman" w:hAnsi="Segoe UI Semilight" w:cs="Segoe UI Semilight"/>
          <w:szCs w:val="24"/>
          <w:lang w:val="en-CA" w:eastAsia="en-CA"/>
        </w:rPr>
        <w:t>.</w:t>
      </w:r>
    </w:p>
    <w:p w14:paraId="1943563B" w14:textId="77777777" w:rsidR="00494C67" w:rsidRPr="00AB1670" w:rsidRDefault="00494C67" w:rsidP="00EA7CCA">
      <w:pPr>
        <w:pStyle w:val="Heading2"/>
        <w:rPr>
          <w:lang w:val="en-CA"/>
        </w:rPr>
      </w:pPr>
      <w:bookmarkStart w:id="13" w:name="_Toc88474494"/>
      <w:bookmarkStart w:id="14" w:name="_Toc88474922"/>
      <w:bookmarkStart w:id="15" w:name="_Toc90024499"/>
      <w:bookmarkStart w:id="16" w:name="_Toc92375528"/>
      <w:bookmarkStart w:id="17" w:name="_Toc103085399"/>
      <w:bookmarkEnd w:id="12"/>
      <w:r w:rsidRPr="00AB1670">
        <w:rPr>
          <w:lang w:val="en-CA"/>
        </w:rPr>
        <w:t>2.1. Open Government Partnership</w:t>
      </w:r>
      <w:bookmarkEnd w:id="13"/>
      <w:bookmarkEnd w:id="14"/>
      <w:bookmarkEnd w:id="15"/>
      <w:bookmarkEnd w:id="16"/>
      <w:bookmarkEnd w:id="17"/>
    </w:p>
    <w:p w14:paraId="33126B75" w14:textId="4252D05F" w:rsidR="00B11174" w:rsidRPr="00AB1670" w:rsidRDefault="00494C67" w:rsidP="00494C67">
      <w:pPr>
        <w:rPr>
          <w:lang w:val="en-CA"/>
        </w:rPr>
      </w:pPr>
      <w:r w:rsidRPr="00AB1670">
        <w:rPr>
          <w:lang w:val="en-CA"/>
        </w:rPr>
        <w:t xml:space="preserve">The </w:t>
      </w:r>
      <w:r w:rsidR="00443175" w:rsidRPr="00AB1670">
        <w:rPr>
          <w:lang w:val="en-CA"/>
        </w:rPr>
        <w:t>Open Government Partnership (</w:t>
      </w:r>
      <w:r w:rsidRPr="00AB1670">
        <w:rPr>
          <w:lang w:val="en-CA"/>
        </w:rPr>
        <w:t>OGP</w:t>
      </w:r>
      <w:r w:rsidR="00443175" w:rsidRPr="00AB1670">
        <w:rPr>
          <w:lang w:val="en-CA"/>
        </w:rPr>
        <w:t>)</w:t>
      </w:r>
      <w:r w:rsidR="004D0F34" w:rsidRPr="00AB1670">
        <w:rPr>
          <w:lang w:val="en-CA"/>
        </w:rPr>
        <w:t xml:space="preserve">, </w:t>
      </w:r>
      <w:r w:rsidRPr="00AB1670">
        <w:rPr>
          <w:lang w:val="en-CA"/>
        </w:rPr>
        <w:t>founded in 2011</w:t>
      </w:r>
      <w:r w:rsidR="00443175" w:rsidRPr="00AB1670">
        <w:rPr>
          <w:lang w:val="en-CA"/>
        </w:rPr>
        <w:t>,</w:t>
      </w:r>
      <w:r w:rsidRPr="00AB1670">
        <w:rPr>
          <w:lang w:val="en-CA"/>
        </w:rPr>
        <w:t xml:space="preserve"> is an international partnership comprised of 78 countries</w:t>
      </w:r>
      <w:r w:rsidR="00205091" w:rsidRPr="00AB1670">
        <w:rPr>
          <w:lang w:val="en-CA"/>
        </w:rPr>
        <w:t xml:space="preserve">, 76 local </w:t>
      </w:r>
      <w:r w:rsidR="00DA5095" w:rsidRPr="00AB1670">
        <w:rPr>
          <w:lang w:val="en-CA"/>
        </w:rPr>
        <w:t xml:space="preserve">government and thousands of </w:t>
      </w:r>
      <w:r w:rsidR="00966D56" w:rsidRPr="00AB1670">
        <w:rPr>
          <w:lang w:val="en-CA"/>
        </w:rPr>
        <w:t>civil society organization</w:t>
      </w:r>
      <w:r w:rsidR="00B8493A" w:rsidRPr="00AB1670">
        <w:rPr>
          <w:lang w:val="en-CA"/>
        </w:rPr>
        <w:t>s</w:t>
      </w:r>
      <w:r w:rsidR="004D0F34" w:rsidRPr="00AB1670" w:rsidDel="00CB380A">
        <w:rPr>
          <w:lang w:val="en-CA"/>
        </w:rPr>
        <w:t xml:space="preserve"> </w:t>
      </w:r>
      <w:r w:rsidR="00B55610" w:rsidRPr="00AB1670">
        <w:rPr>
          <w:lang w:val="en-CA"/>
        </w:rPr>
        <w:t xml:space="preserve">who together </w:t>
      </w:r>
      <w:r w:rsidR="00892400" w:rsidRPr="00AB1670">
        <w:rPr>
          <w:lang w:val="en-CA"/>
        </w:rPr>
        <w:t xml:space="preserve">promote </w:t>
      </w:r>
      <w:r w:rsidR="00E03551" w:rsidRPr="00AB1670">
        <w:rPr>
          <w:lang w:val="en-CA"/>
        </w:rPr>
        <w:t>transparency, pa</w:t>
      </w:r>
      <w:r w:rsidR="00295DCE" w:rsidRPr="00AB1670">
        <w:rPr>
          <w:lang w:val="en-CA"/>
        </w:rPr>
        <w:t>rti</w:t>
      </w:r>
      <w:r w:rsidR="00E03551" w:rsidRPr="00AB1670">
        <w:rPr>
          <w:lang w:val="en-CA"/>
        </w:rPr>
        <w:t>cip</w:t>
      </w:r>
      <w:r w:rsidR="004C6E83" w:rsidRPr="00AB1670">
        <w:rPr>
          <w:lang w:val="en-CA"/>
        </w:rPr>
        <w:t>a</w:t>
      </w:r>
      <w:r w:rsidR="00E03551" w:rsidRPr="00AB1670">
        <w:rPr>
          <w:lang w:val="en-CA"/>
        </w:rPr>
        <w:t>tory</w:t>
      </w:r>
      <w:r w:rsidR="004C6E83" w:rsidRPr="00AB1670">
        <w:rPr>
          <w:lang w:val="en-CA"/>
        </w:rPr>
        <w:t xml:space="preserve">, </w:t>
      </w:r>
      <w:r w:rsidR="00396AEB" w:rsidRPr="00AB1670">
        <w:rPr>
          <w:lang w:val="en-CA"/>
        </w:rPr>
        <w:t>inclusive,</w:t>
      </w:r>
      <w:r w:rsidR="00295DCE" w:rsidRPr="00AB1670">
        <w:rPr>
          <w:lang w:val="en-CA"/>
        </w:rPr>
        <w:t xml:space="preserve"> and accountable governance.</w:t>
      </w:r>
    </w:p>
    <w:p w14:paraId="5BA3D4B0" w14:textId="77777777" w:rsidR="00877721" w:rsidRPr="00AB1670" w:rsidRDefault="004D0F34" w:rsidP="00494C67">
      <w:pPr>
        <w:rPr>
          <w:lang w:val="en-CA"/>
        </w:rPr>
      </w:pPr>
      <w:r w:rsidRPr="00AB1670">
        <w:rPr>
          <w:lang w:val="en-CA"/>
        </w:rPr>
        <w:t>T</w:t>
      </w:r>
      <w:r w:rsidR="00494C67" w:rsidRPr="00AB1670">
        <w:rPr>
          <w:lang w:val="en-CA"/>
        </w:rPr>
        <w:t>he OGP requires that members submit an action plan that has been co-created with the public every two years and describes commitments for achieving greater transparency, accountability, and public participation.</w:t>
      </w:r>
      <w:r w:rsidR="00494C67" w:rsidRPr="00AB1670">
        <w:rPr>
          <w:vertAlign w:val="superscript"/>
          <w:lang w:val="en-CA"/>
        </w:rPr>
        <w:footnoteReference w:id="2"/>
      </w:r>
      <w:r w:rsidRPr="00AB1670">
        <w:rPr>
          <w:lang w:val="en-CA"/>
        </w:rPr>
        <w:t xml:space="preserve"> Canada joined this initiative in 2012 and</w:t>
      </w:r>
      <w:r w:rsidR="00234EB7" w:rsidRPr="00AB1670">
        <w:rPr>
          <w:lang w:val="en-CA"/>
        </w:rPr>
        <w:t xml:space="preserve"> has </w:t>
      </w:r>
      <w:r w:rsidR="003841A7" w:rsidRPr="00AB1670">
        <w:rPr>
          <w:lang w:val="en-CA"/>
        </w:rPr>
        <w:t xml:space="preserve">since </w:t>
      </w:r>
      <w:r w:rsidR="00234EB7" w:rsidRPr="00AB1670">
        <w:rPr>
          <w:lang w:val="en-CA"/>
        </w:rPr>
        <w:t xml:space="preserve">actively participated </w:t>
      </w:r>
      <w:r w:rsidR="00BD440B" w:rsidRPr="00AB1670">
        <w:rPr>
          <w:lang w:val="en-CA"/>
        </w:rPr>
        <w:t>as a member.</w:t>
      </w:r>
      <w:r w:rsidR="00591621" w:rsidRPr="00AB1670">
        <w:rPr>
          <w:lang w:val="en-CA"/>
        </w:rPr>
        <w:t xml:space="preserve">  </w:t>
      </w:r>
      <w:r w:rsidR="00880DF6" w:rsidRPr="00AB1670">
        <w:rPr>
          <w:lang w:val="en-CA"/>
        </w:rPr>
        <w:t>F</w:t>
      </w:r>
      <w:r w:rsidR="00AD58E4" w:rsidRPr="00AB1670">
        <w:rPr>
          <w:lang w:val="en-CA"/>
        </w:rPr>
        <w:t xml:space="preserve">rom October 2018 to September 2019, Canada </w:t>
      </w:r>
      <w:r w:rsidR="00452ED8" w:rsidRPr="00AB1670">
        <w:rPr>
          <w:lang w:val="en-CA"/>
        </w:rPr>
        <w:t>served</w:t>
      </w:r>
      <w:r w:rsidR="00AD58E4" w:rsidRPr="00AB1670">
        <w:rPr>
          <w:lang w:val="en-CA"/>
        </w:rPr>
        <w:t xml:space="preserve"> as the co-lead chair of the OGP</w:t>
      </w:r>
      <w:r w:rsidR="00452ED8" w:rsidRPr="00AB1670">
        <w:rPr>
          <w:lang w:val="en-CA"/>
        </w:rPr>
        <w:t xml:space="preserve"> Steering </w:t>
      </w:r>
      <w:r w:rsidR="00791C31" w:rsidRPr="00AB1670">
        <w:rPr>
          <w:lang w:val="en-CA"/>
        </w:rPr>
        <w:t>C</w:t>
      </w:r>
      <w:r w:rsidR="00452ED8" w:rsidRPr="00AB1670">
        <w:rPr>
          <w:lang w:val="en-CA"/>
        </w:rPr>
        <w:t>ommittee</w:t>
      </w:r>
      <w:r w:rsidR="00AD58E4" w:rsidRPr="00AB1670">
        <w:rPr>
          <w:lang w:val="en-CA"/>
        </w:rPr>
        <w:t xml:space="preserve"> along with a civil society organization acting as the other co-lead.</w:t>
      </w:r>
      <w:r w:rsidR="00AD58E4" w:rsidRPr="00AB1670">
        <w:rPr>
          <w:vertAlign w:val="superscript"/>
          <w:lang w:val="en-CA"/>
        </w:rPr>
        <w:footnoteReference w:id="3"/>
      </w:r>
      <w:r w:rsidR="00AD58E4" w:rsidRPr="00AB1670">
        <w:rPr>
          <w:lang w:val="en-CA"/>
        </w:rPr>
        <w:t xml:space="preserve">  Priorities during their co-leadership were. Inclusion, Participation, and Impact.</w:t>
      </w:r>
      <w:r w:rsidR="00AD58E4" w:rsidRPr="00AB1670">
        <w:rPr>
          <w:vertAlign w:val="superscript"/>
          <w:lang w:val="en-CA"/>
        </w:rPr>
        <w:footnoteReference w:id="4"/>
      </w:r>
      <w:r w:rsidR="00AD58E4" w:rsidRPr="00AB1670">
        <w:rPr>
          <w:lang w:val="en-CA"/>
        </w:rPr>
        <w:t xml:space="preserve"> </w:t>
      </w:r>
    </w:p>
    <w:p w14:paraId="5E8A39E5" w14:textId="64E309EB" w:rsidR="00494C67" w:rsidRPr="00AB1670" w:rsidRDefault="00877721" w:rsidP="00494C67">
      <w:pPr>
        <w:rPr>
          <w:lang w:val="en-CA"/>
        </w:rPr>
      </w:pPr>
      <w:r w:rsidRPr="00AB1670">
        <w:rPr>
          <w:lang w:val="en-CA"/>
        </w:rPr>
        <w:lastRenderedPageBreak/>
        <w:t>The Steering Committees</w:t>
      </w:r>
      <w:r w:rsidR="0017095E" w:rsidRPr="00AB1670">
        <w:rPr>
          <w:lang w:val="en-CA"/>
        </w:rPr>
        <w:t>’</w:t>
      </w:r>
      <w:r w:rsidRPr="00AB1670">
        <w:rPr>
          <w:lang w:val="en-CA"/>
        </w:rPr>
        <w:t xml:space="preserve"> new leadership, as stated</w:t>
      </w:r>
      <w:r w:rsidR="006F4DB3" w:rsidRPr="00AB1670">
        <w:rPr>
          <w:lang w:val="en-CA"/>
        </w:rPr>
        <w:t xml:space="preserve"> i</w:t>
      </w:r>
      <w:r w:rsidR="00F1169F" w:rsidRPr="00AB1670">
        <w:rPr>
          <w:lang w:val="en-CA"/>
        </w:rPr>
        <w:t>n the letter “Co-Chair Global Call-to-Action for All OGP Members”, call</w:t>
      </w:r>
      <w:r w:rsidR="006F4DB3" w:rsidRPr="00AB1670">
        <w:rPr>
          <w:lang w:val="en-CA"/>
        </w:rPr>
        <w:t>s</w:t>
      </w:r>
      <w:r w:rsidR="00F1169F" w:rsidRPr="00AB1670">
        <w:rPr>
          <w:lang w:val="en-CA"/>
        </w:rPr>
        <w:t xml:space="preserve"> for members to develop plans that take into </w:t>
      </w:r>
      <w:r w:rsidR="00EC0898" w:rsidRPr="00AB1670">
        <w:rPr>
          <w:lang w:val="en-CA"/>
        </w:rPr>
        <w:t>consideration</w:t>
      </w:r>
      <w:r w:rsidR="00F1169F" w:rsidRPr="00AB1670">
        <w:rPr>
          <w:lang w:val="en-CA"/>
        </w:rPr>
        <w:t xml:space="preserve"> marginalized communities as the current pandemic has brought</w:t>
      </w:r>
      <w:r w:rsidR="00583F5C" w:rsidRPr="00AB1670">
        <w:rPr>
          <w:lang w:val="en-CA"/>
        </w:rPr>
        <w:t xml:space="preserve"> (and continues to bring)</w:t>
      </w:r>
      <w:r w:rsidR="00F1169F" w:rsidRPr="00AB1670">
        <w:rPr>
          <w:lang w:val="en-CA"/>
        </w:rPr>
        <w:t xml:space="preserve"> social and political inequalities to the fore front. Themes</w:t>
      </w:r>
      <w:r w:rsidR="006328B9" w:rsidRPr="00AB1670">
        <w:rPr>
          <w:lang w:val="en-CA"/>
        </w:rPr>
        <w:t xml:space="preserve"> aimed at tackling these issues</w:t>
      </w:r>
      <w:r w:rsidR="00F1169F" w:rsidRPr="00AB1670">
        <w:rPr>
          <w:lang w:val="en-CA"/>
        </w:rPr>
        <w:t xml:space="preserve"> </w:t>
      </w:r>
      <w:r w:rsidR="006328B9" w:rsidRPr="00AB1670">
        <w:rPr>
          <w:lang w:val="en-CA"/>
        </w:rPr>
        <w:t>include “</w:t>
      </w:r>
      <w:r w:rsidR="00F1169F" w:rsidRPr="00AB1670">
        <w:rPr>
          <w:lang w:val="en-CA"/>
        </w:rPr>
        <w:t>anti-corruption, civic space and participation, and digital governance where they can share their expertise and experience</w:t>
      </w:r>
      <w:r w:rsidR="00494C67" w:rsidRPr="00AB1670">
        <w:rPr>
          <w:lang w:val="en-CA"/>
        </w:rPr>
        <w:t>.</w:t>
      </w:r>
      <w:r w:rsidR="00494C67" w:rsidRPr="00AB1670">
        <w:rPr>
          <w:vertAlign w:val="superscript"/>
          <w:lang w:val="en-CA"/>
        </w:rPr>
        <w:footnoteReference w:id="5"/>
      </w:r>
    </w:p>
    <w:p w14:paraId="77DBFCF3" w14:textId="59E214B0" w:rsidR="00494C67" w:rsidRPr="00AB1670" w:rsidRDefault="00494C67" w:rsidP="00EA7CCA">
      <w:pPr>
        <w:pStyle w:val="Heading2"/>
        <w:rPr>
          <w:lang w:val="en-CA"/>
        </w:rPr>
      </w:pPr>
      <w:bookmarkStart w:id="18" w:name="_Toc88474495"/>
      <w:bookmarkStart w:id="19" w:name="_Toc88474923"/>
      <w:bookmarkStart w:id="20" w:name="_Toc90024500"/>
      <w:bookmarkStart w:id="21" w:name="_Toc92375529"/>
      <w:bookmarkStart w:id="22" w:name="_Toc103085400"/>
      <w:r w:rsidRPr="00AB1670">
        <w:rPr>
          <w:lang w:val="en-CA"/>
        </w:rPr>
        <w:t>2.2. Canada’s National Action Plan</w:t>
      </w:r>
      <w:bookmarkEnd w:id="18"/>
      <w:bookmarkEnd w:id="19"/>
      <w:bookmarkEnd w:id="20"/>
      <w:bookmarkEnd w:id="21"/>
      <w:bookmarkEnd w:id="22"/>
    </w:p>
    <w:p w14:paraId="4D83F2A8" w14:textId="5ADABDF1" w:rsidR="00494C67" w:rsidRPr="00AB1670" w:rsidRDefault="00494C67" w:rsidP="00494C67">
      <w:pPr>
        <w:rPr>
          <w:lang w:val="en-CA"/>
        </w:rPr>
      </w:pPr>
      <w:r w:rsidRPr="00AB1670">
        <w:rPr>
          <w:lang w:val="en-CA"/>
        </w:rPr>
        <w:t xml:space="preserve">Canada </w:t>
      </w:r>
      <w:r w:rsidR="00C7288D" w:rsidRPr="00AB1670">
        <w:rPr>
          <w:lang w:val="en-CA"/>
        </w:rPr>
        <w:t>has developed four</w:t>
      </w:r>
      <w:r w:rsidRPr="00AB1670">
        <w:rPr>
          <w:lang w:val="en-CA"/>
        </w:rPr>
        <w:t xml:space="preserve"> </w:t>
      </w:r>
      <w:r w:rsidR="00C7288D" w:rsidRPr="00AB1670">
        <w:rPr>
          <w:lang w:val="en-CA"/>
        </w:rPr>
        <w:t>N</w:t>
      </w:r>
      <w:r w:rsidR="004F3E5C" w:rsidRPr="00AB1670">
        <w:rPr>
          <w:lang w:val="en-CA"/>
        </w:rPr>
        <w:t xml:space="preserve">ational </w:t>
      </w:r>
      <w:r w:rsidR="00C7288D" w:rsidRPr="00AB1670">
        <w:rPr>
          <w:lang w:val="en-CA"/>
        </w:rPr>
        <w:t>A</w:t>
      </w:r>
      <w:r w:rsidRPr="00AB1670">
        <w:rPr>
          <w:lang w:val="en-CA"/>
        </w:rPr>
        <w:t xml:space="preserve">ction </w:t>
      </w:r>
      <w:r w:rsidR="00C7288D" w:rsidRPr="00AB1670">
        <w:rPr>
          <w:lang w:val="en-CA"/>
        </w:rPr>
        <w:t>P</w:t>
      </w:r>
      <w:r w:rsidRPr="00AB1670">
        <w:rPr>
          <w:lang w:val="en-CA"/>
        </w:rPr>
        <w:t>lans</w:t>
      </w:r>
      <w:r w:rsidR="00C7288D" w:rsidRPr="00AB1670">
        <w:rPr>
          <w:lang w:val="en-CA"/>
        </w:rPr>
        <w:t xml:space="preserve"> (NAP)</w:t>
      </w:r>
      <w:r w:rsidRPr="00AB1670">
        <w:rPr>
          <w:lang w:val="en-CA"/>
        </w:rPr>
        <w:t xml:space="preserve"> in support of the OGP</w:t>
      </w:r>
      <w:r w:rsidR="00FF148E" w:rsidRPr="00AB1670">
        <w:rPr>
          <w:lang w:val="en-CA"/>
        </w:rPr>
        <w:t xml:space="preserve">, </w:t>
      </w:r>
      <w:r w:rsidR="00E14787" w:rsidRPr="00AB1670">
        <w:rPr>
          <w:lang w:val="en-CA"/>
        </w:rPr>
        <w:t xml:space="preserve">each </w:t>
      </w:r>
      <w:r w:rsidRPr="00AB1670">
        <w:rPr>
          <w:lang w:val="en-CA"/>
        </w:rPr>
        <w:t>provide</w:t>
      </w:r>
      <w:r w:rsidR="00E14787" w:rsidRPr="00AB1670">
        <w:rPr>
          <w:lang w:val="en-CA"/>
        </w:rPr>
        <w:t>s</w:t>
      </w:r>
      <w:r w:rsidRPr="00AB1670">
        <w:rPr>
          <w:lang w:val="en-CA"/>
        </w:rPr>
        <w:t xml:space="preserve"> an overview of the </w:t>
      </w:r>
      <w:r w:rsidR="0089170F">
        <w:rPr>
          <w:lang w:val="en-CA"/>
        </w:rPr>
        <w:t xml:space="preserve">Government of Canada’s (GC) </w:t>
      </w:r>
      <w:r w:rsidRPr="00AB1670">
        <w:rPr>
          <w:lang w:val="en-CA"/>
        </w:rPr>
        <w:t xml:space="preserve">activities for advancing </w:t>
      </w:r>
      <w:proofErr w:type="spellStart"/>
      <w:r w:rsidRPr="00AB1670">
        <w:rPr>
          <w:lang w:val="en-CA"/>
        </w:rPr>
        <w:t>OpenGov</w:t>
      </w:r>
      <w:proofErr w:type="spellEnd"/>
      <w:r w:rsidRPr="00AB1670">
        <w:rPr>
          <w:lang w:val="en-CA"/>
        </w:rPr>
        <w:t xml:space="preserve">. </w:t>
      </w:r>
      <w:r w:rsidR="0089170F" w:rsidRPr="0089170F">
        <w:rPr>
          <w:lang w:val="en-CA"/>
        </w:rPr>
        <w:t xml:space="preserve">The fifth biennial National Action Plan (NAP), currently in development, is scheduled to be released in June 2022, included public consultations with </w:t>
      </w:r>
      <w:r w:rsidR="0089170F">
        <w:rPr>
          <w:lang w:val="en-CA"/>
        </w:rPr>
        <w:t>over 500 Canadians</w:t>
      </w:r>
      <w:r w:rsidR="0089170F" w:rsidRPr="0089170F">
        <w:rPr>
          <w:lang w:val="en-CA"/>
        </w:rPr>
        <w:t xml:space="preserve"> through multiple </w:t>
      </w:r>
      <w:r w:rsidR="0089170F">
        <w:rPr>
          <w:lang w:val="en-CA"/>
        </w:rPr>
        <w:t xml:space="preserve">formats such as consultations conducted </w:t>
      </w:r>
      <w:r w:rsidR="0089170F" w:rsidRPr="0089170F">
        <w:rPr>
          <w:lang w:val="en-US"/>
        </w:rPr>
        <w:t>in-person, via telephone, email and online through the 76engage and letstalkopengov.ca platforms. Several online events, including a series of public webinars on key thematic areas, and meetings with civil society were also held</w:t>
      </w:r>
      <w:r w:rsidR="0089170F" w:rsidRPr="0089170F">
        <w:rPr>
          <w:lang w:val="en-CA"/>
        </w:rPr>
        <w:t xml:space="preserve">. </w:t>
      </w:r>
      <w:r w:rsidRPr="00AB1670">
        <w:rPr>
          <w:lang w:val="en-CA"/>
        </w:rPr>
        <w:t xml:space="preserve">The plan </w:t>
      </w:r>
      <w:r w:rsidR="00CD5963" w:rsidRPr="00AB1670">
        <w:rPr>
          <w:lang w:val="en-CA"/>
        </w:rPr>
        <w:t xml:space="preserve">will </w:t>
      </w:r>
      <w:r w:rsidR="00B550B8" w:rsidRPr="00AB1670">
        <w:rPr>
          <w:lang w:val="en-CA"/>
        </w:rPr>
        <w:t>focus on</w:t>
      </w:r>
      <w:r w:rsidRPr="00AB1670">
        <w:rPr>
          <w:lang w:val="en-CA"/>
        </w:rPr>
        <w:t xml:space="preserve"> </w:t>
      </w:r>
      <w:r w:rsidR="00CD5963" w:rsidRPr="00AB1670">
        <w:rPr>
          <w:lang w:val="en-CA"/>
        </w:rPr>
        <w:t>five</w:t>
      </w:r>
      <w:r w:rsidRPr="00AB1670">
        <w:rPr>
          <w:lang w:val="en-CA"/>
        </w:rPr>
        <w:t xml:space="preserve"> identified themes</w:t>
      </w:r>
      <w:r w:rsidR="0035772C" w:rsidRPr="00AB1670">
        <w:rPr>
          <w:rStyle w:val="FootnoteReference"/>
          <w:lang w:val="en-CA"/>
        </w:rPr>
        <w:footnoteReference w:id="6"/>
      </w:r>
      <w:r w:rsidRPr="00AB1670">
        <w:rPr>
          <w:lang w:val="en-CA"/>
        </w:rPr>
        <w:t>:</w:t>
      </w:r>
    </w:p>
    <w:p w14:paraId="2A15C1B4" w14:textId="55DAE695" w:rsidR="000243D6" w:rsidRPr="00AB1670" w:rsidRDefault="00C31BCA" w:rsidP="009879A5">
      <w:pPr>
        <w:pStyle w:val="ListParagraph"/>
        <w:numPr>
          <w:ilvl w:val="0"/>
          <w:numId w:val="25"/>
        </w:numPr>
        <w:rPr>
          <w:lang w:val="en-CA"/>
        </w:rPr>
      </w:pPr>
      <w:r w:rsidRPr="00AB1670">
        <w:rPr>
          <w:lang w:val="en-CA"/>
        </w:rPr>
        <w:t xml:space="preserve">Open Data for Results, </w:t>
      </w:r>
    </w:p>
    <w:p w14:paraId="49CCD3DF" w14:textId="2B920CD3" w:rsidR="00C31BCA" w:rsidRPr="00AB1670" w:rsidRDefault="00C31BCA" w:rsidP="009879A5">
      <w:pPr>
        <w:pStyle w:val="ListParagraph"/>
        <w:numPr>
          <w:ilvl w:val="0"/>
          <w:numId w:val="25"/>
        </w:numPr>
        <w:rPr>
          <w:lang w:val="en-CA"/>
        </w:rPr>
      </w:pPr>
      <w:r w:rsidRPr="00AB1670">
        <w:rPr>
          <w:lang w:val="en-CA"/>
        </w:rPr>
        <w:t>Fiscal, Financial, and Corporate Transparen</w:t>
      </w:r>
      <w:r w:rsidR="00AE14F9" w:rsidRPr="00AB1670">
        <w:rPr>
          <w:lang w:val="en-CA"/>
        </w:rPr>
        <w:t xml:space="preserve">cy, </w:t>
      </w:r>
    </w:p>
    <w:p w14:paraId="1D02D76B" w14:textId="1E2FC744" w:rsidR="00AE14F9" w:rsidRPr="00AB1670" w:rsidRDefault="00AE14F9" w:rsidP="009879A5">
      <w:pPr>
        <w:pStyle w:val="ListParagraph"/>
        <w:numPr>
          <w:ilvl w:val="0"/>
          <w:numId w:val="25"/>
        </w:numPr>
        <w:rPr>
          <w:lang w:val="en-CA"/>
        </w:rPr>
      </w:pPr>
      <w:r w:rsidRPr="00AB1670">
        <w:rPr>
          <w:lang w:val="en-CA"/>
        </w:rPr>
        <w:t xml:space="preserve">Climate Change and Sustainable Growth, </w:t>
      </w:r>
    </w:p>
    <w:p w14:paraId="31EDADBB" w14:textId="5D37BD0B" w:rsidR="00AE14F9" w:rsidRPr="00AB1670" w:rsidRDefault="00AE14F9" w:rsidP="009879A5">
      <w:pPr>
        <w:pStyle w:val="ListParagraph"/>
        <w:numPr>
          <w:ilvl w:val="0"/>
          <w:numId w:val="25"/>
        </w:numPr>
        <w:rPr>
          <w:lang w:val="en-CA"/>
        </w:rPr>
      </w:pPr>
      <w:r w:rsidRPr="00AB1670">
        <w:rPr>
          <w:lang w:val="en-CA"/>
        </w:rPr>
        <w:t xml:space="preserve">Combating Disinformation and Safeguarding Fair Elections and, </w:t>
      </w:r>
    </w:p>
    <w:p w14:paraId="3E5C28EA" w14:textId="6B5C2AAD" w:rsidR="00AE14F9" w:rsidRPr="00AB1670" w:rsidRDefault="00AE14F9" w:rsidP="009879A5">
      <w:pPr>
        <w:pStyle w:val="ListParagraph"/>
        <w:numPr>
          <w:ilvl w:val="0"/>
          <w:numId w:val="25"/>
        </w:numPr>
        <w:rPr>
          <w:lang w:val="en-CA"/>
        </w:rPr>
      </w:pPr>
      <w:r w:rsidRPr="00AB1670">
        <w:rPr>
          <w:lang w:val="en-CA"/>
        </w:rPr>
        <w:t xml:space="preserve">Justice. </w:t>
      </w:r>
    </w:p>
    <w:p w14:paraId="18424CD5" w14:textId="484828EA" w:rsidR="00406545" w:rsidRPr="00AB1670" w:rsidRDefault="000F3B77" w:rsidP="00406545">
      <w:pPr>
        <w:rPr>
          <w:lang w:val="en-CA"/>
        </w:rPr>
      </w:pPr>
      <w:r w:rsidRPr="00AB1670">
        <w:rPr>
          <w:lang w:val="en-CA"/>
        </w:rPr>
        <w:t>T</w:t>
      </w:r>
      <w:r w:rsidR="00406545" w:rsidRPr="00AB1670">
        <w:rPr>
          <w:lang w:val="en-CA"/>
        </w:rPr>
        <w:t xml:space="preserve">he </w:t>
      </w:r>
      <w:r w:rsidR="00BC16B0" w:rsidRPr="00AB1670">
        <w:rPr>
          <w:lang w:val="en-CA"/>
        </w:rPr>
        <w:t xml:space="preserve">fifth </w:t>
      </w:r>
      <w:r w:rsidR="00406545" w:rsidRPr="00AB1670">
        <w:rPr>
          <w:lang w:val="en-CA"/>
        </w:rPr>
        <w:t>NAP</w:t>
      </w:r>
      <w:r w:rsidR="00EA0349" w:rsidRPr="00AB1670">
        <w:rPr>
          <w:lang w:val="en-CA"/>
        </w:rPr>
        <w:t xml:space="preserve"> looks to </w:t>
      </w:r>
      <w:r w:rsidR="00B40D16" w:rsidRPr="00AB1670">
        <w:rPr>
          <w:lang w:val="en-CA"/>
        </w:rPr>
        <w:t>ensur</w:t>
      </w:r>
      <w:r w:rsidR="001C746F" w:rsidRPr="00AB1670">
        <w:rPr>
          <w:lang w:val="en-CA"/>
        </w:rPr>
        <w:t>e</w:t>
      </w:r>
      <w:r w:rsidR="00B40D16" w:rsidRPr="00AB1670">
        <w:rPr>
          <w:lang w:val="en-CA"/>
        </w:rPr>
        <w:t xml:space="preserve"> a better </w:t>
      </w:r>
      <w:r w:rsidR="00EA0349" w:rsidRPr="00AB1670">
        <w:rPr>
          <w:lang w:val="en-CA"/>
        </w:rPr>
        <w:t xml:space="preserve">future </w:t>
      </w:r>
      <w:r w:rsidR="00323DAF" w:rsidRPr="00AB1670">
        <w:rPr>
          <w:lang w:val="en-CA"/>
        </w:rPr>
        <w:t>for Canada</w:t>
      </w:r>
      <w:r w:rsidR="00BC16B0" w:rsidRPr="00AB1670">
        <w:rPr>
          <w:lang w:val="en-CA"/>
        </w:rPr>
        <w:t xml:space="preserve"> by</w:t>
      </w:r>
      <w:r w:rsidR="00323DAF" w:rsidRPr="00AB1670">
        <w:rPr>
          <w:lang w:val="en-CA"/>
        </w:rPr>
        <w:t xml:space="preserve"> </w:t>
      </w:r>
      <w:r w:rsidR="00D9546C" w:rsidRPr="00AB1670">
        <w:rPr>
          <w:lang w:val="en-CA"/>
        </w:rPr>
        <w:t xml:space="preserve">tackling </w:t>
      </w:r>
      <w:r w:rsidR="00EA0349" w:rsidRPr="00AB1670">
        <w:rPr>
          <w:lang w:val="en-CA"/>
        </w:rPr>
        <w:t>important issues facing Canadians today</w:t>
      </w:r>
      <w:r w:rsidR="00882367" w:rsidRPr="00AB1670">
        <w:rPr>
          <w:lang w:val="en-CA"/>
        </w:rPr>
        <w:t xml:space="preserve">. </w:t>
      </w:r>
      <w:r w:rsidR="00C416FE" w:rsidRPr="00AB1670">
        <w:rPr>
          <w:lang w:val="en-CA"/>
        </w:rPr>
        <w:t>The</w:t>
      </w:r>
      <w:r w:rsidR="001C746F" w:rsidRPr="00AB1670">
        <w:rPr>
          <w:lang w:val="en-CA"/>
        </w:rPr>
        <w:t xml:space="preserve"> PSC’s</w:t>
      </w:r>
      <w:r w:rsidR="00C416FE" w:rsidRPr="00AB1670">
        <w:rPr>
          <w:lang w:val="en-CA"/>
        </w:rPr>
        <w:t xml:space="preserve"> </w:t>
      </w:r>
      <w:r w:rsidR="001A7607" w:rsidRPr="00AB1670">
        <w:rPr>
          <w:lang w:val="en-CA"/>
        </w:rPr>
        <w:t>fou</w:t>
      </w:r>
      <w:r w:rsidR="00351229" w:rsidRPr="00AB1670">
        <w:rPr>
          <w:lang w:val="en-CA"/>
        </w:rPr>
        <w:t xml:space="preserve">rth OGIP was </w:t>
      </w:r>
      <w:r w:rsidR="00E56E1F" w:rsidRPr="00AB1670">
        <w:rPr>
          <w:lang w:val="en-CA"/>
        </w:rPr>
        <w:t>built in alignment with the</w:t>
      </w:r>
      <w:r w:rsidR="002E2894" w:rsidRPr="00AB1670">
        <w:rPr>
          <w:lang w:val="en-CA"/>
        </w:rPr>
        <w:t xml:space="preserve"> 5th</w:t>
      </w:r>
      <w:r w:rsidR="00BD014F" w:rsidRPr="00AB1670">
        <w:rPr>
          <w:lang w:val="en-CA"/>
        </w:rPr>
        <w:t xml:space="preserve"> NAP</w:t>
      </w:r>
      <w:r w:rsidR="002E2894" w:rsidRPr="00AB1670">
        <w:rPr>
          <w:lang w:val="en-CA"/>
        </w:rPr>
        <w:t>.</w:t>
      </w:r>
    </w:p>
    <w:p w14:paraId="41ACBA80" w14:textId="6E1E0989" w:rsidR="00D9696F" w:rsidRPr="00AB1670" w:rsidRDefault="00367E80" w:rsidP="00EA7CCA">
      <w:pPr>
        <w:pStyle w:val="Heading2"/>
        <w:rPr>
          <w:lang w:val="en-CA"/>
        </w:rPr>
      </w:pPr>
      <w:bookmarkStart w:id="24" w:name="_Toc90024501"/>
      <w:bookmarkStart w:id="25" w:name="_Toc92375530"/>
      <w:bookmarkStart w:id="26" w:name="_Toc103085401"/>
      <w:r w:rsidRPr="00AB1670">
        <w:rPr>
          <w:lang w:val="en-CA"/>
        </w:rPr>
        <w:t>2.3</w:t>
      </w:r>
      <w:r w:rsidR="001B01B4" w:rsidRPr="00AB1670">
        <w:rPr>
          <w:lang w:val="en-CA"/>
        </w:rPr>
        <w:t xml:space="preserve">. OECD Scan of GC </w:t>
      </w:r>
      <w:proofErr w:type="spellStart"/>
      <w:r w:rsidR="001B01B4" w:rsidRPr="00AB1670">
        <w:rPr>
          <w:lang w:val="en-CA"/>
        </w:rPr>
        <w:t>OpenGov</w:t>
      </w:r>
      <w:proofErr w:type="spellEnd"/>
      <w:r w:rsidR="001B01B4" w:rsidRPr="00AB1670">
        <w:rPr>
          <w:lang w:val="en-CA"/>
        </w:rPr>
        <w:t xml:space="preserve"> and </w:t>
      </w:r>
      <w:r w:rsidR="008D5039" w:rsidRPr="00AB1670">
        <w:rPr>
          <w:lang w:val="en-CA"/>
        </w:rPr>
        <w:t xml:space="preserve">the GC’s </w:t>
      </w:r>
      <w:r w:rsidR="001B01B4" w:rsidRPr="00AB1670">
        <w:rPr>
          <w:lang w:val="en-CA"/>
        </w:rPr>
        <w:t>Strategic Plan</w:t>
      </w:r>
      <w:bookmarkEnd w:id="24"/>
      <w:bookmarkEnd w:id="25"/>
      <w:bookmarkEnd w:id="26"/>
    </w:p>
    <w:p w14:paraId="31A85748" w14:textId="33A3DE03" w:rsidR="00840747" w:rsidRPr="00AB1670" w:rsidRDefault="005D645C" w:rsidP="005D645C">
      <w:pPr>
        <w:rPr>
          <w:lang w:val="en-CA"/>
        </w:rPr>
      </w:pPr>
      <w:r w:rsidRPr="00AB1670">
        <w:rPr>
          <w:lang w:val="en-CA"/>
        </w:rPr>
        <w:t xml:space="preserve">TBS’s </w:t>
      </w:r>
      <w:hyperlink r:id="rId12" w:history="1">
        <w:r w:rsidRPr="00AB1670">
          <w:rPr>
            <w:rStyle w:val="Hyperlink"/>
            <w:lang w:val="en-CA"/>
          </w:rPr>
          <w:t>Evaluation of the Open Government Program</w:t>
        </w:r>
      </w:hyperlink>
      <w:r w:rsidRPr="00AB1670">
        <w:rPr>
          <w:color w:val="5B315E" w:themeColor="accent2"/>
          <w:lang w:val="en-CA"/>
        </w:rPr>
        <w:t xml:space="preserve">, </w:t>
      </w:r>
      <w:r w:rsidRPr="00AB1670">
        <w:rPr>
          <w:lang w:val="en-CA"/>
        </w:rPr>
        <w:t>recommend</w:t>
      </w:r>
      <w:r w:rsidR="00BD1480" w:rsidRPr="00AB1670">
        <w:rPr>
          <w:lang w:val="en-CA"/>
        </w:rPr>
        <w:t>ed</w:t>
      </w:r>
      <w:r w:rsidRPr="00AB1670">
        <w:rPr>
          <w:lang w:val="en-CA"/>
        </w:rPr>
        <w:t xml:space="preserve"> that the GC </w:t>
      </w:r>
      <w:proofErr w:type="spellStart"/>
      <w:r w:rsidRPr="00AB1670">
        <w:rPr>
          <w:lang w:val="en-CA"/>
        </w:rPr>
        <w:t>OpenGov</w:t>
      </w:r>
      <w:proofErr w:type="spellEnd"/>
      <w:r w:rsidRPr="00AB1670">
        <w:rPr>
          <w:lang w:val="en-CA"/>
        </w:rPr>
        <w:t xml:space="preserve"> program “develop a strategic plan… [to] help set </w:t>
      </w:r>
      <w:r w:rsidR="00CA563A" w:rsidRPr="00AB1670">
        <w:rPr>
          <w:lang w:val="en-CA"/>
        </w:rPr>
        <w:t>priorities</w:t>
      </w:r>
      <w:r w:rsidRPr="00AB1670">
        <w:rPr>
          <w:lang w:val="en-CA"/>
        </w:rPr>
        <w:t xml:space="preserve"> and frame strategic communications…across government.”</w:t>
      </w:r>
      <w:r w:rsidR="00E2062E" w:rsidRPr="00AB1670">
        <w:rPr>
          <w:rStyle w:val="FootnoteReference"/>
          <w:lang w:val="en-CA"/>
        </w:rPr>
        <w:footnoteReference w:id="7"/>
      </w:r>
      <w:r w:rsidRPr="00AB1670">
        <w:rPr>
          <w:lang w:val="en-CA"/>
        </w:rPr>
        <w:t xml:space="preserve">  Following this recommendation, </w:t>
      </w:r>
      <w:r w:rsidR="0089170F">
        <w:rPr>
          <w:lang w:val="en-CA"/>
        </w:rPr>
        <w:t>the Treasury Board Secretariat (TBS)</w:t>
      </w:r>
      <w:r w:rsidRPr="00AB1670">
        <w:rPr>
          <w:lang w:val="en-CA"/>
        </w:rPr>
        <w:t xml:space="preserve"> partnered with the </w:t>
      </w:r>
      <w:r w:rsidR="0089170F">
        <w:rPr>
          <w:lang w:val="en-CA"/>
        </w:rPr>
        <w:t>Organisation for Economic Cooperation and Development (OECD)</w:t>
      </w:r>
      <w:r w:rsidRPr="00AB1670">
        <w:rPr>
          <w:lang w:val="en-CA"/>
        </w:rPr>
        <w:t xml:space="preserve"> to develop </w:t>
      </w:r>
      <w:r w:rsidR="00840747" w:rsidRPr="00AB1670">
        <w:rPr>
          <w:lang w:val="en-CA"/>
        </w:rPr>
        <w:t>a</w:t>
      </w:r>
      <w:r w:rsidRPr="00AB1670">
        <w:rPr>
          <w:lang w:val="en-CA"/>
        </w:rPr>
        <w:t xml:space="preserve"> plan.</w:t>
      </w:r>
    </w:p>
    <w:p w14:paraId="61920964" w14:textId="47D12EE1" w:rsidR="001108D5" w:rsidRPr="00AB1670" w:rsidRDefault="00AA2C68" w:rsidP="005D645C">
      <w:pPr>
        <w:rPr>
          <w:lang w:val="en-CA"/>
        </w:rPr>
      </w:pPr>
      <w:r w:rsidRPr="00AB1670">
        <w:rPr>
          <w:lang w:val="en-CA"/>
        </w:rPr>
        <w:t>P</w:t>
      </w:r>
      <w:r w:rsidR="00A73A24" w:rsidRPr="00AB1670">
        <w:rPr>
          <w:lang w:val="en-CA"/>
        </w:rPr>
        <w:t>hase</w:t>
      </w:r>
      <w:r w:rsidRPr="00AB1670">
        <w:rPr>
          <w:lang w:val="en-CA"/>
        </w:rPr>
        <w:t xml:space="preserve"> one, </w:t>
      </w:r>
      <w:r w:rsidR="00E623D0" w:rsidRPr="00AB1670">
        <w:rPr>
          <w:lang w:val="en-CA"/>
        </w:rPr>
        <w:t>carried out by the OECD</w:t>
      </w:r>
      <w:r w:rsidR="00F57227" w:rsidRPr="00AB1670">
        <w:rPr>
          <w:lang w:val="en-CA"/>
        </w:rPr>
        <w:t xml:space="preserve">, </w:t>
      </w:r>
      <w:r w:rsidR="000869BB" w:rsidRPr="00AB1670">
        <w:rPr>
          <w:lang w:val="en-CA"/>
        </w:rPr>
        <w:t>included</w:t>
      </w:r>
      <w:r w:rsidR="00F57227" w:rsidRPr="00AB1670">
        <w:rPr>
          <w:lang w:val="en-CA"/>
        </w:rPr>
        <w:t xml:space="preserve"> a fact</w:t>
      </w:r>
      <w:r w:rsidR="001860C2" w:rsidRPr="00AB1670">
        <w:rPr>
          <w:lang w:val="en-CA"/>
        </w:rPr>
        <w:t>-</w:t>
      </w:r>
      <w:r w:rsidR="00F57227" w:rsidRPr="00AB1670">
        <w:rPr>
          <w:lang w:val="en-CA"/>
        </w:rPr>
        <w:t>finding mission</w:t>
      </w:r>
      <w:r w:rsidR="000869BB" w:rsidRPr="00AB1670">
        <w:rPr>
          <w:lang w:val="en-CA"/>
        </w:rPr>
        <w:t xml:space="preserve"> </w:t>
      </w:r>
      <w:r w:rsidR="00F32582" w:rsidRPr="00AB1670">
        <w:rPr>
          <w:lang w:val="en-CA"/>
        </w:rPr>
        <w:t>using GC department</w:t>
      </w:r>
      <w:r w:rsidR="00DF38F1" w:rsidRPr="00AB1670">
        <w:rPr>
          <w:lang w:val="en-CA"/>
        </w:rPr>
        <w:t>s</w:t>
      </w:r>
      <w:r w:rsidR="00F57227" w:rsidRPr="00AB1670">
        <w:rPr>
          <w:lang w:val="en-CA"/>
        </w:rPr>
        <w:t xml:space="preserve"> </w:t>
      </w:r>
      <w:r w:rsidR="00457993" w:rsidRPr="00AB1670">
        <w:rPr>
          <w:lang w:val="en-CA"/>
        </w:rPr>
        <w:t>to</w:t>
      </w:r>
      <w:r w:rsidR="00DF38F1" w:rsidRPr="00AB1670">
        <w:rPr>
          <w:lang w:val="en-CA"/>
        </w:rPr>
        <w:t xml:space="preserve"> identify key elements to</w:t>
      </w:r>
      <w:r w:rsidR="00805B51" w:rsidRPr="00AB1670">
        <w:rPr>
          <w:lang w:val="en-CA"/>
        </w:rPr>
        <w:t xml:space="preserve"> include in th</w:t>
      </w:r>
      <w:r w:rsidR="00DF38F1" w:rsidRPr="00AB1670">
        <w:rPr>
          <w:lang w:val="en-CA"/>
        </w:rPr>
        <w:t>e</w:t>
      </w:r>
      <w:r w:rsidR="00805B51" w:rsidRPr="00AB1670">
        <w:rPr>
          <w:lang w:val="en-CA"/>
        </w:rPr>
        <w:t xml:space="preserve"> </w:t>
      </w:r>
      <w:r w:rsidR="00D45E65" w:rsidRPr="00AB1670">
        <w:rPr>
          <w:lang w:val="en-CA"/>
        </w:rPr>
        <w:t xml:space="preserve">strategy. </w:t>
      </w:r>
      <w:r w:rsidR="00AB3D2E" w:rsidRPr="00AB1670">
        <w:rPr>
          <w:lang w:val="en-CA"/>
        </w:rPr>
        <w:t>T</w:t>
      </w:r>
      <w:r w:rsidR="001860C2" w:rsidRPr="00AB1670">
        <w:rPr>
          <w:lang w:val="en-CA"/>
        </w:rPr>
        <w:t xml:space="preserve">he OECD held </w:t>
      </w:r>
      <w:r w:rsidR="00697D41" w:rsidRPr="00AB1670">
        <w:rPr>
          <w:lang w:val="en-CA"/>
        </w:rPr>
        <w:t>interviews with various</w:t>
      </w:r>
      <w:r w:rsidR="00B132D1" w:rsidRPr="00AB1670">
        <w:rPr>
          <w:lang w:val="en-CA"/>
        </w:rPr>
        <w:t xml:space="preserve"> stakeholders </w:t>
      </w:r>
      <w:r w:rsidR="001860C2" w:rsidRPr="00AB1670">
        <w:rPr>
          <w:lang w:val="en-CA"/>
        </w:rPr>
        <w:t>the week of June 7, 2021</w:t>
      </w:r>
      <w:r w:rsidR="00AB3D2E" w:rsidRPr="00AB1670">
        <w:rPr>
          <w:lang w:val="en-CA"/>
        </w:rPr>
        <w:t xml:space="preserve">, including </w:t>
      </w:r>
      <w:r w:rsidR="009821A1" w:rsidRPr="00AB1670">
        <w:rPr>
          <w:lang w:val="en-CA"/>
        </w:rPr>
        <w:t xml:space="preserve">an interview with </w:t>
      </w:r>
      <w:r w:rsidR="00AB3D2E" w:rsidRPr="00AB1670">
        <w:rPr>
          <w:lang w:val="en-CA"/>
        </w:rPr>
        <w:t xml:space="preserve">our </w:t>
      </w:r>
      <w:r w:rsidR="009C2BA4" w:rsidRPr="00AB1670">
        <w:rPr>
          <w:lang w:val="en-CA"/>
        </w:rPr>
        <w:t>P</w:t>
      </w:r>
      <w:r w:rsidR="00AB3D2E" w:rsidRPr="00AB1670">
        <w:rPr>
          <w:lang w:val="en-CA"/>
        </w:rPr>
        <w:t>resident</w:t>
      </w:r>
      <w:r w:rsidR="00F94CB0" w:rsidRPr="00AB1670">
        <w:rPr>
          <w:lang w:val="en-CA"/>
        </w:rPr>
        <w:t>.</w:t>
      </w:r>
    </w:p>
    <w:p w14:paraId="38D8E0CE" w14:textId="74540B0A" w:rsidR="00E30AB3" w:rsidRPr="00AB1670" w:rsidRDefault="00CC14B5" w:rsidP="0022144E">
      <w:pPr>
        <w:rPr>
          <w:lang w:val="en-CA"/>
        </w:rPr>
      </w:pPr>
      <w:r w:rsidRPr="00AB1670">
        <w:rPr>
          <w:lang w:val="en-CA"/>
        </w:rPr>
        <w:lastRenderedPageBreak/>
        <w:t>Ph</w:t>
      </w:r>
      <w:r w:rsidR="0095204D" w:rsidRPr="00AB1670">
        <w:rPr>
          <w:lang w:val="en-CA"/>
        </w:rPr>
        <w:t xml:space="preserve">ase two, will build on the input from phase one </w:t>
      </w:r>
      <w:r w:rsidR="00E245E7" w:rsidRPr="00AB1670">
        <w:rPr>
          <w:lang w:val="en-CA"/>
        </w:rPr>
        <w:t xml:space="preserve">and look to develop </w:t>
      </w:r>
      <w:r w:rsidR="009D30E0" w:rsidRPr="00AB1670">
        <w:rPr>
          <w:lang w:val="en-CA"/>
        </w:rPr>
        <w:t>a</w:t>
      </w:r>
      <w:r w:rsidR="00AB6C67" w:rsidRPr="00AB1670">
        <w:rPr>
          <w:lang w:val="en-CA"/>
        </w:rPr>
        <w:t>n overarching</w:t>
      </w:r>
      <w:r w:rsidR="009D30E0" w:rsidRPr="00AB1670">
        <w:rPr>
          <w:lang w:val="en-CA"/>
        </w:rPr>
        <w:t xml:space="preserve"> </w:t>
      </w:r>
      <w:proofErr w:type="spellStart"/>
      <w:r w:rsidR="001108D5" w:rsidRPr="00AB1670">
        <w:rPr>
          <w:lang w:val="en-CA"/>
        </w:rPr>
        <w:t>OpenGov</w:t>
      </w:r>
      <w:proofErr w:type="spellEnd"/>
      <w:r w:rsidR="001108D5" w:rsidRPr="00AB1670">
        <w:rPr>
          <w:lang w:val="en-CA"/>
        </w:rPr>
        <w:t xml:space="preserve"> vision, priorities</w:t>
      </w:r>
      <w:r w:rsidR="005948C0" w:rsidRPr="00AB1670">
        <w:rPr>
          <w:lang w:val="en-CA"/>
        </w:rPr>
        <w:t>,</w:t>
      </w:r>
      <w:r w:rsidR="001108D5" w:rsidRPr="00AB1670">
        <w:rPr>
          <w:lang w:val="en-CA"/>
        </w:rPr>
        <w:t xml:space="preserve"> and implementation plan. </w:t>
      </w:r>
      <w:r w:rsidR="00C57DF3" w:rsidRPr="00AB1670">
        <w:rPr>
          <w:lang w:val="en-CA"/>
        </w:rPr>
        <w:t xml:space="preserve">These results will also help TBS fine tune the GC’s logic model on the current state of </w:t>
      </w:r>
      <w:proofErr w:type="spellStart"/>
      <w:r w:rsidR="00C57DF3" w:rsidRPr="00AB1670">
        <w:rPr>
          <w:lang w:val="en-CA"/>
        </w:rPr>
        <w:t>OpenGov</w:t>
      </w:r>
      <w:proofErr w:type="spellEnd"/>
      <w:r w:rsidR="00C57DF3" w:rsidRPr="00AB1670">
        <w:rPr>
          <w:lang w:val="en-CA"/>
        </w:rPr>
        <w:t>.</w:t>
      </w:r>
      <w:r w:rsidR="001108D5" w:rsidRPr="00AB1670">
        <w:rPr>
          <w:lang w:val="en-CA"/>
        </w:rPr>
        <w:t xml:space="preserve"> </w:t>
      </w:r>
      <w:r w:rsidR="00245D91" w:rsidRPr="00AB1670">
        <w:rPr>
          <w:lang w:val="en-CA"/>
        </w:rPr>
        <w:t>Th</w:t>
      </w:r>
      <w:r w:rsidR="00185AFA" w:rsidRPr="00AB1670">
        <w:rPr>
          <w:lang w:val="en-CA"/>
        </w:rPr>
        <w:t>e</w:t>
      </w:r>
      <w:r w:rsidR="00245D91" w:rsidRPr="00AB1670">
        <w:rPr>
          <w:lang w:val="en-CA"/>
        </w:rPr>
        <w:t xml:space="preserve"> plan will complement the 5</w:t>
      </w:r>
      <w:r w:rsidR="00245D91" w:rsidRPr="00AB1670">
        <w:rPr>
          <w:vertAlign w:val="superscript"/>
          <w:lang w:val="en-CA"/>
        </w:rPr>
        <w:t>th</w:t>
      </w:r>
      <w:r w:rsidR="00245D91" w:rsidRPr="00AB1670">
        <w:rPr>
          <w:lang w:val="en-CA"/>
        </w:rPr>
        <w:t xml:space="preserve"> NAP</w:t>
      </w:r>
      <w:r w:rsidR="00761BB8" w:rsidRPr="00AB1670">
        <w:rPr>
          <w:lang w:val="en-CA"/>
        </w:rPr>
        <w:t xml:space="preserve"> and</w:t>
      </w:r>
      <w:r w:rsidR="00CD0A6C" w:rsidRPr="00AB1670">
        <w:rPr>
          <w:lang w:val="en-CA"/>
        </w:rPr>
        <w:t xml:space="preserve"> take a whole of government approach as opposed to the NAP’s more </w:t>
      </w:r>
      <w:r w:rsidR="00AF687D" w:rsidRPr="00AB1670">
        <w:rPr>
          <w:lang w:val="en-CA"/>
        </w:rPr>
        <w:t>focused objectives and commitments. The strategy’s</w:t>
      </w:r>
      <w:r w:rsidR="005948C0" w:rsidRPr="00AB1670">
        <w:rPr>
          <w:lang w:val="en-CA"/>
        </w:rPr>
        <w:t xml:space="preserve"> approval is planned for September 2022. </w:t>
      </w:r>
      <w:bookmarkStart w:id="27" w:name="_Toc88474496"/>
      <w:bookmarkStart w:id="28" w:name="_Toc88474924"/>
      <w:bookmarkStart w:id="29" w:name="_Toc90024502"/>
      <w:r w:rsidR="00286540" w:rsidRPr="00AB1670">
        <w:rPr>
          <w:lang w:val="en-CA"/>
        </w:rPr>
        <w:t xml:space="preserve">We will remain flexible in our approach to </w:t>
      </w:r>
      <w:proofErr w:type="spellStart"/>
      <w:r w:rsidR="00286540" w:rsidRPr="00AB1670">
        <w:rPr>
          <w:lang w:val="en-CA"/>
        </w:rPr>
        <w:t>OpenGov</w:t>
      </w:r>
      <w:proofErr w:type="spellEnd"/>
      <w:r w:rsidR="00286540" w:rsidRPr="00AB1670">
        <w:rPr>
          <w:lang w:val="en-CA"/>
        </w:rPr>
        <w:t xml:space="preserve"> and look to incorporate the ideas put forward in the strategic plan into the PSC’s plan where applicable.</w:t>
      </w:r>
    </w:p>
    <w:p w14:paraId="27609E2C" w14:textId="656FB88A" w:rsidR="00494C67" w:rsidRPr="00AB1670" w:rsidRDefault="00494C67" w:rsidP="00EA7CCA">
      <w:pPr>
        <w:pStyle w:val="Heading2"/>
        <w:rPr>
          <w:lang w:val="en-CA"/>
        </w:rPr>
      </w:pPr>
      <w:bookmarkStart w:id="30" w:name="_Toc92375531"/>
      <w:bookmarkStart w:id="31" w:name="_Toc103085402"/>
      <w:r w:rsidRPr="00AB1670">
        <w:rPr>
          <w:lang w:val="en-CA"/>
        </w:rPr>
        <w:t>2.</w:t>
      </w:r>
      <w:r w:rsidR="001B01B4" w:rsidRPr="00AB1670">
        <w:rPr>
          <w:lang w:val="en-CA"/>
        </w:rPr>
        <w:t>4</w:t>
      </w:r>
      <w:r w:rsidRPr="00AB1670">
        <w:rPr>
          <w:lang w:val="en-CA"/>
        </w:rPr>
        <w:t>. Directive on Open Government</w:t>
      </w:r>
      <w:bookmarkEnd w:id="27"/>
      <w:bookmarkEnd w:id="28"/>
      <w:bookmarkEnd w:id="29"/>
      <w:bookmarkEnd w:id="30"/>
      <w:bookmarkEnd w:id="31"/>
    </w:p>
    <w:p w14:paraId="40A0CFA8" w14:textId="569455D0" w:rsidR="00494C67" w:rsidRPr="00AB1670" w:rsidRDefault="00494C67" w:rsidP="00494C67">
      <w:pPr>
        <w:rPr>
          <w:lang w:val="en-CA"/>
        </w:rPr>
      </w:pPr>
      <w:r w:rsidRPr="00AB1670">
        <w:rPr>
          <w:lang w:val="en-CA"/>
        </w:rPr>
        <w:t>“The objective of the directive is to maximize the release of government information and data of business value to support transparency, accountability, citizen engagement, and socio-economic benefits through reuse, subject to applicable restrictions associated with privacy, confidentiality, and security”.</w:t>
      </w:r>
      <w:r w:rsidRPr="00AB1670">
        <w:rPr>
          <w:vertAlign w:val="superscript"/>
          <w:lang w:val="en-CA"/>
        </w:rPr>
        <w:footnoteReference w:id="8"/>
      </w:r>
    </w:p>
    <w:p w14:paraId="744B396B" w14:textId="64E1C700" w:rsidR="00494C67" w:rsidRPr="00AB1670" w:rsidRDefault="00494C67" w:rsidP="00494C67">
      <w:pPr>
        <w:rPr>
          <w:lang w:val="en-CA"/>
        </w:rPr>
      </w:pPr>
      <w:r w:rsidRPr="00AB1670">
        <w:rPr>
          <w:lang w:val="en-CA"/>
        </w:rPr>
        <w:t>It requires departments to establish and maintain comprehensive inventories of data and information resources of business value</w:t>
      </w:r>
      <w:r w:rsidR="000E4DC0" w:rsidRPr="00AB1670">
        <w:rPr>
          <w:lang w:val="en-CA"/>
        </w:rPr>
        <w:t>,</w:t>
      </w:r>
      <w:r w:rsidRPr="00AB1670">
        <w:rPr>
          <w:lang w:val="en-CA"/>
        </w:rPr>
        <w:t xml:space="preserve"> maximize the release of open data and open information resources</w:t>
      </w:r>
      <w:r w:rsidR="000E4DC0" w:rsidRPr="00AB1670">
        <w:rPr>
          <w:lang w:val="en-CA"/>
        </w:rPr>
        <w:t>,</w:t>
      </w:r>
      <w:r w:rsidRPr="00AB1670">
        <w:rPr>
          <w:lang w:val="en-CA"/>
        </w:rPr>
        <w:t xml:space="preserve"> and release data and information in accessible and reusable formats. </w:t>
      </w:r>
      <w:r w:rsidR="006B2720" w:rsidRPr="00AB1670">
        <w:rPr>
          <w:lang w:val="en-CA"/>
        </w:rPr>
        <w:t xml:space="preserve">These requirements are </w:t>
      </w:r>
      <w:r w:rsidR="000C64B3" w:rsidRPr="00AB1670">
        <w:rPr>
          <w:lang w:val="en-CA"/>
        </w:rPr>
        <w:t xml:space="preserve">the minimum standard by which </w:t>
      </w:r>
      <w:r w:rsidR="00465B7B" w:rsidRPr="00AB1670">
        <w:rPr>
          <w:lang w:val="en-CA"/>
        </w:rPr>
        <w:t xml:space="preserve">we hold </w:t>
      </w:r>
      <w:r w:rsidR="00BC21F7" w:rsidRPr="00AB1670">
        <w:rPr>
          <w:lang w:val="en-CA"/>
        </w:rPr>
        <w:t>the PSC’s open government initiative to</w:t>
      </w:r>
      <w:r w:rsidR="003D4AED" w:rsidRPr="00AB1670">
        <w:rPr>
          <w:lang w:val="en-CA"/>
        </w:rPr>
        <w:t>.</w:t>
      </w:r>
    </w:p>
    <w:p w14:paraId="2159249F" w14:textId="34ACCFDE" w:rsidR="00494C67" w:rsidRPr="00AB1670" w:rsidRDefault="00494C67" w:rsidP="00EA7CCA">
      <w:pPr>
        <w:pStyle w:val="Heading2"/>
        <w:rPr>
          <w:lang w:val="en-CA"/>
        </w:rPr>
      </w:pPr>
      <w:bookmarkStart w:id="32" w:name="_Toc88474497"/>
      <w:bookmarkStart w:id="33" w:name="_Toc88474925"/>
      <w:bookmarkStart w:id="34" w:name="_Toc90024503"/>
      <w:bookmarkStart w:id="35" w:name="_Toc92375532"/>
      <w:bookmarkStart w:id="36" w:name="_Toc103085403"/>
      <w:r w:rsidRPr="00AB1670">
        <w:rPr>
          <w:lang w:val="en-CA"/>
        </w:rPr>
        <w:t>2.</w:t>
      </w:r>
      <w:r w:rsidR="00D9696F" w:rsidRPr="00AB1670">
        <w:rPr>
          <w:lang w:val="en-CA"/>
        </w:rPr>
        <w:t>5</w:t>
      </w:r>
      <w:r w:rsidR="001840BB" w:rsidRPr="00AB1670">
        <w:rPr>
          <w:lang w:val="en-CA"/>
        </w:rPr>
        <w:t>.</w:t>
      </w:r>
      <w:r w:rsidRPr="00AB1670">
        <w:rPr>
          <w:lang w:val="en-CA"/>
        </w:rPr>
        <w:t xml:space="preserve"> Open Government Portal</w:t>
      </w:r>
      <w:bookmarkEnd w:id="32"/>
      <w:bookmarkEnd w:id="33"/>
      <w:bookmarkEnd w:id="34"/>
      <w:bookmarkEnd w:id="35"/>
      <w:bookmarkEnd w:id="36"/>
    </w:p>
    <w:p w14:paraId="73DEB3BC" w14:textId="7544C870" w:rsidR="00494C67" w:rsidRPr="00AB1670" w:rsidRDefault="00494C67" w:rsidP="00494C67">
      <w:pPr>
        <w:rPr>
          <w:lang w:val="en-CA"/>
        </w:rPr>
      </w:pPr>
      <w:r w:rsidRPr="00AB1670">
        <w:rPr>
          <w:lang w:val="en-CA"/>
        </w:rPr>
        <w:t>The Open Government Portal (open.canada.ca) is the GC’s one-stop shop where federal organizations release data and information.  It contains a listing of data inventories for federal organizations and has the capacity to store assets related to open data, open information</w:t>
      </w:r>
      <w:r w:rsidR="00C416FE" w:rsidRPr="00AB1670">
        <w:rPr>
          <w:lang w:val="en-CA"/>
        </w:rPr>
        <w:t>,</w:t>
      </w:r>
      <w:r w:rsidRPr="00AB1670">
        <w:rPr>
          <w:lang w:val="en-CA"/>
        </w:rPr>
        <w:t xml:space="preserve"> and consultations. As of </w:t>
      </w:r>
      <w:r w:rsidR="00283F8B" w:rsidRPr="00AB1670">
        <w:rPr>
          <w:lang w:val="en-CA"/>
        </w:rPr>
        <w:t>Feb 28, 2022</w:t>
      </w:r>
      <w:r w:rsidR="006D5C8A" w:rsidRPr="00AB1670">
        <w:rPr>
          <w:lang w:val="en-CA"/>
        </w:rPr>
        <w:t>,</w:t>
      </w:r>
      <w:r w:rsidR="00873B4F" w:rsidRPr="00AB1670">
        <w:rPr>
          <w:color w:val="C00000"/>
          <w:lang w:val="en-CA"/>
        </w:rPr>
        <w:t xml:space="preserve"> </w:t>
      </w:r>
      <w:r w:rsidRPr="00AB1670">
        <w:rPr>
          <w:lang w:val="en-CA"/>
        </w:rPr>
        <w:t xml:space="preserve">it housed more than </w:t>
      </w:r>
      <w:r w:rsidR="00283F8B" w:rsidRPr="00AB1670">
        <w:rPr>
          <w:lang w:val="en-CA"/>
        </w:rPr>
        <w:t>26 988</w:t>
      </w:r>
      <w:r w:rsidRPr="00AB1670">
        <w:rPr>
          <w:color w:val="C00000"/>
          <w:lang w:val="en-CA"/>
        </w:rPr>
        <w:t xml:space="preserve"> </w:t>
      </w:r>
      <w:r w:rsidRPr="00AB1670">
        <w:rPr>
          <w:lang w:val="en-CA"/>
        </w:rPr>
        <w:t xml:space="preserve">datasets and more than </w:t>
      </w:r>
      <w:r w:rsidR="00283F8B" w:rsidRPr="00AB1670">
        <w:rPr>
          <w:lang w:val="en-CA"/>
        </w:rPr>
        <w:t>3</w:t>
      </w:r>
      <w:r w:rsidRPr="00AB1670">
        <w:rPr>
          <w:lang w:val="en-CA"/>
        </w:rPr>
        <w:t xml:space="preserve"> </w:t>
      </w:r>
      <w:r w:rsidR="00283F8B" w:rsidRPr="00AB1670">
        <w:rPr>
          <w:lang w:val="en-CA"/>
        </w:rPr>
        <w:t>419</w:t>
      </w:r>
      <w:r w:rsidRPr="00AB1670">
        <w:rPr>
          <w:lang w:val="en-CA"/>
        </w:rPr>
        <w:t xml:space="preserve"> information assets.</w:t>
      </w:r>
      <w:r w:rsidRPr="00AB1670">
        <w:rPr>
          <w:vertAlign w:val="superscript"/>
          <w:lang w:val="en-CA"/>
        </w:rPr>
        <w:footnoteReference w:id="9"/>
      </w:r>
    </w:p>
    <w:p w14:paraId="41A23A8B" w14:textId="185A6B82" w:rsidR="00494C67" w:rsidRPr="00AB1670" w:rsidRDefault="00494C67" w:rsidP="00625947">
      <w:pPr>
        <w:pStyle w:val="Heading1"/>
      </w:pPr>
      <w:bookmarkStart w:id="37" w:name="_Toc88474498"/>
      <w:bookmarkStart w:id="38" w:name="_Toc88474926"/>
      <w:bookmarkStart w:id="39" w:name="_Toc103085404"/>
      <w:r w:rsidRPr="00AB1670">
        <w:t>3.</w:t>
      </w:r>
      <w:r w:rsidR="002F3CFC" w:rsidRPr="00AB1670">
        <w:t xml:space="preserve"> </w:t>
      </w:r>
      <w:r w:rsidRPr="00AB1670">
        <w:t>Vision</w:t>
      </w:r>
      <w:bookmarkEnd w:id="37"/>
      <w:bookmarkEnd w:id="38"/>
      <w:bookmarkEnd w:id="39"/>
    </w:p>
    <w:p w14:paraId="18F0C8E7" w14:textId="6E3A9E68" w:rsidR="009655F7" w:rsidRPr="00AB1670" w:rsidRDefault="003C5930" w:rsidP="009655F7">
      <w:pPr>
        <w:rPr>
          <w:lang w:val="en-CA"/>
        </w:rPr>
      </w:pPr>
      <w:r w:rsidRPr="00AB1670">
        <w:rPr>
          <w:lang w:val="en-CA"/>
        </w:rPr>
        <w:t xml:space="preserve">While our vision is still </w:t>
      </w:r>
      <w:r w:rsidR="00A57398" w:rsidRPr="00AB1670">
        <w:rPr>
          <w:lang w:val="en-CA"/>
        </w:rPr>
        <w:t xml:space="preserve">for an Open PSC, we want to be </w:t>
      </w:r>
      <w:r w:rsidR="006E44F4" w:rsidRPr="00AB1670">
        <w:rPr>
          <w:lang w:val="en-CA"/>
        </w:rPr>
        <w:t>viewed</w:t>
      </w:r>
      <w:r w:rsidR="00A57398" w:rsidRPr="00AB1670">
        <w:rPr>
          <w:lang w:val="en-CA"/>
        </w:rPr>
        <w:t xml:space="preserve"> as an innovative leader </w:t>
      </w:r>
      <w:r w:rsidR="000C3757" w:rsidRPr="00AB1670">
        <w:rPr>
          <w:lang w:val="en-CA"/>
        </w:rPr>
        <w:t xml:space="preserve">in </w:t>
      </w:r>
      <w:proofErr w:type="spellStart"/>
      <w:r w:rsidR="000C3757" w:rsidRPr="00AB1670">
        <w:rPr>
          <w:lang w:val="en-CA"/>
        </w:rPr>
        <w:t>OpenGov</w:t>
      </w:r>
      <w:proofErr w:type="spellEnd"/>
      <w:r w:rsidR="000C3757" w:rsidRPr="00AB1670">
        <w:rPr>
          <w:lang w:val="en-CA"/>
        </w:rPr>
        <w:t xml:space="preserve"> across the GC</w:t>
      </w:r>
      <w:r w:rsidR="006E44F4" w:rsidRPr="00AB1670">
        <w:rPr>
          <w:lang w:val="en-CA"/>
        </w:rPr>
        <w:t xml:space="preserve"> that </w:t>
      </w:r>
      <w:r w:rsidR="006E44F4" w:rsidRPr="00AB1670">
        <w:rPr>
          <w:b/>
          <w:bCs/>
          <w:lang w:val="en-CA"/>
        </w:rPr>
        <w:t>produces open data and information for results</w:t>
      </w:r>
      <w:r w:rsidR="006E44F4" w:rsidRPr="00AB1670">
        <w:rPr>
          <w:lang w:val="en-CA"/>
        </w:rPr>
        <w:t xml:space="preserve">. </w:t>
      </w:r>
      <w:r w:rsidR="002064DA" w:rsidRPr="00AB1670">
        <w:rPr>
          <w:lang w:val="en-CA"/>
        </w:rPr>
        <w:t>We want</w:t>
      </w:r>
      <w:r w:rsidR="008663DA" w:rsidRPr="00AB1670">
        <w:rPr>
          <w:lang w:val="en-CA"/>
        </w:rPr>
        <w:t xml:space="preserve"> to ensure that</w:t>
      </w:r>
      <w:r w:rsidR="002064DA" w:rsidRPr="00AB1670">
        <w:rPr>
          <w:lang w:val="en-CA"/>
        </w:rPr>
        <w:t xml:space="preserve"> </w:t>
      </w:r>
      <w:r w:rsidR="00E77F7C" w:rsidRPr="00AB1670">
        <w:rPr>
          <w:lang w:val="en-CA"/>
        </w:rPr>
        <w:t xml:space="preserve">the data and information </w:t>
      </w:r>
      <w:r w:rsidR="002064DA" w:rsidRPr="00AB1670">
        <w:rPr>
          <w:lang w:val="en-CA"/>
        </w:rPr>
        <w:t xml:space="preserve">we share </w:t>
      </w:r>
      <w:r w:rsidR="008663DA" w:rsidRPr="00AB1670">
        <w:rPr>
          <w:lang w:val="en-CA"/>
        </w:rPr>
        <w:t>is</w:t>
      </w:r>
      <w:r w:rsidR="002064DA" w:rsidRPr="00AB1670">
        <w:rPr>
          <w:lang w:val="en-CA"/>
        </w:rPr>
        <w:t xml:space="preserve"> used </w:t>
      </w:r>
      <w:r w:rsidR="009248CC" w:rsidRPr="00AB1670">
        <w:rPr>
          <w:lang w:val="en-CA"/>
        </w:rPr>
        <w:t xml:space="preserve">and of value. </w:t>
      </w:r>
      <w:r w:rsidR="00A36D89" w:rsidRPr="00AB1670">
        <w:rPr>
          <w:lang w:val="en-CA"/>
        </w:rPr>
        <w:t xml:space="preserve">We will achieve this vision by continuing to tailor our </w:t>
      </w:r>
      <w:proofErr w:type="spellStart"/>
      <w:r w:rsidR="00A36D89" w:rsidRPr="00AB1670">
        <w:rPr>
          <w:lang w:val="en-CA"/>
        </w:rPr>
        <w:t>OpenGov</w:t>
      </w:r>
      <w:proofErr w:type="spellEnd"/>
      <w:r w:rsidR="00A36D89" w:rsidRPr="00AB1670">
        <w:rPr>
          <w:lang w:val="en-CA"/>
        </w:rPr>
        <w:t xml:space="preserve"> activities to our needs</w:t>
      </w:r>
      <w:r w:rsidR="00BB1E25" w:rsidRPr="00AB1670">
        <w:rPr>
          <w:lang w:val="en-CA"/>
        </w:rPr>
        <w:t xml:space="preserve"> at the PSC</w:t>
      </w:r>
      <w:r w:rsidR="00A36D89" w:rsidRPr="00AB1670">
        <w:rPr>
          <w:lang w:val="en-CA"/>
        </w:rPr>
        <w:t>.</w:t>
      </w:r>
    </w:p>
    <w:p w14:paraId="14F8877C" w14:textId="1A89DCDF" w:rsidR="00D62E98" w:rsidRPr="00AB1670" w:rsidRDefault="00973754" w:rsidP="00494C67">
      <w:pPr>
        <w:rPr>
          <w:lang w:val="en-CA"/>
        </w:rPr>
      </w:pPr>
      <w:proofErr w:type="spellStart"/>
      <w:r w:rsidRPr="00AB1670">
        <w:rPr>
          <w:lang w:val="en-CA"/>
        </w:rPr>
        <w:lastRenderedPageBreak/>
        <w:t>OpenGov</w:t>
      </w:r>
      <w:proofErr w:type="spellEnd"/>
      <w:r w:rsidR="00D62E98" w:rsidRPr="00AB1670">
        <w:rPr>
          <w:lang w:val="en-CA"/>
        </w:rPr>
        <w:t xml:space="preserve"> should be about publishing data and information that, increases the</w:t>
      </w:r>
      <w:r w:rsidR="00C96407" w:rsidRPr="00AB1670">
        <w:rPr>
          <w:lang w:val="en-CA"/>
        </w:rPr>
        <w:t xml:space="preserve"> openness and</w:t>
      </w:r>
      <w:r w:rsidR="00D62E98" w:rsidRPr="00AB1670">
        <w:rPr>
          <w:lang w:val="en-CA"/>
        </w:rPr>
        <w:t xml:space="preserve"> transparency of the PSC and gives Canadians access to what they are looking for, in a usable format.  However, we can also look to benefi</w:t>
      </w:r>
      <w:r w:rsidR="00541C40" w:rsidRPr="00AB1670">
        <w:rPr>
          <w:lang w:val="en-CA"/>
        </w:rPr>
        <w:t>t</w:t>
      </w:r>
      <w:r w:rsidR="00B85F99" w:rsidRPr="00AB1670">
        <w:rPr>
          <w:lang w:val="en-CA"/>
        </w:rPr>
        <w:t xml:space="preserve"> </w:t>
      </w:r>
      <w:r w:rsidR="00D62E98" w:rsidRPr="00AB1670">
        <w:rPr>
          <w:lang w:val="en-CA"/>
        </w:rPr>
        <w:t xml:space="preserve">from </w:t>
      </w:r>
      <w:proofErr w:type="spellStart"/>
      <w:r w:rsidR="00D62E98" w:rsidRPr="00AB1670">
        <w:rPr>
          <w:lang w:val="en-CA"/>
        </w:rPr>
        <w:t>Open</w:t>
      </w:r>
      <w:r w:rsidR="00051537" w:rsidRPr="00AB1670">
        <w:rPr>
          <w:lang w:val="en-CA"/>
        </w:rPr>
        <w:t>Gov</w:t>
      </w:r>
      <w:proofErr w:type="spellEnd"/>
      <w:r w:rsidR="00FB543C" w:rsidRPr="00AB1670">
        <w:rPr>
          <w:lang w:val="en-CA"/>
        </w:rPr>
        <w:t>.</w:t>
      </w:r>
      <w:r w:rsidR="00D62E98" w:rsidRPr="00AB1670">
        <w:rPr>
          <w:lang w:val="en-CA"/>
        </w:rPr>
        <w:t xml:space="preserve"> </w:t>
      </w:r>
      <w:r w:rsidR="0039335B" w:rsidRPr="00AB1670">
        <w:rPr>
          <w:lang w:val="en-CA"/>
        </w:rPr>
        <w:t>By</w:t>
      </w:r>
      <w:r w:rsidR="00D62E98" w:rsidRPr="00AB1670">
        <w:rPr>
          <w:lang w:val="en-CA"/>
        </w:rPr>
        <w:t xml:space="preserve"> publishing frequently requested data and information and enabling self-serve on the Open Government Portal </w:t>
      </w:r>
      <w:r w:rsidR="009A003C" w:rsidRPr="00AB1670">
        <w:rPr>
          <w:lang w:val="en-CA"/>
        </w:rPr>
        <w:t xml:space="preserve">we can </w:t>
      </w:r>
      <w:r w:rsidR="00C67A33" w:rsidRPr="00AB1670">
        <w:rPr>
          <w:lang w:val="en-CA"/>
        </w:rPr>
        <w:t>direct</w:t>
      </w:r>
      <w:r w:rsidR="0095124F" w:rsidRPr="00AB1670">
        <w:rPr>
          <w:lang w:val="en-CA"/>
        </w:rPr>
        <w:t xml:space="preserve"> </w:t>
      </w:r>
      <w:r w:rsidR="006D4862" w:rsidRPr="00AB1670">
        <w:rPr>
          <w:lang w:val="en-CA"/>
        </w:rPr>
        <w:t>departments</w:t>
      </w:r>
      <w:r w:rsidR="0095124F" w:rsidRPr="00AB1670">
        <w:rPr>
          <w:lang w:val="en-CA"/>
        </w:rPr>
        <w:t xml:space="preserve"> </w:t>
      </w:r>
      <w:r w:rsidR="00646437" w:rsidRPr="00AB1670">
        <w:rPr>
          <w:lang w:val="en-CA"/>
        </w:rPr>
        <w:t>to</w:t>
      </w:r>
      <w:r w:rsidR="0095124F" w:rsidRPr="00AB1670">
        <w:rPr>
          <w:lang w:val="en-CA"/>
        </w:rPr>
        <w:t xml:space="preserve"> </w:t>
      </w:r>
      <w:proofErr w:type="spellStart"/>
      <w:r w:rsidR="0095124F" w:rsidRPr="00AB1670">
        <w:rPr>
          <w:lang w:val="en-CA"/>
        </w:rPr>
        <w:t>OpenGov</w:t>
      </w:r>
      <w:proofErr w:type="spellEnd"/>
      <w:r w:rsidR="00646437" w:rsidRPr="00AB1670">
        <w:rPr>
          <w:lang w:val="en-CA"/>
        </w:rPr>
        <w:t>,</w:t>
      </w:r>
      <w:r w:rsidR="00D62E98" w:rsidRPr="00AB1670">
        <w:rPr>
          <w:lang w:val="en-CA"/>
        </w:rPr>
        <w:t xml:space="preserve"> instead of </w:t>
      </w:r>
      <w:r w:rsidR="00646437" w:rsidRPr="00AB1670">
        <w:rPr>
          <w:lang w:val="en-CA"/>
        </w:rPr>
        <w:t>having to</w:t>
      </w:r>
      <w:r w:rsidR="00D62E98" w:rsidRPr="00AB1670">
        <w:rPr>
          <w:lang w:val="en-CA"/>
        </w:rPr>
        <w:t xml:space="preserve"> develop individual reports</w:t>
      </w:r>
      <w:r w:rsidR="004A73D4" w:rsidRPr="00AB1670">
        <w:rPr>
          <w:lang w:val="en-CA"/>
        </w:rPr>
        <w:t xml:space="preserve"> each time a client requests data</w:t>
      </w:r>
      <w:r w:rsidR="001433E1" w:rsidRPr="00AB1670">
        <w:rPr>
          <w:lang w:val="en-CA"/>
        </w:rPr>
        <w:t xml:space="preserve"> </w:t>
      </w:r>
      <w:r w:rsidR="00DC5DA0" w:rsidRPr="00AB1670">
        <w:rPr>
          <w:lang w:val="en-CA"/>
        </w:rPr>
        <w:t>that the PSC collects.</w:t>
      </w:r>
    </w:p>
    <w:p w14:paraId="07ACBB18" w14:textId="74E3636F" w:rsidR="00494C67" w:rsidRPr="00AB1670" w:rsidRDefault="00A36D89" w:rsidP="00494C67">
      <w:pPr>
        <w:rPr>
          <w:lang w:val="en-CA"/>
        </w:rPr>
      </w:pPr>
      <w:r w:rsidRPr="00AB1670">
        <w:rPr>
          <w:lang w:val="en-CA"/>
        </w:rPr>
        <w:t xml:space="preserve">We will empower </w:t>
      </w:r>
      <w:r w:rsidR="00D47A78" w:rsidRPr="00AB1670">
        <w:rPr>
          <w:lang w:val="en-CA"/>
        </w:rPr>
        <w:t xml:space="preserve">PSC </w:t>
      </w:r>
      <w:r w:rsidRPr="00AB1670">
        <w:rPr>
          <w:lang w:val="en-CA"/>
        </w:rPr>
        <w:t xml:space="preserve">employees with the tools, </w:t>
      </w:r>
      <w:r w:rsidR="00D47A78" w:rsidRPr="00AB1670">
        <w:rPr>
          <w:lang w:val="en-CA"/>
        </w:rPr>
        <w:t xml:space="preserve">the </w:t>
      </w:r>
      <w:r w:rsidRPr="00AB1670">
        <w:rPr>
          <w:lang w:val="en-CA"/>
        </w:rPr>
        <w:t xml:space="preserve">knowledge, and </w:t>
      </w:r>
      <w:r w:rsidR="00D47A78" w:rsidRPr="00AB1670">
        <w:rPr>
          <w:lang w:val="en-CA"/>
        </w:rPr>
        <w:t xml:space="preserve">the </w:t>
      </w:r>
      <w:r w:rsidRPr="00AB1670">
        <w:rPr>
          <w:lang w:val="en-CA"/>
        </w:rPr>
        <w:t xml:space="preserve">support they need to proactively identify, </w:t>
      </w:r>
      <w:r w:rsidRPr="00AB1670">
        <w:rPr>
          <w:b/>
          <w:bCs/>
          <w:lang w:val="en-CA"/>
        </w:rPr>
        <w:t>develop, and publish PSC assets for results</w:t>
      </w:r>
      <w:r w:rsidRPr="00AB1670">
        <w:rPr>
          <w:lang w:val="en-CA"/>
        </w:rPr>
        <w:t>, meaning that the</w:t>
      </w:r>
      <w:r w:rsidR="001C2A4C" w:rsidRPr="00AB1670">
        <w:rPr>
          <w:lang w:val="en-CA"/>
        </w:rPr>
        <w:t>se assets</w:t>
      </w:r>
      <w:r w:rsidRPr="00AB1670">
        <w:rPr>
          <w:lang w:val="en-CA"/>
        </w:rPr>
        <w:t xml:space="preserve"> are informed by public interest and </w:t>
      </w:r>
      <w:r w:rsidRPr="00AB1670">
        <w:rPr>
          <w:b/>
          <w:bCs/>
          <w:lang w:val="en-CA"/>
        </w:rPr>
        <w:t>are being used</w:t>
      </w:r>
      <w:r w:rsidR="00D47A78" w:rsidRPr="00AB1670">
        <w:rPr>
          <w:lang w:val="en-CA"/>
        </w:rPr>
        <w:t>.</w:t>
      </w:r>
    </w:p>
    <w:p w14:paraId="400AD117" w14:textId="1986374B" w:rsidR="008A40C1" w:rsidRPr="00AB1670" w:rsidRDefault="0097132C" w:rsidP="008A40C1">
      <w:pPr>
        <w:rPr>
          <w:lang w:val="en-CA"/>
        </w:rPr>
      </w:pPr>
      <w:r w:rsidRPr="00AB1670">
        <w:rPr>
          <w:lang w:val="en-CA"/>
        </w:rPr>
        <w:t>O</w:t>
      </w:r>
      <w:r w:rsidR="00E06913" w:rsidRPr="00AB1670">
        <w:rPr>
          <w:lang w:val="en-CA"/>
        </w:rPr>
        <w:t>pen</w:t>
      </w:r>
      <w:r w:rsidR="00FE5523" w:rsidRPr="00AB1670">
        <w:rPr>
          <w:lang w:val="en-CA"/>
        </w:rPr>
        <w:t xml:space="preserve"> data and information </w:t>
      </w:r>
      <w:r w:rsidR="003D0B40" w:rsidRPr="00AB1670">
        <w:rPr>
          <w:lang w:val="en-CA"/>
        </w:rPr>
        <w:t>for results</w:t>
      </w:r>
      <w:r w:rsidR="008A40C1" w:rsidRPr="00AB1670">
        <w:rPr>
          <w:lang w:val="en-CA"/>
        </w:rPr>
        <w:t xml:space="preserve"> means</w:t>
      </w:r>
      <w:r w:rsidR="004A685A" w:rsidRPr="00AB1670">
        <w:rPr>
          <w:lang w:val="en-CA"/>
        </w:rPr>
        <w:t xml:space="preserve"> that</w:t>
      </w:r>
      <w:r w:rsidRPr="00AB1670">
        <w:rPr>
          <w:lang w:val="en-CA"/>
        </w:rPr>
        <w:t xml:space="preserve"> </w:t>
      </w:r>
      <w:r w:rsidR="009B7FAF" w:rsidRPr="00AB1670">
        <w:rPr>
          <w:lang w:val="en-CA"/>
        </w:rPr>
        <w:t xml:space="preserve">we </w:t>
      </w:r>
      <w:r w:rsidR="005C4260" w:rsidRPr="00AB1670">
        <w:rPr>
          <w:lang w:val="en-CA"/>
        </w:rPr>
        <w:t xml:space="preserve">want </w:t>
      </w:r>
      <w:r w:rsidR="00513553" w:rsidRPr="00AB1670">
        <w:rPr>
          <w:lang w:val="en-CA"/>
        </w:rPr>
        <w:t>every asset we publish</w:t>
      </w:r>
      <w:r w:rsidR="007402E8" w:rsidRPr="00AB1670">
        <w:rPr>
          <w:lang w:val="en-CA"/>
        </w:rPr>
        <w:t xml:space="preserve"> </w:t>
      </w:r>
      <w:r w:rsidR="00B03C5A" w:rsidRPr="00AB1670">
        <w:rPr>
          <w:lang w:val="en-CA"/>
        </w:rPr>
        <w:t>to be</w:t>
      </w:r>
      <w:r w:rsidR="007402E8" w:rsidRPr="00AB1670">
        <w:rPr>
          <w:lang w:val="en-CA"/>
        </w:rPr>
        <w:t xml:space="preserve"> downloaded and used</w:t>
      </w:r>
      <w:r w:rsidR="00513553" w:rsidRPr="00AB1670">
        <w:rPr>
          <w:lang w:val="en-CA"/>
        </w:rPr>
        <w:t xml:space="preserve"> </w:t>
      </w:r>
      <w:r w:rsidR="001301A2" w:rsidRPr="00AB1670">
        <w:rPr>
          <w:lang w:val="en-CA"/>
        </w:rPr>
        <w:t xml:space="preserve">for a </w:t>
      </w:r>
      <w:r w:rsidR="00385316" w:rsidRPr="00AB1670">
        <w:rPr>
          <w:lang w:val="en-CA"/>
        </w:rPr>
        <w:t xml:space="preserve">purpose, regardless of what </w:t>
      </w:r>
      <w:r w:rsidR="003865BB" w:rsidRPr="00AB1670">
        <w:rPr>
          <w:lang w:val="en-CA"/>
        </w:rPr>
        <w:t>it</w:t>
      </w:r>
      <w:r w:rsidR="00385316" w:rsidRPr="00AB1670">
        <w:rPr>
          <w:lang w:val="en-CA"/>
        </w:rPr>
        <w:t xml:space="preserve"> is</w:t>
      </w:r>
      <w:r w:rsidR="008C6722" w:rsidRPr="00AB1670">
        <w:rPr>
          <w:lang w:val="en-CA"/>
        </w:rPr>
        <w:t xml:space="preserve">.  </w:t>
      </w:r>
      <w:r w:rsidR="004F0544" w:rsidRPr="00AB1670">
        <w:rPr>
          <w:lang w:val="en-CA"/>
        </w:rPr>
        <w:t xml:space="preserve">Knowing why our assets are </w:t>
      </w:r>
      <w:r w:rsidR="000F255E" w:rsidRPr="00AB1670">
        <w:rPr>
          <w:lang w:val="en-CA"/>
        </w:rPr>
        <w:t>being used</w:t>
      </w:r>
      <w:r w:rsidR="006A4C67" w:rsidRPr="00AB1670">
        <w:rPr>
          <w:lang w:val="en-CA"/>
        </w:rPr>
        <w:t xml:space="preserve">, for us, is </w:t>
      </w:r>
      <w:r w:rsidR="006C20EC" w:rsidRPr="00AB1670">
        <w:rPr>
          <w:lang w:val="en-CA"/>
        </w:rPr>
        <w:t xml:space="preserve">the </w:t>
      </w:r>
      <w:r w:rsidR="008A40C1" w:rsidRPr="00AB1670">
        <w:rPr>
          <w:lang w:val="en-CA"/>
        </w:rPr>
        <w:t>spirit of open government</w:t>
      </w:r>
      <w:r w:rsidR="006C20EC" w:rsidRPr="00AB1670">
        <w:rPr>
          <w:lang w:val="en-CA"/>
        </w:rPr>
        <w:t xml:space="preserve"> and </w:t>
      </w:r>
      <w:r w:rsidR="00F845CD" w:rsidRPr="00AB1670">
        <w:rPr>
          <w:lang w:val="en-CA"/>
        </w:rPr>
        <w:t xml:space="preserve">is fundamental </w:t>
      </w:r>
      <w:r w:rsidR="00305473" w:rsidRPr="00AB1670">
        <w:rPr>
          <w:lang w:val="en-CA"/>
        </w:rPr>
        <w:t xml:space="preserve">to us </w:t>
      </w:r>
      <w:r w:rsidR="008A40C1" w:rsidRPr="00AB1670">
        <w:rPr>
          <w:lang w:val="en-CA"/>
        </w:rPr>
        <w:t>shar</w:t>
      </w:r>
      <w:r w:rsidR="00305473" w:rsidRPr="00AB1670">
        <w:rPr>
          <w:lang w:val="en-CA"/>
        </w:rPr>
        <w:t>ing</w:t>
      </w:r>
      <w:r w:rsidR="008A40C1" w:rsidRPr="00AB1670">
        <w:rPr>
          <w:lang w:val="en-CA"/>
        </w:rPr>
        <w:t xml:space="preserve"> information that Canadians want or need</w:t>
      </w:r>
      <w:r w:rsidR="00F81EDB" w:rsidRPr="00AB1670">
        <w:rPr>
          <w:lang w:val="en-CA"/>
        </w:rPr>
        <w:t>.</w:t>
      </w:r>
    </w:p>
    <w:p w14:paraId="08923DF8" w14:textId="173C6F38" w:rsidR="00494C67" w:rsidRPr="00AB1670" w:rsidRDefault="00494C67" w:rsidP="00625947">
      <w:pPr>
        <w:pStyle w:val="Heading1"/>
      </w:pPr>
      <w:bookmarkStart w:id="40" w:name="_Toc88474499"/>
      <w:bookmarkStart w:id="41" w:name="_Toc88474927"/>
      <w:bookmarkStart w:id="42" w:name="_Toc103085405"/>
      <w:r w:rsidRPr="00AB1670">
        <w:t>4. Progress to Date</w:t>
      </w:r>
      <w:bookmarkEnd w:id="40"/>
      <w:bookmarkEnd w:id="41"/>
      <w:bookmarkEnd w:id="42"/>
    </w:p>
    <w:p w14:paraId="7C4076F4" w14:textId="079F742E" w:rsidR="008412CA" w:rsidRPr="00AB1670" w:rsidRDefault="00727542" w:rsidP="00A77E29">
      <w:pPr>
        <w:rPr>
          <w:color w:val="00B0F0"/>
          <w:lang w:val="en-CA"/>
        </w:rPr>
      </w:pPr>
      <w:r w:rsidRPr="00AB1670">
        <w:rPr>
          <w:lang w:val="en-CA"/>
        </w:rPr>
        <w:t xml:space="preserve">Our 2020-2022 OGIP included tailored open government activities centered around four primary objectives. With these activities, PSC employees have been empowered with the tools, knowledge, and support required to </w:t>
      </w:r>
      <w:r w:rsidRPr="00AB1670">
        <w:rPr>
          <w:b/>
          <w:bCs/>
          <w:lang w:val="en-CA"/>
        </w:rPr>
        <w:t xml:space="preserve">proactively identify </w:t>
      </w:r>
      <w:r w:rsidRPr="00AB1670">
        <w:rPr>
          <w:lang w:val="en-CA"/>
        </w:rPr>
        <w:t xml:space="preserve">PSC data and information assets. Now that employees have these tools, the PSC can confidently evolve </w:t>
      </w:r>
      <w:r w:rsidR="006C74FE" w:rsidRPr="00AB1670">
        <w:rPr>
          <w:lang w:val="en-CA"/>
        </w:rPr>
        <w:t>its</w:t>
      </w:r>
      <w:r w:rsidRPr="00AB1670">
        <w:rPr>
          <w:lang w:val="en-CA"/>
        </w:rPr>
        <w:t xml:space="preserve"> vision an</w:t>
      </w:r>
      <w:r w:rsidR="006C74FE" w:rsidRPr="00AB1670">
        <w:rPr>
          <w:lang w:val="en-CA"/>
        </w:rPr>
        <w:t>d</w:t>
      </w:r>
      <w:r w:rsidRPr="00AB1670">
        <w:rPr>
          <w:lang w:val="en-CA"/>
        </w:rPr>
        <w:t xml:space="preserve"> roadmap to focus on empowering employees to </w:t>
      </w:r>
      <w:r w:rsidRPr="00AB1670">
        <w:rPr>
          <w:b/>
          <w:bCs/>
          <w:lang w:val="en-CA"/>
        </w:rPr>
        <w:t xml:space="preserve">proactively develop </w:t>
      </w:r>
      <w:r w:rsidRPr="00AB1670">
        <w:rPr>
          <w:lang w:val="en-CA"/>
        </w:rPr>
        <w:t xml:space="preserve">and publish PSC assets </w:t>
      </w:r>
      <w:r w:rsidRPr="00AB1670">
        <w:rPr>
          <w:b/>
          <w:bCs/>
          <w:lang w:val="en-CA"/>
        </w:rPr>
        <w:t xml:space="preserve">with </w:t>
      </w:r>
      <w:r w:rsidR="00363A3C" w:rsidRPr="00AB1670">
        <w:rPr>
          <w:b/>
          <w:bCs/>
          <w:lang w:val="en-CA"/>
        </w:rPr>
        <w:t xml:space="preserve">a </w:t>
      </w:r>
      <w:r w:rsidRPr="00AB1670">
        <w:rPr>
          <w:b/>
          <w:bCs/>
          <w:lang w:val="en-CA"/>
        </w:rPr>
        <w:t>purpose</w:t>
      </w:r>
      <w:r w:rsidRPr="00AB1670">
        <w:rPr>
          <w:lang w:val="en-CA"/>
        </w:rPr>
        <w:t>.</w:t>
      </w:r>
    </w:p>
    <w:p w14:paraId="3BD3269B" w14:textId="5CABF329" w:rsidR="00A77E29" w:rsidRPr="00AB1670" w:rsidRDefault="00A77E29" w:rsidP="00A77E29">
      <w:pPr>
        <w:pStyle w:val="Caption"/>
        <w:keepNext/>
      </w:pPr>
      <w:r w:rsidRPr="00AB1670">
        <w:t xml:space="preserve">Figure </w:t>
      </w:r>
      <w:r w:rsidR="003A19B0">
        <w:fldChar w:fldCharType="begin"/>
      </w:r>
      <w:r w:rsidR="003A19B0">
        <w:instrText xml:space="preserve"> SEQ Figure \* ARABIC </w:instrText>
      </w:r>
      <w:r w:rsidR="003A19B0">
        <w:fldChar w:fldCharType="separate"/>
      </w:r>
      <w:r w:rsidR="007E7EB1">
        <w:rPr>
          <w:noProof/>
        </w:rPr>
        <w:t>2</w:t>
      </w:r>
      <w:r w:rsidR="003A19B0">
        <w:rPr>
          <w:noProof/>
        </w:rPr>
        <w:fldChar w:fldCharType="end"/>
      </w:r>
      <w:r w:rsidRPr="00AB1670">
        <w:t>: Objectives and Commitments – PSC’s Third OGIP</w:t>
      </w:r>
    </w:p>
    <w:p w14:paraId="10599215" w14:textId="77777777" w:rsidR="00641DE4" w:rsidRPr="00AB1670" w:rsidRDefault="005A54C8" w:rsidP="00C56407">
      <w:pPr>
        <w:spacing w:before="240" w:after="200" w:line="240" w:lineRule="auto"/>
        <w:rPr>
          <w:rStyle w:val="Heading2Char"/>
          <w:lang w:val="en-CA"/>
        </w:rPr>
      </w:pPr>
      <w:r w:rsidRPr="00AB1670">
        <w:rPr>
          <w:noProof/>
          <w:color w:val="FF0000"/>
          <w:sz w:val="18"/>
          <w:szCs w:val="18"/>
          <w:lang w:val="en-CA"/>
        </w:rPr>
        <w:drawing>
          <wp:inline distT="0" distB="0" distL="0" distR="0" wp14:anchorId="14801A74" wp14:editId="7B8597B5">
            <wp:extent cx="5943600" cy="2928225"/>
            <wp:effectExtent l="38100" t="0" r="38100" b="0"/>
            <wp:docPr id="2" name="Diagram 2" descr="Hierarchical list that outlines the four Objectives and their commitments for the PSC's Fourth OGIP. Long description in Annex C. "/>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bookmarkStart w:id="43" w:name="_Toc88474500"/>
      <w:bookmarkStart w:id="44" w:name="_Toc88474928"/>
    </w:p>
    <w:p w14:paraId="1A0CA0EA" w14:textId="69BBA984" w:rsidR="00494C67" w:rsidRPr="00AB1670" w:rsidRDefault="00494C67" w:rsidP="00FF5AC1">
      <w:pPr>
        <w:pStyle w:val="Heading2"/>
        <w:rPr>
          <w:lang w:val="en-CA"/>
        </w:rPr>
      </w:pPr>
      <w:bookmarkStart w:id="45" w:name="_Toc103085406"/>
      <w:r w:rsidRPr="00AB1670">
        <w:rPr>
          <w:rStyle w:val="Heading2Char"/>
          <w:lang w:val="en-CA"/>
        </w:rPr>
        <w:lastRenderedPageBreak/>
        <w:t>Progress towards each Objective</w:t>
      </w:r>
      <w:bookmarkEnd w:id="43"/>
      <w:bookmarkEnd w:id="44"/>
      <w:bookmarkEnd w:id="45"/>
    </w:p>
    <w:p w14:paraId="394A539C" w14:textId="1F7C0DDF" w:rsidR="00EF1A42" w:rsidRPr="00AB1670" w:rsidRDefault="008A21BE" w:rsidP="00625947">
      <w:pPr>
        <w:pStyle w:val="Heading3"/>
      </w:pPr>
      <w:bookmarkStart w:id="46" w:name="_Toc44404774"/>
      <w:bookmarkStart w:id="47" w:name="_Toc49347505"/>
      <w:bookmarkStart w:id="48" w:name="_Toc49945982"/>
      <w:bookmarkStart w:id="49" w:name="_Toc50038458"/>
      <w:bookmarkStart w:id="50" w:name="_Toc88474501"/>
      <w:bookmarkStart w:id="51" w:name="_Toc88474505"/>
      <w:bookmarkStart w:id="52" w:name="_Toc88474929"/>
      <w:r w:rsidRPr="00AB1670">
        <w:t>4.1</w:t>
      </w:r>
      <w:r w:rsidR="003A5BD8" w:rsidRPr="00AB1670">
        <w:t>.</w:t>
      </w:r>
      <w:r w:rsidRPr="00AB1670">
        <w:t xml:space="preserve"> </w:t>
      </w:r>
      <w:r w:rsidR="00EF1A42" w:rsidRPr="00AB1670">
        <w:t>Support the GC commitments and Expectations</w:t>
      </w:r>
      <w:bookmarkEnd w:id="46"/>
      <w:bookmarkEnd w:id="47"/>
      <w:bookmarkEnd w:id="48"/>
      <w:bookmarkEnd w:id="49"/>
      <w:bookmarkEnd w:id="50"/>
    </w:p>
    <w:p w14:paraId="7B40A3EC" w14:textId="215B1FF2" w:rsidR="000B2DEA" w:rsidRPr="00AB1670" w:rsidRDefault="00EF1A42" w:rsidP="00EF1A42">
      <w:pPr>
        <w:rPr>
          <w:lang w:val="en-CA"/>
        </w:rPr>
      </w:pPr>
      <w:r w:rsidRPr="00AB1670">
        <w:rPr>
          <w:lang w:val="en-CA"/>
        </w:rPr>
        <w:t xml:space="preserve">The PSC continued to </w:t>
      </w:r>
      <w:r w:rsidRPr="00AB1670">
        <w:rPr>
          <w:b/>
          <w:bCs/>
          <w:lang w:val="en-CA"/>
        </w:rPr>
        <w:t>support GC commitments and expectations</w:t>
      </w:r>
      <w:r w:rsidRPr="00AB1670">
        <w:rPr>
          <w:lang w:val="en-CA"/>
        </w:rPr>
        <w:t xml:space="preserve"> under the </w:t>
      </w:r>
      <w:hyperlink r:id="rId18" w:history="1">
        <w:r w:rsidRPr="000E3DD1">
          <w:rPr>
            <w:rStyle w:val="Hyperlink"/>
            <w:i/>
            <w:iCs/>
            <w:lang w:val="en-CA"/>
          </w:rPr>
          <w:t>Directive on Open Governme</w:t>
        </w:r>
        <w:r w:rsidR="000E3DD1" w:rsidRPr="000E3DD1">
          <w:rPr>
            <w:rStyle w:val="Hyperlink"/>
            <w:i/>
            <w:iCs/>
            <w:lang w:val="en-CA"/>
          </w:rPr>
          <w:t>nt</w:t>
        </w:r>
      </w:hyperlink>
      <w:r w:rsidR="001E0415" w:rsidRPr="00AB1670">
        <w:rPr>
          <w:i/>
          <w:iCs/>
          <w:u w:val="single"/>
          <w:lang w:val="en-CA"/>
        </w:rPr>
        <w:t>.</w:t>
      </w:r>
      <w:r w:rsidRPr="00AB1670">
        <w:rPr>
          <w:lang w:val="en-CA"/>
        </w:rPr>
        <w:t xml:space="preserve">  The </w:t>
      </w:r>
      <w:r w:rsidRPr="00AB1670">
        <w:rPr>
          <w:i/>
          <w:iCs/>
          <w:u w:val="single"/>
          <w:lang w:val="en-CA"/>
        </w:rPr>
        <w:t>Directive on Open Government</w:t>
      </w:r>
      <w:r w:rsidRPr="00AB1670">
        <w:rPr>
          <w:lang w:val="en-CA"/>
        </w:rPr>
        <w:t xml:space="preserve"> is incorporated </w:t>
      </w:r>
      <w:r w:rsidR="00945546" w:rsidRPr="00AB1670">
        <w:rPr>
          <w:lang w:val="en-CA"/>
        </w:rPr>
        <w:t>with</w:t>
      </w:r>
      <w:r w:rsidRPr="00AB1670">
        <w:rPr>
          <w:lang w:val="en-CA"/>
        </w:rPr>
        <w:t xml:space="preserve"> other GC initiatives such as: the </w:t>
      </w:r>
      <w:hyperlink r:id="rId19" w:history="1">
        <w:r w:rsidRPr="00AB1670">
          <w:rPr>
            <w:i/>
            <w:iCs/>
            <w:color w:val="5B315E" w:themeColor="accent2"/>
            <w:u w:val="single"/>
            <w:lang w:val="en-CA"/>
          </w:rPr>
          <w:t>Policy on Service and Digital</w:t>
        </w:r>
      </w:hyperlink>
      <w:r w:rsidRPr="00AB1670">
        <w:rPr>
          <w:color w:val="5B315E" w:themeColor="accent2"/>
          <w:lang w:val="en-CA"/>
        </w:rPr>
        <w:t xml:space="preserve"> </w:t>
      </w:r>
      <w:r w:rsidRPr="00AB1670">
        <w:rPr>
          <w:lang w:val="en-CA"/>
        </w:rPr>
        <w:t xml:space="preserve">and </w:t>
      </w:r>
      <w:hyperlink r:id="rId20" w:history="1">
        <w:r w:rsidRPr="00AB1670">
          <w:rPr>
            <w:lang w:val="en-CA"/>
          </w:rPr>
          <w:t xml:space="preserve">the </w:t>
        </w:r>
        <w:r w:rsidRPr="00AB1670">
          <w:rPr>
            <w:i/>
            <w:iCs/>
            <w:color w:val="5B315E" w:themeColor="accent2"/>
            <w:u w:val="single"/>
            <w:lang w:val="en-CA"/>
          </w:rPr>
          <w:t>Directive on Service and Digita</w:t>
        </w:r>
        <w:r w:rsidRPr="00AB1670">
          <w:rPr>
            <w:i/>
            <w:color w:val="5B315E" w:themeColor="accent2"/>
            <w:u w:val="single"/>
            <w:lang w:val="en-CA"/>
          </w:rPr>
          <w:t>l</w:t>
        </w:r>
      </w:hyperlink>
      <w:r w:rsidR="00212589" w:rsidRPr="00AB1670">
        <w:rPr>
          <w:lang w:val="en-CA"/>
        </w:rPr>
        <w:t>.</w:t>
      </w:r>
      <w:r w:rsidRPr="00AB1670">
        <w:rPr>
          <w:lang w:val="en-CA"/>
        </w:rPr>
        <w:t xml:space="preserve">  </w:t>
      </w:r>
      <w:r w:rsidR="00212589" w:rsidRPr="00AB1670">
        <w:rPr>
          <w:lang w:val="en-CA"/>
        </w:rPr>
        <w:t>T</w:t>
      </w:r>
      <w:r w:rsidRPr="00AB1670">
        <w:rPr>
          <w:lang w:val="en-CA"/>
        </w:rPr>
        <w:t xml:space="preserve">his has created a need to remain flexible in our approach to </w:t>
      </w:r>
      <w:proofErr w:type="spellStart"/>
      <w:r w:rsidRPr="00AB1670">
        <w:rPr>
          <w:lang w:val="en-CA"/>
        </w:rPr>
        <w:t>OpenGov</w:t>
      </w:r>
      <w:proofErr w:type="spellEnd"/>
      <w:r w:rsidRPr="00AB1670">
        <w:rPr>
          <w:lang w:val="en-CA"/>
        </w:rPr>
        <w:t xml:space="preserve"> to be able to adapt to changes in the </w:t>
      </w:r>
      <w:r w:rsidR="00EE5943" w:rsidRPr="00AB1670">
        <w:rPr>
          <w:lang w:val="en-CA"/>
        </w:rPr>
        <w:t xml:space="preserve">policy </w:t>
      </w:r>
      <w:r w:rsidRPr="00AB1670">
        <w:rPr>
          <w:lang w:val="en-CA"/>
        </w:rPr>
        <w:t>direction of the GC.</w:t>
      </w:r>
    </w:p>
    <w:p w14:paraId="1CDE6EEA" w14:textId="6A3E9EE1" w:rsidR="00EF1A42" w:rsidRPr="00AB1670" w:rsidRDefault="000B2DEA" w:rsidP="00EF1A42">
      <w:pPr>
        <w:rPr>
          <w:lang w:val="en-CA"/>
        </w:rPr>
      </w:pPr>
      <w:r w:rsidRPr="00AB1670">
        <w:rPr>
          <w:lang w:val="en-CA"/>
        </w:rPr>
        <w:t xml:space="preserve">Furthermore, to support </w:t>
      </w:r>
      <w:r w:rsidR="00140AE9" w:rsidRPr="00AB1670">
        <w:rPr>
          <w:lang w:val="en-CA"/>
        </w:rPr>
        <w:t>GC</w:t>
      </w:r>
      <w:r w:rsidRPr="00AB1670">
        <w:rPr>
          <w:lang w:val="en-CA"/>
        </w:rPr>
        <w:t xml:space="preserve"> commitments and expectations we </w:t>
      </w:r>
      <w:r w:rsidR="00B14707" w:rsidRPr="00AB1670">
        <w:rPr>
          <w:lang w:val="en-CA"/>
        </w:rPr>
        <w:t>will</w:t>
      </w:r>
      <w:r w:rsidRPr="00AB1670">
        <w:rPr>
          <w:lang w:val="en-CA"/>
        </w:rPr>
        <w:t xml:space="preserve"> </w:t>
      </w:r>
      <w:r w:rsidR="00B14707" w:rsidRPr="00AB1670">
        <w:rPr>
          <w:lang w:val="en-CA"/>
        </w:rPr>
        <w:t>continue</w:t>
      </w:r>
      <w:r w:rsidR="0011271A" w:rsidRPr="00AB1670">
        <w:rPr>
          <w:lang w:val="en-CA"/>
        </w:rPr>
        <w:t xml:space="preserve"> work</w:t>
      </w:r>
      <w:r w:rsidR="00B14707" w:rsidRPr="00AB1670">
        <w:rPr>
          <w:lang w:val="en-CA"/>
        </w:rPr>
        <w:t>,</w:t>
      </w:r>
      <w:r w:rsidRPr="00AB1670">
        <w:rPr>
          <w:lang w:val="en-CA"/>
        </w:rPr>
        <w:t xml:space="preserve"> to maximize the release of </w:t>
      </w:r>
      <w:r w:rsidR="00E32721" w:rsidRPr="00AB1670">
        <w:rPr>
          <w:lang w:val="en-CA"/>
        </w:rPr>
        <w:t xml:space="preserve">new </w:t>
      </w:r>
      <w:r w:rsidRPr="00AB1670">
        <w:rPr>
          <w:lang w:val="en-CA"/>
        </w:rPr>
        <w:t>data</w:t>
      </w:r>
      <w:r w:rsidR="00E32721" w:rsidRPr="00AB1670">
        <w:rPr>
          <w:lang w:val="en-CA"/>
        </w:rPr>
        <w:t xml:space="preserve"> and information</w:t>
      </w:r>
      <w:r w:rsidRPr="00AB1670">
        <w:rPr>
          <w:lang w:val="en-CA"/>
        </w:rPr>
        <w:t xml:space="preserve"> to the Portal, including updating</w:t>
      </w:r>
      <w:r w:rsidR="00A42648" w:rsidRPr="00AB1670">
        <w:rPr>
          <w:lang w:val="en-CA"/>
        </w:rPr>
        <w:t xml:space="preserve"> existing</w:t>
      </w:r>
      <w:r w:rsidRPr="00AB1670">
        <w:rPr>
          <w:lang w:val="en-CA"/>
        </w:rPr>
        <w:t xml:space="preserve"> PSC datasets that have been published. As of March 202</w:t>
      </w:r>
      <w:r w:rsidR="00A00B56" w:rsidRPr="00AB1670">
        <w:rPr>
          <w:lang w:val="en-CA"/>
        </w:rPr>
        <w:t>2</w:t>
      </w:r>
      <w:r w:rsidRPr="00AB1670">
        <w:rPr>
          <w:lang w:val="en-CA"/>
        </w:rPr>
        <w:t xml:space="preserve">, the PSC </w:t>
      </w:r>
      <w:r w:rsidR="00C77125" w:rsidRPr="00AB1670">
        <w:rPr>
          <w:lang w:val="en-CA"/>
        </w:rPr>
        <w:t xml:space="preserve">has </w:t>
      </w:r>
      <w:r w:rsidR="00A00B56" w:rsidRPr="00AB1670">
        <w:rPr>
          <w:lang w:val="en-CA"/>
        </w:rPr>
        <w:t xml:space="preserve">published </w:t>
      </w:r>
      <w:r w:rsidR="00BB3C50" w:rsidRPr="00AB1670">
        <w:rPr>
          <w:lang w:val="en-CA"/>
        </w:rPr>
        <w:t>120</w:t>
      </w:r>
      <w:r w:rsidRPr="00AB1670">
        <w:rPr>
          <w:color w:val="C00000"/>
          <w:lang w:val="en-CA"/>
        </w:rPr>
        <w:t xml:space="preserve"> </w:t>
      </w:r>
      <w:r w:rsidRPr="00AB1670">
        <w:rPr>
          <w:lang w:val="en-CA"/>
        </w:rPr>
        <w:t xml:space="preserve">datasets and </w:t>
      </w:r>
      <w:r w:rsidR="00BB3C50" w:rsidRPr="00AB1670">
        <w:rPr>
          <w:lang w:val="en-CA"/>
        </w:rPr>
        <w:t>20</w:t>
      </w:r>
      <w:r w:rsidRPr="00AB1670">
        <w:rPr>
          <w:lang w:val="en-CA"/>
        </w:rPr>
        <w:t xml:space="preserve"> information assets on the Portal.</w:t>
      </w:r>
    </w:p>
    <w:p w14:paraId="105558F0" w14:textId="6DB7427E" w:rsidR="00BC57AE" w:rsidRPr="00AB1670" w:rsidRDefault="00BC57AE" w:rsidP="00EF1A42">
      <w:pPr>
        <w:rPr>
          <w:color w:val="00B0F0"/>
          <w:lang w:val="en-CA"/>
        </w:rPr>
      </w:pPr>
      <w:r w:rsidRPr="00AB1670">
        <w:rPr>
          <w:lang w:val="en-CA"/>
        </w:rPr>
        <w:t xml:space="preserve">We supported our </w:t>
      </w:r>
      <w:proofErr w:type="spellStart"/>
      <w:r w:rsidRPr="00AB1670">
        <w:rPr>
          <w:lang w:val="en-CA"/>
        </w:rPr>
        <w:t>OpenGov</w:t>
      </w:r>
      <w:proofErr w:type="spellEnd"/>
      <w:r w:rsidRPr="00AB1670">
        <w:rPr>
          <w:lang w:val="en-CA"/>
        </w:rPr>
        <w:t xml:space="preserve"> colleagues across the GC</w:t>
      </w:r>
      <w:r w:rsidR="00013757" w:rsidRPr="00AB1670">
        <w:rPr>
          <w:lang w:val="en-CA"/>
        </w:rPr>
        <w:t xml:space="preserve">. We presented </w:t>
      </w:r>
      <w:r w:rsidR="00752F91" w:rsidRPr="00AB1670">
        <w:rPr>
          <w:lang w:val="en-CA"/>
        </w:rPr>
        <w:t>to</w:t>
      </w:r>
      <w:r w:rsidR="00013757" w:rsidRPr="00AB1670">
        <w:rPr>
          <w:lang w:val="en-CA"/>
        </w:rPr>
        <w:t xml:space="preserve"> the </w:t>
      </w:r>
      <w:r w:rsidR="00225861" w:rsidRPr="00AB1670">
        <w:rPr>
          <w:lang w:val="en-CA"/>
        </w:rPr>
        <w:t>Open Government Coordinators Working Group (</w:t>
      </w:r>
      <w:r w:rsidR="00752F91" w:rsidRPr="00AB1670">
        <w:rPr>
          <w:lang w:val="en-CA"/>
        </w:rPr>
        <w:t>OGCWG)</w:t>
      </w:r>
      <w:r w:rsidR="00225861" w:rsidRPr="00AB1670">
        <w:rPr>
          <w:lang w:val="en-CA"/>
        </w:rPr>
        <w:t xml:space="preserve"> and the Open Government Director </w:t>
      </w:r>
      <w:r w:rsidR="00752F91" w:rsidRPr="00AB1670">
        <w:rPr>
          <w:lang w:val="en-CA"/>
        </w:rPr>
        <w:t xml:space="preserve">General Committee (OGDG) </w:t>
      </w:r>
      <w:r w:rsidR="00B5200B" w:rsidRPr="00AB1670">
        <w:rPr>
          <w:lang w:val="en-CA"/>
        </w:rPr>
        <w:t>about</w:t>
      </w:r>
      <w:r w:rsidR="00761076" w:rsidRPr="00AB1670">
        <w:rPr>
          <w:lang w:val="en-CA"/>
        </w:rPr>
        <w:t xml:space="preserve"> various aspects</w:t>
      </w:r>
      <w:r w:rsidR="00B5200B" w:rsidRPr="00AB1670">
        <w:rPr>
          <w:lang w:val="en-CA"/>
        </w:rPr>
        <w:t xml:space="preserve"> </w:t>
      </w:r>
      <w:r w:rsidR="0086618C" w:rsidRPr="00AB1670">
        <w:rPr>
          <w:lang w:val="en-CA"/>
        </w:rPr>
        <w:t xml:space="preserve">the PSC </w:t>
      </w:r>
      <w:proofErr w:type="spellStart"/>
      <w:r w:rsidR="0086618C" w:rsidRPr="00AB1670">
        <w:rPr>
          <w:lang w:val="en-CA"/>
        </w:rPr>
        <w:t>OpenGov</w:t>
      </w:r>
      <w:proofErr w:type="spellEnd"/>
      <w:r w:rsidR="0086618C" w:rsidRPr="00AB1670">
        <w:rPr>
          <w:lang w:val="en-CA"/>
        </w:rPr>
        <w:t xml:space="preserve"> program. At the OGCWG we presented our </w:t>
      </w:r>
      <w:r w:rsidR="00886F08" w:rsidRPr="00AB1670">
        <w:rPr>
          <w:lang w:val="en-CA"/>
        </w:rPr>
        <w:t>OGIP</w:t>
      </w:r>
      <w:r w:rsidR="00E20E73" w:rsidRPr="00AB1670">
        <w:rPr>
          <w:lang w:val="en-CA"/>
        </w:rPr>
        <w:t>,</w:t>
      </w:r>
      <w:r w:rsidR="0086618C" w:rsidRPr="00AB1670">
        <w:rPr>
          <w:lang w:val="en-CA"/>
        </w:rPr>
        <w:t xml:space="preserve"> which resulted in us meeting with other GC </w:t>
      </w:r>
      <w:proofErr w:type="spellStart"/>
      <w:r w:rsidR="0086618C" w:rsidRPr="00AB1670">
        <w:rPr>
          <w:lang w:val="en-CA"/>
        </w:rPr>
        <w:t>OpenGov</w:t>
      </w:r>
      <w:proofErr w:type="spellEnd"/>
      <w:r w:rsidR="0086618C" w:rsidRPr="00AB1670">
        <w:rPr>
          <w:lang w:val="en-CA"/>
        </w:rPr>
        <w:t xml:space="preserve"> teams </w:t>
      </w:r>
      <w:r w:rsidR="009560C3" w:rsidRPr="00AB1670">
        <w:rPr>
          <w:lang w:val="en-CA"/>
        </w:rPr>
        <w:t>to</w:t>
      </w:r>
      <w:r w:rsidR="009F041D" w:rsidRPr="00AB1670">
        <w:rPr>
          <w:lang w:val="en-CA"/>
        </w:rPr>
        <w:t xml:space="preserve"> share our processes</w:t>
      </w:r>
      <w:r w:rsidR="00641494" w:rsidRPr="00AB1670">
        <w:rPr>
          <w:lang w:val="en-CA"/>
        </w:rPr>
        <w:t xml:space="preserve"> in</w:t>
      </w:r>
      <w:r w:rsidR="002B159C" w:rsidRPr="00AB1670">
        <w:rPr>
          <w:color w:val="00B0F0"/>
          <w:lang w:val="en-CA"/>
        </w:rPr>
        <w:t xml:space="preserve"> </w:t>
      </w:r>
      <w:r w:rsidR="002B159C" w:rsidRPr="00AB1670">
        <w:rPr>
          <w:lang w:val="en-CA"/>
        </w:rPr>
        <w:t>support</w:t>
      </w:r>
      <w:r w:rsidR="00641494" w:rsidRPr="00AB1670">
        <w:rPr>
          <w:lang w:val="en-CA"/>
        </w:rPr>
        <w:t xml:space="preserve"> of the</w:t>
      </w:r>
      <w:r w:rsidR="002B159C" w:rsidRPr="00AB1670">
        <w:rPr>
          <w:lang w:val="en-CA"/>
        </w:rPr>
        <w:t xml:space="preserve"> development of their own </w:t>
      </w:r>
      <w:proofErr w:type="spellStart"/>
      <w:r w:rsidR="002B159C" w:rsidRPr="00AB1670">
        <w:rPr>
          <w:lang w:val="en-CA"/>
        </w:rPr>
        <w:t>OpenGov</w:t>
      </w:r>
      <w:proofErr w:type="spellEnd"/>
      <w:r w:rsidR="00B42598" w:rsidRPr="00AB1670">
        <w:rPr>
          <w:lang w:val="en-CA"/>
        </w:rPr>
        <w:t xml:space="preserve"> activities.</w:t>
      </w:r>
      <w:r w:rsidR="00594593" w:rsidRPr="00AB1670">
        <w:rPr>
          <w:color w:val="00B0F0"/>
          <w:lang w:val="en-CA"/>
        </w:rPr>
        <w:t xml:space="preserve"> </w:t>
      </w:r>
      <w:r w:rsidR="00594593" w:rsidRPr="00AB1670">
        <w:rPr>
          <w:lang w:val="en-CA"/>
        </w:rPr>
        <w:t>At the O</w:t>
      </w:r>
      <w:r w:rsidR="00AB4259" w:rsidRPr="00AB1670">
        <w:rPr>
          <w:lang w:val="en-CA"/>
        </w:rPr>
        <w:t xml:space="preserve">pen </w:t>
      </w:r>
      <w:r w:rsidR="00594593" w:rsidRPr="00AB1670">
        <w:rPr>
          <w:lang w:val="en-CA"/>
        </w:rPr>
        <w:t>G</w:t>
      </w:r>
      <w:r w:rsidR="00AB4259" w:rsidRPr="00AB1670">
        <w:rPr>
          <w:lang w:val="en-CA"/>
        </w:rPr>
        <w:t>overnment Directo</w:t>
      </w:r>
      <w:r w:rsidR="00B6583B" w:rsidRPr="00AB1670">
        <w:rPr>
          <w:lang w:val="en-CA"/>
        </w:rPr>
        <w:t>r General Committee</w:t>
      </w:r>
      <w:r w:rsidR="00594593" w:rsidRPr="00AB1670">
        <w:rPr>
          <w:lang w:val="en-CA"/>
        </w:rPr>
        <w:t>, we presented</w:t>
      </w:r>
      <w:r w:rsidR="000E597B" w:rsidRPr="00AB1670">
        <w:rPr>
          <w:lang w:val="en-CA"/>
        </w:rPr>
        <w:t xml:space="preserve"> an overview of our</w:t>
      </w:r>
      <w:r w:rsidR="00BA7216" w:rsidRPr="00AB1670">
        <w:rPr>
          <w:lang w:val="en-CA"/>
        </w:rPr>
        <w:t xml:space="preserve"> governance and </w:t>
      </w:r>
      <w:r w:rsidR="00594593" w:rsidRPr="00AB1670">
        <w:rPr>
          <w:lang w:val="en-CA"/>
        </w:rPr>
        <w:t>how</w:t>
      </w:r>
      <w:r w:rsidR="00641494" w:rsidRPr="00AB1670">
        <w:rPr>
          <w:lang w:val="en-CA"/>
        </w:rPr>
        <w:t xml:space="preserve"> </w:t>
      </w:r>
      <w:r w:rsidR="00594593" w:rsidRPr="00AB1670">
        <w:rPr>
          <w:lang w:val="en-CA"/>
        </w:rPr>
        <w:t>executive-level support has greatly contributed to</w:t>
      </w:r>
      <w:r w:rsidR="00D06456" w:rsidRPr="00AB1670">
        <w:rPr>
          <w:lang w:val="en-CA"/>
        </w:rPr>
        <w:t xml:space="preserve"> the maturity of our </w:t>
      </w:r>
      <w:proofErr w:type="spellStart"/>
      <w:r w:rsidR="00D06456" w:rsidRPr="00AB1670">
        <w:rPr>
          <w:lang w:val="en-CA"/>
        </w:rPr>
        <w:t>OpenGov</w:t>
      </w:r>
      <w:proofErr w:type="spellEnd"/>
      <w:r w:rsidR="00D06456" w:rsidRPr="00AB1670">
        <w:rPr>
          <w:lang w:val="en-CA"/>
        </w:rPr>
        <w:t xml:space="preserve"> program.</w:t>
      </w:r>
      <w:r w:rsidR="00965B3E" w:rsidRPr="00AB1670">
        <w:rPr>
          <w:lang w:val="en-CA"/>
        </w:rPr>
        <w:t xml:space="preserve"> Finally, we participated i</w:t>
      </w:r>
      <w:r w:rsidR="003E4912" w:rsidRPr="00AB1670">
        <w:rPr>
          <w:lang w:val="en-CA"/>
        </w:rPr>
        <w:t xml:space="preserve">n </w:t>
      </w:r>
      <w:hyperlink r:id="rId21" w:history="1">
        <w:r w:rsidR="003E4912" w:rsidRPr="00AB1670">
          <w:rPr>
            <w:rStyle w:val="Hyperlink"/>
            <w:lang w:val="en-CA"/>
          </w:rPr>
          <w:t>C</w:t>
        </w:r>
        <w:r w:rsidR="00067465" w:rsidRPr="00AB1670">
          <w:rPr>
            <w:rStyle w:val="Hyperlink"/>
            <w:lang w:val="en-CA"/>
          </w:rPr>
          <w:t xml:space="preserve">anada </w:t>
        </w:r>
        <w:r w:rsidR="003E4912" w:rsidRPr="00AB1670">
          <w:rPr>
            <w:rStyle w:val="Hyperlink"/>
            <w:lang w:val="en-CA"/>
          </w:rPr>
          <w:t>S</w:t>
        </w:r>
        <w:r w:rsidR="00067465" w:rsidRPr="00AB1670">
          <w:rPr>
            <w:rStyle w:val="Hyperlink"/>
            <w:lang w:val="en-CA"/>
          </w:rPr>
          <w:t xml:space="preserve">chool of </w:t>
        </w:r>
        <w:r w:rsidR="003E4912" w:rsidRPr="00AB1670">
          <w:rPr>
            <w:rStyle w:val="Hyperlink"/>
            <w:lang w:val="en-CA"/>
          </w:rPr>
          <w:t>P</w:t>
        </w:r>
        <w:r w:rsidR="00067465" w:rsidRPr="00AB1670">
          <w:rPr>
            <w:rStyle w:val="Hyperlink"/>
            <w:lang w:val="en-CA"/>
          </w:rPr>
          <w:t xml:space="preserve">ublic </w:t>
        </w:r>
        <w:r w:rsidR="003E4912" w:rsidRPr="00AB1670">
          <w:rPr>
            <w:rStyle w:val="Hyperlink"/>
            <w:lang w:val="en-CA"/>
          </w:rPr>
          <w:t>S</w:t>
        </w:r>
        <w:r w:rsidR="00067465" w:rsidRPr="00AB1670">
          <w:rPr>
            <w:rStyle w:val="Hyperlink"/>
            <w:lang w:val="en-CA"/>
          </w:rPr>
          <w:t>ervice</w:t>
        </w:r>
        <w:r w:rsidR="003E4912" w:rsidRPr="00AB1670">
          <w:rPr>
            <w:rStyle w:val="Hyperlink"/>
            <w:lang w:val="en-CA"/>
          </w:rPr>
          <w:t xml:space="preserve">’s Annual Digital </w:t>
        </w:r>
        <w:r w:rsidR="00C46A74" w:rsidRPr="00AB1670">
          <w:rPr>
            <w:rStyle w:val="Hyperlink"/>
            <w:lang w:val="en-CA"/>
          </w:rPr>
          <w:t>Open Government forum</w:t>
        </w:r>
      </w:hyperlink>
      <w:r w:rsidR="00C46A74" w:rsidRPr="00AB1670">
        <w:rPr>
          <w:lang w:val="en-CA"/>
        </w:rPr>
        <w:t xml:space="preserve"> </w:t>
      </w:r>
      <w:r w:rsidR="009A0971" w:rsidRPr="00AB1670">
        <w:rPr>
          <w:lang w:val="en-CA"/>
        </w:rPr>
        <w:t>on Nov 25th, 2021</w:t>
      </w:r>
      <w:r w:rsidR="00407BA9" w:rsidRPr="00AB1670">
        <w:rPr>
          <w:lang w:val="en-CA"/>
        </w:rPr>
        <w:t xml:space="preserve"> </w:t>
      </w:r>
      <w:r w:rsidR="00C46A74" w:rsidRPr="00AB1670">
        <w:rPr>
          <w:lang w:val="en-CA"/>
        </w:rPr>
        <w:t xml:space="preserve">where </w:t>
      </w:r>
      <w:r w:rsidR="00635486" w:rsidRPr="00AB1670">
        <w:rPr>
          <w:lang w:val="en-CA"/>
        </w:rPr>
        <w:t>we took part</w:t>
      </w:r>
      <w:r w:rsidR="001935B9" w:rsidRPr="00AB1670">
        <w:rPr>
          <w:lang w:val="en-CA"/>
        </w:rPr>
        <w:t xml:space="preserve"> in a discussion about </w:t>
      </w:r>
      <w:r w:rsidR="00102472" w:rsidRPr="00AB1670">
        <w:rPr>
          <w:lang w:val="en-CA"/>
        </w:rPr>
        <w:t xml:space="preserve">how </w:t>
      </w:r>
      <w:r w:rsidR="001935B9" w:rsidRPr="00AB1670">
        <w:rPr>
          <w:lang w:val="en-CA"/>
        </w:rPr>
        <w:t xml:space="preserve">the </w:t>
      </w:r>
      <w:r w:rsidR="0076325E" w:rsidRPr="00AB1670">
        <w:rPr>
          <w:lang w:val="en-CA"/>
        </w:rPr>
        <w:t>w</w:t>
      </w:r>
      <w:r w:rsidR="00407BA9" w:rsidRPr="00AB1670">
        <w:rPr>
          <w:lang w:val="en-CA"/>
        </w:rPr>
        <w:t xml:space="preserve">orkplace of the future is </w:t>
      </w:r>
      <w:r w:rsidR="000571C7" w:rsidRPr="00AB1670">
        <w:rPr>
          <w:lang w:val="en-CA"/>
        </w:rPr>
        <w:t>o</w:t>
      </w:r>
      <w:r w:rsidR="00407BA9" w:rsidRPr="00AB1670">
        <w:rPr>
          <w:lang w:val="en-CA"/>
        </w:rPr>
        <w:t>pen by design.</w:t>
      </w:r>
      <w:r w:rsidR="000571C7" w:rsidRPr="00AB1670">
        <w:rPr>
          <w:rStyle w:val="FootnoteReference"/>
          <w:lang w:val="en-CA"/>
        </w:rPr>
        <w:footnoteReference w:id="10"/>
      </w:r>
    </w:p>
    <w:p w14:paraId="1C51CBB8" w14:textId="42278261" w:rsidR="00EF1A42" w:rsidRPr="00AB1670" w:rsidRDefault="008A21BE" w:rsidP="00625947">
      <w:pPr>
        <w:pStyle w:val="Heading3"/>
      </w:pPr>
      <w:bookmarkStart w:id="53" w:name="_Toc44404775"/>
      <w:bookmarkStart w:id="54" w:name="_Toc49347506"/>
      <w:bookmarkStart w:id="55" w:name="_Toc49945983"/>
      <w:bookmarkStart w:id="56" w:name="_Toc50038459"/>
      <w:bookmarkStart w:id="57" w:name="_Toc88474502"/>
      <w:r w:rsidRPr="00AB1670">
        <w:t>4.2</w:t>
      </w:r>
      <w:r w:rsidR="003A5BD8" w:rsidRPr="00AB1670">
        <w:t>.</w:t>
      </w:r>
      <w:r w:rsidRPr="00AB1670">
        <w:t xml:space="preserve"> </w:t>
      </w:r>
      <w:r w:rsidR="00EF1A42" w:rsidRPr="00AB1670">
        <w:t xml:space="preserve">Create an </w:t>
      </w:r>
      <w:r w:rsidR="008C68D8" w:rsidRPr="00AB1670">
        <w:t>“</w:t>
      </w:r>
      <w:r w:rsidR="00EF1A42" w:rsidRPr="00AB1670">
        <w:t>open by default</w:t>
      </w:r>
      <w:r w:rsidR="008C68D8" w:rsidRPr="00AB1670">
        <w:t>”</w:t>
      </w:r>
      <w:r w:rsidR="00EF1A42" w:rsidRPr="00AB1670">
        <w:t xml:space="preserve"> culture</w:t>
      </w:r>
      <w:bookmarkEnd w:id="53"/>
      <w:bookmarkEnd w:id="54"/>
      <w:bookmarkEnd w:id="55"/>
      <w:bookmarkEnd w:id="56"/>
      <w:bookmarkEnd w:id="57"/>
    </w:p>
    <w:p w14:paraId="09011AFA" w14:textId="0B5E2736" w:rsidR="00EF1A42" w:rsidRPr="00AB1670" w:rsidRDefault="00E06F55" w:rsidP="00EF1A42">
      <w:pPr>
        <w:rPr>
          <w:lang w:val="en-CA"/>
        </w:rPr>
      </w:pPr>
      <w:r w:rsidRPr="00AB1670">
        <w:rPr>
          <w:lang w:val="en-CA"/>
        </w:rPr>
        <w:t>O</w:t>
      </w:r>
      <w:r w:rsidR="00613609" w:rsidRPr="00AB1670">
        <w:rPr>
          <w:lang w:val="en-CA"/>
        </w:rPr>
        <w:t>ver the past two OGIPs</w:t>
      </w:r>
      <w:r w:rsidRPr="00AB1670">
        <w:rPr>
          <w:lang w:val="en-CA"/>
        </w:rPr>
        <w:t xml:space="preserve">, we have </w:t>
      </w:r>
      <w:r w:rsidR="00A140ED" w:rsidRPr="00AB1670">
        <w:rPr>
          <w:lang w:val="en-CA"/>
        </w:rPr>
        <w:t>included</w:t>
      </w:r>
      <w:r w:rsidR="005D29CF" w:rsidRPr="00AB1670">
        <w:rPr>
          <w:lang w:val="en-CA"/>
        </w:rPr>
        <w:t xml:space="preserve"> activi</w:t>
      </w:r>
      <w:r w:rsidR="007547F0" w:rsidRPr="00AB1670">
        <w:rPr>
          <w:lang w:val="en-CA"/>
        </w:rPr>
        <w:t xml:space="preserve">ties </w:t>
      </w:r>
      <w:r w:rsidR="004A2CE2" w:rsidRPr="00AB1670">
        <w:rPr>
          <w:lang w:val="en-CA"/>
        </w:rPr>
        <w:t xml:space="preserve">to build </w:t>
      </w:r>
      <w:r w:rsidR="00EF1A42" w:rsidRPr="00AB1670">
        <w:rPr>
          <w:lang w:val="en-CA"/>
        </w:rPr>
        <w:t xml:space="preserve">the foundation for an </w:t>
      </w:r>
      <w:r w:rsidR="00EF1A42" w:rsidRPr="00AB1670">
        <w:rPr>
          <w:b/>
          <w:bCs/>
          <w:lang w:val="en-CA"/>
        </w:rPr>
        <w:t>open by default culture.</w:t>
      </w:r>
      <w:r w:rsidR="00EF1A42" w:rsidRPr="00AB1670">
        <w:rPr>
          <w:lang w:val="en-CA"/>
        </w:rPr>
        <w:t xml:space="preserve"> We</w:t>
      </w:r>
      <w:r w:rsidR="00C94606" w:rsidRPr="00AB1670">
        <w:rPr>
          <w:lang w:val="en-CA"/>
        </w:rPr>
        <w:t xml:space="preserve"> created and published </w:t>
      </w:r>
      <w:r w:rsidR="00C25C56" w:rsidRPr="00AB1670">
        <w:rPr>
          <w:lang w:val="en-CA"/>
        </w:rPr>
        <w:t>internally (</w:t>
      </w:r>
      <w:r w:rsidR="00D70ACA" w:rsidRPr="00AB1670">
        <w:rPr>
          <w:lang w:val="en-CA"/>
        </w:rPr>
        <w:t xml:space="preserve">on the PSC’s </w:t>
      </w:r>
      <w:proofErr w:type="spellStart"/>
      <w:r w:rsidR="000E3DD1">
        <w:rPr>
          <w:lang w:val="en-CA"/>
        </w:rPr>
        <w:t>I</w:t>
      </w:r>
      <w:r w:rsidR="00D70ACA" w:rsidRPr="00AB1670">
        <w:rPr>
          <w:lang w:val="en-CA"/>
        </w:rPr>
        <w:t>ntracom</w:t>
      </w:r>
      <w:proofErr w:type="spellEnd"/>
      <w:r w:rsidR="00D70ACA" w:rsidRPr="00AB1670">
        <w:rPr>
          <w:lang w:val="en-CA"/>
        </w:rPr>
        <w:t xml:space="preserve"> </w:t>
      </w:r>
      <w:r w:rsidR="00070823" w:rsidRPr="00AB1670">
        <w:rPr>
          <w:lang w:val="en-CA"/>
        </w:rPr>
        <w:t>site</w:t>
      </w:r>
      <w:r w:rsidR="00C25C56" w:rsidRPr="00AB1670">
        <w:rPr>
          <w:lang w:val="en-CA"/>
        </w:rPr>
        <w:t>)</w:t>
      </w:r>
      <w:r w:rsidR="00070823" w:rsidRPr="00AB1670">
        <w:rPr>
          <w:lang w:val="en-CA"/>
        </w:rPr>
        <w:t xml:space="preserve"> a</w:t>
      </w:r>
      <w:r w:rsidR="00663D79" w:rsidRPr="00AB1670">
        <w:rPr>
          <w:lang w:val="en-CA"/>
        </w:rPr>
        <w:t>n</w:t>
      </w:r>
      <w:r w:rsidR="00070823" w:rsidRPr="00AB1670">
        <w:rPr>
          <w:lang w:val="en-CA"/>
        </w:rPr>
        <w:t xml:space="preserve"> </w:t>
      </w:r>
      <w:proofErr w:type="spellStart"/>
      <w:r w:rsidR="00C05BAE" w:rsidRPr="00AB1670">
        <w:rPr>
          <w:lang w:val="en-CA"/>
        </w:rPr>
        <w:t>Op</w:t>
      </w:r>
      <w:r w:rsidR="0052083F" w:rsidRPr="00AB1670">
        <w:rPr>
          <w:lang w:val="en-CA"/>
        </w:rPr>
        <w:t>enGov</w:t>
      </w:r>
      <w:proofErr w:type="spellEnd"/>
      <w:r w:rsidR="0052083F" w:rsidRPr="00AB1670">
        <w:rPr>
          <w:lang w:val="en-CA"/>
        </w:rPr>
        <w:t xml:space="preserve"> user guide that</w:t>
      </w:r>
      <w:r w:rsidR="00A46EC8" w:rsidRPr="00AB1670">
        <w:rPr>
          <w:lang w:val="en-CA"/>
        </w:rPr>
        <w:t xml:space="preserve"> outlines and</w:t>
      </w:r>
      <w:r w:rsidR="00EF1A42" w:rsidRPr="00AB1670">
        <w:rPr>
          <w:lang w:val="en-CA"/>
        </w:rPr>
        <w:t xml:space="preserve"> clarifie</w:t>
      </w:r>
      <w:r w:rsidR="00A46EC8" w:rsidRPr="00AB1670">
        <w:rPr>
          <w:lang w:val="en-CA"/>
        </w:rPr>
        <w:t>s</w:t>
      </w:r>
      <w:r w:rsidR="00EF1A42" w:rsidRPr="00AB1670">
        <w:rPr>
          <w:lang w:val="en-CA"/>
        </w:rPr>
        <w:t xml:space="preserve"> the roles and responsibilities, the requirements, and processes related to </w:t>
      </w:r>
      <w:proofErr w:type="spellStart"/>
      <w:r w:rsidR="00EF1A42" w:rsidRPr="00AB1670">
        <w:rPr>
          <w:lang w:val="en-CA"/>
        </w:rPr>
        <w:t>OpenGov</w:t>
      </w:r>
      <w:proofErr w:type="spellEnd"/>
      <w:r w:rsidR="00774CF1" w:rsidRPr="00AB1670">
        <w:rPr>
          <w:lang w:val="en-CA"/>
        </w:rPr>
        <w:t xml:space="preserve">.  </w:t>
      </w:r>
      <w:r w:rsidR="000A78D4" w:rsidRPr="00AB1670">
        <w:rPr>
          <w:lang w:val="en-CA"/>
        </w:rPr>
        <w:t xml:space="preserve">We </w:t>
      </w:r>
      <w:r w:rsidR="008503B7" w:rsidRPr="00AB1670">
        <w:rPr>
          <w:lang w:val="en-CA"/>
        </w:rPr>
        <w:t>created a</w:t>
      </w:r>
      <w:r w:rsidR="00627359" w:rsidRPr="00AB1670">
        <w:rPr>
          <w:lang w:val="en-CA"/>
        </w:rPr>
        <w:t xml:space="preserve">n assessment tool to </w:t>
      </w:r>
      <w:r w:rsidR="0016765A" w:rsidRPr="00AB1670">
        <w:rPr>
          <w:lang w:val="en-CA"/>
        </w:rPr>
        <w:t xml:space="preserve">help </w:t>
      </w:r>
      <w:r w:rsidR="00387C8E" w:rsidRPr="00AB1670">
        <w:rPr>
          <w:lang w:val="en-CA"/>
        </w:rPr>
        <w:t xml:space="preserve">employees </w:t>
      </w:r>
      <w:r w:rsidR="00BF1909" w:rsidRPr="00AB1670">
        <w:rPr>
          <w:lang w:val="en-CA"/>
        </w:rPr>
        <w:t xml:space="preserve">identify </w:t>
      </w:r>
      <w:r w:rsidR="00EF1A42" w:rsidRPr="00AB1670">
        <w:rPr>
          <w:lang w:val="en-CA"/>
        </w:rPr>
        <w:t xml:space="preserve">valuable assets </w:t>
      </w:r>
      <w:r w:rsidR="007D1B94" w:rsidRPr="00AB1670">
        <w:rPr>
          <w:lang w:val="en-CA"/>
        </w:rPr>
        <w:t xml:space="preserve">as candidates for </w:t>
      </w:r>
      <w:proofErr w:type="spellStart"/>
      <w:r w:rsidR="007D1B94" w:rsidRPr="00AB1670">
        <w:rPr>
          <w:lang w:val="en-CA"/>
        </w:rPr>
        <w:t>OpenGov</w:t>
      </w:r>
      <w:proofErr w:type="spellEnd"/>
      <w:r w:rsidR="007D1B94" w:rsidRPr="00AB1670">
        <w:rPr>
          <w:lang w:val="en-CA"/>
        </w:rPr>
        <w:t>.</w:t>
      </w:r>
    </w:p>
    <w:p w14:paraId="0A74A717" w14:textId="3702888D" w:rsidR="00EF1A42" w:rsidRPr="00AB1670" w:rsidRDefault="007D15B7" w:rsidP="00EF1A42">
      <w:pPr>
        <w:rPr>
          <w:color w:val="FF0000"/>
          <w:lang w:val="en-CA"/>
        </w:rPr>
      </w:pPr>
      <w:r w:rsidRPr="00AB1670">
        <w:rPr>
          <w:lang w:val="en-CA"/>
        </w:rPr>
        <w:lastRenderedPageBreak/>
        <w:t xml:space="preserve">We created activities to </w:t>
      </w:r>
      <w:r w:rsidR="00AA59C3" w:rsidRPr="00AB1670">
        <w:rPr>
          <w:lang w:val="en-CA"/>
        </w:rPr>
        <w:t>engage</w:t>
      </w:r>
      <w:r w:rsidR="003668FE" w:rsidRPr="00AB1670">
        <w:rPr>
          <w:lang w:val="en-CA"/>
        </w:rPr>
        <w:t xml:space="preserve"> </w:t>
      </w:r>
      <w:r w:rsidR="0046071C" w:rsidRPr="00AB1670">
        <w:rPr>
          <w:lang w:val="en-CA"/>
        </w:rPr>
        <w:t xml:space="preserve">employees </w:t>
      </w:r>
      <w:r w:rsidR="003668FE" w:rsidRPr="00AB1670">
        <w:rPr>
          <w:lang w:val="en-CA"/>
        </w:rPr>
        <w:t>in</w:t>
      </w:r>
      <w:r w:rsidR="00EF1A42" w:rsidRPr="00AB1670">
        <w:rPr>
          <w:lang w:val="en-CA"/>
        </w:rPr>
        <w:t xml:space="preserve"> </w:t>
      </w:r>
      <w:proofErr w:type="spellStart"/>
      <w:r w:rsidR="00EF1A42" w:rsidRPr="00AB1670">
        <w:rPr>
          <w:lang w:val="en-CA"/>
        </w:rPr>
        <w:t>OpenGov</w:t>
      </w:r>
      <w:proofErr w:type="spellEnd"/>
      <w:r w:rsidR="00EF1A42" w:rsidRPr="00AB1670">
        <w:rPr>
          <w:lang w:val="en-CA"/>
        </w:rPr>
        <w:t xml:space="preserve"> and </w:t>
      </w:r>
      <w:r w:rsidR="0046071C" w:rsidRPr="00AB1670">
        <w:rPr>
          <w:lang w:val="en-CA"/>
        </w:rPr>
        <w:t xml:space="preserve">encouraged them to </w:t>
      </w:r>
      <w:r w:rsidR="00EF1A42" w:rsidRPr="00AB1670">
        <w:rPr>
          <w:lang w:val="en-CA"/>
        </w:rPr>
        <w:t>participate in the process</w:t>
      </w:r>
      <w:r w:rsidR="005801B9" w:rsidRPr="00AB1670">
        <w:rPr>
          <w:lang w:val="en-CA"/>
        </w:rPr>
        <w:t>.  Em</w:t>
      </w:r>
      <w:r w:rsidR="003F401A" w:rsidRPr="00AB1670">
        <w:rPr>
          <w:lang w:val="en-CA"/>
        </w:rPr>
        <w:t>ployees have participated</w:t>
      </w:r>
      <w:r w:rsidR="00C1565C" w:rsidRPr="00AB1670">
        <w:rPr>
          <w:lang w:val="en-CA"/>
        </w:rPr>
        <w:t xml:space="preserve"> by</w:t>
      </w:r>
      <w:r w:rsidR="009B1E2F" w:rsidRPr="00AB1670" w:rsidDel="00663AEA">
        <w:rPr>
          <w:lang w:val="en-CA"/>
        </w:rPr>
        <w:t xml:space="preserve"> </w:t>
      </w:r>
      <w:r w:rsidR="009B1E2F" w:rsidRPr="00AB1670">
        <w:rPr>
          <w:lang w:val="en-CA"/>
        </w:rPr>
        <w:t>identifying new assets</w:t>
      </w:r>
      <w:r w:rsidR="004D4411" w:rsidRPr="00AB1670">
        <w:rPr>
          <w:lang w:val="en-CA"/>
        </w:rPr>
        <w:t>,</w:t>
      </w:r>
      <w:r w:rsidR="001F5C45" w:rsidRPr="00AB1670">
        <w:rPr>
          <w:lang w:val="en-CA"/>
        </w:rPr>
        <w:t xml:space="preserve"> or </w:t>
      </w:r>
      <w:r w:rsidR="000C685B" w:rsidRPr="00AB1670">
        <w:rPr>
          <w:lang w:val="en-CA"/>
        </w:rPr>
        <w:t>by</w:t>
      </w:r>
      <w:r w:rsidR="001F5C45" w:rsidRPr="00AB1670">
        <w:rPr>
          <w:lang w:val="en-CA"/>
        </w:rPr>
        <w:t xml:space="preserve"> contacting us for advice on</w:t>
      </w:r>
      <w:r w:rsidR="00B42598" w:rsidRPr="00AB1670">
        <w:rPr>
          <w:lang w:val="en-CA"/>
        </w:rPr>
        <w:t xml:space="preserve"> the </w:t>
      </w:r>
      <w:proofErr w:type="spellStart"/>
      <w:r w:rsidR="00B42598" w:rsidRPr="00AB1670">
        <w:rPr>
          <w:lang w:val="en-CA"/>
        </w:rPr>
        <w:t>OpenGov</w:t>
      </w:r>
      <w:proofErr w:type="spellEnd"/>
      <w:r w:rsidR="00B42598" w:rsidRPr="00AB1670">
        <w:rPr>
          <w:lang w:val="en-CA"/>
        </w:rPr>
        <w:t xml:space="preserve"> release process</w:t>
      </w:r>
      <w:r w:rsidR="0083102D" w:rsidRPr="00AB1670">
        <w:rPr>
          <w:lang w:val="en-CA"/>
        </w:rPr>
        <w:t xml:space="preserve"> and </w:t>
      </w:r>
      <w:r w:rsidR="004D4411" w:rsidRPr="00AB1670">
        <w:rPr>
          <w:lang w:val="en-CA"/>
        </w:rPr>
        <w:t>the</w:t>
      </w:r>
      <w:r w:rsidR="005801B9" w:rsidRPr="00AB1670">
        <w:rPr>
          <w:lang w:val="en-CA"/>
        </w:rPr>
        <w:t xml:space="preserve"> </w:t>
      </w:r>
      <w:r w:rsidR="0083102D" w:rsidRPr="00AB1670">
        <w:rPr>
          <w:lang w:val="en-CA"/>
        </w:rPr>
        <w:t xml:space="preserve">preparation of potential </w:t>
      </w:r>
      <w:r w:rsidR="0061162F" w:rsidRPr="00AB1670">
        <w:rPr>
          <w:lang w:val="en-CA"/>
        </w:rPr>
        <w:t>assets</w:t>
      </w:r>
      <w:r w:rsidR="00F06AFC" w:rsidRPr="00AB1670">
        <w:rPr>
          <w:lang w:val="en-CA"/>
        </w:rPr>
        <w:t>.</w:t>
      </w:r>
      <w:r w:rsidR="0061162F" w:rsidRPr="00AB1670">
        <w:rPr>
          <w:lang w:val="en-CA"/>
        </w:rPr>
        <w:t xml:space="preserve"> </w:t>
      </w:r>
      <w:r w:rsidR="008634C1" w:rsidRPr="00AB1670">
        <w:rPr>
          <w:lang w:val="en-CA"/>
        </w:rPr>
        <w:t>As well, t</w:t>
      </w:r>
      <w:r w:rsidR="0061162F" w:rsidRPr="00AB1670">
        <w:rPr>
          <w:lang w:val="en-CA"/>
        </w:rPr>
        <w:t xml:space="preserve">he PSC </w:t>
      </w:r>
      <w:proofErr w:type="spellStart"/>
      <w:r w:rsidR="0061162F" w:rsidRPr="00AB1670">
        <w:rPr>
          <w:lang w:val="en-CA"/>
        </w:rPr>
        <w:t>OpenGov</w:t>
      </w:r>
      <w:proofErr w:type="spellEnd"/>
      <w:r w:rsidR="0061162F" w:rsidRPr="00AB1670">
        <w:rPr>
          <w:lang w:val="en-CA"/>
        </w:rPr>
        <w:t xml:space="preserve"> team </w:t>
      </w:r>
      <w:r w:rsidR="00FF4CCB" w:rsidRPr="00AB1670">
        <w:rPr>
          <w:lang w:val="en-CA"/>
        </w:rPr>
        <w:t xml:space="preserve">partnered with the PSC’s </w:t>
      </w:r>
      <w:r w:rsidR="00A161F2" w:rsidRPr="00AB1670">
        <w:rPr>
          <w:lang w:val="en-CA"/>
        </w:rPr>
        <w:t>Integration</w:t>
      </w:r>
      <w:r w:rsidR="00FA7439" w:rsidRPr="00AB1670">
        <w:rPr>
          <w:lang w:val="en-CA"/>
        </w:rPr>
        <w:t xml:space="preserve"> and Inclusion</w:t>
      </w:r>
      <w:r w:rsidR="00A161F2" w:rsidRPr="00AB1670">
        <w:rPr>
          <w:lang w:val="en-CA"/>
        </w:rPr>
        <w:t xml:space="preserve"> Committee (I</w:t>
      </w:r>
      <w:r w:rsidR="00FA7439" w:rsidRPr="00AB1670">
        <w:rPr>
          <w:lang w:val="en-CA"/>
        </w:rPr>
        <w:t>I</w:t>
      </w:r>
      <w:r w:rsidR="00A161F2" w:rsidRPr="00AB1670">
        <w:rPr>
          <w:lang w:val="en-CA"/>
        </w:rPr>
        <w:t>C)</w:t>
      </w:r>
      <w:r w:rsidR="00151343" w:rsidRPr="00AB1670">
        <w:rPr>
          <w:lang w:val="en-CA"/>
        </w:rPr>
        <w:t xml:space="preserve"> </w:t>
      </w:r>
      <w:r w:rsidR="00FF4CCB" w:rsidRPr="00AB1670">
        <w:rPr>
          <w:lang w:val="en-CA"/>
        </w:rPr>
        <w:t xml:space="preserve">to </w:t>
      </w:r>
      <w:r w:rsidR="0061162F" w:rsidRPr="00AB1670">
        <w:rPr>
          <w:lang w:val="en-CA"/>
        </w:rPr>
        <w:t xml:space="preserve">pilot </w:t>
      </w:r>
      <w:r w:rsidR="00EE4CE4" w:rsidRPr="00AB1670">
        <w:rPr>
          <w:lang w:val="en-CA"/>
        </w:rPr>
        <w:t xml:space="preserve">embedding </w:t>
      </w:r>
      <w:proofErr w:type="spellStart"/>
      <w:r w:rsidR="00EE4CE4" w:rsidRPr="00AB1670">
        <w:rPr>
          <w:lang w:val="en-CA"/>
        </w:rPr>
        <w:t>OpenGov</w:t>
      </w:r>
      <w:proofErr w:type="spellEnd"/>
      <w:r w:rsidR="00EE4CE4" w:rsidRPr="00AB1670">
        <w:rPr>
          <w:lang w:val="en-CA"/>
        </w:rPr>
        <w:t xml:space="preserve"> considerations in committee activities</w:t>
      </w:r>
      <w:r w:rsidR="00F73644" w:rsidRPr="00AB1670">
        <w:rPr>
          <w:lang w:val="en-CA"/>
        </w:rPr>
        <w:t>.</w:t>
      </w:r>
      <w:r w:rsidR="00855290" w:rsidRPr="00AB1670">
        <w:rPr>
          <w:lang w:val="en-CA"/>
        </w:rPr>
        <w:t xml:space="preserve"> </w:t>
      </w:r>
      <w:r w:rsidR="00F73644" w:rsidRPr="00AB1670">
        <w:rPr>
          <w:lang w:val="en-CA"/>
        </w:rPr>
        <w:t>T</w:t>
      </w:r>
      <w:r w:rsidR="00855290" w:rsidRPr="00AB1670">
        <w:rPr>
          <w:lang w:val="en-CA"/>
        </w:rPr>
        <w:t>his</w:t>
      </w:r>
      <w:r w:rsidR="001F70A2" w:rsidRPr="00AB1670">
        <w:rPr>
          <w:lang w:val="en-CA"/>
        </w:rPr>
        <w:t xml:space="preserve"> includ</w:t>
      </w:r>
      <w:r w:rsidR="00DF528B" w:rsidRPr="00AB1670">
        <w:rPr>
          <w:lang w:val="en-CA"/>
        </w:rPr>
        <w:t>ed</w:t>
      </w:r>
      <w:r w:rsidR="001F70A2" w:rsidRPr="00AB1670">
        <w:rPr>
          <w:lang w:val="en-CA"/>
        </w:rPr>
        <w:t xml:space="preserve"> an evaluation</w:t>
      </w:r>
      <w:r w:rsidR="00BE2BB7" w:rsidRPr="00AB1670">
        <w:rPr>
          <w:lang w:val="en-CA"/>
        </w:rPr>
        <w:t xml:space="preserve"> and </w:t>
      </w:r>
      <w:proofErr w:type="spellStart"/>
      <w:r w:rsidR="00BE2BB7" w:rsidRPr="00AB1670">
        <w:rPr>
          <w:lang w:val="en-CA"/>
        </w:rPr>
        <w:t>OpenGov</w:t>
      </w:r>
      <w:proofErr w:type="spellEnd"/>
      <w:r w:rsidR="00BE2BB7" w:rsidRPr="00AB1670">
        <w:rPr>
          <w:lang w:val="en-CA"/>
        </w:rPr>
        <w:t xml:space="preserve"> discussion</w:t>
      </w:r>
      <w:r w:rsidR="00F9006D" w:rsidRPr="00AB1670">
        <w:rPr>
          <w:lang w:val="en-CA"/>
        </w:rPr>
        <w:t xml:space="preserve"> for</w:t>
      </w:r>
      <w:r w:rsidR="001F70A2" w:rsidRPr="00AB1670">
        <w:rPr>
          <w:lang w:val="en-CA"/>
        </w:rPr>
        <w:t xml:space="preserve"> all </w:t>
      </w:r>
      <w:r w:rsidR="00633F96" w:rsidRPr="00AB1670">
        <w:rPr>
          <w:lang w:val="en-CA"/>
        </w:rPr>
        <w:t xml:space="preserve">items </w:t>
      </w:r>
      <w:r w:rsidR="009003E1" w:rsidRPr="00AB1670">
        <w:rPr>
          <w:lang w:val="en-CA"/>
        </w:rPr>
        <w:t xml:space="preserve">presented to </w:t>
      </w:r>
      <w:r w:rsidR="00567FF9" w:rsidRPr="00AB1670">
        <w:rPr>
          <w:lang w:val="en-CA"/>
        </w:rPr>
        <w:t>the committee</w:t>
      </w:r>
      <w:r w:rsidR="00EE4CE4" w:rsidRPr="00AB1670">
        <w:rPr>
          <w:lang w:val="en-CA"/>
        </w:rPr>
        <w:t xml:space="preserve"> </w:t>
      </w:r>
      <w:r w:rsidR="00E37E1E" w:rsidRPr="00AB1670">
        <w:rPr>
          <w:lang w:val="en-CA"/>
        </w:rPr>
        <w:t xml:space="preserve">as potential candidates for the </w:t>
      </w:r>
      <w:proofErr w:type="spellStart"/>
      <w:r w:rsidR="00E37E1E" w:rsidRPr="00AB1670">
        <w:rPr>
          <w:lang w:val="en-CA"/>
        </w:rPr>
        <w:t>OpenGov</w:t>
      </w:r>
      <w:proofErr w:type="spellEnd"/>
      <w:r w:rsidR="00E37E1E" w:rsidRPr="00AB1670">
        <w:rPr>
          <w:lang w:val="en-CA"/>
        </w:rPr>
        <w:t xml:space="preserve"> Portal</w:t>
      </w:r>
      <w:r w:rsidR="00EE4CE4" w:rsidRPr="00AB1670">
        <w:rPr>
          <w:lang w:val="en-CA"/>
        </w:rPr>
        <w:t xml:space="preserve">. </w:t>
      </w:r>
      <w:r w:rsidR="009D6DCA" w:rsidRPr="00AB1670">
        <w:rPr>
          <w:lang w:val="en-CA"/>
        </w:rPr>
        <w:t xml:space="preserve">Participation in </w:t>
      </w:r>
      <w:proofErr w:type="spellStart"/>
      <w:r w:rsidR="009D6DCA" w:rsidRPr="00AB1670">
        <w:rPr>
          <w:lang w:val="en-CA"/>
        </w:rPr>
        <w:t>OpenGov</w:t>
      </w:r>
      <w:proofErr w:type="spellEnd"/>
      <w:r w:rsidR="009D6DCA" w:rsidRPr="00AB1670">
        <w:rPr>
          <w:lang w:val="en-CA"/>
        </w:rPr>
        <w:t xml:space="preserve"> activities like our annual open house, our internal communication campaigns, and our </w:t>
      </w:r>
      <w:proofErr w:type="spellStart"/>
      <w:r w:rsidR="009D6DCA" w:rsidRPr="00AB1670">
        <w:rPr>
          <w:lang w:val="en-CA"/>
        </w:rPr>
        <w:t>GCconnex</w:t>
      </w:r>
      <w:proofErr w:type="spellEnd"/>
      <w:r w:rsidR="009D6DCA" w:rsidRPr="00AB1670">
        <w:rPr>
          <w:lang w:val="en-CA"/>
        </w:rPr>
        <w:t>/</w:t>
      </w:r>
      <w:proofErr w:type="spellStart"/>
      <w:r w:rsidR="009D6DCA" w:rsidRPr="00AB1670">
        <w:rPr>
          <w:lang w:val="en-CA"/>
        </w:rPr>
        <w:t>GCcollab</w:t>
      </w:r>
      <w:proofErr w:type="spellEnd"/>
      <w:r w:rsidR="009D6DCA" w:rsidRPr="00AB1670">
        <w:rPr>
          <w:lang w:val="en-CA"/>
        </w:rPr>
        <w:t xml:space="preserve"> pages continued to increase which in turn increase</w:t>
      </w:r>
      <w:r w:rsidR="00B218E8" w:rsidRPr="00AB1670">
        <w:rPr>
          <w:lang w:val="en-CA"/>
        </w:rPr>
        <w:t>d</w:t>
      </w:r>
      <w:r w:rsidR="009D6DCA" w:rsidRPr="00AB1670">
        <w:rPr>
          <w:lang w:val="en-CA"/>
        </w:rPr>
        <w:t xml:space="preserve"> buy-in to the idea of </w:t>
      </w:r>
      <w:proofErr w:type="spellStart"/>
      <w:r w:rsidR="009D6DCA" w:rsidRPr="00AB1670">
        <w:rPr>
          <w:lang w:val="en-CA"/>
        </w:rPr>
        <w:t>OpenGov</w:t>
      </w:r>
      <w:proofErr w:type="spellEnd"/>
      <w:r w:rsidR="009D6DCA" w:rsidRPr="00AB1670">
        <w:rPr>
          <w:lang w:val="en-CA"/>
        </w:rPr>
        <w:t>.</w:t>
      </w:r>
    </w:p>
    <w:p w14:paraId="4316F0CD" w14:textId="36CE51FD" w:rsidR="00EF1A42" w:rsidRPr="00AB1670" w:rsidRDefault="008A21BE" w:rsidP="00625947">
      <w:pPr>
        <w:pStyle w:val="Heading3"/>
      </w:pPr>
      <w:bookmarkStart w:id="58" w:name="_Toc44404776"/>
      <w:bookmarkStart w:id="59" w:name="_Toc49347507"/>
      <w:bookmarkStart w:id="60" w:name="_Toc49945984"/>
      <w:bookmarkStart w:id="61" w:name="_Toc50038460"/>
      <w:bookmarkStart w:id="62" w:name="_Toc88474503"/>
      <w:r w:rsidRPr="00AB1670">
        <w:t>4.3</w:t>
      </w:r>
      <w:r w:rsidR="003A5BD8" w:rsidRPr="00AB1670">
        <w:t>.</w:t>
      </w:r>
      <w:r w:rsidRPr="00AB1670">
        <w:t xml:space="preserve"> </w:t>
      </w:r>
      <w:r w:rsidR="00EF1A42" w:rsidRPr="00AB1670">
        <w:t>Engage to provide value-added data and information</w:t>
      </w:r>
      <w:bookmarkEnd w:id="58"/>
      <w:bookmarkEnd w:id="59"/>
      <w:bookmarkEnd w:id="60"/>
      <w:bookmarkEnd w:id="61"/>
      <w:bookmarkEnd w:id="62"/>
    </w:p>
    <w:p w14:paraId="1E63A1E2" w14:textId="25F65B98" w:rsidR="00DC0BD3" w:rsidRPr="00AB1670" w:rsidRDefault="00F9006D" w:rsidP="00DC0BD3">
      <w:pPr>
        <w:rPr>
          <w:lang w:val="en-CA"/>
        </w:rPr>
      </w:pPr>
      <w:r w:rsidRPr="00AB1670">
        <w:rPr>
          <w:lang w:val="en-CA"/>
        </w:rPr>
        <w:t>W</w:t>
      </w:r>
      <w:r w:rsidR="00EF1A42" w:rsidRPr="00AB1670">
        <w:rPr>
          <w:lang w:val="en-CA"/>
        </w:rPr>
        <w:t xml:space="preserve">e </w:t>
      </w:r>
      <w:r w:rsidR="00EF1A42" w:rsidRPr="00AB1670">
        <w:rPr>
          <w:b/>
          <w:bCs/>
          <w:lang w:val="en-CA"/>
        </w:rPr>
        <w:t>engaged to provide value-added data and information.</w:t>
      </w:r>
      <w:r w:rsidR="00EF1A42" w:rsidRPr="00AB1670">
        <w:rPr>
          <w:lang w:val="en-CA"/>
        </w:rPr>
        <w:t xml:space="preserve"> </w:t>
      </w:r>
      <w:r w:rsidR="00CA139E" w:rsidRPr="00AB1670">
        <w:rPr>
          <w:lang w:val="en-CA"/>
        </w:rPr>
        <w:t>W</w:t>
      </w:r>
      <w:r w:rsidR="00BA3679" w:rsidRPr="00AB1670">
        <w:rPr>
          <w:lang w:val="en-CA"/>
        </w:rPr>
        <w:t>e engaged with Canadians</w:t>
      </w:r>
      <w:r w:rsidR="002E2CD1" w:rsidRPr="00AB1670">
        <w:rPr>
          <w:lang w:val="en-CA"/>
        </w:rPr>
        <w:t xml:space="preserve">, through </w:t>
      </w:r>
      <w:proofErr w:type="spellStart"/>
      <w:r w:rsidR="002E2CD1" w:rsidRPr="00AB1670">
        <w:rPr>
          <w:lang w:val="en-CA"/>
        </w:rPr>
        <w:t>GCConnex</w:t>
      </w:r>
      <w:proofErr w:type="spellEnd"/>
      <w:r w:rsidR="002E2CD1" w:rsidRPr="00AB1670">
        <w:rPr>
          <w:lang w:val="en-CA"/>
        </w:rPr>
        <w:t xml:space="preserve">, the </w:t>
      </w:r>
      <w:proofErr w:type="spellStart"/>
      <w:r w:rsidR="002E2CD1" w:rsidRPr="00AB1670">
        <w:rPr>
          <w:lang w:val="en-CA"/>
        </w:rPr>
        <w:t>OpenGov</w:t>
      </w:r>
      <w:proofErr w:type="spellEnd"/>
      <w:r w:rsidR="002E2CD1" w:rsidRPr="00AB1670">
        <w:rPr>
          <w:lang w:val="en-CA"/>
        </w:rPr>
        <w:t xml:space="preserve"> Portal</w:t>
      </w:r>
      <w:r w:rsidR="00E5471F" w:rsidRPr="00AB1670">
        <w:rPr>
          <w:lang w:val="en-CA"/>
        </w:rPr>
        <w:t xml:space="preserve"> and in consultation,</w:t>
      </w:r>
      <w:r w:rsidR="00BA3679" w:rsidRPr="00AB1670">
        <w:rPr>
          <w:lang w:val="en-CA"/>
        </w:rPr>
        <w:t xml:space="preserve"> to increase awareness of PSC assets on the Open Government Portal and to increase PSC employee</w:t>
      </w:r>
      <w:r w:rsidR="009A6027" w:rsidRPr="00AB1670">
        <w:rPr>
          <w:lang w:val="en-CA"/>
        </w:rPr>
        <w:t>s</w:t>
      </w:r>
      <w:r w:rsidR="00BA3679" w:rsidRPr="00AB1670">
        <w:rPr>
          <w:lang w:val="en-CA"/>
        </w:rPr>
        <w:t>’ awareness around what data and information are of value to Canadians.</w:t>
      </w:r>
      <w:r w:rsidR="00E22D7A" w:rsidRPr="00AB1670">
        <w:rPr>
          <w:color w:val="00B0F0"/>
          <w:lang w:val="en-CA"/>
        </w:rPr>
        <w:t xml:space="preserve"> </w:t>
      </w:r>
      <w:r w:rsidR="00273ECC" w:rsidRPr="00AB1670">
        <w:rPr>
          <w:lang w:val="en-CA"/>
        </w:rPr>
        <w:t>However</w:t>
      </w:r>
      <w:r w:rsidR="00321022" w:rsidRPr="00AB1670">
        <w:rPr>
          <w:lang w:val="en-CA"/>
        </w:rPr>
        <w:t xml:space="preserve">, due to COVID-19, we </w:t>
      </w:r>
      <w:r w:rsidR="006758C9" w:rsidRPr="00AB1670">
        <w:rPr>
          <w:lang w:val="en-CA"/>
        </w:rPr>
        <w:t>reduc</w:t>
      </w:r>
      <w:r w:rsidR="00BF659F" w:rsidRPr="00AB1670">
        <w:rPr>
          <w:lang w:val="en-CA"/>
        </w:rPr>
        <w:t>ed</w:t>
      </w:r>
      <w:r w:rsidR="006758C9" w:rsidRPr="00AB1670">
        <w:rPr>
          <w:lang w:val="en-CA"/>
        </w:rPr>
        <w:t xml:space="preserve"> our external engagement efforts and focused on engaging internally</w:t>
      </w:r>
      <w:r w:rsidR="00E83D88" w:rsidRPr="00AB1670">
        <w:rPr>
          <w:lang w:val="en-CA"/>
        </w:rPr>
        <w:t>.</w:t>
      </w:r>
      <w:r w:rsidR="006758C9" w:rsidRPr="00AB1670">
        <w:rPr>
          <w:lang w:val="en-CA"/>
        </w:rPr>
        <w:t xml:space="preserve"> </w:t>
      </w:r>
      <w:r w:rsidR="00117D53" w:rsidRPr="00AB1670">
        <w:rPr>
          <w:lang w:val="en-CA"/>
        </w:rPr>
        <w:t xml:space="preserve">We </w:t>
      </w:r>
      <w:r w:rsidR="004D2287" w:rsidRPr="00AB1670">
        <w:rPr>
          <w:lang w:val="en-CA"/>
        </w:rPr>
        <w:t>developed and shared</w:t>
      </w:r>
      <w:r w:rsidR="00117D53" w:rsidRPr="00AB1670">
        <w:rPr>
          <w:lang w:val="en-CA"/>
        </w:rPr>
        <w:t xml:space="preserve"> various tools </w:t>
      </w:r>
      <w:r w:rsidR="00345ACE" w:rsidRPr="00AB1670">
        <w:rPr>
          <w:lang w:val="en-CA"/>
        </w:rPr>
        <w:t xml:space="preserve">to </w:t>
      </w:r>
      <w:r w:rsidR="009370BB" w:rsidRPr="00AB1670">
        <w:rPr>
          <w:lang w:val="en-CA"/>
        </w:rPr>
        <w:t>forums such as S</w:t>
      </w:r>
      <w:r w:rsidR="002B0FCA" w:rsidRPr="00AB1670">
        <w:rPr>
          <w:lang w:val="en-CA"/>
        </w:rPr>
        <w:t xml:space="preserve">ector </w:t>
      </w:r>
      <w:r w:rsidR="009370BB" w:rsidRPr="00AB1670">
        <w:rPr>
          <w:lang w:val="en-CA"/>
        </w:rPr>
        <w:t>M</w:t>
      </w:r>
      <w:r w:rsidR="002B0FCA" w:rsidRPr="00AB1670">
        <w:rPr>
          <w:lang w:val="en-CA"/>
        </w:rPr>
        <w:t xml:space="preserve">anagement </w:t>
      </w:r>
      <w:r w:rsidR="009370BB" w:rsidRPr="00AB1670">
        <w:rPr>
          <w:lang w:val="en-CA"/>
        </w:rPr>
        <w:t>C</w:t>
      </w:r>
      <w:r w:rsidR="002B0FCA" w:rsidRPr="00AB1670">
        <w:rPr>
          <w:lang w:val="en-CA"/>
        </w:rPr>
        <w:t>ommittee</w:t>
      </w:r>
      <w:r w:rsidR="009370BB" w:rsidRPr="00AB1670">
        <w:rPr>
          <w:lang w:val="en-CA"/>
        </w:rPr>
        <w:t>s</w:t>
      </w:r>
      <w:r w:rsidR="002B0FCA" w:rsidRPr="00AB1670">
        <w:rPr>
          <w:lang w:val="en-CA"/>
        </w:rPr>
        <w:t xml:space="preserve"> (SMCs)</w:t>
      </w:r>
      <w:r w:rsidR="009370BB" w:rsidRPr="00AB1670">
        <w:rPr>
          <w:lang w:val="en-CA"/>
        </w:rPr>
        <w:t xml:space="preserve"> and through </w:t>
      </w:r>
      <w:r w:rsidR="009D72E1" w:rsidRPr="00AB1670">
        <w:rPr>
          <w:lang w:val="en-CA"/>
        </w:rPr>
        <w:t xml:space="preserve">department-wide </w:t>
      </w:r>
      <w:r w:rsidR="009370BB" w:rsidRPr="00AB1670">
        <w:rPr>
          <w:lang w:val="en-CA"/>
        </w:rPr>
        <w:t xml:space="preserve">lunch and </w:t>
      </w:r>
      <w:r w:rsidR="003600DC" w:rsidRPr="00AB1670">
        <w:rPr>
          <w:lang w:val="en-CA"/>
        </w:rPr>
        <w:t>learns.</w:t>
      </w:r>
      <w:r w:rsidR="00117D53" w:rsidRPr="00AB1670">
        <w:rPr>
          <w:lang w:val="en-CA"/>
        </w:rPr>
        <w:t xml:space="preserve"> </w:t>
      </w:r>
      <w:r w:rsidR="008024EF" w:rsidRPr="00AB1670">
        <w:rPr>
          <w:lang w:val="en-CA"/>
        </w:rPr>
        <w:t>These</w:t>
      </w:r>
      <w:r w:rsidR="00E847AA" w:rsidRPr="00AB1670">
        <w:rPr>
          <w:lang w:val="en-CA"/>
        </w:rPr>
        <w:t xml:space="preserve"> tools</w:t>
      </w:r>
      <w:r w:rsidR="008024EF" w:rsidRPr="00AB1670">
        <w:rPr>
          <w:lang w:val="en-CA"/>
        </w:rPr>
        <w:t xml:space="preserve"> included</w:t>
      </w:r>
      <w:r w:rsidR="00117D53" w:rsidRPr="00AB1670">
        <w:rPr>
          <w:lang w:val="en-CA"/>
        </w:rPr>
        <w:t xml:space="preserve"> </w:t>
      </w:r>
      <w:r w:rsidR="003600DC" w:rsidRPr="00AB1670">
        <w:rPr>
          <w:lang w:val="en-CA"/>
        </w:rPr>
        <w:t>a</w:t>
      </w:r>
      <w:r w:rsidR="00117D53" w:rsidRPr="00AB1670">
        <w:rPr>
          <w:lang w:val="en-CA"/>
        </w:rPr>
        <w:t xml:space="preserve"> Themes Deck</w:t>
      </w:r>
      <w:r w:rsidR="00F760AC" w:rsidRPr="00AB1670">
        <w:rPr>
          <w:lang w:val="en-CA"/>
        </w:rPr>
        <w:t xml:space="preserve"> and assessment </w:t>
      </w:r>
      <w:r w:rsidR="000E186C" w:rsidRPr="00AB1670">
        <w:rPr>
          <w:lang w:val="en-CA"/>
        </w:rPr>
        <w:t>tool</w:t>
      </w:r>
      <w:r w:rsidR="008024EF" w:rsidRPr="00AB1670">
        <w:rPr>
          <w:lang w:val="en-CA"/>
        </w:rPr>
        <w:t xml:space="preserve"> to help identity assets of value and determine if they were eligible for release</w:t>
      </w:r>
      <w:r w:rsidR="000F5A43" w:rsidRPr="00AB1670">
        <w:rPr>
          <w:lang w:val="en-CA"/>
        </w:rPr>
        <w:t xml:space="preserve">, </w:t>
      </w:r>
      <w:r w:rsidR="004C36B9" w:rsidRPr="00AB1670">
        <w:rPr>
          <w:lang w:val="en-CA"/>
        </w:rPr>
        <w:t>an</w:t>
      </w:r>
      <w:r w:rsidR="00C222E2" w:rsidRPr="00AB1670">
        <w:rPr>
          <w:lang w:val="en-CA"/>
        </w:rPr>
        <w:t xml:space="preserve"> accessibility guide</w:t>
      </w:r>
      <w:r w:rsidR="00664431" w:rsidRPr="00AB1670">
        <w:rPr>
          <w:lang w:val="en-CA"/>
        </w:rPr>
        <w:t xml:space="preserve"> </w:t>
      </w:r>
      <w:r w:rsidR="005C5D18" w:rsidRPr="00AB1670">
        <w:rPr>
          <w:lang w:val="en-CA"/>
        </w:rPr>
        <w:t xml:space="preserve">that focused on document </w:t>
      </w:r>
      <w:r w:rsidR="007600AD" w:rsidRPr="00AB1670">
        <w:rPr>
          <w:lang w:val="en-CA"/>
        </w:rPr>
        <w:t>accessibility</w:t>
      </w:r>
      <w:r w:rsidR="00126DD8" w:rsidRPr="00AB1670">
        <w:rPr>
          <w:lang w:val="en-CA"/>
        </w:rPr>
        <w:t xml:space="preserve"> and many group and one-on-one information sharing sessions</w:t>
      </w:r>
      <w:r w:rsidR="007600AD" w:rsidRPr="00AB1670">
        <w:rPr>
          <w:lang w:val="en-CA"/>
        </w:rPr>
        <w:t>.</w:t>
      </w:r>
      <w:r w:rsidR="005C5D18" w:rsidRPr="00AB1670">
        <w:rPr>
          <w:lang w:val="en-CA"/>
        </w:rPr>
        <w:t xml:space="preserve"> </w:t>
      </w:r>
      <w:r w:rsidR="008A62C5" w:rsidRPr="00AB1670">
        <w:rPr>
          <w:lang w:val="en-CA"/>
        </w:rPr>
        <w:t xml:space="preserve">We also </w:t>
      </w:r>
      <w:r w:rsidR="00D077AE" w:rsidRPr="00AB1670">
        <w:rPr>
          <w:lang w:val="en-CA"/>
        </w:rPr>
        <w:t xml:space="preserve">successfully held </w:t>
      </w:r>
      <w:r w:rsidR="0056384D" w:rsidRPr="00AB1670">
        <w:rPr>
          <w:lang w:val="en-CA"/>
        </w:rPr>
        <w:t>two fully digital Open Houses</w:t>
      </w:r>
      <w:r w:rsidR="00705673" w:rsidRPr="00AB1670">
        <w:rPr>
          <w:lang w:val="en-CA"/>
        </w:rPr>
        <w:t xml:space="preserve"> with over 180 participants </w:t>
      </w:r>
      <w:r w:rsidR="004B6F59" w:rsidRPr="00AB1670">
        <w:rPr>
          <w:lang w:val="en-CA"/>
        </w:rPr>
        <w:t xml:space="preserve">joining us </w:t>
      </w:r>
      <w:r w:rsidR="00217B70" w:rsidRPr="00AB1670">
        <w:rPr>
          <w:lang w:val="en-CA"/>
        </w:rPr>
        <w:t xml:space="preserve">remotely </w:t>
      </w:r>
      <w:r w:rsidR="00F36AAA" w:rsidRPr="00AB1670">
        <w:rPr>
          <w:lang w:val="en-CA"/>
        </w:rPr>
        <w:t>each time.</w:t>
      </w:r>
    </w:p>
    <w:p w14:paraId="4E5916B4" w14:textId="68BF3B0D" w:rsidR="007600AD" w:rsidRPr="00AB1670" w:rsidRDefault="00C53AE9" w:rsidP="009646D1">
      <w:pPr>
        <w:rPr>
          <w:lang w:val="en-CA"/>
        </w:rPr>
      </w:pPr>
      <w:r w:rsidRPr="00AB1670">
        <w:rPr>
          <w:lang w:val="en-CA"/>
        </w:rPr>
        <w:t>W</w:t>
      </w:r>
      <w:r w:rsidR="007600AD" w:rsidRPr="00AB1670">
        <w:rPr>
          <w:lang w:val="en-CA"/>
        </w:rPr>
        <w:t>e provide</w:t>
      </w:r>
      <w:r w:rsidR="00C15AC2" w:rsidRPr="00AB1670">
        <w:rPr>
          <w:lang w:val="en-CA"/>
        </w:rPr>
        <w:t>d</w:t>
      </w:r>
      <w:r w:rsidR="00DB7A95" w:rsidRPr="00AB1670">
        <w:rPr>
          <w:lang w:val="en-CA"/>
        </w:rPr>
        <w:t>;</w:t>
      </w:r>
      <w:r w:rsidR="009605AD" w:rsidRPr="00AB1670">
        <w:rPr>
          <w:lang w:val="en-CA"/>
        </w:rPr>
        <w:t xml:space="preserve"> quarterly</w:t>
      </w:r>
      <w:r w:rsidR="007600AD" w:rsidRPr="00AB1670">
        <w:rPr>
          <w:lang w:val="en-CA"/>
        </w:rPr>
        <w:t xml:space="preserve"> updates via GC Collab and Connex</w:t>
      </w:r>
      <w:r w:rsidR="001F4A3E" w:rsidRPr="00AB1670">
        <w:rPr>
          <w:lang w:val="en-CA"/>
        </w:rPr>
        <w:t xml:space="preserve">, </w:t>
      </w:r>
      <w:r w:rsidR="007600AD" w:rsidRPr="00AB1670">
        <w:rPr>
          <w:lang w:val="en-CA"/>
        </w:rPr>
        <w:t>quarterly analytic updates to business owners who have assets on the Portal</w:t>
      </w:r>
      <w:r w:rsidR="00B06C59" w:rsidRPr="00AB1670">
        <w:rPr>
          <w:lang w:val="en-CA"/>
        </w:rPr>
        <w:t>,</w:t>
      </w:r>
      <w:r w:rsidR="001F4A3E" w:rsidRPr="00AB1670">
        <w:rPr>
          <w:lang w:val="en-CA"/>
        </w:rPr>
        <w:t xml:space="preserve"> respon</w:t>
      </w:r>
      <w:r w:rsidR="00DB7A95" w:rsidRPr="00AB1670">
        <w:rPr>
          <w:lang w:val="en-CA"/>
        </w:rPr>
        <w:t xml:space="preserve">ses </w:t>
      </w:r>
      <w:r w:rsidR="001F4A3E" w:rsidRPr="00AB1670">
        <w:rPr>
          <w:lang w:val="en-CA"/>
        </w:rPr>
        <w:t>to questions</w:t>
      </w:r>
      <w:r w:rsidR="00FC6E8A" w:rsidRPr="00AB1670">
        <w:rPr>
          <w:lang w:val="en-CA"/>
        </w:rPr>
        <w:t xml:space="preserve"> from the TBS </w:t>
      </w:r>
      <w:r w:rsidR="001047E3" w:rsidRPr="00AB1670">
        <w:rPr>
          <w:lang w:val="en-CA"/>
        </w:rPr>
        <w:t xml:space="preserve">suggest a dataset </w:t>
      </w:r>
      <w:r w:rsidR="00FF36E4" w:rsidRPr="00AB1670">
        <w:rPr>
          <w:lang w:val="en-CA"/>
        </w:rPr>
        <w:t>tool</w:t>
      </w:r>
      <w:r w:rsidR="00B06C59" w:rsidRPr="00AB1670">
        <w:rPr>
          <w:lang w:val="en-CA"/>
        </w:rPr>
        <w:t>,</w:t>
      </w:r>
      <w:r w:rsidR="001C12DD" w:rsidRPr="00AB1670">
        <w:rPr>
          <w:lang w:val="en-CA"/>
        </w:rPr>
        <w:t xml:space="preserve"> </w:t>
      </w:r>
      <w:r w:rsidR="007C4B1D" w:rsidRPr="00AB1670">
        <w:rPr>
          <w:lang w:val="en-CA"/>
        </w:rPr>
        <w:t xml:space="preserve">and </w:t>
      </w:r>
      <w:r w:rsidR="00197A03" w:rsidRPr="00AB1670">
        <w:rPr>
          <w:lang w:val="en-CA"/>
        </w:rPr>
        <w:t>respon</w:t>
      </w:r>
      <w:r w:rsidR="001C12DD" w:rsidRPr="00AB1670">
        <w:rPr>
          <w:lang w:val="en-CA"/>
        </w:rPr>
        <w:t xml:space="preserve">ses </w:t>
      </w:r>
      <w:r w:rsidR="00197A03" w:rsidRPr="00AB1670">
        <w:rPr>
          <w:lang w:val="en-CA"/>
        </w:rPr>
        <w:t>to</w:t>
      </w:r>
      <w:r w:rsidR="007C4B1D" w:rsidRPr="00AB1670">
        <w:rPr>
          <w:lang w:val="en-CA"/>
        </w:rPr>
        <w:t xml:space="preserve"> questions </w:t>
      </w:r>
      <w:r w:rsidR="001F4A3E" w:rsidRPr="00AB1670">
        <w:rPr>
          <w:lang w:val="en-CA"/>
        </w:rPr>
        <w:t>sent to us</w:t>
      </w:r>
      <w:r w:rsidR="007600AD" w:rsidRPr="00AB1670">
        <w:rPr>
          <w:lang w:val="en-CA"/>
        </w:rPr>
        <w:t>.</w:t>
      </w:r>
      <w:r w:rsidR="00F36AAA" w:rsidRPr="00AB1670">
        <w:rPr>
          <w:lang w:val="en-CA"/>
        </w:rPr>
        <w:t xml:space="preserve"> Finally, we</w:t>
      </w:r>
      <w:r w:rsidR="00087636" w:rsidRPr="00AB1670">
        <w:rPr>
          <w:lang w:val="en-CA"/>
        </w:rPr>
        <w:t xml:space="preserve"> </w:t>
      </w:r>
      <w:r w:rsidR="001C12DD" w:rsidRPr="00AB1670">
        <w:rPr>
          <w:lang w:val="en-CA"/>
        </w:rPr>
        <w:t xml:space="preserve">continued to </w:t>
      </w:r>
      <w:r w:rsidR="00087636" w:rsidRPr="00AB1670">
        <w:rPr>
          <w:lang w:val="en-CA"/>
        </w:rPr>
        <w:t xml:space="preserve">piggyback onto </w:t>
      </w:r>
      <w:r w:rsidR="006A5346" w:rsidRPr="00AB1670">
        <w:rPr>
          <w:lang w:val="en-CA"/>
        </w:rPr>
        <w:t>presentations of other PSC groups</w:t>
      </w:r>
      <w:r w:rsidR="00211EF2" w:rsidRPr="00AB1670">
        <w:rPr>
          <w:lang w:val="en-CA"/>
        </w:rPr>
        <w:t xml:space="preserve"> to spread </w:t>
      </w:r>
      <w:proofErr w:type="spellStart"/>
      <w:r w:rsidR="00211EF2" w:rsidRPr="00AB1670">
        <w:rPr>
          <w:lang w:val="en-CA"/>
        </w:rPr>
        <w:t>OpenGov</w:t>
      </w:r>
      <w:proofErr w:type="spellEnd"/>
      <w:r w:rsidR="00211EF2" w:rsidRPr="00AB1670">
        <w:rPr>
          <w:lang w:val="en-CA"/>
        </w:rPr>
        <w:t xml:space="preserve"> awareness</w:t>
      </w:r>
      <w:r w:rsidR="006A5346" w:rsidRPr="00AB1670">
        <w:rPr>
          <w:lang w:val="en-CA"/>
        </w:rPr>
        <w:t>, including those held by SSA’s</w:t>
      </w:r>
      <w:r w:rsidR="006D75AC" w:rsidRPr="00AB1670">
        <w:rPr>
          <w:lang w:val="en-CA"/>
        </w:rPr>
        <w:t xml:space="preserve">, </w:t>
      </w:r>
      <w:r w:rsidR="00AE064C" w:rsidRPr="00AB1670">
        <w:rPr>
          <w:lang w:val="en-CA"/>
        </w:rPr>
        <w:t xml:space="preserve">the Investigations Team and </w:t>
      </w:r>
      <w:r w:rsidR="004E1202" w:rsidRPr="00AB1670">
        <w:rPr>
          <w:lang w:val="en-CA"/>
        </w:rPr>
        <w:t xml:space="preserve">that of our colleagues in DSAD who manage the </w:t>
      </w:r>
      <w:hyperlink r:id="rId22" w:history="1">
        <w:r w:rsidR="00C73C31" w:rsidRPr="00AB1670">
          <w:rPr>
            <w:rStyle w:val="Hyperlink"/>
            <w:lang w:val="en-CA"/>
          </w:rPr>
          <w:t>Public Service Commission's Staffing Dashboard</w:t>
        </w:r>
        <w:r w:rsidR="00DA753C" w:rsidRPr="00AB1670">
          <w:rPr>
            <w:rStyle w:val="Hyperlink"/>
            <w:lang w:val="en-CA"/>
          </w:rPr>
          <w:t xml:space="preserve"> </w:t>
        </w:r>
        <w:r w:rsidR="003306B2" w:rsidRPr="00AB1670">
          <w:rPr>
            <w:rStyle w:val="Hyperlink"/>
            <w:lang w:val="en-CA"/>
          </w:rPr>
          <w:t>T</w:t>
        </w:r>
        <w:r w:rsidR="00C73C31" w:rsidRPr="00AB1670">
          <w:rPr>
            <w:rStyle w:val="Hyperlink"/>
            <w:lang w:val="en-CA"/>
          </w:rPr>
          <w:t>ool</w:t>
        </w:r>
      </w:hyperlink>
      <w:r w:rsidR="00DA753C" w:rsidRPr="00AB1670">
        <w:rPr>
          <w:lang w:val="en-CA"/>
        </w:rPr>
        <w:t>.</w:t>
      </w:r>
    </w:p>
    <w:p w14:paraId="6F4619E4" w14:textId="303AF7DA" w:rsidR="00EF1A42" w:rsidRPr="00AB1670" w:rsidRDefault="008A21BE" w:rsidP="00625947">
      <w:pPr>
        <w:pStyle w:val="Heading3"/>
      </w:pPr>
      <w:bookmarkStart w:id="63" w:name="_Toc44404777"/>
      <w:bookmarkStart w:id="64" w:name="_Toc49347508"/>
      <w:bookmarkStart w:id="65" w:name="_Toc49945985"/>
      <w:bookmarkStart w:id="66" w:name="_Toc50038461"/>
      <w:bookmarkStart w:id="67" w:name="_Toc88474504"/>
      <w:r w:rsidRPr="00AB1670">
        <w:t xml:space="preserve">4.4 </w:t>
      </w:r>
      <w:r w:rsidR="00EF1A42" w:rsidRPr="00AB1670">
        <w:t>Optimize self-service through innovation</w:t>
      </w:r>
      <w:bookmarkEnd w:id="63"/>
      <w:bookmarkEnd w:id="64"/>
      <w:bookmarkEnd w:id="65"/>
      <w:bookmarkEnd w:id="66"/>
      <w:bookmarkEnd w:id="67"/>
    </w:p>
    <w:p w14:paraId="3C8DB8A4" w14:textId="3497C5E5" w:rsidR="00EF1A42" w:rsidRPr="00AB1670" w:rsidRDefault="00EF1A42" w:rsidP="00EF1A42">
      <w:pPr>
        <w:rPr>
          <w:lang w:val="en-CA"/>
        </w:rPr>
      </w:pPr>
      <w:r w:rsidRPr="00AB1670">
        <w:rPr>
          <w:lang w:val="en-CA"/>
        </w:rPr>
        <w:t xml:space="preserve">To </w:t>
      </w:r>
      <w:r w:rsidRPr="00AB1670">
        <w:rPr>
          <w:b/>
          <w:bCs/>
          <w:lang w:val="en-CA"/>
        </w:rPr>
        <w:t>optimize self-service through innovation</w:t>
      </w:r>
      <w:r w:rsidRPr="00AB1670">
        <w:rPr>
          <w:lang w:val="en-CA"/>
        </w:rPr>
        <w:t xml:space="preserve"> we developed, and shared tools and </w:t>
      </w:r>
      <w:r w:rsidR="00801799" w:rsidRPr="00AB1670">
        <w:rPr>
          <w:lang w:val="en-CA"/>
        </w:rPr>
        <w:t>resources</w:t>
      </w:r>
      <w:r w:rsidRPr="00AB1670">
        <w:rPr>
          <w:lang w:val="en-CA"/>
        </w:rPr>
        <w:t xml:space="preserve"> to support employees </w:t>
      </w:r>
      <w:r w:rsidR="00271D8E" w:rsidRPr="00AB1670">
        <w:rPr>
          <w:lang w:val="en-CA"/>
        </w:rPr>
        <w:t xml:space="preserve">and make it easier for them to identify </w:t>
      </w:r>
      <w:r w:rsidR="0017270D" w:rsidRPr="00AB1670">
        <w:rPr>
          <w:lang w:val="en-CA"/>
        </w:rPr>
        <w:t xml:space="preserve">and </w:t>
      </w:r>
      <w:r w:rsidRPr="00AB1670">
        <w:rPr>
          <w:lang w:val="en-CA"/>
        </w:rPr>
        <w:t>develop</w:t>
      </w:r>
      <w:r w:rsidR="00271D8E" w:rsidRPr="00AB1670">
        <w:rPr>
          <w:lang w:val="en-CA"/>
        </w:rPr>
        <w:t xml:space="preserve"> </w:t>
      </w:r>
      <w:r w:rsidRPr="00AB1670">
        <w:rPr>
          <w:lang w:val="en-CA"/>
        </w:rPr>
        <w:t xml:space="preserve">content that can be published on the </w:t>
      </w:r>
      <w:proofErr w:type="spellStart"/>
      <w:r w:rsidRPr="00AB1670">
        <w:rPr>
          <w:lang w:val="en-CA"/>
        </w:rPr>
        <w:t>OpenGov</w:t>
      </w:r>
      <w:proofErr w:type="spellEnd"/>
      <w:r w:rsidRPr="00AB1670">
        <w:rPr>
          <w:lang w:val="en-CA"/>
        </w:rPr>
        <w:t xml:space="preserve"> Portal</w:t>
      </w:r>
      <w:r w:rsidR="00271D8E" w:rsidRPr="00AB1670">
        <w:rPr>
          <w:lang w:val="en-CA"/>
        </w:rPr>
        <w:t>.</w:t>
      </w:r>
      <w:r w:rsidRPr="00AB1670">
        <w:rPr>
          <w:lang w:val="en-CA"/>
        </w:rPr>
        <w:t xml:space="preserve"> </w:t>
      </w:r>
      <w:r w:rsidR="005075D6" w:rsidRPr="00AB1670">
        <w:rPr>
          <w:lang w:val="en-CA"/>
        </w:rPr>
        <w:t>R</w:t>
      </w:r>
      <w:r w:rsidR="00555FD4" w:rsidRPr="00AB1670">
        <w:rPr>
          <w:lang w:val="en-CA"/>
        </w:rPr>
        <w:t>esources we shared include</w:t>
      </w:r>
      <w:r w:rsidR="00A62FBB" w:rsidRPr="00AB1670">
        <w:rPr>
          <w:lang w:val="en-CA"/>
        </w:rPr>
        <w:t xml:space="preserve">: a user-guide to facilitate the </w:t>
      </w:r>
      <w:proofErr w:type="spellStart"/>
      <w:r w:rsidR="00A62FBB" w:rsidRPr="00AB1670">
        <w:rPr>
          <w:lang w:val="en-CA"/>
        </w:rPr>
        <w:t>OpenGov</w:t>
      </w:r>
      <w:proofErr w:type="spellEnd"/>
      <w:r w:rsidR="00A62FBB" w:rsidRPr="00AB1670">
        <w:rPr>
          <w:lang w:val="en-CA"/>
        </w:rPr>
        <w:t xml:space="preserve"> release process, </w:t>
      </w:r>
      <w:r w:rsidR="006719A7" w:rsidRPr="00AB1670">
        <w:rPr>
          <w:lang w:val="en-CA"/>
        </w:rPr>
        <w:t xml:space="preserve">a </w:t>
      </w:r>
      <w:r w:rsidR="006A44A4" w:rsidRPr="00AB1670">
        <w:rPr>
          <w:lang w:val="en-CA"/>
        </w:rPr>
        <w:t>“</w:t>
      </w:r>
      <w:r w:rsidR="006719A7" w:rsidRPr="00AB1670">
        <w:rPr>
          <w:lang w:val="en-CA"/>
        </w:rPr>
        <w:t>themes of interest</w:t>
      </w:r>
      <w:r w:rsidR="006A44A4" w:rsidRPr="00AB1670">
        <w:rPr>
          <w:lang w:val="en-CA"/>
        </w:rPr>
        <w:t>”</w:t>
      </w:r>
      <w:r w:rsidR="006719A7" w:rsidRPr="00AB1670">
        <w:rPr>
          <w:lang w:val="en-CA"/>
        </w:rPr>
        <w:t xml:space="preserve"> tool to help</w:t>
      </w:r>
      <w:r w:rsidR="00675F18" w:rsidRPr="00AB1670">
        <w:rPr>
          <w:lang w:val="en-CA"/>
        </w:rPr>
        <w:t xml:space="preserve"> identify potential assets that could be published to the </w:t>
      </w:r>
      <w:proofErr w:type="spellStart"/>
      <w:r w:rsidR="00675F18" w:rsidRPr="00AB1670">
        <w:rPr>
          <w:lang w:val="en-CA"/>
        </w:rPr>
        <w:t>OpenGov</w:t>
      </w:r>
      <w:proofErr w:type="spellEnd"/>
      <w:r w:rsidR="00675F18" w:rsidRPr="00AB1670">
        <w:rPr>
          <w:lang w:val="en-CA"/>
        </w:rPr>
        <w:t xml:space="preserve"> Portal, </w:t>
      </w:r>
      <w:r w:rsidR="00A62FBB" w:rsidRPr="00AB1670">
        <w:rPr>
          <w:lang w:val="en-CA"/>
        </w:rPr>
        <w:t xml:space="preserve">an accessible communications toolbox in collaboration with </w:t>
      </w:r>
      <w:r w:rsidR="001D4378" w:rsidRPr="00AB1670">
        <w:rPr>
          <w:lang w:val="en-CA"/>
        </w:rPr>
        <w:t>our communications team</w:t>
      </w:r>
      <w:r w:rsidR="00801799" w:rsidRPr="00AB1670">
        <w:rPr>
          <w:lang w:val="en-CA"/>
        </w:rPr>
        <w:t xml:space="preserve">, and </w:t>
      </w:r>
      <w:r w:rsidR="00FF2E78" w:rsidRPr="00AB1670">
        <w:rPr>
          <w:lang w:val="en-CA"/>
        </w:rPr>
        <w:t>departmental</w:t>
      </w:r>
      <w:r w:rsidR="008B3EE5" w:rsidRPr="00AB1670">
        <w:rPr>
          <w:lang w:val="en-CA"/>
        </w:rPr>
        <w:t xml:space="preserve"> </w:t>
      </w:r>
      <w:r w:rsidR="00801799" w:rsidRPr="00AB1670">
        <w:rPr>
          <w:lang w:val="en-CA"/>
        </w:rPr>
        <w:t xml:space="preserve">templates with accessibility guidelines. </w:t>
      </w:r>
      <w:r w:rsidRPr="00AB1670">
        <w:rPr>
          <w:lang w:val="en-CA"/>
        </w:rPr>
        <w:t xml:space="preserve">We also developed tools such as </w:t>
      </w:r>
      <w:hyperlink r:id="rId23" w:history="1">
        <w:r w:rsidRPr="00AB1670">
          <w:rPr>
            <w:rStyle w:val="Hyperlink"/>
            <w:lang w:val="en-CA"/>
          </w:rPr>
          <w:t xml:space="preserve">the </w:t>
        </w:r>
        <w:r w:rsidR="003D1605" w:rsidRPr="00AB1670">
          <w:rPr>
            <w:rStyle w:val="Hyperlink"/>
            <w:lang w:val="en-CA"/>
          </w:rPr>
          <w:t>S</w:t>
        </w:r>
        <w:r w:rsidRPr="00AB1670">
          <w:rPr>
            <w:rStyle w:val="Hyperlink"/>
            <w:lang w:val="en-CA"/>
          </w:rPr>
          <w:t xml:space="preserve">taffing </w:t>
        </w:r>
        <w:r w:rsidR="003D1605" w:rsidRPr="00AB1670">
          <w:rPr>
            <w:rStyle w:val="Hyperlink"/>
            <w:lang w:val="en-CA"/>
          </w:rPr>
          <w:t>D</w:t>
        </w:r>
        <w:r w:rsidRPr="00AB1670">
          <w:rPr>
            <w:rStyle w:val="Hyperlink"/>
            <w:lang w:val="en-CA"/>
          </w:rPr>
          <w:t>ashboard visualization tool</w:t>
        </w:r>
      </w:hyperlink>
      <w:r w:rsidRPr="00AB1670">
        <w:rPr>
          <w:lang w:val="en-CA"/>
        </w:rPr>
        <w:t xml:space="preserve">, </w:t>
      </w:r>
      <w:hyperlink r:id="rId24" w:history="1">
        <w:r w:rsidRPr="00AB1670">
          <w:rPr>
            <w:rStyle w:val="Hyperlink"/>
            <w:lang w:val="en-CA"/>
          </w:rPr>
          <w:t>S</w:t>
        </w:r>
        <w:r w:rsidR="003D1605" w:rsidRPr="00AB1670">
          <w:rPr>
            <w:rStyle w:val="Hyperlink"/>
            <w:lang w:val="en-CA"/>
          </w:rPr>
          <w:t xml:space="preserve">taffing and </w:t>
        </w:r>
        <w:r w:rsidRPr="00AB1670">
          <w:rPr>
            <w:rStyle w:val="Hyperlink"/>
            <w:lang w:val="en-CA"/>
          </w:rPr>
          <w:t>N</w:t>
        </w:r>
        <w:r w:rsidR="003D1605" w:rsidRPr="00AB1670">
          <w:rPr>
            <w:rStyle w:val="Hyperlink"/>
            <w:lang w:val="en-CA"/>
          </w:rPr>
          <w:t>on-</w:t>
        </w:r>
        <w:r w:rsidRPr="00AB1670">
          <w:rPr>
            <w:rStyle w:val="Hyperlink"/>
            <w:lang w:val="en-CA"/>
          </w:rPr>
          <w:t>P</w:t>
        </w:r>
        <w:r w:rsidR="003D1605" w:rsidRPr="00AB1670">
          <w:rPr>
            <w:rStyle w:val="Hyperlink"/>
            <w:lang w:val="en-CA"/>
          </w:rPr>
          <w:t xml:space="preserve">artisanship </w:t>
        </w:r>
        <w:r w:rsidRPr="00AB1670">
          <w:rPr>
            <w:rStyle w:val="Hyperlink"/>
            <w:lang w:val="en-CA"/>
          </w:rPr>
          <w:t>S</w:t>
        </w:r>
        <w:r w:rsidR="003D1605" w:rsidRPr="00AB1670">
          <w:rPr>
            <w:rStyle w:val="Hyperlink"/>
            <w:lang w:val="en-CA"/>
          </w:rPr>
          <w:t>urvey</w:t>
        </w:r>
        <w:r w:rsidRPr="00AB1670">
          <w:rPr>
            <w:rStyle w:val="Hyperlink"/>
            <w:lang w:val="en-CA"/>
          </w:rPr>
          <w:t xml:space="preserve"> tool</w:t>
        </w:r>
      </w:hyperlink>
      <w:r w:rsidRPr="00AB1670">
        <w:rPr>
          <w:lang w:val="en-CA"/>
        </w:rPr>
        <w:t xml:space="preserve">, and </w:t>
      </w:r>
      <w:hyperlink r:id="rId25" w:history="1">
        <w:r w:rsidRPr="00AB1670">
          <w:rPr>
            <w:rStyle w:val="Hyperlink"/>
            <w:lang w:val="en-CA"/>
          </w:rPr>
          <w:t xml:space="preserve">guidance YouTube videos </w:t>
        </w:r>
      </w:hyperlink>
      <w:r w:rsidRPr="00AB1670">
        <w:rPr>
          <w:lang w:val="en-CA"/>
        </w:rPr>
        <w:t>to support the use of PSC open data.</w:t>
      </w:r>
    </w:p>
    <w:p w14:paraId="6F0F5549" w14:textId="06EC83C0" w:rsidR="0064255A" w:rsidRPr="00AB1670" w:rsidRDefault="0064255A" w:rsidP="0064255A">
      <w:pPr>
        <w:pStyle w:val="Heading1"/>
      </w:pPr>
      <w:bookmarkStart w:id="68" w:name="_Toc103085407"/>
      <w:r w:rsidRPr="00AB1670">
        <w:rPr>
          <w:rStyle w:val="Heading1Char"/>
        </w:rPr>
        <w:lastRenderedPageBreak/>
        <w:t>5.</w:t>
      </w:r>
      <w:r w:rsidR="00020E27" w:rsidRPr="00AB1670">
        <w:rPr>
          <w:rStyle w:val="Heading1Char"/>
        </w:rPr>
        <w:t xml:space="preserve"> </w:t>
      </w:r>
      <w:r w:rsidRPr="00AB1670">
        <w:t>State of Maturity of Open PSC</w:t>
      </w:r>
      <w:bookmarkEnd w:id="68"/>
      <w:r w:rsidRPr="00AB1670">
        <w:t xml:space="preserve"> </w:t>
      </w:r>
    </w:p>
    <w:p w14:paraId="3A47D099" w14:textId="48186D6A" w:rsidR="0064255A" w:rsidRPr="00AB1670" w:rsidRDefault="0020701A" w:rsidP="0064255A">
      <w:pPr>
        <w:rPr>
          <w:lang w:val="en-CA"/>
        </w:rPr>
      </w:pPr>
      <w:r w:rsidRPr="00AB1670">
        <w:rPr>
          <w:lang w:val="en-CA"/>
        </w:rPr>
        <w:t>Although</w:t>
      </w:r>
      <w:r w:rsidR="0064255A" w:rsidRPr="00AB1670">
        <w:rPr>
          <w:lang w:val="en-CA"/>
        </w:rPr>
        <w:t xml:space="preserve"> </w:t>
      </w:r>
      <w:r w:rsidR="00E06D39" w:rsidRPr="00AB1670">
        <w:rPr>
          <w:lang w:val="en-CA"/>
        </w:rPr>
        <w:t xml:space="preserve">our </w:t>
      </w:r>
      <w:r w:rsidR="0064255A" w:rsidRPr="00AB1670">
        <w:rPr>
          <w:lang w:val="en-CA"/>
        </w:rPr>
        <w:t>Open Government Implementation Plan</w:t>
      </w:r>
      <w:r w:rsidR="00E06D39" w:rsidRPr="00AB1670">
        <w:rPr>
          <w:lang w:val="en-CA"/>
        </w:rPr>
        <w:t>s</w:t>
      </w:r>
      <w:r w:rsidR="0064255A" w:rsidRPr="00AB1670">
        <w:rPr>
          <w:lang w:val="en-CA"/>
        </w:rPr>
        <w:t xml:space="preserve"> (OGIP) set objectives and commitments for two-year cycles, </w:t>
      </w:r>
      <w:r w:rsidR="007304FC" w:rsidRPr="00AB1670">
        <w:rPr>
          <w:lang w:val="en-CA"/>
        </w:rPr>
        <w:t>they do</w:t>
      </w:r>
      <w:r w:rsidR="0064255A" w:rsidRPr="00AB1670">
        <w:rPr>
          <w:lang w:val="en-CA"/>
        </w:rPr>
        <w:t xml:space="preserve"> not allow for an organizational assessment of </w:t>
      </w:r>
      <w:proofErr w:type="spellStart"/>
      <w:r w:rsidR="0064255A" w:rsidRPr="00AB1670">
        <w:rPr>
          <w:lang w:val="en-CA"/>
        </w:rPr>
        <w:t>OpenGov</w:t>
      </w:r>
      <w:proofErr w:type="spellEnd"/>
      <w:r w:rsidR="0064255A" w:rsidRPr="00AB1670">
        <w:rPr>
          <w:lang w:val="en-CA"/>
        </w:rPr>
        <w:t xml:space="preserve"> beyond measuring the completeness of the identified commitments. </w:t>
      </w:r>
      <w:r w:rsidR="00497D43" w:rsidRPr="00AB1670">
        <w:rPr>
          <w:lang w:val="en-CA"/>
        </w:rPr>
        <w:t>Something else was needed to help measure the</w:t>
      </w:r>
      <w:r w:rsidR="00AD44BB" w:rsidRPr="00AB1670">
        <w:rPr>
          <w:lang w:val="en-CA"/>
        </w:rPr>
        <w:t xml:space="preserve"> impact of</w:t>
      </w:r>
      <w:r w:rsidR="00497D43" w:rsidRPr="00AB1670">
        <w:rPr>
          <w:lang w:val="en-CA"/>
        </w:rPr>
        <w:t xml:space="preserve"> </w:t>
      </w:r>
      <w:proofErr w:type="spellStart"/>
      <w:r w:rsidR="00497D43" w:rsidRPr="00AB1670">
        <w:rPr>
          <w:lang w:val="en-CA"/>
        </w:rPr>
        <w:t>OpenGov</w:t>
      </w:r>
      <w:proofErr w:type="spellEnd"/>
      <w:r w:rsidR="00497D43" w:rsidRPr="00AB1670">
        <w:rPr>
          <w:lang w:val="en-CA"/>
        </w:rPr>
        <w:t xml:space="preserve"> </w:t>
      </w:r>
      <w:r w:rsidR="0025612A" w:rsidRPr="00AB1670">
        <w:rPr>
          <w:lang w:val="en-CA"/>
        </w:rPr>
        <w:t>on the organization.  A</w:t>
      </w:r>
      <w:r w:rsidR="0064255A" w:rsidRPr="00AB1670">
        <w:rPr>
          <w:lang w:val="en-CA"/>
        </w:rPr>
        <w:t xml:space="preserve"> maturity model </w:t>
      </w:r>
      <w:r w:rsidR="0039750C" w:rsidRPr="00AB1670">
        <w:rPr>
          <w:lang w:val="en-CA"/>
        </w:rPr>
        <w:t>allows</w:t>
      </w:r>
      <w:r w:rsidR="0064255A" w:rsidRPr="00AB1670">
        <w:rPr>
          <w:lang w:val="en-CA"/>
        </w:rPr>
        <w:t xml:space="preserve"> for benchmarking</w:t>
      </w:r>
      <w:r w:rsidR="0025612A" w:rsidRPr="00AB1670">
        <w:rPr>
          <w:lang w:val="en-CA"/>
        </w:rPr>
        <w:t>,</w:t>
      </w:r>
      <w:r w:rsidR="0064255A" w:rsidRPr="00AB1670">
        <w:rPr>
          <w:lang w:val="en-CA"/>
        </w:rPr>
        <w:t xml:space="preserve"> </w:t>
      </w:r>
      <w:r w:rsidR="00965D23" w:rsidRPr="00AB1670">
        <w:rPr>
          <w:lang w:val="en-CA"/>
        </w:rPr>
        <w:t xml:space="preserve">and </w:t>
      </w:r>
      <w:r w:rsidR="0064255A" w:rsidRPr="00AB1670">
        <w:rPr>
          <w:lang w:val="en-CA"/>
        </w:rPr>
        <w:t xml:space="preserve">measurement of our organizational progress over the term of each OGIP. </w:t>
      </w:r>
      <w:r w:rsidR="00965D23" w:rsidRPr="00AB1670">
        <w:rPr>
          <w:lang w:val="en-CA"/>
        </w:rPr>
        <w:t xml:space="preserve">With this in mind, we developed our own </w:t>
      </w:r>
      <w:r w:rsidR="00013652" w:rsidRPr="00AB1670">
        <w:rPr>
          <w:lang w:val="en-CA"/>
        </w:rPr>
        <w:t>in-house</w:t>
      </w:r>
      <w:r w:rsidR="00965D23" w:rsidRPr="00AB1670">
        <w:rPr>
          <w:lang w:val="en-CA"/>
        </w:rPr>
        <w:t xml:space="preserve"> m</w:t>
      </w:r>
      <w:r w:rsidR="00013652" w:rsidRPr="00AB1670">
        <w:rPr>
          <w:lang w:val="en-CA"/>
        </w:rPr>
        <w:t xml:space="preserve">aturity model that was validated by the PSC Internal Audit team.  </w:t>
      </w:r>
      <w:r w:rsidR="0064255A" w:rsidRPr="00AB1670">
        <w:rPr>
          <w:lang w:val="en-CA"/>
        </w:rPr>
        <w:t xml:space="preserve">The model </w:t>
      </w:r>
      <w:r w:rsidR="0039750C" w:rsidRPr="00AB1670">
        <w:rPr>
          <w:lang w:val="en-CA"/>
        </w:rPr>
        <w:t>allows the</w:t>
      </w:r>
      <w:r w:rsidR="0064255A" w:rsidRPr="00AB1670">
        <w:rPr>
          <w:lang w:val="en-CA"/>
        </w:rPr>
        <w:t xml:space="preserve"> PSC to identify areas of weakness and strength and plan future priorities appropriately to achieve </w:t>
      </w:r>
      <w:r w:rsidR="00765E8C" w:rsidRPr="00AB1670">
        <w:rPr>
          <w:lang w:val="en-CA"/>
        </w:rPr>
        <w:t xml:space="preserve">our goals. </w:t>
      </w:r>
      <w:r w:rsidR="00E46883" w:rsidRPr="00AB1670">
        <w:rPr>
          <w:lang w:val="en-CA"/>
        </w:rPr>
        <w:t>The model</w:t>
      </w:r>
      <w:r w:rsidR="00E70307" w:rsidRPr="00AB1670">
        <w:rPr>
          <w:lang w:val="en-CA"/>
        </w:rPr>
        <w:t xml:space="preserve"> and the report from the consultative engagement</w:t>
      </w:r>
      <w:r w:rsidR="00E46883" w:rsidRPr="00AB1670">
        <w:rPr>
          <w:lang w:val="en-CA"/>
        </w:rPr>
        <w:t xml:space="preserve"> will be made available on the Open Government Portal.</w:t>
      </w:r>
    </w:p>
    <w:p w14:paraId="701A59D1" w14:textId="64367DC4" w:rsidR="0064255A" w:rsidRPr="00AB1670" w:rsidRDefault="0064255A" w:rsidP="0064255A">
      <w:pPr>
        <w:rPr>
          <w:lang w:val="en-US"/>
        </w:rPr>
      </w:pPr>
      <w:r w:rsidRPr="00AB1670">
        <w:rPr>
          <w:lang w:val="en-US"/>
        </w:rPr>
        <w:t>The model uses six levels of maturity.</w:t>
      </w:r>
      <w:r w:rsidRPr="00AB1670">
        <w:rPr>
          <w:rFonts w:eastAsia="Times New Roman"/>
          <w:sz w:val="24"/>
          <w:szCs w:val="24"/>
          <w:lang w:val="en-US"/>
        </w:rPr>
        <w:t xml:space="preserve"> </w:t>
      </w:r>
      <w:r w:rsidRPr="00AB1670">
        <w:rPr>
          <w:lang w:val="en-US"/>
        </w:rPr>
        <w:t xml:space="preserve">The </w:t>
      </w:r>
      <w:r w:rsidR="0039750C" w:rsidRPr="00AB1670">
        <w:rPr>
          <w:lang w:val="en-US"/>
        </w:rPr>
        <w:t>six</w:t>
      </w:r>
      <w:r w:rsidRPr="00AB1670">
        <w:rPr>
          <w:lang w:val="en-US"/>
        </w:rPr>
        <w:t xml:space="preserve"> levels range from initial conditions (level 0) to open co-creation (level 5) to ensure that the model captures all possible levels of maturity but still encourages the organization to strive for continual improvement.</w:t>
      </w:r>
    </w:p>
    <w:p w14:paraId="42EBA163" w14:textId="3716E004" w:rsidR="00A77E29" w:rsidRPr="00AB1670" w:rsidRDefault="00A77E29" w:rsidP="00A77E29">
      <w:pPr>
        <w:pStyle w:val="Caption"/>
        <w:keepNext/>
      </w:pPr>
      <w:r w:rsidRPr="00AB1670">
        <w:t xml:space="preserve">Figure </w:t>
      </w:r>
      <w:r w:rsidR="003A19B0">
        <w:fldChar w:fldCharType="begin"/>
      </w:r>
      <w:r w:rsidR="003A19B0">
        <w:instrText xml:space="preserve"> SEQ Figure \* ARABIC </w:instrText>
      </w:r>
      <w:r w:rsidR="003A19B0">
        <w:fldChar w:fldCharType="separate"/>
      </w:r>
      <w:r w:rsidR="007E7EB1">
        <w:rPr>
          <w:noProof/>
        </w:rPr>
        <w:t>3</w:t>
      </w:r>
      <w:r w:rsidR="003A19B0">
        <w:rPr>
          <w:noProof/>
        </w:rPr>
        <w:fldChar w:fldCharType="end"/>
      </w:r>
      <w:r w:rsidRPr="00AB1670">
        <w:t>: Maturity Model Ladder</w:t>
      </w:r>
    </w:p>
    <w:p w14:paraId="6B6F2952" w14:textId="07BAFDC0" w:rsidR="0064255A" w:rsidRPr="00AB1670" w:rsidRDefault="0064255A" w:rsidP="0064255A">
      <w:pPr>
        <w:rPr>
          <w:lang w:val="en-CA"/>
        </w:rPr>
      </w:pPr>
      <w:r w:rsidRPr="00AB1670">
        <w:rPr>
          <w:noProof/>
          <w:lang w:val="en-CA" w:eastAsia="en-CA"/>
        </w:rPr>
        <w:drawing>
          <wp:inline distT="0" distB="0" distL="0" distR="0" wp14:anchorId="09FFD654" wp14:editId="36CE0FEF">
            <wp:extent cx="5943600" cy="2356015"/>
            <wp:effectExtent l="0" t="0" r="19050" b="0"/>
            <wp:docPr id="21" name="Diagram 21" descr="Staircase graphic indicating the levels of maturity"/>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r w:rsidRPr="00AB1670">
        <w:rPr>
          <w:highlight w:val="yellow"/>
          <w:lang w:val="en-CA"/>
        </w:rPr>
        <w:t xml:space="preserve"> </w:t>
      </w:r>
      <w:r w:rsidRPr="00AB1670">
        <w:rPr>
          <w:sz w:val="20"/>
          <w:szCs w:val="20"/>
          <w:lang w:val="en-CA"/>
        </w:rPr>
        <w:t xml:space="preserve">Figure </w:t>
      </w:r>
      <w:r w:rsidR="003639DB" w:rsidRPr="00AB1670">
        <w:rPr>
          <w:sz w:val="20"/>
          <w:szCs w:val="20"/>
          <w:lang w:val="en-CA"/>
        </w:rPr>
        <w:t>3</w:t>
      </w:r>
      <w:r w:rsidRPr="00AB1670">
        <w:rPr>
          <w:sz w:val="20"/>
          <w:szCs w:val="20"/>
          <w:lang w:val="en-CA"/>
        </w:rPr>
        <w:t xml:space="preserve"> depicts the 6 levels of maturity. Level 0 is initial conditions, level 1 is building an open foundation, level 2 is fostering transparency, level 3 is open participation, level 4 open collaboration, and level 5 open co-creation.</w:t>
      </w:r>
    </w:p>
    <w:p w14:paraId="229116F1" w14:textId="654E6D49" w:rsidR="0064255A" w:rsidRPr="00AB1670" w:rsidRDefault="0064255A" w:rsidP="0064255A">
      <w:pPr>
        <w:rPr>
          <w:lang w:val="en-US"/>
        </w:rPr>
      </w:pPr>
      <w:r w:rsidRPr="00AB1670">
        <w:rPr>
          <w:lang w:val="en-US"/>
        </w:rPr>
        <w:t>Th</w:t>
      </w:r>
      <w:r w:rsidR="00737490" w:rsidRPr="00AB1670">
        <w:rPr>
          <w:lang w:val="en-US"/>
        </w:rPr>
        <w:t>e</w:t>
      </w:r>
      <w:r w:rsidRPr="00AB1670">
        <w:rPr>
          <w:lang w:val="en-US"/>
        </w:rPr>
        <w:t xml:space="preserve"> </w:t>
      </w:r>
      <w:r w:rsidR="0013299E" w:rsidRPr="00AB1670">
        <w:rPr>
          <w:lang w:val="en-US"/>
        </w:rPr>
        <w:t>m</w:t>
      </w:r>
      <w:r w:rsidRPr="00AB1670">
        <w:rPr>
          <w:lang w:val="en-US"/>
        </w:rPr>
        <w:t xml:space="preserve">odel allows the PSC to rank its progression in all areas of </w:t>
      </w:r>
      <w:proofErr w:type="spellStart"/>
      <w:r w:rsidRPr="00AB1670">
        <w:rPr>
          <w:lang w:val="en-US"/>
        </w:rPr>
        <w:t>Open</w:t>
      </w:r>
      <w:r w:rsidR="007919EC" w:rsidRPr="00AB1670">
        <w:rPr>
          <w:lang w:val="en-US"/>
        </w:rPr>
        <w:t>Gov</w:t>
      </w:r>
      <w:proofErr w:type="spellEnd"/>
      <w:r w:rsidRPr="00AB1670">
        <w:rPr>
          <w:lang w:val="en-US"/>
        </w:rPr>
        <w:t xml:space="preserve">. The model has four categories, and each category contains </w:t>
      </w:r>
      <w:r w:rsidR="004C5256" w:rsidRPr="00AB1670">
        <w:rPr>
          <w:lang w:val="en-US"/>
        </w:rPr>
        <w:t>five</w:t>
      </w:r>
      <w:r w:rsidRPr="00AB1670">
        <w:rPr>
          <w:lang w:val="en-US"/>
        </w:rPr>
        <w:t xml:space="preserve"> to </w:t>
      </w:r>
      <w:r w:rsidR="00C27BF6">
        <w:rPr>
          <w:lang w:val="en-US"/>
        </w:rPr>
        <w:t>eight</w:t>
      </w:r>
      <w:r w:rsidRPr="00AB1670">
        <w:rPr>
          <w:lang w:val="en-US"/>
        </w:rPr>
        <w:t xml:space="preserve"> indicators, which can be ranked from level 0 (Initial conditions) to level 5 (Open co-creation).</w:t>
      </w:r>
    </w:p>
    <w:p w14:paraId="68C0F124" w14:textId="5E6E0FCC" w:rsidR="0064255A" w:rsidRPr="00AB1670" w:rsidRDefault="00737490" w:rsidP="0064255A">
      <w:pPr>
        <w:pStyle w:val="Heading2"/>
        <w:rPr>
          <w:lang w:val="en-US"/>
        </w:rPr>
      </w:pPr>
      <w:bookmarkStart w:id="69" w:name="_Toc103085408"/>
      <w:r w:rsidRPr="00AB1670">
        <w:rPr>
          <w:lang w:val="en-US"/>
        </w:rPr>
        <w:lastRenderedPageBreak/>
        <w:t>5.1.</w:t>
      </w:r>
      <w:r w:rsidR="006F251C" w:rsidRPr="00AB1670">
        <w:rPr>
          <w:lang w:val="en-US"/>
        </w:rPr>
        <w:t xml:space="preserve"> </w:t>
      </w:r>
      <w:r w:rsidR="0064255A" w:rsidRPr="00AB1670">
        <w:rPr>
          <w:lang w:val="en-US"/>
        </w:rPr>
        <w:t>Open PSC Self-Assessment</w:t>
      </w:r>
      <w:bookmarkEnd w:id="69"/>
      <w:r w:rsidR="0064255A" w:rsidRPr="00AB1670">
        <w:rPr>
          <w:lang w:val="en-US"/>
        </w:rPr>
        <w:t xml:space="preserve"> </w:t>
      </w:r>
    </w:p>
    <w:p w14:paraId="4CEFD941" w14:textId="781B8032" w:rsidR="0064255A" w:rsidRPr="00AB1670" w:rsidRDefault="0017046D" w:rsidP="0064255A">
      <w:pPr>
        <w:rPr>
          <w:lang w:val="en-US"/>
        </w:rPr>
      </w:pPr>
      <w:r w:rsidRPr="00AB1670">
        <w:rPr>
          <w:lang w:val="en-US"/>
        </w:rPr>
        <w:t xml:space="preserve">Using the </w:t>
      </w:r>
      <w:r w:rsidR="0064255A" w:rsidRPr="00AB1670">
        <w:rPr>
          <w:lang w:val="en-US"/>
        </w:rPr>
        <w:t>maturity model, the Open Government Secretariat</w:t>
      </w:r>
      <w:r w:rsidR="00DF4803" w:rsidRPr="00AB1670">
        <w:rPr>
          <w:lang w:val="en-US"/>
        </w:rPr>
        <w:t xml:space="preserve"> (OGS)</w:t>
      </w:r>
      <w:r w:rsidR="0064255A" w:rsidRPr="00AB1670">
        <w:rPr>
          <w:lang w:val="en-US"/>
        </w:rPr>
        <w:t xml:space="preserve"> conducted a self-assessment of the </w:t>
      </w:r>
      <w:proofErr w:type="spellStart"/>
      <w:r w:rsidR="0064255A" w:rsidRPr="00AB1670">
        <w:rPr>
          <w:lang w:val="en-US"/>
        </w:rPr>
        <w:t>OpenGov</w:t>
      </w:r>
      <w:proofErr w:type="spellEnd"/>
      <w:r w:rsidR="0064255A" w:rsidRPr="00AB1670">
        <w:rPr>
          <w:lang w:val="en-US"/>
        </w:rPr>
        <w:t xml:space="preserve"> program at the PSC. Following the self-assessment, at OGS’ request, PSC’s Internal Audit Team conducted a consultative engagement. The goal of the consultative engagement </w:t>
      </w:r>
      <w:r w:rsidR="0064255A" w:rsidRPr="00AB1670">
        <w:rPr>
          <w:lang w:val="en-CA"/>
        </w:rPr>
        <w:t xml:space="preserve">was to support </w:t>
      </w:r>
      <w:r w:rsidR="00815943" w:rsidRPr="00AB1670">
        <w:rPr>
          <w:lang w:val="en-CA"/>
        </w:rPr>
        <w:t xml:space="preserve">the </w:t>
      </w:r>
      <w:r w:rsidR="0064255A" w:rsidRPr="00AB1670">
        <w:rPr>
          <w:lang w:val="en-CA"/>
        </w:rPr>
        <w:t xml:space="preserve">OGS in the development of tools and establish a baseline to measure the progress of the </w:t>
      </w:r>
      <w:proofErr w:type="spellStart"/>
      <w:r w:rsidR="0064255A" w:rsidRPr="00AB1670">
        <w:rPr>
          <w:lang w:val="en-CA"/>
        </w:rPr>
        <w:t>Open</w:t>
      </w:r>
      <w:r w:rsidR="0044116C" w:rsidRPr="00AB1670">
        <w:rPr>
          <w:lang w:val="en-CA"/>
        </w:rPr>
        <w:t>Gov</w:t>
      </w:r>
      <w:proofErr w:type="spellEnd"/>
      <w:r w:rsidR="0064255A" w:rsidRPr="00AB1670" w:rsidDel="0044116C">
        <w:rPr>
          <w:lang w:val="en-CA"/>
        </w:rPr>
        <w:t xml:space="preserve"> </w:t>
      </w:r>
      <w:r w:rsidR="0064255A" w:rsidRPr="00AB1670">
        <w:rPr>
          <w:lang w:val="en-CA"/>
        </w:rPr>
        <w:t>Initiative</w:t>
      </w:r>
      <w:r w:rsidR="007625E7" w:rsidRPr="00AB1670">
        <w:rPr>
          <w:lang w:val="en-CA"/>
        </w:rPr>
        <w:t>.</w:t>
      </w:r>
      <w:r w:rsidR="0064255A" w:rsidRPr="00AB1670">
        <w:rPr>
          <w:lang w:val="en-CA"/>
        </w:rPr>
        <w:t xml:space="preserve"> </w:t>
      </w:r>
      <w:r w:rsidR="00511D61" w:rsidRPr="00AB1670">
        <w:rPr>
          <w:lang w:val="en-CA"/>
        </w:rPr>
        <w:t xml:space="preserve">The consultative engagement </w:t>
      </w:r>
      <w:r w:rsidR="006A4481" w:rsidRPr="00AB1670">
        <w:rPr>
          <w:lang w:val="en-CA"/>
        </w:rPr>
        <w:t>review</w:t>
      </w:r>
      <w:r w:rsidR="00AC2E43" w:rsidRPr="00AB1670">
        <w:rPr>
          <w:lang w:val="en-CA"/>
        </w:rPr>
        <w:t>ed</w:t>
      </w:r>
      <w:r w:rsidR="0064255A" w:rsidRPr="00AB1670">
        <w:rPr>
          <w:lang w:val="en-CA"/>
        </w:rPr>
        <w:t xml:space="preserve"> and confirm</w:t>
      </w:r>
      <w:r w:rsidR="003E0B01" w:rsidRPr="00AB1670">
        <w:rPr>
          <w:lang w:val="en-CA"/>
        </w:rPr>
        <w:t>ed</w:t>
      </w:r>
      <w:r w:rsidR="0064255A" w:rsidRPr="00AB1670">
        <w:rPr>
          <w:lang w:val="en-CA"/>
        </w:rPr>
        <w:t xml:space="preserve"> the validity of the maturity model, </w:t>
      </w:r>
      <w:r w:rsidR="003E0B01" w:rsidRPr="00AB1670">
        <w:rPr>
          <w:lang w:val="en-CA"/>
        </w:rPr>
        <w:t>and</w:t>
      </w:r>
      <w:r w:rsidR="0064255A" w:rsidRPr="00AB1670">
        <w:rPr>
          <w:lang w:val="en-CA"/>
        </w:rPr>
        <w:t xml:space="preserve"> validity of the self-assessment</w:t>
      </w:r>
      <w:r w:rsidR="003E0B01" w:rsidRPr="00AB1670">
        <w:rPr>
          <w:lang w:val="en-CA"/>
        </w:rPr>
        <w:t>.</w:t>
      </w:r>
      <w:r w:rsidR="00511D61" w:rsidRPr="00AB1670">
        <w:rPr>
          <w:lang w:val="en-CA"/>
        </w:rPr>
        <w:t xml:space="preserve"> </w:t>
      </w:r>
      <w:r w:rsidR="00534376" w:rsidRPr="00AB1670">
        <w:rPr>
          <w:lang w:val="en-CA"/>
        </w:rPr>
        <w:t>It is important to note that some of the levels in the self-assessment differ slightly from the self-assessment levels detailed below.  These slight modifications were made to better reflect the state of maturity at the PSC at the time of OGIP publication.</w:t>
      </w:r>
    </w:p>
    <w:p w14:paraId="286E7106" w14:textId="77777777" w:rsidR="0064255A" w:rsidRPr="00AB1670" w:rsidRDefault="0064255A" w:rsidP="0022691D">
      <w:pPr>
        <w:pStyle w:val="Heading3"/>
        <w:tabs>
          <w:tab w:val="left" w:pos="3119"/>
        </w:tabs>
      </w:pPr>
      <w:r w:rsidRPr="00AB1670">
        <w:t>Category 1: Data/Information, Planning and Accountability</w:t>
      </w:r>
    </w:p>
    <w:p w14:paraId="2FF2C7ED" w14:textId="00C7B2FE" w:rsidR="0064255A" w:rsidRPr="00AB1670" w:rsidRDefault="0064255A" w:rsidP="0064255A">
      <w:pPr>
        <w:rPr>
          <w:lang w:val="en-CA"/>
        </w:rPr>
      </w:pPr>
      <w:r w:rsidRPr="00AB1670">
        <w:rPr>
          <w:lang w:val="en-CA"/>
        </w:rPr>
        <w:t xml:space="preserve">Category 1 measures the maturity </w:t>
      </w:r>
      <w:r w:rsidR="00FC1364" w:rsidRPr="00AB1670">
        <w:rPr>
          <w:lang w:val="en-CA"/>
        </w:rPr>
        <w:t>in</w:t>
      </w:r>
      <w:r w:rsidRPr="00AB1670">
        <w:rPr>
          <w:lang w:val="en-CA"/>
        </w:rPr>
        <w:t xml:space="preserve"> data and information formats, organizational planning (</w:t>
      </w:r>
      <w:r w:rsidR="000D1780" w:rsidRPr="00AB1670">
        <w:rPr>
          <w:lang w:val="en-CA"/>
        </w:rPr>
        <w:t>i.e.,</w:t>
      </w:r>
      <w:r w:rsidRPr="00AB1670">
        <w:rPr>
          <w:lang w:val="en-CA"/>
        </w:rPr>
        <w:t xml:space="preserve"> governance, project planning</w:t>
      </w:r>
      <w:r w:rsidR="000A7534" w:rsidRPr="00AB1670">
        <w:rPr>
          <w:lang w:val="en-CA"/>
        </w:rPr>
        <w:t>, etc.</w:t>
      </w:r>
      <w:r w:rsidRPr="00AB1670">
        <w:rPr>
          <w:lang w:val="en-CA"/>
        </w:rPr>
        <w:t>) and accountability.</w:t>
      </w:r>
    </w:p>
    <w:p w14:paraId="0E299014" w14:textId="69EFF5F0" w:rsidR="006F251C" w:rsidRPr="00AB1670" w:rsidRDefault="0064255A" w:rsidP="006F251C">
      <w:pPr>
        <w:pStyle w:val="Heading4"/>
        <w:ind w:left="0" w:firstLine="0"/>
      </w:pPr>
      <w:r w:rsidRPr="00AB1670">
        <w:t xml:space="preserve">Justification of </w:t>
      </w:r>
      <w:r w:rsidR="008624FB" w:rsidRPr="00AB1670">
        <w:t>the assessment</w:t>
      </w:r>
      <w:r w:rsidR="006F251C" w:rsidRPr="00AB1670">
        <w:t>:</w:t>
      </w:r>
    </w:p>
    <w:p w14:paraId="6405C6EF" w14:textId="5BAD93DB" w:rsidR="00A965DC" w:rsidRPr="00AB1670" w:rsidRDefault="0064255A" w:rsidP="0064255A">
      <w:pPr>
        <w:rPr>
          <w:lang w:val="en-CA"/>
        </w:rPr>
      </w:pPr>
      <w:r w:rsidRPr="00AB1670">
        <w:rPr>
          <w:lang w:val="en-CA"/>
        </w:rPr>
        <w:t>The PSC publishes datasets in non-propriety formats, specifically CSV format and publishes information assets in accessible formats including HTML. The PSC data inventory is updated when necessary and OGS iteratively develops OGIPs on a two-</w:t>
      </w:r>
      <w:r w:rsidR="005B5409" w:rsidRPr="00AB1670">
        <w:rPr>
          <w:lang w:val="en-CA"/>
        </w:rPr>
        <w:t xml:space="preserve">year </w:t>
      </w:r>
      <w:r w:rsidRPr="00AB1670">
        <w:rPr>
          <w:lang w:val="en-CA"/>
        </w:rPr>
        <w:t>cycle. At the time of assessment</w:t>
      </w:r>
      <w:r w:rsidR="00E62568" w:rsidRPr="00AB1670">
        <w:rPr>
          <w:lang w:val="en-CA"/>
        </w:rPr>
        <w:t>,</w:t>
      </w:r>
      <w:r w:rsidRPr="00AB1670">
        <w:rPr>
          <w:lang w:val="en-CA"/>
        </w:rPr>
        <w:t xml:space="preserve"> governance and challenge functions were formalized, deadlines were published</w:t>
      </w:r>
      <w:r w:rsidR="00EE1A7A" w:rsidRPr="00AB1670">
        <w:rPr>
          <w:lang w:val="en-CA"/>
        </w:rPr>
        <w:t>,</w:t>
      </w:r>
      <w:r w:rsidRPr="00AB1670">
        <w:rPr>
          <w:lang w:val="en-CA"/>
        </w:rPr>
        <w:t xml:space="preserve"> and accountability for </w:t>
      </w:r>
      <w:proofErr w:type="spellStart"/>
      <w:r w:rsidRPr="00AB1670">
        <w:rPr>
          <w:lang w:val="en-CA"/>
        </w:rPr>
        <w:t>OpenGov</w:t>
      </w:r>
      <w:proofErr w:type="spellEnd"/>
      <w:r w:rsidRPr="00AB1670">
        <w:rPr>
          <w:lang w:val="en-CA"/>
        </w:rPr>
        <w:t xml:space="preserve"> was reflected in the PMAs of all executives and managers.</w:t>
      </w:r>
    </w:p>
    <w:p w14:paraId="0FEC9349" w14:textId="140AC4FB" w:rsidR="0064255A" w:rsidRPr="00AB1670" w:rsidRDefault="0064255A" w:rsidP="0064255A">
      <w:pPr>
        <w:rPr>
          <w:lang w:val="en-CA"/>
        </w:rPr>
      </w:pPr>
      <w:r w:rsidRPr="00AB1670">
        <w:rPr>
          <w:lang w:val="en-CA"/>
        </w:rPr>
        <w:t xml:space="preserve">There is still room for the PSC to mature.  Our goal as an organization is to reach a state where </w:t>
      </w:r>
      <w:r w:rsidR="001440B5" w:rsidRPr="00AB1670">
        <w:rPr>
          <w:lang w:val="en-CA"/>
        </w:rPr>
        <w:t xml:space="preserve">available </w:t>
      </w:r>
      <w:r w:rsidRPr="00AB1670">
        <w:rPr>
          <w:lang w:val="en-CA"/>
        </w:rPr>
        <w:t xml:space="preserve">data is linked to other data to provide context, and that information assets are continuously updated and published in formats that reflect the best accessibility practices of the day. Governance and challenge functions should be centralized specifically for OG and deadlines for </w:t>
      </w:r>
      <w:proofErr w:type="spellStart"/>
      <w:r w:rsidRPr="00AB1670">
        <w:rPr>
          <w:lang w:val="en-CA"/>
        </w:rPr>
        <w:t>OpenGov</w:t>
      </w:r>
      <w:proofErr w:type="spellEnd"/>
      <w:r w:rsidRPr="00AB1670">
        <w:rPr>
          <w:lang w:val="en-CA"/>
        </w:rPr>
        <w:t xml:space="preserve"> commitments reflected in unit work plans.</w:t>
      </w:r>
    </w:p>
    <w:p w14:paraId="4CF0D6E9" w14:textId="77777777" w:rsidR="00E46C1F" w:rsidRPr="00AB1670" w:rsidRDefault="0064255A" w:rsidP="00CE153C">
      <w:pPr>
        <w:pStyle w:val="Heading5"/>
        <w:ind w:left="0" w:firstLine="0"/>
      </w:pPr>
      <w:r w:rsidRPr="00AB1670">
        <w:t>Self assessment maturity level versus desired maturity level:</w:t>
      </w:r>
    </w:p>
    <w:p w14:paraId="6D88C63A" w14:textId="77777777" w:rsidR="0064255A" w:rsidRPr="00AB1670" w:rsidRDefault="0064255A" w:rsidP="009879A5">
      <w:pPr>
        <w:pStyle w:val="ListParagraph"/>
        <w:numPr>
          <w:ilvl w:val="0"/>
          <w:numId w:val="32"/>
        </w:numPr>
        <w:rPr>
          <w:lang w:val="en-CA"/>
        </w:rPr>
        <w:sectPr w:rsidR="0064255A" w:rsidRPr="00AB1670" w:rsidSect="00A77E29">
          <w:footerReference w:type="default" r:id="rId31"/>
          <w:headerReference w:type="first" r:id="rId32"/>
          <w:footerReference w:type="first" r:id="rId33"/>
          <w:type w:val="continuous"/>
          <w:pgSz w:w="12240" w:h="15840" w:code="1"/>
          <w:pgMar w:top="1440" w:right="1440" w:bottom="1440" w:left="1440" w:header="170" w:footer="709" w:gutter="0"/>
          <w:cols w:space="708"/>
          <w:titlePg/>
          <w:docGrid w:linePitch="360"/>
        </w:sectPr>
      </w:pPr>
    </w:p>
    <w:p w14:paraId="4E717DB1" w14:textId="297AF7FF" w:rsidR="0064255A" w:rsidRPr="00AB1670" w:rsidRDefault="0064255A" w:rsidP="009879A5">
      <w:pPr>
        <w:pStyle w:val="ListParagraph"/>
        <w:numPr>
          <w:ilvl w:val="0"/>
          <w:numId w:val="32"/>
        </w:numPr>
        <w:rPr>
          <w:lang w:val="en-CA"/>
        </w:rPr>
      </w:pPr>
      <w:r w:rsidRPr="00AB1670">
        <w:rPr>
          <w:lang w:val="en-CA"/>
        </w:rPr>
        <w:t>Data format</w:t>
      </w:r>
    </w:p>
    <w:p w14:paraId="72EFBFFF" w14:textId="76D4F65C" w:rsidR="0064255A" w:rsidRPr="00AB1670" w:rsidRDefault="00395646" w:rsidP="009879A5">
      <w:pPr>
        <w:pStyle w:val="ListParagraph"/>
        <w:numPr>
          <w:ilvl w:val="1"/>
          <w:numId w:val="35"/>
        </w:numPr>
        <w:rPr>
          <w:lang w:val="en-CA"/>
        </w:rPr>
      </w:pPr>
      <w:r w:rsidRPr="00AB1670">
        <w:rPr>
          <w:lang w:val="en-CA"/>
        </w:rPr>
        <w:t xml:space="preserve">Self assessment </w:t>
      </w:r>
      <w:r w:rsidR="0064255A" w:rsidRPr="00AB1670">
        <w:rPr>
          <w:lang w:val="en-CA"/>
        </w:rPr>
        <w:t>level: 3</w:t>
      </w:r>
    </w:p>
    <w:p w14:paraId="72A58B86" w14:textId="77777777" w:rsidR="0064255A" w:rsidRPr="00AB1670" w:rsidRDefault="0064255A" w:rsidP="009879A5">
      <w:pPr>
        <w:pStyle w:val="ListParagraph"/>
        <w:numPr>
          <w:ilvl w:val="1"/>
          <w:numId w:val="35"/>
        </w:numPr>
        <w:rPr>
          <w:lang w:val="en-CA"/>
        </w:rPr>
      </w:pPr>
      <w:r w:rsidRPr="00AB1670">
        <w:rPr>
          <w:lang w:val="en-CA"/>
        </w:rPr>
        <w:t>Desired level: 5</w:t>
      </w:r>
    </w:p>
    <w:p w14:paraId="53E6977A" w14:textId="77777777" w:rsidR="0064255A" w:rsidRPr="00AB1670" w:rsidRDefault="0064255A" w:rsidP="009879A5">
      <w:pPr>
        <w:pStyle w:val="ListParagraph"/>
        <w:numPr>
          <w:ilvl w:val="0"/>
          <w:numId w:val="32"/>
        </w:numPr>
        <w:rPr>
          <w:lang w:val="en-CA"/>
        </w:rPr>
      </w:pPr>
      <w:r w:rsidRPr="00AB1670">
        <w:rPr>
          <w:lang w:val="en-CA"/>
        </w:rPr>
        <w:t>Information format</w:t>
      </w:r>
    </w:p>
    <w:p w14:paraId="504E10A4" w14:textId="05A4E9E2" w:rsidR="0064255A" w:rsidRPr="00AB1670" w:rsidRDefault="00224252" w:rsidP="009879A5">
      <w:pPr>
        <w:pStyle w:val="ListParagraph"/>
        <w:numPr>
          <w:ilvl w:val="1"/>
          <w:numId w:val="36"/>
        </w:numPr>
        <w:rPr>
          <w:lang w:val="en-CA"/>
        </w:rPr>
      </w:pPr>
      <w:r w:rsidRPr="00AB1670">
        <w:rPr>
          <w:lang w:val="en-CA"/>
        </w:rPr>
        <w:t xml:space="preserve">Self assessment level: </w:t>
      </w:r>
      <w:r w:rsidR="0064255A" w:rsidRPr="00AB1670">
        <w:rPr>
          <w:lang w:val="en-CA"/>
        </w:rPr>
        <w:t>4</w:t>
      </w:r>
    </w:p>
    <w:p w14:paraId="5DE13DF1" w14:textId="77777777" w:rsidR="0064255A" w:rsidRPr="00AB1670" w:rsidRDefault="0064255A" w:rsidP="009879A5">
      <w:pPr>
        <w:pStyle w:val="ListParagraph"/>
        <w:numPr>
          <w:ilvl w:val="1"/>
          <w:numId w:val="36"/>
        </w:numPr>
        <w:rPr>
          <w:lang w:val="en-CA"/>
        </w:rPr>
      </w:pPr>
      <w:r w:rsidRPr="00AB1670">
        <w:rPr>
          <w:lang w:val="en-CA"/>
        </w:rPr>
        <w:t>Desired level: 5</w:t>
      </w:r>
    </w:p>
    <w:p w14:paraId="251222A4" w14:textId="77777777" w:rsidR="0064255A" w:rsidRPr="00AB1670" w:rsidRDefault="0064255A" w:rsidP="009879A5">
      <w:pPr>
        <w:pStyle w:val="ListParagraph"/>
        <w:numPr>
          <w:ilvl w:val="0"/>
          <w:numId w:val="32"/>
        </w:numPr>
        <w:rPr>
          <w:lang w:val="en-CA"/>
        </w:rPr>
      </w:pPr>
      <w:r w:rsidRPr="00AB1670">
        <w:rPr>
          <w:lang w:val="en-CA"/>
        </w:rPr>
        <w:t>Data inventory</w:t>
      </w:r>
    </w:p>
    <w:p w14:paraId="43C7AA1F" w14:textId="67BAD877" w:rsidR="0064255A" w:rsidRPr="00AB1670" w:rsidRDefault="00224252" w:rsidP="009879A5">
      <w:pPr>
        <w:pStyle w:val="ListParagraph"/>
        <w:numPr>
          <w:ilvl w:val="1"/>
          <w:numId w:val="37"/>
        </w:numPr>
        <w:rPr>
          <w:lang w:val="en-CA"/>
        </w:rPr>
      </w:pPr>
      <w:r w:rsidRPr="00AB1670">
        <w:rPr>
          <w:lang w:val="en-CA"/>
        </w:rPr>
        <w:t xml:space="preserve">Self assessment level: </w:t>
      </w:r>
      <w:r w:rsidR="0064255A" w:rsidRPr="00AB1670">
        <w:rPr>
          <w:lang w:val="en-CA"/>
        </w:rPr>
        <w:t>4</w:t>
      </w:r>
    </w:p>
    <w:p w14:paraId="5DD6381C" w14:textId="77777777" w:rsidR="0064255A" w:rsidRPr="00AB1670" w:rsidRDefault="0064255A" w:rsidP="009879A5">
      <w:pPr>
        <w:pStyle w:val="ListParagraph"/>
        <w:numPr>
          <w:ilvl w:val="1"/>
          <w:numId w:val="37"/>
        </w:numPr>
        <w:rPr>
          <w:lang w:val="en-CA"/>
        </w:rPr>
      </w:pPr>
      <w:r w:rsidRPr="00AB1670">
        <w:rPr>
          <w:lang w:val="en-CA"/>
        </w:rPr>
        <w:t>Desired level: 4</w:t>
      </w:r>
    </w:p>
    <w:p w14:paraId="7E3363A2" w14:textId="77777777" w:rsidR="0064255A" w:rsidRPr="00AB1670" w:rsidRDefault="0064255A" w:rsidP="009879A5">
      <w:pPr>
        <w:pStyle w:val="ListParagraph"/>
        <w:numPr>
          <w:ilvl w:val="0"/>
          <w:numId w:val="32"/>
        </w:numPr>
        <w:rPr>
          <w:lang w:val="en-CA"/>
        </w:rPr>
      </w:pPr>
      <w:r w:rsidRPr="00AB1670">
        <w:rPr>
          <w:lang w:val="en-CA"/>
        </w:rPr>
        <w:t>Open Government Implementation Plan</w:t>
      </w:r>
    </w:p>
    <w:p w14:paraId="14823969" w14:textId="10E1721E" w:rsidR="0064255A" w:rsidRPr="00AB1670" w:rsidRDefault="00224252" w:rsidP="009879A5">
      <w:pPr>
        <w:pStyle w:val="ListParagraph"/>
        <w:numPr>
          <w:ilvl w:val="1"/>
          <w:numId w:val="38"/>
        </w:numPr>
        <w:rPr>
          <w:lang w:val="en-CA"/>
        </w:rPr>
      </w:pPr>
      <w:r w:rsidRPr="00AB1670">
        <w:rPr>
          <w:lang w:val="en-CA"/>
        </w:rPr>
        <w:t xml:space="preserve">Self assessment level: </w:t>
      </w:r>
      <w:r w:rsidR="0064255A" w:rsidRPr="00AB1670">
        <w:rPr>
          <w:lang w:val="en-CA"/>
        </w:rPr>
        <w:t>5</w:t>
      </w:r>
    </w:p>
    <w:p w14:paraId="62E138D9" w14:textId="77777777" w:rsidR="0064255A" w:rsidRPr="00AB1670" w:rsidRDefault="0064255A" w:rsidP="009879A5">
      <w:pPr>
        <w:pStyle w:val="ListParagraph"/>
        <w:numPr>
          <w:ilvl w:val="1"/>
          <w:numId w:val="38"/>
        </w:numPr>
        <w:rPr>
          <w:lang w:val="en-CA"/>
        </w:rPr>
      </w:pPr>
      <w:r w:rsidRPr="00AB1670">
        <w:rPr>
          <w:lang w:val="en-CA"/>
        </w:rPr>
        <w:t>Desired level: 5</w:t>
      </w:r>
    </w:p>
    <w:p w14:paraId="754ED683" w14:textId="77777777" w:rsidR="0064255A" w:rsidRPr="00AB1670" w:rsidRDefault="0064255A" w:rsidP="009879A5">
      <w:pPr>
        <w:pStyle w:val="ListParagraph"/>
        <w:numPr>
          <w:ilvl w:val="0"/>
          <w:numId w:val="32"/>
        </w:numPr>
        <w:rPr>
          <w:lang w:val="en-CA"/>
        </w:rPr>
      </w:pPr>
      <w:r w:rsidRPr="00AB1670">
        <w:rPr>
          <w:lang w:val="en-CA"/>
        </w:rPr>
        <w:t>Governance</w:t>
      </w:r>
    </w:p>
    <w:p w14:paraId="6C885F31" w14:textId="3CE78C93" w:rsidR="0064255A" w:rsidRPr="00AB1670" w:rsidRDefault="00224252" w:rsidP="009879A5">
      <w:pPr>
        <w:pStyle w:val="ListParagraph"/>
        <w:numPr>
          <w:ilvl w:val="1"/>
          <w:numId w:val="39"/>
        </w:numPr>
        <w:rPr>
          <w:lang w:val="en-CA"/>
        </w:rPr>
      </w:pPr>
      <w:r w:rsidRPr="00AB1670">
        <w:rPr>
          <w:lang w:val="en-CA"/>
        </w:rPr>
        <w:t xml:space="preserve">Self assessment level: </w:t>
      </w:r>
      <w:r w:rsidR="0064255A" w:rsidRPr="00AB1670">
        <w:rPr>
          <w:lang w:val="en-CA"/>
        </w:rPr>
        <w:t>3</w:t>
      </w:r>
    </w:p>
    <w:p w14:paraId="46B8C187" w14:textId="77777777" w:rsidR="0064255A" w:rsidRPr="00AB1670" w:rsidRDefault="0064255A" w:rsidP="009879A5">
      <w:pPr>
        <w:pStyle w:val="ListParagraph"/>
        <w:numPr>
          <w:ilvl w:val="1"/>
          <w:numId w:val="39"/>
        </w:numPr>
        <w:rPr>
          <w:lang w:val="en-CA"/>
        </w:rPr>
      </w:pPr>
      <w:r w:rsidRPr="00AB1670">
        <w:rPr>
          <w:lang w:val="en-CA"/>
        </w:rPr>
        <w:t>Desired level: 4</w:t>
      </w:r>
    </w:p>
    <w:p w14:paraId="38E53315" w14:textId="77777777" w:rsidR="0064255A" w:rsidRPr="00AB1670" w:rsidRDefault="0064255A" w:rsidP="009879A5">
      <w:pPr>
        <w:pStyle w:val="ListParagraph"/>
        <w:numPr>
          <w:ilvl w:val="0"/>
          <w:numId w:val="32"/>
        </w:numPr>
        <w:rPr>
          <w:lang w:val="en-CA"/>
        </w:rPr>
      </w:pPr>
      <w:r w:rsidRPr="00AB1670">
        <w:rPr>
          <w:lang w:val="en-CA"/>
        </w:rPr>
        <w:t xml:space="preserve">Challenge function </w:t>
      </w:r>
    </w:p>
    <w:p w14:paraId="4BE57AB4" w14:textId="5C31269E" w:rsidR="0064255A" w:rsidRPr="00AB1670" w:rsidRDefault="00224252" w:rsidP="009879A5">
      <w:pPr>
        <w:pStyle w:val="ListParagraph"/>
        <w:numPr>
          <w:ilvl w:val="1"/>
          <w:numId w:val="40"/>
        </w:numPr>
        <w:rPr>
          <w:lang w:val="en-CA"/>
        </w:rPr>
      </w:pPr>
      <w:r w:rsidRPr="00AB1670">
        <w:rPr>
          <w:lang w:val="en-CA"/>
        </w:rPr>
        <w:t xml:space="preserve">Self assessment level: </w:t>
      </w:r>
      <w:r w:rsidR="0064255A" w:rsidRPr="00AB1670">
        <w:rPr>
          <w:lang w:val="en-CA"/>
        </w:rPr>
        <w:t>3</w:t>
      </w:r>
    </w:p>
    <w:p w14:paraId="3DA12F92" w14:textId="77777777" w:rsidR="0064255A" w:rsidRPr="00AB1670" w:rsidRDefault="0064255A" w:rsidP="009879A5">
      <w:pPr>
        <w:pStyle w:val="ListParagraph"/>
        <w:numPr>
          <w:ilvl w:val="1"/>
          <w:numId w:val="40"/>
        </w:numPr>
        <w:rPr>
          <w:lang w:val="en-CA"/>
        </w:rPr>
      </w:pPr>
      <w:r w:rsidRPr="00AB1670">
        <w:rPr>
          <w:lang w:val="en-CA"/>
        </w:rPr>
        <w:t>Desired level: 4</w:t>
      </w:r>
    </w:p>
    <w:p w14:paraId="6BAAC842" w14:textId="77777777" w:rsidR="0064255A" w:rsidRPr="00AB1670" w:rsidRDefault="0064255A" w:rsidP="009879A5">
      <w:pPr>
        <w:pStyle w:val="ListParagraph"/>
        <w:numPr>
          <w:ilvl w:val="0"/>
          <w:numId w:val="32"/>
        </w:numPr>
        <w:rPr>
          <w:lang w:val="en-CA"/>
        </w:rPr>
      </w:pPr>
      <w:r w:rsidRPr="00AB1670">
        <w:rPr>
          <w:lang w:val="en-CA"/>
        </w:rPr>
        <w:t>Deadlines</w:t>
      </w:r>
    </w:p>
    <w:p w14:paraId="11D16C1D" w14:textId="6A03EB94" w:rsidR="0064255A" w:rsidRPr="00AB1670" w:rsidRDefault="00224252" w:rsidP="009879A5">
      <w:pPr>
        <w:pStyle w:val="ListParagraph"/>
        <w:numPr>
          <w:ilvl w:val="1"/>
          <w:numId w:val="41"/>
        </w:numPr>
        <w:rPr>
          <w:lang w:val="en-CA"/>
        </w:rPr>
      </w:pPr>
      <w:r w:rsidRPr="00AB1670">
        <w:rPr>
          <w:lang w:val="en-CA"/>
        </w:rPr>
        <w:t xml:space="preserve">Self assessment level: </w:t>
      </w:r>
      <w:r w:rsidR="0064255A" w:rsidRPr="00AB1670">
        <w:rPr>
          <w:lang w:val="en-CA"/>
        </w:rPr>
        <w:t>3</w:t>
      </w:r>
    </w:p>
    <w:p w14:paraId="2A2D49D0" w14:textId="77777777" w:rsidR="0064255A" w:rsidRPr="00AB1670" w:rsidRDefault="0064255A" w:rsidP="009879A5">
      <w:pPr>
        <w:pStyle w:val="ListParagraph"/>
        <w:numPr>
          <w:ilvl w:val="1"/>
          <w:numId w:val="41"/>
        </w:numPr>
        <w:rPr>
          <w:lang w:val="en-CA"/>
        </w:rPr>
      </w:pPr>
      <w:r w:rsidRPr="00AB1670">
        <w:rPr>
          <w:lang w:val="en-CA"/>
        </w:rPr>
        <w:t>Desired level: 4</w:t>
      </w:r>
    </w:p>
    <w:p w14:paraId="267569A9" w14:textId="77777777" w:rsidR="0064255A" w:rsidRPr="00AB1670" w:rsidRDefault="0064255A" w:rsidP="009879A5">
      <w:pPr>
        <w:pStyle w:val="ListParagraph"/>
        <w:numPr>
          <w:ilvl w:val="0"/>
          <w:numId w:val="32"/>
        </w:numPr>
        <w:rPr>
          <w:lang w:val="en-CA"/>
        </w:rPr>
      </w:pPr>
      <w:r w:rsidRPr="00AB1670">
        <w:rPr>
          <w:lang w:val="en-CA"/>
        </w:rPr>
        <w:t>PMA accountability</w:t>
      </w:r>
    </w:p>
    <w:p w14:paraId="01633B9C" w14:textId="242BCF6F" w:rsidR="0064255A" w:rsidRPr="00AB1670" w:rsidRDefault="00224252" w:rsidP="009879A5">
      <w:pPr>
        <w:pStyle w:val="ListParagraph"/>
        <w:numPr>
          <w:ilvl w:val="1"/>
          <w:numId w:val="42"/>
        </w:numPr>
        <w:rPr>
          <w:lang w:val="en-CA"/>
        </w:rPr>
      </w:pPr>
      <w:r w:rsidRPr="00AB1670">
        <w:rPr>
          <w:lang w:val="en-CA"/>
        </w:rPr>
        <w:t xml:space="preserve">Self assessment level: </w:t>
      </w:r>
      <w:r w:rsidR="0064255A" w:rsidRPr="00AB1670">
        <w:rPr>
          <w:lang w:val="en-CA"/>
        </w:rPr>
        <w:t>4</w:t>
      </w:r>
    </w:p>
    <w:p w14:paraId="56F28086" w14:textId="2386C41D" w:rsidR="0064255A" w:rsidRPr="00AB1670" w:rsidRDefault="0064255A" w:rsidP="009879A5">
      <w:pPr>
        <w:pStyle w:val="ListParagraph"/>
        <w:numPr>
          <w:ilvl w:val="1"/>
          <w:numId w:val="42"/>
        </w:numPr>
        <w:rPr>
          <w:rStyle w:val="Heading3Char"/>
          <w:rFonts w:asciiTheme="minorHAnsi" w:eastAsiaTheme="minorHAnsi" w:hAnsiTheme="minorHAnsi" w:cstheme="minorBidi"/>
          <w:b w:val="0"/>
          <w:color w:val="auto"/>
          <w:sz w:val="22"/>
          <w:szCs w:val="22"/>
          <w:lang w:val="en-CA"/>
        </w:rPr>
        <w:sectPr w:rsidR="0064255A" w:rsidRPr="00AB1670" w:rsidSect="00314277">
          <w:type w:val="continuous"/>
          <w:pgSz w:w="12240" w:h="15840"/>
          <w:pgMar w:top="1440" w:right="1440" w:bottom="1440" w:left="1440" w:header="708" w:footer="708" w:gutter="0"/>
          <w:cols w:num="2" w:space="708"/>
          <w:titlePg/>
          <w:docGrid w:linePitch="360"/>
        </w:sectPr>
      </w:pPr>
      <w:r w:rsidRPr="00AB1670">
        <w:rPr>
          <w:lang w:val="en-CA"/>
        </w:rPr>
        <w:t>Desired level: 4</w:t>
      </w:r>
    </w:p>
    <w:p w14:paraId="749164AC" w14:textId="77777777" w:rsidR="003550FC" w:rsidRPr="00AB1670" w:rsidRDefault="0064255A" w:rsidP="006D46A9">
      <w:pPr>
        <w:pStyle w:val="Heading3"/>
      </w:pPr>
      <w:r w:rsidRPr="00AB1670">
        <w:lastRenderedPageBreak/>
        <w:t>Category 2: Transparency and Open by Default</w:t>
      </w:r>
    </w:p>
    <w:p w14:paraId="4673545E" w14:textId="5323E30C" w:rsidR="0064255A" w:rsidRPr="00AB1670" w:rsidRDefault="0064255A" w:rsidP="003550FC">
      <w:pPr>
        <w:rPr>
          <w:lang w:val="en-CA"/>
        </w:rPr>
      </w:pPr>
      <w:r w:rsidRPr="00AB1670">
        <w:rPr>
          <w:lang w:val="en-CA"/>
        </w:rPr>
        <w:t>Category 2 measures the maturity in organizational culture and transparency (</w:t>
      </w:r>
      <w:proofErr w:type="gramStart"/>
      <w:r w:rsidR="00D62688" w:rsidRPr="00AB1670">
        <w:rPr>
          <w:lang w:val="en-CA"/>
        </w:rPr>
        <w:t>i.e.</w:t>
      </w:r>
      <w:proofErr w:type="gramEnd"/>
      <w:r w:rsidRPr="00AB1670">
        <w:rPr>
          <w:lang w:val="en-CA"/>
        </w:rPr>
        <w:t xml:space="preserve"> the sharing of data, information, and finances, as well as proactive disclosure).</w:t>
      </w:r>
    </w:p>
    <w:p w14:paraId="4CEAA380" w14:textId="7BDBD061" w:rsidR="006F251C" w:rsidRPr="00AB1670" w:rsidRDefault="0064255A" w:rsidP="006F251C">
      <w:pPr>
        <w:pStyle w:val="Heading4"/>
        <w:ind w:left="0" w:firstLine="0"/>
      </w:pPr>
      <w:r w:rsidRPr="00AB1670">
        <w:t xml:space="preserve">Justification of </w:t>
      </w:r>
      <w:r w:rsidR="008624FB" w:rsidRPr="00AB1670">
        <w:t>assessment</w:t>
      </w:r>
      <w:r w:rsidR="006F251C" w:rsidRPr="00AB1670">
        <w:t>:</w:t>
      </w:r>
    </w:p>
    <w:p w14:paraId="6DFA5075" w14:textId="2BD53659" w:rsidR="0064255A" w:rsidRPr="00AB1670" w:rsidRDefault="0064255A" w:rsidP="0064255A">
      <w:pPr>
        <w:rPr>
          <w:lang w:val="en-CA"/>
        </w:rPr>
      </w:pPr>
      <w:r w:rsidRPr="00AB1670">
        <w:rPr>
          <w:lang w:val="en-CA"/>
        </w:rPr>
        <w:t xml:space="preserve">Through our OGIPs and other plans we have defined open by default and </w:t>
      </w:r>
      <w:r w:rsidR="00F43A55" w:rsidRPr="00AB1670">
        <w:rPr>
          <w:lang w:val="en-CA"/>
        </w:rPr>
        <w:t xml:space="preserve">established </w:t>
      </w:r>
      <w:r w:rsidRPr="00AB1670">
        <w:rPr>
          <w:lang w:val="en-CA"/>
        </w:rPr>
        <w:t>standard</w:t>
      </w:r>
      <w:r w:rsidR="00301DDB" w:rsidRPr="00AB1670">
        <w:rPr>
          <w:lang w:val="en-CA"/>
        </w:rPr>
        <w:t>s</w:t>
      </w:r>
      <w:r w:rsidRPr="00AB1670">
        <w:rPr>
          <w:lang w:val="en-CA"/>
        </w:rPr>
        <w:t>. With this</w:t>
      </w:r>
      <w:r w:rsidR="0074216D" w:rsidRPr="00AB1670">
        <w:rPr>
          <w:lang w:val="en-CA"/>
        </w:rPr>
        <w:t>,</w:t>
      </w:r>
      <w:r w:rsidRPr="00AB1670">
        <w:rPr>
          <w:lang w:val="en-CA"/>
        </w:rPr>
        <w:t xml:space="preserve"> we have seen organizational progress but </w:t>
      </w:r>
      <w:r w:rsidR="00134502" w:rsidRPr="00AB1670">
        <w:rPr>
          <w:lang w:val="en-CA"/>
        </w:rPr>
        <w:t xml:space="preserve">there is </w:t>
      </w:r>
      <w:r w:rsidR="00C07755" w:rsidRPr="00AB1670">
        <w:rPr>
          <w:lang w:val="en-CA"/>
        </w:rPr>
        <w:t>a siloed</w:t>
      </w:r>
      <w:r w:rsidRPr="00AB1670">
        <w:rPr>
          <w:lang w:val="en-CA"/>
        </w:rPr>
        <w:t xml:space="preserve"> approach to both data and information sharing. Additionally, </w:t>
      </w:r>
      <w:r w:rsidR="00927303" w:rsidRPr="00AB1670">
        <w:rPr>
          <w:lang w:val="en-CA"/>
        </w:rPr>
        <w:t xml:space="preserve">the sharing of </w:t>
      </w:r>
      <w:r w:rsidRPr="00AB1670">
        <w:rPr>
          <w:lang w:val="en-CA"/>
        </w:rPr>
        <w:t>financial information is limited to</w:t>
      </w:r>
      <w:r w:rsidR="002B40CE" w:rsidRPr="00AB1670">
        <w:rPr>
          <w:lang w:val="en-CA"/>
        </w:rPr>
        <w:t xml:space="preserve"> meet</w:t>
      </w:r>
      <w:r w:rsidRPr="00AB1670">
        <w:rPr>
          <w:lang w:val="en-CA"/>
        </w:rPr>
        <w:t xml:space="preserve"> GC compliance.   The PSC is abiding by proactive disclosure legislation, however there is an opportunity to go beyond the legislation and have employees proactively participate in releasing additional information or on </w:t>
      </w:r>
      <w:r w:rsidR="00E25B8C" w:rsidRPr="00AB1670">
        <w:rPr>
          <w:lang w:val="en-CA"/>
        </w:rPr>
        <w:t>more frequent</w:t>
      </w:r>
      <w:r w:rsidRPr="00AB1670">
        <w:rPr>
          <w:lang w:val="en-CA"/>
        </w:rPr>
        <w:t xml:space="preserve"> timelines.</w:t>
      </w:r>
    </w:p>
    <w:p w14:paraId="3E5E8FF6" w14:textId="61AE3F75" w:rsidR="0064255A" w:rsidRPr="00AB1670" w:rsidRDefault="0064255A" w:rsidP="0064255A">
      <w:pPr>
        <w:rPr>
          <w:lang w:val="en-CA"/>
        </w:rPr>
      </w:pPr>
      <w:r w:rsidRPr="00AB1670">
        <w:rPr>
          <w:lang w:val="en-CA"/>
        </w:rPr>
        <w:t>To achieve an Open PSC, we are continuously working towards organization</w:t>
      </w:r>
      <w:r w:rsidR="00FA13F9" w:rsidRPr="00AB1670">
        <w:rPr>
          <w:lang w:val="en-CA"/>
        </w:rPr>
        <w:t>-</w:t>
      </w:r>
      <w:r w:rsidRPr="00AB1670">
        <w:rPr>
          <w:lang w:val="en-CA"/>
        </w:rPr>
        <w:t>wide understanding and implementation of open by default.  As the PSC strives to be more open by default, we are also working towards increased data and information sharing, moving from our current siloed approach to proactive identification and sharing of data and information. A similar goal is set in relation to financial information, sharing the most relevant financial details when requested.</w:t>
      </w:r>
    </w:p>
    <w:p w14:paraId="0B8421C3" w14:textId="77777777" w:rsidR="008C0A97" w:rsidRPr="00AB1670" w:rsidRDefault="0064255A" w:rsidP="00040EDE">
      <w:pPr>
        <w:pStyle w:val="Heading5"/>
        <w:ind w:left="0" w:firstLine="0"/>
      </w:pPr>
      <w:r w:rsidRPr="00AB1670">
        <w:t>Self assessment maturity level versus desired maturity level:</w:t>
      </w:r>
    </w:p>
    <w:p w14:paraId="6BEBE6F6" w14:textId="77777777" w:rsidR="0064255A" w:rsidRPr="00AB1670" w:rsidRDefault="0064255A" w:rsidP="009879A5">
      <w:pPr>
        <w:pStyle w:val="ListParagraph"/>
        <w:numPr>
          <w:ilvl w:val="0"/>
          <w:numId w:val="47"/>
        </w:numPr>
        <w:rPr>
          <w:lang w:val="en-CA"/>
        </w:rPr>
        <w:sectPr w:rsidR="0064255A" w:rsidRPr="00AB1670" w:rsidSect="00A77E29">
          <w:headerReference w:type="even" r:id="rId34"/>
          <w:headerReference w:type="default" r:id="rId35"/>
          <w:footerReference w:type="even" r:id="rId36"/>
          <w:headerReference w:type="first" r:id="rId37"/>
          <w:footerReference w:type="first" r:id="rId38"/>
          <w:type w:val="continuous"/>
          <w:pgSz w:w="12240" w:h="15840"/>
          <w:pgMar w:top="1440" w:right="1440" w:bottom="1440" w:left="1440" w:header="709" w:footer="709" w:gutter="0"/>
          <w:cols w:space="708"/>
          <w:docGrid w:linePitch="360"/>
        </w:sectPr>
      </w:pPr>
    </w:p>
    <w:p w14:paraId="13DA4ABF" w14:textId="5FE83FFE" w:rsidR="0064255A" w:rsidRPr="00AB1670" w:rsidRDefault="0064255A" w:rsidP="009879A5">
      <w:pPr>
        <w:pStyle w:val="ListParagraph"/>
        <w:numPr>
          <w:ilvl w:val="0"/>
          <w:numId w:val="47"/>
        </w:numPr>
        <w:rPr>
          <w:lang w:val="en-CA"/>
        </w:rPr>
      </w:pPr>
      <w:r w:rsidRPr="00AB1670">
        <w:rPr>
          <w:lang w:val="en-CA"/>
        </w:rPr>
        <w:t>Open by default</w:t>
      </w:r>
    </w:p>
    <w:p w14:paraId="411C08E1" w14:textId="20C72B71" w:rsidR="0064255A" w:rsidRPr="00AB1670" w:rsidRDefault="00C2272F" w:rsidP="009879A5">
      <w:pPr>
        <w:pStyle w:val="ListParagraph"/>
        <w:numPr>
          <w:ilvl w:val="1"/>
          <w:numId w:val="47"/>
        </w:numPr>
        <w:rPr>
          <w:lang w:val="en-CA"/>
        </w:rPr>
      </w:pPr>
      <w:r w:rsidRPr="00AB1670">
        <w:rPr>
          <w:lang w:val="en-CA"/>
        </w:rPr>
        <w:t>Self assessment level</w:t>
      </w:r>
      <w:r w:rsidR="0064255A" w:rsidRPr="00AB1670">
        <w:rPr>
          <w:lang w:val="en-CA"/>
        </w:rPr>
        <w:t>: 2</w:t>
      </w:r>
    </w:p>
    <w:p w14:paraId="6B8D6BCA" w14:textId="77777777" w:rsidR="0064255A" w:rsidRPr="00AB1670" w:rsidRDefault="0064255A" w:rsidP="009879A5">
      <w:pPr>
        <w:pStyle w:val="ListParagraph"/>
        <w:numPr>
          <w:ilvl w:val="1"/>
          <w:numId w:val="47"/>
        </w:numPr>
        <w:rPr>
          <w:lang w:val="en-CA"/>
        </w:rPr>
      </w:pPr>
      <w:r w:rsidRPr="00AB1670">
        <w:rPr>
          <w:lang w:val="en-CA"/>
        </w:rPr>
        <w:t>Desired level: 4</w:t>
      </w:r>
    </w:p>
    <w:p w14:paraId="2B6D0C3C" w14:textId="77777777" w:rsidR="0064255A" w:rsidRPr="00AB1670" w:rsidRDefault="0064255A" w:rsidP="009879A5">
      <w:pPr>
        <w:pStyle w:val="ListParagraph"/>
        <w:numPr>
          <w:ilvl w:val="0"/>
          <w:numId w:val="47"/>
        </w:numPr>
        <w:rPr>
          <w:lang w:val="en-CA"/>
        </w:rPr>
      </w:pPr>
      <w:r w:rsidRPr="00AB1670">
        <w:rPr>
          <w:lang w:val="en-CA"/>
        </w:rPr>
        <w:t>Data sharing</w:t>
      </w:r>
    </w:p>
    <w:p w14:paraId="117B2A59" w14:textId="05373A46" w:rsidR="0064255A" w:rsidRPr="00AB1670" w:rsidRDefault="00C2272F" w:rsidP="009879A5">
      <w:pPr>
        <w:pStyle w:val="ListParagraph"/>
        <w:numPr>
          <w:ilvl w:val="1"/>
          <w:numId w:val="46"/>
        </w:numPr>
        <w:rPr>
          <w:lang w:val="en-CA"/>
        </w:rPr>
      </w:pPr>
      <w:r w:rsidRPr="00AB1670">
        <w:rPr>
          <w:lang w:val="en-CA"/>
        </w:rPr>
        <w:t xml:space="preserve">Self assessment level: </w:t>
      </w:r>
      <w:r w:rsidR="0064255A" w:rsidRPr="00AB1670">
        <w:rPr>
          <w:lang w:val="en-CA"/>
        </w:rPr>
        <w:t>2</w:t>
      </w:r>
    </w:p>
    <w:p w14:paraId="3D1455EC" w14:textId="77777777" w:rsidR="0064255A" w:rsidRPr="00AB1670" w:rsidRDefault="0064255A" w:rsidP="009879A5">
      <w:pPr>
        <w:pStyle w:val="ListParagraph"/>
        <w:numPr>
          <w:ilvl w:val="1"/>
          <w:numId w:val="46"/>
        </w:numPr>
        <w:rPr>
          <w:lang w:val="en-CA"/>
        </w:rPr>
      </w:pPr>
      <w:r w:rsidRPr="00AB1670">
        <w:rPr>
          <w:lang w:val="en-CA"/>
        </w:rPr>
        <w:t>Desired level: 4</w:t>
      </w:r>
    </w:p>
    <w:p w14:paraId="50312469" w14:textId="77777777" w:rsidR="0064255A" w:rsidRPr="00AB1670" w:rsidRDefault="0064255A" w:rsidP="009879A5">
      <w:pPr>
        <w:pStyle w:val="ListParagraph"/>
        <w:numPr>
          <w:ilvl w:val="0"/>
          <w:numId w:val="47"/>
        </w:numPr>
        <w:rPr>
          <w:lang w:val="en-CA"/>
        </w:rPr>
      </w:pPr>
      <w:r w:rsidRPr="00AB1670">
        <w:rPr>
          <w:lang w:val="en-CA"/>
        </w:rPr>
        <w:t xml:space="preserve">Information sharing </w:t>
      </w:r>
    </w:p>
    <w:p w14:paraId="51A152E0" w14:textId="59F0EB07" w:rsidR="0046086C" w:rsidRPr="00AB1670" w:rsidRDefault="00C2272F" w:rsidP="009879A5">
      <w:pPr>
        <w:pStyle w:val="ListParagraph"/>
        <w:numPr>
          <w:ilvl w:val="1"/>
          <w:numId w:val="45"/>
        </w:numPr>
        <w:rPr>
          <w:lang w:val="en-CA"/>
        </w:rPr>
      </w:pPr>
      <w:r w:rsidRPr="00AB1670">
        <w:rPr>
          <w:lang w:val="en-CA"/>
        </w:rPr>
        <w:t xml:space="preserve">Self assessment level: </w:t>
      </w:r>
      <w:r w:rsidR="0064255A" w:rsidRPr="00AB1670">
        <w:rPr>
          <w:lang w:val="en-CA"/>
        </w:rPr>
        <w:t>2</w:t>
      </w:r>
    </w:p>
    <w:p w14:paraId="4FA7BA04" w14:textId="77777777" w:rsidR="0064255A" w:rsidRPr="00AB1670" w:rsidRDefault="0064255A" w:rsidP="009879A5">
      <w:pPr>
        <w:pStyle w:val="ListParagraph"/>
        <w:numPr>
          <w:ilvl w:val="1"/>
          <w:numId w:val="45"/>
        </w:numPr>
        <w:rPr>
          <w:lang w:val="en-CA"/>
        </w:rPr>
      </w:pPr>
      <w:r w:rsidRPr="00AB1670">
        <w:rPr>
          <w:lang w:val="en-CA"/>
        </w:rPr>
        <w:t>Desired level: 4</w:t>
      </w:r>
    </w:p>
    <w:p w14:paraId="70980E81" w14:textId="77777777" w:rsidR="0064255A" w:rsidRPr="00AB1670" w:rsidRDefault="0064255A" w:rsidP="009879A5">
      <w:pPr>
        <w:pStyle w:val="ListParagraph"/>
        <w:numPr>
          <w:ilvl w:val="0"/>
          <w:numId w:val="47"/>
        </w:numPr>
        <w:rPr>
          <w:lang w:val="en-CA"/>
        </w:rPr>
      </w:pPr>
      <w:r w:rsidRPr="00AB1670">
        <w:rPr>
          <w:lang w:val="en-CA"/>
        </w:rPr>
        <w:t>Sharing of financial information</w:t>
      </w:r>
    </w:p>
    <w:p w14:paraId="5AEBCD59" w14:textId="30AC79A7" w:rsidR="00C2272F" w:rsidRPr="00AB1670" w:rsidRDefault="00C2272F" w:rsidP="009879A5">
      <w:pPr>
        <w:pStyle w:val="ListParagraph"/>
        <w:numPr>
          <w:ilvl w:val="1"/>
          <w:numId w:val="44"/>
        </w:numPr>
        <w:rPr>
          <w:lang w:val="en-CA"/>
        </w:rPr>
      </w:pPr>
      <w:r w:rsidRPr="00AB1670">
        <w:rPr>
          <w:lang w:val="en-CA"/>
        </w:rPr>
        <w:t xml:space="preserve">Self assessment level: </w:t>
      </w:r>
      <w:r w:rsidR="0093179C" w:rsidRPr="00AB1670">
        <w:rPr>
          <w:lang w:val="en-CA"/>
        </w:rPr>
        <w:t>2</w:t>
      </w:r>
    </w:p>
    <w:p w14:paraId="5EE2F463" w14:textId="21C342F1" w:rsidR="0064255A" w:rsidRPr="00AB1670" w:rsidRDefault="0064255A" w:rsidP="009879A5">
      <w:pPr>
        <w:pStyle w:val="ListParagraph"/>
        <w:numPr>
          <w:ilvl w:val="1"/>
          <w:numId w:val="44"/>
        </w:numPr>
        <w:rPr>
          <w:lang w:val="en-CA"/>
        </w:rPr>
      </w:pPr>
      <w:r w:rsidRPr="00AB1670">
        <w:rPr>
          <w:lang w:val="en-CA"/>
        </w:rPr>
        <w:t>Desired level: 3</w:t>
      </w:r>
    </w:p>
    <w:p w14:paraId="43C656E0" w14:textId="77777777" w:rsidR="0064255A" w:rsidRPr="00AB1670" w:rsidRDefault="0064255A" w:rsidP="009879A5">
      <w:pPr>
        <w:pStyle w:val="ListParagraph"/>
        <w:numPr>
          <w:ilvl w:val="0"/>
          <w:numId w:val="47"/>
        </w:numPr>
        <w:rPr>
          <w:lang w:val="en-CA"/>
        </w:rPr>
      </w:pPr>
      <w:r w:rsidRPr="00AB1670">
        <w:rPr>
          <w:lang w:val="en-CA"/>
        </w:rPr>
        <w:t>Bill C-58: proactive disclosure</w:t>
      </w:r>
    </w:p>
    <w:p w14:paraId="7F27FF50" w14:textId="6782574E" w:rsidR="00C2272F" w:rsidRPr="00AB1670" w:rsidRDefault="00C2272F" w:rsidP="009879A5">
      <w:pPr>
        <w:pStyle w:val="ListParagraph"/>
        <w:numPr>
          <w:ilvl w:val="1"/>
          <w:numId w:val="43"/>
        </w:numPr>
        <w:rPr>
          <w:lang w:val="en-CA"/>
        </w:rPr>
      </w:pPr>
      <w:r w:rsidRPr="00AB1670">
        <w:rPr>
          <w:lang w:val="en-CA"/>
        </w:rPr>
        <w:t xml:space="preserve">Self assessment level: </w:t>
      </w:r>
      <w:r w:rsidR="00D80F95" w:rsidRPr="00AB1670">
        <w:rPr>
          <w:lang w:val="en-CA"/>
        </w:rPr>
        <w:t>1</w:t>
      </w:r>
    </w:p>
    <w:p w14:paraId="73457CCC" w14:textId="5EE7D6CA" w:rsidR="008C0A97" w:rsidRPr="00AB1670" w:rsidRDefault="0064255A" w:rsidP="009879A5">
      <w:pPr>
        <w:pStyle w:val="ListParagraph"/>
        <w:numPr>
          <w:ilvl w:val="1"/>
          <w:numId w:val="43"/>
        </w:numPr>
        <w:rPr>
          <w:lang w:val="en-CA"/>
        </w:rPr>
      </w:pPr>
      <w:r w:rsidRPr="00AB1670">
        <w:rPr>
          <w:lang w:val="en-CA"/>
        </w:rPr>
        <w:t xml:space="preserve">Desired level: 3 </w:t>
      </w:r>
    </w:p>
    <w:p w14:paraId="5EEEB5FF" w14:textId="77777777" w:rsidR="008C0A97" w:rsidRPr="00AB1670" w:rsidRDefault="008C0A97" w:rsidP="008C0A97">
      <w:pPr>
        <w:pStyle w:val="Heading3"/>
        <w:sectPr w:rsidR="008C0A97" w:rsidRPr="00AB1670" w:rsidSect="008C0A97">
          <w:type w:val="continuous"/>
          <w:pgSz w:w="12240" w:h="15840"/>
          <w:pgMar w:top="1440" w:right="1440" w:bottom="1440" w:left="1440" w:header="709" w:footer="709" w:gutter="0"/>
          <w:cols w:num="2" w:space="708"/>
          <w:docGrid w:linePitch="360"/>
        </w:sectPr>
      </w:pPr>
    </w:p>
    <w:p w14:paraId="25473C05" w14:textId="54085697" w:rsidR="00922DF2" w:rsidRPr="00AB1670" w:rsidRDefault="009F1593" w:rsidP="00B261BE">
      <w:pPr>
        <w:pStyle w:val="Heading3"/>
      </w:pPr>
      <w:r w:rsidRPr="00AB1670">
        <w:t>Category 3: Engaging Canadians and the World:</w:t>
      </w:r>
    </w:p>
    <w:p w14:paraId="37B78FD5" w14:textId="31EE3DF7" w:rsidR="00B261BE" w:rsidRPr="00AB1670" w:rsidRDefault="0064255A" w:rsidP="0064255A">
      <w:pPr>
        <w:rPr>
          <w:lang w:val="en-CA"/>
        </w:rPr>
      </w:pPr>
      <w:r w:rsidRPr="00AB1670">
        <w:rPr>
          <w:lang w:val="en-CA"/>
        </w:rPr>
        <w:t xml:space="preserve">Category 3 measures </w:t>
      </w:r>
      <w:r w:rsidR="00E94C6A" w:rsidRPr="00AB1670">
        <w:rPr>
          <w:lang w:val="en-CA"/>
        </w:rPr>
        <w:t>the</w:t>
      </w:r>
      <w:r w:rsidRPr="00AB1670">
        <w:rPr>
          <w:lang w:val="en-CA"/>
        </w:rPr>
        <w:t xml:space="preserve"> maturity </w:t>
      </w:r>
      <w:r w:rsidR="00D00BBD" w:rsidRPr="00AB1670">
        <w:rPr>
          <w:lang w:val="en-CA"/>
        </w:rPr>
        <w:t>of our</w:t>
      </w:r>
      <w:r w:rsidRPr="00AB1670">
        <w:rPr>
          <w:lang w:val="en-CA"/>
        </w:rPr>
        <w:t xml:space="preserve"> engag</w:t>
      </w:r>
      <w:r w:rsidR="00AD39DC" w:rsidRPr="00AB1670">
        <w:rPr>
          <w:lang w:val="en-CA"/>
        </w:rPr>
        <w:t>e</w:t>
      </w:r>
      <w:r w:rsidR="00D00BBD" w:rsidRPr="00AB1670">
        <w:rPr>
          <w:lang w:val="en-CA"/>
        </w:rPr>
        <w:t>ment</w:t>
      </w:r>
      <w:r w:rsidRPr="00AB1670">
        <w:rPr>
          <w:lang w:val="en-CA"/>
        </w:rPr>
        <w:t xml:space="preserve"> with Canadians</w:t>
      </w:r>
      <w:r w:rsidR="00232E9F" w:rsidRPr="00AB1670">
        <w:rPr>
          <w:lang w:val="en-CA"/>
        </w:rPr>
        <w:t xml:space="preserve">.  This </w:t>
      </w:r>
      <w:r w:rsidRPr="00AB1670">
        <w:rPr>
          <w:lang w:val="en-CA"/>
        </w:rPr>
        <w:t>includ</w:t>
      </w:r>
      <w:r w:rsidR="00232E9F" w:rsidRPr="00AB1670">
        <w:rPr>
          <w:lang w:val="en-CA"/>
        </w:rPr>
        <w:t>es</w:t>
      </w:r>
      <w:r w:rsidRPr="00AB1670">
        <w:rPr>
          <w:lang w:val="en-CA"/>
        </w:rPr>
        <w:t xml:space="preserve"> employee awareness, plans/activities, data and information identification, and open dialogue.</w:t>
      </w:r>
    </w:p>
    <w:p w14:paraId="62861691" w14:textId="7022EE40" w:rsidR="008C0A97" w:rsidRPr="00AB1670" w:rsidRDefault="008C0A97" w:rsidP="008C0A97">
      <w:pPr>
        <w:pStyle w:val="Heading4"/>
        <w:ind w:left="0" w:firstLine="0"/>
      </w:pPr>
      <w:r w:rsidRPr="00AB1670">
        <w:t xml:space="preserve">Justification of </w:t>
      </w:r>
      <w:r w:rsidR="00FD55B5" w:rsidRPr="00AB1670">
        <w:t>assessment</w:t>
      </w:r>
      <w:r w:rsidRPr="00AB1670">
        <w:t xml:space="preserve">: </w:t>
      </w:r>
    </w:p>
    <w:p w14:paraId="01791A03" w14:textId="22CA2EE2" w:rsidR="0064255A" w:rsidRPr="00AB1670" w:rsidRDefault="0064255A" w:rsidP="0064255A">
      <w:pPr>
        <w:rPr>
          <w:lang w:val="en-CA"/>
        </w:rPr>
      </w:pPr>
      <w:r w:rsidRPr="00AB1670">
        <w:rPr>
          <w:lang w:val="en-CA"/>
        </w:rPr>
        <w:t xml:space="preserve">Currently, PSC employees participate in </w:t>
      </w:r>
      <w:proofErr w:type="spellStart"/>
      <w:r w:rsidRPr="00AB1670">
        <w:rPr>
          <w:lang w:val="en-CA"/>
        </w:rPr>
        <w:t>OpenGov</w:t>
      </w:r>
      <w:proofErr w:type="spellEnd"/>
      <w:r w:rsidRPr="00AB1670">
        <w:rPr>
          <w:lang w:val="en-CA"/>
        </w:rPr>
        <w:t xml:space="preserve"> initiatives when solicited as do target audiences outside of the PSC. An engagement plan was developed, and target audiences </w:t>
      </w:r>
      <w:r w:rsidR="00082E59" w:rsidRPr="00AB1670">
        <w:rPr>
          <w:lang w:val="en-CA"/>
        </w:rPr>
        <w:t xml:space="preserve">are </w:t>
      </w:r>
      <w:r w:rsidR="008971C8" w:rsidRPr="00AB1670">
        <w:rPr>
          <w:lang w:val="en-CA"/>
        </w:rPr>
        <w:t>in</w:t>
      </w:r>
      <w:r w:rsidR="001C09DF" w:rsidRPr="00AB1670">
        <w:rPr>
          <w:lang w:val="en-CA"/>
        </w:rPr>
        <w:t>cluded</w:t>
      </w:r>
      <w:r w:rsidRPr="00AB1670">
        <w:rPr>
          <w:lang w:val="en-CA"/>
        </w:rPr>
        <w:t xml:space="preserve"> and provide specific feedback and input on </w:t>
      </w:r>
      <w:proofErr w:type="spellStart"/>
      <w:r w:rsidRPr="00AB1670">
        <w:rPr>
          <w:lang w:val="en-CA"/>
        </w:rPr>
        <w:t>OpenGov</w:t>
      </w:r>
      <w:proofErr w:type="spellEnd"/>
      <w:r w:rsidRPr="00AB1670">
        <w:rPr>
          <w:lang w:val="en-CA"/>
        </w:rPr>
        <w:t xml:space="preserve"> initiatives. When feedback is solicited it is considered in future updates and identification of data and information. To support engagement, the foundation </w:t>
      </w:r>
      <w:r w:rsidR="008C6F77" w:rsidRPr="00AB1670">
        <w:rPr>
          <w:lang w:val="en-CA"/>
        </w:rPr>
        <w:t xml:space="preserve">pieces </w:t>
      </w:r>
      <w:r w:rsidRPr="00AB1670">
        <w:rPr>
          <w:lang w:val="en-CA"/>
        </w:rPr>
        <w:t xml:space="preserve">for open dialogue </w:t>
      </w:r>
      <w:r w:rsidR="002E2987" w:rsidRPr="00AB1670">
        <w:rPr>
          <w:lang w:val="en-CA"/>
        </w:rPr>
        <w:t>h</w:t>
      </w:r>
      <w:r w:rsidR="008C6F77" w:rsidRPr="00AB1670">
        <w:rPr>
          <w:lang w:val="en-CA"/>
        </w:rPr>
        <w:t>ave</w:t>
      </w:r>
      <w:r w:rsidR="002E2987" w:rsidRPr="00AB1670">
        <w:rPr>
          <w:lang w:val="en-CA"/>
        </w:rPr>
        <w:t xml:space="preserve"> been established</w:t>
      </w:r>
      <w:r w:rsidRPr="00AB1670">
        <w:rPr>
          <w:lang w:val="en-CA"/>
        </w:rPr>
        <w:t>.</w:t>
      </w:r>
    </w:p>
    <w:p w14:paraId="1DE789E2" w14:textId="4F0ABF1D" w:rsidR="0064255A" w:rsidRPr="00AB1670" w:rsidRDefault="0001098B" w:rsidP="0064255A">
      <w:pPr>
        <w:rPr>
          <w:rFonts w:eastAsiaTheme="majorEastAsia" w:cstheme="minorHAnsi"/>
          <w:bCs/>
          <w:lang w:val="en-CA"/>
        </w:rPr>
      </w:pPr>
      <w:proofErr w:type="spellStart"/>
      <w:r w:rsidRPr="00AB1670">
        <w:rPr>
          <w:rFonts w:eastAsiaTheme="majorEastAsia" w:cstheme="minorHAnsi"/>
          <w:bCs/>
          <w:lang w:val="en-CA"/>
        </w:rPr>
        <w:lastRenderedPageBreak/>
        <w:t>O</w:t>
      </w:r>
      <w:r w:rsidR="0064255A" w:rsidRPr="00AB1670">
        <w:rPr>
          <w:rFonts w:eastAsiaTheme="majorEastAsia" w:cstheme="minorHAnsi"/>
          <w:bCs/>
          <w:lang w:val="en-CA"/>
        </w:rPr>
        <w:t>pen</w:t>
      </w:r>
      <w:r w:rsidRPr="00AB1670">
        <w:rPr>
          <w:rFonts w:eastAsiaTheme="majorEastAsia" w:cstheme="minorHAnsi"/>
          <w:bCs/>
          <w:lang w:val="en-CA"/>
        </w:rPr>
        <w:t>Gov</w:t>
      </w:r>
      <w:proofErr w:type="spellEnd"/>
      <w:r w:rsidR="00AF6B78" w:rsidRPr="00AB1670">
        <w:rPr>
          <w:rFonts w:eastAsiaTheme="majorEastAsia" w:cstheme="minorHAnsi"/>
          <w:bCs/>
          <w:lang w:val="en-CA"/>
        </w:rPr>
        <w:t xml:space="preserve"> should</w:t>
      </w:r>
      <w:r w:rsidR="0064255A" w:rsidRPr="00AB1670">
        <w:rPr>
          <w:rFonts w:eastAsiaTheme="majorEastAsia" w:cstheme="minorHAnsi"/>
          <w:bCs/>
          <w:lang w:val="en-CA"/>
        </w:rPr>
        <w:t xml:space="preserve"> promote open dialogue between Canadians and the PSC.  To continue to engage more with Canadians, the PSC </w:t>
      </w:r>
      <w:r w:rsidR="00457A4A" w:rsidRPr="00AB1670">
        <w:rPr>
          <w:rFonts w:eastAsiaTheme="majorEastAsia" w:cstheme="minorHAnsi"/>
          <w:bCs/>
          <w:lang w:val="en-CA"/>
        </w:rPr>
        <w:t xml:space="preserve">needs to </w:t>
      </w:r>
      <w:r w:rsidR="0064255A" w:rsidRPr="00AB1670">
        <w:rPr>
          <w:rFonts w:eastAsiaTheme="majorEastAsia" w:cstheme="minorHAnsi"/>
          <w:bCs/>
          <w:lang w:val="en-CA"/>
        </w:rPr>
        <w:t xml:space="preserve">reach a level of awareness where internal and external target audiences proactively participate with </w:t>
      </w:r>
      <w:proofErr w:type="spellStart"/>
      <w:r w:rsidR="0064255A" w:rsidRPr="00AB1670">
        <w:rPr>
          <w:rFonts w:eastAsiaTheme="majorEastAsia" w:cstheme="minorHAnsi"/>
          <w:bCs/>
          <w:lang w:val="en-CA"/>
        </w:rPr>
        <w:t>OpenGov</w:t>
      </w:r>
      <w:proofErr w:type="spellEnd"/>
      <w:r w:rsidR="0064255A" w:rsidRPr="00AB1670">
        <w:rPr>
          <w:rFonts w:eastAsiaTheme="majorEastAsia" w:cstheme="minorHAnsi"/>
          <w:bCs/>
          <w:lang w:val="en-CA"/>
        </w:rPr>
        <w:t xml:space="preserve"> and its initiatives. </w:t>
      </w:r>
      <w:r w:rsidR="0080115B" w:rsidRPr="00AB1670">
        <w:rPr>
          <w:rFonts w:eastAsiaTheme="majorEastAsia" w:cstheme="minorHAnsi"/>
          <w:bCs/>
          <w:lang w:val="en-CA"/>
        </w:rPr>
        <w:t>We need to engage</w:t>
      </w:r>
      <w:r w:rsidR="0064255A" w:rsidRPr="00AB1670">
        <w:rPr>
          <w:rFonts w:eastAsiaTheme="majorEastAsia" w:cstheme="minorHAnsi"/>
          <w:bCs/>
          <w:lang w:val="en-CA"/>
        </w:rPr>
        <w:t xml:space="preserve"> our target audience</w:t>
      </w:r>
      <w:r w:rsidR="000E137D" w:rsidRPr="00AB1670">
        <w:rPr>
          <w:rFonts w:eastAsiaTheme="majorEastAsia" w:cstheme="minorHAnsi"/>
          <w:bCs/>
          <w:lang w:val="en-CA"/>
        </w:rPr>
        <w:t xml:space="preserve"> so that they</w:t>
      </w:r>
      <w:r w:rsidR="0064255A" w:rsidRPr="00AB1670">
        <w:rPr>
          <w:rFonts w:eastAsiaTheme="majorEastAsia" w:cstheme="minorHAnsi"/>
          <w:bCs/>
          <w:lang w:val="en-CA"/>
        </w:rPr>
        <w:t xml:space="preserve"> pro-actively participate in open dialogue which can then be incorporated into relevant </w:t>
      </w:r>
      <w:proofErr w:type="spellStart"/>
      <w:r w:rsidR="0064255A" w:rsidRPr="00AB1670">
        <w:rPr>
          <w:rFonts w:eastAsiaTheme="majorEastAsia" w:cstheme="minorHAnsi"/>
          <w:bCs/>
          <w:lang w:val="en-CA"/>
        </w:rPr>
        <w:t>OpenGov</w:t>
      </w:r>
      <w:proofErr w:type="spellEnd"/>
      <w:r w:rsidR="0064255A" w:rsidRPr="00AB1670">
        <w:rPr>
          <w:rFonts w:eastAsiaTheme="majorEastAsia" w:cstheme="minorHAnsi"/>
          <w:bCs/>
          <w:lang w:val="en-CA"/>
        </w:rPr>
        <w:t xml:space="preserve"> policy and products.  Specifically, we aim to build maturity in our data and information identification to release demand driven data and information.  We strive to build on the foundation we have created for open dialogue and work to achieve active open dialogue between Canadians and the PSC.</w:t>
      </w:r>
    </w:p>
    <w:p w14:paraId="61B352E0" w14:textId="05CE3713" w:rsidR="0064255A" w:rsidRPr="00AB1670" w:rsidRDefault="0064255A" w:rsidP="00040EDE">
      <w:pPr>
        <w:pStyle w:val="Heading5"/>
        <w:ind w:left="0" w:firstLine="0"/>
        <w:rPr>
          <w:color w:val="auto"/>
        </w:rPr>
      </w:pPr>
      <w:r w:rsidRPr="00AB1670">
        <w:t>Self assessment maturity level versus desired maturity level</w:t>
      </w:r>
    </w:p>
    <w:p w14:paraId="26700AD0" w14:textId="77777777" w:rsidR="003833BE" w:rsidRPr="00AB1670" w:rsidRDefault="003833BE" w:rsidP="009879A5">
      <w:pPr>
        <w:pStyle w:val="ListParagraph"/>
        <w:numPr>
          <w:ilvl w:val="0"/>
          <w:numId w:val="48"/>
        </w:numPr>
        <w:rPr>
          <w:lang w:val="en-CA"/>
        </w:rPr>
        <w:sectPr w:rsidR="003833BE" w:rsidRPr="00AB1670" w:rsidSect="00106D4E">
          <w:headerReference w:type="even" r:id="rId39"/>
          <w:headerReference w:type="default" r:id="rId40"/>
          <w:footerReference w:type="even" r:id="rId41"/>
          <w:headerReference w:type="first" r:id="rId42"/>
          <w:footerReference w:type="first" r:id="rId43"/>
          <w:type w:val="continuous"/>
          <w:pgSz w:w="12240" w:h="15840"/>
          <w:pgMar w:top="1440" w:right="1440" w:bottom="1440" w:left="1440" w:header="708" w:footer="708" w:gutter="0"/>
          <w:cols w:space="708"/>
          <w:docGrid w:linePitch="360"/>
        </w:sectPr>
      </w:pPr>
    </w:p>
    <w:p w14:paraId="55B1170D" w14:textId="27453E34" w:rsidR="00721C7D" w:rsidRPr="00AB1670" w:rsidRDefault="00721C7D" w:rsidP="003F22A6">
      <w:pPr>
        <w:pStyle w:val="ListParagraph"/>
        <w:numPr>
          <w:ilvl w:val="0"/>
          <w:numId w:val="48"/>
        </w:numPr>
        <w:rPr>
          <w:lang w:val="en-CA"/>
        </w:rPr>
      </w:pPr>
      <w:r w:rsidRPr="00AB1670">
        <w:rPr>
          <w:lang w:val="en-CA"/>
        </w:rPr>
        <w:t xml:space="preserve">Awareness (target audience: </w:t>
      </w:r>
      <w:r w:rsidR="00CC5BF2" w:rsidRPr="00AB1670">
        <w:rPr>
          <w:lang w:val="en-CA"/>
        </w:rPr>
        <w:t>employees)</w:t>
      </w:r>
    </w:p>
    <w:p w14:paraId="377F3DE8" w14:textId="1E4199AC" w:rsidR="0064255A" w:rsidRPr="00AB1670" w:rsidRDefault="0017715F" w:rsidP="009879A5">
      <w:pPr>
        <w:pStyle w:val="ListParagraph"/>
        <w:numPr>
          <w:ilvl w:val="1"/>
          <w:numId w:val="48"/>
        </w:numPr>
        <w:rPr>
          <w:lang w:val="en-CA"/>
        </w:rPr>
      </w:pPr>
      <w:r w:rsidRPr="00AB1670">
        <w:rPr>
          <w:lang w:val="en-CA"/>
        </w:rPr>
        <w:t xml:space="preserve">Self assessment level: </w:t>
      </w:r>
      <w:r w:rsidR="0064255A" w:rsidRPr="00AB1670">
        <w:rPr>
          <w:lang w:val="en-CA"/>
        </w:rPr>
        <w:t>3</w:t>
      </w:r>
    </w:p>
    <w:p w14:paraId="2776C1A7" w14:textId="77777777" w:rsidR="0064255A" w:rsidRPr="00AB1670" w:rsidRDefault="0064255A" w:rsidP="009879A5">
      <w:pPr>
        <w:pStyle w:val="ListParagraph"/>
        <w:numPr>
          <w:ilvl w:val="1"/>
          <w:numId w:val="48"/>
        </w:numPr>
        <w:rPr>
          <w:lang w:val="en-CA"/>
        </w:rPr>
      </w:pPr>
      <w:r w:rsidRPr="00AB1670">
        <w:rPr>
          <w:lang w:val="en-CA"/>
        </w:rPr>
        <w:t>Desired level: 4</w:t>
      </w:r>
    </w:p>
    <w:p w14:paraId="11EFEB61" w14:textId="77777777" w:rsidR="0064255A" w:rsidRPr="00AB1670" w:rsidRDefault="0064255A" w:rsidP="003F22A6">
      <w:pPr>
        <w:pStyle w:val="ListParagraph"/>
        <w:numPr>
          <w:ilvl w:val="0"/>
          <w:numId w:val="48"/>
        </w:numPr>
        <w:rPr>
          <w:lang w:val="en-CA"/>
        </w:rPr>
      </w:pPr>
      <w:r w:rsidRPr="00AB1670">
        <w:rPr>
          <w:lang w:val="en-CA"/>
        </w:rPr>
        <w:t>Awareness (target audience: external to the PSC including GC employees and public)</w:t>
      </w:r>
    </w:p>
    <w:p w14:paraId="3C259532" w14:textId="5C93E4CC" w:rsidR="0064255A" w:rsidRPr="00AB1670" w:rsidRDefault="0017715F" w:rsidP="009879A5">
      <w:pPr>
        <w:pStyle w:val="ListParagraph"/>
        <w:numPr>
          <w:ilvl w:val="1"/>
          <w:numId w:val="49"/>
        </w:numPr>
        <w:rPr>
          <w:lang w:val="en-CA"/>
        </w:rPr>
      </w:pPr>
      <w:r w:rsidRPr="00AB1670">
        <w:rPr>
          <w:lang w:val="en-CA"/>
        </w:rPr>
        <w:t xml:space="preserve">Self assessment level: </w:t>
      </w:r>
      <w:r w:rsidR="0064255A" w:rsidRPr="00AB1670">
        <w:rPr>
          <w:lang w:val="en-CA"/>
        </w:rPr>
        <w:t xml:space="preserve">3 </w:t>
      </w:r>
    </w:p>
    <w:p w14:paraId="08D97868" w14:textId="77777777" w:rsidR="0064255A" w:rsidRPr="00AB1670" w:rsidRDefault="0064255A" w:rsidP="009879A5">
      <w:pPr>
        <w:pStyle w:val="ListParagraph"/>
        <w:numPr>
          <w:ilvl w:val="1"/>
          <w:numId w:val="49"/>
        </w:numPr>
        <w:rPr>
          <w:lang w:val="en-CA"/>
        </w:rPr>
      </w:pPr>
      <w:r w:rsidRPr="00AB1670">
        <w:rPr>
          <w:lang w:val="en-CA"/>
        </w:rPr>
        <w:t>Desired level: 4</w:t>
      </w:r>
    </w:p>
    <w:p w14:paraId="19ECEE13" w14:textId="77777777" w:rsidR="0064255A" w:rsidRPr="00AB1670" w:rsidRDefault="0064255A" w:rsidP="003F22A6">
      <w:pPr>
        <w:pStyle w:val="ListParagraph"/>
        <w:numPr>
          <w:ilvl w:val="0"/>
          <w:numId w:val="48"/>
        </w:numPr>
        <w:rPr>
          <w:lang w:val="en-CA"/>
        </w:rPr>
      </w:pPr>
      <w:r w:rsidRPr="00AB1670">
        <w:rPr>
          <w:lang w:val="en-CA"/>
        </w:rPr>
        <w:t>Engagement plan/activities</w:t>
      </w:r>
    </w:p>
    <w:p w14:paraId="3175FC89" w14:textId="6975E5FD" w:rsidR="0064255A" w:rsidRPr="00AB1670" w:rsidRDefault="0017715F" w:rsidP="009879A5">
      <w:pPr>
        <w:pStyle w:val="ListParagraph"/>
        <w:numPr>
          <w:ilvl w:val="1"/>
          <w:numId w:val="50"/>
        </w:numPr>
        <w:rPr>
          <w:lang w:val="en-CA"/>
        </w:rPr>
      </w:pPr>
      <w:r w:rsidRPr="00AB1670">
        <w:rPr>
          <w:lang w:val="en-CA"/>
        </w:rPr>
        <w:t xml:space="preserve">Self assessment level: </w:t>
      </w:r>
      <w:r w:rsidR="0064255A" w:rsidRPr="00AB1670">
        <w:rPr>
          <w:lang w:val="en-CA"/>
        </w:rPr>
        <w:t>3</w:t>
      </w:r>
    </w:p>
    <w:p w14:paraId="1665DF00" w14:textId="77777777" w:rsidR="0064255A" w:rsidRPr="00AB1670" w:rsidRDefault="0064255A" w:rsidP="009879A5">
      <w:pPr>
        <w:pStyle w:val="ListParagraph"/>
        <w:numPr>
          <w:ilvl w:val="1"/>
          <w:numId w:val="50"/>
        </w:numPr>
        <w:rPr>
          <w:lang w:val="en-CA"/>
        </w:rPr>
      </w:pPr>
      <w:r w:rsidRPr="00AB1670">
        <w:rPr>
          <w:lang w:val="en-CA"/>
        </w:rPr>
        <w:t>Desired level: 4</w:t>
      </w:r>
    </w:p>
    <w:p w14:paraId="5D28C490" w14:textId="77777777" w:rsidR="0064255A" w:rsidRPr="00AB1670" w:rsidRDefault="0064255A" w:rsidP="003F22A6">
      <w:pPr>
        <w:pStyle w:val="ListParagraph"/>
        <w:numPr>
          <w:ilvl w:val="0"/>
          <w:numId w:val="48"/>
        </w:numPr>
        <w:rPr>
          <w:lang w:val="en-CA"/>
        </w:rPr>
      </w:pPr>
      <w:r w:rsidRPr="00AB1670">
        <w:rPr>
          <w:lang w:val="en-CA"/>
        </w:rPr>
        <w:t>Data identification</w:t>
      </w:r>
    </w:p>
    <w:p w14:paraId="00099FAF" w14:textId="39A6CA7B" w:rsidR="0064255A" w:rsidRPr="00AB1670" w:rsidRDefault="0017715F" w:rsidP="009879A5">
      <w:pPr>
        <w:pStyle w:val="ListParagraph"/>
        <w:numPr>
          <w:ilvl w:val="1"/>
          <w:numId w:val="51"/>
        </w:numPr>
        <w:rPr>
          <w:lang w:val="en-CA"/>
        </w:rPr>
      </w:pPr>
      <w:r w:rsidRPr="00AB1670">
        <w:rPr>
          <w:lang w:val="en-CA"/>
        </w:rPr>
        <w:t xml:space="preserve">Self assessment level: </w:t>
      </w:r>
      <w:r w:rsidR="0064255A" w:rsidRPr="00AB1670">
        <w:rPr>
          <w:lang w:val="en-CA"/>
        </w:rPr>
        <w:t>3</w:t>
      </w:r>
    </w:p>
    <w:p w14:paraId="0C3FA81C" w14:textId="77777777" w:rsidR="0064255A" w:rsidRPr="00AB1670" w:rsidRDefault="0064255A" w:rsidP="009879A5">
      <w:pPr>
        <w:pStyle w:val="ListParagraph"/>
        <w:numPr>
          <w:ilvl w:val="1"/>
          <w:numId w:val="51"/>
        </w:numPr>
        <w:rPr>
          <w:lang w:val="en-CA"/>
        </w:rPr>
      </w:pPr>
      <w:r w:rsidRPr="00AB1670">
        <w:rPr>
          <w:lang w:val="en-CA"/>
        </w:rPr>
        <w:t>Desired level: 5</w:t>
      </w:r>
    </w:p>
    <w:p w14:paraId="0121021C" w14:textId="77777777" w:rsidR="0064255A" w:rsidRPr="00AB1670" w:rsidRDefault="0064255A" w:rsidP="003F22A6">
      <w:pPr>
        <w:pStyle w:val="ListParagraph"/>
        <w:numPr>
          <w:ilvl w:val="0"/>
          <w:numId w:val="48"/>
        </w:numPr>
        <w:rPr>
          <w:lang w:val="en-CA"/>
        </w:rPr>
      </w:pPr>
      <w:r w:rsidRPr="00AB1670">
        <w:rPr>
          <w:lang w:val="en-CA"/>
        </w:rPr>
        <w:t>Information identification</w:t>
      </w:r>
    </w:p>
    <w:p w14:paraId="6A5A9553" w14:textId="36CBEDC9" w:rsidR="0064255A" w:rsidRPr="00AB1670" w:rsidRDefault="0017715F" w:rsidP="009879A5">
      <w:pPr>
        <w:pStyle w:val="ListParagraph"/>
        <w:numPr>
          <w:ilvl w:val="1"/>
          <w:numId w:val="52"/>
        </w:numPr>
        <w:rPr>
          <w:lang w:val="en-CA"/>
        </w:rPr>
      </w:pPr>
      <w:r w:rsidRPr="00AB1670">
        <w:rPr>
          <w:lang w:val="en-CA"/>
        </w:rPr>
        <w:t xml:space="preserve">Self assessment level: </w:t>
      </w:r>
      <w:r w:rsidR="0064255A" w:rsidRPr="00AB1670">
        <w:rPr>
          <w:lang w:val="en-CA"/>
        </w:rPr>
        <w:t>2</w:t>
      </w:r>
    </w:p>
    <w:p w14:paraId="301F7ECB" w14:textId="77777777" w:rsidR="0064255A" w:rsidRPr="00AB1670" w:rsidRDefault="0064255A" w:rsidP="009879A5">
      <w:pPr>
        <w:pStyle w:val="ListParagraph"/>
        <w:numPr>
          <w:ilvl w:val="1"/>
          <w:numId w:val="52"/>
        </w:numPr>
        <w:rPr>
          <w:lang w:val="en-CA"/>
        </w:rPr>
      </w:pPr>
      <w:r w:rsidRPr="00AB1670">
        <w:rPr>
          <w:lang w:val="en-CA"/>
        </w:rPr>
        <w:t>Desired level: 5</w:t>
      </w:r>
    </w:p>
    <w:p w14:paraId="4350054B" w14:textId="77777777" w:rsidR="0064255A" w:rsidRPr="00AB1670" w:rsidRDefault="0064255A" w:rsidP="003F22A6">
      <w:pPr>
        <w:pStyle w:val="ListParagraph"/>
        <w:numPr>
          <w:ilvl w:val="0"/>
          <w:numId w:val="48"/>
        </w:numPr>
        <w:rPr>
          <w:lang w:val="en-CA"/>
        </w:rPr>
      </w:pPr>
      <w:r w:rsidRPr="00AB1670">
        <w:rPr>
          <w:lang w:val="en-CA"/>
        </w:rPr>
        <w:t>Open dialogue (back and forward exchange)</w:t>
      </w:r>
    </w:p>
    <w:p w14:paraId="6FE7D606" w14:textId="3ED017B4" w:rsidR="0064255A" w:rsidRPr="00AB1670" w:rsidRDefault="0017715F" w:rsidP="009879A5">
      <w:pPr>
        <w:pStyle w:val="ListParagraph"/>
        <w:numPr>
          <w:ilvl w:val="1"/>
          <w:numId w:val="53"/>
        </w:numPr>
        <w:rPr>
          <w:lang w:val="en-CA"/>
        </w:rPr>
      </w:pPr>
      <w:r w:rsidRPr="00AB1670">
        <w:rPr>
          <w:lang w:val="en-CA"/>
        </w:rPr>
        <w:t xml:space="preserve">Self assessment level: </w:t>
      </w:r>
      <w:r w:rsidR="0064255A" w:rsidRPr="00AB1670">
        <w:rPr>
          <w:lang w:val="en-CA"/>
        </w:rPr>
        <w:t>3</w:t>
      </w:r>
    </w:p>
    <w:p w14:paraId="2C0AA4D5" w14:textId="77777777" w:rsidR="0064255A" w:rsidRPr="00AB1670" w:rsidRDefault="0064255A" w:rsidP="009879A5">
      <w:pPr>
        <w:pStyle w:val="ListParagraph"/>
        <w:numPr>
          <w:ilvl w:val="1"/>
          <w:numId w:val="53"/>
        </w:numPr>
        <w:rPr>
          <w:lang w:val="en-CA"/>
        </w:rPr>
      </w:pPr>
      <w:r w:rsidRPr="00AB1670">
        <w:rPr>
          <w:lang w:val="en-CA"/>
        </w:rPr>
        <w:t>Desired level: 4</w:t>
      </w:r>
    </w:p>
    <w:p w14:paraId="5ACAF346" w14:textId="77777777" w:rsidR="003833BE" w:rsidRPr="00AB1670" w:rsidRDefault="003833BE" w:rsidP="003833BE">
      <w:pPr>
        <w:pStyle w:val="Heading3"/>
        <w:rPr>
          <w:rStyle w:val="Heading3Char"/>
          <w:b/>
        </w:rPr>
        <w:sectPr w:rsidR="003833BE" w:rsidRPr="00AB1670" w:rsidSect="003833BE">
          <w:type w:val="continuous"/>
          <w:pgSz w:w="12240" w:h="15840"/>
          <w:pgMar w:top="1440" w:right="1440" w:bottom="1440" w:left="1440" w:header="708" w:footer="708" w:gutter="0"/>
          <w:cols w:num="2" w:space="708"/>
          <w:docGrid w:linePitch="360"/>
        </w:sectPr>
      </w:pPr>
    </w:p>
    <w:p w14:paraId="7C35D59E" w14:textId="335B90B3" w:rsidR="00CC5BF2" w:rsidRPr="00AB1670" w:rsidRDefault="0064255A" w:rsidP="00CC5BF2">
      <w:pPr>
        <w:pStyle w:val="Heading3"/>
        <w:rPr>
          <w:rStyle w:val="Heading3Char"/>
          <w:b/>
        </w:rPr>
      </w:pPr>
      <w:r w:rsidRPr="00AB1670">
        <w:rPr>
          <w:rStyle w:val="Heading3Char"/>
          <w:b/>
        </w:rPr>
        <w:t>Category 4: Innovation, Prosperity, and Sustainable Development</w:t>
      </w:r>
    </w:p>
    <w:p w14:paraId="6A535308" w14:textId="6A529572" w:rsidR="0064255A" w:rsidRPr="00AB1670" w:rsidRDefault="0064255A" w:rsidP="0064255A">
      <w:pPr>
        <w:rPr>
          <w:lang w:val="en-CA"/>
        </w:rPr>
      </w:pPr>
      <w:r w:rsidRPr="00AB1670">
        <w:rPr>
          <w:lang w:val="en-CA"/>
        </w:rPr>
        <w:t>Category 4 measures the maturity in innovation, prosperity, and sustainable development in areas such as data infrastructure, data culture, data access, data literacy and data identification.</w:t>
      </w:r>
    </w:p>
    <w:p w14:paraId="5EE28089" w14:textId="1FC335F7" w:rsidR="003833BE" w:rsidRPr="00AB1670" w:rsidRDefault="0064255A" w:rsidP="003833BE">
      <w:pPr>
        <w:pStyle w:val="Heading4"/>
        <w:ind w:left="0" w:firstLine="0"/>
        <w:rPr>
          <w:rStyle w:val="Heading4Char"/>
          <w:b/>
          <w:iCs/>
        </w:rPr>
      </w:pPr>
      <w:r w:rsidRPr="00AB1670">
        <w:rPr>
          <w:rStyle w:val="Heading4Char"/>
          <w:b/>
        </w:rPr>
        <w:t xml:space="preserve">Justification of </w:t>
      </w:r>
      <w:r w:rsidR="00375CA5" w:rsidRPr="00AB1670">
        <w:rPr>
          <w:rStyle w:val="Heading4Char"/>
          <w:b/>
        </w:rPr>
        <w:t>assessment</w:t>
      </w:r>
      <w:r w:rsidRPr="00AB1670">
        <w:rPr>
          <w:rStyle w:val="Heading4Char"/>
          <w:b/>
        </w:rPr>
        <w:t>:</w:t>
      </w:r>
    </w:p>
    <w:p w14:paraId="19A54CA0" w14:textId="1EFA1548" w:rsidR="0064255A" w:rsidRPr="00AB1670" w:rsidRDefault="0064255A" w:rsidP="0064255A">
      <w:pPr>
        <w:rPr>
          <w:lang w:val="en-CA"/>
        </w:rPr>
      </w:pPr>
      <w:r w:rsidRPr="00AB1670">
        <w:rPr>
          <w:lang w:val="en-CA"/>
        </w:rPr>
        <w:t>A data strategy has been produced to address current data limitation</w:t>
      </w:r>
      <w:r w:rsidR="005420D4" w:rsidRPr="00AB1670">
        <w:rPr>
          <w:lang w:val="en-CA"/>
        </w:rPr>
        <w:t>s</w:t>
      </w:r>
      <w:r w:rsidRPr="00AB1670">
        <w:rPr>
          <w:lang w:val="en-CA"/>
        </w:rPr>
        <w:t>, but data is tied to specific applications.  A mix of data access methods and data services exist</w:t>
      </w:r>
      <w:r w:rsidR="0088719C" w:rsidRPr="00AB1670">
        <w:rPr>
          <w:lang w:val="en-CA"/>
        </w:rPr>
        <w:t>,</w:t>
      </w:r>
      <w:r w:rsidRPr="00AB1670">
        <w:rPr>
          <w:lang w:val="en-CA"/>
        </w:rPr>
        <w:t xml:space="preserve"> each independent</w:t>
      </w:r>
      <w:r w:rsidR="000439F2" w:rsidRPr="00AB1670">
        <w:rPr>
          <w:lang w:val="en-CA"/>
        </w:rPr>
        <w:t xml:space="preserve"> of each other</w:t>
      </w:r>
      <w:r w:rsidRPr="00AB1670">
        <w:rPr>
          <w:lang w:val="en-CA"/>
        </w:rPr>
        <w:t xml:space="preserve"> and access is limited and constrained to the data owner. Policy and governance </w:t>
      </w:r>
      <w:r w:rsidR="00E45A13" w:rsidRPr="00AB1670">
        <w:rPr>
          <w:lang w:val="en-CA"/>
        </w:rPr>
        <w:t>have been </w:t>
      </w:r>
      <w:r w:rsidRPr="00AB1670">
        <w:rPr>
          <w:lang w:val="en-CA"/>
        </w:rPr>
        <w:t xml:space="preserve">implemented to enable data stewardship, ownership, quality and security, and data </w:t>
      </w:r>
      <w:r w:rsidR="00D91885" w:rsidRPr="00AB1670">
        <w:rPr>
          <w:lang w:val="en-CA"/>
        </w:rPr>
        <w:t>that can</w:t>
      </w:r>
      <w:r w:rsidRPr="00AB1670">
        <w:rPr>
          <w:lang w:val="en-CA"/>
        </w:rPr>
        <w:t xml:space="preserve"> be shared is identified by the PSC.</w:t>
      </w:r>
    </w:p>
    <w:p w14:paraId="75794D1F" w14:textId="7D3C356A" w:rsidR="0064255A" w:rsidRPr="00AB1670" w:rsidRDefault="00574AF5" w:rsidP="0064255A">
      <w:pPr>
        <w:rPr>
          <w:lang w:val="en-CA"/>
        </w:rPr>
      </w:pPr>
      <w:r w:rsidRPr="00AB1670">
        <w:rPr>
          <w:lang w:val="en-CA"/>
        </w:rPr>
        <w:t xml:space="preserve">To </w:t>
      </w:r>
      <w:r w:rsidR="00106D4E" w:rsidRPr="00AB1670">
        <w:rPr>
          <w:lang w:val="en-CA"/>
        </w:rPr>
        <w:t xml:space="preserve">increase our </w:t>
      </w:r>
      <w:proofErr w:type="spellStart"/>
      <w:r w:rsidR="00106D4E" w:rsidRPr="00AB1670">
        <w:rPr>
          <w:lang w:val="en-CA"/>
        </w:rPr>
        <w:t>OpenGov</w:t>
      </w:r>
      <w:proofErr w:type="spellEnd"/>
      <w:r w:rsidR="00106D4E" w:rsidRPr="00AB1670">
        <w:rPr>
          <w:lang w:val="en-CA"/>
        </w:rPr>
        <w:t xml:space="preserve"> maturity, we have set </w:t>
      </w:r>
      <w:r w:rsidR="0064255A" w:rsidRPr="00AB1670">
        <w:rPr>
          <w:lang w:val="en-CA"/>
        </w:rPr>
        <w:t>goal</w:t>
      </w:r>
      <w:r w:rsidR="00F37519" w:rsidRPr="00AB1670">
        <w:rPr>
          <w:lang w:val="en-CA"/>
        </w:rPr>
        <w:t>s</w:t>
      </w:r>
      <w:r w:rsidR="0064255A" w:rsidRPr="00AB1670">
        <w:rPr>
          <w:lang w:val="en-CA"/>
        </w:rPr>
        <w:t xml:space="preserve"> of expanding data infrastructure with active user interfaces and data visualizations.  In </w:t>
      </w:r>
      <w:r w:rsidR="00A16EA8" w:rsidRPr="00AB1670">
        <w:rPr>
          <w:lang w:val="en-CA"/>
        </w:rPr>
        <w:t>tandem</w:t>
      </w:r>
      <w:r w:rsidR="0064255A" w:rsidRPr="00AB1670">
        <w:rPr>
          <w:lang w:val="en-CA"/>
        </w:rPr>
        <w:t>, the culture around data infrastructure must also mature, as we strive for a state where data management processes are core to</w:t>
      </w:r>
      <w:r w:rsidR="001C2181" w:rsidRPr="00AB1670">
        <w:rPr>
          <w:lang w:val="en-CA"/>
        </w:rPr>
        <w:t xml:space="preserve"> the</w:t>
      </w:r>
      <w:r w:rsidR="0064255A" w:rsidRPr="00AB1670">
        <w:rPr>
          <w:lang w:val="en-CA"/>
        </w:rPr>
        <w:t xml:space="preserve"> PSC and infrastructure enables proactive data sharing through automation.  Regarding data access and sharing the PSC is aiming for access to be open and final barriers to data use </w:t>
      </w:r>
      <w:r w:rsidR="00C759E0" w:rsidRPr="00AB1670">
        <w:rPr>
          <w:lang w:val="en-CA"/>
        </w:rPr>
        <w:t>are</w:t>
      </w:r>
      <w:r w:rsidR="0064255A" w:rsidRPr="00AB1670">
        <w:rPr>
          <w:lang w:val="en-CA"/>
        </w:rPr>
        <w:t xml:space="preserve"> removed.    Meeting our maturity goals in data literacy and culture means roles relative to data management are part of the data culture and are being optimized. Lastly, our goal is for PSC data to be user-driven and accessible through self-service</w:t>
      </w:r>
      <w:r w:rsidR="00C215ED" w:rsidRPr="00AB1670">
        <w:rPr>
          <w:lang w:val="en-CA"/>
        </w:rPr>
        <w:t xml:space="preserve"> options</w:t>
      </w:r>
      <w:r w:rsidR="0064255A" w:rsidRPr="00AB1670">
        <w:rPr>
          <w:lang w:val="en-CA"/>
        </w:rPr>
        <w:t>, including new</w:t>
      </w:r>
      <w:r w:rsidR="008B2605" w:rsidRPr="00AB1670">
        <w:rPr>
          <w:lang w:val="en-CA"/>
        </w:rPr>
        <w:t xml:space="preserve"> data</w:t>
      </w:r>
      <w:r w:rsidR="0064255A" w:rsidRPr="00AB1670">
        <w:rPr>
          <w:lang w:val="en-CA"/>
        </w:rPr>
        <w:t xml:space="preserve"> captures, and new collections by the public and the PSC.</w:t>
      </w:r>
    </w:p>
    <w:p w14:paraId="483979B9" w14:textId="70301CBC" w:rsidR="0064255A" w:rsidRPr="00AB1670" w:rsidRDefault="0064255A" w:rsidP="00040EDE">
      <w:pPr>
        <w:pStyle w:val="Heading5"/>
        <w:ind w:left="0" w:firstLine="0"/>
        <w:sectPr w:rsidR="0064255A" w:rsidRPr="00AB1670" w:rsidSect="00106D4E">
          <w:type w:val="continuous"/>
          <w:pgSz w:w="12240" w:h="15840"/>
          <w:pgMar w:top="1440" w:right="1440" w:bottom="1440" w:left="1440" w:header="708" w:footer="708" w:gutter="0"/>
          <w:cols w:space="708"/>
          <w:docGrid w:linePitch="360"/>
        </w:sectPr>
      </w:pPr>
      <w:r w:rsidRPr="00AB1670">
        <w:lastRenderedPageBreak/>
        <w:t>Self assessment maturity level versus desired maturity level:</w:t>
      </w:r>
    </w:p>
    <w:p w14:paraId="5FFF9502" w14:textId="77777777" w:rsidR="0064255A" w:rsidRPr="00AB1670" w:rsidRDefault="0064255A" w:rsidP="009879A5">
      <w:pPr>
        <w:pStyle w:val="ListParagraph"/>
        <w:numPr>
          <w:ilvl w:val="0"/>
          <w:numId w:val="34"/>
        </w:numPr>
        <w:rPr>
          <w:lang w:val="en-CA"/>
        </w:rPr>
      </w:pPr>
      <w:r w:rsidRPr="00AB1670">
        <w:rPr>
          <w:lang w:val="en-CA"/>
        </w:rPr>
        <w:t>Data infrastructure</w:t>
      </w:r>
    </w:p>
    <w:p w14:paraId="6B044FA8" w14:textId="4DCB24B7" w:rsidR="0064255A" w:rsidRPr="00AB1670" w:rsidRDefault="00F95D9A" w:rsidP="009879A5">
      <w:pPr>
        <w:pStyle w:val="ListParagraph"/>
        <w:numPr>
          <w:ilvl w:val="1"/>
          <w:numId w:val="54"/>
        </w:numPr>
        <w:rPr>
          <w:lang w:val="en-CA"/>
        </w:rPr>
      </w:pPr>
      <w:r w:rsidRPr="00AB1670">
        <w:rPr>
          <w:lang w:val="en-CA"/>
        </w:rPr>
        <w:t xml:space="preserve">Self assessment level: </w:t>
      </w:r>
      <w:r w:rsidR="0064255A" w:rsidRPr="00AB1670">
        <w:rPr>
          <w:lang w:val="en-CA"/>
        </w:rPr>
        <w:t>2</w:t>
      </w:r>
    </w:p>
    <w:p w14:paraId="1F70C962" w14:textId="68F19A16" w:rsidR="0064255A" w:rsidRPr="00AB1670" w:rsidRDefault="0064255A" w:rsidP="009879A5">
      <w:pPr>
        <w:pStyle w:val="ListParagraph"/>
        <w:numPr>
          <w:ilvl w:val="1"/>
          <w:numId w:val="54"/>
        </w:numPr>
        <w:rPr>
          <w:lang w:val="en-CA"/>
        </w:rPr>
      </w:pPr>
      <w:r w:rsidRPr="00AB1670">
        <w:rPr>
          <w:lang w:val="en-CA"/>
        </w:rPr>
        <w:t xml:space="preserve">Desired level: </w:t>
      </w:r>
      <w:r w:rsidR="00E53A70" w:rsidRPr="00AB1670">
        <w:rPr>
          <w:lang w:val="en-CA"/>
        </w:rPr>
        <w:t>4</w:t>
      </w:r>
    </w:p>
    <w:p w14:paraId="44EA7710" w14:textId="77777777" w:rsidR="0064255A" w:rsidRPr="00AB1670" w:rsidRDefault="0064255A" w:rsidP="009879A5">
      <w:pPr>
        <w:pStyle w:val="ListParagraph"/>
        <w:numPr>
          <w:ilvl w:val="0"/>
          <w:numId w:val="34"/>
        </w:numPr>
        <w:rPr>
          <w:lang w:val="en-CA"/>
        </w:rPr>
      </w:pPr>
      <w:r w:rsidRPr="00AB1670">
        <w:rPr>
          <w:lang w:val="en-CA"/>
        </w:rPr>
        <w:t>Data culture – infrastructure</w:t>
      </w:r>
    </w:p>
    <w:p w14:paraId="71E67F12" w14:textId="5DC466DD" w:rsidR="0064255A" w:rsidRPr="00AB1670" w:rsidRDefault="00F95D9A" w:rsidP="009879A5">
      <w:pPr>
        <w:pStyle w:val="ListParagraph"/>
        <w:numPr>
          <w:ilvl w:val="1"/>
          <w:numId w:val="55"/>
        </w:numPr>
        <w:rPr>
          <w:lang w:val="en-CA"/>
        </w:rPr>
      </w:pPr>
      <w:r w:rsidRPr="00AB1670">
        <w:rPr>
          <w:lang w:val="en-CA"/>
        </w:rPr>
        <w:t xml:space="preserve">Self assessment level: </w:t>
      </w:r>
      <w:r w:rsidR="0064255A" w:rsidRPr="00AB1670">
        <w:rPr>
          <w:lang w:val="en-CA"/>
        </w:rPr>
        <w:t xml:space="preserve">1 </w:t>
      </w:r>
    </w:p>
    <w:p w14:paraId="32A5C2B6" w14:textId="77777777" w:rsidR="0064255A" w:rsidRPr="00AB1670" w:rsidRDefault="0064255A" w:rsidP="009879A5">
      <w:pPr>
        <w:pStyle w:val="ListParagraph"/>
        <w:numPr>
          <w:ilvl w:val="1"/>
          <w:numId w:val="55"/>
        </w:numPr>
        <w:rPr>
          <w:lang w:val="en-CA"/>
        </w:rPr>
      </w:pPr>
      <w:r w:rsidRPr="00AB1670">
        <w:rPr>
          <w:lang w:val="en-CA"/>
        </w:rPr>
        <w:t>Desired level: 4</w:t>
      </w:r>
    </w:p>
    <w:p w14:paraId="1C2B8C9F" w14:textId="77777777" w:rsidR="0064255A" w:rsidRPr="00AB1670" w:rsidRDefault="0064255A" w:rsidP="009879A5">
      <w:pPr>
        <w:pStyle w:val="ListParagraph"/>
        <w:numPr>
          <w:ilvl w:val="0"/>
          <w:numId w:val="34"/>
        </w:numPr>
        <w:rPr>
          <w:lang w:val="en-CA"/>
        </w:rPr>
      </w:pPr>
      <w:r w:rsidRPr="00AB1670">
        <w:rPr>
          <w:lang w:val="en-CA"/>
        </w:rPr>
        <w:t>Data access and sharing</w:t>
      </w:r>
    </w:p>
    <w:p w14:paraId="4DBE74B2" w14:textId="0905098C" w:rsidR="0064255A" w:rsidRPr="00AB1670" w:rsidRDefault="00F95D9A" w:rsidP="009879A5">
      <w:pPr>
        <w:pStyle w:val="ListParagraph"/>
        <w:numPr>
          <w:ilvl w:val="1"/>
          <w:numId w:val="56"/>
        </w:numPr>
        <w:rPr>
          <w:lang w:val="en-CA"/>
        </w:rPr>
      </w:pPr>
      <w:r w:rsidRPr="00AB1670">
        <w:rPr>
          <w:lang w:val="en-CA"/>
        </w:rPr>
        <w:t xml:space="preserve">Self assessment level: </w:t>
      </w:r>
      <w:r w:rsidR="0064255A" w:rsidRPr="00AB1670">
        <w:rPr>
          <w:lang w:val="en-CA"/>
        </w:rPr>
        <w:t>1</w:t>
      </w:r>
    </w:p>
    <w:p w14:paraId="1E8FAEB4" w14:textId="77777777" w:rsidR="0064255A" w:rsidRPr="00AB1670" w:rsidRDefault="0064255A" w:rsidP="009879A5">
      <w:pPr>
        <w:pStyle w:val="ListParagraph"/>
        <w:numPr>
          <w:ilvl w:val="1"/>
          <w:numId w:val="56"/>
        </w:numPr>
        <w:rPr>
          <w:lang w:val="en-CA"/>
        </w:rPr>
      </w:pPr>
      <w:r w:rsidRPr="00AB1670">
        <w:rPr>
          <w:lang w:val="en-CA"/>
        </w:rPr>
        <w:t>Desired level: 4</w:t>
      </w:r>
    </w:p>
    <w:p w14:paraId="092DE14C" w14:textId="77777777" w:rsidR="0064255A" w:rsidRPr="00AB1670" w:rsidRDefault="0064255A" w:rsidP="009879A5">
      <w:pPr>
        <w:pStyle w:val="ListParagraph"/>
        <w:numPr>
          <w:ilvl w:val="0"/>
          <w:numId w:val="34"/>
        </w:numPr>
        <w:rPr>
          <w:lang w:val="en-CA"/>
        </w:rPr>
      </w:pPr>
      <w:r w:rsidRPr="00AB1670">
        <w:rPr>
          <w:lang w:val="en-CA"/>
        </w:rPr>
        <w:t>Data literacy and culture</w:t>
      </w:r>
    </w:p>
    <w:p w14:paraId="4028D309" w14:textId="797B1F25" w:rsidR="0064255A" w:rsidRPr="00AB1670" w:rsidRDefault="00F95D9A" w:rsidP="009879A5">
      <w:pPr>
        <w:pStyle w:val="ListParagraph"/>
        <w:numPr>
          <w:ilvl w:val="1"/>
          <w:numId w:val="57"/>
        </w:numPr>
        <w:rPr>
          <w:lang w:val="en-CA"/>
        </w:rPr>
      </w:pPr>
      <w:r w:rsidRPr="00AB1670">
        <w:rPr>
          <w:lang w:val="en-CA"/>
        </w:rPr>
        <w:t xml:space="preserve">Self assessment level: </w:t>
      </w:r>
      <w:r w:rsidR="0064255A" w:rsidRPr="00AB1670">
        <w:rPr>
          <w:lang w:val="en-CA"/>
        </w:rPr>
        <w:t>3</w:t>
      </w:r>
    </w:p>
    <w:p w14:paraId="7934E379" w14:textId="1872683B" w:rsidR="0064255A" w:rsidRPr="00AB1670" w:rsidRDefault="0064255A" w:rsidP="009879A5">
      <w:pPr>
        <w:pStyle w:val="ListParagraph"/>
        <w:numPr>
          <w:ilvl w:val="1"/>
          <w:numId w:val="57"/>
        </w:numPr>
        <w:rPr>
          <w:lang w:val="en-CA"/>
        </w:rPr>
      </w:pPr>
      <w:r w:rsidRPr="00AB1670">
        <w:rPr>
          <w:lang w:val="en-CA"/>
        </w:rPr>
        <w:t xml:space="preserve">Desired level: </w:t>
      </w:r>
      <w:r w:rsidR="00E53A70" w:rsidRPr="00AB1670">
        <w:rPr>
          <w:lang w:val="en-CA"/>
        </w:rPr>
        <w:t>4</w:t>
      </w:r>
    </w:p>
    <w:p w14:paraId="7D0785AD" w14:textId="77777777" w:rsidR="0064255A" w:rsidRPr="00AB1670" w:rsidRDefault="0064255A" w:rsidP="009879A5">
      <w:pPr>
        <w:pStyle w:val="ListParagraph"/>
        <w:numPr>
          <w:ilvl w:val="0"/>
          <w:numId w:val="34"/>
        </w:numPr>
        <w:rPr>
          <w:lang w:val="en-CA"/>
        </w:rPr>
      </w:pPr>
      <w:r w:rsidRPr="00AB1670">
        <w:rPr>
          <w:lang w:val="en-CA"/>
        </w:rPr>
        <w:t>Data identification</w:t>
      </w:r>
    </w:p>
    <w:p w14:paraId="24A02D45" w14:textId="18325737" w:rsidR="0064255A" w:rsidRPr="00AB1670" w:rsidRDefault="00F95D9A" w:rsidP="009879A5">
      <w:pPr>
        <w:pStyle w:val="ListParagraph"/>
        <w:numPr>
          <w:ilvl w:val="1"/>
          <w:numId w:val="58"/>
        </w:numPr>
        <w:rPr>
          <w:lang w:val="en-CA"/>
        </w:rPr>
      </w:pPr>
      <w:r w:rsidRPr="00AB1670">
        <w:rPr>
          <w:lang w:val="en-CA"/>
        </w:rPr>
        <w:t xml:space="preserve">Self assessment level: </w:t>
      </w:r>
      <w:r w:rsidR="0064255A" w:rsidRPr="00AB1670">
        <w:rPr>
          <w:lang w:val="en-CA"/>
        </w:rPr>
        <w:t>2</w:t>
      </w:r>
    </w:p>
    <w:p w14:paraId="2FF56771" w14:textId="77777777" w:rsidR="0064255A" w:rsidRPr="00AB1670" w:rsidRDefault="0064255A" w:rsidP="009879A5">
      <w:pPr>
        <w:pStyle w:val="ListParagraph"/>
        <w:numPr>
          <w:ilvl w:val="1"/>
          <w:numId w:val="58"/>
        </w:numPr>
        <w:rPr>
          <w:lang w:val="en-CA"/>
        </w:rPr>
        <w:sectPr w:rsidR="0064255A" w:rsidRPr="00AB1670" w:rsidSect="00106D4E">
          <w:type w:val="continuous"/>
          <w:pgSz w:w="12240" w:h="15840"/>
          <w:pgMar w:top="1440" w:right="1440" w:bottom="1440" w:left="1440" w:header="708" w:footer="708" w:gutter="0"/>
          <w:cols w:num="2" w:space="708"/>
          <w:docGrid w:linePitch="360"/>
        </w:sectPr>
      </w:pPr>
      <w:r w:rsidRPr="00AB1670">
        <w:rPr>
          <w:lang w:val="en-CA"/>
        </w:rPr>
        <w:t>Desired level: 5</w:t>
      </w:r>
    </w:p>
    <w:p w14:paraId="7A223EFA" w14:textId="4674AC3D" w:rsidR="00494C67" w:rsidRPr="00804B53" w:rsidRDefault="00DE3016" w:rsidP="00804B53">
      <w:pPr>
        <w:pStyle w:val="Heading1"/>
      </w:pPr>
      <w:bookmarkStart w:id="70" w:name="_Toc103085409"/>
      <w:r w:rsidRPr="00804B53">
        <w:t>6</w:t>
      </w:r>
      <w:r w:rsidR="00494C67" w:rsidRPr="00804B53">
        <w:t>. How we developed the 4th Biennial OGIP</w:t>
      </w:r>
      <w:bookmarkEnd w:id="51"/>
      <w:bookmarkEnd w:id="52"/>
      <w:bookmarkEnd w:id="70"/>
    </w:p>
    <w:p w14:paraId="0ED6ED37" w14:textId="049C56DF" w:rsidR="00494C67" w:rsidRPr="00AB1670" w:rsidRDefault="00A82B21" w:rsidP="00494C67">
      <w:pPr>
        <w:rPr>
          <w:lang w:val="en-CA"/>
        </w:rPr>
      </w:pPr>
      <w:r w:rsidRPr="00AB1670">
        <w:rPr>
          <w:lang w:val="en-CA"/>
        </w:rPr>
        <w:t>To develop this OGIP, we</w:t>
      </w:r>
      <w:r w:rsidR="00494C67" w:rsidRPr="00AB1670">
        <w:rPr>
          <w:lang w:val="en-CA"/>
        </w:rPr>
        <w:t xml:space="preserve"> brought together stakeholders from across the PSC</w:t>
      </w:r>
      <w:r w:rsidR="00BC0725" w:rsidRPr="00AB1670">
        <w:rPr>
          <w:lang w:val="en-CA"/>
        </w:rPr>
        <w:t xml:space="preserve"> and the GC</w:t>
      </w:r>
      <w:r w:rsidR="00494C67" w:rsidRPr="00AB1670">
        <w:rPr>
          <w:lang w:val="en-CA"/>
        </w:rPr>
        <w:t xml:space="preserve"> through various </w:t>
      </w:r>
      <w:r w:rsidR="008C45AC" w:rsidRPr="00AB1670">
        <w:rPr>
          <w:lang w:val="en-CA"/>
        </w:rPr>
        <w:t>means</w:t>
      </w:r>
      <w:r w:rsidR="00494C67" w:rsidRPr="00AB1670">
        <w:rPr>
          <w:lang w:val="en-CA"/>
        </w:rPr>
        <w:t>, to collaborate and identify issues, risks, and opportunities</w:t>
      </w:r>
      <w:r w:rsidR="002A7A31" w:rsidRPr="00AB1670">
        <w:rPr>
          <w:lang w:val="en-CA"/>
        </w:rPr>
        <w:t>.</w:t>
      </w:r>
      <w:r w:rsidR="00494C67" w:rsidRPr="00AB1670">
        <w:rPr>
          <w:lang w:val="en-CA"/>
        </w:rPr>
        <w:t xml:space="preserve">  The objective was to create a holistic vision and plan in which employees could see themselves reflected.  These consultations highlighted issues and employees’ expectations for the future of </w:t>
      </w:r>
      <w:proofErr w:type="spellStart"/>
      <w:r w:rsidR="00494C67" w:rsidRPr="00AB1670">
        <w:rPr>
          <w:lang w:val="en-CA"/>
        </w:rPr>
        <w:t>OpenGov</w:t>
      </w:r>
      <w:proofErr w:type="spellEnd"/>
      <w:r w:rsidR="00494C67" w:rsidRPr="00AB1670">
        <w:rPr>
          <w:lang w:val="en-CA"/>
        </w:rPr>
        <w:t xml:space="preserve"> at the PSC.</w:t>
      </w:r>
    </w:p>
    <w:p w14:paraId="3F12E908" w14:textId="61165723" w:rsidR="00A36E32" w:rsidRPr="00AB1670" w:rsidRDefault="00494C67" w:rsidP="00A36E32">
      <w:pPr>
        <w:rPr>
          <w:lang w:val="en-CA"/>
        </w:rPr>
      </w:pPr>
      <w:r w:rsidRPr="00AB1670">
        <w:rPr>
          <w:lang w:val="en-CA"/>
        </w:rPr>
        <w:t xml:space="preserve">The draft OGIP was made available for comment to employees for a one-week period prior to being </w:t>
      </w:r>
      <w:r w:rsidR="00505E5F" w:rsidRPr="00AB1670">
        <w:rPr>
          <w:lang w:val="en-CA"/>
        </w:rPr>
        <w:t>brought</w:t>
      </w:r>
      <w:r w:rsidRPr="00AB1670">
        <w:rPr>
          <w:lang w:val="en-CA"/>
        </w:rPr>
        <w:t xml:space="preserve"> through </w:t>
      </w:r>
      <w:hyperlink w:anchor="_7._Open_PSC" w:history="1">
        <w:r w:rsidRPr="00AB1670">
          <w:rPr>
            <w:rStyle w:val="Hyperlink"/>
            <w:lang w:val="en-CA"/>
          </w:rPr>
          <w:t>the Open PSC governance</w:t>
        </w:r>
      </w:hyperlink>
      <w:r w:rsidRPr="00AB1670">
        <w:rPr>
          <w:lang w:val="en-CA"/>
        </w:rPr>
        <w:t xml:space="preserve"> and was approved by the Executive Management Committee</w:t>
      </w:r>
      <w:r w:rsidR="0089170F">
        <w:rPr>
          <w:lang w:val="en-CA"/>
        </w:rPr>
        <w:t xml:space="preserve"> (EMC)</w:t>
      </w:r>
      <w:r w:rsidRPr="00AB1670">
        <w:rPr>
          <w:lang w:val="en-CA"/>
        </w:rPr>
        <w:t xml:space="preserve"> on </w:t>
      </w:r>
      <w:r w:rsidR="00FF2499" w:rsidRPr="00FF2499">
        <w:rPr>
          <w:lang w:val="en-CA"/>
        </w:rPr>
        <w:t>March 3</w:t>
      </w:r>
      <w:r w:rsidR="0019354E">
        <w:rPr>
          <w:lang w:val="en-CA"/>
        </w:rPr>
        <w:t>0</w:t>
      </w:r>
      <w:r w:rsidR="00FF2499" w:rsidRPr="00FF2499">
        <w:rPr>
          <w:lang w:val="en-CA"/>
        </w:rPr>
        <w:t>, 2022</w:t>
      </w:r>
      <w:r w:rsidRPr="00FF2499">
        <w:rPr>
          <w:lang w:val="en-CA"/>
        </w:rPr>
        <w:t>.</w:t>
      </w:r>
      <w:bookmarkStart w:id="71" w:name="_Toc88474506"/>
      <w:bookmarkStart w:id="72" w:name="_Toc88474930"/>
    </w:p>
    <w:p w14:paraId="3E1B4174" w14:textId="53E84638" w:rsidR="006B4506" w:rsidRPr="00AB1670" w:rsidRDefault="00DE3016" w:rsidP="00625947">
      <w:pPr>
        <w:pStyle w:val="Heading1"/>
      </w:pPr>
      <w:bookmarkStart w:id="73" w:name="_Toc103085410"/>
      <w:r w:rsidRPr="00AB1670">
        <w:t>7</w:t>
      </w:r>
      <w:r w:rsidR="00A36E32" w:rsidRPr="00AB1670">
        <w:t xml:space="preserve">. </w:t>
      </w:r>
      <w:r w:rsidR="00494C67" w:rsidRPr="00AB1670">
        <w:t>Open PSC Objectives</w:t>
      </w:r>
      <w:bookmarkEnd w:id="71"/>
      <w:bookmarkEnd w:id="72"/>
      <w:bookmarkEnd w:id="73"/>
    </w:p>
    <w:p w14:paraId="3218C1EF" w14:textId="4A6BF5D2" w:rsidR="00494C67" w:rsidRPr="00AB1670" w:rsidRDefault="007A15AA" w:rsidP="00494C67">
      <w:pPr>
        <w:rPr>
          <w:lang w:val="en-CA"/>
        </w:rPr>
      </w:pPr>
      <w:r w:rsidRPr="00AB1670">
        <w:rPr>
          <w:lang w:val="en-CA"/>
        </w:rPr>
        <w:t>The</w:t>
      </w:r>
      <w:r w:rsidR="008439CD" w:rsidRPr="00AB1670">
        <w:rPr>
          <w:lang w:val="en-CA"/>
        </w:rPr>
        <w:t xml:space="preserve"> </w:t>
      </w:r>
      <w:r w:rsidR="00570187" w:rsidRPr="00AB1670">
        <w:rPr>
          <w:lang w:val="en-CA"/>
        </w:rPr>
        <w:t xml:space="preserve">third </w:t>
      </w:r>
      <w:r w:rsidR="008439CD" w:rsidRPr="00AB1670">
        <w:rPr>
          <w:lang w:val="en-CA"/>
        </w:rPr>
        <w:t>OGIP saw</w:t>
      </w:r>
      <w:r w:rsidR="00494C67" w:rsidRPr="00AB1670">
        <w:rPr>
          <w:lang w:val="en-CA"/>
        </w:rPr>
        <w:t xml:space="preserve"> the PSC commit to </w:t>
      </w:r>
      <w:proofErr w:type="spellStart"/>
      <w:r w:rsidR="00494C67" w:rsidRPr="00AB1670">
        <w:rPr>
          <w:lang w:val="en-CA"/>
        </w:rPr>
        <w:t>OpenGov</w:t>
      </w:r>
      <w:proofErr w:type="spellEnd"/>
      <w:r w:rsidR="00494C67" w:rsidRPr="00AB1670">
        <w:rPr>
          <w:lang w:val="en-CA"/>
        </w:rPr>
        <w:t xml:space="preserve"> through four key objectives (figure 2):</w:t>
      </w:r>
    </w:p>
    <w:p w14:paraId="7AD4C7BC" w14:textId="4880E446" w:rsidR="00494C67" w:rsidRPr="00AB1670" w:rsidRDefault="00494C67" w:rsidP="009879A5">
      <w:pPr>
        <w:numPr>
          <w:ilvl w:val="0"/>
          <w:numId w:val="24"/>
        </w:numPr>
        <w:spacing w:after="320"/>
        <w:contextualSpacing/>
        <w:rPr>
          <w:lang w:val="en-CA"/>
        </w:rPr>
      </w:pPr>
      <w:r w:rsidRPr="00AB1670">
        <w:rPr>
          <w:lang w:val="en-CA"/>
        </w:rPr>
        <w:t>Create an ‘open by default’ culture</w:t>
      </w:r>
      <w:r w:rsidR="00EE361D" w:rsidRPr="00AB1670">
        <w:rPr>
          <w:lang w:val="en-CA"/>
        </w:rPr>
        <w:t>,</w:t>
      </w:r>
    </w:p>
    <w:p w14:paraId="4FFF764D" w14:textId="13C223A1" w:rsidR="00494C67" w:rsidRPr="00AB1670" w:rsidRDefault="00494C67" w:rsidP="009879A5">
      <w:pPr>
        <w:numPr>
          <w:ilvl w:val="0"/>
          <w:numId w:val="24"/>
        </w:numPr>
        <w:spacing w:after="320"/>
        <w:contextualSpacing/>
        <w:rPr>
          <w:lang w:val="en-CA"/>
        </w:rPr>
      </w:pPr>
      <w:r w:rsidRPr="00AB1670">
        <w:rPr>
          <w:lang w:val="en-CA"/>
        </w:rPr>
        <w:t>Engage to provide value-added data and information</w:t>
      </w:r>
      <w:r w:rsidR="00EE361D" w:rsidRPr="00AB1670">
        <w:rPr>
          <w:lang w:val="en-CA"/>
        </w:rPr>
        <w:t>,</w:t>
      </w:r>
    </w:p>
    <w:p w14:paraId="166A3D52" w14:textId="4BC465C4" w:rsidR="00494C67" w:rsidRPr="00AB1670" w:rsidRDefault="00494C67" w:rsidP="009879A5">
      <w:pPr>
        <w:numPr>
          <w:ilvl w:val="0"/>
          <w:numId w:val="24"/>
        </w:numPr>
        <w:spacing w:after="320"/>
        <w:contextualSpacing/>
        <w:rPr>
          <w:lang w:val="en-CA"/>
        </w:rPr>
      </w:pPr>
      <w:r w:rsidRPr="00AB1670">
        <w:rPr>
          <w:lang w:val="en-CA"/>
        </w:rPr>
        <w:t>Optimize self-service through innovation</w:t>
      </w:r>
      <w:r w:rsidR="00EE361D" w:rsidRPr="00AB1670">
        <w:rPr>
          <w:lang w:val="en-CA"/>
        </w:rPr>
        <w:t xml:space="preserve"> and, </w:t>
      </w:r>
    </w:p>
    <w:p w14:paraId="04BF21FF" w14:textId="38D9D41D" w:rsidR="00494C67" w:rsidRPr="00AB1670" w:rsidRDefault="00494C67" w:rsidP="009879A5">
      <w:pPr>
        <w:numPr>
          <w:ilvl w:val="0"/>
          <w:numId w:val="24"/>
        </w:numPr>
        <w:spacing w:after="320"/>
        <w:contextualSpacing/>
        <w:rPr>
          <w:lang w:val="en-CA"/>
        </w:rPr>
      </w:pPr>
      <w:r w:rsidRPr="00AB1670">
        <w:rPr>
          <w:lang w:val="en-CA"/>
        </w:rPr>
        <w:t>Support Government of Canada commitments and expectations</w:t>
      </w:r>
      <w:r w:rsidR="00EE361D" w:rsidRPr="00AB1670">
        <w:rPr>
          <w:lang w:val="en-CA"/>
        </w:rPr>
        <w:t>.</w:t>
      </w:r>
    </w:p>
    <w:p w14:paraId="3018D01E" w14:textId="09DA1F25" w:rsidR="00B26960" w:rsidRPr="00AB1670" w:rsidRDefault="00BE7B8C" w:rsidP="00BE7B8C">
      <w:pPr>
        <w:keepNext/>
        <w:keepLines w:val="0"/>
        <w:rPr>
          <w:lang w:val="en-CA"/>
        </w:rPr>
      </w:pPr>
      <w:r w:rsidRPr="00AB1670">
        <w:rPr>
          <w:lang w:val="en-CA"/>
        </w:rPr>
        <w:t xml:space="preserve">With activities formed under </w:t>
      </w:r>
      <w:r w:rsidR="00C93BD1" w:rsidRPr="00AB1670">
        <w:rPr>
          <w:lang w:val="en-CA"/>
        </w:rPr>
        <w:t>the four above objectives</w:t>
      </w:r>
      <w:r w:rsidRPr="00AB1670">
        <w:rPr>
          <w:lang w:val="en-CA"/>
        </w:rPr>
        <w:t xml:space="preserve">, </w:t>
      </w:r>
      <w:r w:rsidR="006F10FE" w:rsidRPr="00AB1670">
        <w:rPr>
          <w:lang w:val="en-CA"/>
        </w:rPr>
        <w:t xml:space="preserve">the </w:t>
      </w:r>
      <w:r w:rsidR="00D20A65" w:rsidRPr="00AB1670">
        <w:rPr>
          <w:lang w:val="en-CA"/>
        </w:rPr>
        <w:t>third</w:t>
      </w:r>
      <w:r w:rsidR="00B2625B" w:rsidRPr="00AB1670">
        <w:rPr>
          <w:lang w:val="en-CA"/>
        </w:rPr>
        <w:t xml:space="preserve"> </w:t>
      </w:r>
      <w:r w:rsidR="00F90009" w:rsidRPr="00AB1670">
        <w:rPr>
          <w:lang w:val="en-CA"/>
        </w:rPr>
        <w:t>b</w:t>
      </w:r>
      <w:r w:rsidR="006F10FE" w:rsidRPr="00AB1670">
        <w:rPr>
          <w:lang w:val="en-CA"/>
        </w:rPr>
        <w:t xml:space="preserve">iennial OGIP </w:t>
      </w:r>
      <w:r w:rsidR="00785676" w:rsidRPr="00AB1670">
        <w:rPr>
          <w:lang w:val="en-CA"/>
        </w:rPr>
        <w:t>look</w:t>
      </w:r>
      <w:r w:rsidR="00D67BDB" w:rsidRPr="00AB1670">
        <w:rPr>
          <w:lang w:val="en-CA"/>
        </w:rPr>
        <w:t>ed</w:t>
      </w:r>
      <w:r w:rsidR="00785676" w:rsidRPr="00AB1670">
        <w:rPr>
          <w:lang w:val="en-CA"/>
        </w:rPr>
        <w:t xml:space="preserve"> </w:t>
      </w:r>
      <w:r w:rsidR="00C20DFB" w:rsidRPr="00AB1670">
        <w:rPr>
          <w:lang w:val="en-CA"/>
        </w:rPr>
        <w:t>to</w:t>
      </w:r>
      <w:r w:rsidR="00416CB5" w:rsidRPr="00AB1670">
        <w:rPr>
          <w:lang w:val="en-CA"/>
        </w:rPr>
        <w:t xml:space="preserve"> </w:t>
      </w:r>
      <w:r w:rsidRPr="00AB1670">
        <w:rPr>
          <w:lang w:val="en-CA"/>
        </w:rPr>
        <w:t>empower</w:t>
      </w:r>
      <w:r w:rsidR="00FC39E6" w:rsidRPr="00AB1670">
        <w:rPr>
          <w:lang w:val="en-CA"/>
        </w:rPr>
        <w:t xml:space="preserve"> PSC employees</w:t>
      </w:r>
      <w:r w:rsidRPr="00AB1670">
        <w:rPr>
          <w:lang w:val="en-CA"/>
        </w:rPr>
        <w:t xml:space="preserve"> with the tools, knowledge, and support required to proactively identify PSC data and information assets. Now that employees have these tools, </w:t>
      </w:r>
      <w:r w:rsidR="00861E4B" w:rsidRPr="00AB1670">
        <w:rPr>
          <w:lang w:val="en-CA"/>
        </w:rPr>
        <w:t>we</w:t>
      </w:r>
      <w:r w:rsidRPr="00AB1670">
        <w:rPr>
          <w:lang w:val="en-CA"/>
        </w:rPr>
        <w:t xml:space="preserve"> can confidently evolve our vision and our roadmap to focus on </w:t>
      </w:r>
      <w:r w:rsidR="008645F4" w:rsidRPr="00AB1670">
        <w:rPr>
          <w:lang w:val="en-CA"/>
        </w:rPr>
        <w:t>further</w:t>
      </w:r>
      <w:r w:rsidR="00355FAE" w:rsidRPr="00AB1670">
        <w:rPr>
          <w:lang w:val="en-CA"/>
        </w:rPr>
        <w:t xml:space="preserve"> </w:t>
      </w:r>
      <w:r w:rsidRPr="00AB1670">
        <w:rPr>
          <w:lang w:val="en-CA"/>
        </w:rPr>
        <w:t xml:space="preserve">empowering </w:t>
      </w:r>
      <w:r w:rsidR="009A754E" w:rsidRPr="00AB1670">
        <w:rPr>
          <w:lang w:val="en-CA"/>
        </w:rPr>
        <w:t>our</w:t>
      </w:r>
      <w:r w:rsidRPr="00AB1670">
        <w:rPr>
          <w:lang w:val="en-CA"/>
        </w:rPr>
        <w:t xml:space="preserve"> employees</w:t>
      </w:r>
      <w:r w:rsidR="009455D7" w:rsidRPr="00AB1670">
        <w:rPr>
          <w:lang w:val="en-CA"/>
        </w:rPr>
        <w:t xml:space="preserve"> with the </w:t>
      </w:r>
      <w:r w:rsidR="00D402AC" w:rsidRPr="00AB1670">
        <w:rPr>
          <w:lang w:val="en-CA"/>
        </w:rPr>
        <w:t>abilities to</w:t>
      </w:r>
      <w:r w:rsidRPr="00AB1670">
        <w:rPr>
          <w:lang w:val="en-CA"/>
        </w:rPr>
        <w:t xml:space="preserve"> proactively develop and publish PSC assets with purpose.</w:t>
      </w:r>
    </w:p>
    <w:p w14:paraId="49795013" w14:textId="0A807930" w:rsidR="000F3048" w:rsidRPr="00AB1670" w:rsidRDefault="003035EA" w:rsidP="00BE7B8C">
      <w:pPr>
        <w:keepNext/>
        <w:keepLines w:val="0"/>
        <w:rPr>
          <w:lang w:val="en-CA"/>
        </w:rPr>
      </w:pPr>
      <w:r w:rsidRPr="00AB1670">
        <w:rPr>
          <w:lang w:val="en-CA"/>
        </w:rPr>
        <w:t>Consequently, our objective</w:t>
      </w:r>
      <w:r w:rsidR="00764F71" w:rsidRPr="00AB1670">
        <w:rPr>
          <w:lang w:val="en-CA"/>
        </w:rPr>
        <w:t>s</w:t>
      </w:r>
      <w:r w:rsidR="00D65D30" w:rsidRPr="00AB1670">
        <w:rPr>
          <w:lang w:val="en-CA"/>
        </w:rPr>
        <w:t xml:space="preserve"> and commitments</w:t>
      </w:r>
      <w:r w:rsidR="00764F71" w:rsidRPr="00AB1670">
        <w:rPr>
          <w:lang w:val="en-CA"/>
        </w:rPr>
        <w:t>, while still founded on the same principles as previous OGIP</w:t>
      </w:r>
      <w:r w:rsidR="001A624D" w:rsidRPr="00AB1670">
        <w:rPr>
          <w:lang w:val="en-CA"/>
        </w:rPr>
        <w:t xml:space="preserve">s, </w:t>
      </w:r>
      <w:r w:rsidR="00764F71" w:rsidRPr="00AB1670">
        <w:rPr>
          <w:lang w:val="en-CA"/>
        </w:rPr>
        <w:t>have been developed</w:t>
      </w:r>
      <w:r w:rsidR="001A624D" w:rsidRPr="00AB1670">
        <w:rPr>
          <w:lang w:val="en-CA"/>
        </w:rPr>
        <w:t xml:space="preserve"> with the goal of</w:t>
      </w:r>
      <w:r w:rsidR="00D65D30" w:rsidRPr="00AB1670">
        <w:rPr>
          <w:lang w:val="en-CA"/>
        </w:rPr>
        <w:t xml:space="preserve"> further advan</w:t>
      </w:r>
      <w:r w:rsidR="001A624D" w:rsidRPr="00AB1670">
        <w:rPr>
          <w:lang w:val="en-CA"/>
        </w:rPr>
        <w:t>cing</w:t>
      </w:r>
      <w:r w:rsidR="00D65D30" w:rsidRPr="00AB1670">
        <w:rPr>
          <w:lang w:val="en-CA"/>
        </w:rPr>
        <w:t xml:space="preserve"> </w:t>
      </w:r>
      <w:proofErr w:type="spellStart"/>
      <w:r w:rsidR="00D65D30" w:rsidRPr="00AB1670">
        <w:rPr>
          <w:lang w:val="en-CA"/>
        </w:rPr>
        <w:t>OpenGov</w:t>
      </w:r>
      <w:proofErr w:type="spellEnd"/>
      <w:r w:rsidR="00D65D30" w:rsidRPr="00AB1670">
        <w:rPr>
          <w:lang w:val="en-CA"/>
        </w:rPr>
        <w:t>.</w:t>
      </w:r>
      <w:r w:rsidR="00221ED8" w:rsidRPr="00AB1670">
        <w:rPr>
          <w:lang w:val="en-CA"/>
        </w:rPr>
        <w:t xml:space="preserve"> This </w:t>
      </w:r>
      <w:r w:rsidR="00205A62" w:rsidRPr="00AB1670">
        <w:rPr>
          <w:lang w:val="en-CA"/>
        </w:rPr>
        <w:t xml:space="preserve">fourth </w:t>
      </w:r>
      <w:r w:rsidR="00D43C06" w:rsidRPr="00AB1670">
        <w:rPr>
          <w:lang w:val="en-CA"/>
        </w:rPr>
        <w:t>biennial</w:t>
      </w:r>
      <w:r w:rsidR="00F90009" w:rsidRPr="00AB1670">
        <w:rPr>
          <w:lang w:val="en-CA"/>
        </w:rPr>
        <w:t xml:space="preserve"> OGIP</w:t>
      </w:r>
      <w:r w:rsidR="00105171" w:rsidRPr="00AB1670">
        <w:rPr>
          <w:lang w:val="en-CA"/>
        </w:rPr>
        <w:t xml:space="preserve"> looks to continue to empower employees</w:t>
      </w:r>
      <w:r w:rsidR="00333347" w:rsidRPr="00AB1670">
        <w:rPr>
          <w:lang w:val="en-CA"/>
        </w:rPr>
        <w:t xml:space="preserve"> </w:t>
      </w:r>
      <w:r w:rsidR="00F34239" w:rsidRPr="00AB1670">
        <w:rPr>
          <w:lang w:val="en-CA"/>
        </w:rPr>
        <w:t>with</w:t>
      </w:r>
      <w:r w:rsidR="00B549F9" w:rsidRPr="00AB1670">
        <w:rPr>
          <w:lang w:val="en-CA"/>
        </w:rPr>
        <w:t xml:space="preserve"> tools knowledge and support they </w:t>
      </w:r>
      <w:r w:rsidR="00B549F9" w:rsidRPr="00AB1670">
        <w:rPr>
          <w:lang w:val="en-CA"/>
        </w:rPr>
        <w:lastRenderedPageBreak/>
        <w:t xml:space="preserve">require to </w:t>
      </w:r>
      <w:r w:rsidR="00F34239" w:rsidRPr="00AB1670">
        <w:rPr>
          <w:lang w:val="en-CA"/>
        </w:rPr>
        <w:t xml:space="preserve">proactively </w:t>
      </w:r>
      <w:r w:rsidR="00B549F9" w:rsidRPr="00AB1670">
        <w:rPr>
          <w:lang w:val="en-CA"/>
        </w:rPr>
        <w:t xml:space="preserve">develop and publish </w:t>
      </w:r>
      <w:r w:rsidR="00F34239" w:rsidRPr="00AB1670">
        <w:rPr>
          <w:lang w:val="en-CA"/>
        </w:rPr>
        <w:t>PSC data and information.</w:t>
      </w:r>
      <w:r w:rsidR="00D43C06" w:rsidRPr="00AB1670">
        <w:rPr>
          <w:lang w:val="en-CA"/>
        </w:rPr>
        <w:t xml:space="preserve"> </w:t>
      </w:r>
      <w:r w:rsidR="00D65D30" w:rsidRPr="00AB1670">
        <w:rPr>
          <w:lang w:val="en-CA"/>
        </w:rPr>
        <w:t xml:space="preserve"> </w:t>
      </w:r>
      <w:r w:rsidR="00914727" w:rsidRPr="00AB1670">
        <w:rPr>
          <w:lang w:val="en-CA"/>
        </w:rPr>
        <w:t xml:space="preserve">Figure </w:t>
      </w:r>
      <w:r w:rsidR="003639DB" w:rsidRPr="00AB1670">
        <w:rPr>
          <w:lang w:val="en-CA"/>
        </w:rPr>
        <w:t>4</w:t>
      </w:r>
      <w:r w:rsidR="00914727" w:rsidRPr="00AB1670">
        <w:rPr>
          <w:lang w:val="en-CA"/>
        </w:rPr>
        <w:t xml:space="preserve"> outlines </w:t>
      </w:r>
      <w:r w:rsidR="00490314" w:rsidRPr="00AB1670">
        <w:rPr>
          <w:lang w:val="en-CA"/>
        </w:rPr>
        <w:t>the Open PSC Objectives and Commitments</w:t>
      </w:r>
      <w:r w:rsidR="009609B9" w:rsidRPr="00AB1670">
        <w:rPr>
          <w:lang w:val="en-CA"/>
        </w:rPr>
        <w:t xml:space="preserve"> for the fourth OGIP</w:t>
      </w:r>
      <w:r w:rsidR="00294BAD" w:rsidRPr="00AB1670">
        <w:rPr>
          <w:lang w:val="en-CA"/>
        </w:rPr>
        <w:t>.</w:t>
      </w:r>
    </w:p>
    <w:p w14:paraId="259F03D7" w14:textId="0FE976D5" w:rsidR="006E4B49" w:rsidRPr="00AB1670" w:rsidRDefault="006E4B49" w:rsidP="00BE7B8C">
      <w:pPr>
        <w:keepNext/>
        <w:keepLines w:val="0"/>
        <w:rPr>
          <w:lang w:val="en-CA"/>
        </w:rPr>
      </w:pPr>
      <w:r w:rsidRPr="00AB1670">
        <w:rPr>
          <w:lang w:val="en-CA"/>
        </w:rPr>
        <w:t xml:space="preserve">Our four key Objectives for our </w:t>
      </w:r>
      <w:r w:rsidR="00E66EA1" w:rsidRPr="00AB1670">
        <w:rPr>
          <w:lang w:val="en-CA"/>
        </w:rPr>
        <w:t xml:space="preserve">fourth </w:t>
      </w:r>
      <w:r w:rsidRPr="00AB1670">
        <w:rPr>
          <w:lang w:val="en-CA"/>
        </w:rPr>
        <w:t>OGIP are as follows:</w:t>
      </w:r>
    </w:p>
    <w:p w14:paraId="3BDD5B37" w14:textId="3446C89C" w:rsidR="006E4B49" w:rsidRPr="00AB1670" w:rsidRDefault="006E4B49" w:rsidP="009879A5">
      <w:pPr>
        <w:pStyle w:val="ListParagraph"/>
        <w:keepNext/>
        <w:keepLines w:val="0"/>
        <w:numPr>
          <w:ilvl w:val="0"/>
          <w:numId w:val="27"/>
        </w:numPr>
        <w:rPr>
          <w:lang w:val="en-CA"/>
        </w:rPr>
      </w:pPr>
      <w:r w:rsidRPr="00AB1670">
        <w:rPr>
          <w:lang w:val="en-CA"/>
        </w:rPr>
        <w:t xml:space="preserve">Foster our “Open by Default” </w:t>
      </w:r>
      <w:r w:rsidR="004528FF" w:rsidRPr="00AB1670">
        <w:rPr>
          <w:lang w:val="en-CA"/>
        </w:rPr>
        <w:t>c</w:t>
      </w:r>
      <w:r w:rsidRPr="00AB1670">
        <w:rPr>
          <w:lang w:val="en-CA"/>
        </w:rPr>
        <w:t>ulture</w:t>
      </w:r>
    </w:p>
    <w:p w14:paraId="620A678E" w14:textId="091CF86A" w:rsidR="00BF6462" w:rsidRPr="00AB1670" w:rsidRDefault="00BF6462" w:rsidP="009879A5">
      <w:pPr>
        <w:pStyle w:val="ListParagraph"/>
        <w:keepNext/>
        <w:keepLines w:val="0"/>
        <w:numPr>
          <w:ilvl w:val="0"/>
          <w:numId w:val="27"/>
        </w:numPr>
        <w:rPr>
          <w:lang w:val="en-CA"/>
        </w:rPr>
      </w:pPr>
      <w:r w:rsidRPr="00AB1670">
        <w:rPr>
          <w:lang w:val="en-CA"/>
        </w:rPr>
        <w:t>Engage to maximize the impact of our Open Data and Information</w:t>
      </w:r>
    </w:p>
    <w:p w14:paraId="3772B33B" w14:textId="0BEB2EC0" w:rsidR="00BF6462" w:rsidRPr="00AB1670" w:rsidRDefault="00BF6462" w:rsidP="009879A5">
      <w:pPr>
        <w:pStyle w:val="ListParagraph"/>
        <w:keepNext/>
        <w:keepLines w:val="0"/>
        <w:numPr>
          <w:ilvl w:val="0"/>
          <w:numId w:val="27"/>
        </w:numPr>
        <w:rPr>
          <w:lang w:val="en-CA"/>
        </w:rPr>
      </w:pPr>
      <w:r w:rsidRPr="00AB1670">
        <w:rPr>
          <w:lang w:val="en-CA"/>
        </w:rPr>
        <w:t>Innovate and expand self-service</w:t>
      </w:r>
    </w:p>
    <w:p w14:paraId="3977F42F" w14:textId="5E31C807" w:rsidR="00494C67" w:rsidRPr="00AB1670" w:rsidRDefault="00BF6462" w:rsidP="009879A5">
      <w:pPr>
        <w:pStyle w:val="ListParagraph"/>
        <w:keepNext/>
        <w:keepLines w:val="0"/>
        <w:numPr>
          <w:ilvl w:val="0"/>
          <w:numId w:val="27"/>
        </w:numPr>
        <w:rPr>
          <w:lang w:val="en-CA"/>
        </w:rPr>
      </w:pPr>
      <w:r w:rsidRPr="00AB1670">
        <w:rPr>
          <w:lang w:val="en-CA"/>
        </w:rPr>
        <w:t>Support and contribute to GC Commitments and Expectations</w:t>
      </w:r>
    </w:p>
    <w:p w14:paraId="7039C870" w14:textId="27FF254D" w:rsidR="00A77E29" w:rsidRPr="00AB1670" w:rsidRDefault="00A77E29" w:rsidP="00A77E29">
      <w:pPr>
        <w:pStyle w:val="Caption"/>
        <w:keepNext/>
      </w:pPr>
      <w:r w:rsidRPr="00AB1670">
        <w:t xml:space="preserve">Figure </w:t>
      </w:r>
      <w:r w:rsidR="003A19B0">
        <w:fldChar w:fldCharType="begin"/>
      </w:r>
      <w:r w:rsidR="003A19B0">
        <w:instrText xml:space="preserve"> SEQ Figure \* ARABIC </w:instrText>
      </w:r>
      <w:r w:rsidR="003A19B0">
        <w:fldChar w:fldCharType="separate"/>
      </w:r>
      <w:r w:rsidR="007E7EB1">
        <w:rPr>
          <w:noProof/>
        </w:rPr>
        <w:t>4</w:t>
      </w:r>
      <w:r w:rsidR="003A19B0">
        <w:rPr>
          <w:noProof/>
        </w:rPr>
        <w:fldChar w:fldCharType="end"/>
      </w:r>
      <w:r w:rsidRPr="00AB1670">
        <w:t>: Objectives and Commitments – PSC’s Fourth OGIP</w:t>
      </w:r>
    </w:p>
    <w:p w14:paraId="01B7BF08" w14:textId="77777777" w:rsidR="009E14C4" w:rsidRDefault="00C12888" w:rsidP="00327FB8">
      <w:pPr>
        <w:keepNext/>
        <w:spacing w:after="200" w:line="240" w:lineRule="auto"/>
        <w:rPr>
          <w:lang w:val="en-CA"/>
        </w:rPr>
      </w:pPr>
      <w:r w:rsidRPr="00AB1670">
        <w:rPr>
          <w:noProof/>
          <w:color w:val="FF0000"/>
          <w:sz w:val="18"/>
          <w:szCs w:val="18"/>
          <w:lang w:val="en-CA"/>
        </w:rPr>
        <w:drawing>
          <wp:inline distT="0" distB="0" distL="0" distR="0" wp14:anchorId="2E677FDF" wp14:editId="1B042B68">
            <wp:extent cx="6496050" cy="3200400"/>
            <wp:effectExtent l="0" t="38100" r="0" b="57150"/>
            <wp:docPr id="5" name="Diagram 5" descr="Hierarchical list that outlines the four Objectives and their commitments for the PSC's Fourth OGIP. Long description in Annex C. "/>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4" r:lo="rId45" r:qs="rId46" r:cs="rId47"/>
              </a:graphicData>
            </a:graphic>
          </wp:inline>
        </w:drawing>
      </w:r>
    </w:p>
    <w:p w14:paraId="49DF834B" w14:textId="3A7DA88B" w:rsidR="00494C67" w:rsidRPr="00AB1670" w:rsidRDefault="00494C67" w:rsidP="00327FB8">
      <w:pPr>
        <w:keepNext/>
        <w:spacing w:after="200" w:line="240" w:lineRule="auto"/>
        <w:rPr>
          <w:lang w:val="en-CA"/>
        </w:rPr>
      </w:pPr>
      <w:r w:rsidRPr="00AB1670">
        <w:rPr>
          <w:lang w:val="en-CA"/>
        </w:rPr>
        <w:t xml:space="preserve">The </w:t>
      </w:r>
      <w:proofErr w:type="spellStart"/>
      <w:r w:rsidRPr="00AB1670">
        <w:rPr>
          <w:lang w:val="en-CA"/>
        </w:rPr>
        <w:t>OpenGov</w:t>
      </w:r>
      <w:proofErr w:type="spellEnd"/>
      <w:r w:rsidRPr="00AB1670">
        <w:rPr>
          <w:lang w:val="en-CA"/>
        </w:rPr>
        <w:t xml:space="preserve"> commitments and supporting activities stem from the issues and opportunities identified during employee consultations. For a more detailed breakdown of </w:t>
      </w:r>
      <w:r w:rsidR="00252613" w:rsidRPr="00AB1670">
        <w:rPr>
          <w:lang w:val="en-CA"/>
        </w:rPr>
        <w:t>the corresponding activities</w:t>
      </w:r>
      <w:r w:rsidRPr="00AB1670">
        <w:rPr>
          <w:lang w:val="en-CA"/>
        </w:rPr>
        <w:t xml:space="preserve">, please see </w:t>
      </w:r>
      <w:hyperlink w:anchor="_9._Activity_Charts" w:history="1">
        <w:r w:rsidR="009879A5">
          <w:rPr>
            <w:color w:val="5B315E" w:themeColor="accent2"/>
            <w:u w:val="single"/>
            <w:lang w:val="en-CA"/>
          </w:rPr>
          <w:t>Section 10 - Activity Charts</w:t>
        </w:r>
      </w:hyperlink>
      <w:r w:rsidRPr="00AB1670">
        <w:rPr>
          <w:lang w:val="en-CA"/>
        </w:rPr>
        <w:t>.</w:t>
      </w:r>
    </w:p>
    <w:p w14:paraId="1EBCB462" w14:textId="32CC9910" w:rsidR="00494C67" w:rsidRPr="00AB1670" w:rsidRDefault="00DE3016" w:rsidP="00625947">
      <w:pPr>
        <w:pStyle w:val="Heading2"/>
        <w:rPr>
          <w:lang w:val="en-CA"/>
        </w:rPr>
      </w:pPr>
      <w:bookmarkStart w:id="74" w:name="_Toc88474507"/>
      <w:bookmarkStart w:id="75" w:name="_Toc88474931"/>
      <w:bookmarkStart w:id="76" w:name="_Toc92375538"/>
      <w:bookmarkStart w:id="77" w:name="_Toc103085411"/>
      <w:bookmarkStart w:id="78" w:name="_Toc90024509"/>
      <w:r w:rsidRPr="00AB1670">
        <w:rPr>
          <w:lang w:val="en-CA"/>
        </w:rPr>
        <w:t>7</w:t>
      </w:r>
      <w:r w:rsidR="00494C67" w:rsidRPr="00AB1670">
        <w:rPr>
          <w:lang w:val="en-CA"/>
        </w:rPr>
        <w:t>.1. Foster Our “Open by Default” Culture</w:t>
      </w:r>
      <w:bookmarkEnd w:id="74"/>
      <w:bookmarkEnd w:id="75"/>
      <w:bookmarkEnd w:id="76"/>
      <w:bookmarkEnd w:id="77"/>
      <w:r w:rsidR="00494C67" w:rsidRPr="00AB1670">
        <w:rPr>
          <w:lang w:val="en-CA"/>
        </w:rPr>
        <w:t xml:space="preserve"> </w:t>
      </w:r>
      <w:bookmarkEnd w:id="78"/>
    </w:p>
    <w:p w14:paraId="31D1D591" w14:textId="7DB5D590" w:rsidR="00182425" w:rsidRPr="00AB1670" w:rsidRDefault="002F3005" w:rsidP="00494C67">
      <w:pPr>
        <w:rPr>
          <w:lang w:val="en-CA"/>
        </w:rPr>
      </w:pPr>
      <w:r w:rsidRPr="00AB1670">
        <w:rPr>
          <w:lang w:val="en-CA"/>
        </w:rPr>
        <w:t xml:space="preserve">We have worked to </w:t>
      </w:r>
      <w:r w:rsidR="00293B66" w:rsidRPr="00AB1670">
        <w:rPr>
          <w:lang w:val="en-CA"/>
        </w:rPr>
        <w:t>establish</w:t>
      </w:r>
      <w:r w:rsidR="00251F1B" w:rsidRPr="00AB1670">
        <w:rPr>
          <w:lang w:val="en-CA"/>
        </w:rPr>
        <w:t xml:space="preserve"> the foundational pieces for</w:t>
      </w:r>
      <w:r w:rsidRPr="00AB1670">
        <w:rPr>
          <w:lang w:val="en-CA"/>
        </w:rPr>
        <w:t xml:space="preserve"> an</w:t>
      </w:r>
      <w:r w:rsidR="00293B66" w:rsidRPr="00AB1670">
        <w:rPr>
          <w:lang w:val="en-CA"/>
        </w:rPr>
        <w:t xml:space="preserve"> “Open by Default” Culture</w:t>
      </w:r>
      <w:r w:rsidR="006F41CE" w:rsidRPr="00AB1670">
        <w:rPr>
          <w:lang w:val="en-CA"/>
        </w:rPr>
        <w:t>.</w:t>
      </w:r>
      <w:r w:rsidR="00F44473" w:rsidRPr="00AB1670">
        <w:rPr>
          <w:lang w:val="en-CA"/>
        </w:rPr>
        <w:t xml:space="preserve"> </w:t>
      </w:r>
      <w:r w:rsidR="006F41CE" w:rsidRPr="00AB1670">
        <w:rPr>
          <w:lang w:val="en-CA"/>
        </w:rPr>
        <w:t>W</w:t>
      </w:r>
      <w:r w:rsidR="00494C67" w:rsidRPr="00AB1670">
        <w:rPr>
          <w:lang w:val="en-CA"/>
        </w:rPr>
        <w:t>e have seen a</w:t>
      </w:r>
      <w:r w:rsidR="008D37BF" w:rsidRPr="00AB1670">
        <w:rPr>
          <w:lang w:val="en-CA"/>
        </w:rPr>
        <w:t xml:space="preserve"> continued </w:t>
      </w:r>
      <w:r w:rsidR="00494C67" w:rsidRPr="00AB1670">
        <w:rPr>
          <w:lang w:val="en-CA"/>
        </w:rPr>
        <w:t>increase in the number of data and information assets being identified and released</w:t>
      </w:r>
      <w:r w:rsidR="004A3098" w:rsidRPr="00AB1670">
        <w:rPr>
          <w:lang w:val="en-CA"/>
        </w:rPr>
        <w:t xml:space="preserve">. </w:t>
      </w:r>
      <w:r w:rsidR="00494C67" w:rsidRPr="00AB1670">
        <w:rPr>
          <w:lang w:val="en-CA"/>
        </w:rPr>
        <w:t xml:space="preserve">The processes in place for the identification, development, and publication of data and information </w:t>
      </w:r>
      <w:r w:rsidR="00A45569" w:rsidRPr="00AB1670">
        <w:rPr>
          <w:lang w:val="en-CA"/>
        </w:rPr>
        <w:t xml:space="preserve">are </w:t>
      </w:r>
      <w:r w:rsidR="00D121DB" w:rsidRPr="00AB1670">
        <w:rPr>
          <w:lang w:val="en-CA"/>
        </w:rPr>
        <w:t>now support</w:t>
      </w:r>
      <w:r w:rsidR="008D37BF" w:rsidRPr="00AB1670">
        <w:rPr>
          <w:lang w:val="en-CA"/>
        </w:rPr>
        <w:t>ed by tools a</w:t>
      </w:r>
      <w:r w:rsidR="008D37BF" w:rsidRPr="00AB1670" w:rsidDel="00326B8B">
        <w:rPr>
          <w:lang w:val="en-CA"/>
        </w:rPr>
        <w:t>nd</w:t>
      </w:r>
      <w:r w:rsidR="008D37BF" w:rsidRPr="00AB1670">
        <w:rPr>
          <w:lang w:val="en-CA"/>
        </w:rPr>
        <w:t xml:space="preserve"> </w:t>
      </w:r>
      <w:r w:rsidR="00BD6F69" w:rsidRPr="00AB1670">
        <w:rPr>
          <w:lang w:val="en-CA"/>
        </w:rPr>
        <w:t>resources</w:t>
      </w:r>
      <w:r w:rsidR="00827EAA" w:rsidRPr="00AB1670">
        <w:rPr>
          <w:lang w:val="en-CA"/>
        </w:rPr>
        <w:t xml:space="preserve">.  </w:t>
      </w:r>
      <w:r w:rsidR="005C23DD" w:rsidRPr="00AB1670">
        <w:rPr>
          <w:lang w:val="en-CA"/>
        </w:rPr>
        <w:t xml:space="preserve">Much of </w:t>
      </w:r>
      <w:r w:rsidR="00377046" w:rsidRPr="00AB1670">
        <w:rPr>
          <w:lang w:val="en-CA"/>
        </w:rPr>
        <w:t xml:space="preserve">the process is still initialized and </w:t>
      </w:r>
      <w:r w:rsidR="00494C67" w:rsidRPr="00AB1670">
        <w:rPr>
          <w:lang w:val="en-CA"/>
        </w:rPr>
        <w:t>led by the Open Government Secretariat (OGS) and the Information Management Office (IMO).</w:t>
      </w:r>
    </w:p>
    <w:p w14:paraId="4860C8CD" w14:textId="1CA75280" w:rsidR="00494C67" w:rsidRPr="00AB1670" w:rsidRDefault="004A3098" w:rsidP="00494C67">
      <w:pPr>
        <w:rPr>
          <w:color w:val="FF0000"/>
          <w:lang w:val="en-CA"/>
        </w:rPr>
      </w:pPr>
      <w:r w:rsidRPr="00AB1670">
        <w:rPr>
          <w:lang w:val="en-CA"/>
        </w:rPr>
        <w:lastRenderedPageBreak/>
        <w:t>However, there are still challenges</w:t>
      </w:r>
      <w:r w:rsidR="2E446CF5" w:rsidRPr="00AB1670">
        <w:rPr>
          <w:lang w:val="en-CA"/>
        </w:rPr>
        <w:t>.</w:t>
      </w:r>
      <w:r w:rsidRPr="00AB1670">
        <w:rPr>
          <w:lang w:val="en-CA"/>
        </w:rPr>
        <w:t xml:space="preserve"> </w:t>
      </w:r>
      <w:r w:rsidR="00CD714D" w:rsidRPr="00AB1670">
        <w:rPr>
          <w:lang w:val="en-CA"/>
        </w:rPr>
        <w:t xml:space="preserve">During consultations, </w:t>
      </w:r>
      <w:r w:rsidR="00494C67" w:rsidRPr="00AB1670">
        <w:rPr>
          <w:lang w:val="en-CA"/>
        </w:rPr>
        <w:t xml:space="preserve">PSC employees </w:t>
      </w:r>
      <w:r w:rsidR="00CD714D" w:rsidRPr="00AB1670">
        <w:rPr>
          <w:lang w:val="en-CA"/>
        </w:rPr>
        <w:t>stated that</w:t>
      </w:r>
      <w:r w:rsidR="00494C67" w:rsidRPr="00AB1670">
        <w:rPr>
          <w:lang w:val="en-CA"/>
        </w:rPr>
        <w:t xml:space="preserve"> </w:t>
      </w:r>
      <w:r w:rsidR="000F3141" w:rsidRPr="00AB1670">
        <w:rPr>
          <w:lang w:val="en-CA"/>
        </w:rPr>
        <w:t xml:space="preserve">they feel </w:t>
      </w:r>
      <w:r w:rsidR="00494C67" w:rsidRPr="00AB1670">
        <w:rPr>
          <w:lang w:val="en-CA"/>
        </w:rPr>
        <w:t xml:space="preserve">there is a lack of clarity regarding the requirements and processes related to </w:t>
      </w:r>
      <w:proofErr w:type="spellStart"/>
      <w:r w:rsidR="00494C67" w:rsidRPr="00AB1670">
        <w:rPr>
          <w:lang w:val="en-CA"/>
        </w:rPr>
        <w:t>OpenGov</w:t>
      </w:r>
      <w:proofErr w:type="spellEnd"/>
      <w:r w:rsidR="00494C67" w:rsidRPr="00AB1670">
        <w:rPr>
          <w:lang w:val="en-CA"/>
        </w:rPr>
        <w:t>.  Employees also reported</w:t>
      </w:r>
      <w:r w:rsidR="00494C67" w:rsidRPr="00AB1670">
        <w:rPr>
          <w:color w:val="00B0F0"/>
          <w:lang w:val="en-CA"/>
        </w:rPr>
        <w:t xml:space="preserve"> </w:t>
      </w:r>
      <w:r w:rsidR="00494C67" w:rsidRPr="00AB1670">
        <w:rPr>
          <w:lang w:val="en-CA"/>
        </w:rPr>
        <w:t>a low perception of value for effort</w:t>
      </w:r>
      <w:r w:rsidR="000F3141" w:rsidRPr="00AB1670">
        <w:rPr>
          <w:lang w:val="en-CA"/>
        </w:rPr>
        <w:t xml:space="preserve">, citing worries that it would add to </w:t>
      </w:r>
      <w:r w:rsidR="00887D9D" w:rsidRPr="00AB1670">
        <w:rPr>
          <w:lang w:val="en-CA"/>
        </w:rPr>
        <w:t>already heavy workloads</w:t>
      </w:r>
      <w:r w:rsidR="00494C67" w:rsidRPr="00AB1670">
        <w:rPr>
          <w:lang w:val="en-CA"/>
        </w:rPr>
        <w:t xml:space="preserve">. </w:t>
      </w:r>
      <w:r w:rsidR="00CB3508" w:rsidRPr="00AB1670">
        <w:rPr>
          <w:lang w:val="en-CA"/>
        </w:rPr>
        <w:t>We need t</w:t>
      </w:r>
      <w:r w:rsidR="00494C67" w:rsidRPr="00AB1670">
        <w:rPr>
          <w:lang w:val="en-CA"/>
        </w:rPr>
        <w:t xml:space="preserve">o </w:t>
      </w:r>
      <w:r w:rsidR="007615D3" w:rsidRPr="00AB1670">
        <w:rPr>
          <w:lang w:val="en-CA"/>
        </w:rPr>
        <w:t>continue to</w:t>
      </w:r>
      <w:r w:rsidR="00186380" w:rsidRPr="00AB1670">
        <w:rPr>
          <w:lang w:val="en-CA"/>
        </w:rPr>
        <w:t xml:space="preserve"> work towards an</w:t>
      </w:r>
      <w:r w:rsidR="00494C67" w:rsidRPr="00AB1670">
        <w:rPr>
          <w:lang w:val="en-CA"/>
        </w:rPr>
        <w:t xml:space="preserve"> Open PSC</w:t>
      </w:r>
      <w:r w:rsidR="0064027D" w:rsidRPr="00AB1670">
        <w:rPr>
          <w:lang w:val="en-CA"/>
        </w:rPr>
        <w:t>,</w:t>
      </w:r>
      <w:r w:rsidR="00494C67" w:rsidRPr="00AB1670">
        <w:rPr>
          <w:lang w:val="en-CA"/>
        </w:rPr>
        <w:t xml:space="preserve"> and empower employees to</w:t>
      </w:r>
      <w:r w:rsidR="007615D3" w:rsidRPr="00AB1670">
        <w:rPr>
          <w:lang w:val="en-CA"/>
        </w:rPr>
        <w:t xml:space="preserve"> keep</w:t>
      </w:r>
      <w:r w:rsidR="00494C67" w:rsidRPr="00AB1670">
        <w:rPr>
          <w:lang w:val="en-CA"/>
        </w:rPr>
        <w:t xml:space="preserve"> identify</w:t>
      </w:r>
      <w:r w:rsidR="007615D3" w:rsidRPr="00AB1670">
        <w:rPr>
          <w:lang w:val="en-CA"/>
        </w:rPr>
        <w:t>ing</w:t>
      </w:r>
      <w:r w:rsidR="00494C67" w:rsidRPr="00AB1670">
        <w:rPr>
          <w:lang w:val="en-CA"/>
        </w:rPr>
        <w:t xml:space="preserve"> and shar</w:t>
      </w:r>
      <w:r w:rsidR="007615D3" w:rsidRPr="00AB1670">
        <w:rPr>
          <w:lang w:val="en-CA"/>
        </w:rPr>
        <w:t xml:space="preserve">ing </w:t>
      </w:r>
      <w:r w:rsidR="00494C67" w:rsidRPr="00AB1670">
        <w:rPr>
          <w:lang w:val="en-CA"/>
        </w:rPr>
        <w:t>content</w:t>
      </w:r>
      <w:r w:rsidR="000E550C" w:rsidRPr="00AB1670">
        <w:rPr>
          <w:lang w:val="en-CA"/>
        </w:rPr>
        <w:t>, w</w:t>
      </w:r>
      <w:r w:rsidR="00494C67" w:rsidRPr="00AB1670">
        <w:rPr>
          <w:lang w:val="en-CA"/>
        </w:rPr>
        <w:t xml:space="preserve">e need to make it easy for </w:t>
      </w:r>
      <w:r w:rsidR="009E7CC3" w:rsidRPr="00AB1670">
        <w:rPr>
          <w:lang w:val="en-CA"/>
        </w:rPr>
        <w:t xml:space="preserve">employees </w:t>
      </w:r>
      <w:r w:rsidR="00494C67" w:rsidRPr="00AB1670">
        <w:rPr>
          <w:lang w:val="en-CA"/>
        </w:rPr>
        <w:t>to understand how, when, why, and what to share</w:t>
      </w:r>
      <w:r w:rsidR="00FE10B9" w:rsidRPr="00AB1670">
        <w:rPr>
          <w:lang w:val="en-CA"/>
        </w:rPr>
        <w:t xml:space="preserve"> as well as how to incorporate </w:t>
      </w:r>
      <w:proofErr w:type="spellStart"/>
      <w:r w:rsidR="00FE10B9" w:rsidRPr="00AB1670">
        <w:rPr>
          <w:lang w:val="en-CA"/>
        </w:rPr>
        <w:t>OpenGov</w:t>
      </w:r>
      <w:proofErr w:type="spellEnd"/>
      <w:r w:rsidR="00667D8D" w:rsidRPr="00AB1670">
        <w:rPr>
          <w:lang w:val="en-CA"/>
        </w:rPr>
        <w:t xml:space="preserve"> into day-to-day work activities without creating an additional burden.</w:t>
      </w:r>
    </w:p>
    <w:p w14:paraId="5C496086" w14:textId="77777777" w:rsidR="00494C67" w:rsidRPr="00AB1670" w:rsidRDefault="00494C67" w:rsidP="00FD7290">
      <w:pPr>
        <w:spacing w:after="0"/>
        <w:contextualSpacing/>
        <w:rPr>
          <w:lang w:val="en-CA"/>
        </w:rPr>
      </w:pPr>
      <w:r w:rsidRPr="00AB1670">
        <w:rPr>
          <w:lang w:val="en-CA"/>
        </w:rPr>
        <w:t xml:space="preserve">To </w:t>
      </w:r>
      <w:r w:rsidR="00030317" w:rsidRPr="00AB1670">
        <w:rPr>
          <w:lang w:val="en-CA"/>
        </w:rPr>
        <w:t>foster our “Open by Default Culture”</w:t>
      </w:r>
      <w:r w:rsidRPr="00AB1670">
        <w:rPr>
          <w:lang w:val="en-CA"/>
        </w:rPr>
        <w:t xml:space="preserve"> we will:</w:t>
      </w:r>
    </w:p>
    <w:p w14:paraId="2CEFF3A8" w14:textId="133B12B5" w:rsidR="00494C67" w:rsidRPr="00AB1670" w:rsidRDefault="00E61430" w:rsidP="009879A5">
      <w:pPr>
        <w:pStyle w:val="ListParagraph"/>
        <w:numPr>
          <w:ilvl w:val="0"/>
          <w:numId w:val="22"/>
        </w:numPr>
        <w:spacing w:after="0"/>
        <w:rPr>
          <w:lang w:val="en-CA"/>
        </w:rPr>
      </w:pPr>
      <w:r w:rsidRPr="00AB1670">
        <w:rPr>
          <w:lang w:val="en-CA"/>
        </w:rPr>
        <w:t>Increase PSC</w:t>
      </w:r>
      <w:r w:rsidR="000B5299" w:rsidRPr="00AB1670">
        <w:rPr>
          <w:lang w:val="en-CA"/>
        </w:rPr>
        <w:t xml:space="preserve"> employees’ confidence and understanding of </w:t>
      </w:r>
      <w:proofErr w:type="spellStart"/>
      <w:r w:rsidR="000B5299" w:rsidRPr="00AB1670">
        <w:rPr>
          <w:lang w:val="en-CA"/>
        </w:rPr>
        <w:t>OpenGov</w:t>
      </w:r>
      <w:proofErr w:type="spellEnd"/>
      <w:r w:rsidR="000B5299" w:rsidRPr="00AB1670">
        <w:rPr>
          <w:lang w:val="en-CA"/>
        </w:rPr>
        <w:t xml:space="preserve"> and,</w:t>
      </w:r>
    </w:p>
    <w:p w14:paraId="2D54517D" w14:textId="26B9C649" w:rsidR="000B5299" w:rsidRPr="00AB1670" w:rsidRDefault="000B5299" w:rsidP="009879A5">
      <w:pPr>
        <w:numPr>
          <w:ilvl w:val="0"/>
          <w:numId w:val="22"/>
        </w:numPr>
        <w:contextualSpacing/>
        <w:rPr>
          <w:lang w:val="en-CA"/>
        </w:rPr>
      </w:pPr>
      <w:r w:rsidRPr="00AB1670">
        <w:rPr>
          <w:bCs/>
          <w:lang w:val="en-CA"/>
        </w:rPr>
        <w:t>Measure Progress.</w:t>
      </w:r>
    </w:p>
    <w:p w14:paraId="0C633B97" w14:textId="47BD1232" w:rsidR="00494C67" w:rsidRPr="00AB1670" w:rsidRDefault="00DE3016" w:rsidP="002A08D8">
      <w:pPr>
        <w:pStyle w:val="Heading2"/>
        <w:spacing w:after="160"/>
        <w:rPr>
          <w:lang w:val="en-CA"/>
        </w:rPr>
      </w:pPr>
      <w:bookmarkStart w:id="79" w:name="_Toc88474508"/>
      <w:bookmarkStart w:id="80" w:name="_Toc88474932"/>
      <w:bookmarkStart w:id="81" w:name="_Toc90024510"/>
      <w:bookmarkStart w:id="82" w:name="_Toc92375539"/>
      <w:bookmarkStart w:id="83" w:name="_Toc103085412"/>
      <w:r w:rsidRPr="00AB1670">
        <w:rPr>
          <w:lang w:val="en-CA"/>
        </w:rPr>
        <w:t>7</w:t>
      </w:r>
      <w:r w:rsidR="00494C67" w:rsidRPr="00AB1670">
        <w:rPr>
          <w:lang w:val="en-CA"/>
        </w:rPr>
        <w:t>.2. Engage to Maximize the Impact of Our Open Data and Open Information</w:t>
      </w:r>
      <w:bookmarkEnd w:id="79"/>
      <w:bookmarkEnd w:id="80"/>
      <w:bookmarkEnd w:id="81"/>
      <w:bookmarkEnd w:id="82"/>
      <w:bookmarkEnd w:id="83"/>
    </w:p>
    <w:p w14:paraId="002B7D79" w14:textId="2FF90651" w:rsidR="00734D3B" w:rsidRPr="00AB1670" w:rsidRDefault="00B06949" w:rsidP="00734D3B">
      <w:pPr>
        <w:rPr>
          <w:lang w:val="en-CA"/>
        </w:rPr>
      </w:pPr>
      <w:r w:rsidRPr="00AB1670">
        <w:rPr>
          <w:lang w:val="en-CA"/>
        </w:rPr>
        <w:t>I</w:t>
      </w:r>
      <w:r w:rsidR="00734D3B" w:rsidRPr="00AB1670">
        <w:rPr>
          <w:lang w:val="en-CA"/>
        </w:rPr>
        <w:t xml:space="preserve">n the </w:t>
      </w:r>
      <w:r w:rsidR="00C13BB8" w:rsidRPr="00AB1670">
        <w:rPr>
          <w:lang w:val="en-CA"/>
        </w:rPr>
        <w:t xml:space="preserve">third </w:t>
      </w:r>
      <w:r w:rsidR="00734D3B" w:rsidRPr="00AB1670">
        <w:rPr>
          <w:lang w:val="en-CA"/>
        </w:rPr>
        <w:t xml:space="preserve">OGIP, </w:t>
      </w:r>
      <w:r w:rsidR="00EA660B" w:rsidRPr="00AB1670">
        <w:rPr>
          <w:lang w:val="en-CA"/>
        </w:rPr>
        <w:t xml:space="preserve">our </w:t>
      </w:r>
      <w:r w:rsidR="00734D3B" w:rsidRPr="00AB1670">
        <w:rPr>
          <w:lang w:val="en-CA"/>
        </w:rPr>
        <w:t>goal was to engage to provide value-added data and information</w:t>
      </w:r>
      <w:r w:rsidR="005E0213" w:rsidRPr="00AB1670">
        <w:rPr>
          <w:lang w:val="en-CA"/>
        </w:rPr>
        <w:t>.</w:t>
      </w:r>
      <w:r w:rsidR="00734D3B" w:rsidRPr="00AB1670">
        <w:rPr>
          <w:lang w:val="en-CA"/>
        </w:rPr>
        <w:t xml:space="preserve"> </w:t>
      </w:r>
      <w:r w:rsidR="005E0213" w:rsidRPr="00AB1670">
        <w:rPr>
          <w:lang w:val="en-CA"/>
        </w:rPr>
        <w:t>T</w:t>
      </w:r>
      <w:r w:rsidR="00734D3B" w:rsidRPr="00AB1670">
        <w:rPr>
          <w:lang w:val="en-CA"/>
        </w:rPr>
        <w:t xml:space="preserve">he </w:t>
      </w:r>
      <w:r w:rsidR="00A35889" w:rsidRPr="00AB1670">
        <w:rPr>
          <w:lang w:val="en-CA"/>
        </w:rPr>
        <w:t xml:space="preserve">fourth </w:t>
      </w:r>
      <w:r w:rsidR="00734D3B" w:rsidRPr="00AB1670">
        <w:rPr>
          <w:lang w:val="en-CA"/>
        </w:rPr>
        <w:t>OGIP focus</w:t>
      </w:r>
      <w:r w:rsidR="00433892" w:rsidRPr="00AB1670">
        <w:rPr>
          <w:lang w:val="en-CA"/>
        </w:rPr>
        <w:t>es</w:t>
      </w:r>
      <w:r w:rsidR="00734D3B" w:rsidRPr="00AB1670">
        <w:rPr>
          <w:lang w:val="en-CA"/>
        </w:rPr>
        <w:t xml:space="preserve"> our engagement efforts towards creating more meaningful relationships with our stakeholders.  We need to engage to understand how and why our data and information is being used.  The more we know about how and why people are using our data and information, the better we can identify, develop, and publish</w:t>
      </w:r>
      <w:r w:rsidR="00B72BC4" w:rsidRPr="00AB1670">
        <w:rPr>
          <w:lang w:val="en-CA"/>
        </w:rPr>
        <w:t xml:space="preserve"> future products</w:t>
      </w:r>
      <w:r w:rsidR="00734D3B" w:rsidRPr="00AB1670">
        <w:rPr>
          <w:lang w:val="en-CA"/>
        </w:rPr>
        <w:t>.</w:t>
      </w:r>
    </w:p>
    <w:p w14:paraId="4120F2D4" w14:textId="567F7D68" w:rsidR="007446BD" w:rsidRPr="00AB1670" w:rsidRDefault="00C772DE" w:rsidP="007446BD">
      <w:pPr>
        <w:rPr>
          <w:lang w:val="en-CA"/>
        </w:rPr>
      </w:pPr>
      <w:r w:rsidRPr="00AB1670">
        <w:rPr>
          <w:lang w:val="en-CA"/>
        </w:rPr>
        <w:t>Throughout our</w:t>
      </w:r>
      <w:r w:rsidR="007446BD" w:rsidRPr="00AB1670">
        <w:rPr>
          <w:lang w:val="en-CA"/>
        </w:rPr>
        <w:t xml:space="preserve"> consultations, employees reported </w:t>
      </w:r>
      <w:r w:rsidR="00D3386A" w:rsidRPr="00AB1670">
        <w:rPr>
          <w:lang w:val="en-CA"/>
        </w:rPr>
        <w:t xml:space="preserve">feeling risk-adverse </w:t>
      </w:r>
      <w:r w:rsidR="009756C1" w:rsidRPr="00AB1670">
        <w:rPr>
          <w:lang w:val="en-CA"/>
        </w:rPr>
        <w:t xml:space="preserve">to </w:t>
      </w:r>
      <w:r w:rsidR="004B380B" w:rsidRPr="00AB1670">
        <w:rPr>
          <w:lang w:val="en-CA"/>
        </w:rPr>
        <w:t xml:space="preserve">Open Government and its associated </w:t>
      </w:r>
      <w:r w:rsidR="006712DD" w:rsidRPr="00AB1670">
        <w:rPr>
          <w:lang w:val="en-CA"/>
        </w:rPr>
        <w:t xml:space="preserve">activities despite acknowledging the benefits </w:t>
      </w:r>
      <w:r w:rsidR="000D555A" w:rsidRPr="00AB1670">
        <w:rPr>
          <w:lang w:val="en-CA"/>
        </w:rPr>
        <w:t>to their</w:t>
      </w:r>
      <w:r w:rsidR="006712DD" w:rsidRPr="00AB1670">
        <w:rPr>
          <w:lang w:val="en-CA"/>
        </w:rPr>
        <w:t xml:space="preserve"> </w:t>
      </w:r>
      <w:r w:rsidR="00791BE3" w:rsidRPr="00AB1670">
        <w:rPr>
          <w:lang w:val="en-CA"/>
        </w:rPr>
        <w:t>daily tasks, to the GC</w:t>
      </w:r>
      <w:r w:rsidR="00C05EFD" w:rsidRPr="00AB1670">
        <w:rPr>
          <w:lang w:val="en-CA"/>
        </w:rPr>
        <w:t>,</w:t>
      </w:r>
      <w:r w:rsidR="00791BE3" w:rsidRPr="00AB1670">
        <w:rPr>
          <w:lang w:val="en-CA"/>
        </w:rPr>
        <w:t xml:space="preserve"> and </w:t>
      </w:r>
      <w:r w:rsidR="00C05EFD" w:rsidRPr="00AB1670">
        <w:rPr>
          <w:lang w:val="en-CA"/>
        </w:rPr>
        <w:t xml:space="preserve">to </w:t>
      </w:r>
      <w:r w:rsidR="00791BE3" w:rsidRPr="00AB1670">
        <w:rPr>
          <w:lang w:val="en-CA"/>
        </w:rPr>
        <w:t>the wider</w:t>
      </w:r>
      <w:r w:rsidR="006712DD" w:rsidRPr="00AB1670">
        <w:rPr>
          <w:lang w:val="en-CA"/>
        </w:rPr>
        <w:t xml:space="preserve"> </w:t>
      </w:r>
      <w:r w:rsidR="00DF3577" w:rsidRPr="00AB1670">
        <w:rPr>
          <w:lang w:val="en-CA"/>
        </w:rPr>
        <w:t>Canadian public</w:t>
      </w:r>
      <w:r w:rsidR="00C24F26" w:rsidRPr="00AB1670">
        <w:rPr>
          <w:lang w:val="en-CA"/>
        </w:rPr>
        <w:t>.</w:t>
      </w:r>
      <w:r w:rsidR="000718C1" w:rsidRPr="00AB1670">
        <w:rPr>
          <w:lang w:val="en-CA"/>
        </w:rPr>
        <w:t xml:space="preserve"> </w:t>
      </w:r>
      <w:r w:rsidR="001C0A46" w:rsidRPr="00AB1670">
        <w:rPr>
          <w:lang w:val="en-CA"/>
        </w:rPr>
        <w:t>However,</w:t>
      </w:r>
      <w:r w:rsidR="00C559B1" w:rsidRPr="00AB1670">
        <w:rPr>
          <w:lang w:val="en-CA"/>
        </w:rPr>
        <w:t xml:space="preserve"> t</w:t>
      </w:r>
      <w:r w:rsidR="00BE0D4A" w:rsidRPr="00AB1670">
        <w:rPr>
          <w:lang w:val="en-CA"/>
        </w:rPr>
        <w:t xml:space="preserve">hey also </w:t>
      </w:r>
      <w:r w:rsidR="00D277EE" w:rsidRPr="00AB1670">
        <w:rPr>
          <w:lang w:val="en-CA"/>
        </w:rPr>
        <w:t xml:space="preserve">reacted positively to the idea of deepening the PSC’s understanding why </w:t>
      </w:r>
      <w:r w:rsidR="006F35F8" w:rsidRPr="00AB1670">
        <w:rPr>
          <w:lang w:val="en-CA"/>
        </w:rPr>
        <w:t>consumers</w:t>
      </w:r>
      <w:r w:rsidR="001301DE" w:rsidRPr="00AB1670">
        <w:rPr>
          <w:lang w:val="en-CA"/>
        </w:rPr>
        <w:t xml:space="preserve"> are </w:t>
      </w:r>
      <w:r w:rsidR="006F35F8" w:rsidRPr="00AB1670">
        <w:rPr>
          <w:lang w:val="en-CA"/>
        </w:rPr>
        <w:t xml:space="preserve">using PSC data and </w:t>
      </w:r>
      <w:r w:rsidR="00D12F17" w:rsidRPr="00AB1670">
        <w:rPr>
          <w:lang w:val="en-CA"/>
        </w:rPr>
        <w:t>how these consumers intend to make use of it</w:t>
      </w:r>
      <w:r w:rsidR="00DF3577" w:rsidRPr="00AB1670" w:rsidDel="000718C1">
        <w:rPr>
          <w:lang w:val="en-CA"/>
        </w:rPr>
        <w:t>.</w:t>
      </w:r>
    </w:p>
    <w:p w14:paraId="7E6887E2" w14:textId="0DC7984D" w:rsidR="00A54466" w:rsidRPr="00AB1670" w:rsidRDefault="000158AE" w:rsidP="00A54466">
      <w:pPr>
        <w:spacing w:after="0"/>
        <w:rPr>
          <w:lang w:val="en-CA"/>
        </w:rPr>
      </w:pPr>
      <w:r w:rsidRPr="00AB1670">
        <w:rPr>
          <w:lang w:val="en-CA"/>
        </w:rPr>
        <w:t>T</w:t>
      </w:r>
      <w:r w:rsidR="002E481E" w:rsidRPr="00AB1670">
        <w:rPr>
          <w:lang w:val="en-CA"/>
        </w:rPr>
        <w:t>o</w:t>
      </w:r>
      <w:r w:rsidR="00A54466" w:rsidRPr="00AB1670">
        <w:rPr>
          <w:lang w:val="en-CA"/>
        </w:rPr>
        <w:t xml:space="preserve"> </w:t>
      </w:r>
      <w:r w:rsidR="00011ED4" w:rsidRPr="00AB1670">
        <w:rPr>
          <w:lang w:val="en-CA"/>
        </w:rPr>
        <w:t>e</w:t>
      </w:r>
      <w:r w:rsidR="00A54466" w:rsidRPr="00AB1670">
        <w:rPr>
          <w:lang w:val="en-CA"/>
        </w:rPr>
        <w:t>ngag</w:t>
      </w:r>
      <w:r w:rsidR="00011ED4" w:rsidRPr="00AB1670">
        <w:rPr>
          <w:lang w:val="en-CA"/>
        </w:rPr>
        <w:t>e</w:t>
      </w:r>
      <w:r w:rsidR="00A54466" w:rsidRPr="00AB1670">
        <w:rPr>
          <w:lang w:val="en-CA"/>
        </w:rPr>
        <w:t xml:space="preserve"> </w:t>
      </w:r>
      <w:r w:rsidR="00DB16E2" w:rsidRPr="00AB1670">
        <w:rPr>
          <w:lang w:val="en-CA"/>
        </w:rPr>
        <w:t>and</w:t>
      </w:r>
      <w:r w:rsidR="00A54466" w:rsidRPr="00AB1670">
        <w:rPr>
          <w:lang w:val="en-CA"/>
        </w:rPr>
        <w:t xml:space="preserve"> maximize the impact of our open data and open information, we will:</w:t>
      </w:r>
    </w:p>
    <w:p w14:paraId="73CE54B8" w14:textId="1C8E86DA" w:rsidR="00494C67" w:rsidRPr="00AB1670" w:rsidRDefault="00474FC5" w:rsidP="009879A5">
      <w:pPr>
        <w:numPr>
          <w:ilvl w:val="0"/>
          <w:numId w:val="23"/>
        </w:numPr>
        <w:spacing w:after="320"/>
        <w:contextualSpacing/>
        <w:rPr>
          <w:lang w:val="en-CA"/>
        </w:rPr>
      </w:pPr>
      <w:r w:rsidRPr="00AB1670">
        <w:rPr>
          <w:lang w:val="en-CA"/>
        </w:rPr>
        <w:t xml:space="preserve">Work to </w:t>
      </w:r>
      <w:r w:rsidR="00DE0BF2">
        <w:rPr>
          <w:lang w:val="en-CA"/>
        </w:rPr>
        <w:t>u</w:t>
      </w:r>
      <w:r w:rsidRPr="00AB1670">
        <w:rPr>
          <w:lang w:val="en-CA"/>
        </w:rPr>
        <w:t xml:space="preserve">nderstand the how and why users </w:t>
      </w:r>
      <w:r w:rsidR="007A4AF5" w:rsidRPr="00AB1670">
        <w:rPr>
          <w:lang w:val="en-CA"/>
        </w:rPr>
        <w:t xml:space="preserve">are making use of PSC </w:t>
      </w:r>
      <w:proofErr w:type="spellStart"/>
      <w:r w:rsidR="007A4AF5" w:rsidRPr="00AB1670">
        <w:rPr>
          <w:lang w:val="en-CA"/>
        </w:rPr>
        <w:t>OpenGov</w:t>
      </w:r>
      <w:proofErr w:type="spellEnd"/>
      <w:r w:rsidR="007A4AF5" w:rsidRPr="00AB1670">
        <w:rPr>
          <w:lang w:val="en-CA"/>
        </w:rPr>
        <w:t xml:space="preserve"> Assets</w:t>
      </w:r>
      <w:r w:rsidR="000A1359" w:rsidRPr="00AB1670">
        <w:rPr>
          <w:lang w:val="en-CA"/>
        </w:rPr>
        <w:t>,</w:t>
      </w:r>
    </w:p>
    <w:p w14:paraId="22554891" w14:textId="0C2F0B91" w:rsidR="007A4AF5" w:rsidRPr="00AB1670" w:rsidRDefault="00D3238A" w:rsidP="009879A5">
      <w:pPr>
        <w:numPr>
          <w:ilvl w:val="0"/>
          <w:numId w:val="23"/>
        </w:numPr>
        <w:spacing w:after="320"/>
        <w:contextualSpacing/>
        <w:rPr>
          <w:lang w:val="en-CA"/>
        </w:rPr>
      </w:pPr>
      <w:r w:rsidRPr="00AB1670">
        <w:rPr>
          <w:lang w:val="en-CA"/>
        </w:rPr>
        <w:t>Improve</w:t>
      </w:r>
      <w:r w:rsidR="00180983" w:rsidRPr="00AB1670">
        <w:rPr>
          <w:lang w:val="en-CA"/>
        </w:rPr>
        <w:t xml:space="preserve"> internal communication and outreach </w:t>
      </w:r>
      <w:r w:rsidRPr="00AB1670">
        <w:rPr>
          <w:lang w:val="en-CA"/>
        </w:rPr>
        <w:t>to be</w:t>
      </w:r>
      <w:r w:rsidR="00180983" w:rsidRPr="00AB1670">
        <w:rPr>
          <w:lang w:val="en-CA"/>
        </w:rPr>
        <w:t xml:space="preserve"> more efficient and more effective</w:t>
      </w:r>
      <w:r w:rsidR="000A1359" w:rsidRPr="00AB1670">
        <w:rPr>
          <w:lang w:val="en-CA"/>
        </w:rPr>
        <w:t>.</w:t>
      </w:r>
    </w:p>
    <w:p w14:paraId="4D950B48" w14:textId="4F12C877" w:rsidR="00494C67" w:rsidRPr="00AB1670" w:rsidRDefault="00DE3016" w:rsidP="00625947">
      <w:pPr>
        <w:pStyle w:val="Heading2"/>
        <w:rPr>
          <w:lang w:val="en-CA"/>
        </w:rPr>
      </w:pPr>
      <w:bookmarkStart w:id="84" w:name="_Toc88474509"/>
      <w:bookmarkStart w:id="85" w:name="_Toc88474933"/>
      <w:bookmarkStart w:id="86" w:name="_Toc92375540"/>
      <w:bookmarkStart w:id="87" w:name="_Toc103085413"/>
      <w:bookmarkStart w:id="88" w:name="_Toc90024511"/>
      <w:r w:rsidRPr="00AB1670">
        <w:rPr>
          <w:lang w:val="en-CA"/>
        </w:rPr>
        <w:t>7</w:t>
      </w:r>
      <w:r w:rsidR="00494C67" w:rsidRPr="00AB1670">
        <w:rPr>
          <w:lang w:val="en-CA"/>
        </w:rPr>
        <w:t>.3. Innovate and Expand Self-Service</w:t>
      </w:r>
      <w:bookmarkEnd w:id="84"/>
      <w:bookmarkEnd w:id="85"/>
      <w:bookmarkEnd w:id="86"/>
      <w:bookmarkEnd w:id="87"/>
      <w:r w:rsidR="00494C67" w:rsidRPr="00AB1670">
        <w:rPr>
          <w:lang w:val="en-CA"/>
        </w:rPr>
        <w:t xml:space="preserve"> </w:t>
      </w:r>
      <w:bookmarkEnd w:id="88"/>
    </w:p>
    <w:p w14:paraId="69DEAD7C" w14:textId="43CEFF2E" w:rsidR="00494C67" w:rsidRPr="00AB1670" w:rsidRDefault="00494C67" w:rsidP="00494C67">
      <w:pPr>
        <w:rPr>
          <w:lang w:val="en-CA"/>
        </w:rPr>
      </w:pPr>
      <w:r w:rsidRPr="00AB1670">
        <w:rPr>
          <w:lang w:val="en-CA"/>
        </w:rPr>
        <w:t>Throughout our consultations, employees reported that</w:t>
      </w:r>
      <w:r w:rsidRPr="00AB1670">
        <w:rPr>
          <w:color w:val="FF0000"/>
          <w:lang w:val="en-CA"/>
        </w:rPr>
        <w:t xml:space="preserve"> </w:t>
      </w:r>
      <w:r w:rsidRPr="00AB1670">
        <w:rPr>
          <w:lang w:val="en-CA"/>
        </w:rPr>
        <w:t xml:space="preserve">they </w:t>
      </w:r>
      <w:r w:rsidR="00DC4B75" w:rsidRPr="00AB1670">
        <w:rPr>
          <w:lang w:val="en-CA"/>
        </w:rPr>
        <w:t>still found it difficult</w:t>
      </w:r>
      <w:r w:rsidRPr="00AB1670">
        <w:rPr>
          <w:lang w:val="en-CA"/>
        </w:rPr>
        <w:t xml:space="preserve"> to </w:t>
      </w:r>
      <w:r w:rsidR="00DC4B75" w:rsidRPr="00AB1670">
        <w:rPr>
          <w:lang w:val="en-CA"/>
        </w:rPr>
        <w:t>navigate</w:t>
      </w:r>
      <w:r w:rsidRPr="00AB1670">
        <w:rPr>
          <w:lang w:val="en-CA"/>
        </w:rPr>
        <w:t xml:space="preserve"> </w:t>
      </w:r>
      <w:proofErr w:type="spellStart"/>
      <w:r w:rsidRPr="00AB1670">
        <w:rPr>
          <w:lang w:val="en-CA"/>
        </w:rPr>
        <w:t>OpenGov</w:t>
      </w:r>
      <w:proofErr w:type="spellEnd"/>
      <w:r w:rsidRPr="00AB1670">
        <w:rPr>
          <w:lang w:val="en-CA"/>
        </w:rPr>
        <w:t xml:space="preserve"> </w:t>
      </w:r>
      <w:r w:rsidR="008D5960" w:rsidRPr="00AB1670">
        <w:rPr>
          <w:lang w:val="en-CA"/>
        </w:rPr>
        <w:t xml:space="preserve">and to direct clients and colleagues to </w:t>
      </w:r>
      <w:proofErr w:type="spellStart"/>
      <w:r w:rsidR="008D5960" w:rsidRPr="00AB1670">
        <w:rPr>
          <w:lang w:val="en-CA"/>
        </w:rPr>
        <w:t>OpenGov</w:t>
      </w:r>
      <w:proofErr w:type="spellEnd"/>
      <w:r w:rsidR="008D5960" w:rsidRPr="00AB1670">
        <w:rPr>
          <w:lang w:val="en-CA"/>
        </w:rPr>
        <w:t xml:space="preserve"> resources and assets.</w:t>
      </w:r>
      <w:r w:rsidRPr="00AB1670">
        <w:rPr>
          <w:lang w:val="en-CA"/>
        </w:rPr>
        <w:t xml:space="preserve"> We need to make it </w:t>
      </w:r>
      <w:r w:rsidR="00750B55" w:rsidRPr="00AB1670">
        <w:rPr>
          <w:lang w:val="en-CA"/>
        </w:rPr>
        <w:t>simpler</w:t>
      </w:r>
      <w:r w:rsidRPr="00AB1670">
        <w:rPr>
          <w:lang w:val="en-CA"/>
        </w:rPr>
        <w:t xml:space="preserve"> for employees to self-serve</w:t>
      </w:r>
      <w:r w:rsidR="00750B55" w:rsidRPr="00AB1670">
        <w:rPr>
          <w:lang w:val="en-CA"/>
        </w:rPr>
        <w:t>. In addition</w:t>
      </w:r>
      <w:r w:rsidRPr="00AB1670">
        <w:rPr>
          <w:lang w:val="en-CA"/>
        </w:rPr>
        <w:t xml:space="preserve">, we need to make it easier </w:t>
      </w:r>
      <w:r w:rsidR="006E1447" w:rsidRPr="00AB1670">
        <w:rPr>
          <w:lang w:val="en-CA"/>
        </w:rPr>
        <w:t xml:space="preserve">for employees to </w:t>
      </w:r>
      <w:r w:rsidR="00F10B75" w:rsidRPr="00AB1670">
        <w:rPr>
          <w:lang w:val="en-CA"/>
        </w:rPr>
        <w:t xml:space="preserve">also provide services to their clients </w:t>
      </w:r>
      <w:r w:rsidRPr="00AB1670">
        <w:rPr>
          <w:lang w:val="en-CA"/>
        </w:rPr>
        <w:t>and</w:t>
      </w:r>
      <w:r w:rsidR="00F10B75" w:rsidRPr="00AB1670">
        <w:rPr>
          <w:lang w:val="en-CA"/>
        </w:rPr>
        <w:t>/or stakeholders.</w:t>
      </w:r>
      <w:r w:rsidRPr="00AB1670">
        <w:rPr>
          <w:lang w:val="en-CA"/>
        </w:rPr>
        <w:t xml:space="preserve">  Additionally, the GC’s </w:t>
      </w:r>
      <w:proofErr w:type="spellStart"/>
      <w:r w:rsidRPr="00AB1670">
        <w:rPr>
          <w:lang w:val="en-CA"/>
        </w:rPr>
        <w:t>OpenGov</w:t>
      </w:r>
      <w:proofErr w:type="spellEnd"/>
      <w:r w:rsidRPr="00AB1670">
        <w:rPr>
          <w:lang w:val="en-CA"/>
        </w:rPr>
        <w:t xml:space="preserve"> action plan has identified a need to make </w:t>
      </w:r>
      <w:proofErr w:type="spellStart"/>
      <w:r w:rsidRPr="00AB1670">
        <w:rPr>
          <w:lang w:val="en-CA"/>
        </w:rPr>
        <w:t>OpenGov</w:t>
      </w:r>
      <w:proofErr w:type="spellEnd"/>
      <w:r w:rsidRPr="00AB1670">
        <w:rPr>
          <w:lang w:val="en-CA"/>
        </w:rPr>
        <w:t xml:space="preserve"> more user friendly, </w:t>
      </w:r>
      <w:r w:rsidR="00BC08A4" w:rsidRPr="00AB1670">
        <w:rPr>
          <w:lang w:val="en-CA"/>
        </w:rPr>
        <w:t>and discoverable,</w:t>
      </w:r>
      <w:r w:rsidRPr="00AB1670">
        <w:rPr>
          <w:lang w:val="en-CA"/>
        </w:rPr>
        <w:t xml:space="preserve"> specifically around its tools such as the </w:t>
      </w:r>
      <w:proofErr w:type="spellStart"/>
      <w:r w:rsidRPr="00AB1670">
        <w:rPr>
          <w:lang w:val="en-CA"/>
        </w:rPr>
        <w:t>OpenGov</w:t>
      </w:r>
      <w:proofErr w:type="spellEnd"/>
      <w:r w:rsidRPr="00AB1670">
        <w:rPr>
          <w:lang w:val="en-CA"/>
        </w:rPr>
        <w:t xml:space="preserve"> Portal.</w:t>
      </w:r>
      <w:r w:rsidRPr="00AB1670">
        <w:rPr>
          <w:color w:val="FF0000"/>
          <w:lang w:val="en-CA"/>
        </w:rPr>
        <w:t xml:space="preserve">  </w:t>
      </w:r>
      <w:r w:rsidRPr="00AB1670">
        <w:rPr>
          <w:lang w:val="en-CA"/>
        </w:rPr>
        <w:t xml:space="preserve">To answer these needs, the PSC </w:t>
      </w:r>
      <w:proofErr w:type="spellStart"/>
      <w:r w:rsidR="5A422C46" w:rsidRPr="00AB1670">
        <w:rPr>
          <w:lang w:val="en-CA"/>
        </w:rPr>
        <w:t>OpenGov</w:t>
      </w:r>
      <w:proofErr w:type="spellEnd"/>
      <w:r w:rsidR="5A422C46" w:rsidRPr="00AB1670">
        <w:rPr>
          <w:lang w:val="en-CA"/>
        </w:rPr>
        <w:t xml:space="preserve"> team</w:t>
      </w:r>
      <w:r w:rsidRPr="00AB1670">
        <w:rPr>
          <w:lang w:val="en-CA"/>
        </w:rPr>
        <w:t xml:space="preserve"> </w:t>
      </w:r>
      <w:r w:rsidR="45596763" w:rsidRPr="00AB1670">
        <w:rPr>
          <w:lang w:val="en-CA"/>
        </w:rPr>
        <w:t>will continue</w:t>
      </w:r>
      <w:r w:rsidRPr="00AB1670">
        <w:rPr>
          <w:lang w:val="en-CA"/>
        </w:rPr>
        <w:t xml:space="preserve"> do what </w:t>
      </w:r>
      <w:r w:rsidR="6C55096B" w:rsidRPr="00AB1670">
        <w:rPr>
          <w:lang w:val="en-CA"/>
        </w:rPr>
        <w:t>it</w:t>
      </w:r>
      <w:r w:rsidRPr="00AB1670">
        <w:rPr>
          <w:lang w:val="en-CA"/>
        </w:rPr>
        <w:t xml:space="preserve"> can to make </w:t>
      </w:r>
      <w:proofErr w:type="spellStart"/>
      <w:r w:rsidRPr="00AB1670">
        <w:rPr>
          <w:lang w:val="en-CA"/>
        </w:rPr>
        <w:t>OpenGov</w:t>
      </w:r>
      <w:proofErr w:type="spellEnd"/>
      <w:r w:rsidRPr="00AB1670">
        <w:rPr>
          <w:lang w:val="en-CA"/>
        </w:rPr>
        <w:t xml:space="preserve"> user-friendly for both producers and consumers of the PSC’s data and information.</w:t>
      </w:r>
    </w:p>
    <w:p w14:paraId="1EB25035" w14:textId="77777777" w:rsidR="00494C67" w:rsidRPr="00AB1670" w:rsidRDefault="00494C67" w:rsidP="00494C67">
      <w:pPr>
        <w:spacing w:after="0"/>
        <w:rPr>
          <w:lang w:val="en-CA"/>
        </w:rPr>
      </w:pPr>
      <w:r w:rsidRPr="00AB1670">
        <w:rPr>
          <w:lang w:val="en-CA"/>
        </w:rPr>
        <w:t>To innovate and expand self-service, we will:</w:t>
      </w:r>
    </w:p>
    <w:p w14:paraId="70C67EF7" w14:textId="2DDEC8B2" w:rsidR="00494C67" w:rsidRPr="00AB1670" w:rsidRDefault="00180983" w:rsidP="009879A5">
      <w:pPr>
        <w:numPr>
          <w:ilvl w:val="0"/>
          <w:numId w:val="20"/>
        </w:numPr>
        <w:spacing w:after="320"/>
        <w:contextualSpacing/>
        <w:rPr>
          <w:lang w:val="en-CA"/>
        </w:rPr>
      </w:pPr>
      <w:r w:rsidRPr="00AB1670">
        <w:rPr>
          <w:lang w:val="en-CA"/>
        </w:rPr>
        <w:lastRenderedPageBreak/>
        <w:t>Make PSC Open Data and Information more:</w:t>
      </w:r>
    </w:p>
    <w:p w14:paraId="12AE5402" w14:textId="2E9B7277" w:rsidR="00180983" w:rsidRPr="00AB1670" w:rsidRDefault="008C79DD" w:rsidP="009879A5">
      <w:pPr>
        <w:numPr>
          <w:ilvl w:val="1"/>
          <w:numId w:val="20"/>
        </w:numPr>
        <w:spacing w:after="320"/>
        <w:contextualSpacing/>
        <w:rPr>
          <w:lang w:val="en-CA"/>
        </w:rPr>
      </w:pPr>
      <w:r w:rsidRPr="00AB1670">
        <w:rPr>
          <w:lang w:val="en-CA"/>
        </w:rPr>
        <w:t>Searchable,</w:t>
      </w:r>
    </w:p>
    <w:p w14:paraId="5C33D3ED" w14:textId="23CEC70A" w:rsidR="008C79DD" w:rsidRPr="00AB1670" w:rsidRDefault="008C79DD" w:rsidP="009879A5">
      <w:pPr>
        <w:numPr>
          <w:ilvl w:val="1"/>
          <w:numId w:val="20"/>
        </w:numPr>
        <w:spacing w:after="320"/>
        <w:contextualSpacing/>
        <w:rPr>
          <w:lang w:val="en-CA"/>
        </w:rPr>
      </w:pPr>
      <w:r w:rsidRPr="00AB1670">
        <w:rPr>
          <w:lang w:val="en-CA"/>
        </w:rPr>
        <w:t>Usable and,</w:t>
      </w:r>
    </w:p>
    <w:p w14:paraId="4EB693B1" w14:textId="5233F22F" w:rsidR="008C79DD" w:rsidRPr="00AB1670" w:rsidRDefault="008C79DD" w:rsidP="009879A5">
      <w:pPr>
        <w:numPr>
          <w:ilvl w:val="1"/>
          <w:numId w:val="20"/>
        </w:numPr>
        <w:spacing w:after="320"/>
        <w:contextualSpacing/>
        <w:rPr>
          <w:lang w:val="en-CA"/>
        </w:rPr>
      </w:pPr>
      <w:r w:rsidRPr="00AB1670">
        <w:rPr>
          <w:lang w:val="en-CA"/>
        </w:rPr>
        <w:t>Discoverable.</w:t>
      </w:r>
    </w:p>
    <w:p w14:paraId="0A01C18B" w14:textId="50FBC064" w:rsidR="00494C67" w:rsidRPr="00AB1670" w:rsidRDefault="00DE3016" w:rsidP="00625947">
      <w:pPr>
        <w:pStyle w:val="Heading2"/>
        <w:rPr>
          <w:lang w:val="en-CA"/>
        </w:rPr>
      </w:pPr>
      <w:bookmarkStart w:id="89" w:name="_Toc88474510"/>
      <w:bookmarkStart w:id="90" w:name="_Toc88474934"/>
      <w:bookmarkStart w:id="91" w:name="_Toc90024512"/>
      <w:bookmarkStart w:id="92" w:name="_Toc92375541"/>
      <w:bookmarkStart w:id="93" w:name="_Toc103085414"/>
      <w:r w:rsidRPr="00AB1670">
        <w:rPr>
          <w:lang w:val="en-CA"/>
        </w:rPr>
        <w:t>7</w:t>
      </w:r>
      <w:r w:rsidR="00494C67" w:rsidRPr="00AB1670">
        <w:rPr>
          <w:lang w:val="en-CA"/>
        </w:rPr>
        <w:t xml:space="preserve">.4. Support and </w:t>
      </w:r>
      <w:r w:rsidR="006D5C8A" w:rsidRPr="00AB1670">
        <w:rPr>
          <w:lang w:val="en-CA"/>
        </w:rPr>
        <w:t>contribute</w:t>
      </w:r>
      <w:r w:rsidR="00494C67" w:rsidRPr="00AB1670">
        <w:rPr>
          <w:lang w:val="en-CA"/>
        </w:rPr>
        <w:t xml:space="preserve"> to GC Commitments and Expectations</w:t>
      </w:r>
      <w:bookmarkEnd w:id="89"/>
      <w:bookmarkEnd w:id="90"/>
      <w:bookmarkEnd w:id="91"/>
      <w:bookmarkEnd w:id="92"/>
      <w:bookmarkEnd w:id="93"/>
    </w:p>
    <w:p w14:paraId="34EE8277" w14:textId="772069F0" w:rsidR="000E6BE8" w:rsidRPr="00AB1670" w:rsidRDefault="00B45FCA" w:rsidP="009E3155">
      <w:pPr>
        <w:rPr>
          <w:lang w:val="en-CA"/>
        </w:rPr>
      </w:pPr>
      <w:r w:rsidRPr="00AB1670">
        <w:rPr>
          <w:lang w:val="en-CA"/>
        </w:rPr>
        <w:t xml:space="preserve">Throughout our </w:t>
      </w:r>
      <w:r w:rsidR="000E6BE8" w:rsidRPr="00AB1670">
        <w:rPr>
          <w:lang w:val="en-CA"/>
        </w:rPr>
        <w:t>consultations</w:t>
      </w:r>
      <w:r w:rsidR="00ED43E8" w:rsidRPr="00AB1670">
        <w:rPr>
          <w:lang w:val="en-CA"/>
        </w:rPr>
        <w:t>, employees</w:t>
      </w:r>
      <w:r w:rsidR="002C1C19" w:rsidRPr="00AB1670">
        <w:rPr>
          <w:lang w:val="en-CA"/>
        </w:rPr>
        <w:t xml:space="preserve"> expressed that they</w:t>
      </w:r>
      <w:r w:rsidR="00ED43E8" w:rsidRPr="00AB1670">
        <w:rPr>
          <w:lang w:val="en-CA"/>
        </w:rPr>
        <w:t xml:space="preserve"> </w:t>
      </w:r>
      <w:r w:rsidR="00110492" w:rsidRPr="00AB1670">
        <w:rPr>
          <w:lang w:val="en-CA"/>
        </w:rPr>
        <w:t>found value in the idea</w:t>
      </w:r>
      <w:r w:rsidR="0054579F" w:rsidRPr="00AB1670">
        <w:rPr>
          <w:lang w:val="en-CA"/>
        </w:rPr>
        <w:t xml:space="preserve"> </w:t>
      </w:r>
      <w:r w:rsidR="00AC423A" w:rsidRPr="00AB1670">
        <w:rPr>
          <w:lang w:val="en-CA"/>
        </w:rPr>
        <w:t>of</w:t>
      </w:r>
      <w:r w:rsidR="0054579F" w:rsidRPr="00AB1670">
        <w:rPr>
          <w:lang w:val="en-CA"/>
        </w:rPr>
        <w:t xml:space="preserve"> the PSC supporting wider</w:t>
      </w:r>
      <w:r w:rsidR="00F47AE1" w:rsidRPr="00AB1670">
        <w:rPr>
          <w:lang w:val="en-CA"/>
        </w:rPr>
        <w:t xml:space="preserve"> GC </w:t>
      </w:r>
      <w:proofErr w:type="spellStart"/>
      <w:r w:rsidR="00F47AE1" w:rsidRPr="00AB1670">
        <w:rPr>
          <w:lang w:val="en-CA"/>
        </w:rPr>
        <w:t>OpenGov</w:t>
      </w:r>
      <w:proofErr w:type="spellEnd"/>
      <w:r w:rsidR="00F47AE1" w:rsidRPr="00AB1670">
        <w:rPr>
          <w:lang w:val="en-CA"/>
        </w:rPr>
        <w:t xml:space="preserve"> goals</w:t>
      </w:r>
      <w:r w:rsidR="007F4A44" w:rsidRPr="00AB1670">
        <w:rPr>
          <w:lang w:val="en-CA"/>
        </w:rPr>
        <w:t>.</w:t>
      </w:r>
      <w:r w:rsidR="00627353" w:rsidRPr="00AB1670">
        <w:rPr>
          <w:lang w:val="en-CA"/>
        </w:rPr>
        <w:t xml:space="preserve"> </w:t>
      </w:r>
      <w:r w:rsidR="00C00651" w:rsidRPr="00AB1670">
        <w:rPr>
          <w:lang w:val="en-CA"/>
        </w:rPr>
        <w:t>Employees</w:t>
      </w:r>
      <w:r w:rsidR="00D70354" w:rsidRPr="00AB1670">
        <w:rPr>
          <w:lang w:val="en-CA"/>
        </w:rPr>
        <w:t xml:space="preserve"> were interested in continuing to </w:t>
      </w:r>
      <w:r w:rsidR="00A16C2B" w:rsidRPr="00AB1670">
        <w:rPr>
          <w:lang w:val="en-CA"/>
        </w:rPr>
        <w:t xml:space="preserve">explore </w:t>
      </w:r>
      <w:r w:rsidR="00BA4B0D" w:rsidRPr="00AB1670">
        <w:rPr>
          <w:lang w:val="en-CA"/>
        </w:rPr>
        <w:t>opportunities to</w:t>
      </w:r>
      <w:r w:rsidR="00110492" w:rsidRPr="00AB1670">
        <w:rPr>
          <w:lang w:val="en-CA"/>
        </w:rPr>
        <w:t xml:space="preserve"> </w:t>
      </w:r>
      <w:r w:rsidR="006E1195" w:rsidRPr="00AB1670">
        <w:rPr>
          <w:lang w:val="en-CA"/>
        </w:rPr>
        <w:t>form</w:t>
      </w:r>
      <w:r w:rsidR="00D60CEB" w:rsidRPr="00AB1670">
        <w:rPr>
          <w:lang w:val="en-CA"/>
        </w:rPr>
        <w:t xml:space="preserve"> strategic</w:t>
      </w:r>
      <w:r w:rsidR="006E1195" w:rsidRPr="00AB1670">
        <w:rPr>
          <w:lang w:val="en-CA"/>
        </w:rPr>
        <w:t xml:space="preserve"> partnerships</w:t>
      </w:r>
      <w:r w:rsidR="009F0017" w:rsidRPr="00AB1670">
        <w:rPr>
          <w:lang w:val="en-CA"/>
        </w:rPr>
        <w:t xml:space="preserve"> </w:t>
      </w:r>
      <w:r w:rsidR="00D26227" w:rsidRPr="00AB1670">
        <w:rPr>
          <w:lang w:val="en-CA"/>
        </w:rPr>
        <w:t>and</w:t>
      </w:r>
      <w:r w:rsidR="00AB5990" w:rsidRPr="00AB1670">
        <w:rPr>
          <w:lang w:val="en-CA"/>
        </w:rPr>
        <w:t>/</w:t>
      </w:r>
      <w:r w:rsidR="009F0017" w:rsidRPr="00AB1670">
        <w:rPr>
          <w:lang w:val="en-CA"/>
        </w:rPr>
        <w:t>or collaborat</w:t>
      </w:r>
      <w:r w:rsidR="00D60CEB" w:rsidRPr="00AB1670">
        <w:rPr>
          <w:lang w:val="en-CA"/>
        </w:rPr>
        <w:t>e</w:t>
      </w:r>
      <w:r w:rsidR="006E1195" w:rsidRPr="00AB1670">
        <w:rPr>
          <w:lang w:val="en-CA"/>
        </w:rPr>
        <w:t xml:space="preserve"> with other groups</w:t>
      </w:r>
      <w:r w:rsidR="008451C9" w:rsidRPr="00AB1670">
        <w:rPr>
          <w:lang w:val="en-CA"/>
        </w:rPr>
        <w:t xml:space="preserve"> within the PSC</w:t>
      </w:r>
      <w:r w:rsidR="00883CC0" w:rsidRPr="00AB1670">
        <w:rPr>
          <w:lang w:val="en-CA"/>
        </w:rPr>
        <w:t>,</w:t>
      </w:r>
      <w:r w:rsidR="008451C9" w:rsidRPr="00AB1670">
        <w:rPr>
          <w:lang w:val="en-CA"/>
        </w:rPr>
        <w:t xml:space="preserve"> and with the greater GC community</w:t>
      </w:r>
      <w:r w:rsidR="00883CC0" w:rsidRPr="00AB1670">
        <w:rPr>
          <w:lang w:val="en-CA"/>
        </w:rPr>
        <w:t>,</w:t>
      </w:r>
      <w:r w:rsidR="000C24FD" w:rsidRPr="00AB1670">
        <w:rPr>
          <w:lang w:val="en-CA"/>
        </w:rPr>
        <w:t xml:space="preserve"> to </w:t>
      </w:r>
      <w:r w:rsidR="00FD1F87" w:rsidRPr="00AB1670">
        <w:rPr>
          <w:lang w:val="en-CA"/>
        </w:rPr>
        <w:t xml:space="preserve">share </w:t>
      </w:r>
      <w:r w:rsidR="00316299" w:rsidRPr="00AB1670">
        <w:rPr>
          <w:lang w:val="en-CA"/>
        </w:rPr>
        <w:t>more comprehensive data and information</w:t>
      </w:r>
      <w:r w:rsidR="00580923" w:rsidRPr="00AB1670">
        <w:rPr>
          <w:lang w:val="en-CA"/>
        </w:rPr>
        <w:t xml:space="preserve">. </w:t>
      </w:r>
      <w:r w:rsidR="0087245F" w:rsidRPr="00AB1670">
        <w:rPr>
          <w:lang w:val="en-CA"/>
        </w:rPr>
        <w:t xml:space="preserve">Employees were also favorable to the </w:t>
      </w:r>
      <w:r w:rsidR="00063B67" w:rsidRPr="00AB1670">
        <w:rPr>
          <w:lang w:val="en-CA"/>
        </w:rPr>
        <w:t xml:space="preserve">continued identification and release of open information and data assets as </w:t>
      </w:r>
      <w:r w:rsidR="00CE7510" w:rsidRPr="00AB1670">
        <w:rPr>
          <w:lang w:val="en-CA"/>
        </w:rPr>
        <w:t xml:space="preserve">doing so </w:t>
      </w:r>
      <w:r w:rsidR="00EF3303" w:rsidRPr="00AB1670">
        <w:rPr>
          <w:lang w:val="en-CA"/>
        </w:rPr>
        <w:t>benefits</w:t>
      </w:r>
      <w:r w:rsidR="00E61345" w:rsidRPr="00AB1670">
        <w:rPr>
          <w:lang w:val="en-CA"/>
        </w:rPr>
        <w:t xml:space="preserve"> the wider GC Community </w:t>
      </w:r>
      <w:r w:rsidR="00EF3303" w:rsidRPr="00AB1670">
        <w:rPr>
          <w:lang w:val="en-CA"/>
        </w:rPr>
        <w:t>as well as the PSC</w:t>
      </w:r>
      <w:r w:rsidR="00A3738D" w:rsidRPr="00AB1670">
        <w:rPr>
          <w:lang w:val="en-CA"/>
        </w:rPr>
        <w:t>’s day-to-day operations.</w:t>
      </w:r>
    </w:p>
    <w:p w14:paraId="06673A8F" w14:textId="0E47917D" w:rsidR="00A43316" w:rsidRPr="00AB1670" w:rsidRDefault="00A43316" w:rsidP="00A43316">
      <w:pPr>
        <w:rPr>
          <w:lang w:val="en-CA"/>
        </w:rPr>
      </w:pPr>
      <w:r w:rsidRPr="00AB1670">
        <w:rPr>
          <w:lang w:val="en-CA"/>
        </w:rPr>
        <w:t xml:space="preserve">We will continue to support GC Open Government Commitments such as the GC </w:t>
      </w:r>
      <w:r w:rsidR="00166E5D" w:rsidRPr="00AB1670">
        <w:rPr>
          <w:lang w:val="en-CA"/>
        </w:rPr>
        <w:t xml:space="preserve">fifth </w:t>
      </w:r>
      <w:r w:rsidRPr="00AB1670">
        <w:rPr>
          <w:lang w:val="en-CA"/>
        </w:rPr>
        <w:t xml:space="preserve">National Action Plan on Open Government (TBS), the GC </w:t>
      </w:r>
      <w:proofErr w:type="spellStart"/>
      <w:r w:rsidRPr="00AB1670">
        <w:rPr>
          <w:lang w:val="en-CA"/>
        </w:rPr>
        <w:t>OpenGov</w:t>
      </w:r>
      <w:proofErr w:type="spellEnd"/>
      <w:r w:rsidRPr="00AB1670">
        <w:rPr>
          <w:lang w:val="en-CA"/>
        </w:rPr>
        <w:t xml:space="preserve"> Strategic Plan (TBS), and the Policy on Service and Digital (TBS).</w:t>
      </w:r>
    </w:p>
    <w:p w14:paraId="18D718A5" w14:textId="3EE23064" w:rsidR="00494C67" w:rsidRPr="00AB1670" w:rsidRDefault="00494C67" w:rsidP="002A08D8">
      <w:pPr>
        <w:spacing w:after="0"/>
        <w:rPr>
          <w:lang w:val="en-CA"/>
        </w:rPr>
      </w:pPr>
      <w:r w:rsidRPr="00AB1670">
        <w:rPr>
          <w:lang w:val="en-CA"/>
        </w:rPr>
        <w:t>To support and contribute to GC commitments and expectations, we will:</w:t>
      </w:r>
    </w:p>
    <w:p w14:paraId="3C5E3943" w14:textId="53CD2B21" w:rsidR="00494C67" w:rsidRPr="00AB1670" w:rsidRDefault="00250BEA" w:rsidP="009879A5">
      <w:pPr>
        <w:numPr>
          <w:ilvl w:val="0"/>
          <w:numId w:val="21"/>
        </w:numPr>
        <w:spacing w:after="0"/>
        <w:contextualSpacing/>
        <w:rPr>
          <w:lang w:val="en-CA"/>
        </w:rPr>
      </w:pPr>
      <w:r w:rsidRPr="00AB1670">
        <w:rPr>
          <w:lang w:val="en-CA"/>
        </w:rPr>
        <w:t xml:space="preserve">Collaborate with the large GC </w:t>
      </w:r>
      <w:proofErr w:type="spellStart"/>
      <w:r w:rsidRPr="00AB1670">
        <w:rPr>
          <w:lang w:val="en-CA"/>
        </w:rPr>
        <w:t>OpenGov</w:t>
      </w:r>
      <w:proofErr w:type="spellEnd"/>
      <w:r w:rsidRPr="00AB1670">
        <w:rPr>
          <w:lang w:val="en-CA"/>
        </w:rPr>
        <w:t xml:space="preserve"> Community,</w:t>
      </w:r>
    </w:p>
    <w:p w14:paraId="00FC6D87" w14:textId="70710915" w:rsidR="00250BEA" w:rsidRPr="00AB1670" w:rsidRDefault="00250BEA" w:rsidP="009879A5">
      <w:pPr>
        <w:numPr>
          <w:ilvl w:val="0"/>
          <w:numId w:val="21"/>
        </w:numPr>
        <w:spacing w:after="320"/>
        <w:contextualSpacing/>
        <w:rPr>
          <w:lang w:val="en-CA"/>
        </w:rPr>
      </w:pPr>
      <w:r w:rsidRPr="00AB1670">
        <w:rPr>
          <w:lang w:val="en-CA"/>
        </w:rPr>
        <w:t xml:space="preserve">Maximize the release of data and information assets </w:t>
      </w:r>
      <w:r w:rsidR="00030317" w:rsidRPr="00AB1670">
        <w:rPr>
          <w:lang w:val="en-CA"/>
        </w:rPr>
        <w:t>of value and,</w:t>
      </w:r>
    </w:p>
    <w:p w14:paraId="05C7A073" w14:textId="15E8610B" w:rsidR="00494C67" w:rsidRPr="00AB1670" w:rsidRDefault="00494C67" w:rsidP="009879A5">
      <w:pPr>
        <w:numPr>
          <w:ilvl w:val="0"/>
          <w:numId w:val="21"/>
        </w:numPr>
        <w:spacing w:after="320"/>
        <w:contextualSpacing/>
        <w:rPr>
          <w:lang w:val="en-CA"/>
        </w:rPr>
      </w:pPr>
      <w:r w:rsidRPr="00AB1670">
        <w:rPr>
          <w:lang w:val="en-CA"/>
        </w:rPr>
        <w:t>Plan for the next OGIP (2024-202</w:t>
      </w:r>
      <w:r w:rsidR="7BC25613" w:rsidRPr="00AB1670">
        <w:rPr>
          <w:lang w:val="en-CA"/>
        </w:rPr>
        <w:t>6</w:t>
      </w:r>
      <w:r w:rsidRPr="00AB1670">
        <w:rPr>
          <w:lang w:val="en-CA"/>
        </w:rPr>
        <w:t>)</w:t>
      </w:r>
      <w:r w:rsidR="00030317" w:rsidRPr="00AB1670">
        <w:rPr>
          <w:lang w:val="en-CA"/>
        </w:rPr>
        <w:t>.</w:t>
      </w:r>
    </w:p>
    <w:p w14:paraId="56631ED6" w14:textId="59264301" w:rsidR="00494C67" w:rsidRPr="00AB1670" w:rsidRDefault="00DE3016" w:rsidP="00B66052">
      <w:pPr>
        <w:pStyle w:val="Heading1"/>
      </w:pPr>
      <w:bookmarkStart w:id="94" w:name="_7._Open_PSC"/>
      <w:bookmarkStart w:id="95" w:name="_Toc88474511"/>
      <w:bookmarkStart w:id="96" w:name="_Toc88474935"/>
      <w:bookmarkStart w:id="97" w:name="_Toc103085415"/>
      <w:bookmarkEnd w:id="94"/>
      <w:r w:rsidRPr="00AB1670">
        <w:t>8</w:t>
      </w:r>
      <w:r w:rsidR="00494C67" w:rsidRPr="00AB1670">
        <w:t>. Open PSC Governance</w:t>
      </w:r>
      <w:bookmarkEnd w:id="95"/>
      <w:bookmarkEnd w:id="96"/>
      <w:bookmarkEnd w:id="97"/>
    </w:p>
    <w:p w14:paraId="11B4662E" w14:textId="55C63A7E" w:rsidR="00E47AD6" w:rsidRPr="00AB1670" w:rsidRDefault="00494C67" w:rsidP="00494C67">
      <w:pPr>
        <w:rPr>
          <w:lang w:val="en-CA"/>
        </w:rPr>
      </w:pPr>
      <w:r w:rsidRPr="00AB1670">
        <w:rPr>
          <w:lang w:val="en-CA"/>
        </w:rPr>
        <w:t xml:space="preserve">An </w:t>
      </w:r>
      <w:proofErr w:type="spellStart"/>
      <w:r w:rsidRPr="00AB1670">
        <w:rPr>
          <w:lang w:val="en-CA"/>
        </w:rPr>
        <w:t>OpenGov</w:t>
      </w:r>
      <w:proofErr w:type="spellEnd"/>
      <w:r w:rsidRPr="00AB1670">
        <w:rPr>
          <w:lang w:val="en-CA"/>
        </w:rPr>
        <w:t xml:space="preserve"> Champion was first designated in November 2016, by the </w:t>
      </w:r>
      <w:r w:rsidR="006D69A0" w:rsidRPr="00AB1670">
        <w:rPr>
          <w:lang w:val="en-CA"/>
        </w:rPr>
        <w:t>EMC</w:t>
      </w:r>
      <w:r w:rsidR="00562D0A">
        <w:rPr>
          <w:lang w:val="en-CA"/>
        </w:rPr>
        <w:t>,</w:t>
      </w:r>
      <w:r w:rsidRPr="00AB1670">
        <w:rPr>
          <w:lang w:val="en-CA"/>
        </w:rPr>
        <w:t xml:space="preserve"> to provide leadership and visibility to this initiative</w:t>
      </w:r>
      <w:r w:rsidR="00EC1D28" w:rsidRPr="00AB1670">
        <w:rPr>
          <w:lang w:val="en-CA"/>
        </w:rPr>
        <w:t>.</w:t>
      </w:r>
      <w:r w:rsidRPr="00AB1670" w:rsidDel="00EC1D28">
        <w:rPr>
          <w:lang w:val="en-CA"/>
        </w:rPr>
        <w:t xml:space="preserve"> </w:t>
      </w:r>
      <w:r w:rsidRPr="00AB1670">
        <w:rPr>
          <w:lang w:val="en-CA"/>
        </w:rPr>
        <w:t xml:space="preserve"> </w:t>
      </w:r>
      <w:r w:rsidR="00792D96" w:rsidRPr="00AB1670">
        <w:rPr>
          <w:lang w:val="en-CA"/>
        </w:rPr>
        <w:t>At that time</w:t>
      </w:r>
      <w:r w:rsidRPr="00AB1670">
        <w:rPr>
          <w:lang w:val="en-CA"/>
        </w:rPr>
        <w:t xml:space="preserve">, governance </w:t>
      </w:r>
      <w:r w:rsidR="00D9590F" w:rsidRPr="00AB1670">
        <w:rPr>
          <w:lang w:val="en-CA"/>
        </w:rPr>
        <w:t>was</w:t>
      </w:r>
      <w:r w:rsidRPr="00AB1670">
        <w:rPr>
          <w:lang w:val="en-CA"/>
        </w:rPr>
        <w:t xml:space="preserve"> ensured via the Joint Information Management/Information Technology </w:t>
      </w:r>
      <w:r w:rsidR="00DB3E3F" w:rsidRPr="00AB1670">
        <w:rPr>
          <w:lang w:val="en-CA"/>
        </w:rPr>
        <w:t xml:space="preserve">Committee </w:t>
      </w:r>
      <w:r w:rsidRPr="00AB1670">
        <w:rPr>
          <w:lang w:val="en-CA"/>
        </w:rPr>
        <w:t>(IM/IT</w:t>
      </w:r>
      <w:r w:rsidR="001A4438" w:rsidRPr="00AB1670">
        <w:rPr>
          <w:lang w:val="en-CA"/>
        </w:rPr>
        <w:t>C</w:t>
      </w:r>
      <w:r w:rsidRPr="00AB1670">
        <w:rPr>
          <w:lang w:val="en-CA"/>
        </w:rPr>
        <w:t>)</w:t>
      </w:r>
      <w:r w:rsidR="00FA7439" w:rsidRPr="00AB1670">
        <w:rPr>
          <w:lang w:val="en-CA"/>
        </w:rPr>
        <w:t xml:space="preserve">, </w:t>
      </w:r>
      <w:r w:rsidRPr="00AB1670">
        <w:rPr>
          <w:lang w:val="en-CA"/>
        </w:rPr>
        <w:t xml:space="preserve">and </w:t>
      </w:r>
      <w:r w:rsidR="00FA7439" w:rsidRPr="00AB1670">
        <w:rPr>
          <w:lang w:val="en-CA"/>
        </w:rPr>
        <w:t xml:space="preserve">the </w:t>
      </w:r>
      <w:r w:rsidRPr="00AB1670">
        <w:rPr>
          <w:lang w:val="en-CA"/>
        </w:rPr>
        <w:t xml:space="preserve">Integration </w:t>
      </w:r>
      <w:r w:rsidR="00FA7439" w:rsidRPr="00AB1670">
        <w:rPr>
          <w:lang w:val="en-CA"/>
        </w:rPr>
        <w:t xml:space="preserve">and Inclusion </w:t>
      </w:r>
      <w:r w:rsidRPr="00AB1670">
        <w:rPr>
          <w:lang w:val="en-CA"/>
        </w:rPr>
        <w:t>Committee (I</w:t>
      </w:r>
      <w:r w:rsidR="0089170F">
        <w:rPr>
          <w:lang w:val="en-CA"/>
        </w:rPr>
        <w:t>I</w:t>
      </w:r>
      <w:r w:rsidRPr="00AB1670">
        <w:rPr>
          <w:lang w:val="en-CA"/>
        </w:rPr>
        <w:t>C)</w:t>
      </w:r>
      <w:r w:rsidR="00D1720B" w:rsidRPr="00AB1670">
        <w:rPr>
          <w:lang w:val="en-CA"/>
        </w:rPr>
        <w:t>, a committee that was</w:t>
      </w:r>
      <w:r w:rsidR="00F3717F" w:rsidRPr="00AB1670">
        <w:rPr>
          <w:lang w:val="en-CA"/>
        </w:rPr>
        <w:t xml:space="preserve"> called when needed</w:t>
      </w:r>
      <w:r w:rsidRPr="00AB1670">
        <w:rPr>
          <w:lang w:val="en-CA"/>
        </w:rPr>
        <w:t>.</w:t>
      </w:r>
    </w:p>
    <w:p w14:paraId="0B938D2C" w14:textId="0A9D2E9A" w:rsidR="00494C67" w:rsidRPr="00AB1670" w:rsidRDefault="00E56FB9" w:rsidP="00494C67">
      <w:pPr>
        <w:rPr>
          <w:lang w:val="en-CA"/>
        </w:rPr>
      </w:pPr>
      <w:r w:rsidRPr="00AB1670">
        <w:rPr>
          <w:lang w:val="en-CA"/>
        </w:rPr>
        <w:t xml:space="preserve">With this OGIP, we </w:t>
      </w:r>
      <w:r w:rsidR="0080545A" w:rsidRPr="00AB1670">
        <w:rPr>
          <w:lang w:val="en-CA"/>
        </w:rPr>
        <w:t>recognized that a more stable and</w:t>
      </w:r>
      <w:r w:rsidR="00852E7A" w:rsidRPr="00AB1670">
        <w:rPr>
          <w:lang w:val="en-CA"/>
        </w:rPr>
        <w:t xml:space="preserve"> </w:t>
      </w:r>
      <w:r w:rsidR="009C4A62" w:rsidRPr="00AB1670">
        <w:rPr>
          <w:lang w:val="en-CA"/>
        </w:rPr>
        <w:t>streamline</w:t>
      </w:r>
      <w:r w:rsidR="006716BA" w:rsidRPr="00AB1670">
        <w:rPr>
          <w:lang w:val="en-CA"/>
        </w:rPr>
        <w:t>d approach to</w:t>
      </w:r>
      <w:r w:rsidR="009C4A62" w:rsidRPr="00AB1670">
        <w:rPr>
          <w:lang w:val="en-CA"/>
        </w:rPr>
        <w:t xml:space="preserve"> </w:t>
      </w:r>
      <w:r w:rsidR="000B6B71" w:rsidRPr="00AB1670">
        <w:rPr>
          <w:lang w:val="en-CA"/>
        </w:rPr>
        <w:t>governance</w:t>
      </w:r>
      <w:r w:rsidR="00D44612" w:rsidRPr="00AB1670">
        <w:rPr>
          <w:lang w:val="en-CA"/>
        </w:rPr>
        <w:t xml:space="preserve"> was need</w:t>
      </w:r>
      <w:r w:rsidR="002D1F51" w:rsidRPr="00AB1670">
        <w:rPr>
          <w:lang w:val="en-CA"/>
        </w:rPr>
        <w:t>ed</w:t>
      </w:r>
      <w:r w:rsidR="00D44612" w:rsidRPr="00AB1670">
        <w:rPr>
          <w:lang w:val="en-CA"/>
        </w:rPr>
        <w:t xml:space="preserve"> and that </w:t>
      </w:r>
      <w:r w:rsidR="00B36E32" w:rsidRPr="00AB1670">
        <w:rPr>
          <w:lang w:val="en-CA"/>
        </w:rPr>
        <w:t>only going to the IMITC</w:t>
      </w:r>
      <w:r w:rsidR="000104BE" w:rsidRPr="00AB1670">
        <w:rPr>
          <w:lang w:val="en-CA"/>
        </w:rPr>
        <w:t xml:space="preserve"> before going to EMC</w:t>
      </w:r>
      <w:r w:rsidR="00E3426D" w:rsidRPr="00AB1670">
        <w:rPr>
          <w:lang w:val="en-CA"/>
        </w:rPr>
        <w:t xml:space="preserve"> would be sufficient</w:t>
      </w:r>
      <w:r w:rsidR="00B86454" w:rsidRPr="00AB1670">
        <w:rPr>
          <w:lang w:val="en-CA"/>
        </w:rPr>
        <w:t>.</w:t>
      </w:r>
      <w:r w:rsidR="002975E1" w:rsidRPr="00AB1670">
        <w:rPr>
          <w:lang w:val="en-CA"/>
        </w:rPr>
        <w:t xml:space="preserve"> </w:t>
      </w:r>
      <w:r w:rsidR="00B86454" w:rsidRPr="00AB1670">
        <w:rPr>
          <w:lang w:val="en-CA"/>
        </w:rPr>
        <w:t>The</w:t>
      </w:r>
      <w:r w:rsidR="002975E1" w:rsidRPr="00AB1670">
        <w:rPr>
          <w:lang w:val="en-CA"/>
        </w:rPr>
        <w:t xml:space="preserve"> </w:t>
      </w:r>
      <w:r w:rsidR="008973E1" w:rsidRPr="00AB1670">
        <w:rPr>
          <w:lang w:val="en-CA"/>
        </w:rPr>
        <w:t xml:space="preserve">primary </w:t>
      </w:r>
      <w:r w:rsidR="002975E1" w:rsidRPr="00AB1670">
        <w:rPr>
          <w:lang w:val="en-CA"/>
        </w:rPr>
        <w:t xml:space="preserve">reason </w:t>
      </w:r>
      <w:r w:rsidR="00B86454" w:rsidRPr="00AB1670">
        <w:rPr>
          <w:lang w:val="en-CA"/>
        </w:rPr>
        <w:t xml:space="preserve">for the switch </w:t>
      </w:r>
      <w:r w:rsidR="00BE4438" w:rsidRPr="00AB1670">
        <w:rPr>
          <w:lang w:val="en-CA"/>
        </w:rPr>
        <w:t xml:space="preserve">is </w:t>
      </w:r>
      <w:r w:rsidR="008973E1" w:rsidRPr="00AB1670">
        <w:rPr>
          <w:lang w:val="en-CA"/>
        </w:rPr>
        <w:t>because</w:t>
      </w:r>
      <w:r w:rsidR="00494C67" w:rsidRPr="00AB1670">
        <w:rPr>
          <w:lang w:val="en-CA"/>
        </w:rPr>
        <w:t xml:space="preserve"> the </w:t>
      </w:r>
      <w:r w:rsidR="000F77D4" w:rsidRPr="00AB1670">
        <w:rPr>
          <w:lang w:val="en-CA"/>
        </w:rPr>
        <w:t xml:space="preserve">IMITC </w:t>
      </w:r>
      <w:r w:rsidR="001E7F36" w:rsidRPr="00AB1670">
        <w:rPr>
          <w:lang w:val="en-CA"/>
        </w:rPr>
        <w:t xml:space="preserve">is </w:t>
      </w:r>
      <w:r w:rsidR="00B827E4" w:rsidRPr="00AB1670">
        <w:rPr>
          <w:lang w:val="en-CA"/>
        </w:rPr>
        <w:t xml:space="preserve">scheduled </w:t>
      </w:r>
      <w:r w:rsidR="005163B2" w:rsidRPr="00AB1670">
        <w:rPr>
          <w:lang w:val="en-CA"/>
        </w:rPr>
        <w:t>monthly</w:t>
      </w:r>
      <w:r w:rsidR="00B463EE" w:rsidRPr="00AB1670">
        <w:rPr>
          <w:lang w:val="en-CA"/>
        </w:rPr>
        <w:t xml:space="preserve"> and therefore allows for </w:t>
      </w:r>
      <w:proofErr w:type="spellStart"/>
      <w:r w:rsidR="00B463EE" w:rsidRPr="00AB1670">
        <w:rPr>
          <w:lang w:val="en-CA"/>
        </w:rPr>
        <w:t>Open</w:t>
      </w:r>
      <w:r w:rsidR="00C64D03" w:rsidRPr="00AB1670">
        <w:rPr>
          <w:lang w:val="en-CA"/>
        </w:rPr>
        <w:t>Gov</w:t>
      </w:r>
      <w:proofErr w:type="spellEnd"/>
      <w:r w:rsidR="00035969" w:rsidRPr="00AB1670">
        <w:rPr>
          <w:lang w:val="en-CA"/>
        </w:rPr>
        <w:t xml:space="preserve"> </w:t>
      </w:r>
      <w:r w:rsidR="00B463EE" w:rsidRPr="00AB1670">
        <w:rPr>
          <w:lang w:val="en-CA"/>
        </w:rPr>
        <w:t xml:space="preserve">to </w:t>
      </w:r>
      <w:r w:rsidR="008D4211" w:rsidRPr="00AB1670">
        <w:rPr>
          <w:lang w:val="en-CA"/>
        </w:rPr>
        <w:t>have access to a regularly scheduled meeting</w:t>
      </w:r>
      <w:r w:rsidR="009B6B96" w:rsidRPr="00AB1670">
        <w:rPr>
          <w:lang w:val="en-CA"/>
        </w:rPr>
        <w:t>.</w:t>
      </w:r>
      <w:r w:rsidR="000F77D4" w:rsidRPr="00AB1670">
        <w:rPr>
          <w:lang w:val="en-CA"/>
        </w:rPr>
        <w:t xml:space="preserve"> </w:t>
      </w:r>
      <w:r w:rsidR="00E77902" w:rsidRPr="00AB1670">
        <w:rPr>
          <w:lang w:val="en-CA"/>
        </w:rPr>
        <w:t>Additionally, t</w:t>
      </w:r>
      <w:r w:rsidR="000F77D4" w:rsidRPr="00AB1670">
        <w:rPr>
          <w:lang w:val="en-CA"/>
        </w:rPr>
        <w:t>he I</w:t>
      </w:r>
      <w:r w:rsidR="00C64D03" w:rsidRPr="00AB1670">
        <w:rPr>
          <w:lang w:val="en-CA"/>
        </w:rPr>
        <w:t xml:space="preserve">nformation </w:t>
      </w:r>
      <w:r w:rsidR="000F77D4" w:rsidRPr="00AB1670">
        <w:rPr>
          <w:lang w:val="en-CA"/>
        </w:rPr>
        <w:t>M</w:t>
      </w:r>
      <w:r w:rsidR="00C64D03" w:rsidRPr="00AB1670">
        <w:rPr>
          <w:lang w:val="en-CA"/>
        </w:rPr>
        <w:t xml:space="preserve">anagement </w:t>
      </w:r>
      <w:r w:rsidR="000F77D4" w:rsidRPr="00AB1670">
        <w:rPr>
          <w:lang w:val="en-CA"/>
        </w:rPr>
        <w:t>S</w:t>
      </w:r>
      <w:r w:rsidR="00C64D03" w:rsidRPr="00AB1670">
        <w:rPr>
          <w:lang w:val="en-CA"/>
        </w:rPr>
        <w:t xml:space="preserve">enior </w:t>
      </w:r>
      <w:r w:rsidR="00112153" w:rsidRPr="00AB1670">
        <w:rPr>
          <w:lang w:val="en-CA"/>
        </w:rPr>
        <w:t>Official</w:t>
      </w:r>
      <w:r w:rsidR="00BA338B" w:rsidRPr="00AB1670">
        <w:rPr>
          <w:lang w:val="en-CA"/>
        </w:rPr>
        <w:t xml:space="preserve"> (IMSO)</w:t>
      </w:r>
      <w:r w:rsidR="000F77D4" w:rsidRPr="00AB1670">
        <w:rPr>
          <w:lang w:val="en-CA"/>
        </w:rPr>
        <w:t xml:space="preserve"> and the C</w:t>
      </w:r>
      <w:r w:rsidR="00BA338B" w:rsidRPr="00AB1670">
        <w:rPr>
          <w:lang w:val="en-CA"/>
        </w:rPr>
        <w:t xml:space="preserve">hief </w:t>
      </w:r>
      <w:r w:rsidR="000F77D4" w:rsidRPr="00AB1670">
        <w:rPr>
          <w:lang w:val="en-CA"/>
        </w:rPr>
        <w:t>D</w:t>
      </w:r>
      <w:r w:rsidR="00BA338B" w:rsidRPr="00AB1670">
        <w:rPr>
          <w:lang w:val="en-CA"/>
        </w:rPr>
        <w:t xml:space="preserve">ata </w:t>
      </w:r>
      <w:r w:rsidR="000F77D4" w:rsidRPr="00AB1670">
        <w:rPr>
          <w:lang w:val="en-CA"/>
        </w:rPr>
        <w:t>O</w:t>
      </w:r>
      <w:r w:rsidR="00BA338B" w:rsidRPr="00AB1670">
        <w:rPr>
          <w:lang w:val="en-CA"/>
        </w:rPr>
        <w:t>fficer (CDO)</w:t>
      </w:r>
      <w:r w:rsidR="009B6B96" w:rsidRPr="00AB1670">
        <w:rPr>
          <w:lang w:val="en-CA"/>
        </w:rPr>
        <w:t xml:space="preserve"> sit on the IMITC</w:t>
      </w:r>
      <w:r w:rsidR="00072405" w:rsidRPr="00AB1670">
        <w:rPr>
          <w:lang w:val="en-CA"/>
        </w:rPr>
        <w:t>,</w:t>
      </w:r>
      <w:r w:rsidR="00BA338B" w:rsidRPr="00AB1670">
        <w:rPr>
          <w:lang w:val="en-CA"/>
        </w:rPr>
        <w:t xml:space="preserve"> and</w:t>
      </w:r>
      <w:r w:rsidR="00072405" w:rsidRPr="00AB1670">
        <w:rPr>
          <w:lang w:val="en-CA"/>
        </w:rPr>
        <w:t xml:space="preserve"> as a result, will be present and </w:t>
      </w:r>
      <w:r w:rsidR="000F77D4" w:rsidRPr="00AB1670">
        <w:rPr>
          <w:lang w:val="en-CA"/>
        </w:rPr>
        <w:t>informed of</w:t>
      </w:r>
      <w:r w:rsidR="00451DF2" w:rsidRPr="00AB1670">
        <w:rPr>
          <w:lang w:val="en-CA"/>
        </w:rPr>
        <w:t xml:space="preserve"> any</w:t>
      </w:r>
      <w:r w:rsidR="000F77D4" w:rsidRPr="00AB1670">
        <w:rPr>
          <w:lang w:val="en-CA"/>
        </w:rPr>
        <w:t xml:space="preserve"> OGS activities.</w:t>
      </w:r>
      <w:r w:rsidR="00451DF2" w:rsidRPr="00AB1670">
        <w:rPr>
          <w:lang w:val="en-CA"/>
        </w:rPr>
        <w:t xml:space="preserve"> </w:t>
      </w:r>
      <w:r w:rsidR="00494C67" w:rsidRPr="00AB1670">
        <w:rPr>
          <w:lang w:val="en-CA"/>
        </w:rPr>
        <w:t xml:space="preserve"> The role of the IMSO is assigned to the Chief Information Officer (CIO), who is a member of the </w:t>
      </w:r>
      <w:r w:rsidR="00BA338B" w:rsidRPr="00AB1670">
        <w:rPr>
          <w:lang w:val="en-CA"/>
        </w:rPr>
        <w:t xml:space="preserve">IMITC </w:t>
      </w:r>
      <w:r w:rsidR="00100BBD" w:rsidRPr="00AB1670">
        <w:rPr>
          <w:lang w:val="en-CA"/>
        </w:rPr>
        <w:t>and the Open Government Champion chairs the IMITC</w:t>
      </w:r>
      <w:r w:rsidR="00B3181A" w:rsidRPr="00AB1670">
        <w:rPr>
          <w:lang w:val="en-CA"/>
        </w:rPr>
        <w:t>.</w:t>
      </w:r>
    </w:p>
    <w:p w14:paraId="369B7A0C" w14:textId="5E6EF270" w:rsidR="00494C67" w:rsidRPr="00AB1670" w:rsidRDefault="00494C67" w:rsidP="00494C67">
      <w:pPr>
        <w:rPr>
          <w:lang w:val="en-CA"/>
        </w:rPr>
      </w:pPr>
      <w:r w:rsidRPr="00AB1670">
        <w:rPr>
          <w:lang w:val="en-CA"/>
        </w:rPr>
        <w:lastRenderedPageBreak/>
        <w:t>To continue supporting the Open</w:t>
      </w:r>
      <w:r w:rsidR="005651B2" w:rsidRPr="00AB1670">
        <w:rPr>
          <w:lang w:val="en-CA"/>
        </w:rPr>
        <w:t xml:space="preserve"> </w:t>
      </w:r>
      <w:r w:rsidRPr="00AB1670">
        <w:rPr>
          <w:lang w:val="en-CA"/>
        </w:rPr>
        <w:t>Gov</w:t>
      </w:r>
      <w:r w:rsidR="006555EC" w:rsidRPr="00AB1670">
        <w:rPr>
          <w:lang w:val="en-CA"/>
        </w:rPr>
        <w:t>ernment</w:t>
      </w:r>
      <w:r w:rsidRPr="00AB1670">
        <w:rPr>
          <w:lang w:val="en-CA"/>
        </w:rPr>
        <w:t xml:space="preserve"> Champion and the IMSO, the membership of the Open Government Working Group (OGWG) </w:t>
      </w:r>
      <w:r w:rsidR="00273B27" w:rsidRPr="00AB1670">
        <w:rPr>
          <w:lang w:val="en-CA"/>
        </w:rPr>
        <w:t>was</w:t>
      </w:r>
      <w:r w:rsidRPr="00AB1670">
        <w:rPr>
          <w:lang w:val="en-CA"/>
        </w:rPr>
        <w:t xml:space="preserve"> expanded to include representatives at the working level from all PSC sectors and regions. The OGWG </w:t>
      </w:r>
      <w:r w:rsidR="00A82F69" w:rsidRPr="00AB1670">
        <w:rPr>
          <w:lang w:val="en-CA"/>
        </w:rPr>
        <w:t xml:space="preserve">meets quarterly and acts as an informal group to provide guidance and feedback on proposed and ongoing </w:t>
      </w:r>
      <w:proofErr w:type="spellStart"/>
      <w:r w:rsidR="00A82F69" w:rsidRPr="00AB1670">
        <w:rPr>
          <w:lang w:val="en-CA"/>
        </w:rPr>
        <w:t>OpenGov</w:t>
      </w:r>
      <w:proofErr w:type="spellEnd"/>
      <w:r w:rsidR="00A82F69" w:rsidRPr="00AB1670">
        <w:rPr>
          <w:lang w:val="en-CA"/>
        </w:rPr>
        <w:t xml:space="preserve"> activities.</w:t>
      </w:r>
    </w:p>
    <w:p w14:paraId="48892CB8" w14:textId="5A3A2F72" w:rsidR="00494C67" w:rsidRPr="00AB1670" w:rsidRDefault="00494C67" w:rsidP="00494C67">
      <w:pPr>
        <w:rPr>
          <w:b/>
          <w:color w:val="FF0000"/>
          <w:lang w:val="en-CA"/>
        </w:rPr>
      </w:pPr>
      <w:r w:rsidRPr="00AB1670">
        <w:rPr>
          <w:lang w:val="en-CA"/>
        </w:rPr>
        <w:t xml:space="preserve">Figure </w:t>
      </w:r>
      <w:r w:rsidR="00F5347D" w:rsidRPr="00AB1670">
        <w:rPr>
          <w:lang w:val="en-CA"/>
        </w:rPr>
        <w:t>5</w:t>
      </w:r>
      <w:r w:rsidRPr="00AB1670">
        <w:rPr>
          <w:lang w:val="en-CA"/>
        </w:rPr>
        <w:t xml:space="preserve"> below depicts the revised </w:t>
      </w:r>
      <w:proofErr w:type="spellStart"/>
      <w:r w:rsidRPr="00AB1670">
        <w:rPr>
          <w:lang w:val="en-CA"/>
        </w:rPr>
        <w:t>OpenGov</w:t>
      </w:r>
      <w:proofErr w:type="spellEnd"/>
      <w:r w:rsidRPr="00AB1670">
        <w:rPr>
          <w:lang w:val="en-CA"/>
        </w:rPr>
        <w:t xml:space="preserve"> governance which will continue to be </w:t>
      </w:r>
      <w:r w:rsidR="005401AE" w:rsidRPr="00AB1670">
        <w:rPr>
          <w:lang w:val="en-CA"/>
        </w:rPr>
        <w:t>re-</w:t>
      </w:r>
      <w:r w:rsidRPr="00AB1670">
        <w:rPr>
          <w:lang w:val="en-CA"/>
        </w:rPr>
        <w:t>examined to ensure expediency and efficiency while maintaining privacy, legal, and security requirements.</w:t>
      </w:r>
    </w:p>
    <w:p w14:paraId="0555C110" w14:textId="4535EA5F" w:rsidR="00A77E29" w:rsidRPr="00AB1670" w:rsidRDefault="00A77E29" w:rsidP="00A77E29">
      <w:pPr>
        <w:pStyle w:val="Caption"/>
        <w:keepNext/>
      </w:pPr>
      <w:r w:rsidRPr="00AB1670">
        <w:t xml:space="preserve">Figure </w:t>
      </w:r>
      <w:r w:rsidR="003A19B0">
        <w:fldChar w:fldCharType="begin"/>
      </w:r>
      <w:r w:rsidR="003A19B0">
        <w:instrText xml:space="preserve"> SEQ Figure \* ARABIC </w:instrText>
      </w:r>
      <w:r w:rsidR="003A19B0">
        <w:fldChar w:fldCharType="separate"/>
      </w:r>
      <w:r w:rsidR="007E7EB1">
        <w:rPr>
          <w:noProof/>
        </w:rPr>
        <w:t>5</w:t>
      </w:r>
      <w:r w:rsidR="003A19B0">
        <w:rPr>
          <w:noProof/>
        </w:rPr>
        <w:fldChar w:fldCharType="end"/>
      </w:r>
      <w:r w:rsidRPr="00AB1670">
        <w:t>: Revised Open PSC Governance</w:t>
      </w:r>
    </w:p>
    <w:p w14:paraId="518575B8" w14:textId="4C16484B" w:rsidR="00494C67" w:rsidRPr="00AB1670" w:rsidRDefault="009B0A96" w:rsidP="00507B79">
      <w:pPr>
        <w:keepNext/>
        <w:jc w:val="center"/>
        <w:rPr>
          <w:lang w:val="en-CA"/>
        </w:rPr>
      </w:pPr>
      <w:r w:rsidRPr="00602099">
        <w:rPr>
          <w:noProof/>
          <w:lang w:val="en-CA"/>
        </w:rPr>
        <w:drawing>
          <wp:inline distT="0" distB="0" distL="0" distR="0" wp14:anchorId="0892AAA3" wp14:editId="31911DD3">
            <wp:extent cx="4028806" cy="4886325"/>
            <wp:effectExtent l="0" t="0" r="0" b="0"/>
            <wp:docPr id="8" name="Content Placeholder 8" descr="Figure 5: Visio Diagram of the Revised Open PSC Governance.&#10;Long description available on Page 38">
              <a:extLst xmlns:a="http://schemas.openxmlformats.org/drawingml/2006/main">
                <a:ext uri="{FF2B5EF4-FFF2-40B4-BE49-F238E27FC236}">
                  <a16:creationId xmlns:a16="http://schemas.microsoft.com/office/drawing/2014/main" id="{629CF390-BEBF-4AC2-886E-AD2A9914FFEA}"/>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8" name="Content Placeholder 8" descr="Figure 5: Visio Diagram of the Revised Open PSC Governance.&#10;Long description available on Page 38">
                      <a:extLst>
                        <a:ext uri="{FF2B5EF4-FFF2-40B4-BE49-F238E27FC236}">
                          <a16:creationId xmlns:a16="http://schemas.microsoft.com/office/drawing/2014/main" id="{629CF390-BEBF-4AC2-886E-AD2A9914FFEA}"/>
                        </a:ext>
                      </a:extLst>
                    </pic:cNvPr>
                    <pic:cNvPicPr>
                      <a:picLocks noGrp="1" noChangeAspect="1"/>
                    </pic:cNvPicPr>
                  </pic:nvPicPr>
                  <pic:blipFill>
                    <a:blip r:embed="rId49"/>
                    <a:stretch>
                      <a:fillRect/>
                    </a:stretch>
                  </pic:blipFill>
                  <pic:spPr>
                    <a:xfrm>
                      <a:off x="0" y="0"/>
                      <a:ext cx="4036065" cy="4895129"/>
                    </a:xfrm>
                    <a:prstGeom prst="rect">
                      <a:avLst/>
                    </a:prstGeom>
                  </pic:spPr>
                </pic:pic>
              </a:graphicData>
            </a:graphic>
          </wp:inline>
        </w:drawing>
      </w:r>
    </w:p>
    <w:p w14:paraId="6840734E" w14:textId="1CE402CD" w:rsidR="00494C67" w:rsidRPr="00AB1670" w:rsidRDefault="00DE3016" w:rsidP="00B66052">
      <w:pPr>
        <w:pStyle w:val="Heading1"/>
      </w:pPr>
      <w:bookmarkStart w:id="98" w:name="_Toc29981519"/>
      <w:bookmarkStart w:id="99" w:name="_Toc88474512"/>
      <w:bookmarkStart w:id="100" w:name="_Toc88474936"/>
      <w:bookmarkStart w:id="101" w:name="_Toc103085416"/>
      <w:r w:rsidRPr="00AB1670">
        <w:t>9</w:t>
      </w:r>
      <w:r w:rsidR="00494C67" w:rsidRPr="00AB1670">
        <w:t>.</w:t>
      </w:r>
      <w:r w:rsidR="002F3CFC" w:rsidRPr="00AB1670">
        <w:t xml:space="preserve"> </w:t>
      </w:r>
      <w:r w:rsidR="00494C67" w:rsidRPr="00AB1670">
        <w:t>Risks and Mitigation Strategies</w:t>
      </w:r>
      <w:bookmarkEnd w:id="98"/>
      <w:bookmarkEnd w:id="99"/>
      <w:bookmarkEnd w:id="100"/>
      <w:bookmarkEnd w:id="101"/>
    </w:p>
    <w:p w14:paraId="74EE1AB7" w14:textId="5861D6AD" w:rsidR="0011538A" w:rsidRPr="00AB1670" w:rsidRDefault="0011538A" w:rsidP="00494C67">
      <w:pPr>
        <w:rPr>
          <w:lang w:val="en-CA"/>
        </w:rPr>
      </w:pPr>
      <w:r w:rsidRPr="00AB1670">
        <w:rPr>
          <w:lang w:val="en-CA"/>
        </w:rPr>
        <w:t xml:space="preserve">As </w:t>
      </w:r>
      <w:r w:rsidR="003656EE" w:rsidRPr="00AB1670">
        <w:rPr>
          <w:lang w:val="en-CA"/>
        </w:rPr>
        <w:t xml:space="preserve">we mature and evolve as an Open PSC, </w:t>
      </w:r>
      <w:r w:rsidR="00CE1358" w:rsidRPr="00AB1670">
        <w:rPr>
          <w:lang w:val="en-CA"/>
        </w:rPr>
        <w:t>some risks may grow or diminish</w:t>
      </w:r>
      <w:r w:rsidR="00C95386" w:rsidRPr="00AB1670">
        <w:rPr>
          <w:lang w:val="en-CA"/>
        </w:rPr>
        <w:t xml:space="preserve"> accordingly. T</w:t>
      </w:r>
      <w:r w:rsidR="00CE1358" w:rsidRPr="00AB1670">
        <w:rPr>
          <w:lang w:val="en-CA"/>
        </w:rPr>
        <w:t>herefore</w:t>
      </w:r>
      <w:r w:rsidR="00C95386" w:rsidRPr="00AB1670">
        <w:rPr>
          <w:lang w:val="en-CA"/>
        </w:rPr>
        <w:t>,</w:t>
      </w:r>
      <w:r w:rsidR="00CE1358" w:rsidRPr="00AB1670">
        <w:rPr>
          <w:lang w:val="en-CA"/>
        </w:rPr>
        <w:t xml:space="preserve"> the mitigation strategies listed below may be modified over the course of the fourth OGIP.</w:t>
      </w:r>
    </w:p>
    <w:p w14:paraId="003618BA" w14:textId="77777777" w:rsidR="00AB7109" w:rsidRPr="004204A0" w:rsidRDefault="00AB7109" w:rsidP="0031214D">
      <w:pPr>
        <w:pStyle w:val="Heading2"/>
        <w:rPr>
          <w:rFonts w:eastAsia="Times New Roman"/>
          <w:lang w:val="en-CA"/>
        </w:rPr>
      </w:pPr>
      <w:bookmarkStart w:id="102" w:name="_Toc49945994"/>
      <w:bookmarkStart w:id="103" w:name="_Toc50038470"/>
      <w:bookmarkStart w:id="104" w:name="_Toc88474513"/>
      <w:bookmarkStart w:id="105" w:name="_Toc88474937"/>
      <w:bookmarkStart w:id="106" w:name="_Toc88475856"/>
      <w:bookmarkStart w:id="107" w:name="_Toc90024515"/>
      <w:bookmarkStart w:id="108" w:name="_Toc92375544"/>
      <w:bookmarkStart w:id="109" w:name="_Toc103085417"/>
      <w:bookmarkStart w:id="110" w:name="_Toc88474534"/>
      <w:bookmarkStart w:id="111" w:name="_Toc88474947"/>
      <w:r w:rsidRPr="004204A0">
        <w:rPr>
          <w:rFonts w:eastAsia="Times New Roman"/>
          <w:lang w:val="en-CA"/>
        </w:rPr>
        <w:lastRenderedPageBreak/>
        <w:t>Risk 1</w:t>
      </w:r>
      <w:bookmarkEnd w:id="102"/>
      <w:bookmarkEnd w:id="103"/>
      <w:bookmarkEnd w:id="104"/>
      <w:bookmarkEnd w:id="105"/>
      <w:bookmarkEnd w:id="106"/>
      <w:bookmarkEnd w:id="107"/>
      <w:bookmarkEnd w:id="108"/>
      <w:bookmarkEnd w:id="109"/>
    </w:p>
    <w:p w14:paraId="365F3CA9" w14:textId="77777777" w:rsidR="00AB7109" w:rsidRPr="004204A0" w:rsidRDefault="00AB7109" w:rsidP="00AB7109">
      <w:pPr>
        <w:rPr>
          <w:rFonts w:ascii="Segoe UI Semilight" w:eastAsia="Segoe UI Semilight" w:hAnsi="Segoe UI Semilight" w:cs="Times New Roman"/>
          <w:lang w:val="en-CA"/>
        </w:rPr>
      </w:pPr>
      <w:bookmarkStart w:id="112" w:name="_Toc88474514"/>
      <w:r w:rsidRPr="004204A0">
        <w:rPr>
          <w:rFonts w:ascii="Segoe UI Semilight" w:eastAsia="Segoe UI Semilight" w:hAnsi="Segoe UI Semilight" w:cs="Times New Roman"/>
          <w:lang w:val="en-CA"/>
        </w:rPr>
        <w:t>Publication of data/information that should not have been released (e.g., data/information that is sensitive, incorrect, or lacking context)</w:t>
      </w:r>
      <w:bookmarkEnd w:id="112"/>
      <w:r w:rsidRPr="00AB7109">
        <w:rPr>
          <w:rFonts w:ascii="Segoe UI Semilight" w:eastAsia="Segoe UI Semilight" w:hAnsi="Segoe UI Semilight" w:cs="Times New Roman"/>
          <w:lang w:val="en-CA"/>
        </w:rPr>
        <w:t xml:space="preserve"> and/or possible m</w:t>
      </w:r>
      <w:r w:rsidRPr="004204A0">
        <w:rPr>
          <w:rFonts w:ascii="Segoe UI Semilight" w:eastAsia="Segoe UI Semilight" w:hAnsi="Segoe UI Semilight" w:cs="Times New Roman"/>
          <w:lang w:val="en-CA"/>
        </w:rPr>
        <w:t>isuse or misinterpretation of released data/information</w:t>
      </w:r>
    </w:p>
    <w:p w14:paraId="7EA6F5DC" w14:textId="77777777" w:rsidR="00AB7109" w:rsidRPr="004204A0" w:rsidRDefault="00AB7109" w:rsidP="0007298D">
      <w:pPr>
        <w:pStyle w:val="Heading3"/>
        <w:rPr>
          <w:rFonts w:eastAsia="Times New Roman"/>
        </w:rPr>
      </w:pPr>
      <w:r w:rsidRPr="004204A0">
        <w:rPr>
          <w:rFonts w:eastAsia="Times New Roman"/>
        </w:rPr>
        <w:t>Strateg</w:t>
      </w:r>
      <w:r w:rsidRPr="00AB7109">
        <w:rPr>
          <w:rFonts w:eastAsia="Times New Roman"/>
        </w:rPr>
        <w:t xml:space="preserve">ies in place </w:t>
      </w:r>
      <w:r w:rsidRPr="004204A0">
        <w:rPr>
          <w:rFonts w:eastAsia="Times New Roman"/>
        </w:rPr>
        <w:t xml:space="preserve">for Risk </w:t>
      </w:r>
      <w:r w:rsidRPr="00AB7109">
        <w:rPr>
          <w:rFonts w:eastAsia="Times New Roman"/>
        </w:rPr>
        <w:t>1</w:t>
      </w:r>
    </w:p>
    <w:p w14:paraId="6632F8AC" w14:textId="77777777" w:rsidR="00AB7109" w:rsidRPr="004204A0" w:rsidRDefault="00AB7109" w:rsidP="00AB7109">
      <w:pPr>
        <w:numPr>
          <w:ilvl w:val="0"/>
          <w:numId w:val="16"/>
        </w:numPr>
        <w:spacing w:after="0"/>
        <w:rPr>
          <w:rFonts w:ascii="Segoe UI Semilight" w:eastAsia="Segoe UI Semilight" w:hAnsi="Segoe UI Semilight" w:cs="Times New Roman"/>
          <w:lang w:val="en-CA"/>
        </w:rPr>
      </w:pPr>
      <w:r w:rsidRPr="004204A0">
        <w:rPr>
          <w:rFonts w:ascii="Segoe UI Semilight" w:eastAsia="Segoe UI Semilight" w:hAnsi="Segoe UI Semilight" w:cs="Times New Roman"/>
          <w:lang w:val="en-CA"/>
        </w:rPr>
        <w:t>Developed reference material (user guide) on publication requirements.</w:t>
      </w:r>
    </w:p>
    <w:p w14:paraId="4C7AD326" w14:textId="77777777" w:rsidR="00AB7109" w:rsidRPr="004204A0" w:rsidRDefault="00AB7109" w:rsidP="00AB7109">
      <w:pPr>
        <w:numPr>
          <w:ilvl w:val="0"/>
          <w:numId w:val="16"/>
        </w:numPr>
        <w:spacing w:after="0"/>
        <w:rPr>
          <w:rFonts w:ascii="Segoe UI Semilight" w:eastAsia="Segoe UI Semilight" w:hAnsi="Segoe UI Semilight" w:cs="Times New Roman"/>
          <w:lang w:val="en-CA"/>
        </w:rPr>
      </w:pPr>
      <w:r w:rsidRPr="004204A0">
        <w:rPr>
          <w:rFonts w:ascii="Segoe UI Semilight" w:eastAsia="Segoe UI Semilight" w:hAnsi="Segoe UI Semilight" w:cs="Times New Roman"/>
          <w:lang w:val="en-CA"/>
        </w:rPr>
        <w:t>Developed dataset and information production processes.</w:t>
      </w:r>
    </w:p>
    <w:p w14:paraId="1F032B87" w14:textId="77777777" w:rsidR="00AB7109" w:rsidRPr="004204A0" w:rsidRDefault="00AB7109" w:rsidP="00AB7109">
      <w:pPr>
        <w:numPr>
          <w:ilvl w:val="0"/>
          <w:numId w:val="16"/>
        </w:numPr>
        <w:spacing w:after="0"/>
        <w:rPr>
          <w:rFonts w:ascii="Segoe UI Semilight" w:eastAsia="Segoe UI Semilight" w:hAnsi="Segoe UI Semilight" w:cs="Times New Roman"/>
          <w:lang w:val="en-CA"/>
        </w:rPr>
      </w:pPr>
      <w:r w:rsidRPr="004204A0">
        <w:rPr>
          <w:rFonts w:ascii="Segoe UI Semilight" w:eastAsia="Segoe UI Semilight" w:hAnsi="Segoe UI Semilight" w:cs="Times New Roman"/>
          <w:lang w:val="en-CA"/>
        </w:rPr>
        <w:t>Governance in place to ensure that the risks associated with publishing data/information are assessed at multiple stages.</w:t>
      </w:r>
    </w:p>
    <w:p w14:paraId="57A9A1E6" w14:textId="77777777" w:rsidR="00AB7109" w:rsidRPr="004204A0" w:rsidRDefault="00AB7109" w:rsidP="00AB7109">
      <w:pPr>
        <w:numPr>
          <w:ilvl w:val="0"/>
          <w:numId w:val="16"/>
        </w:numPr>
        <w:spacing w:after="0"/>
        <w:rPr>
          <w:rFonts w:ascii="Segoe UI Semilight" w:eastAsia="Segoe UI Semilight" w:hAnsi="Segoe UI Semilight" w:cs="Times New Roman"/>
          <w:lang w:val="en-CA"/>
        </w:rPr>
      </w:pPr>
      <w:r w:rsidRPr="004204A0">
        <w:rPr>
          <w:rFonts w:ascii="Segoe UI Semilight" w:eastAsia="Segoe UI Semilight" w:hAnsi="Segoe UI Semilight" w:cs="Times New Roman"/>
          <w:lang w:val="en-CA"/>
        </w:rPr>
        <w:t>Harmonized and strengthened data and information processes, finalized, and shared asset production process(es).</w:t>
      </w:r>
    </w:p>
    <w:p w14:paraId="21B4D5D0" w14:textId="77777777" w:rsidR="00AB7109" w:rsidRPr="004204A0" w:rsidRDefault="00AB7109" w:rsidP="00AB7109">
      <w:pPr>
        <w:numPr>
          <w:ilvl w:val="0"/>
          <w:numId w:val="59"/>
        </w:numPr>
        <w:spacing w:after="0"/>
        <w:contextualSpacing/>
        <w:rPr>
          <w:rFonts w:ascii="Segoe UI Semilight" w:eastAsia="Segoe UI Semilight" w:hAnsi="Segoe UI Semilight" w:cs="Times New Roman"/>
          <w:lang w:val="en-CA"/>
        </w:rPr>
      </w:pPr>
      <w:r w:rsidRPr="004204A0">
        <w:rPr>
          <w:rFonts w:ascii="Segoe UI Semilight" w:eastAsia="Segoe UI Semilight" w:hAnsi="Segoe UI Semilight" w:cs="Times New Roman"/>
          <w:lang w:val="en-CA"/>
        </w:rPr>
        <w:t>Continue to update and share reference material on publication requirements</w:t>
      </w:r>
    </w:p>
    <w:p w14:paraId="317B5D90" w14:textId="77777777" w:rsidR="00AB7109" w:rsidRPr="004204A0" w:rsidRDefault="00AB7109" w:rsidP="00AB7109">
      <w:pPr>
        <w:numPr>
          <w:ilvl w:val="0"/>
          <w:numId w:val="16"/>
        </w:numPr>
        <w:spacing w:after="0"/>
        <w:rPr>
          <w:rFonts w:ascii="Segoe UI Semilight" w:eastAsia="Segoe UI Semilight" w:hAnsi="Segoe UI Semilight" w:cs="Times New Roman"/>
          <w:u w:val="single"/>
          <w:lang w:val="en-CA"/>
        </w:rPr>
      </w:pPr>
      <w:r w:rsidRPr="004204A0">
        <w:rPr>
          <w:rFonts w:ascii="Segoe UI Semilight" w:eastAsia="Segoe UI Semilight" w:hAnsi="Segoe UI Semilight" w:cs="Times New Roman"/>
          <w:lang w:val="en-CA"/>
        </w:rPr>
        <w:t xml:space="preserve">The release of the PSC’s data/information fall under the </w:t>
      </w:r>
      <w:hyperlink r:id="rId50" w:history="1">
        <w:r w:rsidRPr="004204A0">
          <w:rPr>
            <w:rFonts w:ascii="Segoe UI Semilight" w:eastAsia="Segoe UI Semilight" w:hAnsi="Segoe UI Semilight" w:cs="Times New Roman"/>
            <w:color w:val="5B315E"/>
            <w:u w:val="single"/>
            <w:lang w:val="en-CA"/>
          </w:rPr>
          <w:t>Open Government Licence</w:t>
        </w:r>
      </w:hyperlink>
      <w:r w:rsidRPr="004204A0">
        <w:rPr>
          <w:rFonts w:ascii="Segoe UI Semilight" w:eastAsia="Segoe UI Semilight" w:hAnsi="Segoe UI Semilight" w:cs="Times New Roman"/>
          <w:color w:val="5B315E"/>
          <w:u w:val="single"/>
          <w:lang w:val="en-CA"/>
        </w:rPr>
        <w:t>.</w:t>
      </w:r>
    </w:p>
    <w:p w14:paraId="64C11E59" w14:textId="77777777" w:rsidR="00AB7109" w:rsidRPr="004204A0" w:rsidRDefault="00AB7109" w:rsidP="00AB7109">
      <w:pPr>
        <w:numPr>
          <w:ilvl w:val="0"/>
          <w:numId w:val="16"/>
        </w:numPr>
        <w:spacing w:after="0"/>
        <w:rPr>
          <w:rFonts w:ascii="Segoe UI Semilight" w:eastAsia="Segoe UI Semilight" w:hAnsi="Segoe UI Semilight" w:cs="Times New Roman"/>
          <w:lang w:val="en-CA"/>
        </w:rPr>
      </w:pPr>
      <w:r w:rsidRPr="004204A0">
        <w:rPr>
          <w:rFonts w:ascii="Segoe UI Semilight" w:eastAsia="Segoe UI Semilight" w:hAnsi="Segoe UI Semilight" w:cs="Times New Roman"/>
          <w:lang w:val="en-CA"/>
        </w:rPr>
        <w:t>By default, the release of assets is accompanied by supporting or contextual documentation to minimize misinterpretation.</w:t>
      </w:r>
    </w:p>
    <w:p w14:paraId="5FB62FA5" w14:textId="77777777" w:rsidR="00AB7109" w:rsidRPr="004204A0" w:rsidRDefault="00AB7109" w:rsidP="00AB7109">
      <w:pPr>
        <w:numPr>
          <w:ilvl w:val="0"/>
          <w:numId w:val="16"/>
        </w:numPr>
        <w:spacing w:after="0"/>
        <w:rPr>
          <w:rFonts w:ascii="Segoe UI Semilight" w:eastAsia="Segoe UI Semilight" w:hAnsi="Segoe UI Semilight" w:cs="Times New Roman"/>
          <w:lang w:val="en-CA"/>
        </w:rPr>
      </w:pPr>
      <w:r w:rsidRPr="004204A0">
        <w:rPr>
          <w:rFonts w:ascii="Segoe UI Semilight" w:eastAsia="Segoe UI Semilight" w:hAnsi="Segoe UI Semilight" w:cs="Times New Roman"/>
          <w:lang w:val="en-CA"/>
        </w:rPr>
        <w:t xml:space="preserve">Multiple forums </w:t>
      </w:r>
      <w:r w:rsidRPr="00AB7109">
        <w:rPr>
          <w:rFonts w:ascii="Segoe UI Semilight" w:eastAsia="Segoe UI Semilight" w:hAnsi="Segoe UI Semilight" w:cs="Times New Roman"/>
          <w:lang w:val="en-CA"/>
        </w:rPr>
        <w:t xml:space="preserve">are </w:t>
      </w:r>
      <w:r w:rsidRPr="004204A0">
        <w:rPr>
          <w:rFonts w:ascii="Segoe UI Semilight" w:eastAsia="Segoe UI Semilight" w:hAnsi="Segoe UI Semilight" w:cs="Times New Roman"/>
          <w:lang w:val="en-CA"/>
        </w:rPr>
        <w:t>in place through which users can provide feedback to the PSC on data/information.</w:t>
      </w:r>
    </w:p>
    <w:p w14:paraId="6B4EBBAF" w14:textId="2DE7769E" w:rsidR="00AB7109" w:rsidRPr="004204A0" w:rsidRDefault="00AB7109" w:rsidP="0031214D">
      <w:pPr>
        <w:pStyle w:val="Heading2"/>
        <w:rPr>
          <w:rFonts w:eastAsia="Times New Roman"/>
          <w:lang w:val="en-CA"/>
        </w:rPr>
      </w:pPr>
      <w:bookmarkStart w:id="113" w:name="_Toc49347523"/>
      <w:bookmarkStart w:id="114" w:name="_Toc49946002"/>
      <w:bookmarkStart w:id="115" w:name="_Toc50038478"/>
      <w:bookmarkStart w:id="116" w:name="_Toc88474522"/>
      <w:bookmarkStart w:id="117" w:name="_Toc88474941"/>
      <w:bookmarkStart w:id="118" w:name="_Toc88475860"/>
      <w:bookmarkStart w:id="119" w:name="_Toc90024519"/>
      <w:bookmarkStart w:id="120" w:name="_Toc92375548"/>
      <w:bookmarkStart w:id="121" w:name="_Toc103085418"/>
      <w:r w:rsidRPr="004204A0">
        <w:rPr>
          <w:rFonts w:eastAsia="Times New Roman"/>
          <w:lang w:val="en-CA"/>
        </w:rPr>
        <w:t>Risk</w:t>
      </w:r>
      <w:bookmarkEnd w:id="113"/>
      <w:r w:rsidRPr="004204A0">
        <w:rPr>
          <w:rFonts w:eastAsia="Times New Roman"/>
          <w:lang w:val="en-CA"/>
        </w:rPr>
        <w:t xml:space="preserve"> </w:t>
      </w:r>
      <w:bookmarkEnd w:id="114"/>
      <w:bookmarkEnd w:id="115"/>
      <w:bookmarkEnd w:id="116"/>
      <w:bookmarkEnd w:id="117"/>
      <w:bookmarkEnd w:id="118"/>
      <w:bookmarkEnd w:id="119"/>
      <w:bookmarkEnd w:id="120"/>
      <w:r w:rsidRPr="00AB7109">
        <w:rPr>
          <w:rFonts w:eastAsia="Times New Roman"/>
          <w:lang w:val="en-CA"/>
        </w:rPr>
        <w:t>2</w:t>
      </w:r>
      <w:bookmarkEnd w:id="121"/>
    </w:p>
    <w:p w14:paraId="4683143F" w14:textId="77777777" w:rsidR="00AB7109" w:rsidRPr="004204A0" w:rsidRDefault="00AB7109" w:rsidP="00AB7109">
      <w:pPr>
        <w:spacing w:after="0"/>
        <w:rPr>
          <w:rFonts w:ascii="Segoe UI Semilight" w:eastAsia="Segoe UI Semilight" w:hAnsi="Segoe UI Semilight" w:cs="Times New Roman"/>
          <w:lang w:val="en-CA"/>
        </w:rPr>
      </w:pPr>
      <w:r w:rsidRPr="004204A0">
        <w:rPr>
          <w:rFonts w:ascii="Segoe UI Semilight" w:eastAsia="Segoe UI Semilight" w:hAnsi="Segoe UI Semilight" w:cs="Times New Roman"/>
          <w:lang w:val="en-CA"/>
        </w:rPr>
        <w:t>Delays and challenges in responding to user feedback such as:</w:t>
      </w:r>
    </w:p>
    <w:p w14:paraId="2DAC8F7A" w14:textId="77777777" w:rsidR="00AB7109" w:rsidRPr="004204A0" w:rsidRDefault="00AB7109" w:rsidP="00AB7109">
      <w:pPr>
        <w:numPr>
          <w:ilvl w:val="0"/>
          <w:numId w:val="17"/>
        </w:numPr>
        <w:spacing w:after="0"/>
        <w:rPr>
          <w:rFonts w:ascii="Segoe UI Semilight" w:eastAsia="Segoe UI Semilight" w:hAnsi="Segoe UI Semilight" w:cs="Times New Roman"/>
          <w:lang w:val="en-CA"/>
        </w:rPr>
      </w:pPr>
      <w:r w:rsidRPr="004204A0">
        <w:rPr>
          <w:rFonts w:ascii="Segoe UI Semilight" w:eastAsia="Segoe UI Semilight" w:hAnsi="Segoe UI Semilight" w:cs="Times New Roman"/>
          <w:lang w:val="en-CA"/>
        </w:rPr>
        <w:t xml:space="preserve">unavailable </w:t>
      </w:r>
      <w:proofErr w:type="gramStart"/>
      <w:r w:rsidRPr="004204A0">
        <w:rPr>
          <w:rFonts w:ascii="Segoe UI Semilight" w:eastAsia="Segoe UI Semilight" w:hAnsi="Segoe UI Semilight" w:cs="Times New Roman"/>
          <w:lang w:val="en-CA"/>
        </w:rPr>
        <w:t>information;</w:t>
      </w:r>
      <w:proofErr w:type="gramEnd"/>
    </w:p>
    <w:p w14:paraId="500905F3" w14:textId="77777777" w:rsidR="00AB7109" w:rsidRPr="004204A0" w:rsidRDefault="00AB7109" w:rsidP="00AB7109">
      <w:pPr>
        <w:numPr>
          <w:ilvl w:val="0"/>
          <w:numId w:val="17"/>
        </w:numPr>
        <w:spacing w:after="0"/>
        <w:rPr>
          <w:rFonts w:ascii="Segoe UI Semilight" w:eastAsia="Segoe UI Semilight" w:hAnsi="Segoe UI Semilight" w:cs="Times New Roman"/>
          <w:lang w:val="en-CA"/>
        </w:rPr>
      </w:pPr>
      <w:r w:rsidRPr="004204A0">
        <w:rPr>
          <w:rFonts w:ascii="Segoe UI Semilight" w:eastAsia="Segoe UI Semilight" w:hAnsi="Segoe UI Semilight" w:cs="Times New Roman"/>
          <w:lang w:val="en-CA"/>
        </w:rPr>
        <w:t xml:space="preserve">delay in </w:t>
      </w:r>
      <w:proofErr w:type="gramStart"/>
      <w:r w:rsidRPr="004204A0">
        <w:rPr>
          <w:rFonts w:ascii="Segoe UI Semilight" w:eastAsia="Segoe UI Semilight" w:hAnsi="Segoe UI Semilight" w:cs="Times New Roman"/>
          <w:lang w:val="en-CA"/>
        </w:rPr>
        <w:t>response;</w:t>
      </w:r>
      <w:proofErr w:type="gramEnd"/>
    </w:p>
    <w:p w14:paraId="053611D3" w14:textId="77777777" w:rsidR="00AB7109" w:rsidRPr="004204A0" w:rsidRDefault="00AB7109" w:rsidP="00AB7109">
      <w:pPr>
        <w:numPr>
          <w:ilvl w:val="0"/>
          <w:numId w:val="17"/>
        </w:numPr>
        <w:spacing w:after="0"/>
        <w:rPr>
          <w:rFonts w:ascii="Segoe UI Semilight" w:eastAsia="Segoe UI Semilight" w:hAnsi="Segoe UI Semilight" w:cs="Times New Roman"/>
          <w:lang w:val="en-CA"/>
        </w:rPr>
      </w:pPr>
      <w:r w:rsidRPr="004204A0">
        <w:rPr>
          <w:rFonts w:ascii="Segoe UI Semilight" w:eastAsia="Segoe UI Semilight" w:hAnsi="Segoe UI Semilight" w:cs="Times New Roman"/>
          <w:lang w:val="en-CA"/>
        </w:rPr>
        <w:t xml:space="preserve">increase in question </w:t>
      </w:r>
      <w:proofErr w:type="gramStart"/>
      <w:r w:rsidRPr="004204A0">
        <w:rPr>
          <w:rFonts w:ascii="Segoe UI Semilight" w:eastAsia="Segoe UI Semilight" w:hAnsi="Segoe UI Semilight" w:cs="Times New Roman"/>
          <w:lang w:val="en-CA"/>
        </w:rPr>
        <w:t>volume;</w:t>
      </w:r>
      <w:proofErr w:type="gramEnd"/>
    </w:p>
    <w:p w14:paraId="06567744" w14:textId="77777777" w:rsidR="00AB7109" w:rsidRPr="004204A0" w:rsidRDefault="00AB7109" w:rsidP="00AB7109">
      <w:pPr>
        <w:numPr>
          <w:ilvl w:val="0"/>
          <w:numId w:val="17"/>
        </w:numPr>
        <w:spacing w:after="0"/>
        <w:rPr>
          <w:rFonts w:ascii="Segoe UI Semilight" w:eastAsia="Segoe UI Semilight" w:hAnsi="Segoe UI Semilight" w:cs="Times New Roman"/>
          <w:lang w:val="en-CA"/>
        </w:rPr>
      </w:pPr>
      <w:r w:rsidRPr="004204A0">
        <w:rPr>
          <w:rFonts w:ascii="Segoe UI Semilight" w:eastAsia="Segoe UI Semilight" w:hAnsi="Segoe UI Semilight" w:cs="Times New Roman"/>
          <w:lang w:val="en-CA"/>
        </w:rPr>
        <w:t>negative feedback; and,</w:t>
      </w:r>
    </w:p>
    <w:p w14:paraId="3E2A143D" w14:textId="77777777" w:rsidR="00AB7109" w:rsidRPr="004204A0" w:rsidRDefault="00AB7109" w:rsidP="00AB7109">
      <w:pPr>
        <w:numPr>
          <w:ilvl w:val="0"/>
          <w:numId w:val="17"/>
        </w:numPr>
        <w:rPr>
          <w:rFonts w:ascii="Segoe UI Semilight" w:eastAsia="Segoe UI Semilight" w:hAnsi="Segoe UI Semilight" w:cs="Times New Roman"/>
          <w:lang w:val="en-CA"/>
        </w:rPr>
      </w:pPr>
      <w:r w:rsidRPr="004204A0">
        <w:rPr>
          <w:rFonts w:ascii="Segoe UI Semilight" w:eastAsia="Segoe UI Semilight" w:hAnsi="Segoe UI Semilight" w:cs="Times New Roman"/>
          <w:lang w:val="en-CA"/>
        </w:rPr>
        <w:t>data/information request outside of the scope of the PSC.</w:t>
      </w:r>
    </w:p>
    <w:p w14:paraId="6F574C43" w14:textId="5647F47C" w:rsidR="00AB7109" w:rsidRPr="00AB7109" w:rsidRDefault="00AB7109" w:rsidP="0007298D">
      <w:pPr>
        <w:pStyle w:val="Heading3"/>
        <w:rPr>
          <w:rFonts w:eastAsia="Times New Roman"/>
        </w:rPr>
      </w:pPr>
      <w:r w:rsidRPr="00AB7109">
        <w:rPr>
          <w:rFonts w:eastAsia="Times New Roman"/>
        </w:rPr>
        <w:t>Strategies in place for Risk 2</w:t>
      </w:r>
    </w:p>
    <w:p w14:paraId="031599F5" w14:textId="77777777" w:rsidR="00AB7109" w:rsidRPr="004204A0" w:rsidRDefault="00AB7109" w:rsidP="00AB7109">
      <w:pPr>
        <w:numPr>
          <w:ilvl w:val="0"/>
          <w:numId w:val="16"/>
        </w:numPr>
        <w:spacing w:after="0"/>
        <w:rPr>
          <w:rFonts w:ascii="Segoe UI Semilight" w:eastAsia="Segoe UI Semilight" w:hAnsi="Segoe UI Semilight" w:cs="Times New Roman"/>
          <w:lang w:val="en-CA"/>
        </w:rPr>
      </w:pPr>
      <w:r w:rsidRPr="00AB7109">
        <w:rPr>
          <w:rFonts w:ascii="Segoe UI Semilight" w:eastAsia="Segoe UI Semilight" w:hAnsi="Segoe UI Semilight" w:cs="Times New Roman"/>
          <w:lang w:val="en-CA"/>
        </w:rPr>
        <w:t xml:space="preserve">Process </w:t>
      </w:r>
      <w:r w:rsidRPr="004204A0">
        <w:rPr>
          <w:rFonts w:ascii="Segoe UI Semilight" w:eastAsia="Segoe UI Semilight" w:hAnsi="Segoe UI Semilight" w:cs="Times New Roman"/>
          <w:lang w:val="en-CA"/>
        </w:rPr>
        <w:t>to triage inquiries to appropriate stakeholder</w:t>
      </w:r>
      <w:r w:rsidRPr="00AB7109">
        <w:rPr>
          <w:rFonts w:ascii="Segoe UI Semilight" w:eastAsia="Segoe UI Semilight" w:hAnsi="Segoe UI Semilight" w:cs="Times New Roman"/>
          <w:lang w:val="en-CA"/>
        </w:rPr>
        <w:t xml:space="preserve"> in place</w:t>
      </w:r>
    </w:p>
    <w:p w14:paraId="6EC009F8" w14:textId="77777777" w:rsidR="00AB7109" w:rsidRPr="004204A0" w:rsidRDefault="00AB7109" w:rsidP="00AB7109">
      <w:pPr>
        <w:numPr>
          <w:ilvl w:val="0"/>
          <w:numId w:val="16"/>
        </w:numPr>
        <w:spacing w:after="0"/>
        <w:rPr>
          <w:rFonts w:ascii="Segoe UI Semilight" w:eastAsia="Segoe UI Semilight" w:hAnsi="Segoe UI Semilight" w:cs="Times New Roman"/>
          <w:lang w:val="en-CA"/>
        </w:rPr>
      </w:pPr>
      <w:r w:rsidRPr="004204A0">
        <w:rPr>
          <w:rFonts w:ascii="Segoe UI Semilight" w:eastAsia="Segoe UI Semilight" w:hAnsi="Segoe UI Semilight" w:cs="Times New Roman"/>
          <w:lang w:val="en-CA"/>
        </w:rPr>
        <w:t>PSC’s responses</w:t>
      </w:r>
      <w:r w:rsidRPr="00AB7109">
        <w:rPr>
          <w:rFonts w:ascii="Segoe UI Semilight" w:eastAsia="Segoe UI Semilight" w:hAnsi="Segoe UI Semilight" w:cs="Times New Roman"/>
          <w:lang w:val="en-CA"/>
        </w:rPr>
        <w:t xml:space="preserve"> </w:t>
      </w:r>
      <w:r w:rsidRPr="004204A0">
        <w:rPr>
          <w:rFonts w:ascii="Segoe UI Semilight" w:eastAsia="Segoe UI Semilight" w:hAnsi="Segoe UI Semilight" w:cs="Times New Roman"/>
          <w:lang w:val="en-CA"/>
        </w:rPr>
        <w:t>to clients</w:t>
      </w:r>
      <w:r w:rsidRPr="00AB7109">
        <w:rPr>
          <w:rFonts w:ascii="Segoe UI Semilight" w:eastAsia="Segoe UI Semilight" w:hAnsi="Segoe UI Semilight" w:cs="Times New Roman"/>
          <w:lang w:val="en-CA"/>
        </w:rPr>
        <w:t xml:space="preserve"> are archived</w:t>
      </w:r>
      <w:r w:rsidRPr="004204A0">
        <w:rPr>
          <w:rFonts w:ascii="Segoe UI Semilight" w:eastAsia="Segoe UI Semilight" w:hAnsi="Segoe UI Semilight" w:cs="Times New Roman"/>
          <w:lang w:val="en-CA"/>
        </w:rPr>
        <w:t xml:space="preserve"> to use as templates in responding to future feedback (if applicable).</w:t>
      </w:r>
    </w:p>
    <w:p w14:paraId="584B5140" w14:textId="444435A5" w:rsidR="00AB7109" w:rsidRPr="004204A0" w:rsidRDefault="00AB7109" w:rsidP="0031214D">
      <w:pPr>
        <w:pStyle w:val="Heading2"/>
        <w:rPr>
          <w:rFonts w:eastAsia="Times New Roman"/>
          <w:lang w:val="en-CA"/>
        </w:rPr>
      </w:pPr>
      <w:bookmarkStart w:id="122" w:name="_Toc49347525"/>
      <w:bookmarkStart w:id="123" w:name="_Toc49946004"/>
      <w:bookmarkStart w:id="124" w:name="_Toc50038480"/>
      <w:bookmarkStart w:id="125" w:name="_Toc88474524"/>
      <w:bookmarkStart w:id="126" w:name="_Toc88474942"/>
      <w:bookmarkStart w:id="127" w:name="_Toc88475861"/>
      <w:bookmarkStart w:id="128" w:name="_Toc90024520"/>
      <w:bookmarkStart w:id="129" w:name="_Toc92375549"/>
      <w:bookmarkStart w:id="130" w:name="_Toc103085419"/>
      <w:r w:rsidRPr="004204A0">
        <w:rPr>
          <w:rFonts w:eastAsia="Times New Roman"/>
          <w:lang w:val="en-CA"/>
        </w:rPr>
        <w:t>Risk</w:t>
      </w:r>
      <w:bookmarkEnd w:id="122"/>
      <w:r w:rsidRPr="004204A0">
        <w:rPr>
          <w:rFonts w:eastAsia="Times New Roman"/>
          <w:lang w:val="en-CA"/>
        </w:rPr>
        <w:t xml:space="preserve"> </w:t>
      </w:r>
      <w:bookmarkEnd w:id="123"/>
      <w:bookmarkEnd w:id="124"/>
      <w:bookmarkEnd w:id="125"/>
      <w:bookmarkEnd w:id="126"/>
      <w:bookmarkEnd w:id="127"/>
      <w:bookmarkEnd w:id="128"/>
      <w:bookmarkEnd w:id="129"/>
      <w:r w:rsidRPr="00AB7109">
        <w:rPr>
          <w:rFonts w:eastAsia="Times New Roman"/>
          <w:lang w:val="en-CA"/>
        </w:rPr>
        <w:t>3</w:t>
      </w:r>
      <w:bookmarkEnd w:id="130"/>
    </w:p>
    <w:p w14:paraId="5C78F338" w14:textId="77777777" w:rsidR="00AB7109" w:rsidRPr="004204A0" w:rsidRDefault="00AB7109" w:rsidP="00AB7109">
      <w:pPr>
        <w:rPr>
          <w:rFonts w:ascii="Segoe UI Semilight" w:eastAsia="Segoe UI Semilight" w:hAnsi="Segoe UI Semilight" w:cs="Times New Roman"/>
          <w:lang w:val="en-CA"/>
        </w:rPr>
      </w:pPr>
      <w:r w:rsidRPr="004204A0">
        <w:rPr>
          <w:rFonts w:ascii="Segoe UI Semilight" w:eastAsia="Segoe UI Semilight" w:hAnsi="Segoe UI Semilight" w:cs="Times New Roman"/>
          <w:lang w:val="en-CA"/>
        </w:rPr>
        <w:t>Lack of data literacy skills to use PSC data</w:t>
      </w:r>
    </w:p>
    <w:p w14:paraId="2717858F" w14:textId="7F8E486B" w:rsidR="00AB7109" w:rsidRPr="004204A0" w:rsidRDefault="00AB7109" w:rsidP="0007298D">
      <w:pPr>
        <w:pStyle w:val="Heading3"/>
        <w:rPr>
          <w:rFonts w:eastAsia="Times New Roman"/>
        </w:rPr>
      </w:pPr>
      <w:r w:rsidRPr="004204A0">
        <w:rPr>
          <w:rFonts w:eastAsia="Times New Roman"/>
        </w:rPr>
        <w:t>Strateg</w:t>
      </w:r>
      <w:r w:rsidRPr="00AB7109">
        <w:rPr>
          <w:rFonts w:eastAsia="Times New Roman"/>
        </w:rPr>
        <w:t xml:space="preserve">ies in place </w:t>
      </w:r>
      <w:r w:rsidRPr="004204A0">
        <w:rPr>
          <w:rFonts w:eastAsia="Times New Roman"/>
        </w:rPr>
        <w:t xml:space="preserve">for Risk </w:t>
      </w:r>
      <w:r w:rsidRPr="00AB7109">
        <w:rPr>
          <w:rFonts w:eastAsia="Times New Roman"/>
        </w:rPr>
        <w:t>3</w:t>
      </w:r>
    </w:p>
    <w:p w14:paraId="4C6B8D19" w14:textId="77777777" w:rsidR="00AB7109" w:rsidRPr="004204A0" w:rsidRDefault="00AB7109" w:rsidP="00AB7109">
      <w:pPr>
        <w:numPr>
          <w:ilvl w:val="0"/>
          <w:numId w:val="16"/>
        </w:numPr>
        <w:spacing w:after="0"/>
        <w:rPr>
          <w:rFonts w:ascii="Segoe UI Semilight" w:eastAsia="Segoe UI Semilight" w:hAnsi="Segoe UI Semilight" w:cs="Times New Roman"/>
          <w:lang w:val="en-CA"/>
        </w:rPr>
      </w:pPr>
      <w:r w:rsidRPr="004204A0">
        <w:rPr>
          <w:rFonts w:ascii="Segoe UI Semilight" w:eastAsia="Segoe UI Semilight" w:hAnsi="Segoe UI Semilight" w:cs="Times New Roman"/>
          <w:lang w:val="en-CA"/>
        </w:rPr>
        <w:t>Continue to support the release and update of visualization tools to supplement the release of raw data.</w:t>
      </w:r>
    </w:p>
    <w:p w14:paraId="5510E33B" w14:textId="77777777" w:rsidR="00AB7109" w:rsidRPr="004204A0" w:rsidRDefault="00AB7109" w:rsidP="00AB7109">
      <w:pPr>
        <w:numPr>
          <w:ilvl w:val="0"/>
          <w:numId w:val="16"/>
        </w:numPr>
        <w:spacing w:after="0"/>
        <w:rPr>
          <w:rFonts w:ascii="Segoe UI Semilight" w:eastAsia="Segoe UI Semilight" w:hAnsi="Segoe UI Semilight" w:cs="Times New Roman"/>
          <w:lang w:val="en-CA"/>
        </w:rPr>
      </w:pPr>
      <w:r w:rsidRPr="00AB7109">
        <w:rPr>
          <w:rFonts w:ascii="Segoe UI Semilight" w:eastAsia="Segoe UI Semilight" w:hAnsi="Segoe UI Semilight" w:cs="Times New Roman"/>
          <w:lang w:val="en-CA"/>
        </w:rPr>
        <w:t>I</w:t>
      </w:r>
      <w:r w:rsidRPr="004204A0">
        <w:rPr>
          <w:rFonts w:ascii="Segoe UI Semilight" w:eastAsia="Segoe UI Semilight" w:hAnsi="Segoe UI Semilight" w:cs="Times New Roman"/>
          <w:lang w:val="en-CA"/>
        </w:rPr>
        <w:t>nstructional video</w:t>
      </w:r>
      <w:r w:rsidRPr="00AB7109">
        <w:rPr>
          <w:rFonts w:ascii="Segoe UI Semilight" w:eastAsia="Segoe UI Semilight" w:hAnsi="Segoe UI Semilight" w:cs="Times New Roman"/>
          <w:lang w:val="en-CA"/>
        </w:rPr>
        <w:t>s</w:t>
      </w:r>
      <w:r w:rsidRPr="004204A0">
        <w:rPr>
          <w:rFonts w:ascii="Segoe UI Semilight" w:eastAsia="Segoe UI Semilight" w:hAnsi="Segoe UI Semilight" w:cs="Times New Roman"/>
          <w:lang w:val="en-CA"/>
        </w:rPr>
        <w:t xml:space="preserve"> for the </w:t>
      </w:r>
      <w:r w:rsidRPr="00AB7109">
        <w:rPr>
          <w:rFonts w:ascii="Segoe UI Semilight" w:eastAsia="Segoe UI Semilight" w:hAnsi="Segoe UI Semilight" w:cs="Times New Roman"/>
          <w:lang w:val="en-CA"/>
        </w:rPr>
        <w:t xml:space="preserve">2018 </w:t>
      </w:r>
      <w:r w:rsidRPr="004204A0">
        <w:rPr>
          <w:rFonts w:ascii="Segoe UI Semilight" w:eastAsia="Segoe UI Semilight" w:hAnsi="Segoe UI Semilight" w:cs="Times New Roman"/>
          <w:lang w:val="en-CA"/>
        </w:rPr>
        <w:t>SNPS and Investigations datasets</w:t>
      </w:r>
      <w:r w:rsidRPr="00AB7109">
        <w:rPr>
          <w:rFonts w:ascii="Segoe UI Semilight" w:eastAsia="Segoe UI Semilight" w:hAnsi="Segoe UI Semilight" w:cs="Times New Roman"/>
          <w:lang w:val="en-CA"/>
        </w:rPr>
        <w:t xml:space="preserve"> are available</w:t>
      </w:r>
    </w:p>
    <w:p w14:paraId="03EA1E89" w14:textId="77777777" w:rsidR="00AB7109" w:rsidRPr="004204A0" w:rsidRDefault="00AB7109" w:rsidP="00AB7109">
      <w:pPr>
        <w:numPr>
          <w:ilvl w:val="0"/>
          <w:numId w:val="16"/>
        </w:numPr>
        <w:spacing w:after="0"/>
        <w:rPr>
          <w:rFonts w:ascii="Segoe UI Semilight" w:eastAsia="Segoe UI Semilight" w:hAnsi="Segoe UI Semilight" w:cs="Times New Roman"/>
          <w:lang w:val="en-CA"/>
        </w:rPr>
      </w:pPr>
      <w:r w:rsidRPr="004204A0">
        <w:rPr>
          <w:rFonts w:ascii="Segoe UI Semilight" w:eastAsia="Segoe UI Semilight" w:hAnsi="Segoe UI Semilight" w:cs="Times New Roman"/>
          <w:lang w:val="en-CA"/>
        </w:rPr>
        <w:t>Explore making additional instructional videos available for other PSC datasets.</w:t>
      </w:r>
    </w:p>
    <w:p w14:paraId="47A227EA" w14:textId="77777777" w:rsidR="00AB7109" w:rsidRPr="004204A0" w:rsidRDefault="00AB7109" w:rsidP="00AB7109">
      <w:pPr>
        <w:numPr>
          <w:ilvl w:val="0"/>
          <w:numId w:val="16"/>
        </w:numPr>
        <w:spacing w:after="0"/>
        <w:rPr>
          <w:rFonts w:ascii="Segoe UI Semilight" w:eastAsia="Segoe UI Semilight" w:hAnsi="Segoe UI Semilight" w:cs="Times New Roman"/>
          <w:lang w:val="en-CA"/>
        </w:rPr>
      </w:pPr>
      <w:r w:rsidRPr="004204A0">
        <w:rPr>
          <w:rFonts w:ascii="Segoe UI Semilight" w:eastAsia="Segoe UI Semilight" w:hAnsi="Segoe UI Semilight" w:cs="Times New Roman"/>
          <w:lang w:val="en-CA"/>
        </w:rPr>
        <w:t xml:space="preserve">On the </w:t>
      </w:r>
      <w:proofErr w:type="spellStart"/>
      <w:r w:rsidRPr="004204A0">
        <w:rPr>
          <w:rFonts w:ascii="Segoe UI Semilight" w:eastAsia="Segoe UI Semilight" w:hAnsi="Segoe UI Semilight" w:cs="Times New Roman"/>
          <w:lang w:val="en-CA"/>
        </w:rPr>
        <w:t>OpenGov</w:t>
      </w:r>
      <w:proofErr w:type="spellEnd"/>
      <w:r w:rsidRPr="004204A0">
        <w:rPr>
          <w:rFonts w:ascii="Segoe UI Semilight" w:eastAsia="Segoe UI Semilight" w:hAnsi="Segoe UI Semilight" w:cs="Times New Roman"/>
          <w:lang w:val="en-CA"/>
        </w:rPr>
        <w:t xml:space="preserve"> Portal, users are provided with relevant information (e.g., </w:t>
      </w:r>
      <w:hyperlink r:id="rId51" w:history="1">
        <w:r w:rsidRPr="004204A0">
          <w:rPr>
            <w:rFonts w:ascii="Segoe UI Semilight" w:eastAsia="Segoe UI Semilight" w:hAnsi="Segoe UI Semilight" w:cs="Times New Roman"/>
            <w:color w:val="5B315E"/>
            <w:u w:val="single"/>
            <w:lang w:val="en-CA"/>
          </w:rPr>
          <w:t xml:space="preserve"> Working with Data and Application Programming Interfaces</w:t>
        </w:r>
      </w:hyperlink>
      <w:r w:rsidRPr="004204A0">
        <w:rPr>
          <w:rFonts w:ascii="Segoe UI Semilight" w:eastAsia="Segoe UI Semilight" w:hAnsi="Segoe UI Semilight" w:cs="Times New Roman"/>
          <w:lang w:val="en-CA"/>
        </w:rPr>
        <w:t>).</w:t>
      </w:r>
    </w:p>
    <w:p w14:paraId="32E2140D" w14:textId="77777777" w:rsidR="00AB7109" w:rsidRPr="004204A0" w:rsidRDefault="00AB7109" w:rsidP="00AB7109">
      <w:pPr>
        <w:numPr>
          <w:ilvl w:val="0"/>
          <w:numId w:val="16"/>
        </w:numPr>
        <w:spacing w:after="0"/>
        <w:rPr>
          <w:rFonts w:ascii="Segoe UI Semilight" w:eastAsia="Segoe UI Semilight" w:hAnsi="Segoe UI Semilight" w:cs="Times New Roman"/>
          <w:lang w:val="en-CA"/>
        </w:rPr>
      </w:pPr>
      <w:r w:rsidRPr="004204A0">
        <w:rPr>
          <w:rFonts w:ascii="Segoe UI Semilight" w:eastAsia="Segoe UI Semilight" w:hAnsi="Segoe UI Semilight" w:cs="Times New Roman"/>
          <w:lang w:val="en-CA"/>
        </w:rPr>
        <w:lastRenderedPageBreak/>
        <w:t xml:space="preserve">Continue </w:t>
      </w:r>
      <w:r w:rsidRPr="00AB7109">
        <w:rPr>
          <w:rFonts w:ascii="Segoe UI Semilight" w:eastAsia="Segoe UI Semilight" w:hAnsi="Segoe UI Semilight" w:cs="Times New Roman"/>
          <w:lang w:val="en-CA"/>
        </w:rPr>
        <w:t xml:space="preserve">to </w:t>
      </w:r>
      <w:r w:rsidRPr="004204A0">
        <w:rPr>
          <w:rFonts w:ascii="Segoe UI Semilight" w:eastAsia="Segoe UI Semilight" w:hAnsi="Segoe UI Semilight" w:cs="Times New Roman"/>
          <w:lang w:val="en-CA"/>
        </w:rPr>
        <w:t>explor</w:t>
      </w:r>
      <w:r w:rsidRPr="00AB7109">
        <w:rPr>
          <w:rFonts w:ascii="Segoe UI Semilight" w:eastAsia="Segoe UI Semilight" w:hAnsi="Segoe UI Semilight" w:cs="Times New Roman"/>
          <w:lang w:val="en-CA"/>
        </w:rPr>
        <w:t>e</w:t>
      </w:r>
      <w:r w:rsidRPr="004204A0">
        <w:rPr>
          <w:rFonts w:ascii="Segoe UI Semilight" w:eastAsia="Segoe UI Semilight" w:hAnsi="Segoe UI Semilight" w:cs="Times New Roman"/>
          <w:lang w:val="en-CA"/>
        </w:rPr>
        <w:t xml:space="preserve"> means of improving consumption of PSC datasets by offering additional data visualization tools and alternative data formats.</w:t>
      </w:r>
    </w:p>
    <w:p w14:paraId="2627FA9C" w14:textId="77777777" w:rsidR="00AB7109" w:rsidRPr="004204A0" w:rsidRDefault="00AB7109" w:rsidP="00AB7109">
      <w:pPr>
        <w:numPr>
          <w:ilvl w:val="0"/>
          <w:numId w:val="16"/>
        </w:numPr>
        <w:spacing w:after="0"/>
        <w:rPr>
          <w:rFonts w:ascii="Segoe UI Semilight" w:eastAsia="Segoe UI Semilight" w:hAnsi="Segoe UI Semilight" w:cs="Times New Roman"/>
          <w:lang w:val="en-CA"/>
        </w:rPr>
      </w:pPr>
      <w:r w:rsidRPr="004204A0">
        <w:rPr>
          <w:rFonts w:ascii="Segoe UI Semilight" w:eastAsia="Segoe UI Semilight" w:hAnsi="Segoe UI Semilight" w:cs="Times New Roman"/>
          <w:lang w:val="en-CA"/>
        </w:rPr>
        <w:t>Support the improvement of data literacy for PSC employees.</w:t>
      </w:r>
    </w:p>
    <w:p w14:paraId="66C5FBE0" w14:textId="35A36E56" w:rsidR="00AB7109" w:rsidRPr="004204A0" w:rsidRDefault="00AB7109" w:rsidP="0031214D">
      <w:pPr>
        <w:pStyle w:val="Heading2"/>
        <w:rPr>
          <w:rFonts w:eastAsia="Times New Roman"/>
          <w:lang w:val="en-CA"/>
        </w:rPr>
      </w:pPr>
      <w:bookmarkStart w:id="131" w:name="_Toc49347527"/>
      <w:bookmarkStart w:id="132" w:name="_Toc49946006"/>
      <w:bookmarkStart w:id="133" w:name="_Toc50038482"/>
      <w:bookmarkStart w:id="134" w:name="_Toc88474526"/>
      <w:bookmarkStart w:id="135" w:name="_Toc88474943"/>
      <w:bookmarkStart w:id="136" w:name="_Toc88475862"/>
      <w:bookmarkStart w:id="137" w:name="_Toc90024521"/>
      <w:bookmarkStart w:id="138" w:name="_Toc92375550"/>
      <w:bookmarkStart w:id="139" w:name="_Toc103085420"/>
      <w:r w:rsidRPr="004204A0">
        <w:rPr>
          <w:rFonts w:eastAsia="Times New Roman"/>
          <w:lang w:val="en-CA"/>
        </w:rPr>
        <w:t>Risk</w:t>
      </w:r>
      <w:bookmarkEnd w:id="131"/>
      <w:r w:rsidRPr="004204A0">
        <w:rPr>
          <w:rFonts w:eastAsia="Times New Roman"/>
          <w:lang w:val="en-CA"/>
        </w:rPr>
        <w:t xml:space="preserve"> </w:t>
      </w:r>
      <w:bookmarkEnd w:id="132"/>
      <w:bookmarkEnd w:id="133"/>
      <w:bookmarkEnd w:id="134"/>
      <w:bookmarkEnd w:id="135"/>
      <w:bookmarkEnd w:id="136"/>
      <w:bookmarkEnd w:id="137"/>
      <w:bookmarkEnd w:id="138"/>
      <w:r w:rsidRPr="00AB7109">
        <w:rPr>
          <w:rFonts w:eastAsia="Times New Roman"/>
          <w:lang w:val="en-CA"/>
        </w:rPr>
        <w:t>4</w:t>
      </w:r>
      <w:bookmarkEnd w:id="139"/>
    </w:p>
    <w:p w14:paraId="545CABF9" w14:textId="77777777" w:rsidR="00AB7109" w:rsidRPr="004204A0" w:rsidRDefault="00AB7109" w:rsidP="00AB7109">
      <w:pPr>
        <w:rPr>
          <w:rFonts w:ascii="Segoe UI Semilight" w:eastAsia="Segoe UI Semilight" w:hAnsi="Segoe UI Semilight" w:cs="Times New Roman"/>
          <w:lang w:val="en-CA"/>
        </w:rPr>
      </w:pPr>
      <w:r w:rsidRPr="004204A0">
        <w:rPr>
          <w:rFonts w:ascii="Segoe UI Semilight" w:eastAsia="Segoe UI Semilight" w:hAnsi="Segoe UI Semilight" w:cs="Times New Roman"/>
          <w:lang w:val="en-CA"/>
        </w:rPr>
        <w:t>Inability to measure impact of OGIP due to lack of performance measures and reporting on progress through governance.</w:t>
      </w:r>
    </w:p>
    <w:p w14:paraId="023E4302" w14:textId="1D245C9F" w:rsidR="00AB7109" w:rsidRPr="004204A0" w:rsidRDefault="00AB7109" w:rsidP="0007298D">
      <w:pPr>
        <w:pStyle w:val="Heading3"/>
        <w:rPr>
          <w:rFonts w:eastAsia="Times New Roman"/>
        </w:rPr>
      </w:pPr>
      <w:bookmarkStart w:id="140" w:name="_Toc49347528"/>
      <w:bookmarkStart w:id="141" w:name="_Toc49946007"/>
      <w:bookmarkStart w:id="142" w:name="_Toc50038483"/>
      <w:bookmarkStart w:id="143" w:name="_Toc88474527"/>
      <w:r w:rsidRPr="004204A0">
        <w:rPr>
          <w:rFonts w:eastAsia="Times New Roman"/>
        </w:rPr>
        <w:t>Strateg</w:t>
      </w:r>
      <w:bookmarkEnd w:id="140"/>
      <w:r w:rsidRPr="00AB7109">
        <w:rPr>
          <w:rFonts w:eastAsia="Times New Roman"/>
        </w:rPr>
        <w:t xml:space="preserve">ies in place </w:t>
      </w:r>
      <w:r w:rsidRPr="004204A0">
        <w:rPr>
          <w:rFonts w:eastAsia="Times New Roman"/>
        </w:rPr>
        <w:t xml:space="preserve">for Risk </w:t>
      </w:r>
      <w:bookmarkEnd w:id="141"/>
      <w:bookmarkEnd w:id="142"/>
      <w:bookmarkEnd w:id="143"/>
      <w:r w:rsidRPr="00AB7109">
        <w:rPr>
          <w:rFonts w:eastAsia="Times New Roman"/>
        </w:rPr>
        <w:t>4</w:t>
      </w:r>
    </w:p>
    <w:p w14:paraId="299D4525" w14:textId="7E0905F2" w:rsidR="00AB7109" w:rsidRPr="004204A0" w:rsidRDefault="00AB7109" w:rsidP="00AB7109">
      <w:pPr>
        <w:numPr>
          <w:ilvl w:val="0"/>
          <w:numId w:val="16"/>
        </w:numPr>
        <w:spacing w:after="0"/>
        <w:rPr>
          <w:rFonts w:ascii="Segoe UI Semilight" w:eastAsia="Segoe UI Semilight" w:hAnsi="Segoe UI Semilight" w:cs="Times New Roman"/>
          <w:lang w:val="en-CA"/>
        </w:rPr>
      </w:pPr>
      <w:r w:rsidRPr="004204A0">
        <w:rPr>
          <w:rFonts w:ascii="Segoe UI Semilight" w:eastAsia="Segoe UI Semilight" w:hAnsi="Segoe UI Semilight" w:cs="Times New Roman"/>
          <w:lang w:val="en-CA"/>
        </w:rPr>
        <w:t xml:space="preserve">Certain </w:t>
      </w:r>
      <w:proofErr w:type="spellStart"/>
      <w:r w:rsidRPr="004204A0">
        <w:rPr>
          <w:rFonts w:ascii="Segoe UI Semilight" w:eastAsia="Segoe UI Semilight" w:hAnsi="Segoe UI Semilight" w:cs="Times New Roman"/>
          <w:lang w:val="en-CA"/>
        </w:rPr>
        <w:t>OpenGov</w:t>
      </w:r>
      <w:proofErr w:type="spellEnd"/>
      <w:r w:rsidRPr="004204A0">
        <w:rPr>
          <w:rFonts w:ascii="Segoe UI Semilight" w:eastAsia="Segoe UI Semilight" w:hAnsi="Segoe UI Semilight" w:cs="Times New Roman"/>
          <w:lang w:val="en-CA"/>
        </w:rPr>
        <w:t xml:space="preserve"> activities are measured as part of the Departmental Results Framework.</w:t>
      </w:r>
    </w:p>
    <w:p w14:paraId="117276BC" w14:textId="77777777" w:rsidR="00AB7109" w:rsidRPr="004204A0" w:rsidRDefault="00AB7109" w:rsidP="00AB7109">
      <w:pPr>
        <w:numPr>
          <w:ilvl w:val="0"/>
          <w:numId w:val="16"/>
        </w:numPr>
        <w:spacing w:after="0"/>
        <w:rPr>
          <w:rFonts w:ascii="Segoe UI Semilight" w:eastAsia="Segoe UI Semilight" w:hAnsi="Segoe UI Semilight" w:cs="Times New Roman"/>
          <w:lang w:val="en-CA"/>
        </w:rPr>
      </w:pPr>
      <w:r w:rsidRPr="004204A0">
        <w:rPr>
          <w:rFonts w:ascii="Segoe UI Semilight" w:eastAsia="Segoe UI Semilight" w:hAnsi="Segoe UI Semilight" w:cs="Times New Roman"/>
          <w:lang w:val="en-CA"/>
        </w:rPr>
        <w:t>Results of the OGIP are reported quarterly in the PSC Integrated Business Plan</w:t>
      </w:r>
    </w:p>
    <w:p w14:paraId="6F41D00D" w14:textId="77777777" w:rsidR="00AB7109" w:rsidRPr="004204A0" w:rsidRDefault="00AB7109" w:rsidP="00AB7109">
      <w:pPr>
        <w:numPr>
          <w:ilvl w:val="0"/>
          <w:numId w:val="16"/>
        </w:numPr>
        <w:spacing w:after="0"/>
        <w:rPr>
          <w:rFonts w:ascii="Segoe UI Semilight" w:eastAsia="Segoe UI Semilight" w:hAnsi="Segoe UI Semilight" w:cs="Times New Roman"/>
          <w:lang w:val="en-CA"/>
        </w:rPr>
      </w:pPr>
      <w:r w:rsidRPr="004204A0">
        <w:rPr>
          <w:rFonts w:ascii="Segoe UI Semilight" w:eastAsia="Segoe UI Semilight" w:hAnsi="Segoe UI Semilight" w:cs="Times New Roman"/>
          <w:lang w:val="en-CA"/>
        </w:rPr>
        <w:t xml:space="preserve">Maturity Model developed and self-assessment </w:t>
      </w:r>
      <w:r w:rsidRPr="00AB7109">
        <w:rPr>
          <w:rFonts w:ascii="Segoe UI Semilight" w:eastAsia="Segoe UI Semilight" w:hAnsi="Segoe UI Semilight" w:cs="Times New Roman"/>
          <w:lang w:val="en-CA"/>
        </w:rPr>
        <w:t>conducted</w:t>
      </w:r>
      <w:r w:rsidRPr="004204A0">
        <w:rPr>
          <w:rFonts w:ascii="Segoe UI Semilight" w:eastAsia="Segoe UI Semilight" w:hAnsi="Segoe UI Semilight" w:cs="Times New Roman"/>
          <w:lang w:val="en-CA"/>
        </w:rPr>
        <w:t>.</w:t>
      </w:r>
    </w:p>
    <w:p w14:paraId="4AD7870C" w14:textId="77777777" w:rsidR="00AB7109" w:rsidRPr="004204A0" w:rsidRDefault="00AB7109" w:rsidP="00AB7109">
      <w:pPr>
        <w:numPr>
          <w:ilvl w:val="0"/>
          <w:numId w:val="16"/>
        </w:numPr>
        <w:rPr>
          <w:rFonts w:ascii="Segoe UI Semilight" w:eastAsia="Segoe UI Semilight" w:hAnsi="Segoe UI Semilight" w:cs="Times New Roman"/>
          <w:lang w:val="en-CA"/>
        </w:rPr>
      </w:pPr>
      <w:r w:rsidRPr="004204A0">
        <w:rPr>
          <w:rFonts w:ascii="Segoe UI Semilight" w:eastAsia="Segoe UI Semilight" w:hAnsi="Segoe UI Semilight" w:cs="Times New Roman"/>
          <w:lang w:val="en-CA"/>
        </w:rPr>
        <w:t xml:space="preserve">Regular assessment of </w:t>
      </w:r>
      <w:proofErr w:type="spellStart"/>
      <w:r w:rsidRPr="004204A0">
        <w:rPr>
          <w:rFonts w:ascii="Segoe UI Semilight" w:eastAsia="Segoe UI Semilight" w:hAnsi="Segoe UI Semilight" w:cs="Times New Roman"/>
          <w:lang w:val="en-CA"/>
        </w:rPr>
        <w:t>OpenGov</w:t>
      </w:r>
      <w:proofErr w:type="spellEnd"/>
      <w:r w:rsidRPr="004204A0">
        <w:rPr>
          <w:rFonts w:ascii="Segoe UI Semilight" w:eastAsia="Segoe UI Semilight" w:hAnsi="Segoe UI Semilight" w:cs="Times New Roman"/>
          <w:lang w:val="en-CA"/>
        </w:rPr>
        <w:t xml:space="preserve"> using the Maturity Model.</w:t>
      </w:r>
    </w:p>
    <w:p w14:paraId="73565217" w14:textId="6EDB8E9F" w:rsidR="00494C67" w:rsidRPr="00AB1670" w:rsidRDefault="00DE3016" w:rsidP="00B66052">
      <w:pPr>
        <w:pStyle w:val="Heading1"/>
      </w:pPr>
      <w:bookmarkStart w:id="144" w:name="_Toc103085421"/>
      <w:r w:rsidRPr="00AB1670">
        <w:t>10</w:t>
      </w:r>
      <w:r w:rsidR="00494C67" w:rsidRPr="00AB1670">
        <w:t>.</w:t>
      </w:r>
      <w:r w:rsidR="002F3CFC" w:rsidRPr="00AB1670">
        <w:t xml:space="preserve"> </w:t>
      </w:r>
      <w:r w:rsidR="00494C67" w:rsidRPr="00AB1670">
        <w:t>Activity Chart</w:t>
      </w:r>
      <w:bookmarkEnd w:id="2"/>
      <w:bookmarkEnd w:id="3"/>
      <w:r w:rsidR="00494C67" w:rsidRPr="00AB1670">
        <w:t>s – Activities/Leads</w:t>
      </w:r>
      <w:bookmarkEnd w:id="4"/>
      <w:bookmarkEnd w:id="110"/>
      <w:bookmarkEnd w:id="111"/>
      <w:bookmarkEnd w:id="144"/>
    </w:p>
    <w:p w14:paraId="51984373" w14:textId="239D678D" w:rsidR="00494C67" w:rsidRPr="00AB1670" w:rsidRDefault="00494C67" w:rsidP="00494C67">
      <w:pPr>
        <w:rPr>
          <w:lang w:val="en-CA"/>
        </w:rPr>
      </w:pPr>
      <w:r w:rsidRPr="00AB1670">
        <w:rPr>
          <w:lang w:val="en-CA"/>
        </w:rPr>
        <w:t xml:space="preserve">Due to the </w:t>
      </w:r>
      <w:r w:rsidR="00090159" w:rsidRPr="00AB1670">
        <w:rPr>
          <w:lang w:val="en-CA"/>
        </w:rPr>
        <w:t xml:space="preserve">continued </w:t>
      </w:r>
      <w:r w:rsidRPr="00AB1670">
        <w:rPr>
          <w:lang w:val="en-CA"/>
        </w:rPr>
        <w:t>global pandemic related to COVID-19, the timelines identified for each activity and their respective deliverables will be reviewed and revised in partnership with each of the Leads</w:t>
      </w:r>
      <w:r w:rsidR="00C55C69" w:rsidRPr="00AB1670">
        <w:rPr>
          <w:lang w:val="en-CA"/>
        </w:rPr>
        <w:t xml:space="preserve"> on a regular basis</w:t>
      </w:r>
      <w:r w:rsidRPr="00AB1670">
        <w:rPr>
          <w:lang w:val="en-CA"/>
        </w:rPr>
        <w:t>.  The OGS will remain flexible to accommodate the business units.</w:t>
      </w:r>
    </w:p>
    <w:p w14:paraId="3A8EA564" w14:textId="5ECBF086" w:rsidR="00F57EF5" w:rsidRPr="00AB1670" w:rsidRDefault="00494C67" w:rsidP="00C95861">
      <w:pPr>
        <w:pStyle w:val="Heading2"/>
        <w:rPr>
          <w:lang w:val="en-CA"/>
        </w:rPr>
      </w:pPr>
      <w:bookmarkStart w:id="145" w:name="_Toc88474535"/>
      <w:bookmarkStart w:id="146" w:name="_Toc88474948"/>
      <w:bookmarkStart w:id="147" w:name="_Toc90024526"/>
      <w:bookmarkStart w:id="148" w:name="_Toc92375555"/>
      <w:bookmarkStart w:id="149" w:name="_Toc103085422"/>
      <w:r w:rsidRPr="00AB1670">
        <w:rPr>
          <w:lang w:val="en-CA"/>
        </w:rPr>
        <w:t>Foster our Open by Default Culture</w:t>
      </w:r>
      <w:bookmarkEnd w:id="145"/>
      <w:bookmarkEnd w:id="146"/>
      <w:bookmarkEnd w:id="147"/>
      <w:bookmarkEnd w:id="148"/>
      <w:bookmarkEnd w:id="149"/>
    </w:p>
    <w:p w14:paraId="542CFF2B" w14:textId="1409D029" w:rsidR="00494C67" w:rsidRPr="00AB1670" w:rsidRDefault="004E6CEF" w:rsidP="00327FB8">
      <w:pPr>
        <w:pStyle w:val="Heading3"/>
        <w:ind w:firstLine="360"/>
        <w:rPr>
          <w:b w:val="0"/>
        </w:rPr>
      </w:pPr>
      <w:bookmarkStart w:id="150" w:name="_Toc88474537"/>
      <w:r w:rsidRPr="00AB1670">
        <w:t>1</w:t>
      </w:r>
      <w:r w:rsidR="000C58DA" w:rsidRPr="00AB1670">
        <w:t>.</w:t>
      </w:r>
      <w:r w:rsidRPr="00AB1670">
        <w:t xml:space="preserve">1 </w:t>
      </w:r>
      <w:r w:rsidR="00494C67" w:rsidRPr="00AB1670">
        <w:t>Increase PSC Employees’ confidence and understanding of Open Government</w:t>
      </w:r>
      <w:bookmarkEnd w:id="150"/>
    </w:p>
    <w:p w14:paraId="5D45ED09" w14:textId="6A35E968" w:rsidR="00494C67" w:rsidRPr="00AB1670" w:rsidRDefault="00494C67" w:rsidP="00327FB8">
      <w:pPr>
        <w:pStyle w:val="Heading4"/>
        <w:rPr>
          <w:b w:val="0"/>
          <w:iCs w:val="0"/>
        </w:rPr>
      </w:pPr>
      <w:r w:rsidRPr="00AB1670">
        <w:t>1.</w:t>
      </w:r>
      <w:r w:rsidR="00DE319A" w:rsidRPr="00AB1670">
        <w:t>1</w:t>
      </w:r>
      <w:r w:rsidRPr="00AB1670">
        <w:t>.1 Activity:</w:t>
      </w:r>
    </w:p>
    <w:p w14:paraId="5EA358FF" w14:textId="4DB975AA" w:rsidR="00494C67" w:rsidRPr="00AB1670" w:rsidRDefault="00494C67" w:rsidP="00B74297">
      <w:pPr>
        <w:numPr>
          <w:ilvl w:val="0"/>
          <w:numId w:val="5"/>
        </w:numPr>
        <w:spacing w:after="0"/>
        <w:contextualSpacing/>
        <w:rPr>
          <w:lang w:val="en-CA"/>
        </w:rPr>
      </w:pPr>
      <w:r w:rsidRPr="00AB1670">
        <w:rPr>
          <w:lang w:val="en-CA"/>
        </w:rPr>
        <w:t>Incorporate Open Government</w:t>
      </w:r>
      <w:r w:rsidR="00094828" w:rsidRPr="00AB1670">
        <w:rPr>
          <w:lang w:val="en-CA"/>
        </w:rPr>
        <w:t xml:space="preserve"> resources and tools</w:t>
      </w:r>
      <w:r w:rsidRPr="00AB1670">
        <w:rPr>
          <w:lang w:val="en-CA"/>
        </w:rPr>
        <w:t xml:space="preserve"> into New Employee Onboarding Materials</w:t>
      </w:r>
    </w:p>
    <w:p w14:paraId="3B9A099A" w14:textId="31481E23" w:rsidR="00494C67" w:rsidRPr="00AB1670" w:rsidRDefault="00494C67" w:rsidP="00327FB8">
      <w:pPr>
        <w:pStyle w:val="Heading5"/>
        <w:rPr>
          <w:b w:val="0"/>
        </w:rPr>
      </w:pPr>
      <w:r w:rsidRPr="00AB1670">
        <w:t>Deliverables:</w:t>
      </w:r>
    </w:p>
    <w:p w14:paraId="67185B49" w14:textId="1187C34B" w:rsidR="00A02DE8" w:rsidRPr="00AB1670" w:rsidRDefault="00A02DE8" w:rsidP="009879A5">
      <w:pPr>
        <w:pStyle w:val="ListParagraph"/>
        <w:numPr>
          <w:ilvl w:val="0"/>
          <w:numId w:val="30"/>
        </w:numPr>
        <w:spacing w:after="0"/>
        <w:rPr>
          <w:lang w:val="en-CA"/>
        </w:rPr>
      </w:pPr>
      <w:r w:rsidRPr="00AB1670">
        <w:rPr>
          <w:lang w:val="en-CA"/>
        </w:rPr>
        <w:t xml:space="preserve">1.1.1.1. Work with learning </w:t>
      </w:r>
      <w:r w:rsidR="00CF2B49" w:rsidRPr="00AB1670">
        <w:rPr>
          <w:lang w:val="en-CA"/>
        </w:rPr>
        <w:t xml:space="preserve">to </w:t>
      </w:r>
      <w:r w:rsidR="00B65C9C" w:rsidRPr="00AB1670">
        <w:rPr>
          <w:lang w:val="en-CA"/>
        </w:rPr>
        <w:t xml:space="preserve">determine best way to incorporate </w:t>
      </w:r>
      <w:r w:rsidR="00364772" w:rsidRPr="00AB1670">
        <w:rPr>
          <w:lang w:val="en-CA"/>
        </w:rPr>
        <w:t>materials</w:t>
      </w:r>
    </w:p>
    <w:p w14:paraId="20A47A29" w14:textId="43503697" w:rsidR="00E40A25" w:rsidRPr="00AB1670" w:rsidRDefault="00E40A25" w:rsidP="00364772">
      <w:pPr>
        <w:numPr>
          <w:ilvl w:val="1"/>
          <w:numId w:val="5"/>
        </w:numPr>
        <w:spacing w:after="0"/>
        <w:contextualSpacing/>
        <w:rPr>
          <w:lang w:val="en-CA"/>
        </w:rPr>
      </w:pPr>
      <w:r w:rsidRPr="00AB1670">
        <w:rPr>
          <w:lang w:val="en-CA"/>
        </w:rPr>
        <w:t xml:space="preserve">Lead: </w:t>
      </w:r>
      <w:r w:rsidR="00C40205" w:rsidRPr="00AB1670">
        <w:rPr>
          <w:lang w:val="en-CA"/>
        </w:rPr>
        <w:t>OGS</w:t>
      </w:r>
    </w:p>
    <w:p w14:paraId="60EF3875" w14:textId="4FBE0E21" w:rsidR="00E40A25" w:rsidRPr="00AB1670" w:rsidRDefault="00E40A25" w:rsidP="00183803">
      <w:pPr>
        <w:numPr>
          <w:ilvl w:val="1"/>
          <w:numId w:val="5"/>
        </w:numPr>
        <w:spacing w:after="320"/>
        <w:contextualSpacing/>
        <w:rPr>
          <w:lang w:val="en-CA"/>
        </w:rPr>
      </w:pPr>
      <w:r w:rsidRPr="00AB1670">
        <w:rPr>
          <w:lang w:val="en-CA"/>
        </w:rPr>
        <w:t xml:space="preserve">Support: </w:t>
      </w:r>
      <w:r w:rsidR="0089170F">
        <w:rPr>
          <w:lang w:val="en-CA"/>
        </w:rPr>
        <w:t>CAS, Learning</w:t>
      </w:r>
    </w:p>
    <w:p w14:paraId="5455B7DF" w14:textId="19AC4852" w:rsidR="00E40A25" w:rsidRPr="00AB1670" w:rsidRDefault="00E40A25" w:rsidP="00183803">
      <w:pPr>
        <w:numPr>
          <w:ilvl w:val="1"/>
          <w:numId w:val="5"/>
        </w:numPr>
        <w:spacing w:after="320"/>
        <w:contextualSpacing/>
        <w:rPr>
          <w:lang w:val="en-CA"/>
        </w:rPr>
      </w:pPr>
      <w:r w:rsidRPr="00AB1670">
        <w:rPr>
          <w:lang w:val="en-CA"/>
        </w:rPr>
        <w:t>Timeline Start Date:</w:t>
      </w:r>
      <w:r w:rsidR="00AB5335" w:rsidRPr="00AB1670">
        <w:rPr>
          <w:lang w:val="en-CA"/>
        </w:rPr>
        <w:t xml:space="preserve"> April 2022</w:t>
      </w:r>
    </w:p>
    <w:p w14:paraId="6F07FDE7" w14:textId="5EC70F5C" w:rsidR="00E40A25" w:rsidRPr="00AB1670" w:rsidRDefault="00E40A25" w:rsidP="00183803">
      <w:pPr>
        <w:numPr>
          <w:ilvl w:val="1"/>
          <w:numId w:val="5"/>
        </w:numPr>
        <w:spacing w:after="320"/>
        <w:contextualSpacing/>
        <w:rPr>
          <w:lang w:val="en-CA"/>
        </w:rPr>
      </w:pPr>
      <w:r w:rsidRPr="00AB1670">
        <w:rPr>
          <w:lang w:val="en-CA"/>
        </w:rPr>
        <w:t>Timeline End Date:</w:t>
      </w:r>
      <w:r w:rsidR="00AB5335" w:rsidRPr="00AB1670">
        <w:rPr>
          <w:lang w:val="en-CA"/>
        </w:rPr>
        <w:t xml:space="preserve"> Au</w:t>
      </w:r>
      <w:r w:rsidR="00274A65" w:rsidRPr="00AB1670">
        <w:rPr>
          <w:lang w:val="en-CA"/>
        </w:rPr>
        <w:t>g</w:t>
      </w:r>
      <w:r w:rsidR="00860E4C">
        <w:rPr>
          <w:lang w:val="en-CA"/>
        </w:rPr>
        <w:t>.</w:t>
      </w:r>
      <w:r w:rsidR="00274A65" w:rsidRPr="00AB1670">
        <w:rPr>
          <w:lang w:val="en-CA"/>
        </w:rPr>
        <w:t xml:space="preserve"> 2022</w:t>
      </w:r>
    </w:p>
    <w:p w14:paraId="1F6F200E" w14:textId="36B8F903" w:rsidR="00494C67" w:rsidRPr="00AB1670" w:rsidRDefault="00494C67" w:rsidP="00327FB8">
      <w:pPr>
        <w:pStyle w:val="Heading4"/>
        <w:rPr>
          <w:b w:val="0"/>
          <w:iCs w:val="0"/>
        </w:rPr>
      </w:pPr>
      <w:r w:rsidRPr="00AB1670">
        <w:t>1.</w:t>
      </w:r>
      <w:r w:rsidR="00DE319A" w:rsidRPr="00AB1670">
        <w:t>1</w:t>
      </w:r>
      <w:r w:rsidRPr="00AB1670">
        <w:t>.2 Activity:</w:t>
      </w:r>
    </w:p>
    <w:p w14:paraId="052D7B07" w14:textId="45C9153B" w:rsidR="00494C67" w:rsidRPr="00AB1670" w:rsidRDefault="00947CE5" w:rsidP="00B74297">
      <w:pPr>
        <w:numPr>
          <w:ilvl w:val="0"/>
          <w:numId w:val="5"/>
        </w:numPr>
        <w:spacing w:after="0"/>
        <w:contextualSpacing/>
        <w:rPr>
          <w:lang w:val="en-CA"/>
        </w:rPr>
      </w:pPr>
      <w:r w:rsidRPr="00AB1670">
        <w:rPr>
          <w:lang w:val="en-CA"/>
        </w:rPr>
        <w:t>Dispel myths about Open Government at the PSC</w:t>
      </w:r>
    </w:p>
    <w:p w14:paraId="731BA742" w14:textId="3A0BE131" w:rsidR="00494C67" w:rsidRPr="00AB1670" w:rsidRDefault="00494C67" w:rsidP="00327FB8">
      <w:pPr>
        <w:pStyle w:val="Heading5"/>
        <w:rPr>
          <w:b w:val="0"/>
        </w:rPr>
      </w:pPr>
      <w:r w:rsidRPr="00AB1670">
        <w:t>Deliverables:</w:t>
      </w:r>
    </w:p>
    <w:p w14:paraId="43DECA1E" w14:textId="26BB3910" w:rsidR="00A02DE8" w:rsidRPr="00AB1670" w:rsidRDefault="00675CB1" w:rsidP="009879A5">
      <w:pPr>
        <w:pStyle w:val="ListParagraph"/>
        <w:numPr>
          <w:ilvl w:val="0"/>
          <w:numId w:val="29"/>
        </w:numPr>
        <w:rPr>
          <w:lang w:val="en-CA"/>
        </w:rPr>
      </w:pPr>
      <w:r w:rsidRPr="00AB1670">
        <w:rPr>
          <w:lang w:val="en-CA"/>
        </w:rPr>
        <w:t>1.1.2.1</w:t>
      </w:r>
      <w:r w:rsidR="00A02DE8" w:rsidRPr="00AB1670">
        <w:rPr>
          <w:lang w:val="en-CA"/>
        </w:rPr>
        <w:t>.</w:t>
      </w:r>
      <w:r w:rsidRPr="00AB1670">
        <w:rPr>
          <w:lang w:val="en-CA"/>
        </w:rPr>
        <w:t xml:space="preserve"> </w:t>
      </w:r>
      <w:r w:rsidR="001F2F9E" w:rsidRPr="00AB1670">
        <w:rPr>
          <w:lang w:val="en-CA"/>
        </w:rPr>
        <w:t>Work with Communications to develop communication products to address open government myths among PSC man</w:t>
      </w:r>
      <w:r w:rsidR="00787BC2">
        <w:rPr>
          <w:lang w:val="en-CA"/>
        </w:rPr>
        <w:t>a</w:t>
      </w:r>
      <w:r w:rsidR="001F2F9E" w:rsidRPr="00AB1670">
        <w:rPr>
          <w:lang w:val="en-CA"/>
        </w:rPr>
        <w:t>gers.</w:t>
      </w:r>
    </w:p>
    <w:p w14:paraId="4604DFDF" w14:textId="712DB21F" w:rsidR="00A02DE8" w:rsidRPr="00AB1670" w:rsidRDefault="00A02DE8" w:rsidP="009879A5">
      <w:pPr>
        <w:pStyle w:val="ListParagraph"/>
        <w:numPr>
          <w:ilvl w:val="1"/>
          <w:numId w:val="29"/>
        </w:numPr>
        <w:rPr>
          <w:lang w:val="en-CA"/>
        </w:rPr>
      </w:pPr>
      <w:r w:rsidRPr="00AB1670">
        <w:rPr>
          <w:lang w:val="en-CA"/>
        </w:rPr>
        <w:t>Lead: OGS</w:t>
      </w:r>
    </w:p>
    <w:p w14:paraId="722E8991" w14:textId="3CD4F43C" w:rsidR="00A02DE8" w:rsidRPr="00AB1670" w:rsidRDefault="00A02DE8" w:rsidP="009879A5">
      <w:pPr>
        <w:pStyle w:val="ListParagraph"/>
        <w:numPr>
          <w:ilvl w:val="1"/>
          <w:numId w:val="29"/>
        </w:numPr>
        <w:rPr>
          <w:lang w:val="en-CA"/>
        </w:rPr>
      </w:pPr>
      <w:r w:rsidRPr="00AB1670">
        <w:rPr>
          <w:lang w:val="en-CA"/>
        </w:rPr>
        <w:t>Support: CPAD</w:t>
      </w:r>
    </w:p>
    <w:p w14:paraId="1369DB32" w14:textId="379B8C7A" w:rsidR="00A02DE8" w:rsidRPr="00AB1670" w:rsidRDefault="00A02DE8" w:rsidP="009879A5">
      <w:pPr>
        <w:pStyle w:val="ListParagraph"/>
        <w:numPr>
          <w:ilvl w:val="1"/>
          <w:numId w:val="29"/>
        </w:numPr>
        <w:rPr>
          <w:lang w:val="en-CA"/>
        </w:rPr>
      </w:pPr>
      <w:r w:rsidRPr="00AB1670">
        <w:rPr>
          <w:lang w:val="en-CA"/>
        </w:rPr>
        <w:t xml:space="preserve">Timeline Start Date: </w:t>
      </w:r>
      <w:r w:rsidR="001C7E92" w:rsidRPr="00AB1670">
        <w:rPr>
          <w:lang w:val="en-CA"/>
        </w:rPr>
        <w:t>April 2022</w:t>
      </w:r>
      <w:r w:rsidR="001F2F9E" w:rsidRPr="00AB1670">
        <w:rPr>
          <w:lang w:val="en-CA"/>
        </w:rPr>
        <w:t>/July 2022</w:t>
      </w:r>
    </w:p>
    <w:p w14:paraId="120AD3EC" w14:textId="2502B01E" w:rsidR="00F74D89" w:rsidRPr="00AB1670" w:rsidRDefault="00A02DE8" w:rsidP="009879A5">
      <w:pPr>
        <w:pStyle w:val="ListParagraph"/>
        <w:numPr>
          <w:ilvl w:val="1"/>
          <w:numId w:val="29"/>
        </w:numPr>
        <w:rPr>
          <w:lang w:val="en-CA"/>
        </w:rPr>
      </w:pPr>
      <w:r w:rsidRPr="00AB1670">
        <w:rPr>
          <w:lang w:val="en-CA"/>
        </w:rPr>
        <w:t xml:space="preserve">Timeline End Date: </w:t>
      </w:r>
      <w:r w:rsidR="001F2F9E" w:rsidRPr="00AB1670">
        <w:rPr>
          <w:lang w:val="en-CA"/>
        </w:rPr>
        <w:t>June 2022/</w:t>
      </w:r>
      <w:r w:rsidR="00EE02F3" w:rsidRPr="00AB1670">
        <w:rPr>
          <w:lang w:val="en-CA"/>
        </w:rPr>
        <w:t>Sept</w:t>
      </w:r>
      <w:r w:rsidR="00860E4C">
        <w:rPr>
          <w:lang w:val="en-CA"/>
        </w:rPr>
        <w:t>.</w:t>
      </w:r>
      <w:r w:rsidR="00EE02F3" w:rsidRPr="00AB1670">
        <w:rPr>
          <w:lang w:val="en-CA"/>
        </w:rPr>
        <w:t xml:space="preserve"> 2022</w:t>
      </w:r>
    </w:p>
    <w:p w14:paraId="4E39B8D6" w14:textId="362EBB05" w:rsidR="00494C67" w:rsidRPr="00AB1670" w:rsidRDefault="00494C67" w:rsidP="00327FB8">
      <w:pPr>
        <w:pStyle w:val="Heading4"/>
        <w:rPr>
          <w:b w:val="0"/>
          <w:iCs w:val="0"/>
        </w:rPr>
      </w:pPr>
      <w:r w:rsidRPr="00AB1670">
        <w:lastRenderedPageBreak/>
        <w:t>1.</w:t>
      </w:r>
      <w:r w:rsidR="00DE319A" w:rsidRPr="00AB1670">
        <w:t>1</w:t>
      </w:r>
      <w:r w:rsidRPr="00AB1670">
        <w:t>.</w:t>
      </w:r>
      <w:r w:rsidR="00657526" w:rsidRPr="00AB1670">
        <w:t>3</w:t>
      </w:r>
      <w:r w:rsidRPr="00AB1670">
        <w:t xml:space="preserve"> Activity:</w:t>
      </w:r>
    </w:p>
    <w:p w14:paraId="105F2A9D" w14:textId="135DEE6F" w:rsidR="00E40A25" w:rsidRPr="00AB1670" w:rsidRDefault="00494C67" w:rsidP="003633D1">
      <w:pPr>
        <w:numPr>
          <w:ilvl w:val="0"/>
          <w:numId w:val="5"/>
        </w:numPr>
        <w:spacing w:after="0"/>
        <w:contextualSpacing/>
        <w:rPr>
          <w:lang w:val="en-CA"/>
        </w:rPr>
      </w:pPr>
      <w:r w:rsidRPr="00AB1670">
        <w:rPr>
          <w:lang w:val="en-CA"/>
        </w:rPr>
        <w:t>Hold Annual Open House</w:t>
      </w:r>
    </w:p>
    <w:p w14:paraId="7585BC8A" w14:textId="64B2E1BE" w:rsidR="00494C67" w:rsidRPr="00AB1670" w:rsidRDefault="00494C67" w:rsidP="00327FB8">
      <w:pPr>
        <w:pStyle w:val="Heading5"/>
        <w:rPr>
          <w:b w:val="0"/>
        </w:rPr>
      </w:pPr>
      <w:r w:rsidRPr="00AB1670">
        <w:t>Deliverables:</w:t>
      </w:r>
    </w:p>
    <w:p w14:paraId="1EA6CA56" w14:textId="7512B592" w:rsidR="00746958" w:rsidRPr="00AB1670" w:rsidRDefault="00746958" w:rsidP="00183803">
      <w:pPr>
        <w:pStyle w:val="ListParagraph"/>
        <w:numPr>
          <w:ilvl w:val="0"/>
          <w:numId w:val="5"/>
        </w:numPr>
        <w:rPr>
          <w:lang w:val="en-CA"/>
        </w:rPr>
      </w:pPr>
      <w:r w:rsidRPr="00AB1670">
        <w:rPr>
          <w:lang w:val="en-CA"/>
        </w:rPr>
        <w:t>1.</w:t>
      </w:r>
      <w:r w:rsidR="00DE319A" w:rsidRPr="00AB1670">
        <w:rPr>
          <w:lang w:val="en-CA"/>
        </w:rPr>
        <w:t>1</w:t>
      </w:r>
      <w:r w:rsidRPr="00AB1670">
        <w:rPr>
          <w:lang w:val="en-CA"/>
        </w:rPr>
        <w:t>.</w:t>
      </w:r>
      <w:r w:rsidR="00657526" w:rsidRPr="00AB1670">
        <w:rPr>
          <w:lang w:val="en-CA"/>
        </w:rPr>
        <w:t>3</w:t>
      </w:r>
      <w:r w:rsidRPr="00AB1670">
        <w:rPr>
          <w:lang w:val="en-CA"/>
        </w:rPr>
        <w:t>.1 Ho</w:t>
      </w:r>
      <w:r w:rsidR="00666758" w:rsidRPr="00AB1670">
        <w:rPr>
          <w:lang w:val="en-CA"/>
        </w:rPr>
        <w:t>ld</w:t>
      </w:r>
      <w:r w:rsidRPr="00AB1670">
        <w:rPr>
          <w:lang w:val="en-CA"/>
        </w:rPr>
        <w:t xml:space="preserve"> Annual Open House</w:t>
      </w:r>
    </w:p>
    <w:p w14:paraId="431FD524" w14:textId="2F0AAAF6" w:rsidR="00746958" w:rsidRPr="00AB1670" w:rsidRDefault="00746958" w:rsidP="00183803">
      <w:pPr>
        <w:pStyle w:val="ListParagraph"/>
        <w:numPr>
          <w:ilvl w:val="1"/>
          <w:numId w:val="5"/>
        </w:numPr>
        <w:rPr>
          <w:lang w:val="en-CA"/>
        </w:rPr>
      </w:pPr>
      <w:r w:rsidRPr="00AB1670">
        <w:rPr>
          <w:lang w:val="en-CA"/>
        </w:rPr>
        <w:t>Lead: OGS</w:t>
      </w:r>
    </w:p>
    <w:p w14:paraId="474D7529" w14:textId="193A7BF5" w:rsidR="00746958" w:rsidRPr="00AB1670" w:rsidRDefault="00746958" w:rsidP="00183803">
      <w:pPr>
        <w:pStyle w:val="ListParagraph"/>
        <w:numPr>
          <w:ilvl w:val="1"/>
          <w:numId w:val="5"/>
        </w:numPr>
        <w:rPr>
          <w:lang w:val="en-CA"/>
        </w:rPr>
      </w:pPr>
      <w:r w:rsidRPr="00AB1670">
        <w:rPr>
          <w:lang w:val="en-CA"/>
        </w:rPr>
        <w:t>Support: None</w:t>
      </w:r>
    </w:p>
    <w:p w14:paraId="73B21415" w14:textId="12CAE1DF" w:rsidR="00746958" w:rsidRPr="00AB1670" w:rsidRDefault="00746958" w:rsidP="00183803">
      <w:pPr>
        <w:pStyle w:val="ListParagraph"/>
        <w:numPr>
          <w:ilvl w:val="1"/>
          <w:numId w:val="5"/>
        </w:numPr>
        <w:rPr>
          <w:lang w:val="en-CA"/>
        </w:rPr>
      </w:pPr>
      <w:r w:rsidRPr="00AB1670">
        <w:rPr>
          <w:lang w:val="en-CA"/>
        </w:rPr>
        <w:t>Timeline Start Dat</w:t>
      </w:r>
      <w:r w:rsidR="004B0E3D" w:rsidRPr="00AB1670">
        <w:rPr>
          <w:lang w:val="en-CA"/>
        </w:rPr>
        <w:t xml:space="preserve">e: </w:t>
      </w:r>
      <w:r w:rsidR="00857E92" w:rsidRPr="00AB1670">
        <w:rPr>
          <w:lang w:val="en-CA"/>
        </w:rPr>
        <w:t>Nov. 2022. Nov. 2023</w:t>
      </w:r>
    </w:p>
    <w:p w14:paraId="06F750B6" w14:textId="30443418" w:rsidR="004B0E3D" w:rsidRPr="00AB1670" w:rsidRDefault="004B0E3D" w:rsidP="00183803">
      <w:pPr>
        <w:pStyle w:val="ListParagraph"/>
        <w:numPr>
          <w:ilvl w:val="1"/>
          <w:numId w:val="5"/>
        </w:numPr>
        <w:spacing w:after="0"/>
        <w:rPr>
          <w:lang w:val="en-CA"/>
        </w:rPr>
      </w:pPr>
      <w:r w:rsidRPr="00AB1670">
        <w:rPr>
          <w:lang w:val="en-CA"/>
        </w:rPr>
        <w:t xml:space="preserve">Timeline End Date: </w:t>
      </w:r>
      <w:r w:rsidR="00616909" w:rsidRPr="00AB1670">
        <w:rPr>
          <w:lang w:val="en-CA"/>
        </w:rPr>
        <w:t>Nov. 2022/Nov. 2023</w:t>
      </w:r>
    </w:p>
    <w:p w14:paraId="45F62DDF" w14:textId="5322313E" w:rsidR="0011359C" w:rsidRPr="00AB1670" w:rsidRDefault="0011359C" w:rsidP="00327FB8">
      <w:pPr>
        <w:pStyle w:val="Heading4"/>
        <w:rPr>
          <w:b w:val="0"/>
        </w:rPr>
      </w:pPr>
      <w:r w:rsidRPr="00AB1670">
        <w:t>1.1.</w:t>
      </w:r>
      <w:r w:rsidR="00657526" w:rsidRPr="00AB1670">
        <w:t>4</w:t>
      </w:r>
      <w:r w:rsidRPr="00AB1670">
        <w:t xml:space="preserve"> Activity:</w:t>
      </w:r>
    </w:p>
    <w:p w14:paraId="104A8F18" w14:textId="20047021" w:rsidR="0011359C" w:rsidRPr="00AB1670" w:rsidRDefault="0011359C" w:rsidP="003633D1">
      <w:pPr>
        <w:numPr>
          <w:ilvl w:val="0"/>
          <w:numId w:val="4"/>
        </w:numPr>
        <w:spacing w:after="0"/>
        <w:contextualSpacing/>
        <w:rPr>
          <w:lang w:val="en-CA"/>
        </w:rPr>
      </w:pPr>
      <w:r w:rsidRPr="00AB1670">
        <w:rPr>
          <w:lang w:val="en-CA"/>
        </w:rPr>
        <w:t xml:space="preserve">OGS works actively with each directorate to </w:t>
      </w:r>
      <w:r w:rsidR="00D51959" w:rsidRPr="00AB1670">
        <w:rPr>
          <w:lang w:val="en-CA"/>
        </w:rPr>
        <w:t xml:space="preserve">identify a potential asset for </w:t>
      </w:r>
      <w:r w:rsidR="00F823DF" w:rsidRPr="00AB1670">
        <w:rPr>
          <w:lang w:val="en-CA"/>
        </w:rPr>
        <w:t xml:space="preserve">the </w:t>
      </w:r>
      <w:proofErr w:type="spellStart"/>
      <w:r w:rsidR="00F823DF" w:rsidRPr="00AB1670">
        <w:rPr>
          <w:lang w:val="en-CA"/>
        </w:rPr>
        <w:t>OpenGov</w:t>
      </w:r>
      <w:proofErr w:type="spellEnd"/>
      <w:r w:rsidR="00F823DF" w:rsidRPr="00AB1670">
        <w:rPr>
          <w:lang w:val="en-CA"/>
        </w:rPr>
        <w:t xml:space="preserve"> Portal</w:t>
      </w:r>
    </w:p>
    <w:p w14:paraId="17603F59" w14:textId="77777777" w:rsidR="0011359C" w:rsidRPr="00AB1670" w:rsidRDefault="0011359C" w:rsidP="00327FB8">
      <w:pPr>
        <w:pStyle w:val="Heading5"/>
        <w:rPr>
          <w:b w:val="0"/>
        </w:rPr>
      </w:pPr>
      <w:r w:rsidRPr="00AB1670">
        <w:t>Deliverables:</w:t>
      </w:r>
    </w:p>
    <w:p w14:paraId="626AF293" w14:textId="6CEBF726" w:rsidR="0011359C" w:rsidRPr="00AB1670" w:rsidRDefault="0011359C" w:rsidP="00183803">
      <w:pPr>
        <w:numPr>
          <w:ilvl w:val="0"/>
          <w:numId w:val="6"/>
        </w:numPr>
        <w:spacing w:after="0"/>
        <w:contextualSpacing/>
        <w:rPr>
          <w:lang w:val="en-CA"/>
        </w:rPr>
      </w:pPr>
      <w:r w:rsidRPr="00AB1670">
        <w:rPr>
          <w:lang w:val="en-CA"/>
        </w:rPr>
        <w:t>1.1.</w:t>
      </w:r>
      <w:r w:rsidR="00657526" w:rsidRPr="00AB1670">
        <w:rPr>
          <w:lang w:val="en-CA"/>
        </w:rPr>
        <w:t>4</w:t>
      </w:r>
      <w:r w:rsidRPr="00AB1670">
        <w:rPr>
          <w:lang w:val="en-CA"/>
        </w:rPr>
        <w:t xml:space="preserve">.1: </w:t>
      </w:r>
      <w:r w:rsidR="00BA0FC2" w:rsidRPr="00AB1670">
        <w:rPr>
          <w:lang w:val="en-CA"/>
        </w:rPr>
        <w:t>Present to SMCs with Support of VP</w:t>
      </w:r>
      <w:r w:rsidR="002860E8" w:rsidRPr="00AB1670">
        <w:rPr>
          <w:lang w:val="en-CA"/>
        </w:rPr>
        <w:t>Os to outline the activity</w:t>
      </w:r>
    </w:p>
    <w:p w14:paraId="3BE8E8EA" w14:textId="2F87F08D" w:rsidR="0011359C" w:rsidRPr="00AB1670" w:rsidRDefault="0011359C" w:rsidP="00183803">
      <w:pPr>
        <w:numPr>
          <w:ilvl w:val="1"/>
          <w:numId w:val="6"/>
        </w:numPr>
        <w:spacing w:after="320"/>
        <w:contextualSpacing/>
        <w:rPr>
          <w:lang w:val="en-CA"/>
        </w:rPr>
      </w:pPr>
      <w:r w:rsidRPr="00AB1670">
        <w:rPr>
          <w:lang w:val="en-CA"/>
        </w:rPr>
        <w:t xml:space="preserve">Lead: </w:t>
      </w:r>
      <w:r w:rsidR="00B74565" w:rsidRPr="00AB1670">
        <w:rPr>
          <w:lang w:val="en-CA"/>
        </w:rPr>
        <w:t>OGS</w:t>
      </w:r>
    </w:p>
    <w:p w14:paraId="713C27FB" w14:textId="35F90C01" w:rsidR="0011359C" w:rsidRPr="00AB1670" w:rsidRDefault="0011359C" w:rsidP="00183803">
      <w:pPr>
        <w:numPr>
          <w:ilvl w:val="1"/>
          <w:numId w:val="6"/>
        </w:numPr>
        <w:spacing w:after="320"/>
        <w:contextualSpacing/>
        <w:rPr>
          <w:lang w:val="en-CA"/>
        </w:rPr>
      </w:pPr>
      <w:r w:rsidRPr="00AB1670">
        <w:rPr>
          <w:lang w:val="en-CA"/>
        </w:rPr>
        <w:t xml:space="preserve">Support: </w:t>
      </w:r>
      <w:r w:rsidR="00B74565" w:rsidRPr="00AB1670">
        <w:rPr>
          <w:lang w:val="en-CA"/>
        </w:rPr>
        <w:t>None</w:t>
      </w:r>
    </w:p>
    <w:p w14:paraId="2BD6B342" w14:textId="6FFD7561" w:rsidR="0011359C" w:rsidRPr="00AB1670" w:rsidRDefault="0011359C" w:rsidP="00183803">
      <w:pPr>
        <w:numPr>
          <w:ilvl w:val="1"/>
          <w:numId w:val="6"/>
        </w:numPr>
        <w:spacing w:after="320"/>
        <w:contextualSpacing/>
        <w:rPr>
          <w:lang w:val="en-CA"/>
        </w:rPr>
      </w:pPr>
      <w:r w:rsidRPr="00AB1670">
        <w:rPr>
          <w:lang w:val="en-CA"/>
        </w:rPr>
        <w:t xml:space="preserve">Timeline Start Date: </w:t>
      </w:r>
      <w:r w:rsidR="00A87A4B" w:rsidRPr="00AB1670">
        <w:rPr>
          <w:lang w:val="en-CA"/>
        </w:rPr>
        <w:t>April 2022</w:t>
      </w:r>
    </w:p>
    <w:p w14:paraId="66A7B42E" w14:textId="61860FBC" w:rsidR="0011359C" w:rsidRPr="00AB1670" w:rsidRDefault="0011359C" w:rsidP="00183803">
      <w:pPr>
        <w:numPr>
          <w:ilvl w:val="1"/>
          <w:numId w:val="6"/>
        </w:numPr>
        <w:spacing w:after="320"/>
        <w:contextualSpacing/>
        <w:rPr>
          <w:lang w:val="en-CA"/>
        </w:rPr>
      </w:pPr>
      <w:r w:rsidRPr="00AB1670">
        <w:rPr>
          <w:lang w:val="en-CA"/>
        </w:rPr>
        <w:t xml:space="preserve">Timeline End Date: </w:t>
      </w:r>
      <w:r w:rsidR="00A87A4B" w:rsidRPr="00AB1670">
        <w:rPr>
          <w:lang w:val="en-CA"/>
        </w:rPr>
        <w:t>June 2022</w:t>
      </w:r>
    </w:p>
    <w:p w14:paraId="4AB8344F" w14:textId="380C690C" w:rsidR="0011359C" w:rsidRPr="00AB1670" w:rsidRDefault="0011359C" w:rsidP="00183803">
      <w:pPr>
        <w:numPr>
          <w:ilvl w:val="0"/>
          <w:numId w:val="6"/>
        </w:numPr>
        <w:spacing w:after="0"/>
        <w:contextualSpacing/>
        <w:rPr>
          <w:lang w:val="en-CA"/>
        </w:rPr>
      </w:pPr>
      <w:r w:rsidRPr="00AB1670">
        <w:rPr>
          <w:lang w:val="en-CA"/>
        </w:rPr>
        <w:t>1.1.</w:t>
      </w:r>
      <w:r w:rsidR="005C71E5" w:rsidRPr="00AB1670">
        <w:rPr>
          <w:lang w:val="en-CA"/>
        </w:rPr>
        <w:t>4</w:t>
      </w:r>
      <w:r w:rsidRPr="00AB1670">
        <w:rPr>
          <w:lang w:val="en-CA"/>
        </w:rPr>
        <w:t xml:space="preserve">.2 Work with each directorate of the Corporate Affairs Sector </w:t>
      </w:r>
      <w:r w:rsidR="00D51959" w:rsidRPr="00AB1670">
        <w:rPr>
          <w:lang w:val="en-CA"/>
        </w:rPr>
        <w:t xml:space="preserve">to identify a potential asset for the </w:t>
      </w:r>
      <w:proofErr w:type="spellStart"/>
      <w:r w:rsidR="00D51959" w:rsidRPr="00AB1670">
        <w:rPr>
          <w:lang w:val="en-CA"/>
        </w:rPr>
        <w:t>OpenGov</w:t>
      </w:r>
      <w:proofErr w:type="spellEnd"/>
    </w:p>
    <w:p w14:paraId="17BB8E3F" w14:textId="298FA728" w:rsidR="0011359C" w:rsidRPr="00AB1670" w:rsidRDefault="0011359C" w:rsidP="00183803">
      <w:pPr>
        <w:numPr>
          <w:ilvl w:val="1"/>
          <w:numId w:val="6"/>
        </w:numPr>
        <w:spacing w:after="320"/>
        <w:contextualSpacing/>
        <w:rPr>
          <w:lang w:val="en-CA"/>
        </w:rPr>
      </w:pPr>
      <w:r w:rsidRPr="00AB1670">
        <w:rPr>
          <w:lang w:val="en-CA"/>
        </w:rPr>
        <w:t xml:space="preserve">Lead: </w:t>
      </w:r>
      <w:r w:rsidR="00DC7EB6" w:rsidRPr="00AB1670">
        <w:rPr>
          <w:lang w:val="en-CA"/>
        </w:rPr>
        <w:t>CAS VPO</w:t>
      </w:r>
    </w:p>
    <w:p w14:paraId="114CCEAC" w14:textId="4613C1C7" w:rsidR="0011359C" w:rsidRPr="00AB1670" w:rsidRDefault="0011359C" w:rsidP="00183803">
      <w:pPr>
        <w:numPr>
          <w:ilvl w:val="1"/>
          <w:numId w:val="6"/>
        </w:numPr>
        <w:spacing w:after="320"/>
        <w:contextualSpacing/>
        <w:rPr>
          <w:lang w:val="en-CA"/>
        </w:rPr>
      </w:pPr>
      <w:r w:rsidRPr="00AB1670">
        <w:rPr>
          <w:lang w:val="en-CA"/>
        </w:rPr>
        <w:t xml:space="preserve">Support: </w:t>
      </w:r>
      <w:r w:rsidR="00DC7EB6" w:rsidRPr="00AB1670">
        <w:rPr>
          <w:lang w:val="en-CA"/>
        </w:rPr>
        <w:t>OGS</w:t>
      </w:r>
    </w:p>
    <w:p w14:paraId="4AA15069" w14:textId="5953571D" w:rsidR="0011359C" w:rsidRPr="00AB1670" w:rsidRDefault="0011359C" w:rsidP="00183803">
      <w:pPr>
        <w:numPr>
          <w:ilvl w:val="1"/>
          <w:numId w:val="6"/>
        </w:numPr>
        <w:spacing w:after="320"/>
        <w:contextualSpacing/>
        <w:rPr>
          <w:lang w:val="en-CA"/>
        </w:rPr>
      </w:pPr>
      <w:r w:rsidRPr="00AB1670">
        <w:rPr>
          <w:lang w:val="en-CA"/>
        </w:rPr>
        <w:t xml:space="preserve">Timeline Start Date: </w:t>
      </w:r>
      <w:r w:rsidR="000C5252" w:rsidRPr="00AB1670">
        <w:rPr>
          <w:lang w:val="en-CA"/>
        </w:rPr>
        <w:t>April</w:t>
      </w:r>
      <w:r w:rsidR="00A424D1" w:rsidRPr="00AB1670">
        <w:rPr>
          <w:lang w:val="en-CA"/>
        </w:rPr>
        <w:t xml:space="preserve"> 2022</w:t>
      </w:r>
    </w:p>
    <w:p w14:paraId="2996A144" w14:textId="310B0607" w:rsidR="0011359C" w:rsidRPr="00AB1670" w:rsidRDefault="0011359C" w:rsidP="00183803">
      <w:pPr>
        <w:numPr>
          <w:ilvl w:val="1"/>
          <w:numId w:val="6"/>
        </w:numPr>
        <w:spacing w:after="320"/>
        <w:contextualSpacing/>
        <w:rPr>
          <w:lang w:val="en-CA"/>
        </w:rPr>
      </w:pPr>
      <w:r w:rsidRPr="00AB1670">
        <w:rPr>
          <w:lang w:val="en-CA"/>
        </w:rPr>
        <w:t xml:space="preserve">Timeline End Date: </w:t>
      </w:r>
      <w:r w:rsidR="00A424D1" w:rsidRPr="00AB1670">
        <w:rPr>
          <w:lang w:val="en-CA"/>
        </w:rPr>
        <w:t>March 2024</w:t>
      </w:r>
    </w:p>
    <w:p w14:paraId="0130ADB5" w14:textId="3375588D" w:rsidR="00D51959" w:rsidRPr="00AB1670" w:rsidRDefault="0011359C" w:rsidP="00D51959">
      <w:pPr>
        <w:numPr>
          <w:ilvl w:val="0"/>
          <w:numId w:val="6"/>
        </w:numPr>
        <w:spacing w:after="320"/>
        <w:contextualSpacing/>
        <w:rPr>
          <w:lang w:val="en-CA"/>
        </w:rPr>
      </w:pPr>
      <w:r w:rsidRPr="00AB1670">
        <w:rPr>
          <w:lang w:val="en-CA"/>
        </w:rPr>
        <w:t>1.1.</w:t>
      </w:r>
      <w:r w:rsidR="005C71E5" w:rsidRPr="00AB1670">
        <w:rPr>
          <w:lang w:val="en-CA"/>
        </w:rPr>
        <w:t>4</w:t>
      </w:r>
      <w:r w:rsidRPr="00AB1670">
        <w:rPr>
          <w:lang w:val="en-CA"/>
        </w:rPr>
        <w:t xml:space="preserve">.3 Work with each directorate of the Policy and Communications Sector </w:t>
      </w:r>
      <w:r w:rsidR="00D51959" w:rsidRPr="00AB1670">
        <w:rPr>
          <w:lang w:val="en-CA"/>
        </w:rPr>
        <w:t xml:space="preserve">to identify a potential asset for the </w:t>
      </w:r>
      <w:proofErr w:type="spellStart"/>
      <w:r w:rsidR="00D51959" w:rsidRPr="00AB1670">
        <w:rPr>
          <w:lang w:val="en-CA"/>
        </w:rPr>
        <w:t>OpenGov</w:t>
      </w:r>
      <w:proofErr w:type="spellEnd"/>
    </w:p>
    <w:p w14:paraId="5557DC9F" w14:textId="30430490" w:rsidR="0011359C" w:rsidRPr="00AB1670" w:rsidRDefault="0011359C" w:rsidP="00D51959">
      <w:pPr>
        <w:numPr>
          <w:ilvl w:val="1"/>
          <w:numId w:val="6"/>
        </w:numPr>
        <w:spacing w:after="320"/>
        <w:contextualSpacing/>
        <w:rPr>
          <w:lang w:val="en-CA"/>
        </w:rPr>
      </w:pPr>
      <w:r w:rsidRPr="00AB1670">
        <w:rPr>
          <w:lang w:val="en-CA"/>
        </w:rPr>
        <w:t xml:space="preserve">Lead: </w:t>
      </w:r>
      <w:r w:rsidR="00E42353" w:rsidRPr="00AB1670">
        <w:rPr>
          <w:lang w:val="en-CA"/>
        </w:rPr>
        <w:t>PCS VPO</w:t>
      </w:r>
    </w:p>
    <w:p w14:paraId="26B79CC0" w14:textId="1B1CB59C" w:rsidR="0011359C" w:rsidRPr="00AB1670" w:rsidRDefault="0011359C" w:rsidP="00183803">
      <w:pPr>
        <w:numPr>
          <w:ilvl w:val="1"/>
          <w:numId w:val="6"/>
        </w:numPr>
        <w:spacing w:after="320"/>
        <w:contextualSpacing/>
        <w:rPr>
          <w:lang w:val="en-CA"/>
        </w:rPr>
      </w:pPr>
      <w:r w:rsidRPr="00AB1670">
        <w:rPr>
          <w:lang w:val="en-CA"/>
        </w:rPr>
        <w:t xml:space="preserve">Support: </w:t>
      </w:r>
      <w:r w:rsidR="00693960" w:rsidRPr="00AB1670">
        <w:rPr>
          <w:lang w:val="en-CA"/>
        </w:rPr>
        <w:t>OGS</w:t>
      </w:r>
    </w:p>
    <w:p w14:paraId="6D05352F" w14:textId="352A4209" w:rsidR="0011359C" w:rsidRPr="00AB1670" w:rsidRDefault="0011359C" w:rsidP="00183803">
      <w:pPr>
        <w:numPr>
          <w:ilvl w:val="1"/>
          <w:numId w:val="6"/>
        </w:numPr>
        <w:spacing w:after="320"/>
        <w:contextualSpacing/>
        <w:rPr>
          <w:lang w:val="en-CA"/>
        </w:rPr>
      </w:pPr>
      <w:r w:rsidRPr="00AB1670">
        <w:rPr>
          <w:lang w:val="en-CA"/>
        </w:rPr>
        <w:t xml:space="preserve">Timeline Start Date: </w:t>
      </w:r>
      <w:r w:rsidR="00693960" w:rsidRPr="00AB1670">
        <w:rPr>
          <w:lang w:val="en-CA"/>
        </w:rPr>
        <w:t>April 2022</w:t>
      </w:r>
    </w:p>
    <w:p w14:paraId="7BD63831" w14:textId="54E7BFB5" w:rsidR="0011359C" w:rsidRPr="00AB1670" w:rsidRDefault="0011359C" w:rsidP="00183803">
      <w:pPr>
        <w:numPr>
          <w:ilvl w:val="1"/>
          <w:numId w:val="6"/>
        </w:numPr>
        <w:spacing w:after="320"/>
        <w:contextualSpacing/>
        <w:rPr>
          <w:lang w:val="en-CA"/>
        </w:rPr>
      </w:pPr>
      <w:r w:rsidRPr="00AB1670">
        <w:rPr>
          <w:lang w:val="en-CA"/>
        </w:rPr>
        <w:t xml:space="preserve">Timeline End Date: </w:t>
      </w:r>
      <w:r w:rsidR="00693960" w:rsidRPr="00AB1670">
        <w:rPr>
          <w:lang w:val="en-CA"/>
        </w:rPr>
        <w:t>March 2024</w:t>
      </w:r>
    </w:p>
    <w:p w14:paraId="24065ECC" w14:textId="37D2FADB" w:rsidR="00D51959" w:rsidRPr="00AB1670" w:rsidRDefault="0011359C" w:rsidP="00D51959">
      <w:pPr>
        <w:numPr>
          <w:ilvl w:val="0"/>
          <w:numId w:val="6"/>
        </w:numPr>
        <w:spacing w:after="320"/>
        <w:contextualSpacing/>
        <w:rPr>
          <w:lang w:val="en-CA"/>
        </w:rPr>
      </w:pPr>
      <w:r w:rsidRPr="00AB1670">
        <w:rPr>
          <w:lang w:val="en-CA"/>
        </w:rPr>
        <w:t>1.1.</w:t>
      </w:r>
      <w:r w:rsidR="005C71E5" w:rsidRPr="00AB1670">
        <w:rPr>
          <w:lang w:val="en-CA"/>
        </w:rPr>
        <w:t>4</w:t>
      </w:r>
      <w:r w:rsidRPr="00AB1670">
        <w:rPr>
          <w:lang w:val="en-CA"/>
        </w:rPr>
        <w:t xml:space="preserve">.4 Work with each directorate of the Services and Business Development Sector </w:t>
      </w:r>
      <w:r w:rsidR="00D51959" w:rsidRPr="00AB1670">
        <w:rPr>
          <w:lang w:val="en-CA"/>
        </w:rPr>
        <w:t xml:space="preserve">to identify a potential asset for the </w:t>
      </w:r>
      <w:proofErr w:type="spellStart"/>
      <w:r w:rsidR="00D51959" w:rsidRPr="00AB1670">
        <w:rPr>
          <w:lang w:val="en-CA"/>
        </w:rPr>
        <w:t>OpenGov</w:t>
      </w:r>
      <w:proofErr w:type="spellEnd"/>
    </w:p>
    <w:p w14:paraId="21ABE0DF" w14:textId="0DA4FFBA" w:rsidR="0011359C" w:rsidRPr="00AB1670" w:rsidRDefault="0011359C" w:rsidP="00D51959">
      <w:pPr>
        <w:numPr>
          <w:ilvl w:val="1"/>
          <w:numId w:val="6"/>
        </w:numPr>
        <w:spacing w:after="320"/>
        <w:contextualSpacing/>
        <w:rPr>
          <w:lang w:val="en-CA"/>
        </w:rPr>
      </w:pPr>
      <w:r w:rsidRPr="00AB1670">
        <w:rPr>
          <w:lang w:val="en-CA"/>
        </w:rPr>
        <w:t xml:space="preserve">Lead: </w:t>
      </w:r>
      <w:r w:rsidR="00E42353" w:rsidRPr="00AB1670">
        <w:rPr>
          <w:lang w:val="en-CA"/>
        </w:rPr>
        <w:t>SBDS VPO</w:t>
      </w:r>
    </w:p>
    <w:p w14:paraId="59DE8468" w14:textId="3E3FC285" w:rsidR="0011359C" w:rsidRPr="00AB1670" w:rsidRDefault="0011359C" w:rsidP="00183803">
      <w:pPr>
        <w:numPr>
          <w:ilvl w:val="1"/>
          <w:numId w:val="6"/>
        </w:numPr>
        <w:spacing w:after="320"/>
        <w:contextualSpacing/>
        <w:rPr>
          <w:lang w:val="en-CA"/>
        </w:rPr>
      </w:pPr>
      <w:r w:rsidRPr="00AB1670">
        <w:rPr>
          <w:lang w:val="en-CA"/>
        </w:rPr>
        <w:t xml:space="preserve">Support: </w:t>
      </w:r>
      <w:r w:rsidR="00693960" w:rsidRPr="00AB1670">
        <w:rPr>
          <w:lang w:val="en-CA"/>
        </w:rPr>
        <w:t>OGS</w:t>
      </w:r>
    </w:p>
    <w:p w14:paraId="488A68DD" w14:textId="05EDD41C" w:rsidR="0011359C" w:rsidRPr="00AB1670" w:rsidRDefault="0011359C" w:rsidP="00183803">
      <w:pPr>
        <w:numPr>
          <w:ilvl w:val="1"/>
          <w:numId w:val="6"/>
        </w:numPr>
        <w:spacing w:after="320"/>
        <w:contextualSpacing/>
        <w:rPr>
          <w:lang w:val="en-CA"/>
        </w:rPr>
      </w:pPr>
      <w:r w:rsidRPr="00AB1670">
        <w:rPr>
          <w:lang w:val="en-CA"/>
        </w:rPr>
        <w:t xml:space="preserve">Timeline Start Date: </w:t>
      </w:r>
      <w:r w:rsidR="00693960" w:rsidRPr="00AB1670">
        <w:rPr>
          <w:lang w:val="en-CA"/>
        </w:rPr>
        <w:t>April 2022</w:t>
      </w:r>
    </w:p>
    <w:p w14:paraId="00E5D363" w14:textId="275BAFAF" w:rsidR="0011359C" w:rsidRPr="00AB1670" w:rsidRDefault="0011359C" w:rsidP="00183803">
      <w:pPr>
        <w:numPr>
          <w:ilvl w:val="1"/>
          <w:numId w:val="6"/>
        </w:numPr>
        <w:spacing w:after="320"/>
        <w:contextualSpacing/>
        <w:rPr>
          <w:lang w:val="en-CA"/>
        </w:rPr>
      </w:pPr>
      <w:r w:rsidRPr="00AB1670">
        <w:rPr>
          <w:lang w:val="en-CA"/>
        </w:rPr>
        <w:t xml:space="preserve">Timeline End Date: </w:t>
      </w:r>
      <w:r w:rsidR="00693960" w:rsidRPr="00AB1670">
        <w:rPr>
          <w:lang w:val="en-CA"/>
        </w:rPr>
        <w:t>March 2024</w:t>
      </w:r>
    </w:p>
    <w:p w14:paraId="274A5E02" w14:textId="33EE7109" w:rsidR="00D51959" w:rsidRPr="00AB1670" w:rsidRDefault="0011359C" w:rsidP="00D51959">
      <w:pPr>
        <w:numPr>
          <w:ilvl w:val="0"/>
          <w:numId w:val="6"/>
        </w:numPr>
        <w:spacing w:after="320"/>
        <w:contextualSpacing/>
        <w:rPr>
          <w:lang w:val="en-CA"/>
        </w:rPr>
      </w:pPr>
      <w:r w:rsidRPr="00AB1670">
        <w:rPr>
          <w:lang w:val="en-CA"/>
        </w:rPr>
        <w:t>1.1.</w:t>
      </w:r>
      <w:r w:rsidR="005C71E5" w:rsidRPr="00AB1670">
        <w:rPr>
          <w:lang w:val="en-CA"/>
        </w:rPr>
        <w:t>4</w:t>
      </w:r>
      <w:r w:rsidRPr="00AB1670">
        <w:rPr>
          <w:lang w:val="en-CA"/>
        </w:rPr>
        <w:t xml:space="preserve">.5 Work with each directorate of the Oversight and Investigations Sector </w:t>
      </w:r>
      <w:r w:rsidR="00D51959" w:rsidRPr="00AB1670">
        <w:rPr>
          <w:lang w:val="en-CA"/>
        </w:rPr>
        <w:t xml:space="preserve">to identify a potential asset for the </w:t>
      </w:r>
      <w:proofErr w:type="spellStart"/>
      <w:r w:rsidR="00D51959" w:rsidRPr="00AB1670">
        <w:rPr>
          <w:lang w:val="en-CA"/>
        </w:rPr>
        <w:t>OpenGov</w:t>
      </w:r>
      <w:proofErr w:type="spellEnd"/>
    </w:p>
    <w:p w14:paraId="55A053E6" w14:textId="6B2C72B1" w:rsidR="0011359C" w:rsidRPr="00AB1670" w:rsidRDefault="0011359C" w:rsidP="00D51959">
      <w:pPr>
        <w:numPr>
          <w:ilvl w:val="1"/>
          <w:numId w:val="6"/>
        </w:numPr>
        <w:spacing w:after="320"/>
        <w:contextualSpacing/>
        <w:rPr>
          <w:lang w:val="en-CA"/>
        </w:rPr>
      </w:pPr>
      <w:r w:rsidRPr="00AB1670">
        <w:rPr>
          <w:lang w:val="en-CA"/>
        </w:rPr>
        <w:t xml:space="preserve">Lead: </w:t>
      </w:r>
      <w:r w:rsidR="00E42353" w:rsidRPr="00AB1670">
        <w:rPr>
          <w:lang w:val="en-CA"/>
        </w:rPr>
        <w:t>OIS VPO</w:t>
      </w:r>
    </w:p>
    <w:p w14:paraId="02BF8BD7" w14:textId="64ACB14D" w:rsidR="0011359C" w:rsidRPr="00AB1670" w:rsidRDefault="0011359C" w:rsidP="00183803">
      <w:pPr>
        <w:numPr>
          <w:ilvl w:val="1"/>
          <w:numId w:val="6"/>
        </w:numPr>
        <w:spacing w:after="320"/>
        <w:contextualSpacing/>
        <w:rPr>
          <w:lang w:val="en-CA"/>
        </w:rPr>
      </w:pPr>
      <w:r w:rsidRPr="00AB1670">
        <w:rPr>
          <w:lang w:val="en-CA"/>
        </w:rPr>
        <w:t xml:space="preserve">Support: </w:t>
      </w:r>
      <w:r w:rsidR="00693960" w:rsidRPr="00AB1670">
        <w:rPr>
          <w:lang w:val="en-CA"/>
        </w:rPr>
        <w:t>OGS</w:t>
      </w:r>
    </w:p>
    <w:p w14:paraId="09647AD8" w14:textId="63BFEE60" w:rsidR="0011359C" w:rsidRPr="00AB1670" w:rsidRDefault="0011359C" w:rsidP="00183803">
      <w:pPr>
        <w:numPr>
          <w:ilvl w:val="1"/>
          <w:numId w:val="6"/>
        </w:numPr>
        <w:spacing w:after="320"/>
        <w:contextualSpacing/>
        <w:rPr>
          <w:lang w:val="en-CA"/>
        </w:rPr>
      </w:pPr>
      <w:r w:rsidRPr="00AB1670">
        <w:rPr>
          <w:lang w:val="en-CA"/>
        </w:rPr>
        <w:t xml:space="preserve">Timeline Start Date: </w:t>
      </w:r>
      <w:r w:rsidR="00693960" w:rsidRPr="00AB1670">
        <w:rPr>
          <w:lang w:val="en-CA"/>
        </w:rPr>
        <w:t>April 2022</w:t>
      </w:r>
    </w:p>
    <w:p w14:paraId="6EC96BBD" w14:textId="16A17C7A" w:rsidR="0011359C" w:rsidRPr="00AB1670" w:rsidRDefault="0011359C" w:rsidP="00183803">
      <w:pPr>
        <w:numPr>
          <w:ilvl w:val="1"/>
          <w:numId w:val="6"/>
        </w:numPr>
        <w:spacing w:after="320"/>
        <w:contextualSpacing/>
        <w:rPr>
          <w:lang w:val="en-CA"/>
        </w:rPr>
      </w:pPr>
      <w:r w:rsidRPr="00AB1670">
        <w:rPr>
          <w:lang w:val="en-CA"/>
        </w:rPr>
        <w:lastRenderedPageBreak/>
        <w:t xml:space="preserve">Timeline End Date: </w:t>
      </w:r>
      <w:r w:rsidR="00693960" w:rsidRPr="00AB1670">
        <w:rPr>
          <w:lang w:val="en-CA"/>
        </w:rPr>
        <w:t>March 2024</w:t>
      </w:r>
    </w:p>
    <w:p w14:paraId="21E23E71" w14:textId="07D61DE7" w:rsidR="00D51959" w:rsidRPr="00AB1670" w:rsidRDefault="0011359C" w:rsidP="00D51959">
      <w:pPr>
        <w:numPr>
          <w:ilvl w:val="0"/>
          <w:numId w:val="6"/>
        </w:numPr>
        <w:spacing w:after="320"/>
        <w:contextualSpacing/>
        <w:rPr>
          <w:lang w:val="en-CA"/>
        </w:rPr>
      </w:pPr>
      <w:r w:rsidRPr="00AB1670">
        <w:rPr>
          <w:lang w:val="en-CA"/>
        </w:rPr>
        <w:t>1.1.</w:t>
      </w:r>
      <w:r w:rsidR="005C71E5" w:rsidRPr="00AB1670">
        <w:rPr>
          <w:lang w:val="en-CA"/>
        </w:rPr>
        <w:t>4</w:t>
      </w:r>
      <w:r w:rsidRPr="00AB1670">
        <w:rPr>
          <w:lang w:val="en-CA"/>
        </w:rPr>
        <w:t xml:space="preserve">.6 Work with other directorates not under the principle five sectors </w:t>
      </w:r>
      <w:r w:rsidR="00D51959" w:rsidRPr="00AB1670">
        <w:rPr>
          <w:lang w:val="en-CA"/>
        </w:rPr>
        <w:t xml:space="preserve">to identify a potential asset for the </w:t>
      </w:r>
      <w:proofErr w:type="spellStart"/>
      <w:r w:rsidR="00D51959" w:rsidRPr="00AB1670">
        <w:rPr>
          <w:lang w:val="en-CA"/>
        </w:rPr>
        <w:t>OpenGov</w:t>
      </w:r>
      <w:proofErr w:type="spellEnd"/>
      <w:r w:rsidR="00D51959" w:rsidRPr="00AB1670">
        <w:rPr>
          <w:lang w:val="en-CA"/>
        </w:rPr>
        <w:t xml:space="preserve"> </w:t>
      </w:r>
      <w:r w:rsidR="0007302F" w:rsidRPr="00AB1670">
        <w:rPr>
          <w:lang w:val="en-CA"/>
        </w:rPr>
        <w:t>Portal</w:t>
      </w:r>
    </w:p>
    <w:p w14:paraId="1C58D0E0" w14:textId="655B225B" w:rsidR="0011359C" w:rsidRPr="00AB1670" w:rsidRDefault="0011359C" w:rsidP="00D51959">
      <w:pPr>
        <w:numPr>
          <w:ilvl w:val="1"/>
          <w:numId w:val="6"/>
        </w:numPr>
        <w:spacing w:after="320"/>
        <w:contextualSpacing/>
        <w:rPr>
          <w:lang w:val="en-CA"/>
        </w:rPr>
      </w:pPr>
      <w:r w:rsidRPr="00AB1670">
        <w:rPr>
          <w:lang w:val="en-CA"/>
        </w:rPr>
        <w:t xml:space="preserve">Lead(s): </w:t>
      </w:r>
      <w:r w:rsidR="005C71E5" w:rsidRPr="00AB1670">
        <w:rPr>
          <w:lang w:val="en-CA"/>
        </w:rPr>
        <w:t>Various</w:t>
      </w:r>
    </w:p>
    <w:p w14:paraId="1651CF89" w14:textId="477237B5" w:rsidR="0011359C" w:rsidRPr="00AB1670" w:rsidRDefault="0011359C" w:rsidP="00183803">
      <w:pPr>
        <w:numPr>
          <w:ilvl w:val="1"/>
          <w:numId w:val="6"/>
        </w:numPr>
        <w:spacing w:after="320"/>
        <w:contextualSpacing/>
        <w:rPr>
          <w:lang w:val="en-CA"/>
        </w:rPr>
      </w:pPr>
      <w:r w:rsidRPr="00AB1670">
        <w:rPr>
          <w:lang w:val="en-CA"/>
        </w:rPr>
        <w:t xml:space="preserve">Support: </w:t>
      </w:r>
      <w:r w:rsidR="00693960" w:rsidRPr="00AB1670">
        <w:rPr>
          <w:lang w:val="en-CA"/>
        </w:rPr>
        <w:t>OGS</w:t>
      </w:r>
    </w:p>
    <w:p w14:paraId="5B936A0C" w14:textId="76A92EE2" w:rsidR="0011359C" w:rsidRPr="00AB1670" w:rsidRDefault="0011359C" w:rsidP="00183803">
      <w:pPr>
        <w:numPr>
          <w:ilvl w:val="1"/>
          <w:numId w:val="6"/>
        </w:numPr>
        <w:spacing w:after="320"/>
        <w:contextualSpacing/>
        <w:rPr>
          <w:lang w:val="en-CA"/>
        </w:rPr>
      </w:pPr>
      <w:r w:rsidRPr="00AB1670">
        <w:rPr>
          <w:lang w:val="en-CA"/>
        </w:rPr>
        <w:t xml:space="preserve">Timeline Start Date: </w:t>
      </w:r>
      <w:r w:rsidR="00345426" w:rsidRPr="00AB1670">
        <w:rPr>
          <w:lang w:val="en-CA"/>
        </w:rPr>
        <w:t>April</w:t>
      </w:r>
      <w:r w:rsidR="00693960" w:rsidRPr="00AB1670">
        <w:rPr>
          <w:lang w:val="en-CA"/>
        </w:rPr>
        <w:t xml:space="preserve"> 2022</w:t>
      </w:r>
    </w:p>
    <w:p w14:paraId="41583FCD" w14:textId="3389D77F" w:rsidR="0011359C" w:rsidRPr="00AB1670" w:rsidRDefault="0011359C" w:rsidP="00183803">
      <w:pPr>
        <w:numPr>
          <w:ilvl w:val="1"/>
          <w:numId w:val="6"/>
        </w:numPr>
        <w:spacing w:after="320"/>
        <w:contextualSpacing/>
        <w:rPr>
          <w:lang w:val="en-CA"/>
        </w:rPr>
      </w:pPr>
      <w:r w:rsidRPr="00AB1670">
        <w:rPr>
          <w:lang w:val="en-CA"/>
        </w:rPr>
        <w:t xml:space="preserve">Timeline End Date. </w:t>
      </w:r>
      <w:r w:rsidR="00345426" w:rsidRPr="00AB1670">
        <w:rPr>
          <w:lang w:val="en-CA"/>
        </w:rPr>
        <w:t>March 2024</w:t>
      </w:r>
    </w:p>
    <w:p w14:paraId="28CCA740" w14:textId="77777777" w:rsidR="0011359C" w:rsidRPr="00AB1670" w:rsidRDefault="0011359C" w:rsidP="0011359C">
      <w:pPr>
        <w:spacing w:after="0"/>
        <w:rPr>
          <w:lang w:val="en-CA"/>
        </w:rPr>
      </w:pPr>
    </w:p>
    <w:p w14:paraId="269EF1A5" w14:textId="71C9BDC5" w:rsidR="00494C67" w:rsidRPr="00AB1670" w:rsidRDefault="004060C4" w:rsidP="00327FB8">
      <w:pPr>
        <w:pStyle w:val="Heading3"/>
        <w:rPr>
          <w:b w:val="0"/>
        </w:rPr>
      </w:pPr>
      <w:bookmarkStart w:id="151" w:name="_Toc88474538"/>
      <w:r w:rsidRPr="00AB1670">
        <w:t xml:space="preserve">1.2 </w:t>
      </w:r>
      <w:r w:rsidR="00494C67" w:rsidRPr="00AB1670">
        <w:t>Measure Progress</w:t>
      </w:r>
      <w:bookmarkEnd w:id="151"/>
    </w:p>
    <w:p w14:paraId="3AA915FE" w14:textId="2EE608AB" w:rsidR="00494C67" w:rsidRPr="00AB1670" w:rsidRDefault="00494C67" w:rsidP="00327FB8">
      <w:pPr>
        <w:pStyle w:val="Heading4"/>
        <w:rPr>
          <w:b w:val="0"/>
          <w:iCs w:val="0"/>
        </w:rPr>
      </w:pPr>
      <w:r w:rsidRPr="00AB1670">
        <w:t>1.</w:t>
      </w:r>
      <w:r w:rsidR="00DE319A" w:rsidRPr="00AB1670">
        <w:t>2</w:t>
      </w:r>
      <w:r w:rsidRPr="00AB1670">
        <w:t>.1 Activity:</w:t>
      </w:r>
    </w:p>
    <w:p w14:paraId="03BD7CF4" w14:textId="1AA0AA9F" w:rsidR="00494C67" w:rsidRPr="00AB1670" w:rsidRDefault="003B5B4E" w:rsidP="003633D1">
      <w:pPr>
        <w:numPr>
          <w:ilvl w:val="0"/>
          <w:numId w:val="5"/>
        </w:numPr>
        <w:spacing w:after="0"/>
        <w:contextualSpacing/>
        <w:rPr>
          <w:lang w:val="en-CA"/>
        </w:rPr>
      </w:pPr>
      <w:r w:rsidRPr="00AB1670">
        <w:rPr>
          <w:lang w:val="en-CA"/>
        </w:rPr>
        <w:t xml:space="preserve">Continue to conduct surveys to assess </w:t>
      </w:r>
      <w:r w:rsidR="00E40A25" w:rsidRPr="00AB1670">
        <w:rPr>
          <w:lang w:val="en-CA"/>
        </w:rPr>
        <w:t xml:space="preserve">awareness of </w:t>
      </w:r>
      <w:proofErr w:type="spellStart"/>
      <w:r w:rsidR="00E40A25" w:rsidRPr="00AB1670">
        <w:rPr>
          <w:lang w:val="en-CA"/>
        </w:rPr>
        <w:t>OpenGov</w:t>
      </w:r>
      <w:proofErr w:type="spellEnd"/>
      <w:r w:rsidR="00E40A25" w:rsidRPr="00AB1670">
        <w:rPr>
          <w:lang w:val="en-CA"/>
        </w:rPr>
        <w:t xml:space="preserve"> at the PSC</w:t>
      </w:r>
    </w:p>
    <w:p w14:paraId="176F61A7" w14:textId="49E75D04" w:rsidR="00494C67" w:rsidRPr="00AB1670" w:rsidRDefault="00494C67" w:rsidP="00327FB8">
      <w:pPr>
        <w:pStyle w:val="Heading5"/>
        <w:rPr>
          <w:b w:val="0"/>
        </w:rPr>
      </w:pPr>
      <w:r w:rsidRPr="00AB1670">
        <w:t>Deliverables:</w:t>
      </w:r>
    </w:p>
    <w:p w14:paraId="327D3947" w14:textId="0E6547FE" w:rsidR="003A1D5B" w:rsidRPr="00AB1670" w:rsidRDefault="003A1D5B" w:rsidP="00183803">
      <w:pPr>
        <w:pStyle w:val="ListParagraph"/>
        <w:numPr>
          <w:ilvl w:val="0"/>
          <w:numId w:val="5"/>
        </w:numPr>
        <w:rPr>
          <w:lang w:val="en-CA"/>
        </w:rPr>
      </w:pPr>
      <w:r w:rsidRPr="00AB1670">
        <w:rPr>
          <w:lang w:val="en-CA"/>
        </w:rPr>
        <w:t>1.</w:t>
      </w:r>
      <w:r w:rsidR="00DE319A" w:rsidRPr="00AB1670">
        <w:rPr>
          <w:lang w:val="en-CA"/>
        </w:rPr>
        <w:t>2</w:t>
      </w:r>
      <w:r w:rsidRPr="00AB1670">
        <w:rPr>
          <w:lang w:val="en-CA"/>
        </w:rPr>
        <w:t>.</w:t>
      </w:r>
      <w:r w:rsidR="00003CD8" w:rsidRPr="00AB1670">
        <w:rPr>
          <w:lang w:val="en-CA"/>
        </w:rPr>
        <w:t>1.1</w:t>
      </w:r>
      <w:r w:rsidRPr="00AB1670">
        <w:rPr>
          <w:lang w:val="en-CA"/>
        </w:rPr>
        <w:t xml:space="preserve">. Survey to assess employees’ awareness of </w:t>
      </w:r>
      <w:proofErr w:type="spellStart"/>
      <w:r w:rsidRPr="00AB1670">
        <w:rPr>
          <w:lang w:val="en-CA"/>
        </w:rPr>
        <w:t>OpenGov</w:t>
      </w:r>
      <w:proofErr w:type="spellEnd"/>
      <w:r w:rsidRPr="00AB1670">
        <w:rPr>
          <w:lang w:val="en-CA"/>
        </w:rPr>
        <w:t xml:space="preserve"> roles and responsibilities, requirements and processes administered</w:t>
      </w:r>
    </w:p>
    <w:p w14:paraId="75C42940" w14:textId="77777777" w:rsidR="003A1D5B" w:rsidRPr="00AB1670" w:rsidRDefault="003A1D5B" w:rsidP="00183803">
      <w:pPr>
        <w:pStyle w:val="ListParagraph"/>
        <w:numPr>
          <w:ilvl w:val="1"/>
          <w:numId w:val="5"/>
        </w:numPr>
        <w:rPr>
          <w:lang w:val="en-CA"/>
        </w:rPr>
      </w:pPr>
      <w:r w:rsidRPr="00AB1670">
        <w:rPr>
          <w:lang w:val="en-CA"/>
        </w:rPr>
        <w:t>Lead: OGS</w:t>
      </w:r>
    </w:p>
    <w:p w14:paraId="4076D8D7" w14:textId="2938CA38" w:rsidR="003A1D5B" w:rsidRPr="00AB1670" w:rsidRDefault="003A1D5B" w:rsidP="00183803">
      <w:pPr>
        <w:pStyle w:val="ListParagraph"/>
        <w:numPr>
          <w:ilvl w:val="1"/>
          <w:numId w:val="5"/>
        </w:numPr>
        <w:rPr>
          <w:lang w:val="en-CA"/>
        </w:rPr>
      </w:pPr>
      <w:r w:rsidRPr="00AB1670">
        <w:rPr>
          <w:lang w:val="en-CA"/>
        </w:rPr>
        <w:t>Support: DSAD</w:t>
      </w:r>
      <w:r w:rsidR="00AA36F5" w:rsidRPr="00AB1670">
        <w:rPr>
          <w:lang w:val="en-CA"/>
        </w:rPr>
        <w:t xml:space="preserve"> (Surveys)</w:t>
      </w:r>
    </w:p>
    <w:p w14:paraId="69DED370" w14:textId="4B436D8D" w:rsidR="003A1D5B" w:rsidRPr="00AB1670" w:rsidRDefault="003A1D5B" w:rsidP="00183803">
      <w:pPr>
        <w:pStyle w:val="ListParagraph"/>
        <w:numPr>
          <w:ilvl w:val="1"/>
          <w:numId w:val="5"/>
        </w:numPr>
        <w:rPr>
          <w:lang w:val="en-CA"/>
        </w:rPr>
      </w:pPr>
      <w:r w:rsidRPr="00AB1670">
        <w:rPr>
          <w:lang w:val="en-CA"/>
        </w:rPr>
        <w:t xml:space="preserve">Timeline Start Date: Sept. </w:t>
      </w:r>
      <w:r w:rsidR="00814461" w:rsidRPr="00AB1670">
        <w:rPr>
          <w:lang w:val="en-CA"/>
        </w:rPr>
        <w:t>2023</w:t>
      </w:r>
    </w:p>
    <w:p w14:paraId="54C6A2E1" w14:textId="74CEA032" w:rsidR="003A1D5B" w:rsidRPr="00AB1670" w:rsidRDefault="003A1D5B" w:rsidP="00183803">
      <w:pPr>
        <w:pStyle w:val="ListParagraph"/>
        <w:numPr>
          <w:ilvl w:val="1"/>
          <w:numId w:val="5"/>
        </w:numPr>
        <w:rPr>
          <w:lang w:val="en-CA"/>
        </w:rPr>
      </w:pPr>
      <w:r w:rsidRPr="00AB1670">
        <w:rPr>
          <w:lang w:val="en-CA"/>
        </w:rPr>
        <w:t>Timeline End Date: Oct. 202</w:t>
      </w:r>
      <w:r w:rsidR="00814461" w:rsidRPr="00AB1670">
        <w:rPr>
          <w:lang w:val="en-CA"/>
        </w:rPr>
        <w:t>3</w:t>
      </w:r>
    </w:p>
    <w:p w14:paraId="683AB940" w14:textId="05918214" w:rsidR="003A1D5B" w:rsidRPr="00AB1670" w:rsidRDefault="003A1D5B" w:rsidP="00183803">
      <w:pPr>
        <w:pStyle w:val="ListParagraph"/>
        <w:numPr>
          <w:ilvl w:val="0"/>
          <w:numId w:val="5"/>
        </w:numPr>
        <w:rPr>
          <w:lang w:val="en-CA"/>
        </w:rPr>
      </w:pPr>
      <w:r w:rsidRPr="00AB1670">
        <w:rPr>
          <w:lang w:val="en-CA"/>
        </w:rPr>
        <w:t>1.</w:t>
      </w:r>
      <w:r w:rsidR="00DE319A" w:rsidRPr="00AB1670">
        <w:rPr>
          <w:lang w:val="en-CA"/>
        </w:rPr>
        <w:t>2</w:t>
      </w:r>
      <w:r w:rsidR="00003CD8" w:rsidRPr="00AB1670">
        <w:rPr>
          <w:lang w:val="en-CA"/>
        </w:rPr>
        <w:t>.1</w:t>
      </w:r>
      <w:r w:rsidRPr="00AB1670">
        <w:rPr>
          <w:lang w:val="en-CA"/>
        </w:rPr>
        <w:t>.</w:t>
      </w:r>
      <w:r w:rsidR="00003CD8" w:rsidRPr="00AB1670">
        <w:rPr>
          <w:lang w:val="en-CA"/>
        </w:rPr>
        <w:t>2.</w:t>
      </w:r>
      <w:r w:rsidRPr="00AB1670">
        <w:rPr>
          <w:lang w:val="en-CA"/>
        </w:rPr>
        <w:t xml:space="preserve"> Survey findings analysed and addressed to enhance </w:t>
      </w:r>
      <w:proofErr w:type="spellStart"/>
      <w:r w:rsidRPr="00AB1670">
        <w:rPr>
          <w:lang w:val="en-CA"/>
        </w:rPr>
        <w:t>OpenGov</w:t>
      </w:r>
      <w:proofErr w:type="spellEnd"/>
      <w:r w:rsidRPr="00AB1670">
        <w:rPr>
          <w:lang w:val="en-CA"/>
        </w:rPr>
        <w:t xml:space="preserve"> at the PSC</w:t>
      </w:r>
      <w:r w:rsidRPr="00AB1670">
        <w:rPr>
          <w:lang w:val="en-CA"/>
        </w:rPr>
        <w:tab/>
      </w:r>
    </w:p>
    <w:p w14:paraId="7137497C" w14:textId="77777777" w:rsidR="003A1D5B" w:rsidRPr="00AB1670" w:rsidRDefault="003A1D5B" w:rsidP="00183803">
      <w:pPr>
        <w:pStyle w:val="ListParagraph"/>
        <w:numPr>
          <w:ilvl w:val="1"/>
          <w:numId w:val="5"/>
        </w:numPr>
        <w:rPr>
          <w:lang w:val="en-CA"/>
        </w:rPr>
      </w:pPr>
      <w:r w:rsidRPr="00AB1670">
        <w:rPr>
          <w:lang w:val="en-CA"/>
        </w:rPr>
        <w:t>Lead: OGS</w:t>
      </w:r>
    </w:p>
    <w:p w14:paraId="064E07D6" w14:textId="55981204" w:rsidR="003A1D5B" w:rsidRPr="00AB1670" w:rsidRDefault="003A1D5B" w:rsidP="00183803">
      <w:pPr>
        <w:pStyle w:val="ListParagraph"/>
        <w:numPr>
          <w:ilvl w:val="1"/>
          <w:numId w:val="5"/>
        </w:numPr>
        <w:rPr>
          <w:lang w:val="en-CA"/>
        </w:rPr>
      </w:pPr>
      <w:r w:rsidRPr="00AB1670">
        <w:rPr>
          <w:lang w:val="en-CA"/>
        </w:rPr>
        <w:t>Support: DSAD</w:t>
      </w:r>
      <w:r w:rsidR="00AA36F5" w:rsidRPr="00AB1670">
        <w:rPr>
          <w:lang w:val="en-CA"/>
        </w:rPr>
        <w:t xml:space="preserve"> (Surveys)</w:t>
      </w:r>
    </w:p>
    <w:p w14:paraId="4BDC6E63" w14:textId="30FCD5C0" w:rsidR="00C2344C" w:rsidRPr="00AB1670" w:rsidRDefault="00C2344C" w:rsidP="00C2344C">
      <w:pPr>
        <w:pStyle w:val="ListParagraph"/>
        <w:numPr>
          <w:ilvl w:val="1"/>
          <w:numId w:val="5"/>
        </w:numPr>
        <w:rPr>
          <w:lang w:val="en-CA"/>
        </w:rPr>
      </w:pPr>
      <w:r w:rsidRPr="00AB1670">
        <w:rPr>
          <w:lang w:val="en-CA"/>
        </w:rPr>
        <w:t>Timeline Start Date: Oct. 2023</w:t>
      </w:r>
    </w:p>
    <w:p w14:paraId="6283AF3E" w14:textId="2E7DA9D8" w:rsidR="00C2344C" w:rsidRPr="00AB1670" w:rsidRDefault="00C2344C" w:rsidP="00C2344C">
      <w:pPr>
        <w:pStyle w:val="ListParagraph"/>
        <w:numPr>
          <w:ilvl w:val="1"/>
          <w:numId w:val="5"/>
        </w:numPr>
        <w:rPr>
          <w:lang w:val="en-CA"/>
        </w:rPr>
      </w:pPr>
      <w:r w:rsidRPr="00AB1670">
        <w:rPr>
          <w:lang w:val="en-CA"/>
        </w:rPr>
        <w:t>Timeline End Date: Nov. 2023</w:t>
      </w:r>
    </w:p>
    <w:p w14:paraId="2702024F" w14:textId="4BE83493" w:rsidR="00494C67" w:rsidRPr="00AB1670" w:rsidRDefault="00494C67" w:rsidP="00327FB8">
      <w:pPr>
        <w:pStyle w:val="Heading4"/>
        <w:rPr>
          <w:b w:val="0"/>
          <w:iCs w:val="0"/>
        </w:rPr>
      </w:pPr>
      <w:r w:rsidRPr="00AB1670">
        <w:t>1.</w:t>
      </w:r>
      <w:r w:rsidR="00DE319A" w:rsidRPr="00AB1670">
        <w:t>2</w:t>
      </w:r>
      <w:r w:rsidRPr="00AB1670">
        <w:t>.2 Activity:</w:t>
      </w:r>
    </w:p>
    <w:p w14:paraId="131F64D9" w14:textId="28611001" w:rsidR="00494C67" w:rsidRPr="00AB1670" w:rsidRDefault="00494C67" w:rsidP="003633D1">
      <w:pPr>
        <w:numPr>
          <w:ilvl w:val="0"/>
          <w:numId w:val="5"/>
        </w:numPr>
        <w:spacing w:after="0"/>
        <w:contextualSpacing/>
        <w:rPr>
          <w:lang w:val="en-CA"/>
        </w:rPr>
      </w:pPr>
      <w:r w:rsidRPr="00AB1670">
        <w:rPr>
          <w:lang w:val="en-CA"/>
        </w:rPr>
        <w:t>Assess Open Government Maturity</w:t>
      </w:r>
    </w:p>
    <w:p w14:paraId="366C8BA2" w14:textId="2635C83E" w:rsidR="00494C67" w:rsidRPr="00AB1670" w:rsidRDefault="00494C67" w:rsidP="00327FB8">
      <w:pPr>
        <w:pStyle w:val="Heading5"/>
        <w:rPr>
          <w:b w:val="0"/>
        </w:rPr>
      </w:pPr>
      <w:r w:rsidRPr="00AB1670">
        <w:t>Deliverables:</w:t>
      </w:r>
    </w:p>
    <w:p w14:paraId="7D35A588" w14:textId="5D733910" w:rsidR="00494C67" w:rsidRPr="00AB1670" w:rsidRDefault="00494C67" w:rsidP="00183803">
      <w:pPr>
        <w:numPr>
          <w:ilvl w:val="0"/>
          <w:numId w:val="6"/>
        </w:numPr>
        <w:spacing w:after="0"/>
        <w:contextualSpacing/>
        <w:rPr>
          <w:lang w:val="en-CA"/>
        </w:rPr>
      </w:pPr>
      <w:r w:rsidRPr="00AB1670">
        <w:rPr>
          <w:lang w:val="en-CA"/>
        </w:rPr>
        <w:t>1.</w:t>
      </w:r>
      <w:r w:rsidR="00DE319A" w:rsidRPr="00AB1670">
        <w:rPr>
          <w:lang w:val="en-CA"/>
        </w:rPr>
        <w:t>2</w:t>
      </w:r>
      <w:r w:rsidRPr="00AB1670">
        <w:rPr>
          <w:lang w:val="en-CA"/>
        </w:rPr>
        <w:t>.2.1: Conduct Self- assessment using Maturity Model</w:t>
      </w:r>
    </w:p>
    <w:p w14:paraId="72C257B1" w14:textId="77777777" w:rsidR="00494C67" w:rsidRPr="00AB1670" w:rsidRDefault="00494C67" w:rsidP="00183803">
      <w:pPr>
        <w:numPr>
          <w:ilvl w:val="1"/>
          <w:numId w:val="6"/>
        </w:numPr>
        <w:spacing w:after="320"/>
        <w:contextualSpacing/>
        <w:rPr>
          <w:lang w:val="en-CA"/>
        </w:rPr>
      </w:pPr>
      <w:r w:rsidRPr="00AB1670">
        <w:rPr>
          <w:lang w:val="en-CA"/>
        </w:rPr>
        <w:t xml:space="preserve">Lead: </w:t>
      </w:r>
      <w:r w:rsidR="00FC7DC8" w:rsidRPr="00AB1670">
        <w:rPr>
          <w:lang w:val="en-CA"/>
        </w:rPr>
        <w:t>OGS</w:t>
      </w:r>
    </w:p>
    <w:p w14:paraId="6F57DF51" w14:textId="7399EA67" w:rsidR="00494C67" w:rsidRPr="00AB1670" w:rsidRDefault="00494C67" w:rsidP="00183803">
      <w:pPr>
        <w:numPr>
          <w:ilvl w:val="1"/>
          <w:numId w:val="6"/>
        </w:numPr>
        <w:spacing w:after="320"/>
        <w:contextualSpacing/>
        <w:rPr>
          <w:lang w:val="en-CA"/>
        </w:rPr>
      </w:pPr>
      <w:r w:rsidRPr="00AB1670">
        <w:rPr>
          <w:lang w:val="en-CA"/>
        </w:rPr>
        <w:t>Support</w:t>
      </w:r>
      <w:r w:rsidR="00A32B91" w:rsidRPr="00AB1670">
        <w:rPr>
          <w:lang w:val="en-CA"/>
        </w:rPr>
        <w:t xml:space="preserve"> IMO</w:t>
      </w:r>
    </w:p>
    <w:p w14:paraId="191F11E0" w14:textId="54F0190E" w:rsidR="00494C67" w:rsidRPr="00AB1670" w:rsidRDefault="00494C67" w:rsidP="00183803">
      <w:pPr>
        <w:numPr>
          <w:ilvl w:val="1"/>
          <w:numId w:val="6"/>
        </w:numPr>
        <w:spacing w:after="320"/>
        <w:contextualSpacing/>
        <w:rPr>
          <w:lang w:val="en-CA"/>
        </w:rPr>
      </w:pPr>
      <w:r w:rsidRPr="00AB1670">
        <w:rPr>
          <w:lang w:val="en-CA"/>
        </w:rPr>
        <w:t xml:space="preserve">Timeline Start Date: </w:t>
      </w:r>
      <w:r w:rsidR="006A4054" w:rsidRPr="00AB1670">
        <w:rPr>
          <w:lang w:val="en-CA"/>
        </w:rPr>
        <w:t>Oct. 2023</w:t>
      </w:r>
    </w:p>
    <w:p w14:paraId="57FD8422" w14:textId="610DB7C5" w:rsidR="00494C67" w:rsidRPr="00AB1670" w:rsidRDefault="00494C67" w:rsidP="00183803">
      <w:pPr>
        <w:numPr>
          <w:ilvl w:val="1"/>
          <w:numId w:val="6"/>
        </w:numPr>
        <w:spacing w:after="320"/>
        <w:contextualSpacing/>
        <w:rPr>
          <w:lang w:val="en-CA"/>
        </w:rPr>
      </w:pPr>
      <w:r w:rsidRPr="00AB1670">
        <w:rPr>
          <w:lang w:val="en-CA"/>
        </w:rPr>
        <w:t xml:space="preserve">Timeline End Date: </w:t>
      </w:r>
      <w:r w:rsidR="006A4054" w:rsidRPr="00AB1670">
        <w:rPr>
          <w:lang w:val="en-CA"/>
        </w:rPr>
        <w:t>Nov. 2023</w:t>
      </w:r>
    </w:p>
    <w:p w14:paraId="33C2EA50" w14:textId="4FBC525E" w:rsidR="00494C67" w:rsidRPr="00AB1670" w:rsidRDefault="00494C67" w:rsidP="00183803">
      <w:pPr>
        <w:numPr>
          <w:ilvl w:val="0"/>
          <w:numId w:val="6"/>
        </w:numPr>
        <w:spacing w:after="0"/>
        <w:contextualSpacing/>
        <w:rPr>
          <w:lang w:val="en-CA"/>
        </w:rPr>
      </w:pPr>
      <w:r w:rsidRPr="00AB1670">
        <w:rPr>
          <w:lang w:val="en-CA"/>
        </w:rPr>
        <w:t>1.</w:t>
      </w:r>
      <w:r w:rsidR="00D121D1" w:rsidRPr="00AB1670">
        <w:rPr>
          <w:lang w:val="en-CA"/>
        </w:rPr>
        <w:t>2</w:t>
      </w:r>
      <w:r w:rsidRPr="00AB1670">
        <w:rPr>
          <w:lang w:val="en-CA"/>
        </w:rPr>
        <w:t xml:space="preserve">.2.2: Maintain currency of Maturity Model </w:t>
      </w:r>
    </w:p>
    <w:p w14:paraId="57A3D05C" w14:textId="290B5356" w:rsidR="00494C67" w:rsidRPr="00AB1670" w:rsidRDefault="00494C67" w:rsidP="00183803">
      <w:pPr>
        <w:numPr>
          <w:ilvl w:val="1"/>
          <w:numId w:val="6"/>
        </w:numPr>
        <w:spacing w:after="320"/>
        <w:contextualSpacing/>
        <w:rPr>
          <w:lang w:val="en-CA"/>
        </w:rPr>
      </w:pPr>
      <w:r w:rsidRPr="00AB1670">
        <w:rPr>
          <w:lang w:val="en-CA"/>
        </w:rPr>
        <w:t xml:space="preserve">Lead: </w:t>
      </w:r>
      <w:r w:rsidR="00FC7DC8" w:rsidRPr="00AB1670">
        <w:rPr>
          <w:lang w:val="en-CA"/>
        </w:rPr>
        <w:t>OGS</w:t>
      </w:r>
    </w:p>
    <w:p w14:paraId="6AA762CB" w14:textId="03240FA5" w:rsidR="006A4054" w:rsidRPr="00AB1670" w:rsidRDefault="006A4054" w:rsidP="006A4054">
      <w:pPr>
        <w:numPr>
          <w:ilvl w:val="1"/>
          <w:numId w:val="6"/>
        </w:numPr>
        <w:spacing w:after="320"/>
        <w:contextualSpacing/>
        <w:rPr>
          <w:lang w:val="en-CA"/>
        </w:rPr>
      </w:pPr>
      <w:r w:rsidRPr="00AB1670">
        <w:rPr>
          <w:lang w:val="en-CA"/>
        </w:rPr>
        <w:t xml:space="preserve">Support: </w:t>
      </w:r>
      <w:r w:rsidR="00A32B91" w:rsidRPr="00AB1670">
        <w:rPr>
          <w:lang w:val="en-CA"/>
        </w:rPr>
        <w:t>IMO</w:t>
      </w:r>
    </w:p>
    <w:p w14:paraId="3285E308" w14:textId="7B0D923A" w:rsidR="006A4054" w:rsidRPr="00AB1670" w:rsidRDefault="006A4054" w:rsidP="006A4054">
      <w:pPr>
        <w:numPr>
          <w:ilvl w:val="1"/>
          <w:numId w:val="6"/>
        </w:numPr>
        <w:spacing w:after="320"/>
        <w:contextualSpacing/>
        <w:rPr>
          <w:lang w:val="en-CA"/>
        </w:rPr>
      </w:pPr>
      <w:r w:rsidRPr="00AB1670">
        <w:rPr>
          <w:lang w:val="en-CA"/>
        </w:rPr>
        <w:t>Timeline Start Date: Nov. 2023</w:t>
      </w:r>
    </w:p>
    <w:p w14:paraId="55638937" w14:textId="1ABA5E3E" w:rsidR="006A4054" w:rsidRPr="00AB1670" w:rsidRDefault="006A4054" w:rsidP="006A4054">
      <w:pPr>
        <w:numPr>
          <w:ilvl w:val="1"/>
          <w:numId w:val="6"/>
        </w:numPr>
        <w:spacing w:after="320"/>
        <w:contextualSpacing/>
        <w:rPr>
          <w:lang w:val="en-CA"/>
        </w:rPr>
      </w:pPr>
      <w:r w:rsidRPr="00AB1670">
        <w:rPr>
          <w:lang w:val="en-CA"/>
        </w:rPr>
        <w:t>Timeline End Date: Dec. 2023</w:t>
      </w:r>
    </w:p>
    <w:p w14:paraId="5E1D6C38" w14:textId="4EA84644" w:rsidR="00494C67" w:rsidRPr="00AB1670" w:rsidRDefault="00D121D1" w:rsidP="00327FB8">
      <w:pPr>
        <w:pStyle w:val="Heading2"/>
        <w:rPr>
          <w:b w:val="0"/>
          <w:lang w:val="en-CA"/>
        </w:rPr>
      </w:pPr>
      <w:bookmarkStart w:id="152" w:name="_Toc88474539"/>
      <w:bookmarkStart w:id="153" w:name="_Toc88474949"/>
      <w:bookmarkStart w:id="154" w:name="_Toc90024527"/>
      <w:bookmarkStart w:id="155" w:name="_Toc92375556"/>
      <w:bookmarkStart w:id="156" w:name="_Toc103085423"/>
      <w:bookmarkStart w:id="157" w:name="_Hlk89420746"/>
      <w:r w:rsidRPr="00AB1670">
        <w:rPr>
          <w:lang w:val="en-CA"/>
        </w:rPr>
        <w:lastRenderedPageBreak/>
        <w:t xml:space="preserve">2. </w:t>
      </w:r>
      <w:r w:rsidR="00494C67" w:rsidRPr="00AB1670">
        <w:rPr>
          <w:lang w:val="en-CA"/>
        </w:rPr>
        <w:t>Engage to Maximize the Impact of our Open Data and Information</w:t>
      </w:r>
      <w:bookmarkEnd w:id="152"/>
      <w:bookmarkEnd w:id="153"/>
      <w:bookmarkEnd w:id="154"/>
      <w:bookmarkEnd w:id="155"/>
      <w:bookmarkEnd w:id="156"/>
    </w:p>
    <w:p w14:paraId="29CD9B87" w14:textId="10A4D67D" w:rsidR="00494C67" w:rsidRPr="00AB1670" w:rsidRDefault="00D121D1" w:rsidP="00327FB8">
      <w:pPr>
        <w:pStyle w:val="Heading3"/>
        <w:ind w:firstLine="360"/>
        <w:rPr>
          <w:b w:val="0"/>
        </w:rPr>
      </w:pPr>
      <w:bookmarkStart w:id="158" w:name="_Toc88474540"/>
      <w:bookmarkEnd w:id="157"/>
      <w:r w:rsidRPr="00AB1670">
        <w:t xml:space="preserve">2.1 </w:t>
      </w:r>
      <w:r w:rsidR="001964A2" w:rsidRPr="00AB1670">
        <w:t xml:space="preserve">Gain an understanding of </w:t>
      </w:r>
      <w:r w:rsidR="00982F99" w:rsidRPr="00AB1670">
        <w:t>what</w:t>
      </w:r>
      <w:r w:rsidR="004972AA" w:rsidRPr="00AB1670">
        <w:t xml:space="preserve"> and why</w:t>
      </w:r>
      <w:r w:rsidR="00982F99" w:rsidRPr="00AB1670">
        <w:t xml:space="preserve"> </w:t>
      </w:r>
      <w:r w:rsidR="001964A2" w:rsidRPr="00AB1670">
        <w:t xml:space="preserve">PSC </w:t>
      </w:r>
      <w:proofErr w:type="spellStart"/>
      <w:r w:rsidR="001964A2" w:rsidRPr="00AB1670">
        <w:t>OpenGov</w:t>
      </w:r>
      <w:proofErr w:type="spellEnd"/>
      <w:r w:rsidR="001964A2" w:rsidRPr="00AB1670">
        <w:t xml:space="preserve"> Assets are being used </w:t>
      </w:r>
      <w:bookmarkEnd w:id="158"/>
    </w:p>
    <w:p w14:paraId="4FD45532" w14:textId="784FA805" w:rsidR="00494C67" w:rsidRPr="00AB1670" w:rsidRDefault="00494C67" w:rsidP="00327FB8">
      <w:pPr>
        <w:pStyle w:val="Heading4"/>
        <w:rPr>
          <w:b w:val="0"/>
          <w:iCs w:val="0"/>
        </w:rPr>
      </w:pPr>
      <w:r w:rsidRPr="00AB1670">
        <w:t>2.1.1 Activity:</w:t>
      </w:r>
    </w:p>
    <w:p w14:paraId="0237FA76" w14:textId="50D496F2" w:rsidR="007329B4" w:rsidRPr="00AB1670" w:rsidRDefault="000B7200" w:rsidP="00183803">
      <w:pPr>
        <w:numPr>
          <w:ilvl w:val="0"/>
          <w:numId w:val="7"/>
        </w:numPr>
        <w:spacing w:after="0"/>
        <w:contextualSpacing/>
        <w:rPr>
          <w:lang w:val="en-CA"/>
        </w:rPr>
      </w:pPr>
      <w:r w:rsidRPr="00AB1670">
        <w:rPr>
          <w:lang w:val="en-CA"/>
        </w:rPr>
        <w:t>Engage with PSC Managers Community and Network to raise awareness</w:t>
      </w:r>
    </w:p>
    <w:p w14:paraId="73A450E5" w14:textId="22EDBC2F" w:rsidR="000B7200" w:rsidRPr="00AB1670" w:rsidRDefault="007C12A1" w:rsidP="00327FB8">
      <w:pPr>
        <w:pStyle w:val="Heading5"/>
      </w:pPr>
      <w:r w:rsidRPr="00AB1670">
        <w:t>Deliverables</w:t>
      </w:r>
      <w:r w:rsidR="0075119C" w:rsidRPr="00AB1670">
        <w:t>:</w:t>
      </w:r>
    </w:p>
    <w:p w14:paraId="418C183B" w14:textId="1BEBD52C" w:rsidR="00EC6992" w:rsidRPr="00AB1670" w:rsidRDefault="00EC6992" w:rsidP="00E10255">
      <w:pPr>
        <w:numPr>
          <w:ilvl w:val="0"/>
          <w:numId w:val="7"/>
        </w:numPr>
        <w:spacing w:after="0"/>
        <w:contextualSpacing/>
        <w:rPr>
          <w:lang w:val="en-CA"/>
        </w:rPr>
      </w:pPr>
      <w:r w:rsidRPr="00AB1670">
        <w:rPr>
          <w:lang w:val="en-CA"/>
        </w:rPr>
        <w:t>2.1.1.1:</w:t>
      </w:r>
      <w:r w:rsidR="00E10255" w:rsidRPr="00AB1670">
        <w:rPr>
          <w:lang w:val="en-CA"/>
        </w:rPr>
        <w:t xml:space="preserve"> Engage with PSC Managers Community and Network to raise awareness</w:t>
      </w:r>
    </w:p>
    <w:p w14:paraId="39D60441" w14:textId="5073D9B9" w:rsidR="007C12A1" w:rsidRPr="00AB1670" w:rsidRDefault="007C12A1" w:rsidP="00183803">
      <w:pPr>
        <w:numPr>
          <w:ilvl w:val="1"/>
          <w:numId w:val="7"/>
        </w:numPr>
        <w:spacing w:after="320"/>
        <w:contextualSpacing/>
        <w:rPr>
          <w:lang w:val="en-CA"/>
        </w:rPr>
      </w:pPr>
      <w:r w:rsidRPr="00AB1670">
        <w:rPr>
          <w:lang w:val="en-CA"/>
        </w:rPr>
        <w:t xml:space="preserve">Lead: </w:t>
      </w:r>
      <w:r w:rsidR="005D5A5A" w:rsidRPr="00AB1670">
        <w:rPr>
          <w:lang w:val="en-CA"/>
        </w:rPr>
        <w:t>OGS</w:t>
      </w:r>
    </w:p>
    <w:p w14:paraId="626E0CE0" w14:textId="26F592A8" w:rsidR="007C12A1" w:rsidRPr="00AB1670" w:rsidRDefault="007C12A1" w:rsidP="00183803">
      <w:pPr>
        <w:numPr>
          <w:ilvl w:val="1"/>
          <w:numId w:val="7"/>
        </w:numPr>
        <w:spacing w:after="320"/>
        <w:contextualSpacing/>
        <w:rPr>
          <w:lang w:val="en-CA"/>
        </w:rPr>
      </w:pPr>
      <w:r w:rsidRPr="00AB1670">
        <w:rPr>
          <w:lang w:val="en-CA"/>
        </w:rPr>
        <w:t>Support:</w:t>
      </w:r>
      <w:r w:rsidR="00054563" w:rsidRPr="00AB1670">
        <w:rPr>
          <w:lang w:val="en-CA"/>
        </w:rPr>
        <w:t xml:space="preserve"> Various (as needed)</w:t>
      </w:r>
    </w:p>
    <w:p w14:paraId="32F0D05B" w14:textId="55342196" w:rsidR="007C12A1" w:rsidRPr="00AB1670" w:rsidRDefault="007C12A1" w:rsidP="00183803">
      <w:pPr>
        <w:numPr>
          <w:ilvl w:val="1"/>
          <w:numId w:val="7"/>
        </w:numPr>
        <w:spacing w:after="320"/>
        <w:contextualSpacing/>
        <w:rPr>
          <w:lang w:val="en-CA"/>
        </w:rPr>
      </w:pPr>
      <w:r w:rsidRPr="00AB1670">
        <w:rPr>
          <w:lang w:val="en-CA"/>
        </w:rPr>
        <w:t xml:space="preserve">Timeline Start Date: </w:t>
      </w:r>
      <w:r w:rsidR="005D5A5A" w:rsidRPr="00AB1670">
        <w:rPr>
          <w:lang w:val="en-CA"/>
        </w:rPr>
        <w:t>April 2022</w:t>
      </w:r>
    </w:p>
    <w:p w14:paraId="5B760AE0" w14:textId="6A4637FA" w:rsidR="007C12A1" w:rsidRPr="00AB1670" w:rsidRDefault="007C12A1" w:rsidP="00183803">
      <w:pPr>
        <w:numPr>
          <w:ilvl w:val="1"/>
          <w:numId w:val="7"/>
        </w:numPr>
        <w:spacing w:after="320"/>
        <w:contextualSpacing/>
        <w:rPr>
          <w:lang w:val="en-CA"/>
        </w:rPr>
      </w:pPr>
      <w:r w:rsidRPr="00AB1670">
        <w:rPr>
          <w:lang w:val="en-CA"/>
        </w:rPr>
        <w:t xml:space="preserve">Timeline End Date: </w:t>
      </w:r>
      <w:r w:rsidR="005D5A5A" w:rsidRPr="00AB1670">
        <w:rPr>
          <w:lang w:val="en-CA"/>
        </w:rPr>
        <w:t>March 2024</w:t>
      </w:r>
    </w:p>
    <w:p w14:paraId="28CBD275" w14:textId="77777777" w:rsidR="007C12A1" w:rsidRPr="00AB1670" w:rsidRDefault="007C12A1" w:rsidP="007C12A1">
      <w:pPr>
        <w:rPr>
          <w:lang w:val="en-CA"/>
        </w:rPr>
      </w:pPr>
    </w:p>
    <w:p w14:paraId="560EBCD9" w14:textId="15590E00" w:rsidR="00494C67" w:rsidRPr="00AB1670" w:rsidRDefault="00494C67" w:rsidP="00327FB8">
      <w:pPr>
        <w:pStyle w:val="Heading4"/>
        <w:rPr>
          <w:b w:val="0"/>
          <w:iCs w:val="0"/>
        </w:rPr>
      </w:pPr>
      <w:r w:rsidRPr="00AB1670">
        <w:rPr>
          <w:rStyle w:val="Heading4Char"/>
          <w:b/>
        </w:rPr>
        <w:t>2.1.2 Activity</w:t>
      </w:r>
      <w:r w:rsidRPr="00AB1670">
        <w:t>:</w:t>
      </w:r>
    </w:p>
    <w:p w14:paraId="0E6FA355" w14:textId="7F91846D" w:rsidR="00494C67" w:rsidRPr="00AB1670" w:rsidRDefault="00494C67" w:rsidP="00815CD5">
      <w:pPr>
        <w:numPr>
          <w:ilvl w:val="0"/>
          <w:numId w:val="7"/>
        </w:numPr>
        <w:spacing w:after="0"/>
        <w:contextualSpacing/>
        <w:rPr>
          <w:lang w:val="en-CA"/>
        </w:rPr>
      </w:pPr>
      <w:r w:rsidRPr="00AB1670">
        <w:rPr>
          <w:lang w:val="en-CA"/>
        </w:rPr>
        <w:t xml:space="preserve">Work with Treasury Board to </w:t>
      </w:r>
      <w:r w:rsidR="00750227" w:rsidRPr="00AB1670">
        <w:rPr>
          <w:lang w:val="en-CA"/>
        </w:rPr>
        <w:t xml:space="preserve">explore </w:t>
      </w:r>
      <w:r w:rsidRPr="00AB1670">
        <w:rPr>
          <w:lang w:val="en-CA"/>
        </w:rPr>
        <w:t>develop</w:t>
      </w:r>
      <w:r w:rsidR="00750227" w:rsidRPr="00AB1670">
        <w:rPr>
          <w:lang w:val="en-CA"/>
        </w:rPr>
        <w:t>ing a</w:t>
      </w:r>
      <w:r w:rsidRPr="00AB1670">
        <w:rPr>
          <w:lang w:val="en-CA"/>
        </w:rPr>
        <w:t xml:space="preserve"> feedback loop</w:t>
      </w:r>
      <w:r w:rsidR="00750227" w:rsidRPr="00AB1670">
        <w:rPr>
          <w:lang w:val="en-CA"/>
        </w:rPr>
        <w:t>/mechanism</w:t>
      </w:r>
      <w:r w:rsidRPr="00AB1670">
        <w:rPr>
          <w:lang w:val="en-CA"/>
        </w:rPr>
        <w:t xml:space="preserve"> to determine what users are doing with PSC Open Data</w:t>
      </w:r>
    </w:p>
    <w:p w14:paraId="6BD9A6D4" w14:textId="147ACEF3" w:rsidR="00494C67" w:rsidRPr="00AB1670" w:rsidRDefault="00494C67" w:rsidP="00327FB8">
      <w:pPr>
        <w:pStyle w:val="Heading5"/>
        <w:rPr>
          <w:b w:val="0"/>
        </w:rPr>
      </w:pPr>
      <w:r w:rsidRPr="00AB1670">
        <w:t>Deliverables:</w:t>
      </w:r>
    </w:p>
    <w:p w14:paraId="17E200A3" w14:textId="2E0E2B57" w:rsidR="00494C67" w:rsidRPr="00AB1670" w:rsidRDefault="00494C67" w:rsidP="00183803">
      <w:pPr>
        <w:numPr>
          <w:ilvl w:val="0"/>
          <w:numId w:val="7"/>
        </w:numPr>
        <w:spacing w:after="320"/>
        <w:contextualSpacing/>
        <w:rPr>
          <w:lang w:val="en-CA"/>
        </w:rPr>
      </w:pPr>
      <w:r w:rsidRPr="00AB1670">
        <w:rPr>
          <w:lang w:val="en-CA"/>
        </w:rPr>
        <w:t xml:space="preserve">2.1.2.1: </w:t>
      </w:r>
      <w:r w:rsidR="007174F6" w:rsidRPr="00AB1670">
        <w:rPr>
          <w:lang w:val="en-CA"/>
        </w:rPr>
        <w:t>Work with Treasury Board to</w:t>
      </w:r>
      <w:r w:rsidR="00BE7F40" w:rsidRPr="00AB1670">
        <w:rPr>
          <w:lang w:val="en-CA"/>
        </w:rPr>
        <w:t xml:space="preserve"> explore</w:t>
      </w:r>
      <w:r w:rsidR="007174F6" w:rsidRPr="00AB1670">
        <w:rPr>
          <w:lang w:val="en-CA"/>
        </w:rPr>
        <w:t xml:space="preserve"> develop</w:t>
      </w:r>
      <w:r w:rsidR="00BE7F40" w:rsidRPr="00AB1670">
        <w:rPr>
          <w:lang w:val="en-CA"/>
        </w:rPr>
        <w:t>ing a</w:t>
      </w:r>
      <w:r w:rsidR="007174F6" w:rsidRPr="00AB1670">
        <w:rPr>
          <w:lang w:val="en-CA"/>
        </w:rPr>
        <w:t xml:space="preserve"> feedback loop</w:t>
      </w:r>
      <w:r w:rsidR="00766D29" w:rsidRPr="00AB1670">
        <w:rPr>
          <w:lang w:val="en-CA"/>
        </w:rPr>
        <w:t>/mechanism</w:t>
      </w:r>
      <w:r w:rsidR="007174F6" w:rsidRPr="00AB1670">
        <w:rPr>
          <w:lang w:val="en-CA"/>
        </w:rPr>
        <w:t xml:space="preserve"> to determine what users are doing with PSC Open Data</w:t>
      </w:r>
    </w:p>
    <w:p w14:paraId="543F3D2A" w14:textId="64C6A945" w:rsidR="00494C67" w:rsidRPr="00AB1670" w:rsidRDefault="00494C67" w:rsidP="00183803">
      <w:pPr>
        <w:numPr>
          <w:ilvl w:val="1"/>
          <w:numId w:val="7"/>
        </w:numPr>
        <w:spacing w:after="320"/>
        <w:contextualSpacing/>
        <w:rPr>
          <w:lang w:val="en-CA"/>
        </w:rPr>
      </w:pPr>
      <w:r w:rsidRPr="00AB1670">
        <w:rPr>
          <w:lang w:val="en-CA"/>
        </w:rPr>
        <w:t xml:space="preserve">Lead: </w:t>
      </w:r>
      <w:r w:rsidR="007E6DBE" w:rsidRPr="00AB1670">
        <w:rPr>
          <w:lang w:val="en-CA"/>
        </w:rPr>
        <w:t>OGS</w:t>
      </w:r>
    </w:p>
    <w:p w14:paraId="191A46D5" w14:textId="77777777" w:rsidR="00494C67" w:rsidRPr="00AB1670" w:rsidRDefault="00494C67" w:rsidP="00183803">
      <w:pPr>
        <w:numPr>
          <w:ilvl w:val="1"/>
          <w:numId w:val="7"/>
        </w:numPr>
        <w:spacing w:after="320"/>
        <w:contextualSpacing/>
        <w:rPr>
          <w:lang w:val="en-CA"/>
        </w:rPr>
      </w:pPr>
      <w:r w:rsidRPr="00AB1670">
        <w:rPr>
          <w:lang w:val="en-CA"/>
        </w:rPr>
        <w:t>Support: TBS</w:t>
      </w:r>
    </w:p>
    <w:p w14:paraId="201C134D" w14:textId="2958EC1B" w:rsidR="00494C67" w:rsidRPr="00AB1670" w:rsidRDefault="00494C67" w:rsidP="00183803">
      <w:pPr>
        <w:numPr>
          <w:ilvl w:val="1"/>
          <w:numId w:val="7"/>
        </w:numPr>
        <w:spacing w:after="320"/>
        <w:contextualSpacing/>
        <w:rPr>
          <w:lang w:val="en-CA"/>
        </w:rPr>
      </w:pPr>
      <w:r w:rsidRPr="00AB1670">
        <w:rPr>
          <w:lang w:val="en-CA"/>
        </w:rPr>
        <w:t xml:space="preserve">Timeline Start Date: </w:t>
      </w:r>
      <w:r w:rsidR="00B86ECB" w:rsidRPr="00AB1670">
        <w:rPr>
          <w:lang w:val="en-CA"/>
        </w:rPr>
        <w:t>April 2022</w:t>
      </w:r>
    </w:p>
    <w:p w14:paraId="701D341B" w14:textId="01C67149" w:rsidR="00494C67" w:rsidRPr="00AB1670" w:rsidRDefault="00494C67" w:rsidP="00183803">
      <w:pPr>
        <w:numPr>
          <w:ilvl w:val="1"/>
          <w:numId w:val="7"/>
        </w:numPr>
        <w:spacing w:after="320"/>
        <w:contextualSpacing/>
        <w:rPr>
          <w:lang w:val="en-CA"/>
        </w:rPr>
      </w:pPr>
      <w:r w:rsidRPr="00AB1670">
        <w:rPr>
          <w:lang w:val="en-CA"/>
        </w:rPr>
        <w:t xml:space="preserve">Timeline End Date: </w:t>
      </w:r>
      <w:r w:rsidR="00B86ECB" w:rsidRPr="00AB1670">
        <w:rPr>
          <w:lang w:val="en-CA"/>
        </w:rPr>
        <w:t>June 2022</w:t>
      </w:r>
    </w:p>
    <w:p w14:paraId="2B64E66C" w14:textId="29E92BC3" w:rsidR="00494C67" w:rsidRPr="00AB1670" w:rsidRDefault="00D121D1" w:rsidP="00327FB8">
      <w:pPr>
        <w:pStyle w:val="Heading3"/>
        <w:ind w:firstLine="360"/>
        <w:rPr>
          <w:b w:val="0"/>
        </w:rPr>
      </w:pPr>
      <w:r w:rsidRPr="00AB1670">
        <w:t xml:space="preserve">2.2 </w:t>
      </w:r>
      <w:r w:rsidR="00666B93" w:rsidRPr="00AB1670">
        <w:t>Engage internally</w:t>
      </w:r>
    </w:p>
    <w:p w14:paraId="58E88564" w14:textId="371601AF" w:rsidR="00494C67" w:rsidRPr="00AB1670" w:rsidRDefault="00494C67" w:rsidP="00327FB8">
      <w:pPr>
        <w:pStyle w:val="Heading4"/>
        <w:rPr>
          <w:b w:val="0"/>
          <w:iCs w:val="0"/>
        </w:rPr>
      </w:pPr>
      <w:bookmarkStart w:id="159" w:name="_Hlk93564533"/>
      <w:r w:rsidRPr="00AB1670">
        <w:t>2.2.1 Activity:</w:t>
      </w:r>
    </w:p>
    <w:p w14:paraId="6B522418" w14:textId="2EAFAD23" w:rsidR="00494C67" w:rsidRPr="00AB1670" w:rsidRDefault="007A7407" w:rsidP="00815CD5">
      <w:pPr>
        <w:numPr>
          <w:ilvl w:val="0"/>
          <w:numId w:val="7"/>
        </w:numPr>
        <w:spacing w:after="0"/>
        <w:contextualSpacing/>
        <w:rPr>
          <w:lang w:val="en-CA"/>
        </w:rPr>
      </w:pPr>
      <w:r w:rsidRPr="00AB1670">
        <w:rPr>
          <w:lang w:val="en-CA"/>
        </w:rPr>
        <w:t xml:space="preserve">Explore using </w:t>
      </w:r>
      <w:proofErr w:type="spellStart"/>
      <w:r w:rsidRPr="00AB1670">
        <w:rPr>
          <w:lang w:val="en-CA"/>
        </w:rPr>
        <w:t>Intracom</w:t>
      </w:r>
      <w:proofErr w:type="spellEnd"/>
      <w:r w:rsidRPr="00AB1670">
        <w:rPr>
          <w:lang w:val="en-CA"/>
        </w:rPr>
        <w:t xml:space="preserve"> page to maximize the impact of </w:t>
      </w:r>
      <w:r w:rsidR="00BC2BE6" w:rsidRPr="00AB1670">
        <w:rPr>
          <w:lang w:val="en-CA"/>
        </w:rPr>
        <w:t xml:space="preserve">and identify </w:t>
      </w:r>
      <w:r w:rsidRPr="00AB1670">
        <w:rPr>
          <w:lang w:val="en-CA"/>
        </w:rPr>
        <w:t xml:space="preserve">PSC </w:t>
      </w:r>
      <w:proofErr w:type="spellStart"/>
      <w:r w:rsidRPr="00AB1670">
        <w:rPr>
          <w:lang w:val="en-CA"/>
        </w:rPr>
        <w:t>OpenGov</w:t>
      </w:r>
      <w:proofErr w:type="spellEnd"/>
      <w:r w:rsidRPr="00AB1670">
        <w:rPr>
          <w:lang w:val="en-CA"/>
        </w:rPr>
        <w:t xml:space="preserve"> Assets</w:t>
      </w:r>
    </w:p>
    <w:p w14:paraId="493F9398" w14:textId="624B59C8" w:rsidR="00494C67" w:rsidRPr="00AB1670" w:rsidRDefault="00494C67" w:rsidP="00327FB8">
      <w:pPr>
        <w:pStyle w:val="Heading5"/>
        <w:rPr>
          <w:b w:val="0"/>
          <w:color w:val="auto"/>
        </w:rPr>
      </w:pPr>
      <w:r w:rsidRPr="00AB1670">
        <w:t>Deliverables:</w:t>
      </w:r>
    </w:p>
    <w:p w14:paraId="4F4D2CB2" w14:textId="0C2DB8D8" w:rsidR="00CC1E5B" w:rsidRPr="00AB1670" w:rsidRDefault="00A57ABB" w:rsidP="00183803">
      <w:pPr>
        <w:numPr>
          <w:ilvl w:val="0"/>
          <w:numId w:val="7"/>
        </w:numPr>
        <w:spacing w:after="320"/>
        <w:contextualSpacing/>
        <w:rPr>
          <w:lang w:val="en-CA"/>
        </w:rPr>
      </w:pPr>
      <w:r w:rsidRPr="00AB1670">
        <w:rPr>
          <w:lang w:val="en-CA"/>
        </w:rPr>
        <w:t>2.2.1.1</w:t>
      </w:r>
      <w:r w:rsidR="00DD45CB" w:rsidRPr="00AB1670">
        <w:rPr>
          <w:lang w:val="en-CA"/>
        </w:rPr>
        <w:t xml:space="preserve"> </w:t>
      </w:r>
      <w:r w:rsidR="00CC1E5B" w:rsidRPr="00AB1670">
        <w:rPr>
          <w:lang w:val="en-CA"/>
        </w:rPr>
        <w:t xml:space="preserve">Work with Communications to ensure </w:t>
      </w:r>
      <w:proofErr w:type="spellStart"/>
      <w:r w:rsidR="00CC1E5B" w:rsidRPr="00AB1670">
        <w:rPr>
          <w:lang w:val="en-CA"/>
        </w:rPr>
        <w:t>Intracom</w:t>
      </w:r>
      <w:proofErr w:type="spellEnd"/>
      <w:r w:rsidR="00CC1E5B" w:rsidRPr="00AB1670">
        <w:rPr>
          <w:lang w:val="en-CA"/>
        </w:rPr>
        <w:t xml:space="preserve"> page is usable and </w:t>
      </w:r>
      <w:r w:rsidR="00222217" w:rsidRPr="00AB1670">
        <w:rPr>
          <w:lang w:val="en-CA"/>
        </w:rPr>
        <w:t>is</w:t>
      </w:r>
      <w:r w:rsidR="00FC7DC8" w:rsidRPr="00AB1670">
        <w:rPr>
          <w:lang w:val="en-CA"/>
        </w:rPr>
        <w:t xml:space="preserve"> up to date</w:t>
      </w:r>
    </w:p>
    <w:p w14:paraId="5EB8837A" w14:textId="10A153B9" w:rsidR="00CC1E5B" w:rsidRPr="00AB1670" w:rsidRDefault="00CC1E5B" w:rsidP="00183803">
      <w:pPr>
        <w:numPr>
          <w:ilvl w:val="1"/>
          <w:numId w:val="7"/>
        </w:numPr>
        <w:spacing w:after="320"/>
        <w:contextualSpacing/>
        <w:rPr>
          <w:lang w:val="en-CA"/>
        </w:rPr>
      </w:pPr>
      <w:r w:rsidRPr="00AB1670">
        <w:rPr>
          <w:lang w:val="en-CA"/>
        </w:rPr>
        <w:t>Lead: OGS</w:t>
      </w:r>
    </w:p>
    <w:p w14:paraId="6798BEDA" w14:textId="18159183" w:rsidR="00CC1E5B" w:rsidRPr="00AB1670" w:rsidRDefault="00CC1E5B" w:rsidP="00183803">
      <w:pPr>
        <w:numPr>
          <w:ilvl w:val="1"/>
          <w:numId w:val="7"/>
        </w:numPr>
        <w:spacing w:after="320"/>
        <w:contextualSpacing/>
        <w:rPr>
          <w:lang w:val="en-CA"/>
        </w:rPr>
      </w:pPr>
      <w:r w:rsidRPr="00AB1670">
        <w:rPr>
          <w:lang w:val="en-CA"/>
        </w:rPr>
        <w:t>Support: CPAD</w:t>
      </w:r>
    </w:p>
    <w:p w14:paraId="69DEA1BC" w14:textId="4ABBBB30" w:rsidR="00CC1E5B" w:rsidRPr="00AB1670" w:rsidRDefault="00CC1E5B" w:rsidP="00183803">
      <w:pPr>
        <w:numPr>
          <w:ilvl w:val="1"/>
          <w:numId w:val="7"/>
        </w:numPr>
        <w:spacing w:after="320"/>
        <w:contextualSpacing/>
        <w:rPr>
          <w:lang w:val="en-CA"/>
        </w:rPr>
      </w:pPr>
      <w:r w:rsidRPr="00AB1670">
        <w:rPr>
          <w:lang w:val="en-CA"/>
        </w:rPr>
        <w:t xml:space="preserve">Timeline Start date: </w:t>
      </w:r>
      <w:r w:rsidR="005B7006" w:rsidRPr="00AB1670">
        <w:rPr>
          <w:lang w:val="en-CA"/>
        </w:rPr>
        <w:t xml:space="preserve">April </w:t>
      </w:r>
      <w:r w:rsidR="00A947C1" w:rsidRPr="00AB1670">
        <w:rPr>
          <w:lang w:val="en-CA"/>
        </w:rPr>
        <w:t>2022</w:t>
      </w:r>
    </w:p>
    <w:p w14:paraId="1CEFA2C2" w14:textId="0E7C1600" w:rsidR="00CC1E5B" w:rsidRPr="00AB1670" w:rsidRDefault="00CC1E5B" w:rsidP="00183803">
      <w:pPr>
        <w:numPr>
          <w:ilvl w:val="1"/>
          <w:numId w:val="7"/>
        </w:numPr>
        <w:spacing w:after="0"/>
        <w:contextualSpacing/>
        <w:rPr>
          <w:lang w:val="en-CA"/>
        </w:rPr>
      </w:pPr>
      <w:r w:rsidRPr="00AB1670">
        <w:rPr>
          <w:lang w:val="en-CA"/>
        </w:rPr>
        <w:t>Timeline End date</w:t>
      </w:r>
      <w:r w:rsidR="00A947C1" w:rsidRPr="00AB1670">
        <w:rPr>
          <w:lang w:val="en-CA"/>
        </w:rPr>
        <w:t>: March 2024</w:t>
      </w:r>
    </w:p>
    <w:p w14:paraId="75C4AAC2" w14:textId="2491E917" w:rsidR="007A7407" w:rsidRPr="00AB1670" w:rsidRDefault="007A7407" w:rsidP="00183803">
      <w:pPr>
        <w:numPr>
          <w:ilvl w:val="0"/>
          <w:numId w:val="7"/>
        </w:numPr>
        <w:spacing w:after="0"/>
        <w:contextualSpacing/>
        <w:rPr>
          <w:lang w:val="en-CA"/>
        </w:rPr>
      </w:pPr>
      <w:r w:rsidRPr="00AB1670">
        <w:rPr>
          <w:lang w:val="en-CA"/>
        </w:rPr>
        <w:t xml:space="preserve">2.2.1.2 Explore </w:t>
      </w:r>
      <w:r w:rsidR="0047762F" w:rsidRPr="00AB1670">
        <w:rPr>
          <w:lang w:val="en-CA"/>
        </w:rPr>
        <w:t>developing and incorporating user-feedback feature</w:t>
      </w:r>
    </w:p>
    <w:p w14:paraId="5CC35583" w14:textId="3791C024" w:rsidR="0047762F" w:rsidRPr="00AB1670" w:rsidRDefault="0047762F" w:rsidP="00183803">
      <w:pPr>
        <w:numPr>
          <w:ilvl w:val="1"/>
          <w:numId w:val="7"/>
        </w:numPr>
        <w:spacing w:after="320"/>
        <w:contextualSpacing/>
        <w:rPr>
          <w:lang w:val="en-CA"/>
        </w:rPr>
      </w:pPr>
      <w:r w:rsidRPr="00AB1670">
        <w:rPr>
          <w:lang w:val="en-CA"/>
        </w:rPr>
        <w:t>Lead: OGS</w:t>
      </w:r>
    </w:p>
    <w:p w14:paraId="4CB45A68" w14:textId="6D84E3DE" w:rsidR="0047762F" w:rsidRPr="00AB1670" w:rsidRDefault="0047762F" w:rsidP="00183803">
      <w:pPr>
        <w:numPr>
          <w:ilvl w:val="1"/>
          <w:numId w:val="7"/>
        </w:numPr>
        <w:spacing w:after="320"/>
        <w:contextualSpacing/>
        <w:rPr>
          <w:lang w:val="en-CA"/>
        </w:rPr>
      </w:pPr>
      <w:r w:rsidRPr="00AB1670">
        <w:rPr>
          <w:lang w:val="en-CA"/>
        </w:rPr>
        <w:t>Support: CPAD</w:t>
      </w:r>
    </w:p>
    <w:p w14:paraId="3DFD1D20" w14:textId="7A6192FC" w:rsidR="0047762F" w:rsidRPr="00AB1670" w:rsidRDefault="0047762F" w:rsidP="00183803">
      <w:pPr>
        <w:numPr>
          <w:ilvl w:val="1"/>
          <w:numId w:val="7"/>
        </w:numPr>
        <w:spacing w:after="320"/>
        <w:contextualSpacing/>
        <w:rPr>
          <w:lang w:val="en-CA"/>
        </w:rPr>
      </w:pPr>
      <w:r w:rsidRPr="00AB1670">
        <w:rPr>
          <w:lang w:val="en-CA"/>
        </w:rPr>
        <w:t xml:space="preserve">Timeline Start date: </w:t>
      </w:r>
      <w:r w:rsidR="00222217" w:rsidRPr="00AB1670">
        <w:rPr>
          <w:lang w:val="en-CA"/>
        </w:rPr>
        <w:t>Oct. 2022</w:t>
      </w:r>
    </w:p>
    <w:p w14:paraId="11553D94" w14:textId="31BB536E" w:rsidR="0047762F" w:rsidRPr="00AB1670" w:rsidRDefault="0047762F" w:rsidP="00183803">
      <w:pPr>
        <w:numPr>
          <w:ilvl w:val="1"/>
          <w:numId w:val="7"/>
        </w:numPr>
        <w:spacing w:after="0"/>
        <w:contextualSpacing/>
        <w:rPr>
          <w:lang w:val="en-CA"/>
        </w:rPr>
      </w:pPr>
      <w:r w:rsidRPr="00AB1670">
        <w:rPr>
          <w:lang w:val="en-CA"/>
        </w:rPr>
        <w:t>Timeline End date</w:t>
      </w:r>
      <w:r w:rsidR="00222217" w:rsidRPr="00AB1670">
        <w:rPr>
          <w:lang w:val="en-CA"/>
        </w:rPr>
        <w:t>: Jan 2023</w:t>
      </w:r>
    </w:p>
    <w:p w14:paraId="15541956" w14:textId="7152061C" w:rsidR="0047762F" w:rsidRPr="00AB1670" w:rsidRDefault="0047762F" w:rsidP="00183803">
      <w:pPr>
        <w:numPr>
          <w:ilvl w:val="0"/>
          <w:numId w:val="7"/>
        </w:numPr>
        <w:spacing w:after="0"/>
        <w:contextualSpacing/>
        <w:rPr>
          <w:lang w:val="en-CA"/>
        </w:rPr>
      </w:pPr>
      <w:r w:rsidRPr="00AB1670">
        <w:rPr>
          <w:lang w:val="en-CA"/>
        </w:rPr>
        <w:lastRenderedPageBreak/>
        <w:t>2.2.1.3</w:t>
      </w:r>
      <w:r w:rsidR="00A451C2" w:rsidRPr="00AB1670">
        <w:rPr>
          <w:lang w:val="en-CA"/>
        </w:rPr>
        <w:t xml:space="preserve">. Build out </w:t>
      </w:r>
      <w:r w:rsidR="0099333F" w:rsidRPr="00AB1670">
        <w:rPr>
          <w:lang w:val="en-CA"/>
        </w:rPr>
        <w:t xml:space="preserve">the </w:t>
      </w:r>
      <w:r w:rsidR="00B37854" w:rsidRPr="00AB1670">
        <w:rPr>
          <w:lang w:val="en-CA"/>
        </w:rPr>
        <w:t>“</w:t>
      </w:r>
      <w:r w:rsidR="0099333F" w:rsidRPr="00AB1670">
        <w:rPr>
          <w:lang w:val="en-CA"/>
        </w:rPr>
        <w:t>Getting Started</w:t>
      </w:r>
      <w:r w:rsidR="00B37854" w:rsidRPr="00AB1670">
        <w:rPr>
          <w:lang w:val="en-CA"/>
        </w:rPr>
        <w:t>”</w:t>
      </w:r>
      <w:r w:rsidR="0099333F" w:rsidRPr="00AB1670">
        <w:rPr>
          <w:lang w:val="en-CA"/>
        </w:rPr>
        <w:t xml:space="preserve"> Section</w:t>
      </w:r>
      <w:r w:rsidR="00BC2BE6" w:rsidRPr="00AB1670">
        <w:rPr>
          <w:lang w:val="en-CA"/>
        </w:rPr>
        <w:t xml:space="preserve"> to help identify potential </w:t>
      </w:r>
      <w:proofErr w:type="spellStart"/>
      <w:r w:rsidR="00786817" w:rsidRPr="00AB1670">
        <w:rPr>
          <w:lang w:val="en-CA"/>
        </w:rPr>
        <w:t>OpenGov</w:t>
      </w:r>
      <w:proofErr w:type="spellEnd"/>
      <w:r w:rsidR="00786817" w:rsidRPr="00AB1670">
        <w:rPr>
          <w:lang w:val="en-CA"/>
        </w:rPr>
        <w:t xml:space="preserve"> </w:t>
      </w:r>
      <w:r w:rsidR="00BC2BE6" w:rsidRPr="00AB1670">
        <w:rPr>
          <w:lang w:val="en-CA"/>
        </w:rPr>
        <w:t>assets</w:t>
      </w:r>
    </w:p>
    <w:p w14:paraId="461C946E" w14:textId="447FE4FC" w:rsidR="0099333F" w:rsidRPr="00AB1670" w:rsidRDefault="0099333F" w:rsidP="00183803">
      <w:pPr>
        <w:numPr>
          <w:ilvl w:val="1"/>
          <w:numId w:val="7"/>
        </w:numPr>
        <w:spacing w:after="320"/>
        <w:contextualSpacing/>
        <w:rPr>
          <w:lang w:val="en-CA"/>
        </w:rPr>
      </w:pPr>
      <w:r w:rsidRPr="00AB1670">
        <w:rPr>
          <w:lang w:val="en-CA"/>
        </w:rPr>
        <w:t>Lead: OGS</w:t>
      </w:r>
    </w:p>
    <w:p w14:paraId="517707E4" w14:textId="508D68FF" w:rsidR="0099333F" w:rsidRPr="00AB1670" w:rsidRDefault="0099333F" w:rsidP="00183803">
      <w:pPr>
        <w:numPr>
          <w:ilvl w:val="1"/>
          <w:numId w:val="7"/>
        </w:numPr>
        <w:spacing w:after="320"/>
        <w:contextualSpacing/>
        <w:rPr>
          <w:lang w:val="en-CA"/>
        </w:rPr>
      </w:pPr>
      <w:r w:rsidRPr="00AB1670">
        <w:rPr>
          <w:lang w:val="en-CA"/>
        </w:rPr>
        <w:t>Support: CPAD</w:t>
      </w:r>
    </w:p>
    <w:p w14:paraId="5E769E0D" w14:textId="782750DE" w:rsidR="0099333F" w:rsidRPr="00AB1670" w:rsidRDefault="0099333F" w:rsidP="00183803">
      <w:pPr>
        <w:numPr>
          <w:ilvl w:val="1"/>
          <w:numId w:val="7"/>
        </w:numPr>
        <w:spacing w:after="320"/>
        <w:contextualSpacing/>
        <w:rPr>
          <w:lang w:val="en-CA"/>
        </w:rPr>
      </w:pPr>
      <w:r w:rsidRPr="00AB1670">
        <w:rPr>
          <w:lang w:val="en-CA"/>
        </w:rPr>
        <w:t xml:space="preserve">Timeline Start date: </w:t>
      </w:r>
      <w:r w:rsidR="002151F8" w:rsidRPr="00AB1670">
        <w:rPr>
          <w:lang w:val="en-CA"/>
        </w:rPr>
        <w:t>June 2022</w:t>
      </w:r>
    </w:p>
    <w:p w14:paraId="628C9427" w14:textId="5E11B1A4" w:rsidR="0099333F" w:rsidRPr="00AB1670" w:rsidRDefault="0099333F" w:rsidP="00815CD5">
      <w:pPr>
        <w:numPr>
          <w:ilvl w:val="1"/>
          <w:numId w:val="7"/>
        </w:numPr>
        <w:contextualSpacing/>
        <w:rPr>
          <w:lang w:val="en-CA"/>
        </w:rPr>
      </w:pPr>
      <w:r w:rsidRPr="00AB1670">
        <w:rPr>
          <w:lang w:val="en-CA"/>
        </w:rPr>
        <w:t>Timeline End date</w:t>
      </w:r>
      <w:r w:rsidR="00222217" w:rsidRPr="00AB1670">
        <w:rPr>
          <w:lang w:val="en-CA"/>
        </w:rPr>
        <w:t>:</w:t>
      </w:r>
      <w:r w:rsidR="002151F8" w:rsidRPr="00AB1670">
        <w:rPr>
          <w:lang w:val="en-CA"/>
        </w:rPr>
        <w:t xml:space="preserve"> June 2023</w:t>
      </w:r>
    </w:p>
    <w:bookmarkEnd w:id="159"/>
    <w:p w14:paraId="270E1732" w14:textId="004E33B4" w:rsidR="00494C67" w:rsidRPr="00AB1670" w:rsidRDefault="00494C67" w:rsidP="00327FB8">
      <w:pPr>
        <w:pStyle w:val="Heading4"/>
        <w:rPr>
          <w:b w:val="0"/>
          <w:iCs w:val="0"/>
        </w:rPr>
      </w:pPr>
      <w:r w:rsidRPr="00AB1670">
        <w:t>2.2.2 Activity:</w:t>
      </w:r>
    </w:p>
    <w:p w14:paraId="30382CF2" w14:textId="4100E9D6" w:rsidR="00695E02" w:rsidRPr="00AB1670" w:rsidRDefault="00695E02" w:rsidP="00561A93">
      <w:pPr>
        <w:keepLines w:val="0"/>
        <w:numPr>
          <w:ilvl w:val="0"/>
          <w:numId w:val="7"/>
        </w:numPr>
        <w:spacing w:after="0" w:line="252" w:lineRule="auto"/>
        <w:contextualSpacing/>
        <w:rPr>
          <w:lang w:val="en-CA"/>
        </w:rPr>
      </w:pPr>
      <w:r w:rsidRPr="00AB1670">
        <w:rPr>
          <w:lang w:val="en-CA"/>
        </w:rPr>
        <w:t>Pilot with identified PSC team</w:t>
      </w:r>
      <w:r w:rsidR="00AE4899" w:rsidRPr="00AB1670">
        <w:rPr>
          <w:lang w:val="en-CA"/>
        </w:rPr>
        <w:t>s</w:t>
      </w:r>
      <w:r w:rsidRPr="00AB1670">
        <w:rPr>
          <w:lang w:val="en-CA"/>
        </w:rPr>
        <w:t xml:space="preserve"> to develop a strategy to collect stakeholder feedback on the use and the downloading of their data on the Portal</w:t>
      </w:r>
    </w:p>
    <w:p w14:paraId="6342BFA6" w14:textId="3B5976F2" w:rsidR="000B7200" w:rsidRPr="00AB1670" w:rsidRDefault="000B7200" w:rsidP="00327FB8">
      <w:pPr>
        <w:pStyle w:val="Heading5"/>
        <w:rPr>
          <w:b w:val="0"/>
        </w:rPr>
      </w:pPr>
      <w:r w:rsidRPr="00AB1670">
        <w:t>Deliverables:</w:t>
      </w:r>
    </w:p>
    <w:p w14:paraId="12BF1D12" w14:textId="3B8B5B25" w:rsidR="000B7200" w:rsidRPr="00AB1670" w:rsidRDefault="000B7200" w:rsidP="00183803">
      <w:pPr>
        <w:numPr>
          <w:ilvl w:val="0"/>
          <w:numId w:val="7"/>
        </w:numPr>
        <w:spacing w:after="320"/>
        <w:contextualSpacing/>
        <w:rPr>
          <w:lang w:val="en-CA"/>
        </w:rPr>
      </w:pPr>
      <w:r w:rsidRPr="00AB1670">
        <w:rPr>
          <w:lang w:val="en-CA"/>
        </w:rPr>
        <w:t>2.2.</w:t>
      </w:r>
      <w:r w:rsidR="007329B4" w:rsidRPr="00AB1670">
        <w:rPr>
          <w:lang w:val="en-CA"/>
        </w:rPr>
        <w:t>2</w:t>
      </w:r>
      <w:r w:rsidRPr="00AB1670">
        <w:rPr>
          <w:lang w:val="en-CA"/>
        </w:rPr>
        <w:t xml:space="preserve">.1: Work with </w:t>
      </w:r>
      <w:r w:rsidR="00695E02" w:rsidRPr="00AB1670">
        <w:rPr>
          <w:lang w:val="en-CA"/>
        </w:rPr>
        <w:t>SNPS team to develop a strategy to better understand</w:t>
      </w:r>
      <w:r w:rsidR="00FD5C0E" w:rsidRPr="00AB1670">
        <w:rPr>
          <w:lang w:val="en-CA"/>
        </w:rPr>
        <w:t xml:space="preserve"> </w:t>
      </w:r>
      <w:r w:rsidR="00E95280" w:rsidRPr="00AB1670">
        <w:rPr>
          <w:lang w:val="en-CA"/>
        </w:rPr>
        <w:t xml:space="preserve">how </w:t>
      </w:r>
      <w:r w:rsidR="00FD5C0E" w:rsidRPr="00AB1670">
        <w:rPr>
          <w:lang w:val="en-CA"/>
        </w:rPr>
        <w:t>our data users</w:t>
      </w:r>
      <w:r w:rsidR="00E95280" w:rsidRPr="00AB1670">
        <w:rPr>
          <w:lang w:val="en-CA"/>
        </w:rPr>
        <w:t xml:space="preserve"> are using the data</w:t>
      </w:r>
    </w:p>
    <w:p w14:paraId="48CB063E" w14:textId="0497AAEB" w:rsidR="000B7200" w:rsidRPr="00AB1670" w:rsidRDefault="000B7200" w:rsidP="00183803">
      <w:pPr>
        <w:numPr>
          <w:ilvl w:val="1"/>
          <w:numId w:val="7"/>
        </w:numPr>
        <w:spacing w:after="320"/>
        <w:contextualSpacing/>
        <w:rPr>
          <w:lang w:val="en-CA"/>
        </w:rPr>
      </w:pPr>
      <w:r w:rsidRPr="00AB1670">
        <w:rPr>
          <w:lang w:val="en-CA"/>
        </w:rPr>
        <w:t xml:space="preserve">Lead: </w:t>
      </w:r>
      <w:r w:rsidR="00FD5C0E" w:rsidRPr="00AB1670">
        <w:rPr>
          <w:lang w:val="en-CA"/>
        </w:rPr>
        <w:t>DSAD (SNPS)</w:t>
      </w:r>
    </w:p>
    <w:p w14:paraId="2FBB5609" w14:textId="77777777" w:rsidR="000B7200" w:rsidRPr="00AB1670" w:rsidRDefault="000B7200" w:rsidP="00183803">
      <w:pPr>
        <w:numPr>
          <w:ilvl w:val="1"/>
          <w:numId w:val="7"/>
        </w:numPr>
        <w:spacing w:after="320"/>
        <w:contextualSpacing/>
        <w:rPr>
          <w:lang w:val="en-CA"/>
        </w:rPr>
      </w:pPr>
      <w:r w:rsidRPr="00AB1670">
        <w:rPr>
          <w:lang w:val="en-CA"/>
        </w:rPr>
        <w:t>Support: OGS</w:t>
      </w:r>
    </w:p>
    <w:p w14:paraId="40E0651F" w14:textId="0BFAF047" w:rsidR="000B7200" w:rsidRPr="00AB1670" w:rsidRDefault="000B7200" w:rsidP="00183803">
      <w:pPr>
        <w:numPr>
          <w:ilvl w:val="1"/>
          <w:numId w:val="7"/>
        </w:numPr>
        <w:spacing w:after="320"/>
        <w:contextualSpacing/>
        <w:rPr>
          <w:lang w:val="en-CA"/>
        </w:rPr>
      </w:pPr>
      <w:r w:rsidRPr="00AB1670">
        <w:rPr>
          <w:lang w:val="en-CA"/>
        </w:rPr>
        <w:t xml:space="preserve">Timeline Start Date: </w:t>
      </w:r>
      <w:r w:rsidR="00FD5C0E" w:rsidRPr="00AB1670">
        <w:rPr>
          <w:lang w:val="en-CA"/>
        </w:rPr>
        <w:t>Apr</w:t>
      </w:r>
      <w:r w:rsidR="00860E4C">
        <w:rPr>
          <w:lang w:val="en-CA"/>
        </w:rPr>
        <w:t>il</w:t>
      </w:r>
      <w:r w:rsidR="00FD5C0E" w:rsidRPr="00AB1670">
        <w:rPr>
          <w:lang w:val="en-CA"/>
        </w:rPr>
        <w:t xml:space="preserve"> 2022</w:t>
      </w:r>
    </w:p>
    <w:p w14:paraId="7B942588" w14:textId="5981EF7A" w:rsidR="000B7200" w:rsidRPr="00AB1670" w:rsidRDefault="000B7200" w:rsidP="00183803">
      <w:pPr>
        <w:numPr>
          <w:ilvl w:val="1"/>
          <w:numId w:val="7"/>
        </w:numPr>
        <w:spacing w:after="320"/>
        <w:contextualSpacing/>
        <w:rPr>
          <w:lang w:val="en-CA"/>
        </w:rPr>
      </w:pPr>
      <w:r w:rsidRPr="00AB1670">
        <w:rPr>
          <w:lang w:val="en-CA"/>
        </w:rPr>
        <w:t xml:space="preserve">Timeline End Date: </w:t>
      </w:r>
      <w:r w:rsidR="001B312D" w:rsidRPr="00AB1670">
        <w:rPr>
          <w:lang w:val="en-CA"/>
        </w:rPr>
        <w:t>Sept. 2022</w:t>
      </w:r>
    </w:p>
    <w:p w14:paraId="55008475" w14:textId="35D01BD3" w:rsidR="00A854A6" w:rsidRPr="00AB1670" w:rsidRDefault="0063209F" w:rsidP="00A854A6">
      <w:pPr>
        <w:pStyle w:val="Heading4"/>
      </w:pPr>
      <w:r w:rsidRPr="00AB1670">
        <w:t>2.2.</w:t>
      </w:r>
      <w:r w:rsidR="00A854A6" w:rsidRPr="00AB1670">
        <w:t>3</w:t>
      </w:r>
      <w:r w:rsidRPr="00AB1670">
        <w:t> Activity:</w:t>
      </w:r>
    </w:p>
    <w:p w14:paraId="25185FA9" w14:textId="00AF2620" w:rsidR="00A854A6" w:rsidRPr="00AB1670" w:rsidRDefault="00A854A6" w:rsidP="00A854A6">
      <w:pPr>
        <w:numPr>
          <w:ilvl w:val="0"/>
          <w:numId w:val="7"/>
        </w:numPr>
        <w:spacing w:after="0"/>
        <w:contextualSpacing/>
        <w:rPr>
          <w:lang w:val="en-CA"/>
        </w:rPr>
      </w:pPr>
      <w:r w:rsidRPr="00AB1670">
        <w:rPr>
          <w:lang w:val="en-CA"/>
        </w:rPr>
        <w:t xml:space="preserve">2.2.3.1: Work with PPC’s SLE team to </w:t>
      </w:r>
      <w:r w:rsidR="00E34CAF" w:rsidRPr="00AB1670">
        <w:rPr>
          <w:lang w:val="en-CA"/>
        </w:rPr>
        <w:t>identify and publish open information assets that support</w:t>
      </w:r>
      <w:r w:rsidR="008B7C54" w:rsidRPr="00AB1670">
        <w:rPr>
          <w:lang w:val="en-CA"/>
        </w:rPr>
        <w:t xml:space="preserve"> the SLE open data assets on the </w:t>
      </w:r>
      <w:proofErr w:type="spellStart"/>
      <w:r w:rsidR="008B7C54" w:rsidRPr="00AB1670">
        <w:rPr>
          <w:lang w:val="en-CA"/>
        </w:rPr>
        <w:t>OpenGov</w:t>
      </w:r>
      <w:proofErr w:type="spellEnd"/>
      <w:r w:rsidR="008B7C54" w:rsidRPr="00AB1670">
        <w:rPr>
          <w:lang w:val="en-CA"/>
        </w:rPr>
        <w:t xml:space="preserve"> Portal</w:t>
      </w:r>
    </w:p>
    <w:p w14:paraId="21F8F8B8" w14:textId="77777777" w:rsidR="008B7C54" w:rsidRPr="00AB1670" w:rsidRDefault="008B7C54" w:rsidP="008B7C54">
      <w:pPr>
        <w:pStyle w:val="Heading5"/>
      </w:pPr>
      <w:r w:rsidRPr="00AB1670">
        <w:t>Deliverables:</w:t>
      </w:r>
    </w:p>
    <w:p w14:paraId="74FBDFE2" w14:textId="77777777" w:rsidR="008B7C54" w:rsidRPr="00AB1670" w:rsidRDefault="008B7C54" w:rsidP="008B7C54">
      <w:pPr>
        <w:numPr>
          <w:ilvl w:val="0"/>
          <w:numId w:val="7"/>
        </w:numPr>
        <w:spacing w:after="0"/>
        <w:contextualSpacing/>
        <w:rPr>
          <w:lang w:val="en-CA"/>
        </w:rPr>
      </w:pPr>
      <w:r w:rsidRPr="00AB1670">
        <w:rPr>
          <w:lang w:val="en-CA"/>
        </w:rPr>
        <w:t xml:space="preserve">2.2.3.1: Work with PPC’s SLE team to identify and publish open information assets that support the SLE open data assets on the </w:t>
      </w:r>
      <w:proofErr w:type="spellStart"/>
      <w:r w:rsidRPr="00AB1670">
        <w:rPr>
          <w:lang w:val="en-CA"/>
        </w:rPr>
        <w:t>OpenGov</w:t>
      </w:r>
      <w:proofErr w:type="spellEnd"/>
      <w:r w:rsidRPr="00AB1670">
        <w:rPr>
          <w:lang w:val="en-CA"/>
        </w:rPr>
        <w:t xml:space="preserve"> Portal</w:t>
      </w:r>
    </w:p>
    <w:p w14:paraId="059CC042" w14:textId="57B57250" w:rsidR="00FD5C0E" w:rsidRPr="00AB1670" w:rsidRDefault="00FD5C0E" w:rsidP="009879A5">
      <w:pPr>
        <w:pStyle w:val="ListParagraph"/>
        <w:numPr>
          <w:ilvl w:val="1"/>
          <w:numId w:val="31"/>
        </w:numPr>
        <w:spacing w:after="0"/>
        <w:rPr>
          <w:lang w:val="en-CA"/>
        </w:rPr>
      </w:pPr>
      <w:r w:rsidRPr="00AB1670">
        <w:rPr>
          <w:lang w:val="en-CA"/>
        </w:rPr>
        <w:t>Lead: PPC (SLE)</w:t>
      </w:r>
      <w:r w:rsidR="00A854A6" w:rsidRPr="00AB1670">
        <w:rPr>
          <w:lang w:val="en-CA"/>
        </w:rPr>
        <w:t xml:space="preserve"> &amp; OGS</w:t>
      </w:r>
    </w:p>
    <w:p w14:paraId="698863BD" w14:textId="52DC9A3E" w:rsidR="00FD5C0E" w:rsidRPr="00AB1670" w:rsidRDefault="00FD5C0E" w:rsidP="009879A5">
      <w:pPr>
        <w:numPr>
          <w:ilvl w:val="1"/>
          <w:numId w:val="31"/>
        </w:numPr>
        <w:spacing w:after="0"/>
        <w:contextualSpacing/>
        <w:rPr>
          <w:lang w:val="en-CA"/>
        </w:rPr>
      </w:pPr>
      <w:r w:rsidRPr="00AB1670">
        <w:rPr>
          <w:lang w:val="en-CA"/>
        </w:rPr>
        <w:t>Support:</w:t>
      </w:r>
      <w:r w:rsidR="00A854A6" w:rsidRPr="00AB1670">
        <w:rPr>
          <w:lang w:val="en-CA"/>
        </w:rPr>
        <w:t xml:space="preserve"> None</w:t>
      </w:r>
    </w:p>
    <w:p w14:paraId="3067399B" w14:textId="04A51CC3" w:rsidR="00FD5C0E" w:rsidRPr="00AB1670" w:rsidRDefault="00FD5C0E" w:rsidP="009879A5">
      <w:pPr>
        <w:numPr>
          <w:ilvl w:val="1"/>
          <w:numId w:val="31"/>
        </w:numPr>
        <w:spacing w:after="320"/>
        <w:contextualSpacing/>
        <w:rPr>
          <w:lang w:val="en-CA"/>
        </w:rPr>
      </w:pPr>
      <w:r w:rsidRPr="00AB1670">
        <w:rPr>
          <w:lang w:val="en-CA"/>
        </w:rPr>
        <w:t>Timeline Start Date: Apr</w:t>
      </w:r>
      <w:r w:rsidR="00860E4C">
        <w:rPr>
          <w:lang w:val="en-CA"/>
        </w:rPr>
        <w:t>il</w:t>
      </w:r>
      <w:r w:rsidRPr="00AB1670">
        <w:rPr>
          <w:lang w:val="en-CA"/>
        </w:rPr>
        <w:t xml:space="preserve"> 2022</w:t>
      </w:r>
    </w:p>
    <w:p w14:paraId="3CB12812" w14:textId="0FC08FD0" w:rsidR="00FD5C0E" w:rsidRPr="00AB1670" w:rsidRDefault="00FD5C0E" w:rsidP="009879A5">
      <w:pPr>
        <w:numPr>
          <w:ilvl w:val="1"/>
          <w:numId w:val="31"/>
        </w:numPr>
        <w:spacing w:after="320"/>
        <w:contextualSpacing/>
        <w:rPr>
          <w:lang w:val="en-CA"/>
        </w:rPr>
      </w:pPr>
      <w:r w:rsidRPr="00AB1670">
        <w:rPr>
          <w:lang w:val="en-CA"/>
        </w:rPr>
        <w:t>Timeline End Date:</w:t>
      </w:r>
      <w:r w:rsidR="00A854A6" w:rsidRPr="00AB1670">
        <w:rPr>
          <w:lang w:val="en-CA"/>
        </w:rPr>
        <w:t xml:space="preserve"> June 2022</w:t>
      </w:r>
    </w:p>
    <w:p w14:paraId="24E8B7EA" w14:textId="6CD0A082" w:rsidR="00494C67" w:rsidRPr="00AB1670" w:rsidRDefault="00494C67" w:rsidP="00327FB8">
      <w:pPr>
        <w:pStyle w:val="Heading4"/>
        <w:rPr>
          <w:b w:val="0"/>
          <w:iCs w:val="0"/>
        </w:rPr>
      </w:pPr>
      <w:r w:rsidRPr="00AB1670">
        <w:t>2.2.4 Activity:</w:t>
      </w:r>
    </w:p>
    <w:p w14:paraId="0EE46267" w14:textId="0A6C704D" w:rsidR="00494C67" w:rsidRPr="00AB1670" w:rsidRDefault="00494C67" w:rsidP="00815CD5">
      <w:pPr>
        <w:numPr>
          <w:ilvl w:val="0"/>
          <w:numId w:val="7"/>
        </w:numPr>
        <w:spacing w:after="0"/>
        <w:contextualSpacing/>
        <w:rPr>
          <w:lang w:val="en-CA"/>
        </w:rPr>
      </w:pPr>
      <w:r w:rsidRPr="00AB1670">
        <w:rPr>
          <w:lang w:val="en-CA"/>
        </w:rPr>
        <w:t xml:space="preserve">Downloads and Analytics </w:t>
      </w:r>
      <w:r w:rsidR="0049262E" w:rsidRPr="00AB1670">
        <w:rPr>
          <w:lang w:val="en-CA"/>
        </w:rPr>
        <w:t xml:space="preserve">on </w:t>
      </w:r>
      <w:proofErr w:type="spellStart"/>
      <w:r w:rsidR="0049262E" w:rsidRPr="00AB1670">
        <w:rPr>
          <w:lang w:val="en-CA"/>
        </w:rPr>
        <w:t>OpenGov</w:t>
      </w:r>
      <w:proofErr w:type="spellEnd"/>
      <w:r w:rsidR="0049262E" w:rsidRPr="00AB1670">
        <w:rPr>
          <w:lang w:val="en-CA"/>
        </w:rPr>
        <w:t xml:space="preserve"> assets are provided to business owners quarterly</w:t>
      </w:r>
    </w:p>
    <w:p w14:paraId="6A9FCD73" w14:textId="1AAA89AC" w:rsidR="00494C67" w:rsidRPr="00AB1670" w:rsidRDefault="00494C67" w:rsidP="00327FB8">
      <w:pPr>
        <w:pStyle w:val="Heading5"/>
        <w:rPr>
          <w:b w:val="0"/>
        </w:rPr>
      </w:pPr>
      <w:r w:rsidRPr="00AB1670">
        <w:t>Deliverables:</w:t>
      </w:r>
    </w:p>
    <w:p w14:paraId="5C52097B" w14:textId="3780C87A" w:rsidR="0049262E" w:rsidRPr="00AB1670" w:rsidRDefault="0049262E" w:rsidP="00183803">
      <w:pPr>
        <w:numPr>
          <w:ilvl w:val="0"/>
          <w:numId w:val="7"/>
        </w:numPr>
        <w:spacing w:after="320"/>
        <w:contextualSpacing/>
        <w:rPr>
          <w:lang w:val="en-CA"/>
        </w:rPr>
      </w:pPr>
      <w:r w:rsidRPr="00AB1670">
        <w:rPr>
          <w:lang w:val="en-CA"/>
        </w:rPr>
        <w:t>2.2.4.1</w:t>
      </w:r>
      <w:r w:rsidR="0075119C" w:rsidRPr="00AB1670">
        <w:rPr>
          <w:lang w:val="en-CA"/>
        </w:rPr>
        <w:t>.</w:t>
      </w:r>
      <w:r w:rsidR="00067A9F" w:rsidRPr="00AB1670">
        <w:rPr>
          <w:lang w:val="en-CA"/>
        </w:rPr>
        <w:t xml:space="preserve"> Downloads and Analytics on </w:t>
      </w:r>
      <w:proofErr w:type="spellStart"/>
      <w:r w:rsidR="00067A9F" w:rsidRPr="00AB1670">
        <w:rPr>
          <w:lang w:val="en-CA"/>
        </w:rPr>
        <w:t>OpenGov</w:t>
      </w:r>
      <w:proofErr w:type="spellEnd"/>
      <w:r w:rsidR="00067A9F" w:rsidRPr="00AB1670">
        <w:rPr>
          <w:lang w:val="en-CA"/>
        </w:rPr>
        <w:t xml:space="preserve"> assets are provided to business owners quarterly</w:t>
      </w:r>
    </w:p>
    <w:p w14:paraId="013E064B" w14:textId="1D77C9D8" w:rsidR="00067A9F" w:rsidRPr="00AB1670" w:rsidRDefault="00067A9F" w:rsidP="00183803">
      <w:pPr>
        <w:numPr>
          <w:ilvl w:val="1"/>
          <w:numId w:val="7"/>
        </w:numPr>
        <w:spacing w:after="320"/>
        <w:contextualSpacing/>
        <w:rPr>
          <w:lang w:val="en-CA"/>
        </w:rPr>
      </w:pPr>
      <w:r w:rsidRPr="00AB1670">
        <w:rPr>
          <w:lang w:val="en-CA"/>
        </w:rPr>
        <w:t>Lead: OGS</w:t>
      </w:r>
    </w:p>
    <w:p w14:paraId="17215B28" w14:textId="2EA23811" w:rsidR="00067A9F" w:rsidRPr="00AB1670" w:rsidRDefault="00067A9F" w:rsidP="00183803">
      <w:pPr>
        <w:numPr>
          <w:ilvl w:val="1"/>
          <w:numId w:val="7"/>
        </w:numPr>
        <w:spacing w:after="320"/>
        <w:contextualSpacing/>
        <w:rPr>
          <w:lang w:val="en-CA"/>
        </w:rPr>
      </w:pPr>
      <w:r w:rsidRPr="00AB1670">
        <w:rPr>
          <w:lang w:val="en-CA"/>
        </w:rPr>
        <w:t>Support: DSAD</w:t>
      </w:r>
    </w:p>
    <w:p w14:paraId="2DDD44CF" w14:textId="77777777" w:rsidR="00760C73" w:rsidRPr="00AB1670" w:rsidRDefault="00760C73" w:rsidP="001E683B">
      <w:pPr>
        <w:numPr>
          <w:ilvl w:val="1"/>
          <w:numId w:val="7"/>
        </w:numPr>
        <w:spacing w:after="320"/>
        <w:contextualSpacing/>
        <w:rPr>
          <w:lang w:val="en-CA"/>
        </w:rPr>
      </w:pPr>
      <w:r w:rsidRPr="00AB1670">
        <w:rPr>
          <w:lang w:val="en-CA"/>
        </w:rPr>
        <w:t>Timeline Start Date: End of each Quarter – First July 2022</w:t>
      </w:r>
    </w:p>
    <w:p w14:paraId="6BE47FC8" w14:textId="33EED34D" w:rsidR="00760C73" w:rsidRPr="00AB1670" w:rsidRDefault="00760C73" w:rsidP="00561A93">
      <w:pPr>
        <w:numPr>
          <w:ilvl w:val="1"/>
          <w:numId w:val="7"/>
        </w:numPr>
        <w:spacing w:after="320"/>
        <w:contextualSpacing/>
        <w:rPr>
          <w:lang w:val="en-CA"/>
        </w:rPr>
      </w:pPr>
      <w:r w:rsidRPr="00AB1670">
        <w:rPr>
          <w:lang w:val="en-CA"/>
        </w:rPr>
        <w:t>Timeline End Date: Mar</w:t>
      </w:r>
      <w:r w:rsidR="00860E4C">
        <w:rPr>
          <w:lang w:val="en-CA"/>
        </w:rPr>
        <w:t>ch</w:t>
      </w:r>
      <w:r w:rsidRPr="00AB1670">
        <w:rPr>
          <w:lang w:val="en-CA"/>
        </w:rPr>
        <w:t xml:space="preserve"> 2024</w:t>
      </w:r>
    </w:p>
    <w:p w14:paraId="47799CD9" w14:textId="7B5FA53C" w:rsidR="00F74EEC" w:rsidRPr="00AB1670" w:rsidRDefault="00703D6F" w:rsidP="00183803">
      <w:pPr>
        <w:pStyle w:val="ListParagraph"/>
        <w:numPr>
          <w:ilvl w:val="0"/>
          <w:numId w:val="7"/>
        </w:numPr>
        <w:rPr>
          <w:lang w:val="en-CA"/>
        </w:rPr>
      </w:pPr>
      <w:r w:rsidRPr="00AB1670">
        <w:rPr>
          <w:lang w:val="en-CA"/>
        </w:rPr>
        <w:lastRenderedPageBreak/>
        <w:t>2.</w:t>
      </w:r>
      <w:r w:rsidR="00F74EEC" w:rsidRPr="00AB1670">
        <w:rPr>
          <w:lang w:val="en-CA"/>
        </w:rPr>
        <w:t>2.4</w:t>
      </w:r>
      <w:r w:rsidRPr="00AB1670">
        <w:rPr>
          <w:lang w:val="en-CA"/>
        </w:rPr>
        <w:t>.</w:t>
      </w:r>
      <w:r w:rsidR="00F74EEC" w:rsidRPr="00AB1670">
        <w:rPr>
          <w:lang w:val="en-CA"/>
        </w:rPr>
        <w:t>2</w:t>
      </w:r>
      <w:r w:rsidR="0075119C" w:rsidRPr="00AB1670">
        <w:rPr>
          <w:lang w:val="en-CA"/>
        </w:rPr>
        <w:t>.</w:t>
      </w:r>
      <w:r w:rsidRPr="00AB1670">
        <w:rPr>
          <w:lang w:val="en-CA"/>
        </w:rPr>
        <w:t xml:space="preserve"> </w:t>
      </w:r>
      <w:proofErr w:type="spellStart"/>
      <w:r w:rsidRPr="00AB1670">
        <w:rPr>
          <w:lang w:val="en-CA"/>
        </w:rPr>
        <w:t>OpenGov</w:t>
      </w:r>
      <w:proofErr w:type="spellEnd"/>
      <w:r w:rsidRPr="00AB1670">
        <w:rPr>
          <w:lang w:val="en-CA"/>
        </w:rPr>
        <w:t xml:space="preserve"> speaking points, analytics, questions </w:t>
      </w:r>
      <w:r w:rsidR="00F74EEC" w:rsidRPr="00AB1670">
        <w:rPr>
          <w:lang w:val="en-CA"/>
        </w:rPr>
        <w:t>continue to be</w:t>
      </w:r>
      <w:r w:rsidRPr="00AB1670">
        <w:rPr>
          <w:lang w:val="en-CA"/>
        </w:rPr>
        <w:t xml:space="preserve"> incorporated in Outreach activities conducted by business units such as</w:t>
      </w:r>
      <w:r w:rsidR="009755F6" w:rsidRPr="00AB1670">
        <w:rPr>
          <w:lang w:val="en-CA"/>
        </w:rPr>
        <w:t>:</w:t>
      </w:r>
      <w:r w:rsidRPr="00AB1670">
        <w:rPr>
          <w:lang w:val="en-CA"/>
        </w:rPr>
        <w:t xml:space="preserve"> Investigations, SSA’s, NMC, PSCJAC, HRC, etc.</w:t>
      </w:r>
    </w:p>
    <w:p w14:paraId="016B3817" w14:textId="77777777" w:rsidR="00F74EEC" w:rsidRPr="00AB1670" w:rsidRDefault="00703D6F" w:rsidP="00183803">
      <w:pPr>
        <w:pStyle w:val="ListParagraph"/>
        <w:numPr>
          <w:ilvl w:val="1"/>
          <w:numId w:val="7"/>
        </w:numPr>
        <w:rPr>
          <w:lang w:val="en-CA"/>
        </w:rPr>
      </w:pPr>
      <w:r w:rsidRPr="00AB1670">
        <w:rPr>
          <w:lang w:val="en-CA"/>
        </w:rPr>
        <w:t>Lead: OGS</w:t>
      </w:r>
    </w:p>
    <w:p w14:paraId="4928BA86" w14:textId="5D187C76" w:rsidR="00F74EEC" w:rsidRPr="00AB1670" w:rsidRDefault="00703D6F" w:rsidP="00183803">
      <w:pPr>
        <w:pStyle w:val="ListParagraph"/>
        <w:numPr>
          <w:ilvl w:val="1"/>
          <w:numId w:val="7"/>
        </w:numPr>
        <w:rPr>
          <w:lang w:val="en-CA"/>
        </w:rPr>
      </w:pPr>
      <w:r w:rsidRPr="00AB1670">
        <w:rPr>
          <w:lang w:val="en-CA"/>
        </w:rPr>
        <w:t>Support: None</w:t>
      </w:r>
    </w:p>
    <w:p w14:paraId="645B3C5A" w14:textId="033230AD" w:rsidR="00F74EEC" w:rsidRPr="00AB1670" w:rsidRDefault="00703D6F" w:rsidP="00183803">
      <w:pPr>
        <w:pStyle w:val="ListParagraph"/>
        <w:numPr>
          <w:ilvl w:val="1"/>
          <w:numId w:val="7"/>
        </w:numPr>
        <w:rPr>
          <w:lang w:val="en-CA"/>
        </w:rPr>
      </w:pPr>
      <w:r w:rsidRPr="00AB1670">
        <w:rPr>
          <w:lang w:val="en-CA"/>
        </w:rPr>
        <w:t>Timeline Start Date: Apr</w:t>
      </w:r>
      <w:r w:rsidR="00860E4C">
        <w:rPr>
          <w:lang w:val="en-CA"/>
        </w:rPr>
        <w:t xml:space="preserve">il </w:t>
      </w:r>
      <w:r w:rsidR="009755F6" w:rsidRPr="00AB1670">
        <w:rPr>
          <w:lang w:val="en-CA"/>
        </w:rPr>
        <w:t>2022</w:t>
      </w:r>
    </w:p>
    <w:p w14:paraId="68ED32DE" w14:textId="10E9412F" w:rsidR="00703D6F" w:rsidRPr="00AB1670" w:rsidRDefault="00703D6F" w:rsidP="00183803">
      <w:pPr>
        <w:pStyle w:val="ListParagraph"/>
        <w:numPr>
          <w:ilvl w:val="1"/>
          <w:numId w:val="7"/>
        </w:numPr>
        <w:rPr>
          <w:lang w:val="en-CA"/>
        </w:rPr>
      </w:pPr>
      <w:r w:rsidRPr="00AB1670">
        <w:rPr>
          <w:lang w:val="en-CA"/>
        </w:rPr>
        <w:t>Timeline End Date: Mar</w:t>
      </w:r>
      <w:r w:rsidR="00860E4C">
        <w:rPr>
          <w:lang w:val="en-CA"/>
        </w:rPr>
        <w:t>ch</w:t>
      </w:r>
      <w:r w:rsidRPr="00AB1670">
        <w:rPr>
          <w:lang w:val="en-CA"/>
        </w:rPr>
        <w:t xml:space="preserve"> </w:t>
      </w:r>
      <w:r w:rsidR="009755F6" w:rsidRPr="00AB1670">
        <w:rPr>
          <w:lang w:val="en-CA"/>
        </w:rPr>
        <w:t>2024</w:t>
      </w:r>
    </w:p>
    <w:p w14:paraId="5AFDD8A5" w14:textId="07ACFFC0" w:rsidR="00F74EEC" w:rsidRPr="00AB1670" w:rsidRDefault="00703D6F" w:rsidP="00183803">
      <w:pPr>
        <w:pStyle w:val="ListParagraph"/>
        <w:numPr>
          <w:ilvl w:val="0"/>
          <w:numId w:val="7"/>
        </w:numPr>
        <w:rPr>
          <w:lang w:val="en-CA"/>
        </w:rPr>
      </w:pPr>
      <w:r w:rsidRPr="00AB1670">
        <w:rPr>
          <w:lang w:val="en-CA"/>
        </w:rPr>
        <w:t>2.</w:t>
      </w:r>
      <w:r w:rsidR="00F74EEC" w:rsidRPr="00AB1670">
        <w:rPr>
          <w:lang w:val="en-CA"/>
        </w:rPr>
        <w:t>2.4</w:t>
      </w:r>
      <w:r w:rsidRPr="00AB1670">
        <w:rPr>
          <w:lang w:val="en-CA"/>
        </w:rPr>
        <w:t>.</w:t>
      </w:r>
      <w:r w:rsidR="00F74EEC" w:rsidRPr="00AB1670">
        <w:rPr>
          <w:lang w:val="en-CA"/>
        </w:rPr>
        <w:t>3</w:t>
      </w:r>
      <w:r w:rsidRPr="00AB1670">
        <w:rPr>
          <w:lang w:val="en-CA"/>
        </w:rPr>
        <w:t xml:space="preserve">. Quarterly updates </w:t>
      </w:r>
      <w:r w:rsidR="001C41A8" w:rsidRPr="00AB1670">
        <w:rPr>
          <w:lang w:val="en-CA"/>
        </w:rPr>
        <w:t>posted Open PSC Blogs on</w:t>
      </w:r>
      <w:r w:rsidRPr="00AB1670">
        <w:rPr>
          <w:lang w:val="en-CA"/>
        </w:rPr>
        <w:t xml:space="preserve"> </w:t>
      </w:r>
      <w:proofErr w:type="spellStart"/>
      <w:r w:rsidRPr="00AB1670">
        <w:rPr>
          <w:lang w:val="en-CA"/>
        </w:rPr>
        <w:t>GCconnex</w:t>
      </w:r>
      <w:proofErr w:type="spellEnd"/>
      <w:r w:rsidRPr="00AB1670">
        <w:rPr>
          <w:lang w:val="en-CA"/>
        </w:rPr>
        <w:t xml:space="preserve"> and </w:t>
      </w:r>
      <w:proofErr w:type="spellStart"/>
      <w:r w:rsidRPr="00AB1670">
        <w:rPr>
          <w:lang w:val="en-CA"/>
        </w:rPr>
        <w:t>GCcollabs</w:t>
      </w:r>
      <w:proofErr w:type="spellEnd"/>
      <w:r w:rsidRPr="00AB1670">
        <w:rPr>
          <w:lang w:val="en-CA"/>
        </w:rPr>
        <w:t xml:space="preserve"> </w:t>
      </w:r>
      <w:r w:rsidR="001C41A8" w:rsidRPr="00AB1670">
        <w:rPr>
          <w:lang w:val="en-CA"/>
        </w:rPr>
        <w:t>regarding</w:t>
      </w:r>
      <w:r w:rsidRPr="00AB1670">
        <w:rPr>
          <w:lang w:val="en-CA"/>
        </w:rPr>
        <w:t xml:space="preserve"> </w:t>
      </w:r>
      <w:proofErr w:type="spellStart"/>
      <w:r w:rsidRPr="00AB1670">
        <w:rPr>
          <w:lang w:val="en-CA"/>
        </w:rPr>
        <w:t>OpenGov</w:t>
      </w:r>
      <w:proofErr w:type="spellEnd"/>
      <w:r w:rsidRPr="00AB1670">
        <w:rPr>
          <w:lang w:val="en-CA"/>
        </w:rPr>
        <w:t xml:space="preserve"> initiatives</w:t>
      </w:r>
    </w:p>
    <w:p w14:paraId="0CB4B17B" w14:textId="2D3D550A" w:rsidR="00F74EEC" w:rsidRPr="00AB1670" w:rsidRDefault="00703D6F" w:rsidP="00183803">
      <w:pPr>
        <w:pStyle w:val="ListParagraph"/>
        <w:numPr>
          <w:ilvl w:val="1"/>
          <w:numId w:val="7"/>
        </w:numPr>
        <w:rPr>
          <w:lang w:val="en-CA"/>
        </w:rPr>
      </w:pPr>
      <w:r w:rsidRPr="00AB1670">
        <w:rPr>
          <w:lang w:val="en-CA"/>
        </w:rPr>
        <w:t>Lead: OGS</w:t>
      </w:r>
    </w:p>
    <w:p w14:paraId="0292F9BC" w14:textId="0F6B94EF" w:rsidR="00F74EEC" w:rsidRPr="00AB1670" w:rsidRDefault="00703D6F" w:rsidP="00183803">
      <w:pPr>
        <w:pStyle w:val="ListParagraph"/>
        <w:numPr>
          <w:ilvl w:val="1"/>
          <w:numId w:val="7"/>
        </w:numPr>
        <w:rPr>
          <w:lang w:val="en-CA"/>
        </w:rPr>
      </w:pPr>
      <w:r w:rsidRPr="00AB1670">
        <w:rPr>
          <w:lang w:val="en-CA"/>
        </w:rPr>
        <w:t>Support: None</w:t>
      </w:r>
    </w:p>
    <w:p w14:paraId="03D87C0E" w14:textId="4051C889" w:rsidR="00F74EEC" w:rsidRPr="00AB1670" w:rsidRDefault="00703D6F" w:rsidP="00183803">
      <w:pPr>
        <w:pStyle w:val="ListParagraph"/>
        <w:numPr>
          <w:ilvl w:val="1"/>
          <w:numId w:val="7"/>
        </w:numPr>
        <w:rPr>
          <w:lang w:val="en-CA"/>
        </w:rPr>
      </w:pPr>
      <w:r w:rsidRPr="00AB1670">
        <w:rPr>
          <w:lang w:val="en-CA"/>
        </w:rPr>
        <w:t>Timeline Start Date: End of each Quarter – First July 202</w:t>
      </w:r>
      <w:r w:rsidR="002A07E8" w:rsidRPr="00AB1670">
        <w:rPr>
          <w:lang w:val="en-CA"/>
        </w:rPr>
        <w:t>2</w:t>
      </w:r>
    </w:p>
    <w:p w14:paraId="59FA0DB8" w14:textId="631C9364" w:rsidR="00703D6F" w:rsidRPr="00AB1670" w:rsidRDefault="00703D6F" w:rsidP="00183803">
      <w:pPr>
        <w:pStyle w:val="ListParagraph"/>
        <w:numPr>
          <w:ilvl w:val="1"/>
          <w:numId w:val="7"/>
        </w:numPr>
        <w:rPr>
          <w:lang w:val="en-CA"/>
        </w:rPr>
      </w:pPr>
      <w:r w:rsidRPr="00AB1670">
        <w:rPr>
          <w:lang w:val="en-CA"/>
        </w:rPr>
        <w:t>Timeline End Date: Mar</w:t>
      </w:r>
      <w:r w:rsidR="00860E4C">
        <w:rPr>
          <w:lang w:val="en-CA"/>
        </w:rPr>
        <w:t>ch</w:t>
      </w:r>
      <w:r w:rsidRPr="00AB1670">
        <w:rPr>
          <w:lang w:val="en-CA"/>
        </w:rPr>
        <w:t xml:space="preserve"> 202</w:t>
      </w:r>
      <w:r w:rsidR="002A07E8" w:rsidRPr="00AB1670">
        <w:rPr>
          <w:lang w:val="en-CA"/>
        </w:rPr>
        <w:t>4</w:t>
      </w:r>
    </w:p>
    <w:p w14:paraId="1676A878" w14:textId="1B705B6F" w:rsidR="000B7200" w:rsidRPr="00AB1670" w:rsidRDefault="000B7200" w:rsidP="00183803">
      <w:pPr>
        <w:pStyle w:val="ListParagraph"/>
        <w:numPr>
          <w:ilvl w:val="0"/>
          <w:numId w:val="7"/>
        </w:numPr>
        <w:rPr>
          <w:lang w:val="en-CA"/>
        </w:rPr>
      </w:pPr>
      <w:r w:rsidRPr="00AB1670">
        <w:rPr>
          <w:lang w:val="en-CA"/>
        </w:rPr>
        <w:t>2.2.4.4</w:t>
      </w:r>
      <w:r w:rsidR="0075119C" w:rsidRPr="00AB1670">
        <w:rPr>
          <w:lang w:val="en-CA"/>
        </w:rPr>
        <w:t>.</w:t>
      </w:r>
      <w:r w:rsidRPr="00AB1670">
        <w:rPr>
          <w:lang w:val="en-CA"/>
        </w:rPr>
        <w:t xml:space="preserve"> Explore developing an internal Analytics dashboard (to be updated quarterly)</w:t>
      </w:r>
    </w:p>
    <w:p w14:paraId="02079D4D" w14:textId="1D9E4DB9" w:rsidR="000B7200" w:rsidRPr="00AB1670" w:rsidRDefault="000B7200" w:rsidP="00183803">
      <w:pPr>
        <w:pStyle w:val="ListParagraph"/>
        <w:numPr>
          <w:ilvl w:val="1"/>
          <w:numId w:val="7"/>
        </w:numPr>
        <w:rPr>
          <w:lang w:val="en-CA"/>
        </w:rPr>
      </w:pPr>
      <w:r w:rsidRPr="00AB1670">
        <w:rPr>
          <w:lang w:val="en-CA"/>
        </w:rPr>
        <w:t>Lead: OGS</w:t>
      </w:r>
    </w:p>
    <w:p w14:paraId="792A4E8A" w14:textId="0CA7D4E0" w:rsidR="000B7200" w:rsidRPr="00AB1670" w:rsidRDefault="000B7200" w:rsidP="00183803">
      <w:pPr>
        <w:pStyle w:val="ListParagraph"/>
        <w:numPr>
          <w:ilvl w:val="1"/>
          <w:numId w:val="7"/>
        </w:numPr>
        <w:rPr>
          <w:lang w:val="en-CA"/>
        </w:rPr>
      </w:pPr>
      <w:r w:rsidRPr="00AB1670">
        <w:rPr>
          <w:lang w:val="en-CA"/>
        </w:rPr>
        <w:t>Support: DSAD</w:t>
      </w:r>
    </w:p>
    <w:p w14:paraId="6713ED7B" w14:textId="75114345" w:rsidR="000B7200" w:rsidRPr="00AB1670" w:rsidRDefault="000B7200" w:rsidP="00183803">
      <w:pPr>
        <w:pStyle w:val="ListParagraph"/>
        <w:numPr>
          <w:ilvl w:val="1"/>
          <w:numId w:val="7"/>
        </w:numPr>
        <w:rPr>
          <w:lang w:val="en-CA"/>
        </w:rPr>
      </w:pPr>
      <w:r w:rsidRPr="00AB1670">
        <w:rPr>
          <w:lang w:val="en-CA"/>
        </w:rPr>
        <w:t xml:space="preserve">Timeline Start Date: </w:t>
      </w:r>
      <w:r w:rsidR="00FC5066" w:rsidRPr="00AB1670">
        <w:rPr>
          <w:lang w:val="en-CA"/>
        </w:rPr>
        <w:t>April 2022</w:t>
      </w:r>
    </w:p>
    <w:p w14:paraId="6CF1599C" w14:textId="64939C04" w:rsidR="000B7200" w:rsidRPr="00AB1670" w:rsidRDefault="000B7200" w:rsidP="00183803">
      <w:pPr>
        <w:pStyle w:val="ListParagraph"/>
        <w:numPr>
          <w:ilvl w:val="1"/>
          <w:numId w:val="7"/>
        </w:numPr>
        <w:rPr>
          <w:lang w:val="en-CA"/>
        </w:rPr>
      </w:pPr>
      <w:r w:rsidRPr="00AB1670">
        <w:rPr>
          <w:lang w:val="en-CA"/>
        </w:rPr>
        <w:t xml:space="preserve">Timeline End Date: </w:t>
      </w:r>
      <w:r w:rsidR="00FC5066" w:rsidRPr="00AB1670">
        <w:rPr>
          <w:lang w:val="en-CA"/>
        </w:rPr>
        <w:t>July 2022</w:t>
      </w:r>
    </w:p>
    <w:p w14:paraId="16595784" w14:textId="181BB9D5" w:rsidR="00494C67" w:rsidRPr="00AB1670" w:rsidRDefault="00D121D1" w:rsidP="00327FB8">
      <w:pPr>
        <w:pStyle w:val="Heading2"/>
        <w:rPr>
          <w:lang w:val="en-CA"/>
        </w:rPr>
      </w:pPr>
      <w:bookmarkStart w:id="160" w:name="_Toc88474542"/>
      <w:bookmarkStart w:id="161" w:name="_Toc88474950"/>
      <w:bookmarkStart w:id="162" w:name="_Toc90024528"/>
      <w:bookmarkStart w:id="163" w:name="_Toc92375557"/>
      <w:bookmarkStart w:id="164" w:name="_Toc103085424"/>
      <w:r w:rsidRPr="00AB1670">
        <w:rPr>
          <w:lang w:val="en-CA"/>
        </w:rPr>
        <w:t xml:space="preserve">3. </w:t>
      </w:r>
      <w:r w:rsidR="00494C67" w:rsidRPr="00AB1670">
        <w:rPr>
          <w:lang w:val="en-CA"/>
        </w:rPr>
        <w:t>Innovate and Expand Self-Service</w:t>
      </w:r>
      <w:bookmarkEnd w:id="160"/>
      <w:bookmarkEnd w:id="161"/>
      <w:bookmarkEnd w:id="162"/>
      <w:bookmarkEnd w:id="163"/>
      <w:bookmarkEnd w:id="164"/>
    </w:p>
    <w:p w14:paraId="7C7F10E1" w14:textId="0E27368A" w:rsidR="00494C67" w:rsidRPr="00AB1670" w:rsidRDefault="00037285" w:rsidP="00327FB8">
      <w:pPr>
        <w:pStyle w:val="Heading3"/>
        <w:ind w:firstLine="72"/>
        <w:rPr>
          <w:b w:val="0"/>
        </w:rPr>
      </w:pPr>
      <w:bookmarkStart w:id="165" w:name="_Toc88474543"/>
      <w:bookmarkStart w:id="166" w:name="_Hlk93564640"/>
      <w:r w:rsidRPr="00AB1670">
        <w:t xml:space="preserve">3.1 </w:t>
      </w:r>
      <w:r w:rsidR="00494C67" w:rsidRPr="00AB1670">
        <w:t>Make PSC Open Data and Information more searchable, usable, and discoverable</w:t>
      </w:r>
      <w:bookmarkEnd w:id="165"/>
    </w:p>
    <w:p w14:paraId="611E33D8" w14:textId="0D300ECB" w:rsidR="00494C67" w:rsidRPr="00AB1670" w:rsidRDefault="00494C67" w:rsidP="00327FB8">
      <w:pPr>
        <w:pStyle w:val="Heading4"/>
        <w:rPr>
          <w:b w:val="0"/>
          <w:iCs w:val="0"/>
        </w:rPr>
      </w:pPr>
      <w:bookmarkStart w:id="167" w:name="_Hlk90039295"/>
      <w:r w:rsidRPr="00AB1670">
        <w:t>3.1.1</w:t>
      </w:r>
      <w:r w:rsidR="004A2370" w:rsidRPr="00AB1670">
        <w:t xml:space="preserve">. </w:t>
      </w:r>
      <w:r w:rsidRPr="00AB1670">
        <w:t>Activity:</w:t>
      </w:r>
    </w:p>
    <w:bookmarkEnd w:id="167"/>
    <w:p w14:paraId="03504652" w14:textId="38DEE222" w:rsidR="00523F32" w:rsidRPr="00AB1670" w:rsidRDefault="00523F32" w:rsidP="00523F32">
      <w:pPr>
        <w:pStyle w:val="ListParagraph"/>
        <w:keepLines w:val="0"/>
        <w:numPr>
          <w:ilvl w:val="0"/>
          <w:numId w:val="7"/>
        </w:numPr>
        <w:spacing w:after="0" w:line="252" w:lineRule="auto"/>
        <w:rPr>
          <w:rFonts w:ascii="Calibri Light" w:hAnsi="Calibri Light" w:cs="Calibri Light"/>
          <w:b/>
          <w:bCs/>
          <w:lang w:val="en-CA"/>
        </w:rPr>
      </w:pPr>
      <w:r w:rsidRPr="00AB1670">
        <w:rPr>
          <w:lang w:val="en-CA"/>
        </w:rPr>
        <w:t xml:space="preserve">Create a series of guides </w:t>
      </w:r>
      <w:r w:rsidR="00062FEC" w:rsidRPr="00AB1670">
        <w:rPr>
          <w:lang w:val="en-CA"/>
        </w:rPr>
        <w:t xml:space="preserve">for employees </w:t>
      </w:r>
      <w:r w:rsidRPr="00AB1670">
        <w:rPr>
          <w:lang w:val="en-CA"/>
        </w:rPr>
        <w:t xml:space="preserve">to make PSC </w:t>
      </w:r>
      <w:proofErr w:type="spellStart"/>
      <w:r w:rsidRPr="00AB1670">
        <w:rPr>
          <w:lang w:val="en-CA"/>
        </w:rPr>
        <w:t>OpenGov</w:t>
      </w:r>
      <w:proofErr w:type="spellEnd"/>
      <w:r w:rsidRPr="00AB1670">
        <w:rPr>
          <w:lang w:val="en-CA"/>
        </w:rPr>
        <w:t xml:space="preserve"> assets more searchable and usable.</w:t>
      </w:r>
    </w:p>
    <w:p w14:paraId="67A86803" w14:textId="77777777" w:rsidR="00DC3837" w:rsidRPr="00AB1670" w:rsidRDefault="00DC3837" w:rsidP="00327FB8">
      <w:pPr>
        <w:pStyle w:val="Heading5"/>
        <w:rPr>
          <w:b w:val="0"/>
        </w:rPr>
      </w:pPr>
      <w:r w:rsidRPr="00AB1670">
        <w:t>Deliverables:</w:t>
      </w:r>
    </w:p>
    <w:p w14:paraId="24386F6B" w14:textId="77777777" w:rsidR="002C1889" w:rsidRPr="00AB1670" w:rsidRDefault="00494C67" w:rsidP="002C1889">
      <w:pPr>
        <w:numPr>
          <w:ilvl w:val="0"/>
          <w:numId w:val="7"/>
        </w:numPr>
        <w:spacing w:after="320"/>
        <w:contextualSpacing/>
        <w:rPr>
          <w:lang w:val="en-CA"/>
        </w:rPr>
      </w:pPr>
      <w:r w:rsidRPr="00AB1670">
        <w:rPr>
          <w:lang w:val="en-CA"/>
        </w:rPr>
        <w:t>3.1.1.1</w:t>
      </w:r>
      <w:r w:rsidR="0075119C" w:rsidRPr="00AB1670">
        <w:rPr>
          <w:lang w:val="en-CA"/>
        </w:rPr>
        <w:t>.</w:t>
      </w:r>
      <w:r w:rsidR="002C1889" w:rsidRPr="00AB1670">
        <w:rPr>
          <w:rFonts w:eastAsia="Times New Roman"/>
          <w:lang w:val="en-CA"/>
        </w:rPr>
        <w:t xml:space="preserve"> Create guides that facilitate and enhance the searchability and useability of Open Data and Open Information products for users.</w:t>
      </w:r>
    </w:p>
    <w:p w14:paraId="32B6E982" w14:textId="77C03830" w:rsidR="00494C67" w:rsidRPr="00AB1670" w:rsidRDefault="00494C67" w:rsidP="00183803">
      <w:pPr>
        <w:numPr>
          <w:ilvl w:val="1"/>
          <w:numId w:val="7"/>
        </w:numPr>
        <w:spacing w:after="320"/>
        <w:contextualSpacing/>
        <w:rPr>
          <w:lang w:val="en-CA"/>
        </w:rPr>
      </w:pPr>
      <w:r w:rsidRPr="00AB1670">
        <w:rPr>
          <w:lang w:val="en-CA"/>
        </w:rPr>
        <w:t xml:space="preserve">Lead: </w:t>
      </w:r>
      <w:r w:rsidR="00466F51" w:rsidRPr="00AB1670">
        <w:rPr>
          <w:lang w:val="en-CA"/>
        </w:rPr>
        <w:t>OGS</w:t>
      </w:r>
    </w:p>
    <w:p w14:paraId="2E28E157" w14:textId="49D0D3F8" w:rsidR="00494C67" w:rsidRPr="00AB1670" w:rsidRDefault="00494C67" w:rsidP="00183803">
      <w:pPr>
        <w:numPr>
          <w:ilvl w:val="1"/>
          <w:numId w:val="7"/>
        </w:numPr>
        <w:spacing w:after="320"/>
        <w:contextualSpacing/>
        <w:rPr>
          <w:lang w:val="en-CA"/>
        </w:rPr>
      </w:pPr>
      <w:r w:rsidRPr="00AB1670">
        <w:rPr>
          <w:lang w:val="en-CA"/>
        </w:rPr>
        <w:t xml:space="preserve">Support: </w:t>
      </w:r>
      <w:r w:rsidR="00466F51" w:rsidRPr="00AB1670">
        <w:rPr>
          <w:lang w:val="en-CA"/>
        </w:rPr>
        <w:t>CPAD</w:t>
      </w:r>
    </w:p>
    <w:p w14:paraId="71599A86" w14:textId="7364A412" w:rsidR="00494C67" w:rsidRPr="00AB1670" w:rsidRDefault="00494C67" w:rsidP="00183803">
      <w:pPr>
        <w:numPr>
          <w:ilvl w:val="1"/>
          <w:numId w:val="7"/>
        </w:numPr>
        <w:spacing w:after="320"/>
        <w:contextualSpacing/>
        <w:rPr>
          <w:lang w:val="en-CA"/>
        </w:rPr>
      </w:pPr>
      <w:r w:rsidRPr="00AB1670">
        <w:rPr>
          <w:lang w:val="en-CA"/>
        </w:rPr>
        <w:t xml:space="preserve">Timeline Start Date: </w:t>
      </w:r>
      <w:r w:rsidR="00466F51" w:rsidRPr="00AB1670">
        <w:rPr>
          <w:lang w:val="en-CA"/>
        </w:rPr>
        <w:t>July 2022</w:t>
      </w:r>
    </w:p>
    <w:p w14:paraId="7B32A047" w14:textId="4EA604BF" w:rsidR="0077140F" w:rsidRPr="00AB1670" w:rsidRDefault="00494C67" w:rsidP="00183803">
      <w:pPr>
        <w:numPr>
          <w:ilvl w:val="1"/>
          <w:numId w:val="7"/>
        </w:numPr>
        <w:spacing w:after="320"/>
        <w:contextualSpacing/>
        <w:rPr>
          <w:lang w:val="en-CA"/>
        </w:rPr>
      </w:pPr>
      <w:r w:rsidRPr="00AB1670">
        <w:rPr>
          <w:lang w:val="en-CA"/>
        </w:rPr>
        <w:t xml:space="preserve">Timeline End Date: </w:t>
      </w:r>
      <w:r w:rsidR="002C1889" w:rsidRPr="00AB1670">
        <w:rPr>
          <w:lang w:val="en-CA"/>
        </w:rPr>
        <w:t>Nov. 2022</w:t>
      </w:r>
    </w:p>
    <w:bookmarkEnd w:id="166"/>
    <w:p w14:paraId="685D6ABD" w14:textId="44D87F4C" w:rsidR="00494C67" w:rsidRPr="00AB1670" w:rsidRDefault="00494C67" w:rsidP="00327FB8">
      <w:pPr>
        <w:pStyle w:val="Heading4"/>
        <w:rPr>
          <w:b w:val="0"/>
          <w:iCs w:val="0"/>
        </w:rPr>
      </w:pPr>
      <w:r w:rsidRPr="00AB1670">
        <w:t>3.1.2</w:t>
      </w:r>
      <w:r w:rsidR="004A2370" w:rsidRPr="00AB1670">
        <w:t xml:space="preserve">. </w:t>
      </w:r>
      <w:r w:rsidRPr="00AB1670">
        <w:t>Activity:</w:t>
      </w:r>
    </w:p>
    <w:p w14:paraId="62D4B23E" w14:textId="5CCD1B67" w:rsidR="00494C67" w:rsidRPr="00AB1670" w:rsidRDefault="00494C67" w:rsidP="00815CD5">
      <w:pPr>
        <w:numPr>
          <w:ilvl w:val="0"/>
          <w:numId w:val="8"/>
        </w:numPr>
        <w:spacing w:after="0"/>
        <w:contextualSpacing/>
        <w:rPr>
          <w:lang w:val="en-CA"/>
        </w:rPr>
      </w:pPr>
      <w:r w:rsidRPr="00AB1670">
        <w:rPr>
          <w:lang w:val="en-CA"/>
        </w:rPr>
        <w:t xml:space="preserve">Make </w:t>
      </w:r>
      <w:proofErr w:type="spellStart"/>
      <w:r w:rsidRPr="00AB1670">
        <w:rPr>
          <w:lang w:val="en-CA"/>
        </w:rPr>
        <w:t>OpenGov</w:t>
      </w:r>
      <w:proofErr w:type="spellEnd"/>
      <w:r w:rsidRPr="00AB1670">
        <w:rPr>
          <w:lang w:val="en-CA"/>
        </w:rPr>
        <w:t xml:space="preserve"> Usable </w:t>
      </w:r>
    </w:p>
    <w:p w14:paraId="14C6EFB5" w14:textId="43A11C61" w:rsidR="00494C67" w:rsidRPr="00AB1670" w:rsidRDefault="00494C67" w:rsidP="00327FB8">
      <w:pPr>
        <w:pStyle w:val="Heading5"/>
        <w:rPr>
          <w:b w:val="0"/>
        </w:rPr>
      </w:pPr>
      <w:bookmarkStart w:id="168" w:name="_Hlk90039320"/>
      <w:r w:rsidRPr="00AB1670">
        <w:t>Deliverables:</w:t>
      </w:r>
    </w:p>
    <w:bookmarkEnd w:id="168"/>
    <w:p w14:paraId="2EE6BDE9" w14:textId="0F46818B" w:rsidR="00494C67" w:rsidRPr="00AB1670" w:rsidRDefault="00494C67" w:rsidP="00183803">
      <w:pPr>
        <w:numPr>
          <w:ilvl w:val="0"/>
          <w:numId w:val="8"/>
        </w:numPr>
        <w:spacing w:after="320"/>
        <w:contextualSpacing/>
        <w:rPr>
          <w:lang w:val="en-CA"/>
        </w:rPr>
      </w:pPr>
      <w:r w:rsidRPr="00AB1670">
        <w:rPr>
          <w:lang w:val="en-CA"/>
        </w:rPr>
        <w:t xml:space="preserve">3.1.2.1: </w:t>
      </w:r>
      <w:r w:rsidRPr="00AB1670">
        <w:rPr>
          <w:rFonts w:eastAsia="Times New Roman"/>
          <w:lang w:val="en-CA"/>
        </w:rPr>
        <w:t xml:space="preserve">Work with Visualisation team to </w:t>
      </w:r>
      <w:r w:rsidR="00530079" w:rsidRPr="00AB1670">
        <w:rPr>
          <w:rFonts w:eastAsia="Times New Roman"/>
          <w:lang w:val="en-CA"/>
        </w:rPr>
        <w:t>create links on</w:t>
      </w:r>
      <w:r w:rsidRPr="00AB1670">
        <w:rPr>
          <w:rFonts w:eastAsia="Times New Roman"/>
          <w:lang w:val="en-CA"/>
        </w:rPr>
        <w:t xml:space="preserve"> the </w:t>
      </w:r>
      <w:proofErr w:type="spellStart"/>
      <w:r w:rsidRPr="00AB1670">
        <w:rPr>
          <w:rFonts w:eastAsia="Times New Roman"/>
          <w:lang w:val="en-CA"/>
        </w:rPr>
        <w:t>OpenGov</w:t>
      </w:r>
      <w:proofErr w:type="spellEnd"/>
      <w:r w:rsidRPr="00AB1670">
        <w:rPr>
          <w:rFonts w:eastAsia="Times New Roman"/>
          <w:lang w:val="en-CA"/>
        </w:rPr>
        <w:t xml:space="preserve"> Porta</w:t>
      </w:r>
      <w:r w:rsidR="00ED02BE" w:rsidRPr="00AB1670">
        <w:rPr>
          <w:rFonts w:eastAsia="Times New Roman"/>
          <w:lang w:val="en-CA"/>
        </w:rPr>
        <w:t>l</w:t>
      </w:r>
      <w:r w:rsidR="00530079" w:rsidRPr="00AB1670">
        <w:rPr>
          <w:rFonts w:eastAsia="Times New Roman"/>
          <w:lang w:val="en-CA"/>
        </w:rPr>
        <w:t xml:space="preserve"> that will direct data users to the PSC’s data visualisation tools</w:t>
      </w:r>
    </w:p>
    <w:p w14:paraId="65104E3D" w14:textId="405D19C4" w:rsidR="00494C67" w:rsidRPr="00AB1670" w:rsidRDefault="00494C67" w:rsidP="00183803">
      <w:pPr>
        <w:numPr>
          <w:ilvl w:val="1"/>
          <w:numId w:val="8"/>
        </w:numPr>
        <w:spacing w:after="320"/>
        <w:contextualSpacing/>
        <w:rPr>
          <w:lang w:val="en-CA"/>
        </w:rPr>
      </w:pPr>
      <w:r w:rsidRPr="00AB1670">
        <w:rPr>
          <w:lang w:val="en-CA"/>
        </w:rPr>
        <w:t xml:space="preserve">Lead: </w:t>
      </w:r>
      <w:r w:rsidR="005F4669" w:rsidRPr="00AB1670">
        <w:rPr>
          <w:lang w:val="en-CA"/>
        </w:rPr>
        <w:t>DSAD</w:t>
      </w:r>
    </w:p>
    <w:p w14:paraId="3D9655A6" w14:textId="278661F6" w:rsidR="00494C67" w:rsidRPr="00AB1670" w:rsidRDefault="00494C67" w:rsidP="00183803">
      <w:pPr>
        <w:numPr>
          <w:ilvl w:val="1"/>
          <w:numId w:val="8"/>
        </w:numPr>
        <w:spacing w:after="320"/>
        <w:contextualSpacing/>
        <w:rPr>
          <w:lang w:val="en-CA"/>
        </w:rPr>
      </w:pPr>
      <w:r w:rsidRPr="00AB1670">
        <w:rPr>
          <w:lang w:val="en-CA"/>
        </w:rPr>
        <w:t xml:space="preserve">Support: </w:t>
      </w:r>
      <w:r w:rsidR="005F4669" w:rsidRPr="00AB1670">
        <w:rPr>
          <w:lang w:val="en-CA"/>
        </w:rPr>
        <w:t>OGS</w:t>
      </w:r>
    </w:p>
    <w:p w14:paraId="4B6092D4" w14:textId="5901D5F3" w:rsidR="00494C67" w:rsidRPr="00AB1670" w:rsidRDefault="00494C67" w:rsidP="00183803">
      <w:pPr>
        <w:numPr>
          <w:ilvl w:val="1"/>
          <w:numId w:val="8"/>
        </w:numPr>
        <w:spacing w:after="320"/>
        <w:contextualSpacing/>
        <w:rPr>
          <w:lang w:val="en-CA"/>
        </w:rPr>
      </w:pPr>
      <w:r w:rsidRPr="00AB1670">
        <w:rPr>
          <w:lang w:val="en-CA"/>
        </w:rPr>
        <w:t xml:space="preserve">Timeline Start Date: </w:t>
      </w:r>
      <w:r w:rsidR="00863E38" w:rsidRPr="00AB1670">
        <w:rPr>
          <w:lang w:val="en-CA"/>
        </w:rPr>
        <w:t>April 2022</w:t>
      </w:r>
    </w:p>
    <w:p w14:paraId="52ED9A78" w14:textId="13D7E732" w:rsidR="00494C67" w:rsidRPr="00AB1670" w:rsidRDefault="00494C67" w:rsidP="00183803">
      <w:pPr>
        <w:numPr>
          <w:ilvl w:val="1"/>
          <w:numId w:val="8"/>
        </w:numPr>
        <w:spacing w:after="320"/>
        <w:contextualSpacing/>
        <w:rPr>
          <w:lang w:val="en-CA"/>
        </w:rPr>
      </w:pPr>
      <w:r w:rsidRPr="00AB1670">
        <w:rPr>
          <w:lang w:val="en-CA"/>
        </w:rPr>
        <w:lastRenderedPageBreak/>
        <w:t xml:space="preserve">Timeline End Date: </w:t>
      </w:r>
      <w:r w:rsidR="00863E38" w:rsidRPr="00AB1670">
        <w:rPr>
          <w:lang w:val="en-CA"/>
        </w:rPr>
        <w:t>March 2024</w:t>
      </w:r>
    </w:p>
    <w:p w14:paraId="3C757E67" w14:textId="28BF4EE7" w:rsidR="007556DF" w:rsidRPr="00AB1670" w:rsidRDefault="007556DF" w:rsidP="00327FB8">
      <w:pPr>
        <w:pStyle w:val="Heading4"/>
        <w:rPr>
          <w:b w:val="0"/>
          <w:iCs w:val="0"/>
        </w:rPr>
      </w:pPr>
      <w:r w:rsidRPr="00AB1670">
        <w:t>3.1.</w:t>
      </w:r>
      <w:r w:rsidR="004A2370" w:rsidRPr="00AB1670">
        <w:t xml:space="preserve">3. </w:t>
      </w:r>
      <w:r w:rsidRPr="00AB1670">
        <w:t>Activity:</w:t>
      </w:r>
    </w:p>
    <w:p w14:paraId="027F084B" w14:textId="029F3EED" w:rsidR="007556DF" w:rsidRPr="00AB1670" w:rsidRDefault="007556DF" w:rsidP="00815CD5">
      <w:pPr>
        <w:numPr>
          <w:ilvl w:val="0"/>
          <w:numId w:val="8"/>
        </w:numPr>
        <w:spacing w:after="0"/>
        <w:contextualSpacing/>
        <w:rPr>
          <w:lang w:val="en-CA"/>
        </w:rPr>
      </w:pPr>
      <w:r w:rsidRPr="00AB1670">
        <w:rPr>
          <w:lang w:val="en-CA"/>
        </w:rPr>
        <w:t xml:space="preserve">Make </w:t>
      </w:r>
      <w:proofErr w:type="spellStart"/>
      <w:r w:rsidRPr="00AB1670">
        <w:rPr>
          <w:lang w:val="en-CA"/>
        </w:rPr>
        <w:t>OpenGov</w:t>
      </w:r>
      <w:proofErr w:type="spellEnd"/>
      <w:r w:rsidRPr="00AB1670">
        <w:rPr>
          <w:lang w:val="en-CA"/>
        </w:rPr>
        <w:t xml:space="preserve"> Searchable </w:t>
      </w:r>
    </w:p>
    <w:p w14:paraId="5E6DD4AD" w14:textId="77777777" w:rsidR="007556DF" w:rsidRPr="00AB1670" w:rsidRDefault="007556DF" w:rsidP="00327FB8">
      <w:pPr>
        <w:pStyle w:val="Heading5"/>
        <w:rPr>
          <w:b w:val="0"/>
        </w:rPr>
      </w:pPr>
      <w:r w:rsidRPr="00AB1670">
        <w:t>Deliverables:</w:t>
      </w:r>
    </w:p>
    <w:p w14:paraId="0B89CE09" w14:textId="67CBD41F" w:rsidR="00494C67" w:rsidRPr="00AB1670" w:rsidRDefault="00494C67" w:rsidP="00183803">
      <w:pPr>
        <w:numPr>
          <w:ilvl w:val="0"/>
          <w:numId w:val="7"/>
        </w:numPr>
        <w:spacing w:after="320"/>
        <w:contextualSpacing/>
        <w:rPr>
          <w:lang w:val="en-CA"/>
        </w:rPr>
      </w:pPr>
      <w:r w:rsidRPr="00AB1670">
        <w:rPr>
          <w:lang w:val="en-CA"/>
        </w:rPr>
        <w:t xml:space="preserve">3.1.3.1: </w:t>
      </w:r>
      <w:r w:rsidR="00F32316" w:rsidRPr="00AB1670">
        <w:rPr>
          <w:lang w:val="en-CA"/>
        </w:rPr>
        <w:t xml:space="preserve">Work with IMO to add metadata identifier related to </w:t>
      </w:r>
      <w:proofErr w:type="spellStart"/>
      <w:r w:rsidR="00F32316" w:rsidRPr="00AB1670">
        <w:rPr>
          <w:lang w:val="en-CA"/>
        </w:rPr>
        <w:t>OpenGov</w:t>
      </w:r>
      <w:proofErr w:type="spellEnd"/>
      <w:r w:rsidR="00F32316" w:rsidRPr="00AB1670">
        <w:rPr>
          <w:lang w:val="en-CA"/>
        </w:rPr>
        <w:t xml:space="preserve"> to facilitate </w:t>
      </w:r>
      <w:r w:rsidR="0022263A" w:rsidRPr="00AB1670">
        <w:rPr>
          <w:lang w:val="en-CA"/>
        </w:rPr>
        <w:t xml:space="preserve">searching for </w:t>
      </w:r>
      <w:proofErr w:type="spellStart"/>
      <w:r w:rsidR="0022263A" w:rsidRPr="00AB1670">
        <w:rPr>
          <w:lang w:val="en-CA"/>
        </w:rPr>
        <w:t>OpenGov</w:t>
      </w:r>
      <w:proofErr w:type="spellEnd"/>
      <w:r w:rsidR="0022263A" w:rsidRPr="00AB1670">
        <w:rPr>
          <w:lang w:val="en-CA"/>
        </w:rPr>
        <w:t xml:space="preserve"> assets in </w:t>
      </w:r>
      <w:proofErr w:type="spellStart"/>
      <w:r w:rsidR="0022263A" w:rsidRPr="00AB1670">
        <w:rPr>
          <w:lang w:val="en-CA"/>
        </w:rPr>
        <w:t>GCDocs</w:t>
      </w:r>
      <w:proofErr w:type="spellEnd"/>
    </w:p>
    <w:p w14:paraId="40B1D4E2" w14:textId="2539AA70" w:rsidR="00494C67" w:rsidRPr="00AB1670" w:rsidRDefault="00494C67" w:rsidP="00183803">
      <w:pPr>
        <w:numPr>
          <w:ilvl w:val="1"/>
          <w:numId w:val="7"/>
        </w:numPr>
        <w:spacing w:after="320"/>
        <w:contextualSpacing/>
        <w:rPr>
          <w:lang w:val="en-CA"/>
        </w:rPr>
      </w:pPr>
      <w:r w:rsidRPr="00AB1670">
        <w:rPr>
          <w:lang w:val="en-CA"/>
        </w:rPr>
        <w:t xml:space="preserve">Lead: </w:t>
      </w:r>
      <w:r w:rsidR="000F5324" w:rsidRPr="00AB1670">
        <w:rPr>
          <w:lang w:val="en-CA"/>
        </w:rPr>
        <w:t>IMO</w:t>
      </w:r>
    </w:p>
    <w:p w14:paraId="0140C2FD" w14:textId="6305B5FB" w:rsidR="00494C67" w:rsidRPr="00AB1670" w:rsidRDefault="00494C67" w:rsidP="00183803">
      <w:pPr>
        <w:numPr>
          <w:ilvl w:val="1"/>
          <w:numId w:val="7"/>
        </w:numPr>
        <w:spacing w:after="320"/>
        <w:contextualSpacing/>
        <w:rPr>
          <w:lang w:val="en-CA"/>
        </w:rPr>
      </w:pPr>
      <w:r w:rsidRPr="00AB1670">
        <w:rPr>
          <w:lang w:val="en-CA"/>
        </w:rPr>
        <w:t xml:space="preserve">Support: </w:t>
      </w:r>
      <w:r w:rsidR="000F5324" w:rsidRPr="00AB1670">
        <w:rPr>
          <w:lang w:val="en-CA"/>
        </w:rPr>
        <w:t>OGS</w:t>
      </w:r>
      <w:r w:rsidR="00AA6F31">
        <w:rPr>
          <w:lang w:val="en-CA"/>
        </w:rPr>
        <w:t xml:space="preserve">, </w:t>
      </w:r>
    </w:p>
    <w:p w14:paraId="2C851211" w14:textId="4B89AB77" w:rsidR="00494C67" w:rsidRPr="00AB1670" w:rsidRDefault="00494C67" w:rsidP="00183803">
      <w:pPr>
        <w:numPr>
          <w:ilvl w:val="1"/>
          <w:numId w:val="7"/>
        </w:numPr>
        <w:spacing w:after="320"/>
        <w:contextualSpacing/>
        <w:rPr>
          <w:lang w:val="en-CA"/>
        </w:rPr>
      </w:pPr>
      <w:r w:rsidRPr="00AB1670">
        <w:rPr>
          <w:lang w:val="en-CA"/>
        </w:rPr>
        <w:t xml:space="preserve">Timeline Start Date: </w:t>
      </w:r>
      <w:r w:rsidR="4ECE9A04" w:rsidRPr="00AB1670">
        <w:rPr>
          <w:lang w:val="en-CA"/>
        </w:rPr>
        <w:t>Feb 2022</w:t>
      </w:r>
    </w:p>
    <w:p w14:paraId="0812EBD3" w14:textId="49DD4950" w:rsidR="00494C67" w:rsidRPr="00AB1670" w:rsidRDefault="00494C67" w:rsidP="00183803">
      <w:pPr>
        <w:numPr>
          <w:ilvl w:val="1"/>
          <w:numId w:val="7"/>
        </w:numPr>
        <w:spacing w:after="320"/>
        <w:contextualSpacing/>
        <w:rPr>
          <w:lang w:val="en-CA"/>
        </w:rPr>
      </w:pPr>
      <w:r w:rsidRPr="00AB1670">
        <w:rPr>
          <w:lang w:val="en-CA"/>
        </w:rPr>
        <w:t xml:space="preserve">Timeline End Date: </w:t>
      </w:r>
      <w:r w:rsidR="511B187B" w:rsidRPr="00AB1670">
        <w:rPr>
          <w:lang w:val="en-CA"/>
        </w:rPr>
        <w:t>April 2023</w:t>
      </w:r>
    </w:p>
    <w:p w14:paraId="58EDADDE" w14:textId="3568E51E" w:rsidR="00494C67" w:rsidRPr="00AB1670" w:rsidRDefault="00494C67" w:rsidP="00183803">
      <w:pPr>
        <w:numPr>
          <w:ilvl w:val="0"/>
          <w:numId w:val="7"/>
        </w:numPr>
        <w:spacing w:after="320"/>
        <w:contextualSpacing/>
        <w:rPr>
          <w:lang w:val="en-CA"/>
        </w:rPr>
      </w:pPr>
      <w:r w:rsidRPr="00AB1670">
        <w:rPr>
          <w:lang w:val="en-CA"/>
        </w:rPr>
        <w:t>3.1.3.2: Nomenclature</w:t>
      </w:r>
      <w:r w:rsidR="003C09DD" w:rsidRPr="00AB1670">
        <w:rPr>
          <w:lang w:val="en-CA"/>
        </w:rPr>
        <w:t xml:space="preserve">- Work to standardize naming conventions of open data and open </w:t>
      </w:r>
      <w:r w:rsidR="00672281" w:rsidRPr="00AB1670">
        <w:rPr>
          <w:lang w:val="en-CA"/>
        </w:rPr>
        <w:t xml:space="preserve">information assets </w:t>
      </w:r>
    </w:p>
    <w:p w14:paraId="31340649" w14:textId="2E98B09B" w:rsidR="00494C67" w:rsidRPr="00AB1670" w:rsidRDefault="00494C67" w:rsidP="00183803">
      <w:pPr>
        <w:numPr>
          <w:ilvl w:val="1"/>
          <w:numId w:val="7"/>
        </w:numPr>
        <w:spacing w:after="320"/>
        <w:contextualSpacing/>
        <w:rPr>
          <w:lang w:val="en-CA"/>
        </w:rPr>
      </w:pPr>
      <w:r w:rsidRPr="00AB1670">
        <w:rPr>
          <w:lang w:val="en-CA"/>
        </w:rPr>
        <w:t xml:space="preserve">Lead: </w:t>
      </w:r>
      <w:r w:rsidR="000F5324" w:rsidRPr="00AB1670">
        <w:rPr>
          <w:lang w:val="en-CA"/>
        </w:rPr>
        <w:t>IMO</w:t>
      </w:r>
    </w:p>
    <w:p w14:paraId="33E1FE94" w14:textId="6D235AC9" w:rsidR="00494C67" w:rsidRPr="00AB1670" w:rsidRDefault="00494C67" w:rsidP="00183803">
      <w:pPr>
        <w:numPr>
          <w:ilvl w:val="1"/>
          <w:numId w:val="7"/>
        </w:numPr>
        <w:spacing w:after="320"/>
        <w:contextualSpacing/>
        <w:rPr>
          <w:lang w:val="en-CA"/>
        </w:rPr>
      </w:pPr>
      <w:r w:rsidRPr="00AB1670">
        <w:rPr>
          <w:lang w:val="en-CA"/>
        </w:rPr>
        <w:t xml:space="preserve">Support: </w:t>
      </w:r>
      <w:r w:rsidR="000F5324" w:rsidRPr="00AB1670">
        <w:rPr>
          <w:lang w:val="en-CA"/>
        </w:rPr>
        <w:t>OGS</w:t>
      </w:r>
      <w:r w:rsidR="00AA6F31">
        <w:rPr>
          <w:lang w:val="en-CA"/>
        </w:rPr>
        <w:t>,</w:t>
      </w:r>
    </w:p>
    <w:p w14:paraId="7FF0485B" w14:textId="4BE8615F" w:rsidR="00494C67" w:rsidRPr="00AB1670" w:rsidRDefault="00494C67" w:rsidP="00183803">
      <w:pPr>
        <w:numPr>
          <w:ilvl w:val="1"/>
          <w:numId w:val="7"/>
        </w:numPr>
        <w:spacing w:after="320"/>
        <w:contextualSpacing/>
        <w:rPr>
          <w:lang w:val="en-CA"/>
        </w:rPr>
      </w:pPr>
      <w:r w:rsidRPr="00AB1670">
        <w:rPr>
          <w:lang w:val="en-CA"/>
        </w:rPr>
        <w:t xml:space="preserve">Timeline Start Date: </w:t>
      </w:r>
      <w:r w:rsidR="27D76626" w:rsidRPr="00AB1670">
        <w:rPr>
          <w:lang w:val="en-CA"/>
        </w:rPr>
        <w:t>Feb 2022</w:t>
      </w:r>
    </w:p>
    <w:p w14:paraId="4014CE09" w14:textId="275AEC0E" w:rsidR="00494C67" w:rsidRPr="00AB1670" w:rsidRDefault="00494C67" w:rsidP="00183803">
      <w:pPr>
        <w:numPr>
          <w:ilvl w:val="1"/>
          <w:numId w:val="7"/>
        </w:numPr>
        <w:spacing w:after="320"/>
        <w:contextualSpacing/>
        <w:rPr>
          <w:lang w:val="en-CA"/>
        </w:rPr>
      </w:pPr>
      <w:r w:rsidRPr="00AB1670">
        <w:rPr>
          <w:lang w:val="en-CA"/>
        </w:rPr>
        <w:t xml:space="preserve">Timeline End Date: </w:t>
      </w:r>
      <w:r w:rsidR="5B3046E3" w:rsidRPr="00AB1670">
        <w:rPr>
          <w:lang w:val="en-CA"/>
        </w:rPr>
        <w:t>April 2023</w:t>
      </w:r>
    </w:p>
    <w:p w14:paraId="7930F639" w14:textId="3E7B7FAC" w:rsidR="00494C67" w:rsidRPr="00AB1670" w:rsidRDefault="00494C67" w:rsidP="00183803">
      <w:pPr>
        <w:numPr>
          <w:ilvl w:val="0"/>
          <w:numId w:val="7"/>
        </w:numPr>
        <w:spacing w:after="320"/>
        <w:contextualSpacing/>
        <w:rPr>
          <w:lang w:val="en-CA"/>
        </w:rPr>
      </w:pPr>
      <w:r w:rsidRPr="00AB1670">
        <w:rPr>
          <w:lang w:val="en-CA"/>
        </w:rPr>
        <w:t>3.1.3.3: Metadata</w:t>
      </w:r>
      <w:r w:rsidR="00352E25" w:rsidRPr="00AB1670">
        <w:rPr>
          <w:lang w:val="en-CA"/>
        </w:rPr>
        <w:t xml:space="preserve"> – Develop controlled vocabularies to be used for Open Data and Open Information products </w:t>
      </w:r>
    </w:p>
    <w:p w14:paraId="6662E96F" w14:textId="007EBF7C" w:rsidR="00494C67" w:rsidRPr="00AB1670" w:rsidRDefault="00494C67" w:rsidP="00183803">
      <w:pPr>
        <w:numPr>
          <w:ilvl w:val="1"/>
          <w:numId w:val="7"/>
        </w:numPr>
        <w:spacing w:after="320"/>
        <w:contextualSpacing/>
        <w:rPr>
          <w:lang w:val="en-CA"/>
        </w:rPr>
      </w:pPr>
      <w:r w:rsidRPr="00AB1670">
        <w:rPr>
          <w:lang w:val="en-CA"/>
        </w:rPr>
        <w:t xml:space="preserve">Lead: </w:t>
      </w:r>
      <w:r w:rsidR="000F5324" w:rsidRPr="00AB1670">
        <w:rPr>
          <w:lang w:val="en-CA"/>
        </w:rPr>
        <w:t>IMO</w:t>
      </w:r>
    </w:p>
    <w:p w14:paraId="7BA2238F" w14:textId="6F4FD58A" w:rsidR="00494C67" w:rsidRPr="00AB1670" w:rsidRDefault="00494C67" w:rsidP="00183803">
      <w:pPr>
        <w:numPr>
          <w:ilvl w:val="1"/>
          <w:numId w:val="7"/>
        </w:numPr>
        <w:spacing w:after="320"/>
        <w:contextualSpacing/>
        <w:rPr>
          <w:lang w:val="en-CA"/>
        </w:rPr>
      </w:pPr>
      <w:r w:rsidRPr="00AB1670">
        <w:rPr>
          <w:lang w:val="en-CA"/>
        </w:rPr>
        <w:t xml:space="preserve">Support: </w:t>
      </w:r>
      <w:r w:rsidR="000F5324" w:rsidRPr="00AB1670">
        <w:rPr>
          <w:lang w:val="en-CA"/>
        </w:rPr>
        <w:t>OGS</w:t>
      </w:r>
      <w:r w:rsidR="00AA6F31">
        <w:rPr>
          <w:lang w:val="en-CA"/>
        </w:rPr>
        <w:t xml:space="preserve">, </w:t>
      </w:r>
    </w:p>
    <w:p w14:paraId="163B15CB" w14:textId="1BCA1F96" w:rsidR="00494C67" w:rsidRPr="00AB1670" w:rsidRDefault="00494C67" w:rsidP="00183803">
      <w:pPr>
        <w:numPr>
          <w:ilvl w:val="1"/>
          <w:numId w:val="7"/>
        </w:numPr>
        <w:spacing w:after="320"/>
        <w:contextualSpacing/>
        <w:rPr>
          <w:lang w:val="en-CA"/>
        </w:rPr>
      </w:pPr>
      <w:r w:rsidRPr="00AB1670">
        <w:rPr>
          <w:lang w:val="en-CA"/>
        </w:rPr>
        <w:t xml:space="preserve">Timeline Start Date: </w:t>
      </w:r>
      <w:r w:rsidR="295450C6" w:rsidRPr="00AB1670">
        <w:rPr>
          <w:lang w:val="en-CA"/>
        </w:rPr>
        <w:t>Feb 2022</w:t>
      </w:r>
    </w:p>
    <w:p w14:paraId="21A46A95" w14:textId="74E13163" w:rsidR="00F310F6" w:rsidRPr="00AB1670" w:rsidRDefault="00494C67" w:rsidP="00183803">
      <w:pPr>
        <w:numPr>
          <w:ilvl w:val="1"/>
          <w:numId w:val="7"/>
        </w:numPr>
        <w:spacing w:after="320"/>
        <w:contextualSpacing/>
        <w:rPr>
          <w:lang w:val="en-CA"/>
        </w:rPr>
      </w:pPr>
      <w:r w:rsidRPr="00AB1670">
        <w:rPr>
          <w:lang w:val="en-CA"/>
        </w:rPr>
        <w:t xml:space="preserve">Timeline End Date: </w:t>
      </w:r>
      <w:r w:rsidR="11E5E6E8" w:rsidRPr="00AB1670">
        <w:rPr>
          <w:lang w:val="en-CA"/>
        </w:rPr>
        <w:t>April 2023</w:t>
      </w:r>
    </w:p>
    <w:p w14:paraId="08339651" w14:textId="6A3AE898" w:rsidR="00F310F6" w:rsidRPr="00AB1670" w:rsidRDefault="00F310F6" w:rsidP="00183803">
      <w:pPr>
        <w:numPr>
          <w:ilvl w:val="0"/>
          <w:numId w:val="7"/>
        </w:numPr>
        <w:spacing w:after="320"/>
        <w:contextualSpacing/>
        <w:rPr>
          <w:lang w:val="en-CA"/>
        </w:rPr>
      </w:pPr>
      <w:r w:rsidRPr="00AB1670">
        <w:rPr>
          <w:lang w:val="en-CA"/>
        </w:rPr>
        <w:t xml:space="preserve">3.1.3.4 </w:t>
      </w:r>
      <w:r w:rsidR="0036402F" w:rsidRPr="00AB1670">
        <w:rPr>
          <w:lang w:val="en-CA"/>
        </w:rPr>
        <w:t>Develop and release communications</w:t>
      </w:r>
      <w:r w:rsidRPr="00AB1670">
        <w:rPr>
          <w:lang w:val="en-CA"/>
        </w:rPr>
        <w:t xml:space="preserve"> piece on </w:t>
      </w:r>
      <w:r w:rsidR="0036402F" w:rsidRPr="00AB1670">
        <w:rPr>
          <w:lang w:val="en-CA"/>
        </w:rPr>
        <w:t xml:space="preserve">the </w:t>
      </w:r>
      <w:r w:rsidRPr="00AB1670">
        <w:rPr>
          <w:lang w:val="en-CA"/>
        </w:rPr>
        <w:t>proper usage of metadata tags</w:t>
      </w:r>
      <w:r w:rsidR="00921ABA" w:rsidRPr="00AB1670">
        <w:rPr>
          <w:lang w:val="en-CA"/>
        </w:rPr>
        <w:t xml:space="preserve"> </w:t>
      </w:r>
    </w:p>
    <w:p w14:paraId="3E1A5A12" w14:textId="77777777" w:rsidR="00F310F6" w:rsidRPr="00AB1670" w:rsidRDefault="00F310F6" w:rsidP="00183803">
      <w:pPr>
        <w:numPr>
          <w:ilvl w:val="1"/>
          <w:numId w:val="7"/>
        </w:numPr>
        <w:spacing w:after="320"/>
        <w:contextualSpacing/>
        <w:rPr>
          <w:lang w:val="en-CA"/>
        </w:rPr>
      </w:pPr>
      <w:r w:rsidRPr="00AB1670">
        <w:rPr>
          <w:lang w:val="en-CA"/>
        </w:rPr>
        <w:t>Lead: IMO</w:t>
      </w:r>
    </w:p>
    <w:p w14:paraId="13FE4AAB" w14:textId="64C00EF5" w:rsidR="00F310F6" w:rsidRPr="00AB1670" w:rsidRDefault="00F310F6" w:rsidP="00183803">
      <w:pPr>
        <w:numPr>
          <w:ilvl w:val="1"/>
          <w:numId w:val="7"/>
        </w:numPr>
        <w:spacing w:after="320"/>
        <w:contextualSpacing/>
        <w:rPr>
          <w:lang w:val="en-CA"/>
        </w:rPr>
      </w:pPr>
      <w:r w:rsidRPr="00AB1670">
        <w:rPr>
          <w:lang w:val="en-CA"/>
        </w:rPr>
        <w:t>Support: OGS</w:t>
      </w:r>
      <w:r w:rsidR="00AA6F31">
        <w:rPr>
          <w:lang w:val="en-CA"/>
        </w:rPr>
        <w:t xml:space="preserve">, </w:t>
      </w:r>
    </w:p>
    <w:p w14:paraId="1D834BB4" w14:textId="1693D420" w:rsidR="00F310F6" w:rsidRPr="00AB1670" w:rsidRDefault="00F310F6" w:rsidP="00183803">
      <w:pPr>
        <w:numPr>
          <w:ilvl w:val="1"/>
          <w:numId w:val="7"/>
        </w:numPr>
        <w:spacing w:after="320"/>
        <w:contextualSpacing/>
        <w:rPr>
          <w:lang w:val="en-CA"/>
        </w:rPr>
      </w:pPr>
      <w:r w:rsidRPr="00AB1670">
        <w:rPr>
          <w:lang w:val="en-CA"/>
        </w:rPr>
        <w:t xml:space="preserve">Timeline Start Date: </w:t>
      </w:r>
      <w:r w:rsidR="13670F3C" w:rsidRPr="00AB1670">
        <w:rPr>
          <w:lang w:val="en-CA"/>
        </w:rPr>
        <w:t>Feb 2022</w:t>
      </w:r>
    </w:p>
    <w:p w14:paraId="37F36A2A" w14:textId="5D945BB4" w:rsidR="00F310F6" w:rsidRPr="00AB1670" w:rsidRDefault="00F310F6" w:rsidP="00183803">
      <w:pPr>
        <w:numPr>
          <w:ilvl w:val="1"/>
          <w:numId w:val="7"/>
        </w:numPr>
        <w:spacing w:after="320"/>
        <w:contextualSpacing/>
        <w:rPr>
          <w:lang w:val="en-CA"/>
        </w:rPr>
      </w:pPr>
      <w:r w:rsidRPr="00AB1670">
        <w:rPr>
          <w:lang w:val="en-CA"/>
        </w:rPr>
        <w:t xml:space="preserve">Timeline End Date: </w:t>
      </w:r>
      <w:r w:rsidR="5FD4EE9F" w:rsidRPr="00AB1670">
        <w:rPr>
          <w:lang w:val="en-CA"/>
        </w:rPr>
        <w:t>April 2023</w:t>
      </w:r>
    </w:p>
    <w:p w14:paraId="727C769D" w14:textId="3E57C4BE" w:rsidR="007556DF" w:rsidRPr="00AB1670" w:rsidRDefault="007556DF" w:rsidP="00327FB8">
      <w:pPr>
        <w:pStyle w:val="Heading4"/>
        <w:rPr>
          <w:b w:val="0"/>
          <w:iCs w:val="0"/>
        </w:rPr>
      </w:pPr>
      <w:r w:rsidRPr="00AB1670">
        <w:t>3.1.</w:t>
      </w:r>
      <w:r w:rsidR="004A2370" w:rsidRPr="00AB1670">
        <w:t xml:space="preserve">4. </w:t>
      </w:r>
      <w:r w:rsidRPr="00AB1670">
        <w:t>Activity:</w:t>
      </w:r>
    </w:p>
    <w:p w14:paraId="2BDF4CBD" w14:textId="71B826DA" w:rsidR="007556DF" w:rsidRPr="00AB1670" w:rsidRDefault="007556DF" w:rsidP="00815CD5">
      <w:pPr>
        <w:numPr>
          <w:ilvl w:val="0"/>
          <w:numId w:val="8"/>
        </w:numPr>
        <w:spacing w:after="0"/>
        <w:contextualSpacing/>
        <w:rPr>
          <w:lang w:val="en-CA"/>
        </w:rPr>
      </w:pPr>
      <w:r w:rsidRPr="00AB1670">
        <w:rPr>
          <w:lang w:val="en-CA"/>
        </w:rPr>
        <w:t xml:space="preserve">Make </w:t>
      </w:r>
      <w:proofErr w:type="spellStart"/>
      <w:r w:rsidRPr="00AB1670">
        <w:rPr>
          <w:lang w:val="en-CA"/>
        </w:rPr>
        <w:t>OpenGov</w:t>
      </w:r>
      <w:proofErr w:type="spellEnd"/>
      <w:r w:rsidRPr="00AB1670">
        <w:rPr>
          <w:lang w:val="en-CA"/>
        </w:rPr>
        <w:t xml:space="preserve"> </w:t>
      </w:r>
      <w:r w:rsidR="00452938" w:rsidRPr="00AB1670">
        <w:rPr>
          <w:lang w:val="en-CA"/>
        </w:rPr>
        <w:t>D</w:t>
      </w:r>
      <w:r w:rsidR="00D74F36" w:rsidRPr="00AB1670">
        <w:rPr>
          <w:lang w:val="en-CA"/>
        </w:rPr>
        <w:t>ata and Information more discoverable</w:t>
      </w:r>
    </w:p>
    <w:p w14:paraId="308FB11F" w14:textId="77777777" w:rsidR="007556DF" w:rsidRPr="00AB1670" w:rsidRDefault="007556DF" w:rsidP="00327FB8">
      <w:pPr>
        <w:pStyle w:val="Heading5"/>
        <w:rPr>
          <w:b w:val="0"/>
        </w:rPr>
      </w:pPr>
      <w:r w:rsidRPr="00AB1670">
        <w:t>Deliverables:</w:t>
      </w:r>
    </w:p>
    <w:p w14:paraId="08C42E5F" w14:textId="76D2599F" w:rsidR="005F3450" w:rsidRPr="00AB1670" w:rsidRDefault="005F3450" w:rsidP="00183803">
      <w:pPr>
        <w:numPr>
          <w:ilvl w:val="0"/>
          <w:numId w:val="7"/>
        </w:numPr>
        <w:spacing w:after="320"/>
        <w:contextualSpacing/>
        <w:rPr>
          <w:lang w:val="en-CA"/>
        </w:rPr>
      </w:pPr>
      <w:r w:rsidRPr="00AB1670">
        <w:rPr>
          <w:lang w:val="en-CA"/>
        </w:rPr>
        <w:t>3.1.4.1: Work with PSC Communications to include links to Open Gov Portal on the PSC</w:t>
      </w:r>
      <w:r w:rsidR="00D74F36" w:rsidRPr="00AB1670">
        <w:rPr>
          <w:lang w:val="en-CA"/>
        </w:rPr>
        <w:t xml:space="preserve"> Canada</w:t>
      </w:r>
      <w:r w:rsidRPr="00AB1670">
        <w:rPr>
          <w:lang w:val="en-CA"/>
        </w:rPr>
        <w:t>.ca website</w:t>
      </w:r>
    </w:p>
    <w:p w14:paraId="6933ABE8" w14:textId="45B6E188" w:rsidR="005F3450" w:rsidRPr="00AB1670" w:rsidRDefault="005F3450" w:rsidP="00183803">
      <w:pPr>
        <w:numPr>
          <w:ilvl w:val="1"/>
          <w:numId w:val="7"/>
        </w:numPr>
        <w:spacing w:after="320"/>
        <w:contextualSpacing/>
        <w:rPr>
          <w:lang w:val="en-CA"/>
        </w:rPr>
      </w:pPr>
      <w:r w:rsidRPr="00AB1670">
        <w:rPr>
          <w:lang w:val="en-CA"/>
        </w:rPr>
        <w:t xml:space="preserve">Lead: </w:t>
      </w:r>
      <w:r w:rsidR="00E00D33" w:rsidRPr="00AB1670">
        <w:rPr>
          <w:lang w:val="en-CA"/>
        </w:rPr>
        <w:t>OGS</w:t>
      </w:r>
    </w:p>
    <w:p w14:paraId="7E56C25D" w14:textId="032CC17B" w:rsidR="005F3450" w:rsidRPr="00AB1670" w:rsidRDefault="005F3450" w:rsidP="00183803">
      <w:pPr>
        <w:numPr>
          <w:ilvl w:val="1"/>
          <w:numId w:val="7"/>
        </w:numPr>
        <w:spacing w:after="320"/>
        <w:contextualSpacing/>
        <w:rPr>
          <w:lang w:val="en-CA"/>
        </w:rPr>
      </w:pPr>
      <w:r w:rsidRPr="00AB1670">
        <w:rPr>
          <w:lang w:val="en-CA"/>
        </w:rPr>
        <w:t xml:space="preserve">Support: </w:t>
      </w:r>
      <w:r w:rsidR="00E00D33" w:rsidRPr="00AB1670">
        <w:rPr>
          <w:lang w:val="en-CA"/>
        </w:rPr>
        <w:t>CPAD</w:t>
      </w:r>
    </w:p>
    <w:p w14:paraId="616B56E1" w14:textId="5EBD65B7" w:rsidR="005F3450" w:rsidRPr="00AB1670" w:rsidRDefault="005F3450" w:rsidP="00183803">
      <w:pPr>
        <w:numPr>
          <w:ilvl w:val="1"/>
          <w:numId w:val="7"/>
        </w:numPr>
        <w:spacing w:after="320"/>
        <w:contextualSpacing/>
        <w:rPr>
          <w:lang w:val="en-CA"/>
        </w:rPr>
      </w:pPr>
      <w:r w:rsidRPr="00AB1670">
        <w:rPr>
          <w:lang w:val="en-CA"/>
        </w:rPr>
        <w:t xml:space="preserve">Timeline Start Date: </w:t>
      </w:r>
      <w:r w:rsidR="00D74F36" w:rsidRPr="00AB1670">
        <w:rPr>
          <w:lang w:val="en-CA"/>
        </w:rPr>
        <w:t>April 2022</w:t>
      </w:r>
    </w:p>
    <w:p w14:paraId="7B7C1AAC" w14:textId="6FA5F3E8" w:rsidR="00FA040D" w:rsidRPr="00AB1670" w:rsidRDefault="005F3450" w:rsidP="00183803">
      <w:pPr>
        <w:numPr>
          <w:ilvl w:val="1"/>
          <w:numId w:val="7"/>
        </w:numPr>
        <w:spacing w:after="320"/>
        <w:contextualSpacing/>
        <w:rPr>
          <w:lang w:val="en-CA"/>
        </w:rPr>
      </w:pPr>
      <w:r w:rsidRPr="00AB1670">
        <w:rPr>
          <w:lang w:val="en-CA"/>
        </w:rPr>
        <w:t xml:space="preserve">Timeline End Date: </w:t>
      </w:r>
      <w:r w:rsidR="009E2326" w:rsidRPr="00AB1670">
        <w:rPr>
          <w:lang w:val="en-CA"/>
        </w:rPr>
        <w:t>March 2024</w:t>
      </w:r>
    </w:p>
    <w:p w14:paraId="4E7E4BB7" w14:textId="2AB045BC" w:rsidR="005F3450" w:rsidRPr="00AB1670" w:rsidRDefault="005F3450" w:rsidP="00183803">
      <w:pPr>
        <w:numPr>
          <w:ilvl w:val="0"/>
          <w:numId w:val="7"/>
        </w:numPr>
        <w:spacing w:after="320"/>
        <w:contextualSpacing/>
        <w:rPr>
          <w:lang w:val="en-CA"/>
        </w:rPr>
      </w:pPr>
      <w:r w:rsidRPr="00AB1670">
        <w:rPr>
          <w:lang w:val="en-CA"/>
        </w:rPr>
        <w:t xml:space="preserve">3.1.4.2: </w:t>
      </w:r>
      <w:r w:rsidR="00FC286E" w:rsidRPr="00AB1670">
        <w:rPr>
          <w:lang w:val="en-CA"/>
        </w:rPr>
        <w:t xml:space="preserve">Work to develop an </w:t>
      </w:r>
      <w:proofErr w:type="spellStart"/>
      <w:r w:rsidR="00FC286E" w:rsidRPr="00AB1670">
        <w:rPr>
          <w:lang w:val="en-CA"/>
        </w:rPr>
        <w:t>OpenGov</w:t>
      </w:r>
      <w:proofErr w:type="spellEnd"/>
      <w:r w:rsidR="00FC286E" w:rsidRPr="00AB1670">
        <w:rPr>
          <w:lang w:val="en-CA"/>
        </w:rPr>
        <w:t xml:space="preserve"> section on the PSC</w:t>
      </w:r>
      <w:r w:rsidR="00D74F36" w:rsidRPr="00AB1670">
        <w:rPr>
          <w:lang w:val="en-CA"/>
        </w:rPr>
        <w:t xml:space="preserve"> Canada</w:t>
      </w:r>
      <w:r w:rsidR="00FC286E" w:rsidRPr="00AB1670">
        <w:rPr>
          <w:lang w:val="en-CA"/>
        </w:rPr>
        <w:t>.ca website</w:t>
      </w:r>
    </w:p>
    <w:p w14:paraId="26C823E5" w14:textId="08D584C1" w:rsidR="00FA040D" w:rsidRPr="00AB1670" w:rsidRDefault="00FA040D" w:rsidP="00183803">
      <w:pPr>
        <w:numPr>
          <w:ilvl w:val="1"/>
          <w:numId w:val="7"/>
        </w:numPr>
        <w:spacing w:after="320"/>
        <w:contextualSpacing/>
        <w:rPr>
          <w:lang w:val="en-CA"/>
        </w:rPr>
      </w:pPr>
      <w:r w:rsidRPr="00AB1670">
        <w:rPr>
          <w:lang w:val="en-CA"/>
        </w:rPr>
        <w:lastRenderedPageBreak/>
        <w:t xml:space="preserve">Lead: </w:t>
      </w:r>
      <w:r w:rsidR="00E00D33" w:rsidRPr="00AB1670">
        <w:rPr>
          <w:lang w:val="en-CA"/>
        </w:rPr>
        <w:t>OGS</w:t>
      </w:r>
    </w:p>
    <w:p w14:paraId="6715C4BB" w14:textId="48A1CE9E" w:rsidR="00FA040D" w:rsidRPr="00AB1670" w:rsidRDefault="00FA040D" w:rsidP="00183803">
      <w:pPr>
        <w:numPr>
          <w:ilvl w:val="1"/>
          <w:numId w:val="7"/>
        </w:numPr>
        <w:spacing w:after="320"/>
        <w:contextualSpacing/>
        <w:rPr>
          <w:lang w:val="en-CA"/>
        </w:rPr>
      </w:pPr>
      <w:r w:rsidRPr="00AB1670">
        <w:rPr>
          <w:lang w:val="en-CA"/>
        </w:rPr>
        <w:t xml:space="preserve">Support: </w:t>
      </w:r>
      <w:r w:rsidR="00E00D33" w:rsidRPr="00AB1670">
        <w:rPr>
          <w:lang w:val="en-CA"/>
        </w:rPr>
        <w:t>CPAD</w:t>
      </w:r>
    </w:p>
    <w:p w14:paraId="49293125" w14:textId="6746B888" w:rsidR="00FA040D" w:rsidRPr="00AB1670" w:rsidRDefault="00FA040D" w:rsidP="00183803">
      <w:pPr>
        <w:numPr>
          <w:ilvl w:val="1"/>
          <w:numId w:val="7"/>
        </w:numPr>
        <w:spacing w:after="320"/>
        <w:contextualSpacing/>
        <w:rPr>
          <w:lang w:val="en-CA"/>
        </w:rPr>
      </w:pPr>
      <w:r w:rsidRPr="00AB1670">
        <w:rPr>
          <w:lang w:val="en-CA"/>
        </w:rPr>
        <w:t xml:space="preserve">Timeline Start Date: </w:t>
      </w:r>
      <w:r w:rsidR="00472439" w:rsidRPr="00AB1670">
        <w:rPr>
          <w:lang w:val="en-CA"/>
        </w:rPr>
        <w:t xml:space="preserve">May </w:t>
      </w:r>
      <w:r w:rsidR="001D2D05" w:rsidRPr="00AB1670">
        <w:rPr>
          <w:lang w:val="en-CA"/>
        </w:rPr>
        <w:t>2022</w:t>
      </w:r>
    </w:p>
    <w:p w14:paraId="6853C542" w14:textId="5F7F0863" w:rsidR="005F3450" w:rsidRPr="00AB1670" w:rsidRDefault="00FA040D" w:rsidP="00183803">
      <w:pPr>
        <w:numPr>
          <w:ilvl w:val="1"/>
          <w:numId w:val="7"/>
        </w:numPr>
        <w:spacing w:after="320"/>
        <w:contextualSpacing/>
        <w:rPr>
          <w:lang w:val="en-CA"/>
        </w:rPr>
      </w:pPr>
      <w:r w:rsidRPr="00AB1670">
        <w:rPr>
          <w:lang w:val="en-CA"/>
        </w:rPr>
        <w:t>Timeline End Date:</w:t>
      </w:r>
      <w:r w:rsidR="001D2D05" w:rsidRPr="00AB1670">
        <w:rPr>
          <w:lang w:val="en-CA"/>
        </w:rPr>
        <w:t xml:space="preserve"> Nov. 2022</w:t>
      </w:r>
    </w:p>
    <w:p w14:paraId="216E77A7" w14:textId="64314564" w:rsidR="00494C67" w:rsidRPr="00AB1670" w:rsidRDefault="009F5FE3" w:rsidP="00327FB8">
      <w:pPr>
        <w:pStyle w:val="Heading2"/>
        <w:rPr>
          <w:b w:val="0"/>
          <w:lang w:val="en-CA"/>
        </w:rPr>
      </w:pPr>
      <w:bookmarkStart w:id="169" w:name="_Toc88474544"/>
      <w:bookmarkStart w:id="170" w:name="_Toc88474951"/>
      <w:bookmarkStart w:id="171" w:name="_Toc90024529"/>
      <w:bookmarkStart w:id="172" w:name="_Toc92375558"/>
      <w:bookmarkStart w:id="173" w:name="_Toc103085425"/>
      <w:r w:rsidRPr="00AB1670">
        <w:rPr>
          <w:lang w:val="en-CA"/>
        </w:rPr>
        <w:t xml:space="preserve">4. </w:t>
      </w:r>
      <w:r w:rsidR="00494C67" w:rsidRPr="00AB1670">
        <w:rPr>
          <w:lang w:val="en-CA"/>
        </w:rPr>
        <w:t>Support and Contribute to GC Commitments and Expectations</w:t>
      </w:r>
      <w:bookmarkEnd w:id="169"/>
      <w:bookmarkEnd w:id="170"/>
      <w:bookmarkEnd w:id="171"/>
      <w:bookmarkEnd w:id="172"/>
      <w:bookmarkEnd w:id="173"/>
    </w:p>
    <w:p w14:paraId="25F107BA" w14:textId="5EBC38CF" w:rsidR="00494C67" w:rsidRPr="00AB1670" w:rsidRDefault="00ED02BE" w:rsidP="00327FB8">
      <w:pPr>
        <w:pStyle w:val="Heading3"/>
        <w:ind w:firstLine="360"/>
        <w:rPr>
          <w:b w:val="0"/>
        </w:rPr>
      </w:pPr>
      <w:bookmarkStart w:id="174" w:name="_Toc88474545"/>
      <w:r w:rsidRPr="00AB1670">
        <w:t xml:space="preserve">4.1. </w:t>
      </w:r>
      <w:r w:rsidR="00494C67" w:rsidRPr="00AB1670">
        <w:t>Collaborate with the larger GC Open Government Community</w:t>
      </w:r>
      <w:bookmarkEnd w:id="174"/>
      <w:r w:rsidR="00494C67" w:rsidRPr="00AB1670">
        <w:t xml:space="preserve"> </w:t>
      </w:r>
    </w:p>
    <w:p w14:paraId="2AC23E0B" w14:textId="7AFF4F7E" w:rsidR="00494C67" w:rsidRPr="00AB1670" w:rsidRDefault="00494C67" w:rsidP="00327FB8">
      <w:pPr>
        <w:pStyle w:val="Heading4"/>
        <w:spacing w:before="0"/>
        <w:rPr>
          <w:b w:val="0"/>
          <w:iCs w:val="0"/>
        </w:rPr>
      </w:pPr>
      <w:r w:rsidRPr="00AB1670">
        <w:t>4.1.1 Activity:</w:t>
      </w:r>
    </w:p>
    <w:p w14:paraId="78D2ECCE" w14:textId="7B38BC37" w:rsidR="00494C67" w:rsidRPr="00AB1670" w:rsidRDefault="00AB7C3D" w:rsidP="00815CD5">
      <w:pPr>
        <w:numPr>
          <w:ilvl w:val="0"/>
          <w:numId w:val="7"/>
        </w:numPr>
        <w:spacing w:after="0"/>
        <w:contextualSpacing/>
        <w:rPr>
          <w:lang w:val="en-CA"/>
        </w:rPr>
      </w:pPr>
      <w:r w:rsidRPr="00AB1670">
        <w:rPr>
          <w:lang w:val="en-CA"/>
        </w:rPr>
        <w:t xml:space="preserve">Explore publishing </w:t>
      </w:r>
      <w:r w:rsidR="008E5173" w:rsidRPr="00AB1670">
        <w:rPr>
          <w:lang w:val="en-CA"/>
        </w:rPr>
        <w:t>collection of data from DND, VAC and the PSC</w:t>
      </w:r>
      <w:r w:rsidR="0072061E" w:rsidRPr="00AB1670">
        <w:rPr>
          <w:lang w:val="en-CA"/>
        </w:rPr>
        <w:t xml:space="preserve"> resulting</w:t>
      </w:r>
      <w:r w:rsidR="008E5173" w:rsidRPr="00AB1670">
        <w:rPr>
          <w:lang w:val="en-CA"/>
        </w:rPr>
        <w:t xml:space="preserve"> </w:t>
      </w:r>
      <w:r w:rsidRPr="00AB1670">
        <w:rPr>
          <w:lang w:val="en-CA"/>
        </w:rPr>
        <w:t xml:space="preserve">from </w:t>
      </w:r>
      <w:r w:rsidR="00405AC3" w:rsidRPr="00AB1670">
        <w:rPr>
          <w:lang w:val="en-CA"/>
        </w:rPr>
        <w:t>their joint project</w:t>
      </w:r>
      <w:r w:rsidR="006D5C8A" w:rsidRPr="00AB1670">
        <w:rPr>
          <w:lang w:val="en-CA"/>
        </w:rPr>
        <w:t>,</w:t>
      </w:r>
      <w:r w:rsidRPr="00AB1670">
        <w:rPr>
          <w:lang w:val="en-CA"/>
        </w:rPr>
        <w:t xml:space="preserve"> on the </w:t>
      </w:r>
      <w:proofErr w:type="spellStart"/>
      <w:r w:rsidRPr="00AB1670">
        <w:rPr>
          <w:lang w:val="en-CA"/>
        </w:rPr>
        <w:t>OpenGov</w:t>
      </w:r>
      <w:proofErr w:type="spellEnd"/>
      <w:r w:rsidRPr="00AB1670">
        <w:rPr>
          <w:lang w:val="en-CA"/>
        </w:rPr>
        <w:t xml:space="preserve"> Portal with the Priority Entitlements Team </w:t>
      </w:r>
    </w:p>
    <w:p w14:paraId="4ED39F9C" w14:textId="25183C86" w:rsidR="00494C67" w:rsidRPr="00AB1670" w:rsidRDefault="00494C67" w:rsidP="00327FB8">
      <w:pPr>
        <w:pStyle w:val="Heading5"/>
        <w:spacing w:before="0"/>
      </w:pPr>
      <w:r w:rsidRPr="00AB1670">
        <w:t>Deliverables:</w:t>
      </w:r>
    </w:p>
    <w:p w14:paraId="1CBC4BAC" w14:textId="4A9990A0" w:rsidR="001A7156" w:rsidRPr="00AB1670" w:rsidRDefault="007B132E" w:rsidP="000A71AB">
      <w:pPr>
        <w:numPr>
          <w:ilvl w:val="0"/>
          <w:numId w:val="7"/>
        </w:numPr>
        <w:spacing w:after="0"/>
        <w:contextualSpacing/>
        <w:rPr>
          <w:lang w:val="en-CA"/>
        </w:rPr>
      </w:pPr>
      <w:r w:rsidRPr="00AB1670">
        <w:rPr>
          <w:lang w:val="en-CA"/>
        </w:rPr>
        <w:t xml:space="preserve">4.1.1.1. </w:t>
      </w:r>
      <w:r w:rsidR="000A71AB" w:rsidRPr="00AB1670">
        <w:rPr>
          <w:lang w:val="en-CA"/>
        </w:rPr>
        <w:t xml:space="preserve">Explore publishing collection of data from DND, VAC and the PSC </w:t>
      </w:r>
      <w:r w:rsidR="0072061E" w:rsidRPr="00AB1670">
        <w:rPr>
          <w:lang w:val="en-CA"/>
        </w:rPr>
        <w:t xml:space="preserve">resulting </w:t>
      </w:r>
      <w:r w:rsidR="000A71AB" w:rsidRPr="00AB1670">
        <w:rPr>
          <w:lang w:val="en-CA"/>
        </w:rPr>
        <w:t xml:space="preserve">from </w:t>
      </w:r>
      <w:r w:rsidR="00405AC3" w:rsidRPr="00AB1670">
        <w:rPr>
          <w:lang w:val="en-CA"/>
        </w:rPr>
        <w:t>their joint project</w:t>
      </w:r>
      <w:r w:rsidR="006D5C8A" w:rsidRPr="00AB1670">
        <w:rPr>
          <w:lang w:val="en-CA"/>
        </w:rPr>
        <w:t>,</w:t>
      </w:r>
      <w:r w:rsidR="000A71AB" w:rsidRPr="00AB1670">
        <w:rPr>
          <w:lang w:val="en-CA"/>
        </w:rPr>
        <w:t xml:space="preserve"> on the </w:t>
      </w:r>
      <w:proofErr w:type="spellStart"/>
      <w:r w:rsidR="000A71AB" w:rsidRPr="00AB1670">
        <w:rPr>
          <w:lang w:val="en-CA"/>
        </w:rPr>
        <w:t>OpenGov</w:t>
      </w:r>
      <w:proofErr w:type="spellEnd"/>
      <w:r w:rsidR="000A71AB" w:rsidRPr="00AB1670">
        <w:rPr>
          <w:lang w:val="en-CA"/>
        </w:rPr>
        <w:t xml:space="preserve"> Portal with the Priority Entitlements Team </w:t>
      </w:r>
    </w:p>
    <w:p w14:paraId="2DEF7003" w14:textId="1CDF2510" w:rsidR="001A7156" w:rsidRPr="00AB1670" w:rsidRDefault="001A7156" w:rsidP="001A7156">
      <w:pPr>
        <w:pStyle w:val="ListParagraph"/>
        <w:keepLines w:val="0"/>
        <w:numPr>
          <w:ilvl w:val="1"/>
          <w:numId w:val="7"/>
        </w:numPr>
        <w:spacing w:after="0" w:line="252" w:lineRule="auto"/>
        <w:rPr>
          <w:rFonts w:eastAsia="Times New Roman"/>
          <w:lang w:val="en-CA"/>
        </w:rPr>
      </w:pPr>
      <w:r w:rsidRPr="00AB1670">
        <w:rPr>
          <w:rFonts w:eastAsia="Times New Roman"/>
          <w:lang w:val="en-CA"/>
        </w:rPr>
        <w:t xml:space="preserve">Lead(s): </w:t>
      </w:r>
      <w:r w:rsidR="00AE0D01" w:rsidRPr="00AB1670">
        <w:rPr>
          <w:rFonts w:eastAsia="Times New Roman"/>
          <w:lang w:val="en-CA"/>
        </w:rPr>
        <w:t xml:space="preserve">OPI: </w:t>
      </w:r>
      <w:r w:rsidR="00D62688">
        <w:rPr>
          <w:rFonts w:eastAsia="Times New Roman"/>
          <w:lang w:val="en-CA"/>
        </w:rPr>
        <w:t>PET</w:t>
      </w:r>
      <w:r w:rsidR="00AE0D01" w:rsidRPr="00AB1670">
        <w:rPr>
          <w:rFonts w:eastAsia="Times New Roman"/>
          <w:lang w:val="en-CA"/>
        </w:rPr>
        <w:t xml:space="preserve"> OCIs: </w:t>
      </w:r>
      <w:r w:rsidRPr="00AB1670">
        <w:rPr>
          <w:rFonts w:eastAsia="Times New Roman"/>
          <w:lang w:val="en-CA"/>
        </w:rPr>
        <w:t xml:space="preserve">DND, VAC </w:t>
      </w:r>
    </w:p>
    <w:p w14:paraId="55A8E733" w14:textId="34CA1692" w:rsidR="001A7156" w:rsidRPr="00AB1670" w:rsidRDefault="001A7156" w:rsidP="001A7156">
      <w:pPr>
        <w:pStyle w:val="ListParagraph"/>
        <w:keepLines w:val="0"/>
        <w:numPr>
          <w:ilvl w:val="1"/>
          <w:numId w:val="7"/>
        </w:numPr>
        <w:spacing w:after="0" w:line="252" w:lineRule="auto"/>
        <w:rPr>
          <w:rFonts w:eastAsia="Times New Roman"/>
        </w:rPr>
      </w:pPr>
      <w:r w:rsidRPr="00AB1670">
        <w:rPr>
          <w:rFonts w:eastAsia="Times New Roman"/>
        </w:rPr>
        <w:t>Support: OGS</w:t>
      </w:r>
      <w:r w:rsidR="00AA6F31">
        <w:rPr>
          <w:rFonts w:eastAsia="Times New Roman"/>
        </w:rPr>
        <w:t>,CPAD</w:t>
      </w:r>
    </w:p>
    <w:p w14:paraId="4BBA6DA3" w14:textId="77777777" w:rsidR="008E1A08" w:rsidRPr="00AB1670" w:rsidRDefault="008E1A08" w:rsidP="001A7156">
      <w:pPr>
        <w:pStyle w:val="ListParagraph"/>
        <w:keepLines w:val="0"/>
        <w:numPr>
          <w:ilvl w:val="1"/>
          <w:numId w:val="7"/>
        </w:numPr>
        <w:spacing w:after="0" w:line="252" w:lineRule="auto"/>
        <w:rPr>
          <w:rFonts w:eastAsia="Times New Roman"/>
        </w:rPr>
      </w:pPr>
      <w:bookmarkStart w:id="175" w:name="_Toc88474546"/>
      <w:r w:rsidRPr="00AB1670">
        <w:rPr>
          <w:rFonts w:eastAsia="Times New Roman"/>
        </w:rPr>
        <w:t>Timeline Start Date: April 2022</w:t>
      </w:r>
    </w:p>
    <w:p w14:paraId="4A0CE573" w14:textId="77777777" w:rsidR="008E1A08" w:rsidRPr="00AB1670" w:rsidRDefault="008E1A08" w:rsidP="001A7156">
      <w:pPr>
        <w:pStyle w:val="ListParagraph"/>
        <w:keepLines w:val="0"/>
        <w:numPr>
          <w:ilvl w:val="1"/>
          <w:numId w:val="7"/>
        </w:numPr>
        <w:spacing w:after="0" w:line="252" w:lineRule="auto"/>
        <w:rPr>
          <w:rFonts w:eastAsia="Times New Roman"/>
        </w:rPr>
      </w:pPr>
      <w:r w:rsidRPr="00AB1670">
        <w:rPr>
          <w:rFonts w:eastAsia="Times New Roman"/>
        </w:rPr>
        <w:t>Timeline End Date: March 2024</w:t>
      </w:r>
    </w:p>
    <w:p w14:paraId="1DF434D3" w14:textId="58107928" w:rsidR="00E70936" w:rsidRPr="00AB1670" w:rsidRDefault="00E70936" w:rsidP="00E70936">
      <w:pPr>
        <w:pStyle w:val="Heading4"/>
        <w:spacing w:before="0"/>
        <w:rPr>
          <w:b w:val="0"/>
          <w:iCs w:val="0"/>
        </w:rPr>
      </w:pPr>
      <w:r w:rsidRPr="00AB1670">
        <w:t>4.1.2 Activity:</w:t>
      </w:r>
    </w:p>
    <w:p w14:paraId="3C9B5333" w14:textId="4CB8DD70" w:rsidR="00E70936" w:rsidRPr="00AB1670" w:rsidRDefault="00E70936" w:rsidP="00E70936">
      <w:pPr>
        <w:numPr>
          <w:ilvl w:val="0"/>
          <w:numId w:val="7"/>
        </w:numPr>
        <w:spacing w:after="0"/>
        <w:contextualSpacing/>
        <w:rPr>
          <w:lang w:val="en-CA"/>
        </w:rPr>
      </w:pPr>
      <w:r w:rsidRPr="00AB1670">
        <w:rPr>
          <w:lang w:val="en-CA"/>
        </w:rPr>
        <w:t>Participate in OECD Open Government Strategic Plan Working Group</w:t>
      </w:r>
    </w:p>
    <w:p w14:paraId="2DD3AF7C" w14:textId="77777777" w:rsidR="00E70936" w:rsidRPr="00AB1670" w:rsidRDefault="00E70936" w:rsidP="00E70936">
      <w:pPr>
        <w:pStyle w:val="Heading5"/>
        <w:spacing w:before="0"/>
      </w:pPr>
      <w:r w:rsidRPr="00AB1670">
        <w:t>Deliverables:</w:t>
      </w:r>
    </w:p>
    <w:p w14:paraId="2CFFE75D" w14:textId="2F998A90" w:rsidR="00E70936" w:rsidRPr="00AB1670" w:rsidRDefault="00E70936" w:rsidP="00E70936">
      <w:pPr>
        <w:numPr>
          <w:ilvl w:val="0"/>
          <w:numId w:val="7"/>
        </w:numPr>
        <w:spacing w:after="0"/>
        <w:contextualSpacing/>
        <w:rPr>
          <w:lang w:val="en-CA"/>
        </w:rPr>
      </w:pPr>
      <w:r w:rsidRPr="00AB1670">
        <w:rPr>
          <w:lang w:val="en-CA"/>
        </w:rPr>
        <w:t xml:space="preserve">4.1.2.1. Participate in OECD </w:t>
      </w:r>
      <w:r w:rsidR="00ED6724" w:rsidRPr="00AB1670">
        <w:rPr>
          <w:lang w:val="en-CA"/>
        </w:rPr>
        <w:t>Open Gover</w:t>
      </w:r>
      <w:r w:rsidR="00FE6459" w:rsidRPr="00AB1670">
        <w:rPr>
          <w:lang w:val="en-CA"/>
        </w:rPr>
        <w:t>n</w:t>
      </w:r>
      <w:r w:rsidR="00ED6724" w:rsidRPr="00AB1670">
        <w:rPr>
          <w:lang w:val="en-CA"/>
        </w:rPr>
        <w:t>ment</w:t>
      </w:r>
      <w:r w:rsidRPr="00AB1670">
        <w:rPr>
          <w:lang w:val="en-CA"/>
        </w:rPr>
        <w:t xml:space="preserve"> Strategic Plan Working Group</w:t>
      </w:r>
    </w:p>
    <w:p w14:paraId="705BA0EA" w14:textId="17ADCD66" w:rsidR="00E70936" w:rsidRPr="00AB1670" w:rsidRDefault="00E70936" w:rsidP="00E70936">
      <w:pPr>
        <w:pStyle w:val="ListParagraph"/>
        <w:keepLines w:val="0"/>
        <w:numPr>
          <w:ilvl w:val="1"/>
          <w:numId w:val="7"/>
        </w:numPr>
        <w:spacing w:after="0" w:line="252" w:lineRule="auto"/>
        <w:rPr>
          <w:rFonts w:eastAsia="Times New Roman"/>
          <w:lang w:val="en-CA"/>
        </w:rPr>
      </w:pPr>
      <w:r w:rsidRPr="00AB1670">
        <w:rPr>
          <w:rFonts w:eastAsia="Times New Roman"/>
          <w:lang w:val="en-CA"/>
        </w:rPr>
        <w:t xml:space="preserve">Lead(s): OGS </w:t>
      </w:r>
    </w:p>
    <w:p w14:paraId="063931D0" w14:textId="503B79FB" w:rsidR="00E70936" w:rsidRPr="00AB1670" w:rsidRDefault="00E70936" w:rsidP="00E70936">
      <w:pPr>
        <w:pStyle w:val="ListParagraph"/>
        <w:keepLines w:val="0"/>
        <w:numPr>
          <w:ilvl w:val="1"/>
          <w:numId w:val="7"/>
        </w:numPr>
        <w:spacing w:after="0" w:line="252" w:lineRule="auto"/>
        <w:rPr>
          <w:rFonts w:eastAsia="Times New Roman"/>
        </w:rPr>
      </w:pPr>
      <w:r w:rsidRPr="00AB1670">
        <w:rPr>
          <w:rFonts w:eastAsia="Times New Roman"/>
        </w:rPr>
        <w:t>Support: None</w:t>
      </w:r>
    </w:p>
    <w:p w14:paraId="5B38B554" w14:textId="77777777" w:rsidR="00E70936" w:rsidRPr="00AB1670" w:rsidRDefault="00E70936" w:rsidP="00E70936">
      <w:pPr>
        <w:pStyle w:val="ListParagraph"/>
        <w:keepLines w:val="0"/>
        <w:numPr>
          <w:ilvl w:val="1"/>
          <w:numId w:val="7"/>
        </w:numPr>
        <w:spacing w:after="0" w:line="252" w:lineRule="auto"/>
        <w:rPr>
          <w:rFonts w:eastAsia="Times New Roman"/>
        </w:rPr>
      </w:pPr>
      <w:r w:rsidRPr="00AB1670">
        <w:rPr>
          <w:rFonts w:eastAsia="Times New Roman"/>
        </w:rPr>
        <w:t>Timeline Start Date: April 2022</w:t>
      </w:r>
    </w:p>
    <w:p w14:paraId="12384E5D" w14:textId="38372551" w:rsidR="00E70936" w:rsidRPr="00AB1670" w:rsidRDefault="00E70936" w:rsidP="00FE6459">
      <w:pPr>
        <w:pStyle w:val="ListParagraph"/>
        <w:keepLines w:val="0"/>
        <w:numPr>
          <w:ilvl w:val="1"/>
          <w:numId w:val="7"/>
        </w:numPr>
        <w:spacing w:after="0" w:line="252" w:lineRule="auto"/>
        <w:rPr>
          <w:rFonts w:eastAsia="Times New Roman"/>
        </w:rPr>
      </w:pPr>
      <w:r w:rsidRPr="00AB1670">
        <w:rPr>
          <w:rFonts w:eastAsia="Times New Roman"/>
        </w:rPr>
        <w:t>Timeline End Date: March 2023</w:t>
      </w:r>
    </w:p>
    <w:p w14:paraId="090A3960" w14:textId="79162F5F" w:rsidR="00494C67" w:rsidRPr="00AB1670" w:rsidRDefault="00ED02BE" w:rsidP="00ED02BE">
      <w:pPr>
        <w:keepNext/>
        <w:spacing w:before="40" w:after="0"/>
        <w:ind w:left="360"/>
        <w:outlineLvl w:val="2"/>
        <w:rPr>
          <w:rFonts w:asciiTheme="majorHAnsi" w:eastAsiaTheme="majorEastAsia" w:hAnsiTheme="majorHAnsi" w:cstheme="majorBidi"/>
          <w:b/>
          <w:color w:val="6A002B" w:themeColor="accent1" w:themeShade="7F"/>
          <w:sz w:val="24"/>
          <w:szCs w:val="24"/>
          <w:lang w:val="en-CA"/>
        </w:rPr>
      </w:pPr>
      <w:r w:rsidRPr="00AB1670">
        <w:rPr>
          <w:rFonts w:asciiTheme="majorHAnsi" w:eastAsiaTheme="majorEastAsia" w:hAnsiTheme="majorHAnsi" w:cstheme="majorBidi"/>
          <w:b/>
          <w:color w:val="6A002B" w:themeColor="accent1" w:themeShade="7F"/>
          <w:sz w:val="24"/>
          <w:szCs w:val="24"/>
          <w:lang w:val="en-CA"/>
        </w:rPr>
        <w:t xml:space="preserve">4.2. </w:t>
      </w:r>
      <w:r w:rsidR="00494C67" w:rsidRPr="00AB1670">
        <w:rPr>
          <w:rFonts w:asciiTheme="majorHAnsi" w:eastAsiaTheme="majorEastAsia" w:hAnsiTheme="majorHAnsi" w:cstheme="majorBidi"/>
          <w:b/>
          <w:color w:val="6A002B" w:themeColor="accent1" w:themeShade="7F"/>
          <w:sz w:val="24"/>
          <w:szCs w:val="24"/>
          <w:lang w:val="en-CA"/>
        </w:rPr>
        <w:t>Maximize release of data and information of value</w:t>
      </w:r>
      <w:bookmarkEnd w:id="175"/>
      <w:r w:rsidR="00494C67" w:rsidRPr="00AB1670">
        <w:rPr>
          <w:rFonts w:asciiTheme="majorHAnsi" w:eastAsiaTheme="majorEastAsia" w:hAnsiTheme="majorHAnsi" w:cstheme="majorBidi"/>
          <w:b/>
          <w:color w:val="6A002B" w:themeColor="accent1" w:themeShade="7F"/>
          <w:sz w:val="24"/>
          <w:szCs w:val="24"/>
          <w:lang w:val="en-CA"/>
        </w:rPr>
        <w:t xml:space="preserve"> </w:t>
      </w:r>
    </w:p>
    <w:p w14:paraId="3EF1C94C" w14:textId="14CBFDAB" w:rsidR="00494C67" w:rsidRPr="00AB1670" w:rsidRDefault="00494C67" w:rsidP="00DC3837">
      <w:pPr>
        <w:keepNext/>
        <w:spacing w:before="40" w:after="0"/>
        <w:ind w:left="360" w:firstLine="360"/>
        <w:outlineLvl w:val="3"/>
        <w:rPr>
          <w:rFonts w:asciiTheme="majorHAnsi" w:eastAsiaTheme="majorEastAsia" w:hAnsiTheme="majorHAnsi" w:cstheme="majorBidi"/>
          <w:b/>
          <w:iCs/>
          <w:color w:val="9F0040" w:themeColor="accent1" w:themeShade="BF"/>
          <w:u w:val="single"/>
          <w:lang w:val="en-CA"/>
        </w:rPr>
      </w:pPr>
      <w:r w:rsidRPr="00AB1670">
        <w:rPr>
          <w:rFonts w:asciiTheme="majorHAnsi" w:eastAsiaTheme="majorEastAsia" w:hAnsiTheme="majorHAnsi" w:cstheme="majorBidi"/>
          <w:b/>
          <w:iCs/>
          <w:color w:val="9F0040" w:themeColor="accent1" w:themeShade="BF"/>
          <w:u w:val="single"/>
          <w:lang w:val="en-CA"/>
        </w:rPr>
        <w:t>4.2.1 Activity:</w:t>
      </w:r>
    </w:p>
    <w:p w14:paraId="5F9A75B6" w14:textId="36890678" w:rsidR="00815CD5" w:rsidRPr="00AB1670" w:rsidRDefault="00815CD5" w:rsidP="00815CD5">
      <w:pPr>
        <w:spacing w:after="0"/>
        <w:rPr>
          <w:lang w:val="en-CA"/>
        </w:rPr>
      </w:pPr>
      <w:r w:rsidRPr="00AB1670">
        <w:rPr>
          <w:lang w:val="en-CA"/>
        </w:rPr>
        <w:tab/>
        <w:t xml:space="preserve">- Maximize release of data and information of value </w:t>
      </w:r>
    </w:p>
    <w:p w14:paraId="72F6EE58" w14:textId="77777777" w:rsidR="00231DA0" w:rsidRPr="00AB1670" w:rsidRDefault="00231DA0" w:rsidP="00DC3837">
      <w:pPr>
        <w:keepNext/>
        <w:spacing w:before="40" w:after="0"/>
        <w:ind w:left="360" w:firstLine="360"/>
        <w:outlineLvl w:val="4"/>
        <w:rPr>
          <w:rFonts w:asciiTheme="majorHAnsi" w:eastAsiaTheme="majorEastAsia" w:hAnsiTheme="majorHAnsi" w:cstheme="majorBidi"/>
          <w:b/>
          <w:color w:val="9F0040" w:themeColor="accent1" w:themeShade="BF"/>
          <w:lang w:val="en-CA"/>
        </w:rPr>
      </w:pPr>
      <w:r w:rsidRPr="00AB1670">
        <w:rPr>
          <w:rFonts w:asciiTheme="majorHAnsi" w:eastAsiaTheme="majorEastAsia" w:hAnsiTheme="majorHAnsi" w:cstheme="majorBidi"/>
          <w:b/>
          <w:color w:val="9F0040" w:themeColor="accent1" w:themeShade="BF"/>
          <w:lang w:val="en-CA"/>
        </w:rPr>
        <w:t>Deliverables:</w:t>
      </w:r>
    </w:p>
    <w:p w14:paraId="7DAD02CA" w14:textId="4F24BB12" w:rsidR="002969C4" w:rsidRPr="00AB1670" w:rsidRDefault="002969C4" w:rsidP="00183803">
      <w:pPr>
        <w:pStyle w:val="ListParagraph"/>
        <w:numPr>
          <w:ilvl w:val="0"/>
          <w:numId w:val="7"/>
        </w:numPr>
        <w:rPr>
          <w:lang w:val="en-CA"/>
        </w:rPr>
      </w:pPr>
      <w:r w:rsidRPr="00AB1670">
        <w:rPr>
          <w:lang w:val="en-CA"/>
        </w:rPr>
        <w:t>4.</w:t>
      </w:r>
      <w:r w:rsidR="00AF6E65" w:rsidRPr="00AB1670">
        <w:rPr>
          <w:lang w:val="en-CA"/>
        </w:rPr>
        <w:t>2</w:t>
      </w:r>
      <w:r w:rsidRPr="00AB1670">
        <w:rPr>
          <w:lang w:val="en-CA"/>
        </w:rPr>
        <w:t xml:space="preserve">.1.1. </w:t>
      </w:r>
      <w:r w:rsidR="00395D23" w:rsidRPr="00AB1670">
        <w:rPr>
          <w:lang w:val="en-CA"/>
        </w:rPr>
        <w:t>Investigation’s</w:t>
      </w:r>
      <w:r w:rsidRPr="00AB1670">
        <w:rPr>
          <w:lang w:val="en-CA"/>
        </w:rPr>
        <w:t xml:space="preserve"> datasets updated</w:t>
      </w:r>
    </w:p>
    <w:p w14:paraId="48B52E7B" w14:textId="24F42DA9" w:rsidR="002969C4" w:rsidRPr="00AB1670" w:rsidRDefault="002969C4" w:rsidP="00183803">
      <w:pPr>
        <w:pStyle w:val="ListParagraph"/>
        <w:numPr>
          <w:ilvl w:val="1"/>
          <w:numId w:val="7"/>
        </w:numPr>
        <w:rPr>
          <w:lang w:val="en-CA"/>
        </w:rPr>
      </w:pPr>
      <w:r w:rsidRPr="00AB1670">
        <w:rPr>
          <w:lang w:val="en-CA"/>
        </w:rPr>
        <w:t>Lead: Invest.</w:t>
      </w:r>
    </w:p>
    <w:p w14:paraId="46C99C51" w14:textId="46887BBE" w:rsidR="002969C4" w:rsidRPr="00AB1670" w:rsidRDefault="002969C4" w:rsidP="00183803">
      <w:pPr>
        <w:pStyle w:val="ListParagraph"/>
        <w:numPr>
          <w:ilvl w:val="1"/>
          <w:numId w:val="7"/>
        </w:numPr>
        <w:rPr>
          <w:lang w:val="en-CA"/>
        </w:rPr>
      </w:pPr>
      <w:r w:rsidRPr="00AB1670">
        <w:rPr>
          <w:lang w:val="en-CA"/>
        </w:rPr>
        <w:t>Support: OGS, CPAD</w:t>
      </w:r>
    </w:p>
    <w:p w14:paraId="163855DB" w14:textId="10D6191E" w:rsidR="002969C4" w:rsidRPr="00AB1670" w:rsidRDefault="002969C4" w:rsidP="00183803">
      <w:pPr>
        <w:pStyle w:val="ListParagraph"/>
        <w:numPr>
          <w:ilvl w:val="1"/>
          <w:numId w:val="7"/>
        </w:numPr>
        <w:rPr>
          <w:lang w:val="en-CA"/>
        </w:rPr>
      </w:pPr>
      <w:r w:rsidRPr="00AB1670">
        <w:rPr>
          <w:lang w:val="en-CA"/>
        </w:rPr>
        <w:t>Timeline Start Date: Oct. 202</w:t>
      </w:r>
      <w:r w:rsidR="006F3E44" w:rsidRPr="00AB1670">
        <w:rPr>
          <w:lang w:val="en-CA"/>
        </w:rPr>
        <w:t>2</w:t>
      </w:r>
      <w:r w:rsidRPr="00AB1670">
        <w:rPr>
          <w:lang w:val="en-CA"/>
        </w:rPr>
        <w:t>/Oct. 202</w:t>
      </w:r>
      <w:r w:rsidR="006F3E44" w:rsidRPr="00AB1670">
        <w:rPr>
          <w:lang w:val="en-CA"/>
        </w:rPr>
        <w:t>3</w:t>
      </w:r>
    </w:p>
    <w:p w14:paraId="48DEC76E" w14:textId="773E7698" w:rsidR="002969C4" w:rsidRPr="00AB1670" w:rsidRDefault="002969C4" w:rsidP="00183803">
      <w:pPr>
        <w:pStyle w:val="ListParagraph"/>
        <w:numPr>
          <w:ilvl w:val="1"/>
          <w:numId w:val="7"/>
        </w:numPr>
        <w:rPr>
          <w:lang w:val="en-CA"/>
        </w:rPr>
      </w:pPr>
      <w:r w:rsidRPr="00AB1670">
        <w:rPr>
          <w:lang w:val="en-CA"/>
        </w:rPr>
        <w:t>Timeline End Date: Nov. 202</w:t>
      </w:r>
      <w:r w:rsidR="006F3E44" w:rsidRPr="00AB1670">
        <w:rPr>
          <w:lang w:val="en-CA"/>
        </w:rPr>
        <w:t>2</w:t>
      </w:r>
      <w:r w:rsidRPr="00AB1670">
        <w:rPr>
          <w:lang w:val="en-CA"/>
        </w:rPr>
        <w:t xml:space="preserve"> / Nov. 202</w:t>
      </w:r>
      <w:r w:rsidR="006F3E44" w:rsidRPr="00AB1670">
        <w:rPr>
          <w:lang w:val="en-CA"/>
        </w:rPr>
        <w:t>3</w:t>
      </w:r>
    </w:p>
    <w:p w14:paraId="071E12B1" w14:textId="04095E10" w:rsidR="002969C4" w:rsidRPr="00AB1670" w:rsidRDefault="002969C4" w:rsidP="00183803">
      <w:pPr>
        <w:pStyle w:val="ListParagraph"/>
        <w:numPr>
          <w:ilvl w:val="0"/>
          <w:numId w:val="7"/>
        </w:numPr>
        <w:rPr>
          <w:lang w:val="en-CA"/>
        </w:rPr>
      </w:pPr>
      <w:r w:rsidRPr="00AB1670">
        <w:rPr>
          <w:lang w:val="en-CA"/>
        </w:rPr>
        <w:t>4.</w:t>
      </w:r>
      <w:r w:rsidR="00AF6E65" w:rsidRPr="00AB1670">
        <w:rPr>
          <w:lang w:val="en-CA"/>
        </w:rPr>
        <w:t>2</w:t>
      </w:r>
      <w:r w:rsidRPr="00AB1670">
        <w:rPr>
          <w:lang w:val="en-CA"/>
        </w:rPr>
        <w:t>.1.2. Priority Information Management System datasets updated</w:t>
      </w:r>
    </w:p>
    <w:p w14:paraId="01D199C5" w14:textId="5F8C1656" w:rsidR="002969C4" w:rsidRPr="00AB1670" w:rsidRDefault="002969C4" w:rsidP="00183803">
      <w:pPr>
        <w:pStyle w:val="ListParagraph"/>
        <w:numPr>
          <w:ilvl w:val="1"/>
          <w:numId w:val="7"/>
        </w:numPr>
        <w:rPr>
          <w:lang w:val="en-CA"/>
        </w:rPr>
      </w:pPr>
      <w:r w:rsidRPr="00AB1670">
        <w:rPr>
          <w:lang w:val="en-CA"/>
        </w:rPr>
        <w:t xml:space="preserve">Lead: </w:t>
      </w:r>
      <w:r w:rsidR="00D62688">
        <w:rPr>
          <w:rFonts w:eastAsia="Times New Roman"/>
          <w:lang w:val="en-CA"/>
        </w:rPr>
        <w:t>PET</w:t>
      </w:r>
    </w:p>
    <w:p w14:paraId="63F892EC" w14:textId="77777777" w:rsidR="002969C4" w:rsidRPr="00AB1670" w:rsidRDefault="002969C4" w:rsidP="00183803">
      <w:pPr>
        <w:pStyle w:val="ListParagraph"/>
        <w:numPr>
          <w:ilvl w:val="1"/>
          <w:numId w:val="7"/>
        </w:numPr>
        <w:rPr>
          <w:lang w:val="en-CA"/>
        </w:rPr>
      </w:pPr>
      <w:r w:rsidRPr="00AB1670">
        <w:rPr>
          <w:lang w:val="en-CA"/>
        </w:rPr>
        <w:t>Support: OGS, CPAD</w:t>
      </w:r>
    </w:p>
    <w:p w14:paraId="710E0936" w14:textId="519C5BAC" w:rsidR="00FD6FE7" w:rsidRPr="00AB1670" w:rsidRDefault="00FD6FE7" w:rsidP="00FD6FE7">
      <w:pPr>
        <w:pStyle w:val="ListParagraph"/>
        <w:keepLines w:val="0"/>
        <w:numPr>
          <w:ilvl w:val="1"/>
          <w:numId w:val="7"/>
        </w:numPr>
        <w:spacing w:after="0" w:line="240" w:lineRule="auto"/>
        <w:contextualSpacing w:val="0"/>
        <w:rPr>
          <w:rFonts w:eastAsia="Times New Roman"/>
          <w:lang w:val="en-CA"/>
        </w:rPr>
      </w:pPr>
      <w:r w:rsidRPr="00860E4C">
        <w:rPr>
          <w:rFonts w:eastAsia="Times New Roman"/>
          <w:lang w:val="en-CA"/>
        </w:rPr>
        <w:t>Timeline Start Date: Apr</w:t>
      </w:r>
      <w:r w:rsidR="00860E4C" w:rsidRPr="00860E4C">
        <w:rPr>
          <w:rFonts w:eastAsia="Times New Roman"/>
          <w:lang w:val="en-CA"/>
        </w:rPr>
        <w:t>il</w:t>
      </w:r>
      <w:r w:rsidRPr="00860E4C">
        <w:rPr>
          <w:rFonts w:eastAsia="Times New Roman"/>
          <w:lang w:val="en-CA"/>
        </w:rPr>
        <w:t xml:space="preserve"> 2022 / Apr</w:t>
      </w:r>
      <w:r w:rsidR="00860E4C" w:rsidRPr="00860E4C">
        <w:rPr>
          <w:rFonts w:eastAsia="Times New Roman"/>
          <w:lang w:val="en-CA"/>
        </w:rPr>
        <w:t>il</w:t>
      </w:r>
      <w:r w:rsidRPr="00860E4C">
        <w:rPr>
          <w:rFonts w:eastAsia="Times New Roman"/>
          <w:lang w:val="en-CA"/>
        </w:rPr>
        <w:t xml:space="preserve"> 2023</w:t>
      </w:r>
    </w:p>
    <w:p w14:paraId="42845E3E" w14:textId="77777777" w:rsidR="00FD6FE7" w:rsidRPr="00AB1670" w:rsidRDefault="00FD6FE7" w:rsidP="00FD6FE7">
      <w:pPr>
        <w:pStyle w:val="ListParagraph"/>
        <w:keepLines w:val="0"/>
        <w:numPr>
          <w:ilvl w:val="1"/>
          <w:numId w:val="7"/>
        </w:numPr>
        <w:spacing w:after="0" w:line="240" w:lineRule="auto"/>
        <w:contextualSpacing w:val="0"/>
        <w:rPr>
          <w:rFonts w:eastAsia="Times New Roman"/>
          <w:lang w:val="en-CA"/>
        </w:rPr>
      </w:pPr>
      <w:r w:rsidRPr="00AB1670">
        <w:rPr>
          <w:rFonts w:eastAsia="Times New Roman"/>
          <w:lang w:val="en-CA"/>
        </w:rPr>
        <w:lastRenderedPageBreak/>
        <w:t>Timeline End Date: May 2022 / May 2023</w:t>
      </w:r>
    </w:p>
    <w:p w14:paraId="7271DD38" w14:textId="620E2DF4" w:rsidR="001217F9" w:rsidRPr="00AB1670" w:rsidRDefault="002969C4" w:rsidP="001217F9">
      <w:pPr>
        <w:pStyle w:val="ListParagraph"/>
        <w:numPr>
          <w:ilvl w:val="0"/>
          <w:numId w:val="7"/>
        </w:numPr>
        <w:rPr>
          <w:lang w:val="en-CA"/>
        </w:rPr>
      </w:pPr>
      <w:r w:rsidRPr="00AB1670">
        <w:rPr>
          <w:lang w:val="en-CA"/>
        </w:rPr>
        <w:t>4.</w:t>
      </w:r>
      <w:r w:rsidR="00AF6E65" w:rsidRPr="00AB1670">
        <w:rPr>
          <w:lang w:val="en-CA"/>
        </w:rPr>
        <w:t>2</w:t>
      </w:r>
      <w:r w:rsidRPr="00AB1670">
        <w:rPr>
          <w:lang w:val="en-CA"/>
        </w:rPr>
        <w:t>.1.3. List of post-secondary academic institutions and programs validated by the PSC datasets updated monthly</w:t>
      </w:r>
    </w:p>
    <w:p w14:paraId="6A2F2307" w14:textId="77777777" w:rsidR="002969C4" w:rsidRPr="00AB1670" w:rsidRDefault="002969C4" w:rsidP="00183803">
      <w:pPr>
        <w:pStyle w:val="ListParagraph"/>
        <w:numPr>
          <w:ilvl w:val="1"/>
          <w:numId w:val="7"/>
        </w:numPr>
        <w:rPr>
          <w:lang w:val="en-CA"/>
        </w:rPr>
      </w:pPr>
      <w:r w:rsidRPr="00AB1670">
        <w:rPr>
          <w:lang w:val="en-CA"/>
        </w:rPr>
        <w:t>Lead: CPRO</w:t>
      </w:r>
    </w:p>
    <w:p w14:paraId="41AA30AA" w14:textId="77777777" w:rsidR="002969C4" w:rsidRPr="00AB1670" w:rsidRDefault="002969C4" w:rsidP="00183803">
      <w:pPr>
        <w:pStyle w:val="ListParagraph"/>
        <w:numPr>
          <w:ilvl w:val="1"/>
          <w:numId w:val="7"/>
        </w:numPr>
        <w:rPr>
          <w:lang w:val="en-CA"/>
        </w:rPr>
      </w:pPr>
      <w:r w:rsidRPr="00AB1670">
        <w:rPr>
          <w:lang w:val="en-CA"/>
        </w:rPr>
        <w:t>Support: OGS, CPAD</w:t>
      </w:r>
    </w:p>
    <w:p w14:paraId="303E8F2D" w14:textId="7BFCF07D" w:rsidR="002969C4" w:rsidRPr="00AB1670" w:rsidRDefault="002969C4" w:rsidP="00183803">
      <w:pPr>
        <w:pStyle w:val="ListParagraph"/>
        <w:numPr>
          <w:ilvl w:val="1"/>
          <w:numId w:val="7"/>
        </w:numPr>
        <w:rPr>
          <w:lang w:val="en-CA"/>
        </w:rPr>
      </w:pPr>
      <w:r w:rsidRPr="00AB1670">
        <w:rPr>
          <w:lang w:val="en-CA"/>
        </w:rPr>
        <w:t>Timeline Start Date: Apr</w:t>
      </w:r>
      <w:r w:rsidR="00860E4C">
        <w:rPr>
          <w:lang w:val="en-CA"/>
        </w:rPr>
        <w:t>il</w:t>
      </w:r>
      <w:r w:rsidRPr="00AB1670">
        <w:rPr>
          <w:lang w:val="en-CA"/>
        </w:rPr>
        <w:t xml:space="preserve"> 202</w:t>
      </w:r>
      <w:r w:rsidR="008D6B5B" w:rsidRPr="00AB1670">
        <w:rPr>
          <w:lang w:val="en-CA"/>
        </w:rPr>
        <w:t>2</w:t>
      </w:r>
    </w:p>
    <w:p w14:paraId="75B467C2" w14:textId="5E0E5BE9" w:rsidR="002969C4" w:rsidRPr="00AB1670" w:rsidRDefault="002969C4" w:rsidP="00183803">
      <w:pPr>
        <w:pStyle w:val="ListParagraph"/>
        <w:numPr>
          <w:ilvl w:val="1"/>
          <w:numId w:val="7"/>
        </w:numPr>
        <w:rPr>
          <w:lang w:val="en-CA"/>
        </w:rPr>
      </w:pPr>
      <w:r w:rsidRPr="00AB1670">
        <w:rPr>
          <w:lang w:val="en-CA"/>
        </w:rPr>
        <w:t>Timeline End Date: Mar</w:t>
      </w:r>
      <w:r w:rsidR="00860E4C">
        <w:rPr>
          <w:lang w:val="en-CA"/>
        </w:rPr>
        <w:t>ch</w:t>
      </w:r>
      <w:r w:rsidRPr="00AB1670">
        <w:rPr>
          <w:lang w:val="en-CA"/>
        </w:rPr>
        <w:t xml:space="preserve"> 202</w:t>
      </w:r>
      <w:r w:rsidR="008D6B5B" w:rsidRPr="00AB1670">
        <w:rPr>
          <w:lang w:val="en-CA"/>
        </w:rPr>
        <w:t>4</w:t>
      </w:r>
    </w:p>
    <w:p w14:paraId="56D38B86" w14:textId="5C64F21C" w:rsidR="002969C4" w:rsidRPr="00AB1670" w:rsidRDefault="002969C4" w:rsidP="00183803">
      <w:pPr>
        <w:pStyle w:val="ListParagraph"/>
        <w:numPr>
          <w:ilvl w:val="0"/>
          <w:numId w:val="7"/>
        </w:numPr>
        <w:rPr>
          <w:lang w:val="en-CA"/>
        </w:rPr>
      </w:pPr>
      <w:r w:rsidRPr="00AB1670">
        <w:rPr>
          <w:lang w:val="en-CA"/>
        </w:rPr>
        <w:t>4.</w:t>
      </w:r>
      <w:r w:rsidR="00AF6E65" w:rsidRPr="00AB1670">
        <w:rPr>
          <w:lang w:val="en-CA"/>
        </w:rPr>
        <w:t>2</w:t>
      </w:r>
      <w:r w:rsidRPr="00AB1670">
        <w:rPr>
          <w:lang w:val="en-CA"/>
        </w:rPr>
        <w:t>.1.4. Mobility provision datasets updated</w:t>
      </w:r>
    </w:p>
    <w:p w14:paraId="65088008" w14:textId="056EDE77" w:rsidR="00503AF0" w:rsidRPr="00AB1670" w:rsidRDefault="002969C4" w:rsidP="00183803">
      <w:pPr>
        <w:pStyle w:val="ListParagraph"/>
        <w:numPr>
          <w:ilvl w:val="1"/>
          <w:numId w:val="7"/>
        </w:numPr>
        <w:rPr>
          <w:lang w:val="en-CA"/>
        </w:rPr>
      </w:pPr>
      <w:r w:rsidRPr="00AB1670">
        <w:rPr>
          <w:lang w:val="en-CA"/>
        </w:rPr>
        <w:t>Lead: PANPD</w:t>
      </w:r>
    </w:p>
    <w:p w14:paraId="1FF044C9" w14:textId="756EA98D" w:rsidR="00503AF0" w:rsidRPr="00AB1670" w:rsidRDefault="002969C4" w:rsidP="00183803">
      <w:pPr>
        <w:pStyle w:val="ListParagraph"/>
        <w:numPr>
          <w:ilvl w:val="1"/>
          <w:numId w:val="7"/>
        </w:numPr>
        <w:rPr>
          <w:lang w:val="en-CA"/>
        </w:rPr>
      </w:pPr>
      <w:r w:rsidRPr="00AB1670">
        <w:rPr>
          <w:lang w:val="en-CA"/>
        </w:rPr>
        <w:t>Support: OGS, CPA</w:t>
      </w:r>
      <w:r w:rsidR="006216F7">
        <w:rPr>
          <w:lang w:val="en-CA"/>
        </w:rPr>
        <w:t>D</w:t>
      </w:r>
    </w:p>
    <w:p w14:paraId="4AA52367" w14:textId="77777777" w:rsidR="00E81811" w:rsidRPr="00AB1670" w:rsidRDefault="00E81811" w:rsidP="00E81811">
      <w:pPr>
        <w:pStyle w:val="ListParagraph"/>
        <w:numPr>
          <w:ilvl w:val="1"/>
          <w:numId w:val="7"/>
        </w:numPr>
        <w:rPr>
          <w:lang w:val="en-CA"/>
        </w:rPr>
      </w:pPr>
      <w:r w:rsidRPr="00AB1670">
        <w:rPr>
          <w:lang w:val="en-CA"/>
        </w:rPr>
        <w:t>Timeline Start Date: April 2022/April 2023</w:t>
      </w:r>
    </w:p>
    <w:p w14:paraId="3C4C0BF2" w14:textId="77777777" w:rsidR="00E81811" w:rsidRPr="00AB1670" w:rsidRDefault="00E81811" w:rsidP="00E81811">
      <w:pPr>
        <w:pStyle w:val="ListParagraph"/>
        <w:numPr>
          <w:ilvl w:val="1"/>
          <w:numId w:val="7"/>
        </w:numPr>
        <w:rPr>
          <w:lang w:val="en-CA"/>
        </w:rPr>
      </w:pPr>
      <w:r w:rsidRPr="00AB1670">
        <w:rPr>
          <w:lang w:val="en-CA"/>
        </w:rPr>
        <w:t>Timeline End Date: May 2022/May 2023</w:t>
      </w:r>
    </w:p>
    <w:p w14:paraId="5468E39B" w14:textId="183D5F67" w:rsidR="00503AF0" w:rsidRPr="00AB1670" w:rsidRDefault="002969C4" w:rsidP="00183803">
      <w:pPr>
        <w:pStyle w:val="ListParagraph"/>
        <w:numPr>
          <w:ilvl w:val="0"/>
          <w:numId w:val="7"/>
        </w:numPr>
        <w:rPr>
          <w:lang w:val="en-CA"/>
        </w:rPr>
      </w:pPr>
      <w:r w:rsidRPr="00AB1670">
        <w:rPr>
          <w:lang w:val="en-CA"/>
        </w:rPr>
        <w:t>4.</w:t>
      </w:r>
      <w:r w:rsidR="00AF6E65" w:rsidRPr="00AB1670">
        <w:rPr>
          <w:lang w:val="en-CA"/>
        </w:rPr>
        <w:t>2</w:t>
      </w:r>
      <w:r w:rsidRPr="00AB1670">
        <w:rPr>
          <w:lang w:val="en-CA"/>
        </w:rPr>
        <w:t>.1.5. Population under the Public Service Employment Act datasets updated</w:t>
      </w:r>
    </w:p>
    <w:p w14:paraId="3A9BBC43" w14:textId="77777777" w:rsidR="00503AF0" w:rsidRPr="00AB1670" w:rsidRDefault="002969C4" w:rsidP="00183803">
      <w:pPr>
        <w:pStyle w:val="ListParagraph"/>
        <w:numPr>
          <w:ilvl w:val="1"/>
          <w:numId w:val="7"/>
        </w:numPr>
        <w:rPr>
          <w:lang w:val="en-CA"/>
        </w:rPr>
      </w:pPr>
      <w:r w:rsidRPr="00AB1670">
        <w:rPr>
          <w:lang w:val="en-CA"/>
        </w:rPr>
        <w:t>Lead: DSAD</w:t>
      </w:r>
    </w:p>
    <w:p w14:paraId="0332D4AE" w14:textId="77777777" w:rsidR="00503AF0" w:rsidRPr="00AB1670" w:rsidRDefault="002969C4" w:rsidP="00183803">
      <w:pPr>
        <w:pStyle w:val="ListParagraph"/>
        <w:numPr>
          <w:ilvl w:val="1"/>
          <w:numId w:val="7"/>
        </w:numPr>
        <w:rPr>
          <w:lang w:val="en-CA"/>
        </w:rPr>
      </w:pPr>
      <w:r w:rsidRPr="00AB1670">
        <w:rPr>
          <w:lang w:val="en-CA"/>
        </w:rPr>
        <w:t>Support: OGS, CPAD</w:t>
      </w:r>
    </w:p>
    <w:p w14:paraId="3F92D776" w14:textId="61B676BD" w:rsidR="00503AF0" w:rsidRPr="00AB1670" w:rsidRDefault="002969C4" w:rsidP="00183803">
      <w:pPr>
        <w:pStyle w:val="ListParagraph"/>
        <w:numPr>
          <w:ilvl w:val="1"/>
          <w:numId w:val="7"/>
        </w:numPr>
        <w:rPr>
          <w:lang w:val="en-CA"/>
        </w:rPr>
      </w:pPr>
      <w:r w:rsidRPr="00AB1670">
        <w:rPr>
          <w:lang w:val="en-CA"/>
        </w:rPr>
        <w:t xml:space="preserve">Timeline Start Date: Oct. </w:t>
      </w:r>
      <w:r w:rsidR="00F67B13" w:rsidRPr="00AB1670">
        <w:rPr>
          <w:lang w:val="en-CA"/>
        </w:rPr>
        <w:t>2022/ Oct. 2023</w:t>
      </w:r>
    </w:p>
    <w:p w14:paraId="296CC92C" w14:textId="23D73722" w:rsidR="002969C4" w:rsidRPr="00AB1670" w:rsidRDefault="002969C4" w:rsidP="00183803">
      <w:pPr>
        <w:pStyle w:val="ListParagraph"/>
        <w:numPr>
          <w:ilvl w:val="1"/>
          <w:numId w:val="7"/>
        </w:numPr>
        <w:rPr>
          <w:lang w:val="en-CA"/>
        </w:rPr>
      </w:pPr>
      <w:r w:rsidRPr="00AB1670">
        <w:rPr>
          <w:lang w:val="en-CA"/>
        </w:rPr>
        <w:t xml:space="preserve">Timeline End Date: </w:t>
      </w:r>
      <w:r w:rsidR="00F67B13" w:rsidRPr="00AB1670">
        <w:rPr>
          <w:lang w:val="en-CA"/>
        </w:rPr>
        <w:t>Dec. 2022/ Dec. 2023</w:t>
      </w:r>
    </w:p>
    <w:p w14:paraId="478BCC02" w14:textId="5AE586EE" w:rsidR="00503AF0" w:rsidRPr="00AB1670" w:rsidRDefault="002969C4" w:rsidP="00183803">
      <w:pPr>
        <w:pStyle w:val="ListParagraph"/>
        <w:numPr>
          <w:ilvl w:val="0"/>
          <w:numId w:val="7"/>
        </w:numPr>
        <w:rPr>
          <w:lang w:val="en-CA"/>
        </w:rPr>
      </w:pPr>
      <w:r w:rsidRPr="00AB1670">
        <w:rPr>
          <w:lang w:val="en-CA"/>
        </w:rPr>
        <w:t>4.</w:t>
      </w:r>
      <w:r w:rsidR="00AF6E65" w:rsidRPr="00AB1670">
        <w:rPr>
          <w:lang w:val="en-CA"/>
        </w:rPr>
        <w:t>2</w:t>
      </w:r>
      <w:r w:rsidRPr="00AB1670">
        <w:rPr>
          <w:lang w:val="en-CA"/>
        </w:rPr>
        <w:t>.1.6. Employment Equity Designated Groups under the Public Service Employment Act datasets updated</w:t>
      </w:r>
    </w:p>
    <w:p w14:paraId="7779B707" w14:textId="789DFA76" w:rsidR="00503AF0" w:rsidRPr="00AB1670" w:rsidRDefault="002969C4" w:rsidP="00183803">
      <w:pPr>
        <w:pStyle w:val="ListParagraph"/>
        <w:numPr>
          <w:ilvl w:val="1"/>
          <w:numId w:val="7"/>
        </w:numPr>
        <w:rPr>
          <w:lang w:val="en-CA"/>
        </w:rPr>
      </w:pPr>
      <w:r w:rsidRPr="00AB1670">
        <w:rPr>
          <w:lang w:val="en-CA"/>
        </w:rPr>
        <w:t>Lead: DSAD</w:t>
      </w:r>
    </w:p>
    <w:p w14:paraId="37D46647" w14:textId="5F9E675E" w:rsidR="00503AF0" w:rsidRPr="00AB1670" w:rsidRDefault="002969C4" w:rsidP="00183803">
      <w:pPr>
        <w:pStyle w:val="ListParagraph"/>
        <w:numPr>
          <w:ilvl w:val="1"/>
          <w:numId w:val="7"/>
        </w:numPr>
        <w:rPr>
          <w:lang w:val="en-CA"/>
        </w:rPr>
      </w:pPr>
      <w:r w:rsidRPr="00AB1670">
        <w:rPr>
          <w:lang w:val="en-CA"/>
        </w:rPr>
        <w:t>Support: OGS, CPAD</w:t>
      </w:r>
    </w:p>
    <w:p w14:paraId="232BA0DE" w14:textId="28443775" w:rsidR="00503AF0" w:rsidRPr="00AB1670" w:rsidRDefault="002969C4" w:rsidP="00183803">
      <w:pPr>
        <w:pStyle w:val="ListParagraph"/>
        <w:numPr>
          <w:ilvl w:val="1"/>
          <w:numId w:val="7"/>
        </w:numPr>
        <w:rPr>
          <w:lang w:val="en-CA"/>
        </w:rPr>
      </w:pPr>
      <w:r w:rsidRPr="00AB1670">
        <w:rPr>
          <w:lang w:val="en-CA"/>
        </w:rPr>
        <w:t xml:space="preserve">Timeline Start Date: </w:t>
      </w:r>
      <w:r w:rsidR="00C061B2" w:rsidRPr="00AB1670">
        <w:rPr>
          <w:lang w:val="en-CA"/>
        </w:rPr>
        <w:t>Oct. 2022/ Oct. 2023</w:t>
      </w:r>
    </w:p>
    <w:p w14:paraId="4D6E6990" w14:textId="790DDF54" w:rsidR="002969C4" w:rsidRPr="00AB1670" w:rsidRDefault="002969C4" w:rsidP="00183803">
      <w:pPr>
        <w:pStyle w:val="ListParagraph"/>
        <w:numPr>
          <w:ilvl w:val="1"/>
          <w:numId w:val="7"/>
        </w:numPr>
        <w:rPr>
          <w:lang w:val="en-CA"/>
        </w:rPr>
      </w:pPr>
      <w:r w:rsidRPr="00AB1670">
        <w:rPr>
          <w:lang w:val="en-CA"/>
        </w:rPr>
        <w:t xml:space="preserve">Timeline End Date: </w:t>
      </w:r>
      <w:r w:rsidR="00C061B2" w:rsidRPr="00AB1670">
        <w:rPr>
          <w:lang w:val="en-CA"/>
        </w:rPr>
        <w:t>Dec. 2022/ Dec. 2023</w:t>
      </w:r>
    </w:p>
    <w:p w14:paraId="14DB06A4" w14:textId="5AF06D91" w:rsidR="00503AF0" w:rsidRPr="00AB1670" w:rsidRDefault="002969C4" w:rsidP="00183803">
      <w:pPr>
        <w:pStyle w:val="ListParagraph"/>
        <w:numPr>
          <w:ilvl w:val="0"/>
          <w:numId w:val="7"/>
        </w:numPr>
        <w:rPr>
          <w:lang w:val="en-CA"/>
        </w:rPr>
      </w:pPr>
      <w:r w:rsidRPr="00AB1670">
        <w:rPr>
          <w:lang w:val="en-CA"/>
        </w:rPr>
        <w:t>4.</w:t>
      </w:r>
      <w:r w:rsidR="00AF6E65" w:rsidRPr="00AB1670">
        <w:rPr>
          <w:lang w:val="en-CA"/>
        </w:rPr>
        <w:t>2</w:t>
      </w:r>
      <w:r w:rsidRPr="00AB1670">
        <w:rPr>
          <w:lang w:val="en-CA"/>
        </w:rPr>
        <w:t>.1.7. Public Service Hiring and Staffing Activities datasets updated</w:t>
      </w:r>
    </w:p>
    <w:p w14:paraId="5FF2E0F2" w14:textId="77777777" w:rsidR="00503AF0" w:rsidRPr="00AB1670" w:rsidRDefault="002969C4" w:rsidP="00183803">
      <w:pPr>
        <w:pStyle w:val="ListParagraph"/>
        <w:numPr>
          <w:ilvl w:val="1"/>
          <w:numId w:val="7"/>
        </w:numPr>
        <w:rPr>
          <w:lang w:val="en-CA"/>
        </w:rPr>
      </w:pPr>
      <w:r w:rsidRPr="00AB1670">
        <w:rPr>
          <w:lang w:val="en-CA"/>
        </w:rPr>
        <w:t>Lead: DSAD</w:t>
      </w:r>
    </w:p>
    <w:p w14:paraId="5FBA1E8E" w14:textId="54A84D82" w:rsidR="003103A4" w:rsidRPr="00AB1670" w:rsidRDefault="002969C4" w:rsidP="00183803">
      <w:pPr>
        <w:pStyle w:val="ListParagraph"/>
        <w:numPr>
          <w:ilvl w:val="1"/>
          <w:numId w:val="7"/>
        </w:numPr>
        <w:rPr>
          <w:lang w:val="en-CA"/>
        </w:rPr>
      </w:pPr>
      <w:r w:rsidRPr="00AB1670">
        <w:rPr>
          <w:lang w:val="en-CA"/>
        </w:rPr>
        <w:t>Support: OGS, CPAD</w:t>
      </w:r>
    </w:p>
    <w:p w14:paraId="1C82B593" w14:textId="7DE59C14" w:rsidR="00F67B13" w:rsidRPr="00AB1670" w:rsidRDefault="00F67B13" w:rsidP="00F67B13">
      <w:pPr>
        <w:pStyle w:val="ListParagraph"/>
        <w:numPr>
          <w:ilvl w:val="1"/>
          <w:numId w:val="7"/>
        </w:numPr>
        <w:rPr>
          <w:lang w:val="en-CA"/>
        </w:rPr>
      </w:pPr>
      <w:r w:rsidRPr="00AB1670">
        <w:rPr>
          <w:lang w:val="en-CA"/>
        </w:rPr>
        <w:t>Timeline Start Date: Oct. 2022/ Oct. 2023</w:t>
      </w:r>
    </w:p>
    <w:p w14:paraId="5D7C865E" w14:textId="77777777" w:rsidR="00F67B13" w:rsidRPr="00AB1670" w:rsidRDefault="00F67B13" w:rsidP="00F67B13">
      <w:pPr>
        <w:pStyle w:val="ListParagraph"/>
        <w:numPr>
          <w:ilvl w:val="1"/>
          <w:numId w:val="7"/>
        </w:numPr>
        <w:rPr>
          <w:lang w:val="en-CA"/>
        </w:rPr>
      </w:pPr>
      <w:r w:rsidRPr="00AB1670">
        <w:rPr>
          <w:lang w:val="en-CA"/>
        </w:rPr>
        <w:t>Timeline End Date: Dec. 2022/ Dec. 2023</w:t>
      </w:r>
    </w:p>
    <w:p w14:paraId="59F4E30B" w14:textId="36E4876B" w:rsidR="003103A4" w:rsidRPr="00AB1670" w:rsidRDefault="002969C4" w:rsidP="00183803">
      <w:pPr>
        <w:pStyle w:val="ListParagraph"/>
        <w:numPr>
          <w:ilvl w:val="0"/>
          <w:numId w:val="7"/>
        </w:numPr>
        <w:rPr>
          <w:lang w:val="en-CA"/>
        </w:rPr>
      </w:pPr>
      <w:r w:rsidRPr="00AB1670">
        <w:rPr>
          <w:lang w:val="en-CA"/>
        </w:rPr>
        <w:t>4.</w:t>
      </w:r>
      <w:r w:rsidR="00AF6E65" w:rsidRPr="00AB1670">
        <w:rPr>
          <w:lang w:val="en-CA"/>
        </w:rPr>
        <w:t>2</w:t>
      </w:r>
      <w:r w:rsidRPr="00AB1670">
        <w:rPr>
          <w:lang w:val="en-CA"/>
        </w:rPr>
        <w:t xml:space="preserve">.1.8. Assessment by the Public Service Commission datasets updated – Tables </w:t>
      </w:r>
      <w:r w:rsidR="00023BB3" w:rsidRPr="00AB1670">
        <w:rPr>
          <w:lang w:val="en-CA"/>
        </w:rPr>
        <w:t>1</w:t>
      </w:r>
      <w:r w:rsidRPr="00AB1670">
        <w:rPr>
          <w:lang w:val="en-CA"/>
        </w:rPr>
        <w:t xml:space="preserve"> to </w:t>
      </w:r>
      <w:r w:rsidR="00590265" w:rsidRPr="00AB1670">
        <w:rPr>
          <w:lang w:val="en-CA"/>
        </w:rPr>
        <w:t>6</w:t>
      </w:r>
    </w:p>
    <w:p w14:paraId="03698A3D" w14:textId="77777777" w:rsidR="00863402" w:rsidRPr="00AB1670" w:rsidRDefault="002969C4" w:rsidP="00183803">
      <w:pPr>
        <w:pStyle w:val="ListParagraph"/>
        <w:numPr>
          <w:ilvl w:val="1"/>
          <w:numId w:val="7"/>
        </w:numPr>
        <w:rPr>
          <w:lang w:val="en-CA"/>
        </w:rPr>
      </w:pPr>
      <w:r w:rsidRPr="00AB1670">
        <w:rPr>
          <w:lang w:val="en-CA"/>
        </w:rPr>
        <w:t>Lead: PPC</w:t>
      </w:r>
      <w:r w:rsidRPr="00AB1670">
        <w:rPr>
          <w:lang w:val="en-CA"/>
        </w:rPr>
        <w:tab/>
      </w:r>
    </w:p>
    <w:p w14:paraId="3B20568C" w14:textId="2B0895DA" w:rsidR="00A576F3" w:rsidRPr="00AB1670" w:rsidRDefault="002969C4" w:rsidP="00183803">
      <w:pPr>
        <w:pStyle w:val="ListParagraph"/>
        <w:numPr>
          <w:ilvl w:val="1"/>
          <w:numId w:val="7"/>
        </w:numPr>
        <w:rPr>
          <w:lang w:val="en-CA"/>
        </w:rPr>
      </w:pPr>
      <w:r w:rsidRPr="00AB1670">
        <w:rPr>
          <w:lang w:val="en-CA"/>
        </w:rPr>
        <w:t>Support: OGS, CPAD</w:t>
      </w:r>
    </w:p>
    <w:p w14:paraId="675BBFA3" w14:textId="5CAE6F95" w:rsidR="00A576F3" w:rsidRPr="00AB1670" w:rsidRDefault="002969C4" w:rsidP="00183803">
      <w:pPr>
        <w:pStyle w:val="ListParagraph"/>
        <w:numPr>
          <w:ilvl w:val="1"/>
          <w:numId w:val="7"/>
        </w:numPr>
        <w:rPr>
          <w:lang w:val="en-CA"/>
        </w:rPr>
      </w:pPr>
      <w:r w:rsidRPr="00AB1670">
        <w:rPr>
          <w:lang w:val="en-CA"/>
        </w:rPr>
        <w:t>Timeline Start Date: Jul</w:t>
      </w:r>
      <w:r w:rsidR="00860E4C">
        <w:rPr>
          <w:lang w:val="en-CA"/>
        </w:rPr>
        <w:t>y</w:t>
      </w:r>
      <w:r w:rsidRPr="00AB1670">
        <w:rPr>
          <w:lang w:val="en-CA"/>
        </w:rPr>
        <w:t>. 202</w:t>
      </w:r>
      <w:r w:rsidR="00E724B6" w:rsidRPr="00AB1670">
        <w:rPr>
          <w:lang w:val="en-CA"/>
        </w:rPr>
        <w:t>2</w:t>
      </w:r>
      <w:r w:rsidRPr="00AB1670">
        <w:rPr>
          <w:lang w:val="en-CA"/>
        </w:rPr>
        <w:t xml:space="preserve"> / </w:t>
      </w:r>
      <w:r w:rsidR="00E12A01" w:rsidRPr="00AB1670">
        <w:rPr>
          <w:lang w:val="en-CA"/>
        </w:rPr>
        <w:t>Jul</w:t>
      </w:r>
      <w:r w:rsidR="00860E4C">
        <w:rPr>
          <w:lang w:val="en-CA"/>
        </w:rPr>
        <w:t>y</w:t>
      </w:r>
      <w:r w:rsidR="00E12A01" w:rsidRPr="00AB1670">
        <w:rPr>
          <w:lang w:val="en-CA"/>
        </w:rPr>
        <w:t>. 2023</w:t>
      </w:r>
    </w:p>
    <w:p w14:paraId="370768E5" w14:textId="56E6A6DB" w:rsidR="002969C4" w:rsidRPr="00AB1670" w:rsidRDefault="002969C4" w:rsidP="00183803">
      <w:pPr>
        <w:pStyle w:val="ListParagraph"/>
        <w:numPr>
          <w:ilvl w:val="1"/>
          <w:numId w:val="7"/>
        </w:numPr>
        <w:rPr>
          <w:lang w:val="en-CA"/>
        </w:rPr>
      </w:pPr>
      <w:r w:rsidRPr="00AB1670">
        <w:rPr>
          <w:lang w:val="en-CA"/>
        </w:rPr>
        <w:t>Timeline End Date:</w:t>
      </w:r>
      <w:r w:rsidR="00E12A01" w:rsidRPr="00AB1670">
        <w:rPr>
          <w:lang w:val="en-CA"/>
        </w:rPr>
        <w:t xml:space="preserve"> Sept</w:t>
      </w:r>
      <w:r w:rsidRPr="00AB1670">
        <w:rPr>
          <w:lang w:val="en-CA"/>
        </w:rPr>
        <w:t>. 202</w:t>
      </w:r>
      <w:r w:rsidR="007A6F23" w:rsidRPr="00AB1670">
        <w:rPr>
          <w:lang w:val="en-CA"/>
        </w:rPr>
        <w:t>2</w:t>
      </w:r>
      <w:r w:rsidRPr="00AB1670">
        <w:rPr>
          <w:lang w:val="en-CA"/>
        </w:rPr>
        <w:t xml:space="preserve"> / </w:t>
      </w:r>
      <w:r w:rsidR="00643B18" w:rsidRPr="00AB1670">
        <w:rPr>
          <w:lang w:val="en-CA"/>
        </w:rPr>
        <w:t>Sept</w:t>
      </w:r>
      <w:r w:rsidRPr="00AB1670">
        <w:rPr>
          <w:lang w:val="en-CA"/>
        </w:rPr>
        <w:t>. 202</w:t>
      </w:r>
      <w:r w:rsidR="007A6F23" w:rsidRPr="00AB1670">
        <w:rPr>
          <w:lang w:val="en-CA"/>
        </w:rPr>
        <w:t>3</w:t>
      </w:r>
    </w:p>
    <w:p w14:paraId="66185CDC" w14:textId="57B25B67" w:rsidR="00A42F87" w:rsidRPr="00AB1670" w:rsidRDefault="002969C4" w:rsidP="00183803">
      <w:pPr>
        <w:pStyle w:val="ListParagraph"/>
        <w:numPr>
          <w:ilvl w:val="0"/>
          <w:numId w:val="7"/>
        </w:numPr>
        <w:rPr>
          <w:lang w:val="en-CA"/>
        </w:rPr>
      </w:pPr>
      <w:r w:rsidRPr="00AB1670">
        <w:rPr>
          <w:lang w:val="en-CA"/>
        </w:rPr>
        <w:t>4.</w:t>
      </w:r>
      <w:r w:rsidR="00AF6E65" w:rsidRPr="00AB1670">
        <w:rPr>
          <w:lang w:val="en-CA"/>
        </w:rPr>
        <w:t>2</w:t>
      </w:r>
      <w:r w:rsidRPr="00AB1670">
        <w:rPr>
          <w:lang w:val="en-CA"/>
        </w:rPr>
        <w:t>.1.9. Applications to the Public Service datasets updated</w:t>
      </w:r>
    </w:p>
    <w:p w14:paraId="0A410C5C" w14:textId="77777777" w:rsidR="00A42F87" w:rsidRPr="00AB1670" w:rsidRDefault="002969C4" w:rsidP="00183803">
      <w:pPr>
        <w:pStyle w:val="ListParagraph"/>
        <w:numPr>
          <w:ilvl w:val="1"/>
          <w:numId w:val="7"/>
        </w:numPr>
        <w:rPr>
          <w:lang w:val="en-CA"/>
        </w:rPr>
      </w:pPr>
      <w:r w:rsidRPr="00AB1670">
        <w:rPr>
          <w:lang w:val="en-CA"/>
        </w:rPr>
        <w:t>Lead: DSAD</w:t>
      </w:r>
    </w:p>
    <w:p w14:paraId="66CEDC20" w14:textId="70695CD3" w:rsidR="00A42F87" w:rsidRPr="00AB1670" w:rsidRDefault="002969C4" w:rsidP="00183803">
      <w:pPr>
        <w:pStyle w:val="ListParagraph"/>
        <w:numPr>
          <w:ilvl w:val="1"/>
          <w:numId w:val="7"/>
        </w:numPr>
        <w:rPr>
          <w:lang w:val="en-CA"/>
        </w:rPr>
      </w:pPr>
      <w:r w:rsidRPr="00AB1670">
        <w:rPr>
          <w:lang w:val="en-CA"/>
        </w:rPr>
        <w:t>Support: OGS, CPAD</w:t>
      </w:r>
    </w:p>
    <w:p w14:paraId="6DE79353" w14:textId="77777777" w:rsidR="004F6D48" w:rsidRPr="00AB1670" w:rsidRDefault="004F6D48" w:rsidP="004F6D48">
      <w:pPr>
        <w:pStyle w:val="ListParagraph"/>
        <w:numPr>
          <w:ilvl w:val="1"/>
          <w:numId w:val="7"/>
        </w:numPr>
        <w:rPr>
          <w:lang w:val="en-CA"/>
        </w:rPr>
      </w:pPr>
      <w:r w:rsidRPr="00AB1670">
        <w:rPr>
          <w:lang w:val="en-CA"/>
        </w:rPr>
        <w:t>Timeline Start Date: Oct. 2022/ Oct. 2023</w:t>
      </w:r>
    </w:p>
    <w:p w14:paraId="680BBA48" w14:textId="77777777" w:rsidR="004F6D48" w:rsidRPr="00AB1670" w:rsidRDefault="004F6D48" w:rsidP="004F6D48">
      <w:pPr>
        <w:pStyle w:val="ListParagraph"/>
        <w:numPr>
          <w:ilvl w:val="1"/>
          <w:numId w:val="7"/>
        </w:numPr>
        <w:rPr>
          <w:lang w:val="en-CA"/>
        </w:rPr>
      </w:pPr>
      <w:r w:rsidRPr="00AB1670">
        <w:rPr>
          <w:lang w:val="en-CA"/>
        </w:rPr>
        <w:t>Timeline End Date: Dec. 2022/ Dec. 2023</w:t>
      </w:r>
    </w:p>
    <w:p w14:paraId="34D4E26C" w14:textId="4AB9F168" w:rsidR="00A42F87" w:rsidRPr="00AB1670" w:rsidRDefault="002969C4" w:rsidP="00183803">
      <w:pPr>
        <w:pStyle w:val="ListParagraph"/>
        <w:numPr>
          <w:ilvl w:val="0"/>
          <w:numId w:val="7"/>
        </w:numPr>
        <w:rPr>
          <w:lang w:val="en-CA"/>
        </w:rPr>
      </w:pPr>
      <w:r w:rsidRPr="00AB1670">
        <w:rPr>
          <w:lang w:val="en-CA"/>
        </w:rPr>
        <w:t>4.</w:t>
      </w:r>
      <w:r w:rsidR="00AF6E65" w:rsidRPr="00AB1670">
        <w:rPr>
          <w:lang w:val="en-CA"/>
        </w:rPr>
        <w:t>2</w:t>
      </w:r>
      <w:r w:rsidRPr="00AB1670">
        <w:rPr>
          <w:lang w:val="en-CA"/>
        </w:rPr>
        <w:t xml:space="preserve">.1.10. Permissions Granted dataset </w:t>
      </w:r>
      <w:r w:rsidR="00BC06E8" w:rsidRPr="00AB1670">
        <w:rPr>
          <w:lang w:val="en-CA"/>
        </w:rPr>
        <w:t>is updated</w:t>
      </w:r>
    </w:p>
    <w:p w14:paraId="052151F9" w14:textId="151B05C3" w:rsidR="00A42F87" w:rsidRPr="00AB1670" w:rsidRDefault="002969C4" w:rsidP="00183803">
      <w:pPr>
        <w:pStyle w:val="ListParagraph"/>
        <w:numPr>
          <w:ilvl w:val="1"/>
          <w:numId w:val="7"/>
        </w:numPr>
        <w:rPr>
          <w:lang w:val="en-CA"/>
        </w:rPr>
      </w:pPr>
      <w:r w:rsidRPr="00AB1670">
        <w:rPr>
          <w:lang w:val="en-CA"/>
        </w:rPr>
        <w:t>Lead: PANPD</w:t>
      </w:r>
    </w:p>
    <w:p w14:paraId="7A0AD83D" w14:textId="48B8CE19" w:rsidR="00A42F87" w:rsidRPr="00AB1670" w:rsidRDefault="002969C4" w:rsidP="00183803">
      <w:pPr>
        <w:pStyle w:val="ListParagraph"/>
        <w:numPr>
          <w:ilvl w:val="1"/>
          <w:numId w:val="7"/>
        </w:numPr>
        <w:rPr>
          <w:lang w:val="en-CA"/>
        </w:rPr>
      </w:pPr>
      <w:r w:rsidRPr="00AB1670">
        <w:rPr>
          <w:lang w:val="en-CA"/>
        </w:rPr>
        <w:t>Support: OGS, CPAD</w:t>
      </w:r>
    </w:p>
    <w:p w14:paraId="31271446" w14:textId="0739BA2A" w:rsidR="00A42F87" w:rsidRPr="00AB1670" w:rsidRDefault="002969C4" w:rsidP="00183803">
      <w:pPr>
        <w:pStyle w:val="ListParagraph"/>
        <w:numPr>
          <w:ilvl w:val="1"/>
          <w:numId w:val="7"/>
        </w:numPr>
        <w:rPr>
          <w:lang w:val="en-CA"/>
        </w:rPr>
      </w:pPr>
      <w:r w:rsidRPr="00AB1670">
        <w:rPr>
          <w:lang w:val="en-CA"/>
        </w:rPr>
        <w:lastRenderedPageBreak/>
        <w:t xml:space="preserve">Timeline Start Date: </w:t>
      </w:r>
      <w:r w:rsidR="001D0759" w:rsidRPr="00AB1670">
        <w:rPr>
          <w:lang w:val="en-CA"/>
        </w:rPr>
        <w:t>April 2022/April 2023</w:t>
      </w:r>
    </w:p>
    <w:p w14:paraId="5F11CC7D" w14:textId="4B3BB115" w:rsidR="002969C4" w:rsidRPr="00AB1670" w:rsidRDefault="002969C4" w:rsidP="00183803">
      <w:pPr>
        <w:pStyle w:val="ListParagraph"/>
        <w:numPr>
          <w:ilvl w:val="1"/>
          <w:numId w:val="7"/>
        </w:numPr>
        <w:rPr>
          <w:lang w:val="en-CA"/>
        </w:rPr>
      </w:pPr>
      <w:r w:rsidRPr="00AB1670">
        <w:rPr>
          <w:lang w:val="en-CA"/>
        </w:rPr>
        <w:t xml:space="preserve">Timeline End Date: </w:t>
      </w:r>
      <w:r w:rsidR="001D0759" w:rsidRPr="00AB1670">
        <w:rPr>
          <w:lang w:val="en-CA"/>
        </w:rPr>
        <w:t>May 2022/May 2023</w:t>
      </w:r>
    </w:p>
    <w:p w14:paraId="634CB2EE" w14:textId="5A6F07B5" w:rsidR="00AF6E65" w:rsidRPr="00AB1670" w:rsidRDefault="00AF6E65" w:rsidP="00183803">
      <w:pPr>
        <w:pStyle w:val="ListParagraph"/>
        <w:numPr>
          <w:ilvl w:val="0"/>
          <w:numId w:val="7"/>
        </w:numPr>
        <w:rPr>
          <w:lang w:val="en-CA"/>
        </w:rPr>
      </w:pPr>
      <w:r w:rsidRPr="00AB1670">
        <w:rPr>
          <w:lang w:val="en-CA"/>
        </w:rPr>
        <w:t>4.2.1.1</w:t>
      </w:r>
      <w:r w:rsidR="00782728" w:rsidRPr="00AB1670">
        <w:rPr>
          <w:lang w:val="en-CA"/>
        </w:rPr>
        <w:t>1</w:t>
      </w:r>
      <w:r w:rsidRPr="00AB1670">
        <w:rPr>
          <w:lang w:val="en-CA"/>
        </w:rPr>
        <w:t xml:space="preserve">. PSC Staffing Dashboard </w:t>
      </w:r>
      <w:r w:rsidR="00BC06E8" w:rsidRPr="00AB1670">
        <w:rPr>
          <w:lang w:val="en-CA"/>
        </w:rPr>
        <w:t>datasets are updated</w:t>
      </w:r>
      <w:r w:rsidR="00144140" w:rsidRPr="00AB1670">
        <w:rPr>
          <w:lang w:val="en-CA"/>
        </w:rPr>
        <w:t xml:space="preserve"> quarterly</w:t>
      </w:r>
    </w:p>
    <w:p w14:paraId="3286065D" w14:textId="74C78120" w:rsidR="009F5B51" w:rsidRPr="00AB1670" w:rsidRDefault="009F5B51" w:rsidP="00183803">
      <w:pPr>
        <w:pStyle w:val="ListParagraph"/>
        <w:numPr>
          <w:ilvl w:val="1"/>
          <w:numId w:val="7"/>
        </w:numPr>
        <w:rPr>
          <w:lang w:val="en-CA"/>
        </w:rPr>
      </w:pPr>
      <w:r w:rsidRPr="00AB1670">
        <w:rPr>
          <w:lang w:val="en-CA"/>
        </w:rPr>
        <w:t>Lead: DSAD</w:t>
      </w:r>
    </w:p>
    <w:p w14:paraId="5AAEEFD5" w14:textId="24B1A5FB" w:rsidR="009F5B51" w:rsidRPr="00AB1670" w:rsidRDefault="009F5B51" w:rsidP="00183803">
      <w:pPr>
        <w:pStyle w:val="ListParagraph"/>
        <w:numPr>
          <w:ilvl w:val="1"/>
          <w:numId w:val="7"/>
        </w:numPr>
        <w:rPr>
          <w:lang w:val="en-CA"/>
        </w:rPr>
      </w:pPr>
      <w:r w:rsidRPr="00AB1670">
        <w:rPr>
          <w:lang w:val="en-CA"/>
        </w:rPr>
        <w:t>Support: OGS, CPAD</w:t>
      </w:r>
    </w:p>
    <w:p w14:paraId="04339440" w14:textId="5FE28164" w:rsidR="009F5B51" w:rsidRPr="00AB1670" w:rsidRDefault="009F5B51" w:rsidP="00183803">
      <w:pPr>
        <w:pStyle w:val="ListParagraph"/>
        <w:numPr>
          <w:ilvl w:val="1"/>
          <w:numId w:val="7"/>
        </w:numPr>
        <w:rPr>
          <w:lang w:val="en-CA"/>
        </w:rPr>
      </w:pPr>
      <w:r w:rsidRPr="00AB1670">
        <w:rPr>
          <w:lang w:val="en-CA"/>
        </w:rPr>
        <w:t xml:space="preserve">Timeline Start Date: </w:t>
      </w:r>
      <w:r w:rsidR="00EC6F9B" w:rsidRPr="00AB1670">
        <w:rPr>
          <w:lang w:val="en-CA"/>
        </w:rPr>
        <w:t>April 2022</w:t>
      </w:r>
    </w:p>
    <w:p w14:paraId="49CB14DF" w14:textId="290966E8" w:rsidR="009F5B51" w:rsidRPr="00AB1670" w:rsidRDefault="009F5B51" w:rsidP="00183803">
      <w:pPr>
        <w:pStyle w:val="ListParagraph"/>
        <w:numPr>
          <w:ilvl w:val="1"/>
          <w:numId w:val="7"/>
        </w:numPr>
        <w:rPr>
          <w:lang w:val="en-CA"/>
        </w:rPr>
      </w:pPr>
      <w:r w:rsidRPr="00AB1670">
        <w:rPr>
          <w:lang w:val="en-CA"/>
        </w:rPr>
        <w:t xml:space="preserve">Timeline End Date: </w:t>
      </w:r>
      <w:r w:rsidR="00EC6F9B" w:rsidRPr="00AB1670">
        <w:rPr>
          <w:lang w:val="en-CA"/>
        </w:rPr>
        <w:t>March 2024</w:t>
      </w:r>
      <w:r w:rsidR="00975E8D" w:rsidRPr="00AB1670">
        <w:rPr>
          <w:color w:val="00B0F0"/>
          <w:lang w:val="en-CA"/>
        </w:rPr>
        <w:t xml:space="preserve"> </w:t>
      </w:r>
    </w:p>
    <w:p w14:paraId="55FEFEE9" w14:textId="70879E4A" w:rsidR="009F5B51" w:rsidRPr="00AB1670" w:rsidRDefault="009F5B51" w:rsidP="00183803">
      <w:pPr>
        <w:pStyle w:val="ListParagraph"/>
        <w:numPr>
          <w:ilvl w:val="0"/>
          <w:numId w:val="7"/>
        </w:numPr>
        <w:rPr>
          <w:lang w:val="en-CA"/>
        </w:rPr>
      </w:pPr>
      <w:r w:rsidRPr="00AB1670">
        <w:rPr>
          <w:lang w:val="en-CA"/>
        </w:rPr>
        <w:t>4.2.1.1</w:t>
      </w:r>
      <w:r w:rsidR="00782728" w:rsidRPr="00AB1670">
        <w:rPr>
          <w:lang w:val="en-CA"/>
        </w:rPr>
        <w:t>2</w:t>
      </w:r>
      <w:r w:rsidRPr="00AB1670">
        <w:rPr>
          <w:lang w:val="en-CA"/>
        </w:rPr>
        <w:t xml:space="preserve">. </w:t>
      </w:r>
      <w:r w:rsidR="00BE00F9" w:rsidRPr="00AB1670">
        <w:rPr>
          <w:lang w:val="en-CA"/>
        </w:rPr>
        <w:t>Federal Student Work Experience Program (FSWEP) Requests for Referrals submitted by hiring departments</w:t>
      </w:r>
      <w:r w:rsidR="00144140" w:rsidRPr="00AB1670">
        <w:rPr>
          <w:lang w:val="en-CA"/>
        </w:rPr>
        <w:t xml:space="preserve"> are updated monthly</w:t>
      </w:r>
    </w:p>
    <w:p w14:paraId="0BE85B13" w14:textId="69BD6CA4" w:rsidR="00BE00F9" w:rsidRPr="00AB1670" w:rsidRDefault="00BE00F9" w:rsidP="00183803">
      <w:pPr>
        <w:pStyle w:val="ListParagraph"/>
        <w:numPr>
          <w:ilvl w:val="1"/>
          <w:numId w:val="7"/>
        </w:numPr>
        <w:rPr>
          <w:lang w:val="en-CA"/>
        </w:rPr>
      </w:pPr>
      <w:proofErr w:type="spellStart"/>
      <w:r w:rsidRPr="00AB1670">
        <w:rPr>
          <w:lang w:val="en-CA"/>
        </w:rPr>
        <w:t>Lead:</w:t>
      </w:r>
      <w:r w:rsidR="006216F7">
        <w:rPr>
          <w:lang w:val="en-CA"/>
        </w:rPr>
        <w:t>NRD</w:t>
      </w:r>
      <w:proofErr w:type="spellEnd"/>
    </w:p>
    <w:p w14:paraId="6BFAA20B" w14:textId="0AB1C75B" w:rsidR="00BE00F9" w:rsidRPr="00AB1670" w:rsidRDefault="00BE00F9" w:rsidP="00183803">
      <w:pPr>
        <w:pStyle w:val="ListParagraph"/>
        <w:numPr>
          <w:ilvl w:val="1"/>
          <w:numId w:val="7"/>
        </w:numPr>
        <w:rPr>
          <w:lang w:val="en-CA"/>
        </w:rPr>
      </w:pPr>
      <w:r w:rsidRPr="00AB1670">
        <w:rPr>
          <w:lang w:val="en-CA"/>
        </w:rPr>
        <w:t>Support: OGS, CPAD</w:t>
      </w:r>
    </w:p>
    <w:p w14:paraId="09277E67" w14:textId="28C43BC6" w:rsidR="00BE00F9" w:rsidRPr="00AB1670" w:rsidRDefault="00BE00F9" w:rsidP="00183803">
      <w:pPr>
        <w:pStyle w:val="ListParagraph"/>
        <w:numPr>
          <w:ilvl w:val="1"/>
          <w:numId w:val="7"/>
        </w:numPr>
        <w:rPr>
          <w:lang w:val="en-CA"/>
        </w:rPr>
      </w:pPr>
      <w:r w:rsidRPr="00AB1670">
        <w:rPr>
          <w:lang w:val="en-CA"/>
        </w:rPr>
        <w:t xml:space="preserve">Timeline Start Date: </w:t>
      </w:r>
      <w:r w:rsidR="00EC6F9B" w:rsidRPr="00AB1670">
        <w:rPr>
          <w:lang w:val="en-CA"/>
        </w:rPr>
        <w:t>April 2022</w:t>
      </w:r>
    </w:p>
    <w:p w14:paraId="68EDF54C" w14:textId="6529CDDD" w:rsidR="00BE00F9" w:rsidRPr="00AB1670" w:rsidRDefault="00BE00F9" w:rsidP="00183803">
      <w:pPr>
        <w:pStyle w:val="ListParagraph"/>
        <w:numPr>
          <w:ilvl w:val="1"/>
          <w:numId w:val="7"/>
        </w:numPr>
        <w:rPr>
          <w:lang w:val="en-CA"/>
        </w:rPr>
      </w:pPr>
      <w:r w:rsidRPr="00AB1670">
        <w:rPr>
          <w:lang w:val="en-CA"/>
        </w:rPr>
        <w:t xml:space="preserve">Timeline End Date: </w:t>
      </w:r>
      <w:r w:rsidR="00EC6F9B" w:rsidRPr="00AB1670">
        <w:rPr>
          <w:lang w:val="en-CA"/>
        </w:rPr>
        <w:t>March 2024</w:t>
      </w:r>
      <w:r w:rsidRPr="00AB1670">
        <w:rPr>
          <w:color w:val="00B0F0"/>
          <w:lang w:val="en-CA"/>
        </w:rPr>
        <w:t xml:space="preserve"> </w:t>
      </w:r>
    </w:p>
    <w:p w14:paraId="435D8958" w14:textId="219C1001" w:rsidR="00CF78A8" w:rsidRPr="00AB1670" w:rsidRDefault="00CF78A8" w:rsidP="00CF78A8">
      <w:pPr>
        <w:pStyle w:val="ListParagraph"/>
        <w:numPr>
          <w:ilvl w:val="0"/>
          <w:numId w:val="7"/>
        </w:numPr>
        <w:rPr>
          <w:lang w:val="en-CA"/>
        </w:rPr>
      </w:pPr>
      <w:r w:rsidRPr="00AB1670">
        <w:rPr>
          <w:lang w:val="en-CA"/>
        </w:rPr>
        <w:t>4.2.1.1</w:t>
      </w:r>
      <w:r w:rsidR="00782728" w:rsidRPr="00AB1670">
        <w:rPr>
          <w:lang w:val="en-CA"/>
        </w:rPr>
        <w:t>3</w:t>
      </w:r>
      <w:r w:rsidRPr="00AB1670">
        <w:rPr>
          <w:lang w:val="en-CA"/>
        </w:rPr>
        <w:t xml:space="preserve">. </w:t>
      </w:r>
      <w:r w:rsidR="001E5536" w:rsidRPr="00AB1670">
        <w:rPr>
          <w:lang w:val="en-CA"/>
        </w:rPr>
        <w:t>Number of employees who do not meet the language requirements of their bilingual positions within the timelines</w:t>
      </w:r>
    </w:p>
    <w:p w14:paraId="766AD1CD" w14:textId="4BC23664" w:rsidR="00CF78A8" w:rsidRPr="00AB1670" w:rsidRDefault="00CF78A8" w:rsidP="00CF78A8">
      <w:pPr>
        <w:pStyle w:val="ListParagraph"/>
        <w:numPr>
          <w:ilvl w:val="1"/>
          <w:numId w:val="7"/>
        </w:numPr>
        <w:rPr>
          <w:lang w:val="en-CA"/>
        </w:rPr>
      </w:pPr>
      <w:r w:rsidRPr="00AB1670">
        <w:rPr>
          <w:lang w:val="en-CA"/>
        </w:rPr>
        <w:t>Lead:</w:t>
      </w:r>
      <w:r w:rsidR="0062450C" w:rsidRPr="00AB1670">
        <w:rPr>
          <w:lang w:val="en-CA"/>
        </w:rPr>
        <w:t xml:space="preserve"> PSD</w:t>
      </w:r>
    </w:p>
    <w:p w14:paraId="7AFFA7B2" w14:textId="6139A9ED" w:rsidR="00CF78A8" w:rsidRPr="00AB1670" w:rsidRDefault="00CF78A8" w:rsidP="00CF78A8">
      <w:pPr>
        <w:pStyle w:val="ListParagraph"/>
        <w:numPr>
          <w:ilvl w:val="1"/>
          <w:numId w:val="7"/>
        </w:numPr>
        <w:rPr>
          <w:lang w:val="en-CA"/>
        </w:rPr>
      </w:pPr>
      <w:r w:rsidRPr="00AB1670">
        <w:rPr>
          <w:lang w:val="en-CA"/>
        </w:rPr>
        <w:t>Support: OGS, CPAD</w:t>
      </w:r>
    </w:p>
    <w:p w14:paraId="3CD14C2E" w14:textId="7E241E04" w:rsidR="00CF78A8" w:rsidRPr="00AB1670" w:rsidRDefault="00CF78A8" w:rsidP="00CF78A8">
      <w:pPr>
        <w:pStyle w:val="ListParagraph"/>
        <w:numPr>
          <w:ilvl w:val="1"/>
          <w:numId w:val="7"/>
        </w:numPr>
        <w:rPr>
          <w:lang w:val="en-CA"/>
        </w:rPr>
      </w:pPr>
      <w:r w:rsidRPr="00AB1670">
        <w:rPr>
          <w:lang w:val="en-CA"/>
        </w:rPr>
        <w:t xml:space="preserve">Timeline Start Date: </w:t>
      </w:r>
      <w:r w:rsidR="00BB1807" w:rsidRPr="00AB1670">
        <w:rPr>
          <w:lang w:val="en-CA"/>
        </w:rPr>
        <w:t>Jan</w:t>
      </w:r>
      <w:r w:rsidR="00C061B2" w:rsidRPr="00AB1670">
        <w:rPr>
          <w:lang w:val="en-CA"/>
        </w:rPr>
        <w:t>.</w:t>
      </w:r>
      <w:r w:rsidR="00BB1807" w:rsidRPr="00AB1670">
        <w:rPr>
          <w:lang w:val="en-CA"/>
        </w:rPr>
        <w:t xml:space="preserve"> 2023/ </w:t>
      </w:r>
      <w:r w:rsidR="00C061B2" w:rsidRPr="00AB1670">
        <w:rPr>
          <w:lang w:val="en-CA"/>
        </w:rPr>
        <w:t xml:space="preserve">Jan. </w:t>
      </w:r>
      <w:r w:rsidR="00BB1807" w:rsidRPr="00AB1670">
        <w:rPr>
          <w:lang w:val="en-CA"/>
        </w:rPr>
        <w:t>2024</w:t>
      </w:r>
    </w:p>
    <w:p w14:paraId="47848E8D" w14:textId="56FC4389" w:rsidR="00CF78A8" w:rsidRPr="00AB1670" w:rsidRDefault="00CF78A8" w:rsidP="00CF78A8">
      <w:pPr>
        <w:pStyle w:val="ListParagraph"/>
        <w:numPr>
          <w:ilvl w:val="1"/>
          <w:numId w:val="7"/>
        </w:numPr>
        <w:rPr>
          <w:lang w:val="en-CA"/>
        </w:rPr>
      </w:pPr>
      <w:r w:rsidRPr="00AB1670">
        <w:rPr>
          <w:lang w:val="en-CA"/>
        </w:rPr>
        <w:t xml:space="preserve">Timeline End Date: </w:t>
      </w:r>
      <w:r w:rsidR="00BB1807" w:rsidRPr="00AB1670">
        <w:rPr>
          <w:lang w:val="en-CA"/>
        </w:rPr>
        <w:t>Fe</w:t>
      </w:r>
      <w:r w:rsidR="00C061B2" w:rsidRPr="00AB1670">
        <w:rPr>
          <w:lang w:val="en-CA"/>
        </w:rPr>
        <w:t>b.</w:t>
      </w:r>
      <w:r w:rsidR="00BB1807" w:rsidRPr="00AB1670">
        <w:rPr>
          <w:lang w:val="en-CA"/>
        </w:rPr>
        <w:t xml:space="preserve"> 2023/</w:t>
      </w:r>
      <w:r w:rsidR="00C061B2" w:rsidRPr="00AB1670">
        <w:rPr>
          <w:lang w:val="en-CA"/>
        </w:rPr>
        <w:t xml:space="preserve"> Feb. </w:t>
      </w:r>
      <w:r w:rsidR="00BB1807" w:rsidRPr="00AB1670">
        <w:rPr>
          <w:lang w:val="en-CA"/>
        </w:rPr>
        <w:t>2024</w:t>
      </w:r>
      <w:r w:rsidRPr="00AB1670">
        <w:rPr>
          <w:color w:val="00B0F0"/>
          <w:lang w:val="en-CA"/>
        </w:rPr>
        <w:t xml:space="preserve"> </w:t>
      </w:r>
    </w:p>
    <w:p w14:paraId="4D162215" w14:textId="764F17F4" w:rsidR="00DE59AE" w:rsidRPr="00AB1670" w:rsidRDefault="00DE59AE" w:rsidP="00DE59AE">
      <w:pPr>
        <w:pStyle w:val="ListParagraph"/>
        <w:numPr>
          <w:ilvl w:val="0"/>
          <w:numId w:val="7"/>
        </w:numPr>
        <w:rPr>
          <w:lang w:val="en-CA"/>
        </w:rPr>
      </w:pPr>
      <w:r w:rsidRPr="00AB1670">
        <w:rPr>
          <w:lang w:val="en-CA"/>
        </w:rPr>
        <w:t>4.2.1.14. 2023 Staffing and Non-Partisanship Survey datasets published</w:t>
      </w:r>
      <w:r w:rsidRPr="00AB1670">
        <w:rPr>
          <w:lang w:val="en-CA"/>
        </w:rPr>
        <w:tab/>
      </w:r>
    </w:p>
    <w:p w14:paraId="65266441" w14:textId="7C38C7F4" w:rsidR="00DE59AE" w:rsidRPr="00AB1670" w:rsidRDefault="00DE59AE" w:rsidP="00DE59AE">
      <w:pPr>
        <w:pStyle w:val="ListParagraph"/>
        <w:numPr>
          <w:ilvl w:val="1"/>
          <w:numId w:val="7"/>
        </w:numPr>
        <w:rPr>
          <w:lang w:val="en-CA"/>
        </w:rPr>
      </w:pPr>
      <w:r w:rsidRPr="00AB1670">
        <w:rPr>
          <w:lang w:val="en-CA"/>
        </w:rPr>
        <w:t>Lead: DSAD</w:t>
      </w:r>
    </w:p>
    <w:p w14:paraId="0CE10FA5" w14:textId="295BDA32" w:rsidR="00DE59AE" w:rsidRPr="00AB1670" w:rsidRDefault="00DE59AE" w:rsidP="00DE59AE">
      <w:pPr>
        <w:pStyle w:val="ListParagraph"/>
        <w:numPr>
          <w:ilvl w:val="1"/>
          <w:numId w:val="7"/>
        </w:numPr>
        <w:rPr>
          <w:lang w:val="en-CA"/>
        </w:rPr>
      </w:pPr>
      <w:r w:rsidRPr="00AB1670">
        <w:rPr>
          <w:lang w:val="en-CA"/>
        </w:rPr>
        <w:t>Support: OGS, CPAD</w:t>
      </w:r>
    </w:p>
    <w:p w14:paraId="3121F459" w14:textId="43CE8210" w:rsidR="00DE59AE" w:rsidRPr="00AB1670" w:rsidRDefault="00DE59AE" w:rsidP="00DE59AE">
      <w:pPr>
        <w:pStyle w:val="ListParagraph"/>
        <w:numPr>
          <w:ilvl w:val="1"/>
          <w:numId w:val="7"/>
        </w:numPr>
        <w:rPr>
          <w:lang w:val="en-CA"/>
        </w:rPr>
      </w:pPr>
      <w:r w:rsidRPr="00AB1670">
        <w:rPr>
          <w:lang w:val="en-CA"/>
        </w:rPr>
        <w:t xml:space="preserve">Timeline Start Date: </w:t>
      </w:r>
      <w:r w:rsidR="008C04D3" w:rsidRPr="00AB1670">
        <w:rPr>
          <w:lang w:val="en-CA"/>
        </w:rPr>
        <w:t>Jan. 2024</w:t>
      </w:r>
    </w:p>
    <w:p w14:paraId="26B7D5FB" w14:textId="3DA32146" w:rsidR="00DE59AE" w:rsidRPr="00AB1670" w:rsidRDefault="00DE59AE" w:rsidP="00B95A52">
      <w:pPr>
        <w:pStyle w:val="ListParagraph"/>
        <w:numPr>
          <w:ilvl w:val="1"/>
          <w:numId w:val="7"/>
        </w:numPr>
        <w:rPr>
          <w:lang w:val="en-CA"/>
        </w:rPr>
      </w:pPr>
      <w:r w:rsidRPr="00AB1670">
        <w:rPr>
          <w:lang w:val="en-CA"/>
        </w:rPr>
        <w:t xml:space="preserve">Timeline End Date: </w:t>
      </w:r>
      <w:r w:rsidR="008C04D3" w:rsidRPr="00AB1670">
        <w:rPr>
          <w:lang w:val="en-CA"/>
        </w:rPr>
        <w:t>Mar</w:t>
      </w:r>
      <w:r w:rsidR="00D62688">
        <w:rPr>
          <w:lang w:val="en-CA"/>
        </w:rPr>
        <w:t>ch</w:t>
      </w:r>
      <w:r w:rsidR="008C04D3" w:rsidRPr="00AB1670">
        <w:rPr>
          <w:lang w:val="en-CA"/>
        </w:rPr>
        <w:t xml:space="preserve"> 2024</w:t>
      </w:r>
    </w:p>
    <w:p w14:paraId="0EA9BA52" w14:textId="270D7E22" w:rsidR="0029270A" w:rsidRPr="00AB1670" w:rsidRDefault="00F717B3" w:rsidP="00815CD5">
      <w:pPr>
        <w:pStyle w:val="Heading4"/>
      </w:pPr>
      <w:r w:rsidRPr="00AB1670">
        <w:t>4.2.</w:t>
      </w:r>
      <w:r w:rsidR="00595C13" w:rsidRPr="00AB1670">
        <w:t>2</w:t>
      </w:r>
      <w:r w:rsidRPr="00AB1670">
        <w:t xml:space="preserve"> Activity: </w:t>
      </w:r>
    </w:p>
    <w:p w14:paraId="6AB8654A" w14:textId="07DF607A" w:rsidR="00F717B3" w:rsidRPr="00AB1670" w:rsidRDefault="00F717B3" w:rsidP="009879A5">
      <w:pPr>
        <w:pStyle w:val="ListParagraph"/>
        <w:numPr>
          <w:ilvl w:val="0"/>
          <w:numId w:val="28"/>
        </w:numPr>
        <w:spacing w:after="0"/>
        <w:rPr>
          <w:rFonts w:asciiTheme="majorHAnsi" w:eastAsiaTheme="majorEastAsia" w:hAnsiTheme="majorHAnsi" w:cstheme="majorBidi"/>
          <w:b/>
          <w:iCs/>
          <w:u w:val="single"/>
          <w:lang w:val="en-CA"/>
        </w:rPr>
      </w:pPr>
      <w:r w:rsidRPr="00AB1670">
        <w:rPr>
          <w:lang w:val="en-CA"/>
        </w:rPr>
        <w:t xml:space="preserve">Continue to identify and release new </w:t>
      </w:r>
      <w:r w:rsidR="00F632C1" w:rsidRPr="00AB1670">
        <w:rPr>
          <w:lang w:val="en-CA"/>
        </w:rPr>
        <w:t>data</w:t>
      </w:r>
      <w:r w:rsidRPr="00AB1670">
        <w:rPr>
          <w:lang w:val="en-CA"/>
        </w:rPr>
        <w:t xml:space="preserve"> assets</w:t>
      </w:r>
    </w:p>
    <w:p w14:paraId="44DFEADB" w14:textId="626B96E9" w:rsidR="00F717B3" w:rsidRPr="00AB1670" w:rsidRDefault="00F717B3" w:rsidP="00815CD5">
      <w:pPr>
        <w:pStyle w:val="Heading5"/>
        <w:rPr>
          <w:b w:val="0"/>
        </w:rPr>
      </w:pPr>
      <w:r w:rsidRPr="00AB1670">
        <w:t xml:space="preserve">Deliverables: </w:t>
      </w:r>
    </w:p>
    <w:p w14:paraId="76369B41" w14:textId="646067BE" w:rsidR="0029270A" w:rsidRPr="00AB1670" w:rsidRDefault="0029270A" w:rsidP="00183803">
      <w:pPr>
        <w:numPr>
          <w:ilvl w:val="0"/>
          <w:numId w:val="7"/>
        </w:numPr>
        <w:spacing w:after="320"/>
        <w:contextualSpacing/>
        <w:rPr>
          <w:lang w:val="en-CA"/>
        </w:rPr>
      </w:pPr>
      <w:r w:rsidRPr="00AB1670">
        <w:rPr>
          <w:lang w:val="en-CA"/>
        </w:rPr>
        <w:t>4.2.</w:t>
      </w:r>
      <w:r w:rsidR="00595C13" w:rsidRPr="00AB1670">
        <w:rPr>
          <w:lang w:val="en-CA"/>
        </w:rPr>
        <w:t>2</w:t>
      </w:r>
      <w:r w:rsidRPr="00AB1670">
        <w:rPr>
          <w:lang w:val="en-CA"/>
        </w:rPr>
        <w:t>.1</w:t>
      </w:r>
      <w:r w:rsidR="00477A1E" w:rsidRPr="00AB1670">
        <w:rPr>
          <w:lang w:val="en-CA"/>
        </w:rPr>
        <w:t>.</w:t>
      </w:r>
      <w:r w:rsidRPr="00AB1670">
        <w:rPr>
          <w:lang w:val="en-CA"/>
        </w:rPr>
        <w:t xml:space="preserve"> </w:t>
      </w:r>
      <w:r w:rsidR="006174CB" w:rsidRPr="00AB1670">
        <w:rPr>
          <w:lang w:val="en-CA"/>
        </w:rPr>
        <w:t xml:space="preserve"> Departmental results Framework – Indicator #1 Number of </w:t>
      </w:r>
      <w:r w:rsidR="00ED7460" w:rsidRPr="00AB1670">
        <w:rPr>
          <w:lang w:val="en-CA"/>
        </w:rPr>
        <w:t>Days to complete a recruitment process Published</w:t>
      </w:r>
    </w:p>
    <w:p w14:paraId="3A95B3EB" w14:textId="1D4CB047" w:rsidR="0029270A" w:rsidRPr="00AB1670" w:rsidRDefault="0029270A" w:rsidP="00183803">
      <w:pPr>
        <w:numPr>
          <w:ilvl w:val="1"/>
          <w:numId w:val="7"/>
        </w:numPr>
        <w:spacing w:after="320"/>
        <w:contextualSpacing/>
        <w:rPr>
          <w:lang w:val="en-CA"/>
        </w:rPr>
      </w:pPr>
      <w:r w:rsidRPr="00AB1670">
        <w:rPr>
          <w:lang w:val="en-CA"/>
        </w:rPr>
        <w:t xml:space="preserve">Lead: </w:t>
      </w:r>
      <w:r w:rsidR="00D62688">
        <w:rPr>
          <w:lang w:val="en-CA"/>
        </w:rPr>
        <w:t>NRD &amp; PET</w:t>
      </w:r>
    </w:p>
    <w:p w14:paraId="1C240FD2" w14:textId="200AAF51" w:rsidR="0029270A" w:rsidRPr="00AB1670" w:rsidRDefault="0029270A" w:rsidP="00183803">
      <w:pPr>
        <w:numPr>
          <w:ilvl w:val="1"/>
          <w:numId w:val="7"/>
        </w:numPr>
        <w:spacing w:after="320"/>
        <w:contextualSpacing/>
        <w:rPr>
          <w:lang w:val="en-CA"/>
        </w:rPr>
      </w:pPr>
      <w:r w:rsidRPr="00AB1670">
        <w:rPr>
          <w:lang w:val="en-CA"/>
        </w:rPr>
        <w:t xml:space="preserve">Support: </w:t>
      </w:r>
      <w:r w:rsidR="00E52BA1" w:rsidRPr="00AB1670">
        <w:rPr>
          <w:lang w:val="en-CA"/>
        </w:rPr>
        <w:t>OGS</w:t>
      </w:r>
      <w:r w:rsidR="002B4AE3" w:rsidRPr="00AB1670">
        <w:rPr>
          <w:lang w:val="en-CA"/>
        </w:rPr>
        <w:t>, DSAD</w:t>
      </w:r>
    </w:p>
    <w:p w14:paraId="2E7FAFC6" w14:textId="6B4BD8D6" w:rsidR="0029270A" w:rsidRPr="00AB1670" w:rsidRDefault="0029270A" w:rsidP="00183803">
      <w:pPr>
        <w:numPr>
          <w:ilvl w:val="1"/>
          <w:numId w:val="7"/>
        </w:numPr>
        <w:spacing w:after="320"/>
        <w:contextualSpacing/>
        <w:rPr>
          <w:lang w:val="en-CA"/>
        </w:rPr>
      </w:pPr>
      <w:r w:rsidRPr="00AB1670">
        <w:rPr>
          <w:lang w:val="en-CA"/>
        </w:rPr>
        <w:t xml:space="preserve">Timeline Start Date: </w:t>
      </w:r>
      <w:r w:rsidR="00D74833" w:rsidRPr="00AB1670">
        <w:rPr>
          <w:lang w:val="en-CA"/>
        </w:rPr>
        <w:t>April 2022</w:t>
      </w:r>
    </w:p>
    <w:p w14:paraId="73871984" w14:textId="2C89EE1A" w:rsidR="0029270A" w:rsidRPr="00AB1670" w:rsidRDefault="0029270A" w:rsidP="00183803">
      <w:pPr>
        <w:numPr>
          <w:ilvl w:val="1"/>
          <w:numId w:val="7"/>
        </w:numPr>
        <w:spacing w:after="320"/>
        <w:contextualSpacing/>
        <w:rPr>
          <w:lang w:val="en-CA"/>
        </w:rPr>
      </w:pPr>
      <w:r w:rsidRPr="00AB1670">
        <w:rPr>
          <w:lang w:val="en-CA"/>
        </w:rPr>
        <w:t xml:space="preserve">Timeline End Date: </w:t>
      </w:r>
      <w:r w:rsidR="00D74833" w:rsidRPr="00AB1670">
        <w:rPr>
          <w:lang w:val="en-CA"/>
        </w:rPr>
        <w:t>June 2022</w:t>
      </w:r>
    </w:p>
    <w:p w14:paraId="1A92D9D6" w14:textId="1730597E" w:rsidR="00590265" w:rsidRPr="00AB1670" w:rsidRDefault="00ED7460" w:rsidP="00183803">
      <w:pPr>
        <w:numPr>
          <w:ilvl w:val="0"/>
          <w:numId w:val="7"/>
        </w:numPr>
        <w:spacing w:after="320"/>
        <w:contextualSpacing/>
        <w:rPr>
          <w:lang w:val="en-CA"/>
        </w:rPr>
      </w:pPr>
      <w:r w:rsidRPr="00AB1670">
        <w:rPr>
          <w:lang w:val="en-CA"/>
        </w:rPr>
        <w:t>4.2.2</w:t>
      </w:r>
      <w:r w:rsidR="00477A1E" w:rsidRPr="00AB1670">
        <w:rPr>
          <w:lang w:val="en-CA"/>
        </w:rPr>
        <w:t>.</w:t>
      </w:r>
      <w:r w:rsidRPr="00AB1670">
        <w:rPr>
          <w:lang w:val="en-CA"/>
        </w:rPr>
        <w:t>2</w:t>
      </w:r>
      <w:r w:rsidR="00477A1E" w:rsidRPr="00AB1670">
        <w:rPr>
          <w:lang w:val="en-CA"/>
        </w:rPr>
        <w:t>.</w:t>
      </w:r>
      <w:r w:rsidRPr="00AB1670">
        <w:rPr>
          <w:lang w:val="en-CA"/>
        </w:rPr>
        <w:t xml:space="preserve"> Departmental </w:t>
      </w:r>
      <w:r w:rsidR="00E52BA1" w:rsidRPr="00AB1670">
        <w:rPr>
          <w:lang w:val="en-CA"/>
        </w:rPr>
        <w:t xml:space="preserve">Results Framework – Indicator #9 – Percentage of new hires under the age of 35 published </w:t>
      </w:r>
    </w:p>
    <w:p w14:paraId="030C877B" w14:textId="7ADD66BF" w:rsidR="00590265" w:rsidRPr="00AB1670" w:rsidRDefault="00590265" w:rsidP="00183803">
      <w:pPr>
        <w:numPr>
          <w:ilvl w:val="1"/>
          <w:numId w:val="7"/>
        </w:numPr>
        <w:spacing w:after="320"/>
        <w:contextualSpacing/>
        <w:rPr>
          <w:lang w:val="en-CA"/>
        </w:rPr>
      </w:pPr>
      <w:r w:rsidRPr="00AB1670">
        <w:rPr>
          <w:lang w:val="en-CA"/>
        </w:rPr>
        <w:t xml:space="preserve">Lead: </w:t>
      </w:r>
      <w:r w:rsidR="00D62688">
        <w:rPr>
          <w:lang w:val="en-CA"/>
        </w:rPr>
        <w:t>NRD &amp; PET</w:t>
      </w:r>
    </w:p>
    <w:p w14:paraId="12B63A80" w14:textId="0E95038B" w:rsidR="00590265" w:rsidRPr="00AB1670" w:rsidRDefault="00590265" w:rsidP="00183803">
      <w:pPr>
        <w:numPr>
          <w:ilvl w:val="1"/>
          <w:numId w:val="7"/>
        </w:numPr>
        <w:spacing w:after="320"/>
        <w:contextualSpacing/>
        <w:rPr>
          <w:lang w:val="en-CA"/>
        </w:rPr>
      </w:pPr>
      <w:r w:rsidRPr="00AB1670">
        <w:rPr>
          <w:lang w:val="en-CA"/>
        </w:rPr>
        <w:t>Support: OGS</w:t>
      </w:r>
      <w:r w:rsidR="002B4AE3" w:rsidRPr="00AB1670">
        <w:rPr>
          <w:lang w:val="en-CA"/>
        </w:rPr>
        <w:t>, DSAD</w:t>
      </w:r>
    </w:p>
    <w:p w14:paraId="73EEF88C" w14:textId="6459058D" w:rsidR="00590265" w:rsidRPr="00AB1670" w:rsidRDefault="00590265" w:rsidP="00183803">
      <w:pPr>
        <w:numPr>
          <w:ilvl w:val="1"/>
          <w:numId w:val="7"/>
        </w:numPr>
        <w:spacing w:after="320"/>
        <w:contextualSpacing/>
        <w:rPr>
          <w:lang w:val="en-CA"/>
        </w:rPr>
      </w:pPr>
      <w:r w:rsidRPr="00AB1670">
        <w:rPr>
          <w:lang w:val="en-CA"/>
        </w:rPr>
        <w:t xml:space="preserve">Timeline Start Date: </w:t>
      </w:r>
      <w:r w:rsidR="00D74833" w:rsidRPr="00AB1670">
        <w:rPr>
          <w:lang w:val="en-CA"/>
        </w:rPr>
        <w:t>April 2022</w:t>
      </w:r>
    </w:p>
    <w:p w14:paraId="21E4A224" w14:textId="40599958" w:rsidR="00590265" w:rsidRPr="00AB1670" w:rsidRDefault="00590265" w:rsidP="00183803">
      <w:pPr>
        <w:numPr>
          <w:ilvl w:val="1"/>
          <w:numId w:val="7"/>
        </w:numPr>
        <w:spacing w:after="320"/>
        <w:contextualSpacing/>
        <w:rPr>
          <w:lang w:val="en-CA"/>
        </w:rPr>
      </w:pPr>
      <w:r w:rsidRPr="00AB1670">
        <w:rPr>
          <w:lang w:val="en-CA"/>
        </w:rPr>
        <w:t xml:space="preserve">Timeline End Date: </w:t>
      </w:r>
      <w:r w:rsidR="00D74833" w:rsidRPr="00AB1670">
        <w:rPr>
          <w:lang w:val="en-CA"/>
        </w:rPr>
        <w:t>June 2022</w:t>
      </w:r>
    </w:p>
    <w:p w14:paraId="566D26CF" w14:textId="7A253BE8" w:rsidR="00590265" w:rsidRPr="00AB1670" w:rsidRDefault="00E52BA1" w:rsidP="00183803">
      <w:pPr>
        <w:numPr>
          <w:ilvl w:val="0"/>
          <w:numId w:val="7"/>
        </w:numPr>
        <w:spacing w:after="320"/>
        <w:contextualSpacing/>
        <w:rPr>
          <w:lang w:val="en-CA"/>
        </w:rPr>
      </w:pPr>
      <w:r w:rsidRPr="00AB1670">
        <w:rPr>
          <w:lang w:val="en-CA"/>
        </w:rPr>
        <w:lastRenderedPageBreak/>
        <w:t>4.2.</w:t>
      </w:r>
      <w:r w:rsidR="00595C13" w:rsidRPr="00AB1670">
        <w:rPr>
          <w:lang w:val="en-CA"/>
        </w:rPr>
        <w:t>2</w:t>
      </w:r>
      <w:r w:rsidRPr="00AB1670">
        <w:rPr>
          <w:lang w:val="en-CA"/>
        </w:rPr>
        <w:t>.3.</w:t>
      </w:r>
      <w:r w:rsidR="00C6049A" w:rsidRPr="00AB1670">
        <w:rPr>
          <w:lang w:val="en-CA"/>
        </w:rPr>
        <w:t xml:space="preserve"> Departmental Results Framework – Indicator #10 – </w:t>
      </w:r>
      <w:bookmarkStart w:id="176" w:name="_Toc88474547"/>
      <w:r w:rsidR="00A96770" w:rsidRPr="00AB1670">
        <w:rPr>
          <w:lang w:val="en-CA"/>
        </w:rPr>
        <w:t>Percentage of Official Language Minority applicants (French-speaking applicants outside of Quebec and English-speaking applicants within Quebec) Published</w:t>
      </w:r>
    </w:p>
    <w:p w14:paraId="56E21F36" w14:textId="2C9AB00E" w:rsidR="00590265" w:rsidRPr="00AB1670" w:rsidRDefault="00590265" w:rsidP="00183803">
      <w:pPr>
        <w:numPr>
          <w:ilvl w:val="1"/>
          <w:numId w:val="7"/>
        </w:numPr>
        <w:spacing w:after="320"/>
        <w:contextualSpacing/>
        <w:rPr>
          <w:lang w:val="en-CA"/>
        </w:rPr>
      </w:pPr>
      <w:r w:rsidRPr="00AB1670">
        <w:rPr>
          <w:lang w:val="en-CA"/>
        </w:rPr>
        <w:t xml:space="preserve">Lead: </w:t>
      </w:r>
      <w:r w:rsidR="00D62688">
        <w:rPr>
          <w:lang w:val="en-CA"/>
        </w:rPr>
        <w:t>NRD &amp; PET</w:t>
      </w:r>
    </w:p>
    <w:p w14:paraId="3BD44398" w14:textId="77777777" w:rsidR="00590265" w:rsidRPr="00AB1670" w:rsidRDefault="00590265" w:rsidP="00183803">
      <w:pPr>
        <w:numPr>
          <w:ilvl w:val="1"/>
          <w:numId w:val="7"/>
        </w:numPr>
        <w:spacing w:after="320"/>
        <w:contextualSpacing/>
        <w:rPr>
          <w:lang w:val="en-CA"/>
        </w:rPr>
      </w:pPr>
      <w:r w:rsidRPr="00AB1670">
        <w:rPr>
          <w:lang w:val="en-CA"/>
        </w:rPr>
        <w:t>Support: OGS</w:t>
      </w:r>
    </w:p>
    <w:p w14:paraId="5931E40D" w14:textId="5F4522A1" w:rsidR="00590265" w:rsidRPr="00AB1670" w:rsidRDefault="00590265" w:rsidP="00183803">
      <w:pPr>
        <w:numPr>
          <w:ilvl w:val="1"/>
          <w:numId w:val="7"/>
        </w:numPr>
        <w:spacing w:after="320"/>
        <w:contextualSpacing/>
        <w:rPr>
          <w:lang w:val="en-CA"/>
        </w:rPr>
      </w:pPr>
      <w:r w:rsidRPr="00AB1670">
        <w:rPr>
          <w:lang w:val="en-CA"/>
        </w:rPr>
        <w:t xml:space="preserve">Timeline Start Date: </w:t>
      </w:r>
      <w:r w:rsidR="00D74833" w:rsidRPr="00AB1670">
        <w:rPr>
          <w:lang w:val="en-CA"/>
        </w:rPr>
        <w:t>April 2022</w:t>
      </w:r>
    </w:p>
    <w:p w14:paraId="00414545" w14:textId="484B4585" w:rsidR="00590265" w:rsidRPr="00AB1670" w:rsidRDefault="00590265" w:rsidP="00183803">
      <w:pPr>
        <w:numPr>
          <w:ilvl w:val="1"/>
          <w:numId w:val="7"/>
        </w:numPr>
        <w:spacing w:after="320"/>
        <w:contextualSpacing/>
        <w:rPr>
          <w:lang w:val="en-CA"/>
        </w:rPr>
      </w:pPr>
      <w:r w:rsidRPr="00AB1670">
        <w:rPr>
          <w:lang w:val="en-CA"/>
        </w:rPr>
        <w:t xml:space="preserve">Timeline End Date: </w:t>
      </w:r>
      <w:r w:rsidR="00D74833" w:rsidRPr="00AB1670">
        <w:rPr>
          <w:lang w:val="en-CA"/>
        </w:rPr>
        <w:t>June 2022</w:t>
      </w:r>
    </w:p>
    <w:p w14:paraId="62565E82" w14:textId="4269DE4D" w:rsidR="00E229B6" w:rsidRPr="00AB1670" w:rsidRDefault="009008B0" w:rsidP="00E229B6">
      <w:pPr>
        <w:numPr>
          <w:ilvl w:val="0"/>
          <w:numId w:val="7"/>
        </w:numPr>
        <w:spacing w:after="320"/>
        <w:contextualSpacing/>
        <w:rPr>
          <w:lang w:val="en-CA"/>
        </w:rPr>
      </w:pPr>
      <w:r w:rsidRPr="00AB1670">
        <w:rPr>
          <w:lang w:val="en-CA"/>
        </w:rPr>
        <w:t>4.2.</w:t>
      </w:r>
      <w:r w:rsidR="00595C13" w:rsidRPr="00AB1670">
        <w:rPr>
          <w:lang w:val="en-CA"/>
        </w:rPr>
        <w:t>2</w:t>
      </w:r>
      <w:r w:rsidRPr="00AB1670">
        <w:rPr>
          <w:lang w:val="en-CA"/>
        </w:rPr>
        <w:t>.4</w:t>
      </w:r>
      <w:r w:rsidR="00477A1E" w:rsidRPr="00AB1670">
        <w:rPr>
          <w:lang w:val="en-CA"/>
        </w:rPr>
        <w:t>.</w:t>
      </w:r>
      <w:r w:rsidRPr="00AB1670">
        <w:rPr>
          <w:lang w:val="en-CA"/>
        </w:rPr>
        <w:t xml:space="preserve"> Departmental Results Framework – Indicator #11 – </w:t>
      </w:r>
      <w:r w:rsidR="00E229B6" w:rsidRPr="00AB1670">
        <w:rPr>
          <w:lang w:val="en-CA"/>
        </w:rPr>
        <w:t>Percentage of new hires who applied from outside the National Capital Region Published</w:t>
      </w:r>
      <w:r w:rsidR="00E229B6" w:rsidRPr="00AB1670">
        <w:rPr>
          <w:lang w:val="en-CA"/>
        </w:rPr>
        <w:tab/>
      </w:r>
    </w:p>
    <w:p w14:paraId="02F63E19" w14:textId="2F7BA074" w:rsidR="009008B0" w:rsidRPr="00AB1670" w:rsidRDefault="009008B0" w:rsidP="00E229B6">
      <w:pPr>
        <w:numPr>
          <w:ilvl w:val="1"/>
          <w:numId w:val="7"/>
        </w:numPr>
        <w:spacing w:after="320"/>
        <w:contextualSpacing/>
        <w:rPr>
          <w:lang w:val="en-CA"/>
        </w:rPr>
      </w:pPr>
      <w:r w:rsidRPr="00AB1670">
        <w:rPr>
          <w:lang w:val="en-CA"/>
        </w:rPr>
        <w:t xml:space="preserve">Lead: </w:t>
      </w:r>
      <w:r w:rsidR="00D62688">
        <w:rPr>
          <w:lang w:val="en-CA"/>
        </w:rPr>
        <w:t>NRD &amp; PET</w:t>
      </w:r>
    </w:p>
    <w:p w14:paraId="3BB8F689" w14:textId="2423629C" w:rsidR="009008B0" w:rsidRPr="00AB1670" w:rsidRDefault="009008B0" w:rsidP="009008B0">
      <w:pPr>
        <w:numPr>
          <w:ilvl w:val="1"/>
          <w:numId w:val="7"/>
        </w:numPr>
        <w:spacing w:after="320"/>
        <w:contextualSpacing/>
        <w:rPr>
          <w:lang w:val="en-CA"/>
        </w:rPr>
      </w:pPr>
      <w:r w:rsidRPr="00AB1670">
        <w:rPr>
          <w:lang w:val="en-CA"/>
        </w:rPr>
        <w:t>Support: OGS</w:t>
      </w:r>
      <w:r w:rsidR="002B4AE3" w:rsidRPr="00AB1670">
        <w:rPr>
          <w:lang w:val="en-CA"/>
        </w:rPr>
        <w:t>, DSAD</w:t>
      </w:r>
    </w:p>
    <w:p w14:paraId="41D6BB1E" w14:textId="7794A10E" w:rsidR="009008B0" w:rsidRPr="00AB1670" w:rsidRDefault="009008B0" w:rsidP="009008B0">
      <w:pPr>
        <w:numPr>
          <w:ilvl w:val="1"/>
          <w:numId w:val="7"/>
        </w:numPr>
        <w:spacing w:after="320"/>
        <w:contextualSpacing/>
        <w:rPr>
          <w:lang w:val="en-CA"/>
        </w:rPr>
      </w:pPr>
      <w:r w:rsidRPr="00AB1670">
        <w:rPr>
          <w:lang w:val="en-CA"/>
        </w:rPr>
        <w:t xml:space="preserve">Timeline Start Date: </w:t>
      </w:r>
      <w:r w:rsidR="00D74833" w:rsidRPr="00AB1670">
        <w:rPr>
          <w:lang w:val="en-CA"/>
        </w:rPr>
        <w:t>April 2022</w:t>
      </w:r>
    </w:p>
    <w:p w14:paraId="5B4AD3DF" w14:textId="34ED7395" w:rsidR="009008B0" w:rsidRPr="00AB1670" w:rsidRDefault="009008B0" w:rsidP="009008B0">
      <w:pPr>
        <w:numPr>
          <w:ilvl w:val="1"/>
          <w:numId w:val="7"/>
        </w:numPr>
        <w:spacing w:after="320"/>
        <w:contextualSpacing/>
        <w:rPr>
          <w:lang w:val="en-CA"/>
        </w:rPr>
      </w:pPr>
      <w:r w:rsidRPr="00AB1670">
        <w:rPr>
          <w:lang w:val="en-CA"/>
        </w:rPr>
        <w:t xml:space="preserve">Timeline End Date: </w:t>
      </w:r>
      <w:r w:rsidR="00D74833" w:rsidRPr="00AB1670">
        <w:rPr>
          <w:lang w:val="en-CA"/>
        </w:rPr>
        <w:t>June 2022</w:t>
      </w:r>
    </w:p>
    <w:p w14:paraId="23639B12" w14:textId="1EBD1795" w:rsidR="00503955" w:rsidRPr="00AB1670" w:rsidRDefault="00EE0752" w:rsidP="00183803">
      <w:pPr>
        <w:numPr>
          <w:ilvl w:val="0"/>
          <w:numId w:val="7"/>
        </w:numPr>
        <w:spacing w:after="320"/>
        <w:contextualSpacing/>
        <w:rPr>
          <w:lang w:val="en-CA"/>
        </w:rPr>
      </w:pPr>
      <w:r w:rsidRPr="00AB1670">
        <w:rPr>
          <w:lang w:val="en-CA"/>
        </w:rPr>
        <w:t>4.2.</w:t>
      </w:r>
      <w:r w:rsidR="00595C13" w:rsidRPr="00AB1670">
        <w:rPr>
          <w:lang w:val="en-CA"/>
        </w:rPr>
        <w:t>2</w:t>
      </w:r>
      <w:r w:rsidR="00477A1E" w:rsidRPr="00AB1670">
        <w:rPr>
          <w:lang w:val="en-CA"/>
        </w:rPr>
        <w:t xml:space="preserve">.5. </w:t>
      </w:r>
      <w:r w:rsidRPr="00AB1670">
        <w:rPr>
          <w:lang w:val="en-CA"/>
        </w:rPr>
        <w:t xml:space="preserve">Assessment datasets – SLE tests </w:t>
      </w:r>
      <w:r w:rsidR="00503955" w:rsidRPr="00AB1670">
        <w:rPr>
          <w:lang w:val="en-CA"/>
        </w:rPr>
        <w:t xml:space="preserve">– Tables </w:t>
      </w:r>
      <w:r w:rsidR="00590265" w:rsidRPr="00AB1670">
        <w:rPr>
          <w:lang w:val="en-CA"/>
        </w:rPr>
        <w:t xml:space="preserve">7,8 and 9 are published </w:t>
      </w:r>
      <w:r w:rsidR="00F67287" w:rsidRPr="00AB1670">
        <w:rPr>
          <w:lang w:val="en-CA"/>
        </w:rPr>
        <w:t>then updated annually</w:t>
      </w:r>
    </w:p>
    <w:p w14:paraId="78967ED5" w14:textId="2587518A" w:rsidR="00590265" w:rsidRPr="00AB1670" w:rsidRDefault="00590265" w:rsidP="00183803">
      <w:pPr>
        <w:numPr>
          <w:ilvl w:val="1"/>
          <w:numId w:val="7"/>
        </w:numPr>
        <w:spacing w:after="320"/>
        <w:contextualSpacing/>
        <w:rPr>
          <w:lang w:val="en-CA"/>
        </w:rPr>
      </w:pPr>
      <w:r w:rsidRPr="00AB1670">
        <w:rPr>
          <w:lang w:val="en-CA"/>
        </w:rPr>
        <w:t xml:space="preserve">Lead: </w:t>
      </w:r>
      <w:r w:rsidR="00592456" w:rsidRPr="00AB1670">
        <w:rPr>
          <w:lang w:val="en-CA"/>
        </w:rPr>
        <w:t>PPC</w:t>
      </w:r>
    </w:p>
    <w:p w14:paraId="408C9914" w14:textId="77777777" w:rsidR="00590265" w:rsidRPr="00AB1670" w:rsidRDefault="00590265" w:rsidP="00183803">
      <w:pPr>
        <w:numPr>
          <w:ilvl w:val="1"/>
          <w:numId w:val="7"/>
        </w:numPr>
        <w:spacing w:after="320"/>
        <w:contextualSpacing/>
        <w:rPr>
          <w:lang w:val="en-CA"/>
        </w:rPr>
      </w:pPr>
      <w:r w:rsidRPr="00AB1670">
        <w:rPr>
          <w:lang w:val="en-CA"/>
        </w:rPr>
        <w:t>Support: OGS</w:t>
      </w:r>
    </w:p>
    <w:p w14:paraId="6CD97D17" w14:textId="34C75610" w:rsidR="00590265" w:rsidRPr="00AB1670" w:rsidRDefault="00590265" w:rsidP="00183803">
      <w:pPr>
        <w:numPr>
          <w:ilvl w:val="1"/>
          <w:numId w:val="7"/>
        </w:numPr>
        <w:spacing w:after="320"/>
        <w:contextualSpacing/>
        <w:rPr>
          <w:lang w:val="en-CA"/>
        </w:rPr>
      </w:pPr>
      <w:r w:rsidRPr="00AB1670">
        <w:rPr>
          <w:lang w:val="en-CA"/>
        </w:rPr>
        <w:t xml:space="preserve">Timeline Start Date: </w:t>
      </w:r>
      <w:r w:rsidR="008E1304" w:rsidRPr="00AB1670">
        <w:rPr>
          <w:lang w:val="en-CA"/>
        </w:rPr>
        <w:t>March 2022</w:t>
      </w:r>
    </w:p>
    <w:p w14:paraId="1792DF8A" w14:textId="0E0A10C0" w:rsidR="00590265" w:rsidRPr="00AB1670" w:rsidRDefault="00590265" w:rsidP="00425B10">
      <w:pPr>
        <w:numPr>
          <w:ilvl w:val="1"/>
          <w:numId w:val="7"/>
        </w:numPr>
        <w:spacing w:after="0"/>
        <w:contextualSpacing/>
        <w:rPr>
          <w:lang w:val="en-CA"/>
        </w:rPr>
      </w:pPr>
      <w:r w:rsidRPr="00AB1670">
        <w:rPr>
          <w:lang w:val="en-CA"/>
        </w:rPr>
        <w:t xml:space="preserve">Timeline End Date: </w:t>
      </w:r>
      <w:r w:rsidR="008E1304" w:rsidRPr="00AB1670">
        <w:rPr>
          <w:lang w:val="en-CA"/>
        </w:rPr>
        <w:t>April 2022</w:t>
      </w:r>
    </w:p>
    <w:p w14:paraId="1B1712B8" w14:textId="280AF056" w:rsidR="007A377C" w:rsidRPr="00AB1670" w:rsidRDefault="007A377C" w:rsidP="00425B10">
      <w:pPr>
        <w:pStyle w:val="ListParagraph"/>
        <w:numPr>
          <w:ilvl w:val="0"/>
          <w:numId w:val="7"/>
        </w:numPr>
        <w:spacing w:after="0"/>
        <w:rPr>
          <w:lang w:val="en-CA"/>
        </w:rPr>
      </w:pPr>
      <w:bookmarkStart w:id="177" w:name="_Hlk93061619"/>
      <w:r w:rsidRPr="00AB1670">
        <w:rPr>
          <w:lang w:val="en-CA"/>
        </w:rPr>
        <w:t>4.2.</w:t>
      </w:r>
      <w:r w:rsidR="00595C13" w:rsidRPr="00AB1670">
        <w:rPr>
          <w:lang w:val="en-CA"/>
        </w:rPr>
        <w:t>2</w:t>
      </w:r>
      <w:r w:rsidRPr="00AB1670">
        <w:rPr>
          <w:lang w:val="en-CA"/>
        </w:rPr>
        <w:t>.</w:t>
      </w:r>
      <w:r w:rsidR="00477A1E" w:rsidRPr="00AB1670">
        <w:rPr>
          <w:lang w:val="en-CA"/>
        </w:rPr>
        <w:t>6.</w:t>
      </w:r>
      <w:r w:rsidRPr="00AB1670">
        <w:rPr>
          <w:lang w:val="en-CA"/>
        </w:rPr>
        <w:t xml:space="preserve"> Advertised Processes</w:t>
      </w:r>
      <w:r w:rsidR="00A246F5" w:rsidRPr="00AB1670">
        <w:rPr>
          <w:lang w:val="en-CA"/>
        </w:rPr>
        <w:t xml:space="preserve"> dataset is published then updated quarterly</w:t>
      </w:r>
    </w:p>
    <w:p w14:paraId="5F35E60C" w14:textId="77777777" w:rsidR="007A377C" w:rsidRPr="00AB1670" w:rsidRDefault="007A377C" w:rsidP="00183803">
      <w:pPr>
        <w:pStyle w:val="ListParagraph"/>
        <w:numPr>
          <w:ilvl w:val="1"/>
          <w:numId w:val="7"/>
        </w:numPr>
        <w:rPr>
          <w:lang w:val="en-CA"/>
        </w:rPr>
      </w:pPr>
      <w:r w:rsidRPr="00AB1670">
        <w:rPr>
          <w:lang w:val="en-CA"/>
        </w:rPr>
        <w:t xml:space="preserve">Lead: DSAD </w:t>
      </w:r>
    </w:p>
    <w:p w14:paraId="31C745F5" w14:textId="77777777" w:rsidR="007A377C" w:rsidRPr="00AB1670" w:rsidRDefault="007A377C" w:rsidP="00183803">
      <w:pPr>
        <w:pStyle w:val="ListParagraph"/>
        <w:numPr>
          <w:ilvl w:val="1"/>
          <w:numId w:val="7"/>
        </w:numPr>
        <w:rPr>
          <w:lang w:val="en-CA"/>
        </w:rPr>
      </w:pPr>
      <w:r w:rsidRPr="00AB1670">
        <w:rPr>
          <w:lang w:val="en-CA"/>
        </w:rPr>
        <w:t>Support: OGS</w:t>
      </w:r>
    </w:p>
    <w:p w14:paraId="44D39B8D" w14:textId="03DCE1A1" w:rsidR="007A377C" w:rsidRPr="00AB1670" w:rsidRDefault="007A377C" w:rsidP="00183803">
      <w:pPr>
        <w:pStyle w:val="ListParagraph"/>
        <w:numPr>
          <w:ilvl w:val="1"/>
          <w:numId w:val="7"/>
        </w:numPr>
        <w:rPr>
          <w:lang w:val="en-CA"/>
        </w:rPr>
      </w:pPr>
      <w:r w:rsidRPr="00AB1670">
        <w:rPr>
          <w:lang w:val="en-CA"/>
        </w:rPr>
        <w:t xml:space="preserve">Timeline Start date: </w:t>
      </w:r>
      <w:r w:rsidR="00A246F5" w:rsidRPr="00AB1670">
        <w:rPr>
          <w:lang w:val="en-CA"/>
        </w:rPr>
        <w:t>May 2022</w:t>
      </w:r>
    </w:p>
    <w:p w14:paraId="482052D8" w14:textId="671BC969" w:rsidR="007A377C" w:rsidRPr="00AB1670" w:rsidRDefault="007A377C" w:rsidP="00183803">
      <w:pPr>
        <w:pStyle w:val="ListParagraph"/>
        <w:numPr>
          <w:ilvl w:val="1"/>
          <w:numId w:val="7"/>
        </w:numPr>
        <w:rPr>
          <w:lang w:val="en-CA"/>
        </w:rPr>
      </w:pPr>
      <w:r w:rsidRPr="00AB1670">
        <w:rPr>
          <w:lang w:val="en-CA"/>
        </w:rPr>
        <w:t xml:space="preserve">Timeline End date: </w:t>
      </w:r>
      <w:r w:rsidR="00A246F5" w:rsidRPr="00AB1670">
        <w:rPr>
          <w:lang w:val="en-CA"/>
        </w:rPr>
        <w:t>June</w:t>
      </w:r>
      <w:r w:rsidRPr="00AB1670">
        <w:rPr>
          <w:lang w:val="en-CA"/>
        </w:rPr>
        <w:t xml:space="preserve"> 2022</w:t>
      </w:r>
      <w:r w:rsidR="00A246F5" w:rsidRPr="00AB1670">
        <w:rPr>
          <w:lang w:val="en-CA"/>
        </w:rPr>
        <w:t xml:space="preserve"> </w:t>
      </w:r>
    </w:p>
    <w:bookmarkEnd w:id="177"/>
    <w:p w14:paraId="10D164E8" w14:textId="0FFE8E23" w:rsidR="001E5194" w:rsidRPr="00AB1670" w:rsidRDefault="001E5194" w:rsidP="001E5194">
      <w:pPr>
        <w:pStyle w:val="ListParagraph"/>
        <w:numPr>
          <w:ilvl w:val="0"/>
          <w:numId w:val="7"/>
        </w:numPr>
        <w:rPr>
          <w:lang w:val="en-CA"/>
        </w:rPr>
      </w:pPr>
      <w:r w:rsidRPr="00AB1670">
        <w:rPr>
          <w:lang w:val="en-CA"/>
        </w:rPr>
        <w:t>4.2.</w:t>
      </w:r>
      <w:r w:rsidR="00595C13" w:rsidRPr="00AB1670">
        <w:rPr>
          <w:lang w:val="en-CA"/>
        </w:rPr>
        <w:t>2</w:t>
      </w:r>
      <w:r w:rsidRPr="00AB1670">
        <w:rPr>
          <w:lang w:val="en-CA"/>
        </w:rPr>
        <w:t xml:space="preserve">.7. </w:t>
      </w:r>
      <w:r w:rsidR="00DF4F96" w:rsidRPr="00AB1670">
        <w:rPr>
          <w:lang w:val="en-CA"/>
        </w:rPr>
        <w:t xml:space="preserve">Assets are identified by initiating and maintaining ongoing engagement with business units and working groups for the release of new </w:t>
      </w:r>
      <w:r w:rsidR="00475AA4" w:rsidRPr="00AB1670">
        <w:rPr>
          <w:lang w:val="en-CA"/>
        </w:rPr>
        <w:t>data</w:t>
      </w:r>
      <w:r w:rsidR="00DF4F96" w:rsidRPr="00AB1670">
        <w:rPr>
          <w:lang w:val="en-CA"/>
        </w:rPr>
        <w:t xml:space="preserve"> assets</w:t>
      </w:r>
    </w:p>
    <w:p w14:paraId="4C18D4E6" w14:textId="015BB3C0" w:rsidR="001E5194" w:rsidRPr="00AB1670" w:rsidRDefault="001E5194" w:rsidP="001E5194">
      <w:pPr>
        <w:pStyle w:val="ListParagraph"/>
        <w:numPr>
          <w:ilvl w:val="1"/>
          <w:numId w:val="7"/>
        </w:numPr>
        <w:rPr>
          <w:lang w:val="en-CA"/>
        </w:rPr>
      </w:pPr>
      <w:r w:rsidRPr="00AB1670">
        <w:rPr>
          <w:lang w:val="en-CA"/>
        </w:rPr>
        <w:t>Lead:</w:t>
      </w:r>
      <w:r w:rsidR="00DF4F96" w:rsidRPr="00AB1670">
        <w:rPr>
          <w:lang w:val="en-CA"/>
        </w:rPr>
        <w:t xml:space="preserve"> OGS</w:t>
      </w:r>
    </w:p>
    <w:p w14:paraId="6FAC535E" w14:textId="126BD9EE" w:rsidR="001E5194" w:rsidRPr="00AB1670" w:rsidRDefault="001E5194" w:rsidP="001E5194">
      <w:pPr>
        <w:pStyle w:val="ListParagraph"/>
        <w:numPr>
          <w:ilvl w:val="1"/>
          <w:numId w:val="7"/>
        </w:numPr>
        <w:rPr>
          <w:lang w:val="en-CA"/>
        </w:rPr>
      </w:pPr>
      <w:r w:rsidRPr="00AB1670">
        <w:rPr>
          <w:lang w:val="en-CA"/>
        </w:rPr>
        <w:t xml:space="preserve">Support: </w:t>
      </w:r>
      <w:r w:rsidR="00DF4F96" w:rsidRPr="00AB1670">
        <w:rPr>
          <w:lang w:val="en-CA"/>
        </w:rPr>
        <w:t>None</w:t>
      </w:r>
    </w:p>
    <w:p w14:paraId="410738DB" w14:textId="28B1D8FF" w:rsidR="001E5194" w:rsidRPr="00AB1670" w:rsidRDefault="001E5194" w:rsidP="001E5194">
      <w:pPr>
        <w:pStyle w:val="ListParagraph"/>
        <w:numPr>
          <w:ilvl w:val="1"/>
          <w:numId w:val="7"/>
        </w:numPr>
        <w:rPr>
          <w:lang w:val="en-CA"/>
        </w:rPr>
      </w:pPr>
      <w:r w:rsidRPr="00AB1670">
        <w:rPr>
          <w:lang w:val="en-CA"/>
        </w:rPr>
        <w:t>Timeline Start date: April 202</w:t>
      </w:r>
      <w:r w:rsidR="00DF4F96" w:rsidRPr="00AB1670">
        <w:rPr>
          <w:lang w:val="en-CA"/>
        </w:rPr>
        <w:t>2</w:t>
      </w:r>
    </w:p>
    <w:p w14:paraId="4D1CFF33" w14:textId="575B3AA4" w:rsidR="001E5194" w:rsidRPr="00AB1670" w:rsidRDefault="001E5194" w:rsidP="001E5194">
      <w:pPr>
        <w:pStyle w:val="ListParagraph"/>
        <w:numPr>
          <w:ilvl w:val="1"/>
          <w:numId w:val="7"/>
        </w:numPr>
        <w:rPr>
          <w:lang w:val="en-CA"/>
        </w:rPr>
      </w:pPr>
      <w:r w:rsidRPr="00AB1670">
        <w:rPr>
          <w:lang w:val="en-CA"/>
        </w:rPr>
        <w:t>Timeline End date: March 202</w:t>
      </w:r>
      <w:r w:rsidR="00DF4F96" w:rsidRPr="00AB1670">
        <w:rPr>
          <w:lang w:val="en-CA"/>
        </w:rPr>
        <w:t>4</w:t>
      </w:r>
    </w:p>
    <w:p w14:paraId="78D5E2B9" w14:textId="0346F253" w:rsidR="00F632C1" w:rsidRPr="00AB1670" w:rsidRDefault="00F632C1" w:rsidP="00815CD5">
      <w:pPr>
        <w:pStyle w:val="Heading4"/>
        <w:rPr>
          <w:b w:val="0"/>
        </w:rPr>
      </w:pPr>
      <w:r w:rsidRPr="00AB1670">
        <w:t>4.2.</w:t>
      </w:r>
      <w:r w:rsidR="00ED7707">
        <w:t>3</w:t>
      </w:r>
      <w:r w:rsidRPr="00AB1670">
        <w:t xml:space="preserve"> Activity: </w:t>
      </w:r>
    </w:p>
    <w:p w14:paraId="5F350BF8" w14:textId="7AA76B8F" w:rsidR="00F632C1" w:rsidRPr="00AB1670" w:rsidRDefault="00F632C1" w:rsidP="00815CD5">
      <w:pPr>
        <w:pStyle w:val="ListParagraph"/>
        <w:numPr>
          <w:ilvl w:val="0"/>
          <w:numId w:val="7"/>
        </w:numPr>
        <w:spacing w:after="0"/>
        <w:rPr>
          <w:rFonts w:asciiTheme="majorHAnsi" w:hAnsiTheme="majorHAnsi" w:cstheme="majorBidi"/>
          <w:b/>
          <w:u w:val="single"/>
          <w:lang w:val="en-CA"/>
        </w:rPr>
      </w:pPr>
      <w:r w:rsidRPr="00AB1670">
        <w:rPr>
          <w:lang w:val="en-CA"/>
        </w:rPr>
        <w:t xml:space="preserve">Continue to identify and release new </w:t>
      </w:r>
      <w:r w:rsidR="004A7008" w:rsidRPr="00AB1670">
        <w:rPr>
          <w:lang w:val="en-CA"/>
        </w:rPr>
        <w:t>information</w:t>
      </w:r>
      <w:r w:rsidRPr="00AB1670">
        <w:rPr>
          <w:lang w:val="en-CA"/>
        </w:rPr>
        <w:t xml:space="preserve"> assets</w:t>
      </w:r>
    </w:p>
    <w:p w14:paraId="111905DC" w14:textId="77777777" w:rsidR="00F632C1" w:rsidRPr="00AB1670" w:rsidRDefault="00F632C1" w:rsidP="00815CD5">
      <w:pPr>
        <w:pStyle w:val="Heading5"/>
        <w:rPr>
          <w:b w:val="0"/>
        </w:rPr>
      </w:pPr>
      <w:r w:rsidRPr="00AB1670">
        <w:t xml:space="preserve">Deliverables: </w:t>
      </w:r>
    </w:p>
    <w:p w14:paraId="08027775" w14:textId="32352FE0" w:rsidR="00F632C1" w:rsidRPr="00AB1670" w:rsidRDefault="00F632C1" w:rsidP="00183803">
      <w:pPr>
        <w:pStyle w:val="ListParagraph"/>
        <w:numPr>
          <w:ilvl w:val="0"/>
          <w:numId w:val="7"/>
        </w:numPr>
        <w:spacing w:after="0"/>
        <w:rPr>
          <w:lang w:val="en-CA"/>
        </w:rPr>
      </w:pPr>
      <w:r w:rsidRPr="00AB1670">
        <w:rPr>
          <w:lang w:val="en-CA"/>
        </w:rPr>
        <w:t>4.2.</w:t>
      </w:r>
      <w:r w:rsidR="00ED7707">
        <w:rPr>
          <w:lang w:val="en-CA"/>
        </w:rPr>
        <w:t>3</w:t>
      </w:r>
      <w:r w:rsidRPr="00AB1670">
        <w:rPr>
          <w:lang w:val="en-CA"/>
        </w:rPr>
        <w:t xml:space="preserve">.1: </w:t>
      </w:r>
      <w:r w:rsidR="004A7008" w:rsidRPr="00AB1670">
        <w:rPr>
          <w:lang w:val="en-CA"/>
        </w:rPr>
        <w:t>Assets are identified by initiating and maintaining ongoing engagement with business units and working groups for the release of new information assets</w:t>
      </w:r>
    </w:p>
    <w:p w14:paraId="61AD6F43" w14:textId="0D125DD3" w:rsidR="00F632C1" w:rsidRPr="00AB1670" w:rsidRDefault="00F632C1" w:rsidP="00183803">
      <w:pPr>
        <w:pStyle w:val="ListParagraph"/>
        <w:numPr>
          <w:ilvl w:val="1"/>
          <w:numId w:val="7"/>
        </w:numPr>
        <w:spacing w:after="0"/>
        <w:rPr>
          <w:lang w:val="en-CA"/>
        </w:rPr>
      </w:pPr>
      <w:r w:rsidRPr="00AB1670">
        <w:rPr>
          <w:lang w:val="en-CA"/>
        </w:rPr>
        <w:t>Lead: ITSD</w:t>
      </w:r>
      <w:r w:rsidR="0040644B" w:rsidRPr="00AB1670">
        <w:rPr>
          <w:lang w:val="en-CA"/>
        </w:rPr>
        <w:t xml:space="preserve"> (IMO)</w:t>
      </w:r>
    </w:p>
    <w:p w14:paraId="55923A2D" w14:textId="379DAA7C" w:rsidR="00F632C1" w:rsidRPr="00AB1670" w:rsidRDefault="00F632C1" w:rsidP="00183803">
      <w:pPr>
        <w:pStyle w:val="ListParagraph"/>
        <w:numPr>
          <w:ilvl w:val="1"/>
          <w:numId w:val="7"/>
        </w:numPr>
        <w:rPr>
          <w:lang w:val="en-CA"/>
        </w:rPr>
      </w:pPr>
      <w:r w:rsidRPr="00AB1670">
        <w:rPr>
          <w:lang w:val="en-CA"/>
        </w:rPr>
        <w:t xml:space="preserve">Support: </w:t>
      </w:r>
      <w:r w:rsidR="004A7008" w:rsidRPr="00AB1670">
        <w:rPr>
          <w:lang w:val="en-CA"/>
        </w:rPr>
        <w:t>None</w:t>
      </w:r>
    </w:p>
    <w:p w14:paraId="65CEAC35" w14:textId="5EEDC7FE" w:rsidR="00F632C1" w:rsidRPr="00AB1670" w:rsidRDefault="00F632C1" w:rsidP="00183803">
      <w:pPr>
        <w:pStyle w:val="ListParagraph"/>
        <w:numPr>
          <w:ilvl w:val="1"/>
          <w:numId w:val="7"/>
        </w:numPr>
        <w:rPr>
          <w:lang w:val="en-CA"/>
        </w:rPr>
      </w:pPr>
      <w:r w:rsidRPr="00AB1670">
        <w:rPr>
          <w:lang w:val="en-CA"/>
        </w:rPr>
        <w:t xml:space="preserve">Timeline Start Date: </w:t>
      </w:r>
      <w:r w:rsidR="00544B45" w:rsidRPr="00AB1670">
        <w:rPr>
          <w:lang w:val="en-CA"/>
        </w:rPr>
        <w:t>April 2022</w:t>
      </w:r>
    </w:p>
    <w:p w14:paraId="44B1619E" w14:textId="65063BF4" w:rsidR="00F632C1" w:rsidRPr="00AB1670" w:rsidRDefault="00F632C1" w:rsidP="00183803">
      <w:pPr>
        <w:pStyle w:val="ListParagraph"/>
        <w:numPr>
          <w:ilvl w:val="1"/>
          <w:numId w:val="7"/>
        </w:numPr>
        <w:rPr>
          <w:lang w:val="en-CA"/>
        </w:rPr>
      </w:pPr>
      <w:r w:rsidRPr="00AB1670">
        <w:rPr>
          <w:lang w:val="en-CA"/>
        </w:rPr>
        <w:t>Timeline End Date:</w:t>
      </w:r>
      <w:r w:rsidR="00544B45" w:rsidRPr="00AB1670">
        <w:rPr>
          <w:lang w:val="en-CA"/>
        </w:rPr>
        <w:t xml:space="preserve"> March 2024</w:t>
      </w:r>
    </w:p>
    <w:p w14:paraId="36A238D4" w14:textId="1ED5DAD4" w:rsidR="004A7008" w:rsidRPr="00AB1670" w:rsidRDefault="004A7008" w:rsidP="00815CD5">
      <w:pPr>
        <w:pStyle w:val="Heading4"/>
        <w:spacing w:before="0"/>
        <w:rPr>
          <w:b w:val="0"/>
          <w:iCs w:val="0"/>
        </w:rPr>
      </w:pPr>
      <w:r w:rsidRPr="00AB1670">
        <w:lastRenderedPageBreak/>
        <w:t>4.2.</w:t>
      </w:r>
      <w:r w:rsidR="00ED7707">
        <w:t>4</w:t>
      </w:r>
      <w:r w:rsidRPr="00AB1670">
        <w:t xml:space="preserve"> Activity: </w:t>
      </w:r>
    </w:p>
    <w:p w14:paraId="086AF86F" w14:textId="667C1F31" w:rsidR="004A7008" w:rsidRPr="00AB1670" w:rsidRDefault="00752743" w:rsidP="00815CD5">
      <w:pPr>
        <w:numPr>
          <w:ilvl w:val="0"/>
          <w:numId w:val="7"/>
        </w:numPr>
        <w:spacing w:after="0"/>
        <w:rPr>
          <w:rFonts w:asciiTheme="majorHAnsi" w:eastAsiaTheme="majorEastAsia" w:hAnsiTheme="majorHAnsi" w:cstheme="majorBidi"/>
          <w:b/>
          <w:iCs/>
          <w:u w:val="single"/>
          <w:lang w:val="en-CA"/>
        </w:rPr>
      </w:pPr>
      <w:r w:rsidRPr="00AB1670">
        <w:rPr>
          <w:lang w:val="en-CA"/>
        </w:rPr>
        <w:t>Continue to update PSC data inventory</w:t>
      </w:r>
    </w:p>
    <w:p w14:paraId="0AC95E85" w14:textId="77777777" w:rsidR="004A7008" w:rsidRPr="00AB1670" w:rsidRDefault="004A7008" w:rsidP="00815CD5">
      <w:pPr>
        <w:pStyle w:val="Heading5"/>
        <w:spacing w:before="0"/>
        <w:rPr>
          <w:b w:val="0"/>
        </w:rPr>
      </w:pPr>
      <w:r w:rsidRPr="00AB1670">
        <w:t xml:space="preserve">Deliverables: </w:t>
      </w:r>
    </w:p>
    <w:p w14:paraId="31D68708" w14:textId="53952290" w:rsidR="004A7008" w:rsidRPr="00AB1670" w:rsidRDefault="004A7008" w:rsidP="00183803">
      <w:pPr>
        <w:pStyle w:val="ListParagraph"/>
        <w:numPr>
          <w:ilvl w:val="0"/>
          <w:numId w:val="7"/>
        </w:numPr>
        <w:rPr>
          <w:lang w:val="en-CA"/>
        </w:rPr>
      </w:pPr>
      <w:r w:rsidRPr="00AB1670">
        <w:rPr>
          <w:lang w:val="en-CA"/>
        </w:rPr>
        <w:t>4.2.</w:t>
      </w:r>
      <w:r w:rsidR="00ED7707">
        <w:rPr>
          <w:lang w:val="en-CA"/>
        </w:rPr>
        <w:t>4</w:t>
      </w:r>
      <w:r w:rsidRPr="00AB1670">
        <w:rPr>
          <w:lang w:val="en-CA"/>
        </w:rPr>
        <w:t xml:space="preserve">.1: </w:t>
      </w:r>
      <w:r w:rsidR="00C03529" w:rsidRPr="00AB1670">
        <w:rPr>
          <w:lang w:val="en-CA"/>
        </w:rPr>
        <w:t xml:space="preserve">Data inventory update as new </w:t>
      </w:r>
      <w:proofErr w:type="spellStart"/>
      <w:r w:rsidR="00C03529" w:rsidRPr="00AB1670">
        <w:rPr>
          <w:lang w:val="en-CA"/>
        </w:rPr>
        <w:t>OpenGov</w:t>
      </w:r>
      <w:proofErr w:type="spellEnd"/>
      <w:r w:rsidR="00C03529" w:rsidRPr="00AB1670">
        <w:rPr>
          <w:lang w:val="en-CA"/>
        </w:rPr>
        <w:t xml:space="preserve"> datasets are identified</w:t>
      </w:r>
    </w:p>
    <w:p w14:paraId="3AABE9BC" w14:textId="3211F3E9" w:rsidR="004A7008" w:rsidRPr="00AB1670" w:rsidRDefault="004A7008" w:rsidP="00183803">
      <w:pPr>
        <w:pStyle w:val="ListParagraph"/>
        <w:numPr>
          <w:ilvl w:val="1"/>
          <w:numId w:val="7"/>
        </w:numPr>
        <w:rPr>
          <w:lang w:val="en-CA"/>
        </w:rPr>
      </w:pPr>
      <w:r w:rsidRPr="00AB1670">
        <w:rPr>
          <w:lang w:val="en-CA"/>
        </w:rPr>
        <w:t xml:space="preserve">Lead: </w:t>
      </w:r>
      <w:r w:rsidR="00C03529" w:rsidRPr="00AB1670">
        <w:rPr>
          <w:lang w:val="en-CA"/>
        </w:rPr>
        <w:t>OGS</w:t>
      </w:r>
    </w:p>
    <w:p w14:paraId="514EC8BF" w14:textId="0E72700D" w:rsidR="004A7008" w:rsidRPr="00AB1670" w:rsidRDefault="004A7008" w:rsidP="00183803">
      <w:pPr>
        <w:pStyle w:val="ListParagraph"/>
        <w:numPr>
          <w:ilvl w:val="1"/>
          <w:numId w:val="7"/>
        </w:numPr>
        <w:rPr>
          <w:lang w:val="en-CA"/>
        </w:rPr>
      </w:pPr>
      <w:r w:rsidRPr="00AB1670">
        <w:rPr>
          <w:lang w:val="en-CA"/>
        </w:rPr>
        <w:t xml:space="preserve">Support: </w:t>
      </w:r>
      <w:r w:rsidR="00C03529" w:rsidRPr="00AB1670">
        <w:rPr>
          <w:lang w:val="en-CA"/>
        </w:rPr>
        <w:t>CPAD</w:t>
      </w:r>
    </w:p>
    <w:p w14:paraId="51B109BC" w14:textId="15CA776C" w:rsidR="004A7008" w:rsidRPr="00AB1670" w:rsidRDefault="004A7008" w:rsidP="00183803">
      <w:pPr>
        <w:pStyle w:val="ListParagraph"/>
        <w:numPr>
          <w:ilvl w:val="1"/>
          <w:numId w:val="7"/>
        </w:numPr>
        <w:rPr>
          <w:lang w:val="en-CA"/>
        </w:rPr>
      </w:pPr>
      <w:r w:rsidRPr="00AB1670">
        <w:rPr>
          <w:lang w:val="en-CA"/>
        </w:rPr>
        <w:t xml:space="preserve">Timeline Start Date: </w:t>
      </w:r>
      <w:r w:rsidR="00C03529" w:rsidRPr="00AB1670">
        <w:rPr>
          <w:lang w:val="en-CA"/>
        </w:rPr>
        <w:t>April 2022</w:t>
      </w:r>
      <w:r w:rsidR="0040644B" w:rsidRPr="00AB1670">
        <w:rPr>
          <w:lang w:val="en-CA"/>
        </w:rPr>
        <w:t xml:space="preserve"> (Ongoing)</w:t>
      </w:r>
    </w:p>
    <w:p w14:paraId="25E880CE" w14:textId="1AD98061" w:rsidR="00F632C1" w:rsidRPr="00AB1670" w:rsidRDefault="004A7008" w:rsidP="00183803">
      <w:pPr>
        <w:pStyle w:val="ListParagraph"/>
        <w:numPr>
          <w:ilvl w:val="1"/>
          <w:numId w:val="7"/>
        </w:numPr>
        <w:rPr>
          <w:lang w:val="en-CA"/>
        </w:rPr>
      </w:pPr>
      <w:r w:rsidRPr="00AB1670">
        <w:rPr>
          <w:lang w:val="en-CA"/>
        </w:rPr>
        <w:t xml:space="preserve">Timeline End Date: </w:t>
      </w:r>
      <w:r w:rsidR="00C03529" w:rsidRPr="00AB1670">
        <w:rPr>
          <w:lang w:val="en-CA"/>
        </w:rPr>
        <w:t>March 2024</w:t>
      </w:r>
    </w:p>
    <w:p w14:paraId="6D81B135" w14:textId="217F8268" w:rsidR="00494C67" w:rsidRPr="00AB1670" w:rsidRDefault="00ED02BE" w:rsidP="00815CD5">
      <w:pPr>
        <w:pStyle w:val="Heading3"/>
        <w:ind w:firstLine="360"/>
        <w:rPr>
          <w:b w:val="0"/>
        </w:rPr>
      </w:pPr>
      <w:r w:rsidRPr="00AB1670">
        <w:t xml:space="preserve">4.3. </w:t>
      </w:r>
      <w:r w:rsidR="00494C67" w:rsidRPr="00AB1670">
        <w:t xml:space="preserve">Plan </w:t>
      </w:r>
      <w:r w:rsidR="006674DE" w:rsidRPr="00AB1670">
        <w:t>for the</w:t>
      </w:r>
      <w:r w:rsidR="00494C67" w:rsidRPr="00AB1670">
        <w:t xml:space="preserve"> next </w:t>
      </w:r>
      <w:bookmarkEnd w:id="176"/>
      <w:r w:rsidR="006674DE" w:rsidRPr="00AB1670">
        <w:t xml:space="preserve">Open Government Implementation Plan </w:t>
      </w:r>
      <w:r w:rsidR="00494C67" w:rsidRPr="00AB1670">
        <w:t xml:space="preserve"> </w:t>
      </w:r>
    </w:p>
    <w:p w14:paraId="23781F5D" w14:textId="1FB04AAB" w:rsidR="00494C67" w:rsidRPr="00AB1670" w:rsidRDefault="00494C67" w:rsidP="00815CD5">
      <w:pPr>
        <w:pStyle w:val="Heading4"/>
        <w:rPr>
          <w:b w:val="0"/>
          <w:iCs w:val="0"/>
        </w:rPr>
      </w:pPr>
      <w:r w:rsidRPr="00AB1670">
        <w:t>4.3.1 Activity:</w:t>
      </w:r>
    </w:p>
    <w:p w14:paraId="5257F5D8" w14:textId="6518DB19" w:rsidR="00494C67" w:rsidRPr="00AB1670" w:rsidRDefault="006674DE" w:rsidP="00815CD5">
      <w:pPr>
        <w:numPr>
          <w:ilvl w:val="0"/>
          <w:numId w:val="7"/>
        </w:numPr>
        <w:spacing w:after="0"/>
        <w:contextualSpacing/>
        <w:rPr>
          <w:lang w:val="en-CA"/>
        </w:rPr>
      </w:pPr>
      <w:r w:rsidRPr="00AB1670">
        <w:rPr>
          <w:lang w:val="en-CA"/>
        </w:rPr>
        <w:t>Create</w:t>
      </w:r>
      <w:r w:rsidR="007304AE" w:rsidRPr="00AB1670">
        <w:rPr>
          <w:lang w:val="en-CA"/>
        </w:rPr>
        <w:t xml:space="preserve"> PSC’s Fifth OGIP </w:t>
      </w:r>
    </w:p>
    <w:p w14:paraId="137F4F1D" w14:textId="40A5F8C1" w:rsidR="00494C67" w:rsidRPr="00AB1670" w:rsidRDefault="00494C67" w:rsidP="00815CD5">
      <w:pPr>
        <w:pStyle w:val="Heading5"/>
        <w:rPr>
          <w:b w:val="0"/>
        </w:rPr>
      </w:pPr>
      <w:r w:rsidRPr="00AB1670">
        <w:t>Deliverables</w:t>
      </w:r>
      <w:r w:rsidR="00ED02BE" w:rsidRPr="00AB1670">
        <w:t>:</w:t>
      </w:r>
    </w:p>
    <w:p w14:paraId="01453D64" w14:textId="3581B724" w:rsidR="00D57B53" w:rsidRPr="00AB1670" w:rsidRDefault="007304AE" w:rsidP="00183803">
      <w:pPr>
        <w:pStyle w:val="ListParagraph"/>
        <w:numPr>
          <w:ilvl w:val="0"/>
          <w:numId w:val="7"/>
        </w:numPr>
        <w:rPr>
          <w:lang w:val="en-CA"/>
        </w:rPr>
      </w:pPr>
      <w:r w:rsidRPr="00AB1670">
        <w:rPr>
          <w:lang w:val="en-CA"/>
        </w:rPr>
        <w:t>4.3.1.1: Identif</w:t>
      </w:r>
      <w:r w:rsidR="008B05FF" w:rsidRPr="00AB1670">
        <w:rPr>
          <w:lang w:val="en-CA"/>
        </w:rPr>
        <w:t>y</w:t>
      </w:r>
      <w:r w:rsidRPr="00AB1670">
        <w:rPr>
          <w:lang w:val="en-CA"/>
        </w:rPr>
        <w:t xml:space="preserve"> objectives and commitments for a new OGIP </w:t>
      </w:r>
    </w:p>
    <w:p w14:paraId="554310FD" w14:textId="0D52B82E" w:rsidR="00D57B53" w:rsidRPr="00AB1670" w:rsidRDefault="00D57B53" w:rsidP="009879A5">
      <w:pPr>
        <w:pStyle w:val="ListParagraph"/>
        <w:numPr>
          <w:ilvl w:val="1"/>
          <w:numId w:val="26"/>
        </w:numPr>
        <w:rPr>
          <w:lang w:val="en-CA"/>
        </w:rPr>
      </w:pPr>
      <w:r w:rsidRPr="00AB1670">
        <w:rPr>
          <w:lang w:val="en-CA"/>
        </w:rPr>
        <w:t>Lead: OGS</w:t>
      </w:r>
    </w:p>
    <w:p w14:paraId="63D74E38" w14:textId="3FFB7B57" w:rsidR="00D57B53" w:rsidRPr="00AB1670" w:rsidRDefault="00D57B53" w:rsidP="009879A5">
      <w:pPr>
        <w:pStyle w:val="ListParagraph"/>
        <w:numPr>
          <w:ilvl w:val="1"/>
          <w:numId w:val="26"/>
        </w:numPr>
        <w:rPr>
          <w:lang w:val="en-CA"/>
        </w:rPr>
      </w:pPr>
      <w:r w:rsidRPr="00AB1670">
        <w:rPr>
          <w:lang w:val="en-CA"/>
        </w:rPr>
        <w:t>Support: ITSD</w:t>
      </w:r>
      <w:r w:rsidR="007C50D2" w:rsidRPr="00AB1670">
        <w:rPr>
          <w:lang w:val="en-CA"/>
        </w:rPr>
        <w:t xml:space="preserve"> (IMO)</w:t>
      </w:r>
    </w:p>
    <w:p w14:paraId="7AC6BF5C" w14:textId="29965D35" w:rsidR="00D57B53" w:rsidRPr="00AB1670" w:rsidRDefault="00D57B53" w:rsidP="009879A5">
      <w:pPr>
        <w:pStyle w:val="ListParagraph"/>
        <w:numPr>
          <w:ilvl w:val="1"/>
          <w:numId w:val="26"/>
        </w:numPr>
        <w:rPr>
          <w:lang w:val="en-CA"/>
        </w:rPr>
      </w:pPr>
      <w:r w:rsidRPr="00AB1670">
        <w:rPr>
          <w:lang w:val="en-CA"/>
        </w:rPr>
        <w:t xml:space="preserve">Timeline Start Date: </w:t>
      </w:r>
      <w:r w:rsidR="00E02FAA" w:rsidRPr="00AB1670">
        <w:rPr>
          <w:lang w:val="en-CA"/>
        </w:rPr>
        <w:t>June 2023</w:t>
      </w:r>
    </w:p>
    <w:p w14:paraId="3FBB780E" w14:textId="6FC9480A" w:rsidR="00D57B53" w:rsidRPr="00AB1670" w:rsidRDefault="00D57B53" w:rsidP="009879A5">
      <w:pPr>
        <w:pStyle w:val="ListParagraph"/>
        <w:numPr>
          <w:ilvl w:val="1"/>
          <w:numId w:val="26"/>
        </w:numPr>
        <w:rPr>
          <w:lang w:val="en-CA"/>
        </w:rPr>
      </w:pPr>
      <w:r w:rsidRPr="00AB1670">
        <w:rPr>
          <w:lang w:val="en-CA"/>
        </w:rPr>
        <w:t xml:space="preserve">Timeline End Date: </w:t>
      </w:r>
      <w:r w:rsidR="00E02FAA" w:rsidRPr="00AB1670">
        <w:rPr>
          <w:lang w:val="en-CA"/>
        </w:rPr>
        <w:t>March 2024</w:t>
      </w:r>
    </w:p>
    <w:p w14:paraId="276A27C2" w14:textId="2293C0F4" w:rsidR="00D57B53" w:rsidRPr="00AB1670" w:rsidRDefault="007304AE" w:rsidP="00183803">
      <w:pPr>
        <w:numPr>
          <w:ilvl w:val="0"/>
          <w:numId w:val="7"/>
        </w:numPr>
        <w:spacing w:after="320"/>
        <w:contextualSpacing/>
        <w:rPr>
          <w:lang w:val="en-CA"/>
        </w:rPr>
      </w:pPr>
      <w:r w:rsidRPr="00AB1670">
        <w:rPr>
          <w:lang w:val="en-CA"/>
        </w:rPr>
        <w:t xml:space="preserve">4.3.1.2: OGIP Approved </w:t>
      </w:r>
      <w:r w:rsidR="00D57B53" w:rsidRPr="00AB1670">
        <w:rPr>
          <w:lang w:val="en-CA"/>
        </w:rPr>
        <w:t xml:space="preserve">by EMC Following internal and external consultations </w:t>
      </w:r>
    </w:p>
    <w:p w14:paraId="2B1A6DF2" w14:textId="2B3FFBD8" w:rsidR="00D57B53" w:rsidRPr="00AB1670" w:rsidRDefault="00D57B53" w:rsidP="00183803">
      <w:pPr>
        <w:numPr>
          <w:ilvl w:val="1"/>
          <w:numId w:val="7"/>
        </w:numPr>
        <w:spacing w:after="320"/>
        <w:contextualSpacing/>
        <w:rPr>
          <w:lang w:val="en-CA"/>
        </w:rPr>
      </w:pPr>
      <w:r w:rsidRPr="00AB1670">
        <w:rPr>
          <w:lang w:val="en-CA"/>
        </w:rPr>
        <w:t>Lead: OGS</w:t>
      </w:r>
    </w:p>
    <w:p w14:paraId="2FF8A512" w14:textId="2D514A15" w:rsidR="00D57B53" w:rsidRPr="00AB1670" w:rsidRDefault="00D57B53" w:rsidP="00183803">
      <w:pPr>
        <w:numPr>
          <w:ilvl w:val="1"/>
          <w:numId w:val="7"/>
        </w:numPr>
        <w:spacing w:after="320"/>
        <w:contextualSpacing/>
        <w:rPr>
          <w:lang w:val="en-CA"/>
        </w:rPr>
      </w:pPr>
      <w:r w:rsidRPr="00AB1670">
        <w:rPr>
          <w:lang w:val="en-CA"/>
        </w:rPr>
        <w:t>Support: ITSD</w:t>
      </w:r>
    </w:p>
    <w:p w14:paraId="70E17A4E" w14:textId="49CBD64D" w:rsidR="00D57B53" w:rsidRPr="00AB1670" w:rsidRDefault="00D57B53" w:rsidP="00183803">
      <w:pPr>
        <w:numPr>
          <w:ilvl w:val="1"/>
          <w:numId w:val="7"/>
        </w:numPr>
        <w:spacing w:after="320"/>
        <w:contextualSpacing/>
        <w:rPr>
          <w:lang w:val="en-CA"/>
        </w:rPr>
      </w:pPr>
      <w:r w:rsidRPr="00AB1670">
        <w:rPr>
          <w:lang w:val="en-CA"/>
        </w:rPr>
        <w:t xml:space="preserve">Timeline Start Date: </w:t>
      </w:r>
      <w:r w:rsidR="000E1979" w:rsidRPr="00AB1670">
        <w:rPr>
          <w:lang w:val="en-CA"/>
        </w:rPr>
        <w:t>Feb 202</w:t>
      </w:r>
      <w:r w:rsidR="007E7EB1">
        <w:rPr>
          <w:lang w:val="en-CA"/>
        </w:rPr>
        <w:t>3</w:t>
      </w:r>
    </w:p>
    <w:p w14:paraId="34116AAB" w14:textId="2AD32A06" w:rsidR="007304AE" w:rsidRPr="00AB1670" w:rsidRDefault="00D57B53" w:rsidP="00183803">
      <w:pPr>
        <w:numPr>
          <w:ilvl w:val="1"/>
          <w:numId w:val="7"/>
        </w:numPr>
        <w:spacing w:after="320"/>
        <w:contextualSpacing/>
        <w:rPr>
          <w:lang w:val="en-CA"/>
        </w:rPr>
      </w:pPr>
      <w:r w:rsidRPr="00AB1670">
        <w:rPr>
          <w:lang w:val="en-CA"/>
        </w:rPr>
        <w:t xml:space="preserve">Timeline End Date: </w:t>
      </w:r>
      <w:r w:rsidR="000E1979" w:rsidRPr="00AB1670">
        <w:rPr>
          <w:lang w:val="en-CA"/>
        </w:rPr>
        <w:t>April 2024</w:t>
      </w:r>
    </w:p>
    <w:p w14:paraId="662A7E35" w14:textId="77777777" w:rsidR="00DE3016" w:rsidRPr="00AB1670" w:rsidRDefault="00DE3016">
      <w:pPr>
        <w:keepLines w:val="0"/>
        <w:rPr>
          <w:lang w:val="en-CA"/>
        </w:rPr>
      </w:pPr>
      <w:r w:rsidRPr="00AB1670">
        <w:rPr>
          <w:lang w:val="en-CA"/>
        </w:rPr>
        <w:br w:type="page"/>
      </w:r>
    </w:p>
    <w:p w14:paraId="39033D16" w14:textId="69A3B07B" w:rsidR="00494C67" w:rsidRPr="00AB1670" w:rsidRDefault="00494C67" w:rsidP="00625947">
      <w:pPr>
        <w:pStyle w:val="Heading1"/>
      </w:pPr>
      <w:bookmarkStart w:id="178" w:name="_Toc88474548"/>
      <w:bookmarkStart w:id="179" w:name="_Toc88474952"/>
      <w:bookmarkStart w:id="180" w:name="_Toc103085426"/>
      <w:r w:rsidRPr="00AB1670">
        <w:lastRenderedPageBreak/>
        <w:t>ANNEX A: Roles and Responsibilities</w:t>
      </w:r>
      <w:bookmarkEnd w:id="178"/>
      <w:bookmarkEnd w:id="179"/>
      <w:bookmarkEnd w:id="180"/>
      <w:r w:rsidRPr="00AB1670">
        <w:t xml:space="preserve"> </w:t>
      </w:r>
    </w:p>
    <w:p w14:paraId="4C4B3D26" w14:textId="167992B0" w:rsidR="00494C67" w:rsidRPr="00AB1670" w:rsidRDefault="00494C67" w:rsidP="00494C67">
      <w:pPr>
        <w:rPr>
          <w:iCs/>
          <w:lang w:val="en-CA"/>
        </w:rPr>
      </w:pPr>
      <w:r w:rsidRPr="00AB1670">
        <w:rPr>
          <w:iCs/>
          <w:lang w:val="en-CA"/>
        </w:rPr>
        <w:t xml:space="preserve">The creation of the OGIP is </w:t>
      </w:r>
      <w:r w:rsidR="00EB373A" w:rsidRPr="00AB1670">
        <w:rPr>
          <w:iCs/>
          <w:lang w:val="en-CA"/>
        </w:rPr>
        <w:t xml:space="preserve">the result of </w:t>
      </w:r>
      <w:r w:rsidRPr="00AB1670">
        <w:rPr>
          <w:iCs/>
          <w:lang w:val="en-CA"/>
        </w:rPr>
        <w:t>an intensive cooperation between the</w:t>
      </w:r>
      <w:r w:rsidR="001F636F" w:rsidRPr="00AB1670">
        <w:rPr>
          <w:lang w:val="en-CA"/>
        </w:rPr>
        <w:t xml:space="preserve"> </w:t>
      </w:r>
      <w:r w:rsidR="001F636F" w:rsidRPr="00AB1670">
        <w:rPr>
          <w:iCs/>
          <w:lang w:val="en-CA"/>
        </w:rPr>
        <w:t>Information Technology Services Directorate</w:t>
      </w:r>
      <w:r w:rsidRPr="00AB1670">
        <w:rPr>
          <w:iCs/>
          <w:lang w:val="en-CA"/>
        </w:rPr>
        <w:t xml:space="preserve"> </w:t>
      </w:r>
      <w:r w:rsidR="001F636F" w:rsidRPr="00AB1670">
        <w:rPr>
          <w:iCs/>
          <w:lang w:val="en-CA"/>
        </w:rPr>
        <w:t>(</w:t>
      </w:r>
      <w:r w:rsidRPr="00AB1670">
        <w:rPr>
          <w:iCs/>
          <w:lang w:val="en-CA"/>
        </w:rPr>
        <w:t>ITSD</w:t>
      </w:r>
      <w:r w:rsidR="001F636F" w:rsidRPr="00AB1670">
        <w:rPr>
          <w:iCs/>
          <w:lang w:val="en-CA"/>
        </w:rPr>
        <w:t>)</w:t>
      </w:r>
      <w:r w:rsidRPr="00AB1670">
        <w:rPr>
          <w:iCs/>
          <w:lang w:val="en-CA"/>
        </w:rPr>
        <w:t>, OGS and other internal directorates at PSC.  As part of this collaboration, the 202</w:t>
      </w:r>
      <w:r w:rsidR="00EB373A" w:rsidRPr="00AB1670">
        <w:rPr>
          <w:iCs/>
          <w:lang w:val="en-CA"/>
        </w:rPr>
        <w:t>2</w:t>
      </w:r>
      <w:r w:rsidRPr="00AB1670">
        <w:rPr>
          <w:iCs/>
          <w:lang w:val="en-CA"/>
        </w:rPr>
        <w:t>-202</w:t>
      </w:r>
      <w:r w:rsidR="00EB373A" w:rsidRPr="00AB1670">
        <w:rPr>
          <w:iCs/>
          <w:lang w:val="en-CA"/>
        </w:rPr>
        <w:t>4</w:t>
      </w:r>
      <w:r w:rsidRPr="00AB1670">
        <w:rPr>
          <w:iCs/>
          <w:lang w:val="en-CA"/>
        </w:rPr>
        <w:t xml:space="preserve"> OGIP will continue to evolve as an evergreen document and, through an iterative process, will be elaborated to reflect the GC </w:t>
      </w:r>
      <w:hyperlink r:id="rId52" w:history="1">
        <w:r w:rsidRPr="00AB1670">
          <w:rPr>
            <w:i/>
            <w:color w:val="5B315E" w:themeColor="accent2"/>
            <w:u w:val="single"/>
            <w:lang w:val="en-CA"/>
          </w:rPr>
          <w:t>Policy on Service and Digital</w:t>
        </w:r>
      </w:hyperlink>
      <w:r w:rsidRPr="00AB1670">
        <w:rPr>
          <w:color w:val="5B315E" w:themeColor="accent2"/>
          <w:lang w:val="en-CA"/>
        </w:rPr>
        <w:t xml:space="preserve"> </w:t>
      </w:r>
      <w:r w:rsidRPr="00AB1670">
        <w:rPr>
          <w:iCs/>
          <w:lang w:val="en-CA"/>
        </w:rPr>
        <w:t xml:space="preserve">as well as the </w:t>
      </w:r>
      <w:hyperlink r:id="rId53" w:history="1">
        <w:r w:rsidRPr="00AB1670">
          <w:rPr>
            <w:i/>
            <w:color w:val="5B315E" w:themeColor="accent2"/>
            <w:u w:val="single"/>
            <w:lang w:val="en-CA"/>
          </w:rPr>
          <w:t>Directive on Service and Digital</w:t>
        </w:r>
      </w:hyperlink>
      <w:r w:rsidRPr="00AB1670">
        <w:rPr>
          <w:color w:val="5B315E" w:themeColor="accent2"/>
          <w:lang w:val="en-CA"/>
        </w:rPr>
        <w:t xml:space="preserve"> </w:t>
      </w:r>
      <w:r w:rsidRPr="00AB1670">
        <w:rPr>
          <w:iCs/>
          <w:lang w:val="en-CA"/>
        </w:rPr>
        <w:t>that incorporate</w:t>
      </w:r>
      <w:r w:rsidR="002F784B" w:rsidRPr="00AB1670">
        <w:rPr>
          <w:iCs/>
          <w:lang w:val="en-CA"/>
        </w:rPr>
        <w:t xml:space="preserve">s </w:t>
      </w:r>
      <w:r w:rsidRPr="00AB1670">
        <w:rPr>
          <w:iCs/>
          <w:lang w:val="en-CA"/>
        </w:rPr>
        <w:t xml:space="preserve">the </w:t>
      </w:r>
      <w:hyperlink r:id="rId54" w:history="1">
        <w:r w:rsidRPr="006527CB">
          <w:rPr>
            <w:rStyle w:val="Hyperlink"/>
            <w:i/>
            <w:lang w:val="en-CA"/>
          </w:rPr>
          <w:t xml:space="preserve">Directive </w:t>
        </w:r>
        <w:r w:rsidR="006527CB" w:rsidRPr="006527CB">
          <w:rPr>
            <w:rStyle w:val="Hyperlink"/>
            <w:i/>
            <w:lang w:val="en-CA"/>
          </w:rPr>
          <w:t>on</w:t>
        </w:r>
        <w:r w:rsidRPr="006527CB">
          <w:rPr>
            <w:rStyle w:val="Hyperlink"/>
            <w:i/>
            <w:lang w:val="en-CA"/>
          </w:rPr>
          <w:t xml:space="preserve"> Open Government</w:t>
        </w:r>
      </w:hyperlink>
      <w:r w:rsidRPr="00AB1670">
        <w:rPr>
          <w:iCs/>
          <w:lang w:val="en-CA"/>
        </w:rPr>
        <w:t xml:space="preserve">.  </w:t>
      </w:r>
    </w:p>
    <w:p w14:paraId="7D75B191" w14:textId="625C0E54" w:rsidR="00494C67" w:rsidRPr="00AB1670" w:rsidRDefault="00494C67" w:rsidP="00494C67">
      <w:pPr>
        <w:rPr>
          <w:iCs/>
          <w:lang w:val="en-CA"/>
        </w:rPr>
      </w:pPr>
      <w:bookmarkStart w:id="181" w:name="_Toc44404799"/>
      <w:r w:rsidRPr="00AB1670">
        <w:rPr>
          <w:iCs/>
          <w:lang w:val="en-CA"/>
        </w:rPr>
        <w:t>We will continue to collaborate on the development of the OGIP, and while versions may go through governance committees, it will continue to evolve.</w:t>
      </w:r>
      <w:bookmarkEnd w:id="181"/>
    </w:p>
    <w:p w14:paraId="272A14EB" w14:textId="7267A3C3" w:rsidR="00494C67" w:rsidRPr="00AB1670" w:rsidRDefault="00494C67" w:rsidP="004A3EA4">
      <w:pPr>
        <w:pStyle w:val="Heading2"/>
        <w:rPr>
          <w:lang w:val="en-CA"/>
        </w:rPr>
      </w:pPr>
      <w:bookmarkStart w:id="182" w:name="_Toc49946027"/>
      <w:bookmarkStart w:id="183" w:name="_Toc50038503"/>
      <w:bookmarkStart w:id="184" w:name="_Toc88474549"/>
      <w:bookmarkStart w:id="185" w:name="_Toc88474953"/>
      <w:bookmarkStart w:id="186" w:name="_Toc88475824"/>
      <w:bookmarkStart w:id="187" w:name="_Toc88475872"/>
      <w:bookmarkStart w:id="188" w:name="_Toc90024531"/>
      <w:bookmarkStart w:id="189" w:name="_Toc92375560"/>
      <w:bookmarkStart w:id="190" w:name="_Toc103085427"/>
      <w:r w:rsidRPr="00AB1670">
        <w:rPr>
          <w:lang w:val="en-CA"/>
        </w:rPr>
        <w:t>OPI</w:t>
      </w:r>
      <w:r w:rsidRPr="00AB1670">
        <w:rPr>
          <w:color w:val="auto"/>
          <w:vertAlign w:val="superscript"/>
          <w:lang w:val="en-CA"/>
        </w:rPr>
        <w:footnoteReference w:id="11"/>
      </w:r>
      <w:bookmarkEnd w:id="182"/>
      <w:bookmarkEnd w:id="183"/>
      <w:bookmarkEnd w:id="184"/>
      <w:bookmarkEnd w:id="185"/>
      <w:bookmarkEnd w:id="186"/>
      <w:bookmarkEnd w:id="187"/>
      <w:bookmarkEnd w:id="188"/>
      <w:bookmarkEnd w:id="189"/>
      <w:bookmarkEnd w:id="190"/>
    </w:p>
    <w:p w14:paraId="14713DFC" w14:textId="15A52D44" w:rsidR="00494C67" w:rsidRPr="00AB1670" w:rsidRDefault="00494C67" w:rsidP="00494C67">
      <w:pPr>
        <w:keepNext/>
        <w:spacing w:before="40" w:after="0"/>
        <w:outlineLvl w:val="2"/>
        <w:rPr>
          <w:rFonts w:asciiTheme="majorHAnsi" w:eastAsiaTheme="majorEastAsia" w:hAnsiTheme="majorHAnsi" w:cstheme="majorBidi"/>
          <w:b/>
          <w:color w:val="6A002B" w:themeColor="accent1" w:themeShade="7F"/>
          <w:sz w:val="24"/>
          <w:szCs w:val="24"/>
          <w:lang w:val="en-CA"/>
        </w:rPr>
      </w:pPr>
      <w:bookmarkStart w:id="191" w:name="_Toc49946028"/>
      <w:bookmarkStart w:id="192" w:name="_Toc50038504"/>
      <w:bookmarkStart w:id="193" w:name="_Toc88474550"/>
      <w:bookmarkStart w:id="194" w:name="_Toc88475825"/>
      <w:r w:rsidRPr="00AB1670">
        <w:rPr>
          <w:rFonts w:asciiTheme="majorHAnsi" w:eastAsiaTheme="majorEastAsia" w:hAnsiTheme="majorHAnsi" w:cstheme="majorBidi"/>
          <w:b/>
          <w:color w:val="6A002B" w:themeColor="accent1" w:themeShade="7F"/>
          <w:sz w:val="24"/>
          <w:szCs w:val="24"/>
          <w:lang w:val="en-CA"/>
        </w:rPr>
        <w:t>President (Responsibilities)</w:t>
      </w:r>
      <w:bookmarkEnd w:id="191"/>
      <w:bookmarkEnd w:id="192"/>
      <w:bookmarkEnd w:id="193"/>
      <w:bookmarkEnd w:id="194"/>
    </w:p>
    <w:p w14:paraId="5763B261" w14:textId="77777777" w:rsidR="00494C67" w:rsidRPr="00AB1670" w:rsidRDefault="00494C67" w:rsidP="00183803">
      <w:pPr>
        <w:numPr>
          <w:ilvl w:val="0"/>
          <w:numId w:val="9"/>
        </w:numPr>
        <w:spacing w:after="320"/>
        <w:contextualSpacing/>
        <w:rPr>
          <w:lang w:val="en-CA"/>
        </w:rPr>
      </w:pPr>
      <w:r w:rsidRPr="00AB1670">
        <w:rPr>
          <w:lang w:val="en-CA"/>
        </w:rPr>
        <w:t>Organizational accountability (OCI</w:t>
      </w:r>
      <w:r w:rsidRPr="00AB1670">
        <w:rPr>
          <w:vertAlign w:val="superscript"/>
          <w:lang w:val="en-CA"/>
        </w:rPr>
        <w:footnoteReference w:id="12"/>
      </w:r>
      <w:r w:rsidRPr="00AB1670">
        <w:rPr>
          <w:lang w:val="en-CA"/>
        </w:rPr>
        <w:t xml:space="preserve">: Business areas) </w:t>
      </w:r>
    </w:p>
    <w:p w14:paraId="26BF182B" w14:textId="77777777" w:rsidR="00494C67" w:rsidRPr="00AB1670" w:rsidRDefault="00494C67" w:rsidP="00183803">
      <w:pPr>
        <w:numPr>
          <w:ilvl w:val="0"/>
          <w:numId w:val="9"/>
        </w:numPr>
        <w:spacing w:after="320"/>
        <w:contextualSpacing/>
        <w:rPr>
          <w:lang w:val="en-CA"/>
        </w:rPr>
      </w:pPr>
      <w:r w:rsidRPr="00AB1670">
        <w:rPr>
          <w:lang w:val="en-CA"/>
        </w:rPr>
        <w:t>Support “open by default” culture (OCI: Business areas)</w:t>
      </w:r>
    </w:p>
    <w:p w14:paraId="0C0EF6CD" w14:textId="10A33ECD" w:rsidR="00494C67" w:rsidRPr="00AB1670" w:rsidRDefault="00494C67" w:rsidP="00494C67">
      <w:pPr>
        <w:keepNext/>
        <w:spacing w:before="40" w:after="0"/>
        <w:outlineLvl w:val="2"/>
        <w:rPr>
          <w:rFonts w:asciiTheme="majorHAnsi" w:eastAsiaTheme="majorEastAsia" w:hAnsiTheme="majorHAnsi" w:cstheme="majorBidi"/>
          <w:b/>
          <w:color w:val="6A002B" w:themeColor="accent1" w:themeShade="7F"/>
          <w:sz w:val="24"/>
          <w:szCs w:val="24"/>
          <w:lang w:val="en-CA"/>
        </w:rPr>
      </w:pPr>
      <w:bookmarkStart w:id="195" w:name="_Toc49946029"/>
      <w:bookmarkStart w:id="196" w:name="_Toc50038505"/>
      <w:bookmarkStart w:id="197" w:name="_Toc88474551"/>
      <w:bookmarkStart w:id="198" w:name="_Toc88475826"/>
      <w:r w:rsidRPr="00AB1670">
        <w:rPr>
          <w:rFonts w:asciiTheme="majorHAnsi" w:eastAsiaTheme="majorEastAsia" w:hAnsiTheme="majorHAnsi" w:cstheme="majorBidi"/>
          <w:b/>
          <w:color w:val="6A002B" w:themeColor="accent1" w:themeShade="7F"/>
          <w:sz w:val="24"/>
          <w:szCs w:val="24"/>
          <w:lang w:val="en-CA"/>
        </w:rPr>
        <w:t>Chief Data Officer &amp; Champion for Open Government (Responsibilities)</w:t>
      </w:r>
      <w:bookmarkEnd w:id="195"/>
      <w:bookmarkEnd w:id="196"/>
      <w:bookmarkEnd w:id="197"/>
      <w:bookmarkEnd w:id="198"/>
    </w:p>
    <w:p w14:paraId="351ECD65" w14:textId="77777777" w:rsidR="00494C67" w:rsidRPr="00AB1670" w:rsidRDefault="00494C67" w:rsidP="00183803">
      <w:pPr>
        <w:numPr>
          <w:ilvl w:val="0"/>
          <w:numId w:val="10"/>
        </w:numPr>
        <w:spacing w:after="320"/>
        <w:contextualSpacing/>
        <w:rPr>
          <w:lang w:val="en-CA"/>
        </w:rPr>
      </w:pPr>
      <w:r w:rsidRPr="00AB1670">
        <w:rPr>
          <w:lang w:val="en-CA"/>
        </w:rPr>
        <w:t xml:space="preserve">Champions the development, execution and reporting on the implementation of </w:t>
      </w:r>
      <w:proofErr w:type="spellStart"/>
      <w:r w:rsidRPr="00AB1670">
        <w:rPr>
          <w:lang w:val="en-CA"/>
        </w:rPr>
        <w:t>OpenGov</w:t>
      </w:r>
      <w:proofErr w:type="spellEnd"/>
      <w:r w:rsidRPr="00AB1670">
        <w:rPr>
          <w:lang w:val="en-CA"/>
        </w:rPr>
        <w:t xml:space="preserve"> activities in the OGIP (OCI: IMSO, IC-IMITC)</w:t>
      </w:r>
    </w:p>
    <w:p w14:paraId="79BA7AFF" w14:textId="77777777" w:rsidR="00494C67" w:rsidRPr="00AB1670" w:rsidRDefault="00494C67" w:rsidP="00183803">
      <w:pPr>
        <w:numPr>
          <w:ilvl w:val="0"/>
          <w:numId w:val="10"/>
        </w:numPr>
        <w:spacing w:after="320"/>
        <w:contextualSpacing/>
        <w:rPr>
          <w:lang w:val="en-CA"/>
        </w:rPr>
      </w:pPr>
      <w:r w:rsidRPr="00AB1670">
        <w:rPr>
          <w:lang w:val="en-CA"/>
        </w:rPr>
        <w:t xml:space="preserve">Drives the cultural change needed to implement </w:t>
      </w:r>
      <w:proofErr w:type="spellStart"/>
      <w:r w:rsidRPr="00AB1670">
        <w:rPr>
          <w:lang w:val="en-CA"/>
        </w:rPr>
        <w:t>OpenGov</w:t>
      </w:r>
      <w:proofErr w:type="spellEnd"/>
      <w:r w:rsidRPr="00AB1670">
        <w:rPr>
          <w:lang w:val="en-CA"/>
        </w:rPr>
        <w:t xml:space="preserve"> (OCI: IMSO, IC-IMITC)</w:t>
      </w:r>
    </w:p>
    <w:p w14:paraId="020D8AA4" w14:textId="77777777" w:rsidR="00494C67" w:rsidRPr="00AB1670" w:rsidRDefault="00494C67" w:rsidP="00183803">
      <w:pPr>
        <w:numPr>
          <w:ilvl w:val="0"/>
          <w:numId w:val="10"/>
        </w:numPr>
        <w:spacing w:after="320"/>
        <w:contextualSpacing/>
        <w:rPr>
          <w:lang w:val="en-CA"/>
        </w:rPr>
      </w:pPr>
      <w:r w:rsidRPr="00AB1670">
        <w:rPr>
          <w:lang w:val="en-CA"/>
        </w:rPr>
        <w:t>Ensures that changes to the design and implementation of business and systems solutions consider the longer-lived needs for PSC data assets (IMSO, IC-IMITC)</w:t>
      </w:r>
    </w:p>
    <w:p w14:paraId="5C8C6EBF" w14:textId="77777777" w:rsidR="00494C67" w:rsidRPr="00AB1670" w:rsidRDefault="00494C67" w:rsidP="00183803">
      <w:pPr>
        <w:numPr>
          <w:ilvl w:val="0"/>
          <w:numId w:val="10"/>
        </w:numPr>
        <w:spacing w:after="320"/>
        <w:contextualSpacing/>
        <w:rPr>
          <w:lang w:val="en-CA"/>
        </w:rPr>
      </w:pPr>
      <w:r w:rsidRPr="00AB1670">
        <w:rPr>
          <w:lang w:val="en-CA"/>
        </w:rPr>
        <w:t>Ensuring synergy across multiple functional areas, including the Information Management Senior Officer and the President (OCI: IMSO, IC-IMITC)</w:t>
      </w:r>
    </w:p>
    <w:p w14:paraId="128185EF" w14:textId="77777777" w:rsidR="00494C67" w:rsidRPr="00AB1670" w:rsidRDefault="00494C67" w:rsidP="00183803">
      <w:pPr>
        <w:numPr>
          <w:ilvl w:val="0"/>
          <w:numId w:val="10"/>
        </w:numPr>
        <w:spacing w:after="320"/>
        <w:contextualSpacing/>
        <w:rPr>
          <w:lang w:val="en-CA"/>
        </w:rPr>
      </w:pPr>
      <w:r w:rsidRPr="00AB1670">
        <w:rPr>
          <w:lang w:val="en-CA"/>
        </w:rPr>
        <w:t xml:space="preserve">Ensure regular conversation at IC-IMITC and EMC on increasing </w:t>
      </w:r>
      <w:proofErr w:type="spellStart"/>
      <w:r w:rsidRPr="00AB1670">
        <w:rPr>
          <w:lang w:val="en-CA"/>
        </w:rPr>
        <w:t>OpenGov</w:t>
      </w:r>
      <w:proofErr w:type="spellEnd"/>
      <w:r w:rsidRPr="00AB1670">
        <w:rPr>
          <w:lang w:val="en-CA"/>
        </w:rPr>
        <w:t xml:space="preserve"> awareness and compliance (OCI: IMSO)</w:t>
      </w:r>
    </w:p>
    <w:p w14:paraId="0DFBE590" w14:textId="7FFC6A70" w:rsidR="00494C67" w:rsidRPr="00AB1670" w:rsidRDefault="00494C67" w:rsidP="00494C67">
      <w:pPr>
        <w:keepNext/>
        <w:spacing w:before="40" w:after="0"/>
        <w:outlineLvl w:val="2"/>
        <w:rPr>
          <w:rFonts w:asciiTheme="majorHAnsi" w:eastAsiaTheme="majorEastAsia" w:hAnsiTheme="majorHAnsi" w:cstheme="majorBidi"/>
          <w:b/>
          <w:color w:val="6A002B" w:themeColor="accent1" w:themeShade="7F"/>
          <w:sz w:val="24"/>
          <w:szCs w:val="24"/>
          <w:lang w:val="en-CA"/>
        </w:rPr>
      </w:pPr>
      <w:bookmarkStart w:id="199" w:name="_Toc49946030"/>
      <w:bookmarkStart w:id="200" w:name="_Toc50038506"/>
      <w:bookmarkStart w:id="201" w:name="_Toc88474552"/>
      <w:bookmarkStart w:id="202" w:name="_Toc88475827"/>
      <w:r w:rsidRPr="00AB1670">
        <w:rPr>
          <w:rFonts w:asciiTheme="majorHAnsi" w:eastAsiaTheme="majorEastAsia" w:hAnsiTheme="majorHAnsi" w:cstheme="majorBidi"/>
          <w:b/>
          <w:color w:val="6A002B" w:themeColor="accent1" w:themeShade="7F"/>
          <w:sz w:val="24"/>
          <w:szCs w:val="24"/>
          <w:lang w:val="en-CA"/>
        </w:rPr>
        <w:t>Information Management Senior Official (IMSO) and Chief Information Officer (CIO) (Responsibilities)</w:t>
      </w:r>
      <w:bookmarkEnd w:id="199"/>
      <w:bookmarkEnd w:id="200"/>
      <w:bookmarkEnd w:id="201"/>
      <w:bookmarkEnd w:id="202"/>
    </w:p>
    <w:p w14:paraId="13A28095" w14:textId="77777777" w:rsidR="00494C67" w:rsidRPr="00AB1670" w:rsidRDefault="00494C67" w:rsidP="00183803">
      <w:pPr>
        <w:numPr>
          <w:ilvl w:val="0"/>
          <w:numId w:val="11"/>
        </w:numPr>
        <w:spacing w:after="320"/>
        <w:contextualSpacing/>
        <w:rPr>
          <w:lang w:val="en-CA"/>
        </w:rPr>
      </w:pPr>
      <w:r w:rsidRPr="00AB1670">
        <w:rPr>
          <w:lang w:val="en-CA"/>
        </w:rPr>
        <w:t xml:space="preserve">Responsible for ensuring the PSC meets the requirements of the Directive on </w:t>
      </w:r>
      <w:proofErr w:type="spellStart"/>
      <w:r w:rsidRPr="00AB1670">
        <w:rPr>
          <w:lang w:val="en-CA"/>
        </w:rPr>
        <w:t>OpenGov</w:t>
      </w:r>
      <w:proofErr w:type="spellEnd"/>
      <w:r w:rsidRPr="00AB1670">
        <w:rPr>
          <w:lang w:val="en-CA"/>
        </w:rPr>
        <w:t xml:space="preserve"> as defined in sections 6 and 7 (OCI: OGS, ATIPO, CPAD, Business Areas)</w:t>
      </w:r>
    </w:p>
    <w:p w14:paraId="5C2BA19A" w14:textId="77777777" w:rsidR="00494C67" w:rsidRPr="00AB1670" w:rsidRDefault="00494C67" w:rsidP="00183803">
      <w:pPr>
        <w:numPr>
          <w:ilvl w:val="0"/>
          <w:numId w:val="11"/>
        </w:numPr>
        <w:spacing w:after="320"/>
        <w:contextualSpacing/>
        <w:rPr>
          <w:lang w:val="en-CA"/>
        </w:rPr>
      </w:pPr>
      <w:r w:rsidRPr="00AB1670">
        <w:rPr>
          <w:lang w:val="en-CA"/>
        </w:rPr>
        <w:t>Maximize the release of open data (structured data) and open information (unstructured documents and multi-media assets) under an open and unrestrictive license designated by the TBS (OCI: OGS, ATIPO, CPAD)</w:t>
      </w:r>
    </w:p>
    <w:p w14:paraId="10E38A1C" w14:textId="77777777" w:rsidR="00494C67" w:rsidRPr="00AB1670" w:rsidRDefault="00494C67" w:rsidP="00183803">
      <w:pPr>
        <w:numPr>
          <w:ilvl w:val="0"/>
          <w:numId w:val="11"/>
        </w:numPr>
        <w:spacing w:after="320"/>
        <w:contextualSpacing/>
        <w:rPr>
          <w:lang w:val="en-CA"/>
        </w:rPr>
      </w:pPr>
      <w:r w:rsidRPr="00AB1670">
        <w:rPr>
          <w:lang w:val="en-CA"/>
        </w:rPr>
        <w:t xml:space="preserve">Integration of the requirements of the </w:t>
      </w:r>
      <w:r w:rsidRPr="00AB1670">
        <w:rPr>
          <w:i/>
          <w:iCs/>
          <w:u w:val="single"/>
          <w:lang w:val="en-CA"/>
        </w:rPr>
        <w:t>Directive on Open Government</w:t>
      </w:r>
      <w:r w:rsidRPr="00AB1670">
        <w:rPr>
          <w:lang w:val="en-CA"/>
        </w:rPr>
        <w:t xml:space="preserve"> into any new plans for procuring, developing, or modernizing organizational information applications, systems, or solutions in support of the delivery of programs and services (OCI: OGS)</w:t>
      </w:r>
    </w:p>
    <w:p w14:paraId="0435FCA3" w14:textId="5F507AE9" w:rsidR="00494C67" w:rsidRPr="00AB1670" w:rsidRDefault="00494C67" w:rsidP="00183803">
      <w:pPr>
        <w:numPr>
          <w:ilvl w:val="0"/>
          <w:numId w:val="11"/>
        </w:numPr>
        <w:spacing w:after="320"/>
        <w:contextualSpacing/>
        <w:rPr>
          <w:lang w:val="en-CA"/>
        </w:rPr>
      </w:pPr>
      <w:r w:rsidRPr="00AB1670">
        <w:rPr>
          <w:lang w:val="en-CA"/>
        </w:rPr>
        <w:lastRenderedPageBreak/>
        <w:t>Ensure the organization establishes and maintains comprehensive inventories of data and information resources of business value held by the organization to determine their eligibility and priority, and to plan for their effective release</w:t>
      </w:r>
      <w:r w:rsidR="00860E4C">
        <w:rPr>
          <w:lang w:val="en-CA"/>
        </w:rPr>
        <w:t>.</w:t>
      </w:r>
      <w:r w:rsidRPr="00AB1670">
        <w:rPr>
          <w:lang w:val="en-CA"/>
        </w:rPr>
        <w:t xml:space="preserve"> (OCI: OGS)</w:t>
      </w:r>
    </w:p>
    <w:p w14:paraId="2629AFFD" w14:textId="77777777" w:rsidR="00494C67" w:rsidRPr="00AB1670" w:rsidRDefault="00494C67" w:rsidP="00183803">
      <w:pPr>
        <w:numPr>
          <w:ilvl w:val="0"/>
          <w:numId w:val="11"/>
        </w:numPr>
        <w:spacing w:after="320"/>
        <w:contextualSpacing/>
        <w:rPr>
          <w:lang w:val="en-CA"/>
        </w:rPr>
      </w:pPr>
      <w:r w:rsidRPr="00AB1670">
        <w:rPr>
          <w:lang w:val="en-CA"/>
        </w:rPr>
        <w:t xml:space="preserve">Monitoring the OGIP to ensure that gaps in performance and compliance issues are corrected and to report significant performance and compliance issues to the Chief Information Officer Branch of the TBS Responsible for ensuring the PSC meets the requirements of the Directive on </w:t>
      </w:r>
      <w:proofErr w:type="spellStart"/>
      <w:r w:rsidRPr="00AB1670">
        <w:rPr>
          <w:lang w:val="en-CA"/>
        </w:rPr>
        <w:t>OpenGov</w:t>
      </w:r>
      <w:proofErr w:type="spellEnd"/>
      <w:r w:rsidRPr="00AB1670">
        <w:rPr>
          <w:lang w:val="en-CA"/>
        </w:rPr>
        <w:t xml:space="preserve"> as defined in sections 6 and 7 (OCI: None)</w:t>
      </w:r>
    </w:p>
    <w:p w14:paraId="4956F692" w14:textId="7CC6524E" w:rsidR="006173D4" w:rsidRPr="00AB1670" w:rsidRDefault="00494C67" w:rsidP="00183803">
      <w:pPr>
        <w:numPr>
          <w:ilvl w:val="0"/>
          <w:numId w:val="11"/>
        </w:numPr>
        <w:spacing w:after="320"/>
        <w:contextualSpacing/>
        <w:rPr>
          <w:lang w:val="en-CA"/>
        </w:rPr>
      </w:pPr>
      <w:r w:rsidRPr="00AB1670">
        <w:rPr>
          <w:lang w:val="en-CA"/>
        </w:rPr>
        <w:t>Verify the removal of access restrictions from institutional data and information resources of enduring value prior to transfer to Library and Archives Canada.</w:t>
      </w:r>
    </w:p>
    <w:p w14:paraId="28514E49" w14:textId="54BF48C1" w:rsidR="00494C67" w:rsidRPr="00AB1670" w:rsidRDefault="00494C67" w:rsidP="00183803">
      <w:pPr>
        <w:numPr>
          <w:ilvl w:val="0"/>
          <w:numId w:val="11"/>
        </w:numPr>
        <w:spacing w:after="320"/>
        <w:contextualSpacing/>
        <w:rPr>
          <w:lang w:val="en-CA"/>
        </w:rPr>
      </w:pPr>
      <w:r w:rsidRPr="00AB1670">
        <w:rPr>
          <w:lang w:val="en-CA"/>
        </w:rPr>
        <w:t>Maximize the release of open data (structured data) and open information (unstructured documents and multi-media assets) under an open and unrestrictive license designated by the TBS (OCI: None)</w:t>
      </w:r>
    </w:p>
    <w:p w14:paraId="52350409" w14:textId="77777777" w:rsidR="00494C67" w:rsidRPr="00AB1670" w:rsidRDefault="00494C67" w:rsidP="00183803">
      <w:pPr>
        <w:numPr>
          <w:ilvl w:val="0"/>
          <w:numId w:val="11"/>
        </w:numPr>
        <w:spacing w:after="320"/>
        <w:contextualSpacing/>
        <w:rPr>
          <w:lang w:val="en-CA"/>
        </w:rPr>
      </w:pPr>
      <w:r w:rsidRPr="00AB1670">
        <w:rPr>
          <w:lang w:val="en-CA"/>
        </w:rPr>
        <w:t xml:space="preserve">Create, </w:t>
      </w:r>
      <w:proofErr w:type="gramStart"/>
      <w:r w:rsidRPr="00AB1670">
        <w:rPr>
          <w:lang w:val="en-CA"/>
        </w:rPr>
        <w:t>consult</w:t>
      </w:r>
      <w:proofErr w:type="gramEnd"/>
      <w:r w:rsidRPr="00AB1670">
        <w:rPr>
          <w:lang w:val="en-CA"/>
        </w:rPr>
        <w:t xml:space="preserve"> and seek approval, and publication of the OGIP to the Open Government Portal (OCI: </w:t>
      </w:r>
      <w:proofErr w:type="spellStart"/>
      <w:r w:rsidRPr="00AB1670">
        <w:rPr>
          <w:lang w:val="en-CA"/>
        </w:rPr>
        <w:t>OpenGov</w:t>
      </w:r>
      <w:proofErr w:type="spellEnd"/>
      <w:r w:rsidRPr="00AB1670">
        <w:rPr>
          <w:lang w:val="en-CA"/>
        </w:rPr>
        <w:t xml:space="preserve"> Champion, OGS)</w:t>
      </w:r>
    </w:p>
    <w:p w14:paraId="56E8ABFA" w14:textId="77777777" w:rsidR="00494C67" w:rsidRPr="00AB1670" w:rsidRDefault="00494C67" w:rsidP="00183803">
      <w:pPr>
        <w:numPr>
          <w:ilvl w:val="0"/>
          <w:numId w:val="11"/>
        </w:numPr>
        <w:spacing w:after="320"/>
        <w:contextualSpacing/>
        <w:rPr>
          <w:lang w:val="en-CA"/>
        </w:rPr>
      </w:pPr>
      <w:r w:rsidRPr="00AB1670">
        <w:rPr>
          <w:lang w:val="en-CA"/>
        </w:rPr>
        <w:t>Advise the President on the:</w:t>
      </w:r>
    </w:p>
    <w:p w14:paraId="371A8670" w14:textId="77777777" w:rsidR="00494C67" w:rsidRPr="00AB1670" w:rsidRDefault="00494C67" w:rsidP="00183803">
      <w:pPr>
        <w:numPr>
          <w:ilvl w:val="1"/>
          <w:numId w:val="11"/>
        </w:numPr>
        <w:spacing w:after="320"/>
        <w:contextualSpacing/>
        <w:rPr>
          <w:lang w:val="en-CA"/>
        </w:rPr>
      </w:pPr>
      <w:r w:rsidRPr="00AB1670">
        <w:rPr>
          <w:lang w:val="en-CA"/>
        </w:rPr>
        <w:t xml:space="preserve">development and content of a vision for and approach to </w:t>
      </w:r>
      <w:proofErr w:type="spellStart"/>
      <w:r w:rsidRPr="00AB1670">
        <w:rPr>
          <w:lang w:val="en-CA"/>
        </w:rPr>
        <w:t>OpenGov</w:t>
      </w:r>
      <w:proofErr w:type="spellEnd"/>
      <w:r w:rsidRPr="00AB1670">
        <w:rPr>
          <w:lang w:val="en-CA"/>
        </w:rPr>
        <w:t xml:space="preserve"> at the PSC</w:t>
      </w:r>
    </w:p>
    <w:p w14:paraId="2DBABC54" w14:textId="172F415A" w:rsidR="00494C67" w:rsidRPr="00AB1670" w:rsidRDefault="00494C67" w:rsidP="005C10D8">
      <w:pPr>
        <w:numPr>
          <w:ilvl w:val="1"/>
          <w:numId w:val="11"/>
        </w:numPr>
        <w:spacing w:after="320"/>
        <w:contextualSpacing/>
        <w:rPr>
          <w:lang w:val="en-CA"/>
        </w:rPr>
      </w:pPr>
      <w:r w:rsidRPr="00AB1670">
        <w:rPr>
          <w:lang w:val="en-CA"/>
        </w:rPr>
        <w:t>planning, annual update, and status of the PSC’s OGIP</w:t>
      </w:r>
      <w:r w:rsidR="005C10D8" w:rsidRPr="00AB1670">
        <w:rPr>
          <w:lang w:val="en-CA"/>
        </w:rPr>
        <w:t xml:space="preserve"> </w:t>
      </w:r>
      <w:r w:rsidRPr="00AB1670">
        <w:rPr>
          <w:lang w:val="en-CA"/>
        </w:rPr>
        <w:t xml:space="preserve">(OCI: </w:t>
      </w:r>
      <w:proofErr w:type="spellStart"/>
      <w:r w:rsidRPr="00AB1670">
        <w:rPr>
          <w:lang w:val="en-CA"/>
        </w:rPr>
        <w:t>OpenGov</w:t>
      </w:r>
      <w:proofErr w:type="spellEnd"/>
      <w:r w:rsidRPr="00AB1670">
        <w:rPr>
          <w:lang w:val="en-CA"/>
        </w:rPr>
        <w:t xml:space="preserve"> Champion)</w:t>
      </w:r>
    </w:p>
    <w:p w14:paraId="6FD7AF8A" w14:textId="4C523E40" w:rsidR="00494C67" w:rsidRPr="00AB1670" w:rsidRDefault="00494C67" w:rsidP="00494C67">
      <w:pPr>
        <w:keepNext/>
        <w:spacing w:before="40" w:after="0"/>
        <w:outlineLvl w:val="2"/>
        <w:rPr>
          <w:rFonts w:asciiTheme="majorHAnsi" w:eastAsiaTheme="majorEastAsia" w:hAnsiTheme="majorHAnsi" w:cstheme="majorBidi"/>
          <w:b/>
          <w:color w:val="6A002B" w:themeColor="accent1" w:themeShade="7F"/>
          <w:sz w:val="24"/>
          <w:szCs w:val="24"/>
          <w:lang w:val="en-CA"/>
        </w:rPr>
      </w:pPr>
      <w:bookmarkStart w:id="203" w:name="_Toc49946031"/>
      <w:bookmarkStart w:id="204" w:name="_Toc50038507"/>
      <w:bookmarkStart w:id="205" w:name="_Toc88474553"/>
      <w:bookmarkStart w:id="206" w:name="_Toc88475828"/>
      <w:r w:rsidRPr="00AB1670">
        <w:rPr>
          <w:rFonts w:asciiTheme="majorHAnsi" w:eastAsiaTheme="majorEastAsia" w:hAnsiTheme="majorHAnsi" w:cstheme="majorBidi"/>
          <w:b/>
          <w:color w:val="6A002B" w:themeColor="accent1" w:themeShade="7F"/>
          <w:sz w:val="24"/>
          <w:szCs w:val="24"/>
          <w:lang w:val="en-CA"/>
        </w:rPr>
        <w:t>EMC (Responsibilities)</w:t>
      </w:r>
      <w:bookmarkEnd w:id="203"/>
      <w:bookmarkEnd w:id="204"/>
      <w:bookmarkEnd w:id="205"/>
      <w:bookmarkEnd w:id="206"/>
    </w:p>
    <w:p w14:paraId="407636D8" w14:textId="77777777" w:rsidR="00494C67" w:rsidRPr="00AB1670" w:rsidRDefault="00494C67" w:rsidP="00183803">
      <w:pPr>
        <w:numPr>
          <w:ilvl w:val="0"/>
          <w:numId w:val="12"/>
        </w:numPr>
        <w:spacing w:after="320"/>
        <w:contextualSpacing/>
        <w:rPr>
          <w:lang w:val="en-CA"/>
        </w:rPr>
      </w:pPr>
      <w:r w:rsidRPr="00AB1670">
        <w:rPr>
          <w:lang w:val="en-CA"/>
        </w:rPr>
        <w:t xml:space="preserve">Engage in regular conversations on increasing </w:t>
      </w:r>
      <w:proofErr w:type="spellStart"/>
      <w:r w:rsidRPr="00AB1670">
        <w:rPr>
          <w:lang w:val="en-CA"/>
        </w:rPr>
        <w:t>OpenGov</w:t>
      </w:r>
      <w:proofErr w:type="spellEnd"/>
      <w:r w:rsidRPr="00AB1670">
        <w:rPr>
          <w:lang w:val="en-CA"/>
        </w:rPr>
        <w:t xml:space="preserve"> awareness and compliance</w:t>
      </w:r>
      <w:r w:rsidRPr="00AB1670">
        <w:rPr>
          <w:lang w:val="en-CA"/>
        </w:rPr>
        <w:tab/>
        <w:t>(OCI: All areas of the organization)</w:t>
      </w:r>
    </w:p>
    <w:p w14:paraId="1222E419" w14:textId="77777777" w:rsidR="00494C67" w:rsidRPr="00AB1670" w:rsidRDefault="00494C67" w:rsidP="00183803">
      <w:pPr>
        <w:numPr>
          <w:ilvl w:val="0"/>
          <w:numId w:val="12"/>
        </w:numPr>
        <w:spacing w:after="320"/>
        <w:contextualSpacing/>
        <w:rPr>
          <w:lang w:val="en-CA"/>
        </w:rPr>
      </w:pPr>
      <w:r w:rsidRPr="00AB1670">
        <w:rPr>
          <w:lang w:val="en-CA"/>
        </w:rPr>
        <w:t>Support the development and implementation of an internal change management and communications strategy to ensure the purpose and plan of the OGIP and resulting deliverables are understood, responsibilities are clear, and engagement at all levels of the organization (OCI: IMSO, Open Government Champion)</w:t>
      </w:r>
    </w:p>
    <w:p w14:paraId="5F954E93" w14:textId="77777777" w:rsidR="00494C67" w:rsidRPr="00AB1670" w:rsidRDefault="00494C67" w:rsidP="00183803">
      <w:pPr>
        <w:numPr>
          <w:ilvl w:val="0"/>
          <w:numId w:val="12"/>
        </w:numPr>
        <w:spacing w:after="320"/>
        <w:contextualSpacing/>
        <w:rPr>
          <w:lang w:val="en-CA"/>
        </w:rPr>
      </w:pPr>
      <w:r w:rsidRPr="00AB1670">
        <w:rPr>
          <w:lang w:val="en-CA"/>
        </w:rPr>
        <w:t>Endorsement of OGIP prior to submission for publication on the Open Government Portal (OCI: IC-IMITC, Open Government Champion)</w:t>
      </w:r>
    </w:p>
    <w:p w14:paraId="7DF43FC8" w14:textId="25AE5C75" w:rsidR="00494C67" w:rsidRPr="00AB1670" w:rsidRDefault="00494C67" w:rsidP="00494C67">
      <w:pPr>
        <w:keepNext/>
        <w:spacing w:before="40" w:after="0"/>
        <w:outlineLvl w:val="2"/>
        <w:rPr>
          <w:rFonts w:asciiTheme="majorHAnsi" w:eastAsiaTheme="majorEastAsia" w:hAnsiTheme="majorHAnsi" w:cstheme="majorBidi"/>
          <w:b/>
          <w:color w:val="6A002B" w:themeColor="accent1" w:themeShade="7F"/>
          <w:sz w:val="24"/>
          <w:szCs w:val="24"/>
          <w:lang w:val="en-CA"/>
        </w:rPr>
      </w:pPr>
      <w:bookmarkStart w:id="207" w:name="_Toc49946032"/>
      <w:bookmarkStart w:id="208" w:name="_Toc50038508"/>
      <w:bookmarkStart w:id="209" w:name="_Toc88474554"/>
      <w:bookmarkStart w:id="210" w:name="_Toc88475829"/>
      <w:bookmarkStart w:id="211" w:name="_Toc28006899"/>
      <w:bookmarkStart w:id="212" w:name="_Toc29981522"/>
      <w:r w:rsidRPr="00AB1670">
        <w:rPr>
          <w:rFonts w:asciiTheme="majorHAnsi" w:eastAsiaTheme="majorEastAsia" w:hAnsiTheme="majorHAnsi" w:cstheme="majorBidi"/>
          <w:b/>
          <w:color w:val="6A002B" w:themeColor="accent1" w:themeShade="7F"/>
          <w:sz w:val="24"/>
          <w:szCs w:val="24"/>
          <w:lang w:val="en-CA"/>
        </w:rPr>
        <w:t>Information Management/Information Technology Committee (IMITC) (Responsibilities)</w:t>
      </w:r>
      <w:bookmarkEnd w:id="207"/>
      <w:bookmarkEnd w:id="208"/>
      <w:bookmarkEnd w:id="209"/>
      <w:bookmarkEnd w:id="210"/>
    </w:p>
    <w:p w14:paraId="1E3FC874" w14:textId="77777777" w:rsidR="00494C67" w:rsidRPr="00AB1670" w:rsidRDefault="00494C67" w:rsidP="00183803">
      <w:pPr>
        <w:numPr>
          <w:ilvl w:val="0"/>
          <w:numId w:val="13"/>
        </w:numPr>
        <w:spacing w:after="320"/>
        <w:contextualSpacing/>
        <w:rPr>
          <w:lang w:val="en-CA"/>
        </w:rPr>
      </w:pPr>
      <w:r w:rsidRPr="00AB1670">
        <w:rPr>
          <w:lang w:val="en-CA"/>
        </w:rPr>
        <w:t xml:space="preserve">Bring forward recommendations to EMC that support of activities which promote </w:t>
      </w:r>
      <w:proofErr w:type="spellStart"/>
      <w:r w:rsidRPr="00AB1670">
        <w:rPr>
          <w:lang w:val="en-CA"/>
        </w:rPr>
        <w:t>OpenGov</w:t>
      </w:r>
      <w:proofErr w:type="spellEnd"/>
      <w:r w:rsidRPr="00AB1670">
        <w:rPr>
          <w:lang w:val="en-CA"/>
        </w:rPr>
        <w:t xml:space="preserve"> awareness and compliance (OCI: IMSO, Open Government Champion, OGWG, IMWG)</w:t>
      </w:r>
    </w:p>
    <w:p w14:paraId="0FF9DA18" w14:textId="778DFFCD" w:rsidR="00494C67" w:rsidRPr="00AB1670" w:rsidRDefault="00494C67" w:rsidP="00494C67">
      <w:pPr>
        <w:keepNext/>
        <w:spacing w:before="40" w:after="0"/>
        <w:outlineLvl w:val="2"/>
        <w:rPr>
          <w:rFonts w:asciiTheme="majorHAnsi" w:eastAsiaTheme="majorEastAsia" w:hAnsiTheme="majorHAnsi" w:cstheme="majorBidi"/>
          <w:b/>
          <w:color w:val="6A002B" w:themeColor="accent1" w:themeShade="7F"/>
          <w:sz w:val="24"/>
          <w:szCs w:val="24"/>
          <w:lang w:val="en-CA"/>
        </w:rPr>
      </w:pPr>
      <w:bookmarkStart w:id="213" w:name="_Toc49946033"/>
      <w:bookmarkStart w:id="214" w:name="_Toc50038509"/>
      <w:bookmarkStart w:id="215" w:name="_Toc88474555"/>
      <w:bookmarkStart w:id="216" w:name="_Toc88475830"/>
      <w:r w:rsidRPr="00AB1670">
        <w:rPr>
          <w:rFonts w:asciiTheme="majorHAnsi" w:eastAsiaTheme="majorEastAsia" w:hAnsiTheme="majorHAnsi" w:cstheme="majorBidi"/>
          <w:b/>
          <w:color w:val="6A002B" w:themeColor="accent1" w:themeShade="7F"/>
          <w:sz w:val="24"/>
          <w:szCs w:val="24"/>
          <w:lang w:val="en-CA"/>
        </w:rPr>
        <w:t>Open Government Secretariat (OGS) (Responsibilities)</w:t>
      </w:r>
      <w:bookmarkEnd w:id="213"/>
      <w:bookmarkEnd w:id="214"/>
      <w:bookmarkEnd w:id="215"/>
      <w:bookmarkEnd w:id="216"/>
    </w:p>
    <w:p w14:paraId="7F3076EC" w14:textId="77777777" w:rsidR="00494C67" w:rsidRPr="00AB1670" w:rsidRDefault="00494C67" w:rsidP="00183803">
      <w:pPr>
        <w:numPr>
          <w:ilvl w:val="0"/>
          <w:numId w:val="13"/>
        </w:numPr>
        <w:spacing w:after="320"/>
        <w:contextualSpacing/>
        <w:rPr>
          <w:lang w:val="en-CA"/>
        </w:rPr>
      </w:pPr>
      <w:r w:rsidRPr="00AB1670">
        <w:rPr>
          <w:lang w:val="en-CA"/>
        </w:rPr>
        <w:t>Support the Chief Data Officer, Open Government Champion, and Information Management Senior Official in the completion of their responsibilities for Open Government (OCI: None)</w:t>
      </w:r>
    </w:p>
    <w:p w14:paraId="014F4262" w14:textId="77777777" w:rsidR="00494C67" w:rsidRPr="00AB1670" w:rsidRDefault="00494C67" w:rsidP="00183803">
      <w:pPr>
        <w:numPr>
          <w:ilvl w:val="0"/>
          <w:numId w:val="13"/>
        </w:numPr>
        <w:spacing w:after="320"/>
        <w:contextualSpacing/>
        <w:rPr>
          <w:lang w:val="en-CA"/>
        </w:rPr>
      </w:pPr>
      <w:r w:rsidRPr="00AB1670">
        <w:rPr>
          <w:lang w:val="en-CA"/>
        </w:rPr>
        <w:t xml:space="preserve">Consult with business areas to coordinate the work involved in completing the </w:t>
      </w:r>
      <w:proofErr w:type="spellStart"/>
      <w:r w:rsidRPr="00AB1670">
        <w:rPr>
          <w:lang w:val="en-CA"/>
        </w:rPr>
        <w:t>OpenGov</w:t>
      </w:r>
      <w:proofErr w:type="spellEnd"/>
      <w:r w:rsidRPr="00AB1670">
        <w:rPr>
          <w:lang w:val="en-CA"/>
        </w:rPr>
        <w:t xml:space="preserve"> activities and raising awareness of </w:t>
      </w:r>
      <w:proofErr w:type="spellStart"/>
      <w:r w:rsidRPr="00AB1670">
        <w:rPr>
          <w:lang w:val="en-CA"/>
        </w:rPr>
        <w:t>OpenGov</w:t>
      </w:r>
      <w:proofErr w:type="spellEnd"/>
      <w:r w:rsidRPr="00AB1670">
        <w:rPr>
          <w:lang w:val="en-CA"/>
        </w:rPr>
        <w:t xml:space="preserve"> (OCI: OGWG)</w:t>
      </w:r>
    </w:p>
    <w:p w14:paraId="58B26CD0" w14:textId="182B7150" w:rsidR="00494C67" w:rsidRPr="00AB1670" w:rsidRDefault="00494C67" w:rsidP="00494C67">
      <w:pPr>
        <w:rPr>
          <w:lang w:val="en-CA"/>
        </w:rPr>
      </w:pPr>
      <w:bookmarkStart w:id="217" w:name="_Toc49946034"/>
      <w:bookmarkStart w:id="218" w:name="_Toc50038510"/>
      <w:bookmarkStart w:id="219" w:name="_Toc88474556"/>
      <w:r w:rsidRPr="00AB1670">
        <w:rPr>
          <w:rFonts w:asciiTheme="majorHAnsi" w:eastAsiaTheme="majorEastAsia" w:hAnsiTheme="majorHAnsi" w:cstheme="majorBidi"/>
          <w:b/>
          <w:color w:val="6A002B" w:themeColor="accent1" w:themeShade="7F"/>
          <w:sz w:val="24"/>
          <w:szCs w:val="24"/>
          <w:lang w:val="en-CA"/>
        </w:rPr>
        <w:t>Open Government Working Group</w:t>
      </w:r>
      <w:bookmarkEnd w:id="217"/>
      <w:bookmarkEnd w:id="218"/>
      <w:bookmarkEnd w:id="219"/>
    </w:p>
    <w:p w14:paraId="50053EC8" w14:textId="77777777" w:rsidR="00494C67" w:rsidRPr="00AB1670" w:rsidRDefault="00494C67" w:rsidP="00183803">
      <w:pPr>
        <w:numPr>
          <w:ilvl w:val="0"/>
          <w:numId w:val="14"/>
        </w:numPr>
        <w:spacing w:after="320"/>
        <w:contextualSpacing/>
        <w:rPr>
          <w:lang w:val="en-CA"/>
        </w:rPr>
      </w:pPr>
      <w:r w:rsidRPr="00AB1670">
        <w:rPr>
          <w:lang w:val="en-CA"/>
        </w:rPr>
        <w:t xml:space="preserve">Facilitate a common understanding, at the working level, of </w:t>
      </w:r>
      <w:proofErr w:type="spellStart"/>
      <w:r w:rsidRPr="00AB1670">
        <w:rPr>
          <w:lang w:val="en-CA"/>
        </w:rPr>
        <w:t>OpenGov</w:t>
      </w:r>
      <w:proofErr w:type="spellEnd"/>
      <w:r w:rsidRPr="00AB1670">
        <w:rPr>
          <w:lang w:val="en-CA"/>
        </w:rPr>
        <w:t xml:space="preserve"> and how it will be implemented across all sectors within the PSC (OCI: ITSD, OGS, </w:t>
      </w:r>
      <w:proofErr w:type="spellStart"/>
      <w:r w:rsidRPr="00AB1670">
        <w:rPr>
          <w:lang w:val="en-CA"/>
        </w:rPr>
        <w:t>OpenGov</w:t>
      </w:r>
      <w:proofErr w:type="spellEnd"/>
      <w:r w:rsidRPr="00AB1670">
        <w:rPr>
          <w:lang w:val="en-CA"/>
        </w:rPr>
        <w:t xml:space="preserve"> Coordinators)</w:t>
      </w:r>
    </w:p>
    <w:p w14:paraId="74464E14" w14:textId="77777777" w:rsidR="00494C67" w:rsidRPr="00AB1670" w:rsidRDefault="00494C67" w:rsidP="00183803">
      <w:pPr>
        <w:numPr>
          <w:ilvl w:val="0"/>
          <w:numId w:val="14"/>
        </w:numPr>
        <w:spacing w:after="320"/>
        <w:contextualSpacing/>
        <w:rPr>
          <w:lang w:val="en-CA"/>
        </w:rPr>
      </w:pPr>
      <w:r w:rsidRPr="00AB1670">
        <w:rPr>
          <w:lang w:val="en-CA"/>
        </w:rPr>
        <w:t>Support, at a working level, the planning, development and delivery of the deliverables and activities that are outlined in the OGIP (OCI: All areas of the organization)</w:t>
      </w:r>
    </w:p>
    <w:p w14:paraId="482E43C9" w14:textId="49121EE2" w:rsidR="00494C67" w:rsidRPr="00AB1670" w:rsidRDefault="00494C67" w:rsidP="00183803">
      <w:pPr>
        <w:numPr>
          <w:ilvl w:val="0"/>
          <w:numId w:val="14"/>
        </w:numPr>
        <w:spacing w:after="320"/>
        <w:contextualSpacing/>
        <w:rPr>
          <w:lang w:val="en-CA"/>
        </w:rPr>
      </w:pPr>
      <w:r w:rsidRPr="00AB1670">
        <w:rPr>
          <w:lang w:val="en-CA"/>
        </w:rPr>
        <w:lastRenderedPageBreak/>
        <w:t>Report and make recommendations to the IMSO, Chief Data Officer &amp; Champion for Open Government, and IM/ITC, when necessary (OCI: ITSD, ATIPO, OGS, LEGAL, CPAD)</w:t>
      </w:r>
    </w:p>
    <w:p w14:paraId="31EB4CDD" w14:textId="77777777" w:rsidR="00494C67" w:rsidRPr="00AB1670" w:rsidRDefault="00494C67" w:rsidP="00494C67">
      <w:pPr>
        <w:keepNext/>
        <w:spacing w:before="40" w:after="0"/>
        <w:outlineLvl w:val="2"/>
        <w:rPr>
          <w:rFonts w:asciiTheme="majorHAnsi" w:eastAsiaTheme="majorEastAsia" w:hAnsiTheme="majorHAnsi" w:cstheme="majorBidi"/>
          <w:b/>
          <w:color w:val="6A002B" w:themeColor="accent1" w:themeShade="7F"/>
          <w:sz w:val="24"/>
          <w:szCs w:val="24"/>
          <w:lang w:val="en-CA"/>
        </w:rPr>
      </w:pPr>
      <w:bookmarkStart w:id="220" w:name="_Toc49946035"/>
      <w:bookmarkStart w:id="221" w:name="_Toc50038511"/>
      <w:bookmarkStart w:id="222" w:name="_Toc88474557"/>
      <w:bookmarkStart w:id="223" w:name="_Toc88475831"/>
      <w:r w:rsidRPr="00AB1670">
        <w:rPr>
          <w:rFonts w:asciiTheme="majorHAnsi" w:eastAsiaTheme="majorEastAsia" w:hAnsiTheme="majorHAnsi" w:cstheme="majorBidi"/>
          <w:b/>
          <w:color w:val="6A002B" w:themeColor="accent1" w:themeShade="7F"/>
          <w:sz w:val="24"/>
          <w:szCs w:val="24"/>
          <w:lang w:val="en-CA"/>
        </w:rPr>
        <w:t>Business Areas</w:t>
      </w:r>
      <w:bookmarkEnd w:id="220"/>
      <w:bookmarkEnd w:id="221"/>
      <w:bookmarkEnd w:id="222"/>
      <w:bookmarkEnd w:id="223"/>
    </w:p>
    <w:p w14:paraId="2AF081C5" w14:textId="77777777" w:rsidR="00494C67" w:rsidRPr="00AB1670" w:rsidRDefault="00494C67" w:rsidP="00183803">
      <w:pPr>
        <w:numPr>
          <w:ilvl w:val="0"/>
          <w:numId w:val="15"/>
        </w:numPr>
        <w:spacing w:after="320"/>
        <w:contextualSpacing/>
        <w:rPr>
          <w:lang w:val="en-CA"/>
        </w:rPr>
      </w:pPr>
      <w:r w:rsidRPr="00AB1670">
        <w:rPr>
          <w:lang w:val="en-CA"/>
        </w:rPr>
        <w:t xml:space="preserve">Work to complete the </w:t>
      </w:r>
      <w:proofErr w:type="spellStart"/>
      <w:r w:rsidRPr="00AB1670">
        <w:rPr>
          <w:lang w:val="en-CA"/>
        </w:rPr>
        <w:t>OpenGov</w:t>
      </w:r>
      <w:proofErr w:type="spellEnd"/>
      <w:r w:rsidRPr="00AB1670">
        <w:rPr>
          <w:lang w:val="en-CA"/>
        </w:rPr>
        <w:t xml:space="preserve"> deliverables under their respective areas of responsibility and raise awareness of </w:t>
      </w:r>
      <w:proofErr w:type="spellStart"/>
      <w:r w:rsidRPr="00AB1670">
        <w:rPr>
          <w:lang w:val="en-CA"/>
        </w:rPr>
        <w:t>OpenGov</w:t>
      </w:r>
      <w:proofErr w:type="spellEnd"/>
      <w:r w:rsidRPr="00AB1670">
        <w:rPr>
          <w:lang w:val="en-CA"/>
        </w:rPr>
        <w:t xml:space="preserve"> within teams (OCI: None)</w:t>
      </w:r>
    </w:p>
    <w:p w14:paraId="67AF20FB" w14:textId="246F6F97" w:rsidR="00494C67" w:rsidRPr="00AB1670" w:rsidRDefault="00494C67" w:rsidP="00183803">
      <w:pPr>
        <w:numPr>
          <w:ilvl w:val="0"/>
          <w:numId w:val="15"/>
        </w:numPr>
        <w:spacing w:after="320"/>
        <w:contextualSpacing/>
        <w:rPr>
          <w:lang w:val="en-CA"/>
        </w:rPr>
      </w:pPr>
      <w:r w:rsidRPr="00AB1670">
        <w:rPr>
          <w:lang w:val="en-CA"/>
        </w:rPr>
        <w:t xml:space="preserve">Identify and publish </w:t>
      </w:r>
      <w:proofErr w:type="spellStart"/>
      <w:r w:rsidRPr="00AB1670">
        <w:rPr>
          <w:lang w:val="en-CA"/>
        </w:rPr>
        <w:t>OpenGov</w:t>
      </w:r>
      <w:proofErr w:type="spellEnd"/>
      <w:r w:rsidRPr="00AB1670">
        <w:rPr>
          <w:lang w:val="en-CA"/>
        </w:rPr>
        <w:t xml:space="preserve"> assets including bilingual supporting documentation and complete a comparative review to ensure that the English and French documents match (OCI: </w:t>
      </w:r>
      <w:r w:rsidR="00AA6F31">
        <w:rPr>
          <w:lang w:val="en-CA"/>
        </w:rPr>
        <w:t>CPAD</w:t>
      </w:r>
      <w:r w:rsidRPr="00AB1670">
        <w:rPr>
          <w:lang w:val="en-CA"/>
        </w:rPr>
        <w:t>)</w:t>
      </w:r>
    </w:p>
    <w:p w14:paraId="449122C9" w14:textId="77777777" w:rsidR="00494C67" w:rsidRPr="00AB1670" w:rsidRDefault="00494C67" w:rsidP="00494C67">
      <w:pPr>
        <w:keepLines w:val="0"/>
        <w:rPr>
          <w:rFonts w:asciiTheme="majorHAnsi" w:eastAsiaTheme="majorEastAsia" w:hAnsiTheme="majorHAnsi" w:cstheme="majorBidi"/>
          <w:sz w:val="48"/>
          <w:szCs w:val="48"/>
          <w:lang w:val="en-CA"/>
        </w:rPr>
      </w:pPr>
      <w:r w:rsidRPr="00AB1670">
        <w:rPr>
          <w:lang w:val="en-CA"/>
        </w:rPr>
        <w:br w:type="page"/>
      </w:r>
    </w:p>
    <w:p w14:paraId="0EF05E8D" w14:textId="238299CA" w:rsidR="00494C67" w:rsidRPr="00AB1670" w:rsidRDefault="00494C67" w:rsidP="00DE794A">
      <w:pPr>
        <w:pStyle w:val="Heading1"/>
      </w:pPr>
      <w:bookmarkStart w:id="224" w:name="_Toc88474558"/>
      <w:bookmarkStart w:id="225" w:name="_Toc88474954"/>
      <w:bookmarkStart w:id="226" w:name="_Toc103085428"/>
      <w:r w:rsidRPr="00AB1670">
        <w:lastRenderedPageBreak/>
        <w:t>ANNEX B: Acronyms</w:t>
      </w:r>
      <w:bookmarkEnd w:id="211"/>
      <w:bookmarkEnd w:id="212"/>
      <w:bookmarkEnd w:id="224"/>
      <w:bookmarkEnd w:id="225"/>
      <w:bookmarkEnd w:id="226"/>
    </w:p>
    <w:p w14:paraId="4B0D55D0" w14:textId="77777777" w:rsidR="00562D0A" w:rsidRPr="00562D0A" w:rsidRDefault="00562D0A" w:rsidP="009879A5">
      <w:pPr>
        <w:pStyle w:val="ListParagraph"/>
        <w:numPr>
          <w:ilvl w:val="0"/>
          <w:numId w:val="60"/>
        </w:numPr>
        <w:rPr>
          <w:lang w:val="en-CA"/>
        </w:rPr>
      </w:pPr>
      <w:bookmarkStart w:id="227" w:name="_Hlk98406625"/>
      <w:r w:rsidRPr="00562D0A">
        <w:rPr>
          <w:lang w:val="en-CA"/>
        </w:rPr>
        <w:t>ADAI: Appointment Delegation and Accountability Instrument</w:t>
      </w:r>
    </w:p>
    <w:p w14:paraId="59A1E4FA" w14:textId="77777777" w:rsidR="00562D0A" w:rsidRPr="00562D0A" w:rsidRDefault="00562D0A" w:rsidP="009879A5">
      <w:pPr>
        <w:pStyle w:val="ListParagraph"/>
        <w:numPr>
          <w:ilvl w:val="0"/>
          <w:numId w:val="60"/>
        </w:numPr>
        <w:rPr>
          <w:lang w:val="en-CA"/>
        </w:rPr>
      </w:pPr>
      <w:r w:rsidRPr="00562D0A">
        <w:rPr>
          <w:lang w:val="en-CA"/>
        </w:rPr>
        <w:t>ATIPO: Access to Information and Privacy Office</w:t>
      </w:r>
    </w:p>
    <w:p w14:paraId="32DA318C" w14:textId="77777777" w:rsidR="00562D0A" w:rsidRPr="00562D0A" w:rsidRDefault="00562D0A" w:rsidP="009879A5">
      <w:pPr>
        <w:pStyle w:val="ListParagraph"/>
        <w:numPr>
          <w:ilvl w:val="0"/>
          <w:numId w:val="60"/>
        </w:numPr>
        <w:rPr>
          <w:lang w:val="en-CA"/>
        </w:rPr>
      </w:pPr>
      <w:r w:rsidRPr="00562D0A">
        <w:rPr>
          <w:lang w:val="en-CA"/>
        </w:rPr>
        <w:t>CAF : Canadian Armed Forces</w:t>
      </w:r>
    </w:p>
    <w:p w14:paraId="77ABA2D2" w14:textId="77777777" w:rsidR="00562D0A" w:rsidRPr="00562D0A" w:rsidRDefault="00562D0A" w:rsidP="009879A5">
      <w:pPr>
        <w:pStyle w:val="ListParagraph"/>
        <w:numPr>
          <w:ilvl w:val="0"/>
          <w:numId w:val="60"/>
        </w:numPr>
        <w:rPr>
          <w:lang w:val="en-CA"/>
        </w:rPr>
      </w:pPr>
      <w:r w:rsidRPr="00562D0A">
        <w:rPr>
          <w:lang w:val="en-CA"/>
        </w:rPr>
        <w:t>CAS : Corporate Affairs Sector</w:t>
      </w:r>
    </w:p>
    <w:p w14:paraId="0E923FC3" w14:textId="77777777" w:rsidR="00562D0A" w:rsidRPr="00562D0A" w:rsidRDefault="00562D0A" w:rsidP="009879A5">
      <w:pPr>
        <w:pStyle w:val="ListParagraph"/>
        <w:numPr>
          <w:ilvl w:val="0"/>
          <w:numId w:val="60"/>
        </w:numPr>
        <w:rPr>
          <w:lang w:val="en-CA"/>
        </w:rPr>
      </w:pPr>
      <w:r w:rsidRPr="00562D0A">
        <w:rPr>
          <w:lang w:val="en-CA"/>
        </w:rPr>
        <w:t>CIO: Chief Information Officer</w:t>
      </w:r>
    </w:p>
    <w:p w14:paraId="1BA4DDDB" w14:textId="77777777" w:rsidR="00562D0A" w:rsidRPr="00562D0A" w:rsidRDefault="00562D0A" w:rsidP="009879A5">
      <w:pPr>
        <w:pStyle w:val="ListParagraph"/>
        <w:numPr>
          <w:ilvl w:val="0"/>
          <w:numId w:val="60"/>
        </w:numPr>
        <w:rPr>
          <w:lang w:val="en-CA"/>
        </w:rPr>
      </w:pPr>
      <w:r w:rsidRPr="00562D0A">
        <w:rPr>
          <w:lang w:val="en-CA"/>
        </w:rPr>
        <w:t>CPAD: Communications and Parliamentary Affairs Directorate</w:t>
      </w:r>
    </w:p>
    <w:p w14:paraId="1EDFCF03" w14:textId="77777777" w:rsidR="00562D0A" w:rsidRPr="00562D0A" w:rsidRDefault="00562D0A" w:rsidP="009879A5">
      <w:pPr>
        <w:pStyle w:val="ListParagraph"/>
        <w:numPr>
          <w:ilvl w:val="0"/>
          <w:numId w:val="60"/>
        </w:numPr>
        <w:rPr>
          <w:lang w:val="en-CA"/>
        </w:rPr>
      </w:pPr>
      <w:r w:rsidRPr="00562D0A">
        <w:rPr>
          <w:lang w:val="en-CA"/>
        </w:rPr>
        <w:t>CPROD: Central Programs and Regional Offices Directorate</w:t>
      </w:r>
    </w:p>
    <w:p w14:paraId="0B155F44" w14:textId="77777777" w:rsidR="00562D0A" w:rsidRPr="00562D0A" w:rsidRDefault="00562D0A" w:rsidP="009879A5">
      <w:pPr>
        <w:pStyle w:val="ListParagraph"/>
        <w:numPr>
          <w:ilvl w:val="0"/>
          <w:numId w:val="60"/>
        </w:numPr>
        <w:rPr>
          <w:lang w:val="en-CA"/>
        </w:rPr>
      </w:pPr>
      <w:r w:rsidRPr="00562D0A">
        <w:rPr>
          <w:lang w:val="en-CA"/>
        </w:rPr>
        <w:t>CS: Corporate Secretariat</w:t>
      </w:r>
    </w:p>
    <w:p w14:paraId="4DF45785" w14:textId="77777777" w:rsidR="00562D0A" w:rsidRPr="00562D0A" w:rsidRDefault="00562D0A" w:rsidP="009879A5">
      <w:pPr>
        <w:pStyle w:val="ListParagraph"/>
        <w:numPr>
          <w:ilvl w:val="0"/>
          <w:numId w:val="60"/>
        </w:numPr>
        <w:rPr>
          <w:lang w:val="en-CA"/>
        </w:rPr>
      </w:pPr>
      <w:r w:rsidRPr="00562D0A">
        <w:rPr>
          <w:lang w:val="en-CA"/>
        </w:rPr>
        <w:t>DND: National Defence</w:t>
      </w:r>
    </w:p>
    <w:p w14:paraId="31CE5C6A" w14:textId="77777777" w:rsidR="00562D0A" w:rsidRPr="00562D0A" w:rsidRDefault="00562D0A" w:rsidP="009879A5">
      <w:pPr>
        <w:pStyle w:val="ListParagraph"/>
        <w:numPr>
          <w:ilvl w:val="0"/>
          <w:numId w:val="60"/>
        </w:numPr>
        <w:rPr>
          <w:lang w:val="en-CA"/>
        </w:rPr>
      </w:pPr>
      <w:r w:rsidRPr="00562D0A">
        <w:rPr>
          <w:lang w:val="en-CA"/>
        </w:rPr>
        <w:t>DSAD: Data Services and Analysis Directorate</w:t>
      </w:r>
    </w:p>
    <w:p w14:paraId="54BC12D7" w14:textId="77777777" w:rsidR="00562D0A" w:rsidRPr="00562D0A" w:rsidRDefault="00562D0A" w:rsidP="009879A5">
      <w:pPr>
        <w:pStyle w:val="ListParagraph"/>
        <w:numPr>
          <w:ilvl w:val="0"/>
          <w:numId w:val="60"/>
        </w:numPr>
        <w:rPr>
          <w:lang w:val="en-CA"/>
        </w:rPr>
      </w:pPr>
      <w:r w:rsidRPr="00562D0A">
        <w:rPr>
          <w:lang w:val="en-CA"/>
        </w:rPr>
        <w:t>EMC: Executive Management Committee</w:t>
      </w:r>
    </w:p>
    <w:p w14:paraId="4E2BB51F" w14:textId="77777777" w:rsidR="00562D0A" w:rsidRPr="00562D0A" w:rsidRDefault="00562D0A" w:rsidP="009879A5">
      <w:pPr>
        <w:pStyle w:val="ListParagraph"/>
        <w:numPr>
          <w:ilvl w:val="0"/>
          <w:numId w:val="60"/>
        </w:numPr>
        <w:rPr>
          <w:lang w:val="en-CA"/>
        </w:rPr>
      </w:pPr>
      <w:r w:rsidRPr="00562D0A">
        <w:rPr>
          <w:lang w:val="en-CA"/>
        </w:rPr>
        <w:t>FAD: Finance and Administration Directorate</w:t>
      </w:r>
    </w:p>
    <w:p w14:paraId="7DD03921" w14:textId="77777777" w:rsidR="00562D0A" w:rsidRPr="00562D0A" w:rsidRDefault="00562D0A" w:rsidP="009879A5">
      <w:pPr>
        <w:pStyle w:val="ListParagraph"/>
        <w:numPr>
          <w:ilvl w:val="0"/>
          <w:numId w:val="60"/>
        </w:numPr>
        <w:rPr>
          <w:lang w:val="en-CA"/>
        </w:rPr>
      </w:pPr>
      <w:r w:rsidRPr="00562D0A">
        <w:rPr>
          <w:lang w:val="en-CA"/>
        </w:rPr>
        <w:t>GC: Government of Canada</w:t>
      </w:r>
    </w:p>
    <w:p w14:paraId="382CA325" w14:textId="77777777" w:rsidR="00562D0A" w:rsidRPr="00562D0A" w:rsidRDefault="00562D0A" w:rsidP="009879A5">
      <w:pPr>
        <w:pStyle w:val="ListParagraph"/>
        <w:numPr>
          <w:ilvl w:val="0"/>
          <w:numId w:val="60"/>
        </w:numPr>
        <w:rPr>
          <w:lang w:val="en-CA"/>
        </w:rPr>
      </w:pPr>
      <w:r w:rsidRPr="00562D0A">
        <w:rPr>
          <w:lang w:val="en-CA"/>
        </w:rPr>
        <w:t>HRC : Human Resources Council</w:t>
      </w:r>
    </w:p>
    <w:p w14:paraId="237B9B89" w14:textId="77777777" w:rsidR="00562D0A" w:rsidRPr="00562D0A" w:rsidRDefault="00562D0A" w:rsidP="009879A5">
      <w:pPr>
        <w:pStyle w:val="ListParagraph"/>
        <w:numPr>
          <w:ilvl w:val="0"/>
          <w:numId w:val="60"/>
        </w:numPr>
        <w:rPr>
          <w:lang w:val="en-CA"/>
        </w:rPr>
      </w:pPr>
      <w:r w:rsidRPr="00562D0A">
        <w:rPr>
          <w:lang w:val="en-CA"/>
        </w:rPr>
        <w:t>HRMD: Human Resources Management Directorate</w:t>
      </w:r>
    </w:p>
    <w:p w14:paraId="580A891F" w14:textId="77777777" w:rsidR="00562D0A" w:rsidRPr="00562D0A" w:rsidRDefault="00562D0A" w:rsidP="009879A5">
      <w:pPr>
        <w:pStyle w:val="ListParagraph"/>
        <w:numPr>
          <w:ilvl w:val="0"/>
          <w:numId w:val="60"/>
        </w:numPr>
        <w:rPr>
          <w:lang w:val="en-CA"/>
        </w:rPr>
      </w:pPr>
      <w:r w:rsidRPr="00562D0A">
        <w:rPr>
          <w:lang w:val="en-CA"/>
        </w:rPr>
        <w:t>IIC: Integration and Inclusion Committee</w:t>
      </w:r>
    </w:p>
    <w:p w14:paraId="273B4680" w14:textId="77777777" w:rsidR="00562D0A" w:rsidRPr="00562D0A" w:rsidRDefault="00562D0A" w:rsidP="009879A5">
      <w:pPr>
        <w:pStyle w:val="ListParagraph"/>
        <w:numPr>
          <w:ilvl w:val="0"/>
          <w:numId w:val="60"/>
        </w:numPr>
        <w:rPr>
          <w:lang w:val="en-CA"/>
        </w:rPr>
      </w:pPr>
      <w:r w:rsidRPr="00562D0A">
        <w:rPr>
          <w:lang w:val="en-CA"/>
        </w:rPr>
        <w:t>IM/ITC: Information Management/Information Technology Committee</w:t>
      </w:r>
    </w:p>
    <w:p w14:paraId="280C66FB" w14:textId="77777777" w:rsidR="00562D0A" w:rsidRPr="00562D0A" w:rsidRDefault="00562D0A" w:rsidP="009879A5">
      <w:pPr>
        <w:pStyle w:val="ListParagraph"/>
        <w:numPr>
          <w:ilvl w:val="0"/>
          <w:numId w:val="60"/>
        </w:numPr>
        <w:rPr>
          <w:lang w:val="en-CA"/>
        </w:rPr>
      </w:pPr>
      <w:r w:rsidRPr="00562D0A">
        <w:rPr>
          <w:lang w:val="en-CA"/>
        </w:rPr>
        <w:t>IMO : Information Management Office</w:t>
      </w:r>
    </w:p>
    <w:p w14:paraId="7ED773C9" w14:textId="77777777" w:rsidR="00562D0A" w:rsidRPr="00562D0A" w:rsidRDefault="00562D0A" w:rsidP="009879A5">
      <w:pPr>
        <w:pStyle w:val="ListParagraph"/>
        <w:numPr>
          <w:ilvl w:val="0"/>
          <w:numId w:val="60"/>
        </w:numPr>
        <w:rPr>
          <w:lang w:val="en-CA"/>
        </w:rPr>
      </w:pPr>
      <w:r w:rsidRPr="00562D0A">
        <w:rPr>
          <w:lang w:val="en-CA"/>
        </w:rPr>
        <w:t>IMSO: Information Management Senior Officer</w:t>
      </w:r>
    </w:p>
    <w:p w14:paraId="2A81E699" w14:textId="77777777" w:rsidR="00562D0A" w:rsidRPr="00562D0A" w:rsidRDefault="00562D0A" w:rsidP="009879A5">
      <w:pPr>
        <w:pStyle w:val="ListParagraph"/>
        <w:numPr>
          <w:ilvl w:val="0"/>
          <w:numId w:val="60"/>
        </w:numPr>
        <w:rPr>
          <w:lang w:val="en-CA"/>
        </w:rPr>
      </w:pPr>
      <w:r w:rsidRPr="00562D0A">
        <w:rPr>
          <w:lang w:val="en-CA"/>
        </w:rPr>
        <w:t>ITSD: Information Technology Services Directorate</w:t>
      </w:r>
    </w:p>
    <w:p w14:paraId="547849BB" w14:textId="77777777" w:rsidR="00562D0A" w:rsidRPr="00562D0A" w:rsidRDefault="00562D0A" w:rsidP="009879A5">
      <w:pPr>
        <w:pStyle w:val="ListParagraph"/>
        <w:numPr>
          <w:ilvl w:val="0"/>
          <w:numId w:val="60"/>
        </w:numPr>
        <w:rPr>
          <w:lang w:val="en-CA"/>
        </w:rPr>
      </w:pPr>
      <w:r w:rsidRPr="00562D0A">
        <w:rPr>
          <w:lang w:val="en-CA"/>
        </w:rPr>
        <w:t>MAF: Management Accountability Framework</w:t>
      </w:r>
    </w:p>
    <w:p w14:paraId="25B17615" w14:textId="77777777" w:rsidR="00562D0A" w:rsidRPr="00562D0A" w:rsidRDefault="00562D0A" w:rsidP="009879A5">
      <w:pPr>
        <w:pStyle w:val="ListParagraph"/>
        <w:numPr>
          <w:ilvl w:val="0"/>
          <w:numId w:val="60"/>
        </w:numPr>
        <w:rPr>
          <w:lang w:val="en-CA"/>
        </w:rPr>
      </w:pPr>
      <w:r w:rsidRPr="00562D0A">
        <w:rPr>
          <w:lang w:val="en-CA"/>
        </w:rPr>
        <w:t>NAP: National Action Plan</w:t>
      </w:r>
    </w:p>
    <w:p w14:paraId="240BD3BB" w14:textId="77777777" w:rsidR="00562D0A" w:rsidRPr="00562D0A" w:rsidRDefault="00562D0A" w:rsidP="009879A5">
      <w:pPr>
        <w:pStyle w:val="ListParagraph"/>
        <w:numPr>
          <w:ilvl w:val="0"/>
          <w:numId w:val="60"/>
        </w:numPr>
        <w:rPr>
          <w:lang w:val="en-CA"/>
        </w:rPr>
      </w:pPr>
      <w:proofErr w:type="spellStart"/>
      <w:r w:rsidRPr="00562D0A">
        <w:rPr>
          <w:lang w:val="en-CA"/>
        </w:rPr>
        <w:t>NDSi</w:t>
      </w:r>
      <w:proofErr w:type="spellEnd"/>
      <w:r w:rsidRPr="00562D0A">
        <w:rPr>
          <w:lang w:val="en-CA"/>
        </w:rPr>
        <w:t>: New Direction in Staffing Interface</w:t>
      </w:r>
    </w:p>
    <w:p w14:paraId="74C66713" w14:textId="77777777" w:rsidR="00562D0A" w:rsidRPr="00562D0A" w:rsidRDefault="00562D0A" w:rsidP="009879A5">
      <w:pPr>
        <w:pStyle w:val="ListParagraph"/>
        <w:numPr>
          <w:ilvl w:val="0"/>
          <w:numId w:val="60"/>
        </w:numPr>
        <w:rPr>
          <w:lang w:val="en-CA"/>
        </w:rPr>
      </w:pPr>
      <w:r w:rsidRPr="00562D0A">
        <w:rPr>
          <w:lang w:val="en-CA"/>
        </w:rPr>
        <w:t>NMC : National Managers Community</w:t>
      </w:r>
    </w:p>
    <w:p w14:paraId="7A6D424E" w14:textId="77777777" w:rsidR="00562D0A" w:rsidRPr="00562D0A" w:rsidRDefault="00562D0A" w:rsidP="009879A5">
      <w:pPr>
        <w:pStyle w:val="ListParagraph"/>
        <w:numPr>
          <w:ilvl w:val="0"/>
          <w:numId w:val="60"/>
        </w:numPr>
        <w:rPr>
          <w:lang w:val="en-CA"/>
        </w:rPr>
      </w:pPr>
      <w:r w:rsidRPr="00562D0A">
        <w:rPr>
          <w:lang w:val="en-CA"/>
        </w:rPr>
        <w:t>NRD : National Recruitment Directorate</w:t>
      </w:r>
    </w:p>
    <w:p w14:paraId="4C9594A9" w14:textId="77777777" w:rsidR="00562D0A" w:rsidRPr="00562D0A" w:rsidRDefault="00562D0A" w:rsidP="009879A5">
      <w:pPr>
        <w:pStyle w:val="ListParagraph"/>
        <w:numPr>
          <w:ilvl w:val="0"/>
          <w:numId w:val="60"/>
        </w:numPr>
        <w:rPr>
          <w:lang w:val="en-CA"/>
        </w:rPr>
      </w:pPr>
      <w:r w:rsidRPr="00562D0A">
        <w:rPr>
          <w:lang w:val="en-CA"/>
        </w:rPr>
        <w:t>OCI : Office of Complementary Interest</w:t>
      </w:r>
    </w:p>
    <w:p w14:paraId="2174E7A5" w14:textId="77777777" w:rsidR="00562D0A" w:rsidRPr="00562D0A" w:rsidRDefault="00562D0A" w:rsidP="009879A5">
      <w:pPr>
        <w:pStyle w:val="ListParagraph"/>
        <w:numPr>
          <w:ilvl w:val="0"/>
          <w:numId w:val="60"/>
        </w:numPr>
        <w:rPr>
          <w:lang w:val="en-CA"/>
        </w:rPr>
      </w:pPr>
      <w:r w:rsidRPr="00562D0A">
        <w:rPr>
          <w:lang w:val="en-CA"/>
        </w:rPr>
        <w:t>OECD : Organisation for Economic Co-Operation and Development</w:t>
      </w:r>
    </w:p>
    <w:p w14:paraId="1CE76D06" w14:textId="77777777" w:rsidR="00562D0A" w:rsidRPr="00562D0A" w:rsidRDefault="00562D0A" w:rsidP="009879A5">
      <w:pPr>
        <w:pStyle w:val="ListParagraph"/>
        <w:numPr>
          <w:ilvl w:val="0"/>
          <w:numId w:val="60"/>
        </w:numPr>
        <w:rPr>
          <w:lang w:val="en-CA"/>
        </w:rPr>
      </w:pPr>
      <w:r w:rsidRPr="00562D0A">
        <w:rPr>
          <w:lang w:val="en-CA"/>
        </w:rPr>
        <w:t>OGCWG : Open Government Coordinators Working Group</w:t>
      </w:r>
    </w:p>
    <w:p w14:paraId="754E4EFA" w14:textId="77777777" w:rsidR="00562D0A" w:rsidRPr="00562D0A" w:rsidRDefault="00562D0A" w:rsidP="009879A5">
      <w:pPr>
        <w:pStyle w:val="ListParagraph"/>
        <w:numPr>
          <w:ilvl w:val="0"/>
          <w:numId w:val="60"/>
        </w:numPr>
        <w:rPr>
          <w:lang w:val="en-CA"/>
        </w:rPr>
      </w:pPr>
      <w:r w:rsidRPr="00562D0A">
        <w:rPr>
          <w:lang w:val="en-CA"/>
        </w:rPr>
        <w:t>OGDG : Open Government Director General Committee</w:t>
      </w:r>
    </w:p>
    <w:p w14:paraId="5838B7D1" w14:textId="77777777" w:rsidR="00562D0A" w:rsidRPr="00562D0A" w:rsidRDefault="00562D0A" w:rsidP="009879A5">
      <w:pPr>
        <w:pStyle w:val="ListParagraph"/>
        <w:numPr>
          <w:ilvl w:val="0"/>
          <w:numId w:val="60"/>
        </w:numPr>
        <w:rPr>
          <w:lang w:val="en-CA"/>
        </w:rPr>
      </w:pPr>
      <w:r w:rsidRPr="00562D0A">
        <w:rPr>
          <w:lang w:val="en-CA"/>
        </w:rPr>
        <w:t>OGIP: Open Government Implementation Plan</w:t>
      </w:r>
    </w:p>
    <w:p w14:paraId="12F0B574" w14:textId="77777777" w:rsidR="00562D0A" w:rsidRPr="00562D0A" w:rsidRDefault="00562D0A" w:rsidP="009879A5">
      <w:pPr>
        <w:pStyle w:val="ListParagraph"/>
        <w:numPr>
          <w:ilvl w:val="0"/>
          <w:numId w:val="60"/>
        </w:numPr>
        <w:rPr>
          <w:lang w:val="en-CA"/>
        </w:rPr>
      </w:pPr>
      <w:r w:rsidRPr="00562D0A">
        <w:rPr>
          <w:lang w:val="en-CA"/>
        </w:rPr>
        <w:t>OGP : Open Government Partnership</w:t>
      </w:r>
    </w:p>
    <w:p w14:paraId="376DE587" w14:textId="77777777" w:rsidR="00562D0A" w:rsidRPr="00562D0A" w:rsidRDefault="00562D0A" w:rsidP="009879A5">
      <w:pPr>
        <w:pStyle w:val="ListParagraph"/>
        <w:numPr>
          <w:ilvl w:val="0"/>
          <w:numId w:val="60"/>
        </w:numPr>
        <w:rPr>
          <w:lang w:val="en-CA"/>
        </w:rPr>
      </w:pPr>
      <w:r w:rsidRPr="00562D0A">
        <w:rPr>
          <w:lang w:val="en-CA"/>
        </w:rPr>
        <w:t>OGS: Open Government Secretariat</w:t>
      </w:r>
    </w:p>
    <w:p w14:paraId="0E0B4356" w14:textId="77777777" w:rsidR="00562D0A" w:rsidRPr="00562D0A" w:rsidRDefault="00562D0A" w:rsidP="009879A5">
      <w:pPr>
        <w:pStyle w:val="ListParagraph"/>
        <w:numPr>
          <w:ilvl w:val="0"/>
          <w:numId w:val="60"/>
        </w:numPr>
        <w:rPr>
          <w:lang w:val="en-CA"/>
        </w:rPr>
      </w:pPr>
      <w:r w:rsidRPr="00562D0A">
        <w:rPr>
          <w:lang w:val="en-CA"/>
        </w:rPr>
        <w:t>OGWG: Open Government Working Group</w:t>
      </w:r>
    </w:p>
    <w:p w14:paraId="6123052B" w14:textId="77777777" w:rsidR="00562D0A" w:rsidRPr="00562D0A" w:rsidRDefault="00562D0A" w:rsidP="009879A5">
      <w:pPr>
        <w:pStyle w:val="ListParagraph"/>
        <w:numPr>
          <w:ilvl w:val="0"/>
          <w:numId w:val="60"/>
        </w:numPr>
        <w:rPr>
          <w:lang w:val="en-CA"/>
        </w:rPr>
      </w:pPr>
      <w:r w:rsidRPr="00562D0A">
        <w:rPr>
          <w:lang w:val="en-CA"/>
        </w:rPr>
        <w:t>OIS : Oversight and Investigations Sector</w:t>
      </w:r>
    </w:p>
    <w:p w14:paraId="7B5AB82F" w14:textId="4011DBA5" w:rsidR="002922D6" w:rsidRDefault="002922D6" w:rsidP="009879A5">
      <w:pPr>
        <w:pStyle w:val="ListParagraph"/>
        <w:numPr>
          <w:ilvl w:val="0"/>
          <w:numId w:val="60"/>
        </w:numPr>
        <w:rPr>
          <w:lang w:val="en-CA"/>
        </w:rPr>
      </w:pPr>
      <w:proofErr w:type="spellStart"/>
      <w:r>
        <w:rPr>
          <w:lang w:val="en-CA"/>
        </w:rPr>
        <w:t>OpenGov</w:t>
      </w:r>
      <w:proofErr w:type="spellEnd"/>
      <w:r>
        <w:rPr>
          <w:lang w:val="en-CA"/>
        </w:rPr>
        <w:t>: Open Government</w:t>
      </w:r>
    </w:p>
    <w:p w14:paraId="178A350A" w14:textId="20BFDBA9" w:rsidR="00562D0A" w:rsidRPr="00562D0A" w:rsidRDefault="00562D0A" w:rsidP="009879A5">
      <w:pPr>
        <w:pStyle w:val="ListParagraph"/>
        <w:numPr>
          <w:ilvl w:val="0"/>
          <w:numId w:val="60"/>
        </w:numPr>
        <w:rPr>
          <w:lang w:val="en-CA"/>
        </w:rPr>
      </w:pPr>
      <w:r w:rsidRPr="00562D0A">
        <w:rPr>
          <w:lang w:val="en-CA"/>
        </w:rPr>
        <w:t>OPI : Office of Primary Interest</w:t>
      </w:r>
    </w:p>
    <w:p w14:paraId="2C21821F" w14:textId="77777777" w:rsidR="00562D0A" w:rsidRPr="00562D0A" w:rsidRDefault="00562D0A" w:rsidP="009879A5">
      <w:pPr>
        <w:pStyle w:val="ListParagraph"/>
        <w:numPr>
          <w:ilvl w:val="0"/>
          <w:numId w:val="60"/>
        </w:numPr>
        <w:rPr>
          <w:lang w:val="en-CA"/>
        </w:rPr>
      </w:pPr>
      <w:r w:rsidRPr="00562D0A">
        <w:rPr>
          <w:lang w:val="en-CA"/>
        </w:rPr>
        <w:t>PANPD:  Political Activities and Non-Partisanship Directorate </w:t>
      </w:r>
    </w:p>
    <w:p w14:paraId="1C89AFAA" w14:textId="77777777" w:rsidR="00562D0A" w:rsidRPr="00562D0A" w:rsidRDefault="00562D0A" w:rsidP="009879A5">
      <w:pPr>
        <w:pStyle w:val="ListParagraph"/>
        <w:numPr>
          <w:ilvl w:val="0"/>
          <w:numId w:val="60"/>
        </w:numPr>
        <w:rPr>
          <w:lang w:val="en-CA"/>
        </w:rPr>
      </w:pPr>
      <w:r w:rsidRPr="00562D0A">
        <w:rPr>
          <w:lang w:val="en-CA"/>
        </w:rPr>
        <w:t>PET : Priority Entitlements Team</w:t>
      </w:r>
    </w:p>
    <w:p w14:paraId="6924BC69" w14:textId="44797266" w:rsidR="00562D0A" w:rsidRDefault="00562D0A" w:rsidP="009879A5">
      <w:pPr>
        <w:pStyle w:val="ListParagraph"/>
        <w:numPr>
          <w:ilvl w:val="0"/>
          <w:numId w:val="60"/>
        </w:numPr>
        <w:rPr>
          <w:lang w:val="en-CA"/>
        </w:rPr>
      </w:pPr>
      <w:r w:rsidRPr="00562D0A">
        <w:rPr>
          <w:lang w:val="en-CA"/>
        </w:rPr>
        <w:lastRenderedPageBreak/>
        <w:t>PIMS: Priority Information Management System</w:t>
      </w:r>
    </w:p>
    <w:p w14:paraId="02268B06" w14:textId="06F81FCB" w:rsidR="00E22C3D" w:rsidRPr="00562D0A" w:rsidRDefault="00E22C3D" w:rsidP="009879A5">
      <w:pPr>
        <w:pStyle w:val="ListParagraph"/>
        <w:numPr>
          <w:ilvl w:val="0"/>
          <w:numId w:val="60"/>
        </w:numPr>
        <w:rPr>
          <w:lang w:val="en-CA"/>
        </w:rPr>
      </w:pPr>
      <w:r>
        <w:rPr>
          <w:lang w:val="en-CA"/>
        </w:rPr>
        <w:t>PMA: Performance Management Agreement</w:t>
      </w:r>
    </w:p>
    <w:p w14:paraId="415CF611" w14:textId="77777777" w:rsidR="00562D0A" w:rsidRPr="00562D0A" w:rsidRDefault="00562D0A" w:rsidP="009879A5">
      <w:pPr>
        <w:pStyle w:val="ListParagraph"/>
        <w:numPr>
          <w:ilvl w:val="0"/>
          <w:numId w:val="60"/>
        </w:numPr>
        <w:rPr>
          <w:lang w:val="en-CA"/>
        </w:rPr>
      </w:pPr>
      <w:r w:rsidRPr="00562D0A">
        <w:rPr>
          <w:lang w:val="en-CA"/>
        </w:rPr>
        <w:t>PPC: Personnel Psychology Centre</w:t>
      </w:r>
    </w:p>
    <w:p w14:paraId="2658AF90" w14:textId="77777777" w:rsidR="00562D0A" w:rsidRPr="00562D0A" w:rsidRDefault="00562D0A" w:rsidP="009879A5">
      <w:pPr>
        <w:pStyle w:val="ListParagraph"/>
        <w:numPr>
          <w:ilvl w:val="0"/>
          <w:numId w:val="60"/>
        </w:numPr>
        <w:rPr>
          <w:lang w:val="en-CA"/>
        </w:rPr>
      </w:pPr>
      <w:r w:rsidRPr="00562D0A">
        <w:rPr>
          <w:lang w:val="en-CA"/>
        </w:rPr>
        <w:t>PSC: Public Service Commission of Canada</w:t>
      </w:r>
    </w:p>
    <w:p w14:paraId="3353E26F" w14:textId="77777777" w:rsidR="00562D0A" w:rsidRPr="00562D0A" w:rsidRDefault="00562D0A" w:rsidP="009879A5">
      <w:pPr>
        <w:pStyle w:val="ListParagraph"/>
        <w:numPr>
          <w:ilvl w:val="0"/>
          <w:numId w:val="60"/>
        </w:numPr>
        <w:rPr>
          <w:lang w:val="en-CA"/>
        </w:rPr>
      </w:pPr>
      <w:r w:rsidRPr="00562D0A">
        <w:rPr>
          <w:lang w:val="en-CA"/>
        </w:rPr>
        <w:t>PSCJAC :  Public Service Commission Joint Advisory Council</w:t>
      </w:r>
    </w:p>
    <w:p w14:paraId="34227BDD" w14:textId="77777777" w:rsidR="00562D0A" w:rsidRPr="00562D0A" w:rsidRDefault="00562D0A" w:rsidP="009879A5">
      <w:pPr>
        <w:pStyle w:val="ListParagraph"/>
        <w:numPr>
          <w:ilvl w:val="0"/>
          <w:numId w:val="60"/>
        </w:numPr>
        <w:rPr>
          <w:lang w:val="en-CA"/>
        </w:rPr>
      </w:pPr>
      <w:r w:rsidRPr="00562D0A">
        <w:rPr>
          <w:lang w:val="en-CA"/>
        </w:rPr>
        <w:t>PSD : Policy and Strategic Directions directorate</w:t>
      </w:r>
    </w:p>
    <w:p w14:paraId="29F6A853" w14:textId="77777777" w:rsidR="00562D0A" w:rsidRPr="00562D0A" w:rsidRDefault="00562D0A" w:rsidP="009879A5">
      <w:pPr>
        <w:pStyle w:val="ListParagraph"/>
        <w:numPr>
          <w:ilvl w:val="0"/>
          <w:numId w:val="60"/>
        </w:numPr>
        <w:rPr>
          <w:lang w:val="en-CA"/>
        </w:rPr>
      </w:pPr>
      <w:r w:rsidRPr="00562D0A">
        <w:rPr>
          <w:lang w:val="en-CA"/>
        </w:rPr>
        <w:t>PSR: Post-Secondary Recruitment</w:t>
      </w:r>
    </w:p>
    <w:p w14:paraId="76A4463A" w14:textId="77777777" w:rsidR="00562D0A" w:rsidRPr="00562D0A" w:rsidRDefault="00562D0A" w:rsidP="009879A5">
      <w:pPr>
        <w:pStyle w:val="ListParagraph"/>
        <w:numPr>
          <w:ilvl w:val="0"/>
          <w:numId w:val="60"/>
        </w:numPr>
        <w:rPr>
          <w:lang w:val="en-CA"/>
        </w:rPr>
      </w:pPr>
      <w:r w:rsidRPr="00562D0A">
        <w:rPr>
          <w:lang w:val="en-CA"/>
        </w:rPr>
        <w:t>SBDS: Services and Business Development Sector</w:t>
      </w:r>
    </w:p>
    <w:p w14:paraId="17270341" w14:textId="77777777" w:rsidR="00562D0A" w:rsidRPr="00562D0A" w:rsidRDefault="00562D0A" w:rsidP="009879A5">
      <w:pPr>
        <w:pStyle w:val="ListParagraph"/>
        <w:numPr>
          <w:ilvl w:val="0"/>
          <w:numId w:val="60"/>
        </w:numPr>
        <w:rPr>
          <w:lang w:val="en-CA"/>
        </w:rPr>
      </w:pPr>
      <w:r w:rsidRPr="00562D0A">
        <w:rPr>
          <w:lang w:val="en-CA"/>
        </w:rPr>
        <w:t>SLE : Second Language Evaluation</w:t>
      </w:r>
    </w:p>
    <w:p w14:paraId="4EB4828B" w14:textId="77777777" w:rsidR="00562D0A" w:rsidRPr="00562D0A" w:rsidRDefault="00562D0A" w:rsidP="009879A5">
      <w:pPr>
        <w:pStyle w:val="ListParagraph"/>
        <w:numPr>
          <w:ilvl w:val="0"/>
          <w:numId w:val="60"/>
        </w:numPr>
        <w:rPr>
          <w:lang w:val="en-CA"/>
        </w:rPr>
      </w:pPr>
      <w:r w:rsidRPr="00562D0A">
        <w:rPr>
          <w:lang w:val="en-CA"/>
        </w:rPr>
        <w:t>SMC : Sector Management Committee</w:t>
      </w:r>
    </w:p>
    <w:p w14:paraId="7E00F598" w14:textId="77777777" w:rsidR="00562D0A" w:rsidRPr="00562D0A" w:rsidRDefault="00562D0A" w:rsidP="009879A5">
      <w:pPr>
        <w:pStyle w:val="ListParagraph"/>
        <w:numPr>
          <w:ilvl w:val="0"/>
          <w:numId w:val="60"/>
        </w:numPr>
        <w:rPr>
          <w:lang w:val="en-CA"/>
        </w:rPr>
      </w:pPr>
      <w:r w:rsidRPr="00562D0A">
        <w:rPr>
          <w:lang w:val="en-CA"/>
        </w:rPr>
        <w:t>SNPS : Staffing and Non-Partisanship Survey</w:t>
      </w:r>
    </w:p>
    <w:p w14:paraId="05DAC607" w14:textId="77777777" w:rsidR="00562D0A" w:rsidRPr="00562D0A" w:rsidRDefault="00562D0A" w:rsidP="009879A5">
      <w:pPr>
        <w:pStyle w:val="ListParagraph"/>
        <w:numPr>
          <w:ilvl w:val="0"/>
          <w:numId w:val="60"/>
        </w:numPr>
        <w:rPr>
          <w:lang w:val="en-CA"/>
        </w:rPr>
      </w:pPr>
      <w:r w:rsidRPr="00562D0A">
        <w:rPr>
          <w:lang w:val="en-CA"/>
        </w:rPr>
        <w:t>SSA : Staffing Support Advisor</w:t>
      </w:r>
    </w:p>
    <w:p w14:paraId="34EBAD1F" w14:textId="77777777" w:rsidR="00562D0A" w:rsidRPr="00562D0A" w:rsidRDefault="00562D0A" w:rsidP="009879A5">
      <w:pPr>
        <w:pStyle w:val="ListParagraph"/>
        <w:numPr>
          <w:ilvl w:val="0"/>
          <w:numId w:val="60"/>
        </w:numPr>
        <w:rPr>
          <w:lang w:val="en-CA"/>
        </w:rPr>
      </w:pPr>
      <w:r w:rsidRPr="00562D0A">
        <w:rPr>
          <w:lang w:val="en-CA"/>
        </w:rPr>
        <w:t>SSPD: Staffing Support and Priority Directorate</w:t>
      </w:r>
    </w:p>
    <w:p w14:paraId="505D490A" w14:textId="77777777" w:rsidR="00562D0A" w:rsidRPr="00562D0A" w:rsidRDefault="00562D0A" w:rsidP="009879A5">
      <w:pPr>
        <w:pStyle w:val="ListParagraph"/>
        <w:numPr>
          <w:ilvl w:val="0"/>
          <w:numId w:val="60"/>
        </w:numPr>
        <w:rPr>
          <w:lang w:val="en-CA"/>
        </w:rPr>
      </w:pPr>
      <w:r w:rsidRPr="00562D0A">
        <w:rPr>
          <w:lang w:val="en-CA"/>
        </w:rPr>
        <w:t>TBS: Treasury Board of Canada Secretariat</w:t>
      </w:r>
    </w:p>
    <w:p w14:paraId="25C7E91D" w14:textId="77777777" w:rsidR="00562D0A" w:rsidRPr="00562D0A" w:rsidRDefault="00562D0A" w:rsidP="009879A5">
      <w:pPr>
        <w:pStyle w:val="ListParagraph"/>
        <w:numPr>
          <w:ilvl w:val="0"/>
          <w:numId w:val="60"/>
        </w:numPr>
        <w:rPr>
          <w:lang w:val="en-CA"/>
        </w:rPr>
      </w:pPr>
      <w:r w:rsidRPr="00562D0A">
        <w:rPr>
          <w:lang w:val="en-CA"/>
        </w:rPr>
        <w:t>VAC : Veterans Affairs Canada</w:t>
      </w:r>
    </w:p>
    <w:p w14:paraId="0146C745" w14:textId="77777777" w:rsidR="00562D0A" w:rsidRPr="00562D0A" w:rsidRDefault="00562D0A" w:rsidP="009879A5">
      <w:pPr>
        <w:pStyle w:val="ListParagraph"/>
        <w:numPr>
          <w:ilvl w:val="0"/>
          <w:numId w:val="60"/>
        </w:numPr>
        <w:rPr>
          <w:lang w:val="en-CA"/>
        </w:rPr>
      </w:pPr>
      <w:r w:rsidRPr="00562D0A">
        <w:rPr>
          <w:lang w:val="en-CA"/>
        </w:rPr>
        <w:t>VP: Vice-President</w:t>
      </w:r>
    </w:p>
    <w:p w14:paraId="13574B5B" w14:textId="16FBA76F" w:rsidR="00F0635F" w:rsidRDefault="00562D0A" w:rsidP="009879A5">
      <w:pPr>
        <w:pStyle w:val="ListParagraph"/>
        <w:numPr>
          <w:ilvl w:val="0"/>
          <w:numId w:val="60"/>
        </w:numPr>
        <w:rPr>
          <w:lang w:val="en-CA"/>
        </w:rPr>
      </w:pPr>
      <w:r w:rsidRPr="00562D0A">
        <w:rPr>
          <w:lang w:val="en-CA"/>
        </w:rPr>
        <w:t>VPO : Vice-President’s Office</w:t>
      </w:r>
    </w:p>
    <w:p w14:paraId="003F49B7" w14:textId="216ADC2B" w:rsidR="00F0635F" w:rsidRDefault="00F0635F">
      <w:pPr>
        <w:keepLines w:val="0"/>
        <w:rPr>
          <w:lang w:val="en-CA"/>
        </w:rPr>
      </w:pPr>
      <w:r>
        <w:rPr>
          <w:lang w:val="en-CA"/>
        </w:rPr>
        <w:br w:type="page"/>
      </w:r>
    </w:p>
    <w:p w14:paraId="64559AEA" w14:textId="365188E8" w:rsidR="008412CA" w:rsidRPr="00AB1670" w:rsidRDefault="00A4712C" w:rsidP="00DE794A">
      <w:pPr>
        <w:pStyle w:val="Heading1"/>
      </w:pPr>
      <w:bookmarkStart w:id="228" w:name="_Toc103085429"/>
      <w:bookmarkEnd w:id="227"/>
      <w:r w:rsidRPr="00AB1670">
        <w:lastRenderedPageBreak/>
        <w:t xml:space="preserve">ANNEX C: </w:t>
      </w:r>
      <w:r w:rsidR="008412CA" w:rsidRPr="00AB1670">
        <w:t>Long Descriptions</w:t>
      </w:r>
      <w:bookmarkEnd w:id="228"/>
    </w:p>
    <w:p w14:paraId="11C71725" w14:textId="058048C9" w:rsidR="00C271A8" w:rsidRPr="00AB1670" w:rsidRDefault="00C271A8" w:rsidP="008412CA">
      <w:pPr>
        <w:pStyle w:val="Heading2"/>
        <w:rPr>
          <w:lang w:val="en-CA"/>
        </w:rPr>
      </w:pPr>
      <w:bookmarkStart w:id="229" w:name="_Toc90024534"/>
      <w:bookmarkStart w:id="230" w:name="_Toc92375563"/>
      <w:bookmarkStart w:id="231" w:name="_Toc103085430"/>
      <w:r w:rsidRPr="00AB1670">
        <w:rPr>
          <w:lang w:val="en-CA"/>
        </w:rPr>
        <w:t>Figure 2: Objectives and Commitments – PSC’s Third OGIP</w:t>
      </w:r>
      <w:bookmarkEnd w:id="229"/>
      <w:bookmarkEnd w:id="230"/>
      <w:bookmarkEnd w:id="231"/>
    </w:p>
    <w:p w14:paraId="1A4D2604" w14:textId="2D883129" w:rsidR="00C271A8" w:rsidRPr="00AB1670" w:rsidRDefault="00C271A8" w:rsidP="00363BE9">
      <w:pPr>
        <w:rPr>
          <w:lang w:val="en-CA"/>
        </w:rPr>
      </w:pPr>
      <w:r w:rsidRPr="00AB1670">
        <w:rPr>
          <w:lang w:val="en-CA"/>
        </w:rPr>
        <w:t xml:space="preserve">Figure 2 outlines Open PSC objectives and commitments from the PSC’s </w:t>
      </w:r>
      <w:r w:rsidR="0027420A" w:rsidRPr="00AB1670">
        <w:rPr>
          <w:lang w:val="en-CA"/>
        </w:rPr>
        <w:t>t</w:t>
      </w:r>
      <w:r w:rsidR="00CA072C" w:rsidRPr="00AB1670">
        <w:rPr>
          <w:lang w:val="en-CA"/>
        </w:rPr>
        <w:t>hird</w:t>
      </w:r>
      <w:r w:rsidRPr="00AB1670">
        <w:rPr>
          <w:lang w:val="en-CA"/>
        </w:rPr>
        <w:t xml:space="preserve"> OGIP </w:t>
      </w:r>
      <w:r w:rsidR="00CA072C" w:rsidRPr="00AB1670">
        <w:rPr>
          <w:lang w:val="en-CA"/>
        </w:rPr>
        <w:t>2020-2022</w:t>
      </w:r>
      <w:r w:rsidRPr="00AB1670">
        <w:rPr>
          <w:lang w:val="en-CA"/>
        </w:rPr>
        <w:t xml:space="preserve">. </w:t>
      </w:r>
      <w:r w:rsidR="00363BE9" w:rsidRPr="00AB1670">
        <w:rPr>
          <w:lang w:val="en-CA"/>
        </w:rPr>
        <w:t xml:space="preserve">There </w:t>
      </w:r>
      <w:r w:rsidR="00807E20" w:rsidRPr="00AB1670">
        <w:rPr>
          <w:lang w:val="en-CA"/>
        </w:rPr>
        <w:t>was</w:t>
      </w:r>
      <w:r w:rsidR="00363BE9" w:rsidRPr="00AB1670">
        <w:rPr>
          <w:lang w:val="en-CA"/>
        </w:rPr>
        <w:t xml:space="preserve"> a total of four objectives. </w:t>
      </w:r>
      <w:r w:rsidRPr="00AB1670">
        <w:rPr>
          <w:lang w:val="en-CA"/>
        </w:rPr>
        <w:t xml:space="preserve">Objective </w:t>
      </w:r>
      <w:r w:rsidR="000528CF" w:rsidRPr="00AB1670">
        <w:rPr>
          <w:lang w:val="en-CA"/>
        </w:rPr>
        <w:t xml:space="preserve">one </w:t>
      </w:r>
      <w:r w:rsidR="00807E20" w:rsidRPr="00AB1670">
        <w:rPr>
          <w:lang w:val="en-CA"/>
        </w:rPr>
        <w:t>was</w:t>
      </w:r>
      <w:r w:rsidRPr="00AB1670">
        <w:rPr>
          <w:lang w:val="en-CA"/>
        </w:rPr>
        <w:t xml:space="preserve"> to support GC commitments and expectations.  This objective ha</w:t>
      </w:r>
      <w:r w:rsidR="00807E20" w:rsidRPr="00AB1670">
        <w:rPr>
          <w:lang w:val="en-CA"/>
        </w:rPr>
        <w:t>d</w:t>
      </w:r>
      <w:r w:rsidRPr="00AB1670">
        <w:rPr>
          <w:lang w:val="en-CA"/>
        </w:rPr>
        <w:t xml:space="preserve"> </w:t>
      </w:r>
      <w:r w:rsidR="00363BE9" w:rsidRPr="00AB1670">
        <w:rPr>
          <w:lang w:val="en-CA"/>
        </w:rPr>
        <w:t>three</w:t>
      </w:r>
      <w:r w:rsidRPr="00AB1670">
        <w:rPr>
          <w:lang w:val="en-CA"/>
        </w:rPr>
        <w:t xml:space="preserve"> commitment</w:t>
      </w:r>
      <w:r w:rsidR="00B7109C" w:rsidRPr="00AB1670">
        <w:rPr>
          <w:lang w:val="en-CA"/>
        </w:rPr>
        <w:t>s</w:t>
      </w:r>
      <w:r w:rsidR="00363BE9" w:rsidRPr="00AB1670">
        <w:rPr>
          <w:lang w:val="en-CA"/>
        </w:rPr>
        <w:t xml:space="preserve">: </w:t>
      </w:r>
      <w:r w:rsidR="00807E20" w:rsidRPr="00AB1670">
        <w:rPr>
          <w:lang w:val="en-CA"/>
        </w:rPr>
        <w:t>Maximize the release of data and information, align with GC direction, and to plan the next OGIP</w:t>
      </w:r>
      <w:r w:rsidRPr="00AB1670">
        <w:rPr>
          <w:lang w:val="en-CA"/>
        </w:rPr>
        <w:t xml:space="preserve">. Objective </w:t>
      </w:r>
      <w:r w:rsidR="000528CF" w:rsidRPr="00AB1670">
        <w:rPr>
          <w:lang w:val="en-CA"/>
        </w:rPr>
        <w:t xml:space="preserve">two </w:t>
      </w:r>
      <w:r w:rsidR="00807E20" w:rsidRPr="00AB1670">
        <w:rPr>
          <w:lang w:val="en-CA"/>
        </w:rPr>
        <w:t>was</w:t>
      </w:r>
      <w:r w:rsidRPr="00AB1670">
        <w:rPr>
          <w:lang w:val="en-CA"/>
        </w:rPr>
        <w:t xml:space="preserve"> to create an “open by default” culture.  This objective ha</w:t>
      </w:r>
      <w:r w:rsidR="00807E20" w:rsidRPr="00AB1670">
        <w:rPr>
          <w:lang w:val="en-CA"/>
        </w:rPr>
        <w:t>d</w:t>
      </w:r>
      <w:r w:rsidRPr="00AB1670">
        <w:rPr>
          <w:lang w:val="en-CA"/>
        </w:rPr>
        <w:t xml:space="preserve"> </w:t>
      </w:r>
      <w:r w:rsidR="00807E20" w:rsidRPr="00AB1670">
        <w:rPr>
          <w:lang w:val="en-CA"/>
        </w:rPr>
        <w:t xml:space="preserve">one commitment: </w:t>
      </w:r>
      <w:r w:rsidR="00B7109C" w:rsidRPr="00AB1670">
        <w:rPr>
          <w:lang w:val="en-CA"/>
        </w:rPr>
        <w:t xml:space="preserve">clarify </w:t>
      </w:r>
      <w:proofErr w:type="spellStart"/>
      <w:r w:rsidR="00B7109C" w:rsidRPr="00AB1670">
        <w:rPr>
          <w:lang w:val="en-CA"/>
        </w:rPr>
        <w:t>OpenGov</w:t>
      </w:r>
      <w:proofErr w:type="spellEnd"/>
      <w:r w:rsidR="00B7109C" w:rsidRPr="00AB1670">
        <w:rPr>
          <w:lang w:val="en-CA"/>
        </w:rPr>
        <w:t xml:space="preserve"> roles and responsibilities, requirements, and processes</w:t>
      </w:r>
      <w:r w:rsidRPr="00AB1670">
        <w:rPr>
          <w:lang w:val="en-CA"/>
        </w:rPr>
        <w:t xml:space="preserve">. Objective </w:t>
      </w:r>
      <w:r w:rsidR="000528CF" w:rsidRPr="00AB1670">
        <w:rPr>
          <w:lang w:val="en-CA"/>
        </w:rPr>
        <w:t xml:space="preserve">three </w:t>
      </w:r>
      <w:r w:rsidR="00807E20" w:rsidRPr="00AB1670">
        <w:rPr>
          <w:lang w:val="en-CA"/>
        </w:rPr>
        <w:t>was</w:t>
      </w:r>
      <w:r w:rsidRPr="00AB1670">
        <w:rPr>
          <w:lang w:val="en-CA"/>
        </w:rPr>
        <w:t xml:space="preserve"> to engage to provide value- added data and information.  This objective h</w:t>
      </w:r>
      <w:r w:rsidR="00807E20" w:rsidRPr="00AB1670">
        <w:rPr>
          <w:lang w:val="en-CA"/>
        </w:rPr>
        <w:t>ad</w:t>
      </w:r>
      <w:r w:rsidRPr="00AB1670">
        <w:rPr>
          <w:lang w:val="en-CA"/>
        </w:rPr>
        <w:t xml:space="preserve"> </w:t>
      </w:r>
      <w:r w:rsidR="00B7109C" w:rsidRPr="00AB1670">
        <w:rPr>
          <w:lang w:val="en-CA"/>
        </w:rPr>
        <w:t xml:space="preserve">one commitment: enable “publish with a purpose”. </w:t>
      </w:r>
      <w:r w:rsidRPr="00AB1670">
        <w:rPr>
          <w:lang w:val="en-CA"/>
        </w:rPr>
        <w:t xml:space="preserve">Objective </w:t>
      </w:r>
      <w:r w:rsidR="000528CF" w:rsidRPr="00AB1670">
        <w:rPr>
          <w:lang w:val="en-CA"/>
        </w:rPr>
        <w:t xml:space="preserve">four </w:t>
      </w:r>
      <w:r w:rsidR="00B7109C" w:rsidRPr="00AB1670">
        <w:rPr>
          <w:lang w:val="en-CA"/>
        </w:rPr>
        <w:t>wa</w:t>
      </w:r>
      <w:r w:rsidRPr="00AB1670">
        <w:rPr>
          <w:lang w:val="en-CA"/>
        </w:rPr>
        <w:t>s to optimize self-service through innovation.  This objective ha</w:t>
      </w:r>
      <w:r w:rsidR="00B7109C" w:rsidRPr="00AB1670">
        <w:rPr>
          <w:lang w:val="en-CA"/>
        </w:rPr>
        <w:t>d</w:t>
      </w:r>
      <w:r w:rsidRPr="00AB1670">
        <w:rPr>
          <w:lang w:val="en-CA"/>
        </w:rPr>
        <w:t xml:space="preserve"> two commitments</w:t>
      </w:r>
      <w:r w:rsidR="00B7109C" w:rsidRPr="00AB1670">
        <w:rPr>
          <w:lang w:val="en-CA"/>
        </w:rPr>
        <w:t xml:space="preserve">: make </w:t>
      </w:r>
      <w:proofErr w:type="spellStart"/>
      <w:r w:rsidR="00B7109C" w:rsidRPr="00AB1670">
        <w:rPr>
          <w:lang w:val="en-CA"/>
        </w:rPr>
        <w:t>OpenGov</w:t>
      </w:r>
      <w:proofErr w:type="spellEnd"/>
      <w:r w:rsidR="00B7109C" w:rsidRPr="00AB1670">
        <w:rPr>
          <w:lang w:val="en-CA"/>
        </w:rPr>
        <w:t xml:space="preserve"> user friendly internally for employees and make </w:t>
      </w:r>
      <w:proofErr w:type="spellStart"/>
      <w:r w:rsidR="00B7109C" w:rsidRPr="00AB1670">
        <w:rPr>
          <w:lang w:val="en-CA"/>
        </w:rPr>
        <w:t>OpenGov</w:t>
      </w:r>
      <w:proofErr w:type="spellEnd"/>
      <w:r w:rsidR="00B7109C" w:rsidRPr="00AB1670">
        <w:rPr>
          <w:lang w:val="en-CA"/>
        </w:rPr>
        <w:t xml:space="preserve"> user friendly externally for Canadians.</w:t>
      </w:r>
    </w:p>
    <w:p w14:paraId="370743DF" w14:textId="760571BC" w:rsidR="008412CA" w:rsidRPr="00AB1670" w:rsidRDefault="008412CA" w:rsidP="008412CA">
      <w:pPr>
        <w:pStyle w:val="Heading2"/>
        <w:rPr>
          <w:lang w:val="en-CA"/>
        </w:rPr>
      </w:pPr>
      <w:bookmarkStart w:id="232" w:name="_Toc90024535"/>
      <w:bookmarkStart w:id="233" w:name="_Toc92375564"/>
      <w:bookmarkStart w:id="234" w:name="_Toc103085431"/>
      <w:r w:rsidRPr="00AB1670">
        <w:rPr>
          <w:lang w:val="en-CA"/>
        </w:rPr>
        <w:t xml:space="preserve">Figure </w:t>
      </w:r>
      <w:r w:rsidR="00D94009" w:rsidRPr="00AB1670">
        <w:rPr>
          <w:lang w:val="en-CA"/>
        </w:rPr>
        <w:t>4</w:t>
      </w:r>
      <w:r w:rsidRPr="00AB1670">
        <w:rPr>
          <w:lang w:val="en-CA"/>
        </w:rPr>
        <w:t xml:space="preserve">: </w:t>
      </w:r>
      <w:r w:rsidR="00C271A8" w:rsidRPr="00AB1670">
        <w:rPr>
          <w:lang w:val="en-CA"/>
        </w:rPr>
        <w:t>Objectives and Commitments – PSC’s Fourth OGIP</w:t>
      </w:r>
      <w:bookmarkEnd w:id="232"/>
      <w:bookmarkEnd w:id="233"/>
      <w:bookmarkEnd w:id="234"/>
    </w:p>
    <w:p w14:paraId="2E87E105" w14:textId="5CD2B6AD" w:rsidR="00EC50C5" w:rsidRPr="00AB1670" w:rsidRDefault="00CA072C" w:rsidP="00CA072C">
      <w:pPr>
        <w:rPr>
          <w:lang w:val="en-CA"/>
        </w:rPr>
      </w:pPr>
      <w:r w:rsidRPr="00AB1670">
        <w:rPr>
          <w:lang w:val="en-CA"/>
        </w:rPr>
        <w:t xml:space="preserve">Figure </w:t>
      </w:r>
      <w:r w:rsidR="00D94009" w:rsidRPr="00AB1670">
        <w:rPr>
          <w:lang w:val="en-CA"/>
        </w:rPr>
        <w:t>4</w:t>
      </w:r>
      <w:r w:rsidRPr="00AB1670">
        <w:rPr>
          <w:lang w:val="en-CA"/>
        </w:rPr>
        <w:t xml:space="preserve"> outlines the</w:t>
      </w:r>
      <w:r w:rsidR="00EC50C5" w:rsidRPr="00AB1670">
        <w:rPr>
          <w:lang w:val="en-CA"/>
        </w:rPr>
        <w:t xml:space="preserve"> Open PSC objectives and commitments for the PSC’s Fourth OGIP 2022-2024. </w:t>
      </w:r>
      <w:r w:rsidR="007930DA" w:rsidRPr="00AB1670">
        <w:rPr>
          <w:lang w:val="en-CA"/>
        </w:rPr>
        <w:t xml:space="preserve">There are a total of four objectives for this OGIP. </w:t>
      </w:r>
      <w:r w:rsidR="00EC50C5" w:rsidRPr="00AB1670">
        <w:rPr>
          <w:lang w:val="en-CA"/>
        </w:rPr>
        <w:t xml:space="preserve">Objective </w:t>
      </w:r>
      <w:r w:rsidR="000528CF" w:rsidRPr="00AB1670">
        <w:rPr>
          <w:lang w:val="en-CA"/>
        </w:rPr>
        <w:t xml:space="preserve">one </w:t>
      </w:r>
      <w:r w:rsidR="00EC50C5" w:rsidRPr="00AB1670">
        <w:rPr>
          <w:lang w:val="en-CA"/>
        </w:rPr>
        <w:t xml:space="preserve">is to foster our “Open by Default” Culture. This objective has </w:t>
      </w:r>
      <w:r w:rsidR="00B7109C" w:rsidRPr="00AB1670">
        <w:rPr>
          <w:lang w:val="en-CA"/>
        </w:rPr>
        <w:t>two</w:t>
      </w:r>
      <w:r w:rsidR="00E15B40" w:rsidRPr="00AB1670">
        <w:rPr>
          <w:lang w:val="en-CA"/>
        </w:rPr>
        <w:t xml:space="preserve"> commitments: Increase PSC employees’ confidence and understanding of the </w:t>
      </w:r>
      <w:proofErr w:type="spellStart"/>
      <w:r w:rsidR="00E15B40" w:rsidRPr="00AB1670">
        <w:rPr>
          <w:lang w:val="en-CA"/>
        </w:rPr>
        <w:t>OpenGov</w:t>
      </w:r>
      <w:proofErr w:type="spellEnd"/>
      <w:r w:rsidR="00E15B40" w:rsidRPr="00AB1670">
        <w:rPr>
          <w:lang w:val="en-CA"/>
        </w:rPr>
        <w:t xml:space="preserve"> process, and to measure progress. </w:t>
      </w:r>
      <w:r w:rsidR="00634878" w:rsidRPr="00AB1670">
        <w:rPr>
          <w:lang w:val="en-CA"/>
        </w:rPr>
        <w:t xml:space="preserve">Objective </w:t>
      </w:r>
      <w:r w:rsidR="000528CF" w:rsidRPr="00AB1670">
        <w:rPr>
          <w:lang w:val="en-CA"/>
        </w:rPr>
        <w:t xml:space="preserve">two </w:t>
      </w:r>
      <w:r w:rsidR="00634878" w:rsidRPr="00AB1670">
        <w:rPr>
          <w:lang w:val="en-CA"/>
        </w:rPr>
        <w:t xml:space="preserve">is to engage to maximize the impact of our open data and information. This objective has </w:t>
      </w:r>
      <w:r w:rsidR="00B7109C" w:rsidRPr="00AB1670">
        <w:rPr>
          <w:lang w:val="en-CA"/>
        </w:rPr>
        <w:t>two</w:t>
      </w:r>
      <w:r w:rsidR="00634878" w:rsidRPr="00AB1670">
        <w:rPr>
          <w:lang w:val="en-CA"/>
        </w:rPr>
        <w:t xml:space="preserve"> commitments: gain an understanding of what PSC </w:t>
      </w:r>
      <w:proofErr w:type="spellStart"/>
      <w:r w:rsidR="00634878" w:rsidRPr="00AB1670">
        <w:rPr>
          <w:lang w:val="en-CA"/>
        </w:rPr>
        <w:t>OpenGov</w:t>
      </w:r>
      <w:proofErr w:type="spellEnd"/>
      <w:r w:rsidR="00634878" w:rsidRPr="00AB1670">
        <w:rPr>
          <w:lang w:val="en-CA"/>
        </w:rPr>
        <w:t xml:space="preserve"> assets are being used </w:t>
      </w:r>
      <w:r w:rsidR="00A127CE" w:rsidRPr="00AB1670">
        <w:rPr>
          <w:lang w:val="en-CA"/>
        </w:rPr>
        <w:t>for and</w:t>
      </w:r>
      <w:r w:rsidR="00634878" w:rsidRPr="00AB1670">
        <w:rPr>
          <w:lang w:val="en-CA"/>
        </w:rPr>
        <w:t xml:space="preserve"> </w:t>
      </w:r>
      <w:r w:rsidR="00A127CE" w:rsidRPr="00AB1670">
        <w:rPr>
          <w:lang w:val="en-CA"/>
        </w:rPr>
        <w:t xml:space="preserve">engage internally. Objective </w:t>
      </w:r>
      <w:r w:rsidR="000528CF" w:rsidRPr="00AB1670">
        <w:rPr>
          <w:lang w:val="en-CA"/>
        </w:rPr>
        <w:t xml:space="preserve">three </w:t>
      </w:r>
      <w:r w:rsidR="00A127CE" w:rsidRPr="00AB1670">
        <w:rPr>
          <w:lang w:val="en-CA"/>
        </w:rPr>
        <w:t xml:space="preserve">is to innovate and expand self-service. This objective has </w:t>
      </w:r>
      <w:r w:rsidR="00B7109C" w:rsidRPr="00AB1670">
        <w:rPr>
          <w:lang w:val="en-CA"/>
        </w:rPr>
        <w:t>one</w:t>
      </w:r>
      <w:r w:rsidR="00714FE5" w:rsidRPr="00AB1670">
        <w:rPr>
          <w:lang w:val="en-CA"/>
        </w:rPr>
        <w:t xml:space="preserve"> commitment: to make PSC Open data and information assets more searchable, usable</w:t>
      </w:r>
      <w:r w:rsidR="007930DA" w:rsidRPr="00AB1670">
        <w:rPr>
          <w:lang w:val="en-CA"/>
        </w:rPr>
        <w:t>,</w:t>
      </w:r>
      <w:r w:rsidR="00714FE5" w:rsidRPr="00AB1670">
        <w:rPr>
          <w:lang w:val="en-CA"/>
        </w:rPr>
        <w:t xml:space="preserve"> and discoverable. Finally, </w:t>
      </w:r>
      <w:r w:rsidR="007930DA" w:rsidRPr="00AB1670">
        <w:rPr>
          <w:lang w:val="en-CA"/>
        </w:rPr>
        <w:t xml:space="preserve">Objective </w:t>
      </w:r>
      <w:r w:rsidR="000528CF" w:rsidRPr="00AB1670">
        <w:rPr>
          <w:lang w:val="en-CA"/>
        </w:rPr>
        <w:t>four</w:t>
      </w:r>
      <w:r w:rsidR="007930DA" w:rsidRPr="00AB1670">
        <w:rPr>
          <w:lang w:val="en-CA"/>
        </w:rPr>
        <w:t xml:space="preserve"> is to support and contribute to GC commitments and expectations. This objective has </w:t>
      </w:r>
      <w:r w:rsidR="00B7109C" w:rsidRPr="00AB1670">
        <w:rPr>
          <w:lang w:val="en-CA"/>
        </w:rPr>
        <w:t>three</w:t>
      </w:r>
      <w:r w:rsidR="007930DA" w:rsidRPr="00AB1670">
        <w:rPr>
          <w:lang w:val="en-CA"/>
        </w:rPr>
        <w:t xml:space="preserve"> commitments: collaborate with the larger GC </w:t>
      </w:r>
      <w:proofErr w:type="spellStart"/>
      <w:r w:rsidR="007930DA" w:rsidRPr="00AB1670">
        <w:rPr>
          <w:lang w:val="en-CA"/>
        </w:rPr>
        <w:t>OpenGov</w:t>
      </w:r>
      <w:proofErr w:type="spellEnd"/>
      <w:r w:rsidR="007930DA" w:rsidRPr="00AB1670">
        <w:rPr>
          <w:lang w:val="en-CA"/>
        </w:rPr>
        <w:t xml:space="preserve"> community, maximize release of data and information of value, and </w:t>
      </w:r>
      <w:r w:rsidR="00B07B37" w:rsidRPr="00AB1670">
        <w:rPr>
          <w:lang w:val="en-CA"/>
        </w:rPr>
        <w:t>plan for the next Open Government Implementation Plan.</w:t>
      </w:r>
    </w:p>
    <w:p w14:paraId="012392D2" w14:textId="0FDA5D15" w:rsidR="00C271A8" w:rsidRPr="00AB1670" w:rsidRDefault="00C271A8" w:rsidP="00C271A8">
      <w:pPr>
        <w:pStyle w:val="Heading2"/>
        <w:rPr>
          <w:lang w:val="en-CA"/>
        </w:rPr>
      </w:pPr>
      <w:bookmarkStart w:id="235" w:name="_Toc90024536"/>
      <w:bookmarkStart w:id="236" w:name="_Toc92375565"/>
      <w:bookmarkStart w:id="237" w:name="_Toc103085432"/>
      <w:r w:rsidRPr="00AB1670">
        <w:rPr>
          <w:lang w:val="en-CA"/>
        </w:rPr>
        <w:t xml:space="preserve">Figure </w:t>
      </w:r>
      <w:r w:rsidR="00D94009" w:rsidRPr="00AB1670">
        <w:rPr>
          <w:lang w:val="en-CA"/>
        </w:rPr>
        <w:t>5</w:t>
      </w:r>
      <w:r w:rsidRPr="00AB1670">
        <w:rPr>
          <w:lang w:val="en-CA"/>
        </w:rPr>
        <w:t xml:space="preserve">: </w:t>
      </w:r>
      <w:r w:rsidR="00A20FCC" w:rsidRPr="00AB1670">
        <w:rPr>
          <w:lang w:val="en-CA"/>
        </w:rPr>
        <w:t>Open PSC Governance</w:t>
      </w:r>
      <w:bookmarkEnd w:id="235"/>
      <w:bookmarkEnd w:id="236"/>
      <w:bookmarkEnd w:id="237"/>
    </w:p>
    <w:bookmarkEnd w:id="1"/>
    <w:p w14:paraId="3B51B627" w14:textId="79BA1434" w:rsidR="00C66CD8" w:rsidRPr="00AB1670" w:rsidRDefault="00C66CD8" w:rsidP="00C66CD8">
      <w:pPr>
        <w:spacing w:after="200" w:line="240" w:lineRule="auto"/>
        <w:rPr>
          <w:lang w:val="en-CA"/>
        </w:rPr>
      </w:pPr>
      <w:r w:rsidRPr="00AB1670">
        <w:rPr>
          <w:lang w:val="en-CA"/>
        </w:rPr>
        <w:t xml:space="preserve">Figure </w:t>
      </w:r>
      <w:r w:rsidR="00D94009" w:rsidRPr="00AB1670">
        <w:rPr>
          <w:lang w:val="en-CA"/>
        </w:rPr>
        <w:t>5</w:t>
      </w:r>
      <w:r w:rsidRPr="00AB1670">
        <w:rPr>
          <w:lang w:val="en-CA"/>
        </w:rPr>
        <w:t xml:space="preserve"> outlines the revised Open PSC governance. The reporting structure is as follows. The Open Government Secretariat reports to the Open Government Working Group. The Open Government Working Group Reports to the Information Management/ Information Technology Committee (IM/ITC). The Open Government Secretariat reports to the Open Government Champion/ Chief Data Officer (CDO).  The Open Government Champion/CDO reports to President.</w:t>
      </w:r>
    </w:p>
    <w:p w14:paraId="640C7976" w14:textId="77777777" w:rsidR="00C66CD8" w:rsidRPr="00AB1670" w:rsidRDefault="00C66CD8" w:rsidP="00C66CD8">
      <w:pPr>
        <w:spacing w:after="200" w:line="240" w:lineRule="auto"/>
        <w:rPr>
          <w:lang w:val="en-CA"/>
        </w:rPr>
      </w:pPr>
      <w:r w:rsidRPr="00AB1670">
        <w:rPr>
          <w:lang w:val="en-CA"/>
        </w:rPr>
        <w:t>The Information Management Office reports to the Information Management Senior Official (IMSO)/Chief Information Officer (CIO). The IMSO/CIO reports to Vice-President Corporate Affairs Sector.</w:t>
      </w:r>
    </w:p>
    <w:p w14:paraId="4D9C9ADA" w14:textId="77777777" w:rsidR="00C66CD8" w:rsidRPr="00AB1670" w:rsidRDefault="00C66CD8" w:rsidP="00C66CD8">
      <w:pPr>
        <w:spacing w:after="200" w:line="240" w:lineRule="auto"/>
        <w:rPr>
          <w:lang w:val="en-CA"/>
        </w:rPr>
      </w:pPr>
      <w:r w:rsidRPr="00AB1670">
        <w:rPr>
          <w:lang w:val="en-CA"/>
        </w:rPr>
        <w:t>The IM/ITC reports to the Executive Management Committee (EMC).</w:t>
      </w:r>
    </w:p>
    <w:p w14:paraId="0BED881F" w14:textId="3F0C6C5A" w:rsidR="00C66CD8" w:rsidRPr="00AB1670" w:rsidRDefault="00C66CD8" w:rsidP="00C66CD8">
      <w:pPr>
        <w:spacing w:after="200" w:line="240" w:lineRule="auto"/>
        <w:rPr>
          <w:lang w:val="en-CA"/>
        </w:rPr>
      </w:pPr>
      <w:r w:rsidRPr="00AB1670">
        <w:rPr>
          <w:lang w:val="en-CA"/>
        </w:rPr>
        <w:lastRenderedPageBreak/>
        <w:t>The membership of the committees are as follows. EMC membership includes: The President, and Open Government Champion/CDO. The IM/ITC includes: The Open Government Champion/CDO and the Information Managem</w:t>
      </w:r>
      <w:r w:rsidR="00A77E29" w:rsidRPr="00AB1670">
        <w:rPr>
          <w:lang w:val="en-CA"/>
        </w:rPr>
        <w:t>e</w:t>
      </w:r>
      <w:r w:rsidRPr="00AB1670">
        <w:rPr>
          <w:lang w:val="en-CA"/>
        </w:rPr>
        <w:t>nt Senior Official/CIO.</w:t>
      </w:r>
    </w:p>
    <w:p w14:paraId="7D285F7F" w14:textId="6E16F9AA" w:rsidR="00FA16EF" w:rsidRPr="00AB1670" w:rsidRDefault="00C66CD8" w:rsidP="000A0A72">
      <w:pPr>
        <w:spacing w:after="200" w:line="240" w:lineRule="auto"/>
        <w:rPr>
          <w:rFonts w:ascii="Arial" w:hAnsi="Arial" w:cs="Arial"/>
          <w:lang w:val="en-CA"/>
        </w:rPr>
      </w:pPr>
      <w:r w:rsidRPr="00AB1670">
        <w:rPr>
          <w:lang w:val="en-CA"/>
        </w:rPr>
        <w:t xml:space="preserve">Collaboration occurs between the Open Government Secretariat and Data Management Office (if necessary).  </w:t>
      </w:r>
      <w:r w:rsidR="00A20FCC" w:rsidRPr="00AB1670">
        <w:rPr>
          <w:lang w:val="en-CA"/>
        </w:rPr>
        <w:t xml:space="preserve">Collaboration also occurs between the Open Government </w:t>
      </w:r>
      <w:r w:rsidRPr="00AB1670">
        <w:rPr>
          <w:lang w:val="en-CA"/>
        </w:rPr>
        <w:t xml:space="preserve">Secretariat and the Information Management Office </w:t>
      </w:r>
      <w:r w:rsidR="00A20FCC" w:rsidRPr="00AB1670">
        <w:rPr>
          <w:lang w:val="en-CA"/>
        </w:rPr>
        <w:t>(if necessary</w:t>
      </w:r>
      <w:r w:rsidR="00065656" w:rsidRPr="00AB1670">
        <w:rPr>
          <w:lang w:val="en-CA"/>
        </w:rPr>
        <w:t>)</w:t>
      </w:r>
      <w:r w:rsidR="000A0A72" w:rsidRPr="00AB1670">
        <w:rPr>
          <w:lang w:val="en-CA"/>
        </w:rPr>
        <w:t>.</w:t>
      </w:r>
    </w:p>
    <w:sectPr w:rsidR="00FA16EF" w:rsidRPr="00AB1670" w:rsidSect="0005512B">
      <w:headerReference w:type="even" r:id="rId55"/>
      <w:headerReference w:type="default" r:id="rId56"/>
      <w:footerReference w:type="even" r:id="rId57"/>
      <w:footerReference w:type="default" r:id="rId58"/>
      <w:headerReference w:type="first" r:id="rId59"/>
      <w:footerReference w:type="first" r:id="rId60"/>
      <w:type w:val="continuous"/>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DB3F4" w14:textId="77777777" w:rsidR="003A19B0" w:rsidRDefault="003A19B0" w:rsidP="00941B2E">
      <w:pPr>
        <w:spacing w:after="0" w:line="240" w:lineRule="auto"/>
      </w:pPr>
      <w:r>
        <w:separator/>
      </w:r>
    </w:p>
    <w:p w14:paraId="4E4D7C32" w14:textId="77777777" w:rsidR="003A19B0" w:rsidRDefault="003A19B0"/>
  </w:endnote>
  <w:endnote w:type="continuationSeparator" w:id="0">
    <w:p w14:paraId="28849BD1" w14:textId="77777777" w:rsidR="003A19B0" w:rsidRDefault="003A19B0" w:rsidP="00941B2E">
      <w:pPr>
        <w:spacing w:after="0" w:line="240" w:lineRule="auto"/>
      </w:pPr>
      <w:r>
        <w:continuationSeparator/>
      </w:r>
    </w:p>
    <w:p w14:paraId="025A5801" w14:textId="77777777" w:rsidR="003A19B0" w:rsidRDefault="003A19B0"/>
  </w:endnote>
  <w:endnote w:type="continuationNotice" w:id="1">
    <w:p w14:paraId="081DB781" w14:textId="77777777" w:rsidR="003A19B0" w:rsidRDefault="003A19B0">
      <w:pPr>
        <w:spacing w:after="0" w:line="240" w:lineRule="auto"/>
      </w:pPr>
    </w:p>
    <w:p w14:paraId="77157A58" w14:textId="77777777" w:rsidR="003A19B0" w:rsidRDefault="003A19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B8C78" w14:textId="0C1352E0" w:rsidR="00C54B9C" w:rsidRPr="00047B6E" w:rsidRDefault="00047B6E" w:rsidP="00A77E29">
    <w:pPr>
      <w:pStyle w:val="Footer"/>
      <w:rPr>
        <w:lang w:val="en-CA"/>
      </w:rPr>
    </w:pPr>
    <w:r w:rsidRPr="00FE2EF6">
      <w:rPr>
        <w:bCs/>
        <w:sz w:val="20"/>
        <w:szCs w:val="20"/>
        <w:lang w:val="en-CA"/>
      </w:rPr>
      <w:fldChar w:fldCharType="begin"/>
    </w:r>
    <w:r w:rsidRPr="00FE2EF6">
      <w:rPr>
        <w:bCs/>
        <w:sz w:val="20"/>
        <w:szCs w:val="20"/>
        <w:lang w:val="en-CA"/>
      </w:rPr>
      <w:instrText xml:space="preserve"> PAGE  \* Arabic  \* MERGEFORMAT </w:instrText>
    </w:r>
    <w:r w:rsidRPr="00FE2EF6">
      <w:rPr>
        <w:bCs/>
        <w:sz w:val="20"/>
        <w:szCs w:val="20"/>
        <w:lang w:val="en-CA"/>
      </w:rPr>
      <w:fldChar w:fldCharType="separate"/>
    </w:r>
    <w:r>
      <w:rPr>
        <w:bCs/>
        <w:sz w:val="20"/>
        <w:szCs w:val="20"/>
        <w:lang w:val="en-CA"/>
      </w:rPr>
      <w:t>13</w:t>
    </w:r>
    <w:r w:rsidRPr="00FE2EF6">
      <w:rPr>
        <w:bCs/>
        <w:sz w:val="20"/>
        <w:szCs w:val="20"/>
        <w:lang w:val="en-CA"/>
      </w:rPr>
      <w:fldChar w:fldCharType="end"/>
    </w:r>
    <w:r w:rsidRPr="00FE2EF6">
      <w:rPr>
        <w:bCs/>
        <w:sz w:val="20"/>
        <w:szCs w:val="20"/>
        <w:lang w:val="en-CA"/>
      </w:rPr>
      <w:t xml:space="preserve"> - Public Service Commission of Canada</w:t>
    </w:r>
    <w:r>
      <w:rPr>
        <w:bCs/>
        <w:sz w:val="20"/>
        <w:szCs w:val="20"/>
        <w:lang w:val="en-CA"/>
      </w:rPr>
      <w:t>’s</w:t>
    </w:r>
    <w:r w:rsidRPr="00FE2EF6">
      <w:rPr>
        <w:sz w:val="20"/>
        <w:szCs w:val="20"/>
        <w:lang w:val="en-CA"/>
      </w:rPr>
      <w:t xml:space="preserve"> </w:t>
    </w:r>
    <w:r w:rsidRPr="00FE2EF6">
      <w:rPr>
        <w:bCs/>
        <w:sz w:val="20"/>
        <w:szCs w:val="20"/>
        <w:lang w:val="en-CA"/>
      </w:rPr>
      <w:t>Open Government Implementation Plan</w:t>
    </w:r>
    <w:r w:rsidRPr="00FE2EF6">
      <w:rPr>
        <w:bCs/>
        <w:sz w:val="20"/>
        <w:szCs w:val="20"/>
        <w:lang w:val="en-CA"/>
      </w:rPr>
      <w:br/>
      <w:t xml:space="preserve">GCDocs # </w:t>
    </w:r>
    <w:r w:rsidR="00BB3C50" w:rsidRPr="00BB3C50">
      <w:rPr>
        <w:rFonts w:ascii="Arial" w:hAnsi="Arial" w:cs="Arial"/>
        <w:color w:val="333333"/>
        <w:sz w:val="18"/>
        <w:szCs w:val="18"/>
        <w:shd w:val="clear" w:color="auto" w:fill="FFFFFF"/>
        <w:lang w:val="en-CA"/>
      </w:rPr>
      <w:t>13587107</w:t>
    </w:r>
    <w:r w:rsidRPr="00FE2EF6">
      <w:rPr>
        <w:noProof/>
        <w:sz w:val="20"/>
        <w:szCs w:val="20"/>
        <w:lang w:val="en-CA" w:eastAsia="en-CA"/>
      </w:rPr>
      <w:drawing>
        <wp:anchor distT="0" distB="0" distL="114300" distR="114300" simplePos="0" relativeHeight="251659264" behindDoc="1" locked="0" layoutInCell="1" allowOverlap="1" wp14:anchorId="6D8355E2" wp14:editId="7B704607">
          <wp:simplePos x="0" y="0"/>
          <wp:positionH relativeFrom="page">
            <wp:align>left</wp:align>
          </wp:positionH>
          <wp:positionV relativeFrom="page">
            <wp:align>bottom</wp:align>
          </wp:positionV>
          <wp:extent cx="7825560" cy="619401"/>
          <wp:effectExtent l="0" t="0" r="4445" b="9525"/>
          <wp:wrapNone/>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825560" cy="619401"/>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AA4A1" w14:textId="1B7129F6" w:rsidR="009879A5" w:rsidRDefault="00335028">
    <w:pPr>
      <w:pStyle w:val="Footer"/>
    </w:pPr>
    <w:r w:rsidRPr="007150D0">
      <w:rPr>
        <w:noProof/>
        <w:lang w:eastAsia="en-CA"/>
      </w:rPr>
      <w:drawing>
        <wp:anchor distT="0" distB="0" distL="114300" distR="114300" simplePos="0" relativeHeight="251661312" behindDoc="1" locked="0" layoutInCell="1" allowOverlap="1" wp14:anchorId="5F639131" wp14:editId="116B022B">
          <wp:simplePos x="0" y="0"/>
          <wp:positionH relativeFrom="page">
            <wp:posOffset>14273</wp:posOffset>
          </wp:positionH>
          <wp:positionV relativeFrom="page">
            <wp:posOffset>6098331</wp:posOffset>
          </wp:positionV>
          <wp:extent cx="7800212" cy="3891600"/>
          <wp:effectExtent l="0" t="0" r="0"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800212" cy="3891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BC155" w14:textId="77777777" w:rsidR="0064255A" w:rsidRDefault="0064255A">
    <w:pPr>
      <w:pStyle w:val="Footer"/>
    </w:pPr>
  </w:p>
  <w:p w14:paraId="3604B059" w14:textId="77777777" w:rsidR="0064255A" w:rsidRDefault="0064255A"/>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04E44" w14:textId="77777777" w:rsidR="0064255A" w:rsidRDefault="0064255A">
    <w:pPr>
      <w:pStyle w:val="Footer"/>
    </w:pPr>
    <w:r>
      <w:rPr>
        <w:noProof/>
        <w:lang w:val="en-CA" w:eastAsia="en-CA"/>
      </w:rPr>
      <w:drawing>
        <wp:anchor distT="0" distB="0" distL="114300" distR="114300" simplePos="0" relativeHeight="251657216" behindDoc="1" locked="0" layoutInCell="1" allowOverlap="1" wp14:anchorId="4264340E" wp14:editId="0D7F0789">
          <wp:simplePos x="0" y="0"/>
          <wp:positionH relativeFrom="page">
            <wp:align>left</wp:align>
          </wp:positionH>
          <wp:positionV relativeFrom="page">
            <wp:posOffset>5883918</wp:posOffset>
          </wp:positionV>
          <wp:extent cx="7800212" cy="3891600"/>
          <wp:effectExtent l="0" t="0" r="0" b="0"/>
          <wp:wrapNone/>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800212" cy="3891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678E1" w14:textId="77777777" w:rsidR="0064255A" w:rsidRDefault="0064255A">
    <w:pPr>
      <w:pStyle w:val="Footer"/>
    </w:pPr>
  </w:p>
  <w:p w14:paraId="157825FC" w14:textId="77777777" w:rsidR="0064255A" w:rsidRDefault="0064255A"/>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75049" w14:textId="77777777" w:rsidR="0064255A" w:rsidRDefault="0064255A">
    <w:pPr>
      <w:pStyle w:val="Footer"/>
    </w:pPr>
    <w:r>
      <w:rPr>
        <w:noProof/>
        <w:lang w:val="en-CA" w:eastAsia="en-CA"/>
      </w:rPr>
      <w:drawing>
        <wp:anchor distT="0" distB="0" distL="114300" distR="114300" simplePos="0" relativeHeight="251658240" behindDoc="1" locked="0" layoutInCell="1" allowOverlap="1" wp14:anchorId="0538811C" wp14:editId="7DCC9C53">
          <wp:simplePos x="0" y="0"/>
          <wp:positionH relativeFrom="page">
            <wp:align>left</wp:align>
          </wp:positionH>
          <wp:positionV relativeFrom="page">
            <wp:posOffset>5883918</wp:posOffset>
          </wp:positionV>
          <wp:extent cx="7800212" cy="3891600"/>
          <wp:effectExtent l="0" t="0" r="0" b="0"/>
          <wp:wrapNone/>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800212" cy="3891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12E9E" w14:textId="77777777" w:rsidR="001A2FFC" w:rsidRDefault="001A2FFC">
    <w:pPr>
      <w:pStyle w:val="Footer"/>
    </w:pPr>
  </w:p>
  <w:p w14:paraId="577623C3" w14:textId="77777777" w:rsidR="001A2FFC" w:rsidRDefault="001A2FF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07F2" w14:textId="335EA704" w:rsidR="001A2FFC" w:rsidRPr="0022144E" w:rsidRDefault="001A2FFC" w:rsidP="00FE2EF6">
    <w:pPr>
      <w:pStyle w:val="Footer"/>
      <w:rPr>
        <w:lang w:val="en-CA"/>
      </w:rPr>
    </w:pPr>
    <w:r w:rsidRPr="00FE2EF6">
      <w:rPr>
        <w:bCs/>
        <w:sz w:val="20"/>
        <w:szCs w:val="20"/>
        <w:lang w:val="en-CA"/>
      </w:rPr>
      <w:fldChar w:fldCharType="begin"/>
    </w:r>
    <w:r w:rsidRPr="00FE2EF6">
      <w:rPr>
        <w:bCs/>
        <w:sz w:val="20"/>
        <w:szCs w:val="20"/>
        <w:lang w:val="en-CA"/>
      </w:rPr>
      <w:instrText xml:space="preserve"> PAGE  \* Arabic  \* MERGEFORMAT </w:instrText>
    </w:r>
    <w:r w:rsidRPr="00FE2EF6">
      <w:rPr>
        <w:bCs/>
        <w:sz w:val="20"/>
        <w:szCs w:val="20"/>
        <w:lang w:val="en-CA"/>
      </w:rPr>
      <w:fldChar w:fldCharType="separate"/>
    </w:r>
    <w:r w:rsidRPr="00FE2EF6">
      <w:rPr>
        <w:bCs/>
        <w:noProof/>
        <w:sz w:val="20"/>
        <w:szCs w:val="20"/>
        <w:lang w:val="en-CA"/>
      </w:rPr>
      <w:t>1</w:t>
    </w:r>
    <w:r w:rsidRPr="00FE2EF6">
      <w:rPr>
        <w:bCs/>
        <w:sz w:val="20"/>
        <w:szCs w:val="20"/>
        <w:lang w:val="en-CA"/>
      </w:rPr>
      <w:fldChar w:fldCharType="end"/>
    </w:r>
    <w:r w:rsidRPr="00FE2EF6">
      <w:rPr>
        <w:bCs/>
        <w:sz w:val="20"/>
        <w:szCs w:val="20"/>
        <w:lang w:val="en-CA"/>
      </w:rPr>
      <w:t xml:space="preserve"> - Public Service Commission of Canada</w:t>
    </w:r>
    <w:r>
      <w:rPr>
        <w:bCs/>
        <w:sz w:val="20"/>
        <w:szCs w:val="20"/>
        <w:lang w:val="en-CA"/>
      </w:rPr>
      <w:t>’s</w:t>
    </w:r>
    <w:r w:rsidRPr="00FE2EF6">
      <w:rPr>
        <w:sz w:val="20"/>
        <w:szCs w:val="20"/>
        <w:lang w:val="en-CA"/>
      </w:rPr>
      <w:t xml:space="preserve"> </w:t>
    </w:r>
    <w:r w:rsidRPr="00FE2EF6">
      <w:rPr>
        <w:bCs/>
        <w:sz w:val="20"/>
        <w:szCs w:val="20"/>
        <w:lang w:val="en-CA"/>
      </w:rPr>
      <w:t>Open Government Implementation Plan</w:t>
    </w:r>
    <w:r w:rsidRPr="00FE2EF6">
      <w:rPr>
        <w:bCs/>
        <w:sz w:val="20"/>
        <w:szCs w:val="20"/>
        <w:lang w:val="en-CA"/>
      </w:rPr>
      <w:br/>
      <w:t>GCDocs #</w:t>
    </w:r>
    <w:r w:rsidR="006D5C8A" w:rsidRPr="006D5C8A">
      <w:rPr>
        <w:lang w:val="en-CA"/>
      </w:rPr>
      <w:t xml:space="preserve"> </w:t>
    </w:r>
    <w:r w:rsidR="006D5C8A" w:rsidRPr="006D5C8A">
      <w:rPr>
        <w:bCs/>
        <w:sz w:val="20"/>
        <w:szCs w:val="20"/>
        <w:lang w:val="en-CA"/>
      </w:rPr>
      <w:t>13587107</w:t>
    </w:r>
    <w:r w:rsidRPr="00FE2EF6">
      <w:rPr>
        <w:bCs/>
        <w:sz w:val="20"/>
        <w:szCs w:val="20"/>
        <w:lang w:val="en-CA"/>
      </w:rPr>
      <w:t xml:space="preserve"> </w:t>
    </w:r>
    <w:r w:rsidRPr="00FE2EF6">
      <w:rPr>
        <w:noProof/>
        <w:sz w:val="20"/>
        <w:szCs w:val="20"/>
        <w:lang w:val="en-CA" w:eastAsia="en-CA"/>
      </w:rPr>
      <w:drawing>
        <wp:anchor distT="0" distB="0" distL="114300" distR="114300" simplePos="0" relativeHeight="251656192" behindDoc="1" locked="0" layoutInCell="1" allowOverlap="1" wp14:anchorId="04E68C88" wp14:editId="2D96134A">
          <wp:simplePos x="0" y="0"/>
          <wp:positionH relativeFrom="page">
            <wp:align>left</wp:align>
          </wp:positionH>
          <wp:positionV relativeFrom="page">
            <wp:align>bottom</wp:align>
          </wp:positionV>
          <wp:extent cx="7825560" cy="619401"/>
          <wp:effectExtent l="0" t="0" r="4445" b="9525"/>
          <wp:wrapNone/>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825560" cy="619401"/>
                  </a:xfrm>
                  <a:prstGeom prst="rect">
                    <a:avLst/>
                  </a:prstGeom>
                </pic:spPr>
              </pic:pic>
            </a:graphicData>
          </a:graphic>
          <wp14:sizeRelH relativeFrom="margin">
            <wp14:pctWidth>0</wp14:pctWidth>
          </wp14:sizeRelH>
          <wp14:sizeRelV relativeFrom="margin">
            <wp14:pctHeight>0</wp14:pctHeight>
          </wp14:sizeRelV>
        </wp:anchor>
      </w:drawing>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25EB0" w14:textId="77777777" w:rsidR="001A2FFC" w:rsidRDefault="001A2FFC">
    <w:pPr>
      <w:pStyle w:val="Footer"/>
    </w:pPr>
    <w:r>
      <w:rPr>
        <w:noProof/>
        <w:lang w:val="en-CA" w:eastAsia="en-CA"/>
      </w:rPr>
      <w:drawing>
        <wp:anchor distT="0" distB="0" distL="114300" distR="114300" simplePos="0" relativeHeight="251655168" behindDoc="1" locked="0" layoutInCell="1" allowOverlap="1" wp14:anchorId="5F4919C4" wp14:editId="716ED087">
          <wp:simplePos x="0" y="0"/>
          <wp:positionH relativeFrom="page">
            <wp:align>left</wp:align>
          </wp:positionH>
          <wp:positionV relativeFrom="page">
            <wp:posOffset>5883918</wp:posOffset>
          </wp:positionV>
          <wp:extent cx="7800212" cy="3891600"/>
          <wp:effectExtent l="0" t="0" r="0" b="0"/>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800212" cy="3891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8D50C" w14:textId="77777777" w:rsidR="003A19B0" w:rsidRDefault="003A19B0" w:rsidP="00941B2E">
      <w:pPr>
        <w:spacing w:after="0" w:line="240" w:lineRule="auto"/>
      </w:pPr>
      <w:r>
        <w:separator/>
      </w:r>
    </w:p>
    <w:p w14:paraId="315210F1" w14:textId="77777777" w:rsidR="003A19B0" w:rsidRDefault="003A19B0"/>
  </w:footnote>
  <w:footnote w:type="continuationSeparator" w:id="0">
    <w:p w14:paraId="7C5BA0B3" w14:textId="77777777" w:rsidR="003A19B0" w:rsidRDefault="003A19B0" w:rsidP="00941B2E">
      <w:pPr>
        <w:spacing w:after="0" w:line="240" w:lineRule="auto"/>
      </w:pPr>
      <w:r>
        <w:continuationSeparator/>
      </w:r>
    </w:p>
    <w:p w14:paraId="6230F1F4" w14:textId="77777777" w:rsidR="003A19B0" w:rsidRDefault="003A19B0"/>
  </w:footnote>
  <w:footnote w:type="continuationNotice" w:id="1">
    <w:p w14:paraId="5F33CCCC" w14:textId="77777777" w:rsidR="003A19B0" w:rsidRDefault="003A19B0">
      <w:pPr>
        <w:spacing w:after="0" w:line="240" w:lineRule="auto"/>
      </w:pPr>
    </w:p>
    <w:p w14:paraId="61449416" w14:textId="77777777" w:rsidR="003A19B0" w:rsidRDefault="003A19B0"/>
  </w:footnote>
  <w:footnote w:id="2">
    <w:p w14:paraId="5AC962C4" w14:textId="77777777" w:rsidR="008412CA" w:rsidRPr="00B72425" w:rsidRDefault="008412CA" w:rsidP="00494C67">
      <w:pPr>
        <w:pStyle w:val="FootnoteText"/>
        <w:rPr>
          <w:lang w:val="en-CA"/>
        </w:rPr>
      </w:pPr>
      <w:r w:rsidRPr="00526505">
        <w:rPr>
          <w:rStyle w:val="FootnoteReference"/>
          <w:lang w:val="en-CA"/>
        </w:rPr>
        <w:footnoteRef/>
      </w:r>
      <w:r w:rsidRPr="00526505">
        <w:rPr>
          <w:lang w:val="en-CA"/>
        </w:rPr>
        <w:t xml:space="preserve"> </w:t>
      </w:r>
      <w:hyperlink r:id="rId1" w:history="1">
        <w:r w:rsidRPr="00FA7439">
          <w:rPr>
            <w:rStyle w:val="Hyperlink"/>
            <w:lang w:val="en-CA"/>
          </w:rPr>
          <w:t>Open Government Partnership Members</w:t>
        </w:r>
      </w:hyperlink>
    </w:p>
  </w:footnote>
  <w:footnote w:id="3">
    <w:p w14:paraId="3D7EBBD0" w14:textId="77777777" w:rsidR="00AD58E4" w:rsidRPr="00B72425" w:rsidRDefault="00AD58E4" w:rsidP="00AD58E4">
      <w:pPr>
        <w:pStyle w:val="FootnoteText"/>
        <w:rPr>
          <w:lang w:val="en-CA"/>
        </w:rPr>
      </w:pPr>
      <w:r w:rsidRPr="00526505">
        <w:rPr>
          <w:rStyle w:val="FootnoteReference"/>
          <w:lang w:val="en-CA"/>
        </w:rPr>
        <w:footnoteRef/>
      </w:r>
      <w:r w:rsidRPr="00B72425">
        <w:rPr>
          <w:lang w:val="en-CA"/>
        </w:rPr>
        <w:t xml:space="preserve"> Nathaniel Heller, Executive Vice President for Integrated Strategies at Results for Development.</w:t>
      </w:r>
    </w:p>
  </w:footnote>
  <w:footnote w:id="4">
    <w:p w14:paraId="41F7E950" w14:textId="77777777" w:rsidR="00AD58E4" w:rsidRPr="00B72425" w:rsidRDefault="00AD58E4" w:rsidP="00AD58E4">
      <w:pPr>
        <w:pStyle w:val="FootnoteText"/>
        <w:rPr>
          <w:lang w:val="en-CA"/>
        </w:rPr>
      </w:pPr>
      <w:r w:rsidRPr="00526505">
        <w:rPr>
          <w:rStyle w:val="FootnoteReference"/>
          <w:lang w:val="en-CA"/>
        </w:rPr>
        <w:footnoteRef/>
      </w:r>
      <w:r w:rsidRPr="00B72425">
        <w:rPr>
          <w:lang w:val="en-CA"/>
        </w:rPr>
        <w:t xml:space="preserve"> </w:t>
      </w:r>
      <w:hyperlink r:id="rId2" w:history="1">
        <w:r w:rsidRPr="00FA7439">
          <w:rPr>
            <w:rStyle w:val="Hyperlink"/>
            <w:lang w:val="en-CA"/>
          </w:rPr>
          <w:t>Canada’s 2018- 2020 National Action Plan on Open Government</w:t>
        </w:r>
      </w:hyperlink>
    </w:p>
  </w:footnote>
  <w:footnote w:id="5">
    <w:p w14:paraId="6B6CD396" w14:textId="2401A639" w:rsidR="008412CA" w:rsidRPr="00FA7439" w:rsidRDefault="008412CA" w:rsidP="00494C67">
      <w:pPr>
        <w:pStyle w:val="FootnoteText"/>
        <w:rPr>
          <w:color w:val="5B315E" w:themeColor="accent2"/>
          <w:lang w:val="en-CA"/>
        </w:rPr>
      </w:pPr>
      <w:r w:rsidRPr="00B72425">
        <w:rPr>
          <w:rStyle w:val="FootnoteReference"/>
        </w:rPr>
        <w:footnoteRef/>
      </w:r>
      <w:r w:rsidRPr="00B72425">
        <w:rPr>
          <w:lang w:val="en-CA"/>
        </w:rPr>
        <w:t xml:space="preserve"> </w:t>
      </w:r>
      <w:hyperlink r:id="rId3" w:history="1">
        <w:r w:rsidRPr="00FA7439">
          <w:rPr>
            <w:rStyle w:val="Hyperlink"/>
            <w:lang w:val="en-CA"/>
          </w:rPr>
          <w:t>Co-Chair Global Call-to-Action for All OGP Members</w:t>
        </w:r>
      </w:hyperlink>
    </w:p>
  </w:footnote>
  <w:footnote w:id="6">
    <w:p w14:paraId="2EF1604D" w14:textId="74091351" w:rsidR="008412CA" w:rsidRPr="0035772C" w:rsidRDefault="008412CA">
      <w:pPr>
        <w:pStyle w:val="FootnoteText"/>
        <w:rPr>
          <w:lang w:val="en-CA"/>
        </w:rPr>
      </w:pPr>
      <w:bookmarkStart w:id="23" w:name="_Hlk100827253"/>
      <w:r w:rsidRPr="0035772C">
        <w:rPr>
          <w:rStyle w:val="FootnoteReference"/>
        </w:rPr>
        <w:footnoteRef/>
      </w:r>
      <w:r w:rsidRPr="0035772C">
        <w:rPr>
          <w:lang w:val="en-CA"/>
        </w:rPr>
        <w:t xml:space="preserve"> </w:t>
      </w:r>
      <w:r w:rsidRPr="007324AD">
        <w:rPr>
          <w:lang w:val="en-CA"/>
        </w:rPr>
        <w:t>For more information, visit</w:t>
      </w:r>
      <w:r w:rsidR="007324AD">
        <w:rPr>
          <w:lang w:val="en-CA"/>
        </w:rPr>
        <w:t xml:space="preserve"> the consultations </w:t>
      </w:r>
      <w:hyperlink r:id="rId4" w:history="1">
        <w:r w:rsidRPr="007324AD">
          <w:rPr>
            <w:rStyle w:val="Hyperlink"/>
            <w:lang w:val="en-CA"/>
          </w:rPr>
          <w:t xml:space="preserve"> Canada’s 5</w:t>
        </w:r>
        <w:r w:rsidRPr="007324AD">
          <w:rPr>
            <w:rStyle w:val="Hyperlink"/>
            <w:vertAlign w:val="superscript"/>
            <w:lang w:val="en-CA"/>
          </w:rPr>
          <w:t>th</w:t>
        </w:r>
        <w:r w:rsidRPr="007324AD">
          <w:rPr>
            <w:rStyle w:val="Hyperlink"/>
            <w:lang w:val="en-CA"/>
          </w:rPr>
          <w:t xml:space="preserve"> National Action Plan</w:t>
        </w:r>
      </w:hyperlink>
      <w:r w:rsidR="007324AD">
        <w:rPr>
          <w:lang w:val="en-CA"/>
        </w:rPr>
        <w:t xml:space="preserve"> </w:t>
      </w:r>
      <w:r w:rsidR="004B04C9" w:rsidRPr="007324AD">
        <w:rPr>
          <w:lang w:val="en-CA"/>
        </w:rPr>
        <w:t xml:space="preserve">to view </w:t>
      </w:r>
      <w:r w:rsidR="007324AD">
        <w:rPr>
          <w:lang w:val="en-CA"/>
        </w:rPr>
        <w:t xml:space="preserve">the </w:t>
      </w:r>
      <w:r w:rsidR="007324AD" w:rsidRPr="007324AD">
        <w:rPr>
          <w:lang w:val="en-CA"/>
        </w:rPr>
        <w:t>themes in full</w:t>
      </w:r>
      <w:bookmarkEnd w:id="23"/>
    </w:p>
  </w:footnote>
  <w:footnote w:id="7">
    <w:p w14:paraId="53ABE131" w14:textId="1275B62E" w:rsidR="00E2062E" w:rsidRPr="009B5904" w:rsidRDefault="00E2062E">
      <w:pPr>
        <w:pStyle w:val="FootnoteText"/>
        <w:rPr>
          <w:lang w:val="en-CA"/>
        </w:rPr>
      </w:pPr>
      <w:r w:rsidRPr="00C83540">
        <w:rPr>
          <w:rStyle w:val="FootnoteReference"/>
        </w:rPr>
        <w:footnoteRef/>
      </w:r>
      <w:r w:rsidRPr="00C83540">
        <w:rPr>
          <w:lang w:val="en-CA"/>
        </w:rPr>
        <w:t xml:space="preserve"> </w:t>
      </w:r>
      <w:hyperlink r:id="rId5" w:anchor="toc12" w:history="1">
        <w:r w:rsidRPr="00D14114">
          <w:rPr>
            <w:rStyle w:val="Hyperlink"/>
            <w:lang w:val="en-CA"/>
          </w:rPr>
          <w:t>Recommendation 1</w:t>
        </w:r>
      </w:hyperlink>
      <w:r w:rsidR="00D14114">
        <w:rPr>
          <w:lang w:val="en-CA"/>
        </w:rPr>
        <w:t xml:space="preserve"> of the </w:t>
      </w:r>
      <w:r w:rsidR="00D14114" w:rsidRPr="009B5904">
        <w:rPr>
          <w:lang w:val="en-CA"/>
        </w:rPr>
        <w:t xml:space="preserve">Evaluation </w:t>
      </w:r>
      <w:r w:rsidR="001C0B30" w:rsidRPr="009B5904">
        <w:rPr>
          <w:lang w:val="en-CA"/>
        </w:rPr>
        <w:t>of the Open Government Program</w:t>
      </w:r>
    </w:p>
  </w:footnote>
  <w:footnote w:id="8">
    <w:p w14:paraId="48FE1DCC" w14:textId="77777777" w:rsidR="008412CA" w:rsidRPr="000238BA" w:rsidRDefault="008412CA" w:rsidP="00494C67">
      <w:pPr>
        <w:pStyle w:val="FootnoteText"/>
        <w:rPr>
          <w:lang w:val="en-CA"/>
        </w:rPr>
      </w:pPr>
      <w:r w:rsidRPr="00B72425">
        <w:rPr>
          <w:rStyle w:val="FootnoteReference"/>
        </w:rPr>
        <w:footnoteRef/>
      </w:r>
      <w:r w:rsidRPr="00B72425">
        <w:rPr>
          <w:lang w:val="en-CA"/>
        </w:rPr>
        <w:t xml:space="preserve"> </w:t>
      </w:r>
      <w:hyperlink r:id="rId6" w:history="1">
        <w:r w:rsidRPr="00FA7439">
          <w:rPr>
            <w:rStyle w:val="Hyperlink"/>
            <w:lang w:val="en-CA"/>
          </w:rPr>
          <w:t>Directive on Open Government</w:t>
        </w:r>
      </w:hyperlink>
    </w:p>
  </w:footnote>
  <w:footnote w:id="9">
    <w:p w14:paraId="57CA0222" w14:textId="15B4E3B6" w:rsidR="008412CA" w:rsidRPr="00DA2555" w:rsidRDefault="008412CA" w:rsidP="00494C67">
      <w:pPr>
        <w:pStyle w:val="FootnoteText"/>
        <w:rPr>
          <w:lang w:val="en-CA"/>
        </w:rPr>
      </w:pPr>
      <w:r w:rsidRPr="00B72425">
        <w:rPr>
          <w:rStyle w:val="FootnoteReference"/>
        </w:rPr>
        <w:footnoteRef/>
      </w:r>
      <w:r w:rsidRPr="00B72425">
        <w:rPr>
          <w:lang w:val="en-CA"/>
        </w:rPr>
        <w:t xml:space="preserve"> </w:t>
      </w:r>
      <w:hyperlink r:id="rId7" w:history="1">
        <w:r w:rsidRPr="009B5904">
          <w:rPr>
            <w:rStyle w:val="Hyperlink"/>
            <w:lang w:val="en-CA"/>
          </w:rPr>
          <w:t>Open Government Portal</w:t>
        </w:r>
      </w:hyperlink>
    </w:p>
  </w:footnote>
  <w:footnote w:id="10">
    <w:p w14:paraId="300A0960" w14:textId="5BDF36A2" w:rsidR="000571C7" w:rsidRPr="000E3DD1" w:rsidRDefault="000571C7" w:rsidP="000571C7">
      <w:pPr>
        <w:pStyle w:val="FootnoteText"/>
        <w:rPr>
          <w:lang w:val="en"/>
        </w:rPr>
      </w:pPr>
      <w:r>
        <w:rPr>
          <w:rStyle w:val="FootnoteReference"/>
        </w:rPr>
        <w:footnoteRef/>
      </w:r>
      <w:r w:rsidRPr="007D156D">
        <w:rPr>
          <w:lang w:val="en-CA"/>
        </w:rPr>
        <w:t xml:space="preserve"> </w:t>
      </w:r>
      <w:hyperlink r:id="rId8" w:history="1">
        <w:r w:rsidR="000E3DD1">
          <w:rPr>
            <w:rStyle w:val="Hyperlink"/>
            <w:lang w:val="en-CA"/>
          </w:rPr>
          <w:t>CSPS Digital Academy Events/Annual Digital Open Government Forum: The Future of Work - Shaping the Public Service of Tomorrow Together - Event Program</w:t>
        </w:r>
      </w:hyperlink>
      <w:r w:rsidR="000E3DD1">
        <w:rPr>
          <w:rStyle w:val="Hyperlink"/>
          <w:lang w:val="en-CA"/>
        </w:rPr>
        <w:t xml:space="preserve"> </w:t>
      </w:r>
      <w:r w:rsidR="000E3DD1">
        <w:rPr>
          <w:rStyle w:val="Hyperlink"/>
          <w:color w:val="auto"/>
          <w:u w:val="none"/>
          <w:lang w:val="en-CA"/>
        </w:rPr>
        <w:t>(Link internal to GC Network)</w:t>
      </w:r>
    </w:p>
  </w:footnote>
  <w:footnote w:id="11">
    <w:p w14:paraId="57F49765" w14:textId="77777777" w:rsidR="008412CA" w:rsidRPr="00B026F8" w:rsidRDefault="008412CA" w:rsidP="00494C67">
      <w:pPr>
        <w:pStyle w:val="FootnoteText"/>
        <w:rPr>
          <w:rFonts w:cstheme="minorHAnsi"/>
          <w:lang w:val="en-CA"/>
        </w:rPr>
      </w:pPr>
      <w:r w:rsidRPr="00B026F8">
        <w:rPr>
          <w:rStyle w:val="FootnoteReference"/>
          <w:rFonts w:cstheme="minorHAnsi"/>
        </w:rPr>
        <w:footnoteRef/>
      </w:r>
      <w:r w:rsidRPr="00B026F8">
        <w:rPr>
          <w:rFonts w:cstheme="minorHAnsi"/>
          <w:lang w:val="en-CA"/>
        </w:rPr>
        <w:t xml:space="preserve"> </w:t>
      </w:r>
      <w:r w:rsidRPr="00B026F8">
        <w:rPr>
          <w:rFonts w:cstheme="minorHAnsi"/>
          <w:iCs/>
          <w:lang w:val="en-CA" w:eastAsia="en-CA"/>
        </w:rPr>
        <w:t>OPI: Office of Primary Interest - Group(s) with the authority and main responsibility for achieving the deliverable</w:t>
      </w:r>
    </w:p>
  </w:footnote>
  <w:footnote w:id="12">
    <w:p w14:paraId="5D60CF70" w14:textId="77777777" w:rsidR="008412CA" w:rsidRPr="00165393" w:rsidRDefault="008412CA" w:rsidP="00494C67">
      <w:pPr>
        <w:pStyle w:val="FootnoteText"/>
        <w:rPr>
          <w:lang w:val="en-CA"/>
        </w:rPr>
      </w:pPr>
      <w:r w:rsidRPr="00165393">
        <w:rPr>
          <w:rStyle w:val="FootnoteReference"/>
        </w:rPr>
        <w:footnoteRef/>
      </w:r>
      <w:r w:rsidRPr="00165393">
        <w:rPr>
          <w:lang w:val="en-CA"/>
        </w:rPr>
        <w:t xml:space="preserve"> OCI: Office of Complementary Interest - Group(s) that, without having authority for this deliverable, directly support(s) its accomplishment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A38D1" w14:textId="6896501C" w:rsidR="006D5C8A" w:rsidRDefault="00A77E29">
    <w:pPr>
      <w:pStyle w:val="Header"/>
    </w:pPr>
    <w:r w:rsidRPr="00BA61DD">
      <w:rPr>
        <w:noProof/>
        <w:sz w:val="96"/>
        <w:szCs w:val="96"/>
        <w:lang w:eastAsia="en-CA"/>
      </w:rPr>
      <w:drawing>
        <wp:inline distT="0" distB="0" distL="0" distR="0" wp14:anchorId="698C36FC" wp14:editId="03069C01">
          <wp:extent cx="4485834" cy="267086"/>
          <wp:effectExtent l="0" t="0" r="0" b="0"/>
          <wp:docPr id="17" name="Picture 17" descr="Public Service Commission of Canada identi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ublic Service Commission of Canada identifier"/>
                  <pic:cNvPicPr/>
                </pic:nvPicPr>
                <pic:blipFill>
                  <a:blip r:embed="rId1">
                    <a:extLst>
                      <a:ext uri="{28A0092B-C50C-407E-A947-70E740481C1C}">
                        <a14:useLocalDpi xmlns:a14="http://schemas.microsoft.com/office/drawing/2010/main" val="0"/>
                      </a:ext>
                    </a:extLst>
                  </a:blip>
                  <a:stretch>
                    <a:fillRect/>
                  </a:stretch>
                </pic:blipFill>
                <pic:spPr>
                  <a:xfrm>
                    <a:off x="0" y="0"/>
                    <a:ext cx="4485834" cy="267086"/>
                  </a:xfrm>
                  <a:prstGeom prst="rect">
                    <a:avLst/>
                  </a:prstGeom>
                </pic:spPr>
              </pic:pic>
            </a:graphicData>
          </a:graphic>
        </wp:inline>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1CF0A" w14:textId="77777777" w:rsidR="001A2FFC" w:rsidRDefault="001A2F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9E5C5" w14:textId="498015D6" w:rsidR="0064255A" w:rsidRDefault="0064255A">
    <w:pPr>
      <w:pStyle w:val="Header"/>
    </w:pPr>
  </w:p>
  <w:p w14:paraId="3420B366" w14:textId="77777777" w:rsidR="0064255A" w:rsidRDefault="0064255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3A136" w14:textId="77777777" w:rsidR="0064255A" w:rsidRDefault="0064255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43451" w14:textId="77777777" w:rsidR="0064255A" w:rsidRDefault="0064255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6A63D" w14:textId="77777777" w:rsidR="0064255A" w:rsidRDefault="0064255A">
    <w:pPr>
      <w:pStyle w:val="Header"/>
    </w:pPr>
  </w:p>
  <w:p w14:paraId="06646421" w14:textId="77777777" w:rsidR="0064255A" w:rsidRDefault="0064255A"/>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F98E5" w14:textId="77777777" w:rsidR="0064255A" w:rsidRDefault="0064255A"/>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06AD1" w14:textId="77777777" w:rsidR="0064255A" w:rsidRDefault="0064255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DDF5F" w14:textId="77777777" w:rsidR="001A2FFC" w:rsidRDefault="001A2FFC">
    <w:pPr>
      <w:pStyle w:val="Header"/>
    </w:pPr>
  </w:p>
  <w:p w14:paraId="433F05CB" w14:textId="77777777" w:rsidR="001A2FFC" w:rsidRDefault="001A2FFC"/>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74570" w14:textId="2B418FD7" w:rsidR="001A2FFC" w:rsidRDefault="001A2FFC" w:rsidP="00A77E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22DF"/>
    <w:multiLevelType w:val="hybridMultilevel"/>
    <w:tmpl w:val="ED90499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4167557"/>
    <w:multiLevelType w:val="hybridMultilevel"/>
    <w:tmpl w:val="D6843C7E"/>
    <w:lvl w:ilvl="0" w:tplc="14AC910C">
      <w:start w:val="508"/>
      <w:numFmt w:val="bullet"/>
      <w:lvlText w:val="-"/>
      <w:lvlJc w:val="left"/>
      <w:pPr>
        <w:ind w:left="1080" w:hanging="360"/>
      </w:pPr>
      <w:rPr>
        <w:rFonts w:ascii="Calibri" w:eastAsiaTheme="minorHAnsi" w:hAnsi="Calibri" w:cs="Calibri"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059A0647"/>
    <w:multiLevelType w:val="hybridMultilevel"/>
    <w:tmpl w:val="23B063E0"/>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067A2C86"/>
    <w:multiLevelType w:val="hybridMultilevel"/>
    <w:tmpl w:val="8C2C0C8E"/>
    <w:lvl w:ilvl="0" w:tplc="1009000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90659BA"/>
    <w:multiLevelType w:val="hybridMultilevel"/>
    <w:tmpl w:val="02E41F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9483426"/>
    <w:multiLevelType w:val="hybridMultilevel"/>
    <w:tmpl w:val="C6FAFEC6"/>
    <w:lvl w:ilvl="0" w:tplc="1009000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98F5170"/>
    <w:multiLevelType w:val="hybridMultilevel"/>
    <w:tmpl w:val="F0A815E0"/>
    <w:lvl w:ilvl="0" w:tplc="14AC910C">
      <w:start w:val="508"/>
      <w:numFmt w:val="bullet"/>
      <w:lvlText w:val="-"/>
      <w:lvlJc w:val="left"/>
      <w:pPr>
        <w:ind w:left="1080" w:hanging="360"/>
      </w:pPr>
      <w:rPr>
        <w:rFonts w:ascii="Calibri" w:eastAsiaTheme="minorHAnsi" w:hAnsi="Calibri" w:cs="Calibri"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15:restartNumberingAfterBreak="0">
    <w:nsid w:val="0A5B779F"/>
    <w:multiLevelType w:val="hybridMultilevel"/>
    <w:tmpl w:val="D024A1C6"/>
    <w:lvl w:ilvl="0" w:tplc="1009000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0B4C16DB"/>
    <w:multiLevelType w:val="hybridMultilevel"/>
    <w:tmpl w:val="0C103EC4"/>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0BE04D9D"/>
    <w:multiLevelType w:val="hybridMultilevel"/>
    <w:tmpl w:val="CF3843C2"/>
    <w:lvl w:ilvl="0" w:tplc="60ECA900">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0DF512CA"/>
    <w:multiLevelType w:val="hybridMultilevel"/>
    <w:tmpl w:val="0B307D2E"/>
    <w:lvl w:ilvl="0" w:tplc="1009000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0C332F6"/>
    <w:multiLevelType w:val="hybridMultilevel"/>
    <w:tmpl w:val="84CC0B8A"/>
    <w:lvl w:ilvl="0" w:tplc="14AC910C">
      <w:start w:val="508"/>
      <w:numFmt w:val="bullet"/>
      <w:lvlText w:val="-"/>
      <w:lvlJc w:val="left"/>
      <w:pPr>
        <w:ind w:left="1080" w:hanging="360"/>
      </w:pPr>
      <w:rPr>
        <w:rFonts w:ascii="Calibri" w:eastAsiaTheme="minorHAnsi"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14E378DB"/>
    <w:multiLevelType w:val="hybridMultilevel"/>
    <w:tmpl w:val="6ECE5E92"/>
    <w:lvl w:ilvl="0" w:tplc="1009000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153726AF"/>
    <w:multiLevelType w:val="hybridMultilevel"/>
    <w:tmpl w:val="7634118E"/>
    <w:lvl w:ilvl="0" w:tplc="1009000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19A627D2"/>
    <w:multiLevelType w:val="hybridMultilevel"/>
    <w:tmpl w:val="B9E62A24"/>
    <w:lvl w:ilvl="0" w:tplc="1009000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1A9D32C1"/>
    <w:multiLevelType w:val="hybridMultilevel"/>
    <w:tmpl w:val="0212DBD0"/>
    <w:lvl w:ilvl="0" w:tplc="1009000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1C2C6BF6"/>
    <w:multiLevelType w:val="hybridMultilevel"/>
    <w:tmpl w:val="56FA14D2"/>
    <w:lvl w:ilvl="0" w:tplc="3FAE77F8">
      <w:numFmt w:val="bullet"/>
      <w:pStyle w:val="ListParagraph"/>
      <w:lvlText w:val="•"/>
      <w:lvlJc w:val="left"/>
      <w:pPr>
        <w:ind w:left="720" w:hanging="360"/>
      </w:pPr>
      <w:rPr>
        <w:rFonts w:ascii="Segoe UI Semilight" w:eastAsiaTheme="minorHAnsi" w:hAnsi="Segoe UI Semilight" w:cs="Segoe UI Semilight"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1D0D24F4"/>
    <w:multiLevelType w:val="hybridMultilevel"/>
    <w:tmpl w:val="DC7E540C"/>
    <w:lvl w:ilvl="0" w:tplc="878C6CDE">
      <w:numFmt w:val="bullet"/>
      <w:lvlText w:val="-"/>
      <w:lvlJc w:val="left"/>
      <w:pPr>
        <w:ind w:left="1080" w:hanging="360"/>
      </w:pPr>
      <w:rPr>
        <w:rFonts w:ascii="Segoe UI Semilight" w:eastAsiaTheme="minorHAnsi" w:hAnsi="Segoe UI Semilight" w:cs="Segoe UI Semilight"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8" w15:restartNumberingAfterBreak="0">
    <w:nsid w:val="1E98554B"/>
    <w:multiLevelType w:val="hybridMultilevel"/>
    <w:tmpl w:val="D5C2F942"/>
    <w:lvl w:ilvl="0" w:tplc="1009000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21AA267B"/>
    <w:multiLevelType w:val="hybridMultilevel"/>
    <w:tmpl w:val="0D14215E"/>
    <w:lvl w:ilvl="0" w:tplc="1009000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24EC19B2"/>
    <w:multiLevelType w:val="hybridMultilevel"/>
    <w:tmpl w:val="CC84A1C0"/>
    <w:lvl w:ilvl="0" w:tplc="878C6CDE">
      <w:numFmt w:val="bullet"/>
      <w:lvlText w:val="-"/>
      <w:lvlJc w:val="left"/>
      <w:pPr>
        <w:ind w:left="1080" w:hanging="360"/>
      </w:pPr>
      <w:rPr>
        <w:rFonts w:ascii="Segoe UI Semilight" w:eastAsiaTheme="minorHAnsi" w:hAnsi="Segoe UI Semilight" w:cs="Segoe UI Semilight"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1" w15:restartNumberingAfterBreak="0">
    <w:nsid w:val="25044A68"/>
    <w:multiLevelType w:val="hybridMultilevel"/>
    <w:tmpl w:val="59BCD29A"/>
    <w:lvl w:ilvl="0" w:tplc="838E80D6">
      <w:start w:val="508"/>
      <w:numFmt w:val="bullet"/>
      <w:pStyle w:val="Underline"/>
      <w:lvlText w:val="-"/>
      <w:lvlJc w:val="left"/>
      <w:pPr>
        <w:ind w:left="720" w:hanging="360"/>
      </w:pPr>
      <w:rPr>
        <w:rFonts w:ascii="Calibri" w:eastAsiaTheme="minorHAnsi" w:hAnsi="Calibri" w:cs="Calibri" w:hint="default"/>
      </w:rPr>
    </w:lvl>
    <w:lvl w:ilvl="1" w:tplc="14AC910C">
      <w:start w:val="508"/>
      <w:numFmt w:val="bullet"/>
      <w:lvlText w:val="-"/>
      <w:lvlJc w:val="left"/>
      <w:pPr>
        <w:ind w:left="1440" w:hanging="360"/>
      </w:pPr>
      <w:rPr>
        <w:rFonts w:ascii="Calibri" w:eastAsiaTheme="minorHAnsi" w:hAnsi="Calibri" w:cs="Calibri"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2515470C"/>
    <w:multiLevelType w:val="hybridMultilevel"/>
    <w:tmpl w:val="9402B882"/>
    <w:lvl w:ilvl="0" w:tplc="1009000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2C573231"/>
    <w:multiLevelType w:val="hybridMultilevel"/>
    <w:tmpl w:val="42D2FC0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314B40F1"/>
    <w:multiLevelType w:val="hybridMultilevel"/>
    <w:tmpl w:val="ED90499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32FD4F62"/>
    <w:multiLevelType w:val="hybridMultilevel"/>
    <w:tmpl w:val="40821B22"/>
    <w:lvl w:ilvl="0" w:tplc="1009000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332C585E"/>
    <w:multiLevelType w:val="hybridMultilevel"/>
    <w:tmpl w:val="BE3A49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33980EF3"/>
    <w:multiLevelType w:val="hybridMultilevel"/>
    <w:tmpl w:val="60B46A16"/>
    <w:lvl w:ilvl="0" w:tplc="1009000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36006529"/>
    <w:multiLevelType w:val="hybridMultilevel"/>
    <w:tmpl w:val="22D81BA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36872418"/>
    <w:multiLevelType w:val="hybridMultilevel"/>
    <w:tmpl w:val="EC003F0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392623A0"/>
    <w:multiLevelType w:val="hybridMultilevel"/>
    <w:tmpl w:val="4DB8E8A2"/>
    <w:lvl w:ilvl="0" w:tplc="14AC910C">
      <w:start w:val="508"/>
      <w:numFmt w:val="bullet"/>
      <w:lvlText w:val="-"/>
      <w:lvlJc w:val="left"/>
      <w:pPr>
        <w:ind w:left="1152" w:hanging="360"/>
      </w:pPr>
      <w:rPr>
        <w:rFonts w:ascii="Calibri" w:eastAsiaTheme="minorHAnsi" w:hAnsi="Calibri" w:cs="Calibri" w:hint="default"/>
      </w:rPr>
    </w:lvl>
    <w:lvl w:ilvl="1" w:tplc="10090003">
      <w:start w:val="1"/>
      <w:numFmt w:val="bullet"/>
      <w:lvlText w:val="o"/>
      <w:lvlJc w:val="left"/>
      <w:pPr>
        <w:ind w:left="1777" w:hanging="360"/>
      </w:pPr>
      <w:rPr>
        <w:rFonts w:ascii="Courier New" w:hAnsi="Courier New" w:cs="Courier New" w:hint="default"/>
      </w:rPr>
    </w:lvl>
    <w:lvl w:ilvl="2" w:tplc="10090005" w:tentative="1">
      <w:start w:val="1"/>
      <w:numFmt w:val="bullet"/>
      <w:lvlText w:val=""/>
      <w:lvlJc w:val="left"/>
      <w:pPr>
        <w:ind w:left="2592" w:hanging="360"/>
      </w:pPr>
      <w:rPr>
        <w:rFonts w:ascii="Wingdings" w:hAnsi="Wingdings" w:hint="default"/>
      </w:rPr>
    </w:lvl>
    <w:lvl w:ilvl="3" w:tplc="10090001" w:tentative="1">
      <w:start w:val="1"/>
      <w:numFmt w:val="bullet"/>
      <w:lvlText w:val=""/>
      <w:lvlJc w:val="left"/>
      <w:pPr>
        <w:ind w:left="3312" w:hanging="360"/>
      </w:pPr>
      <w:rPr>
        <w:rFonts w:ascii="Symbol" w:hAnsi="Symbol" w:hint="default"/>
      </w:rPr>
    </w:lvl>
    <w:lvl w:ilvl="4" w:tplc="10090003" w:tentative="1">
      <w:start w:val="1"/>
      <w:numFmt w:val="bullet"/>
      <w:lvlText w:val="o"/>
      <w:lvlJc w:val="left"/>
      <w:pPr>
        <w:ind w:left="4032" w:hanging="360"/>
      </w:pPr>
      <w:rPr>
        <w:rFonts w:ascii="Courier New" w:hAnsi="Courier New" w:cs="Courier New" w:hint="default"/>
      </w:rPr>
    </w:lvl>
    <w:lvl w:ilvl="5" w:tplc="10090005" w:tentative="1">
      <w:start w:val="1"/>
      <w:numFmt w:val="bullet"/>
      <w:lvlText w:val=""/>
      <w:lvlJc w:val="left"/>
      <w:pPr>
        <w:ind w:left="4752" w:hanging="360"/>
      </w:pPr>
      <w:rPr>
        <w:rFonts w:ascii="Wingdings" w:hAnsi="Wingdings" w:hint="default"/>
      </w:rPr>
    </w:lvl>
    <w:lvl w:ilvl="6" w:tplc="10090001" w:tentative="1">
      <w:start w:val="1"/>
      <w:numFmt w:val="bullet"/>
      <w:lvlText w:val=""/>
      <w:lvlJc w:val="left"/>
      <w:pPr>
        <w:ind w:left="5472" w:hanging="360"/>
      </w:pPr>
      <w:rPr>
        <w:rFonts w:ascii="Symbol" w:hAnsi="Symbol" w:hint="default"/>
      </w:rPr>
    </w:lvl>
    <w:lvl w:ilvl="7" w:tplc="10090003" w:tentative="1">
      <w:start w:val="1"/>
      <w:numFmt w:val="bullet"/>
      <w:lvlText w:val="o"/>
      <w:lvlJc w:val="left"/>
      <w:pPr>
        <w:ind w:left="6192" w:hanging="360"/>
      </w:pPr>
      <w:rPr>
        <w:rFonts w:ascii="Courier New" w:hAnsi="Courier New" w:cs="Courier New" w:hint="default"/>
      </w:rPr>
    </w:lvl>
    <w:lvl w:ilvl="8" w:tplc="10090005" w:tentative="1">
      <w:start w:val="1"/>
      <w:numFmt w:val="bullet"/>
      <w:lvlText w:val=""/>
      <w:lvlJc w:val="left"/>
      <w:pPr>
        <w:ind w:left="6912" w:hanging="360"/>
      </w:pPr>
      <w:rPr>
        <w:rFonts w:ascii="Wingdings" w:hAnsi="Wingdings" w:hint="default"/>
      </w:rPr>
    </w:lvl>
  </w:abstractNum>
  <w:abstractNum w:abstractNumId="31" w15:restartNumberingAfterBreak="0">
    <w:nsid w:val="3B531CB0"/>
    <w:multiLevelType w:val="hybridMultilevel"/>
    <w:tmpl w:val="70865A98"/>
    <w:lvl w:ilvl="0" w:tplc="1009000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3C623320"/>
    <w:multiLevelType w:val="hybridMultilevel"/>
    <w:tmpl w:val="E668AB7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42FE4AA6"/>
    <w:multiLevelType w:val="hybridMultilevel"/>
    <w:tmpl w:val="15F0DBBE"/>
    <w:lvl w:ilvl="0" w:tplc="1009000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43F54D49"/>
    <w:multiLevelType w:val="hybridMultilevel"/>
    <w:tmpl w:val="3C76D58A"/>
    <w:lvl w:ilvl="0" w:tplc="1009000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4B7A3B6A"/>
    <w:multiLevelType w:val="hybridMultilevel"/>
    <w:tmpl w:val="3D044F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4BE31526"/>
    <w:multiLevelType w:val="hybridMultilevel"/>
    <w:tmpl w:val="F00209F4"/>
    <w:lvl w:ilvl="0" w:tplc="1009000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4DD525CB"/>
    <w:multiLevelType w:val="hybridMultilevel"/>
    <w:tmpl w:val="0D1C6A10"/>
    <w:lvl w:ilvl="0" w:tplc="14AC910C">
      <w:start w:val="508"/>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510C79DC"/>
    <w:multiLevelType w:val="hybridMultilevel"/>
    <w:tmpl w:val="A2D8EA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51241DA5"/>
    <w:multiLevelType w:val="hybridMultilevel"/>
    <w:tmpl w:val="FF1471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52775F6F"/>
    <w:multiLevelType w:val="hybridMultilevel"/>
    <w:tmpl w:val="1A965E1C"/>
    <w:lvl w:ilvl="0" w:tplc="10090001">
      <w:start w:val="1"/>
      <w:numFmt w:val="bullet"/>
      <w:lvlText w:val=""/>
      <w:lvlJc w:val="left"/>
      <w:pPr>
        <w:ind w:left="720" w:hanging="360"/>
      </w:pPr>
      <w:rPr>
        <w:rFonts w:ascii="Symbol" w:hAnsi="Symbol" w:hint="default"/>
      </w:rPr>
    </w:lvl>
    <w:lvl w:ilvl="1" w:tplc="31C22F18">
      <w:numFmt w:val="bullet"/>
      <w:lvlText w:val="•"/>
      <w:lvlJc w:val="left"/>
      <w:pPr>
        <w:ind w:left="1440" w:hanging="360"/>
      </w:pPr>
      <w:rPr>
        <w:rFonts w:ascii="Segoe UI Semilight" w:eastAsiaTheme="minorHAnsi" w:hAnsi="Segoe UI Semilight" w:cs="Segoe UI Semilight"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57064E71"/>
    <w:multiLevelType w:val="hybridMultilevel"/>
    <w:tmpl w:val="2A0ECDA0"/>
    <w:lvl w:ilvl="0" w:tplc="1009000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5C5B5C29"/>
    <w:multiLevelType w:val="hybridMultilevel"/>
    <w:tmpl w:val="CADE575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5CBF44D4"/>
    <w:multiLevelType w:val="hybridMultilevel"/>
    <w:tmpl w:val="F4E6A70C"/>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44" w15:restartNumberingAfterBreak="0">
    <w:nsid w:val="5D5C4E74"/>
    <w:multiLevelType w:val="hybridMultilevel"/>
    <w:tmpl w:val="EB2ED8AE"/>
    <w:lvl w:ilvl="0" w:tplc="1009000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5" w15:restartNumberingAfterBreak="0">
    <w:nsid w:val="5E9261A5"/>
    <w:multiLevelType w:val="hybridMultilevel"/>
    <w:tmpl w:val="74CC29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5FD955EC"/>
    <w:multiLevelType w:val="hybridMultilevel"/>
    <w:tmpl w:val="10C00838"/>
    <w:lvl w:ilvl="0" w:tplc="1009000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7" w15:restartNumberingAfterBreak="0">
    <w:nsid w:val="61F82CB7"/>
    <w:multiLevelType w:val="hybridMultilevel"/>
    <w:tmpl w:val="553075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15:restartNumberingAfterBreak="0">
    <w:nsid w:val="63A4442D"/>
    <w:multiLevelType w:val="hybridMultilevel"/>
    <w:tmpl w:val="7DF6AA6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9" w15:restartNumberingAfterBreak="0">
    <w:nsid w:val="691C36E6"/>
    <w:multiLevelType w:val="hybridMultilevel"/>
    <w:tmpl w:val="B3B0E2C0"/>
    <w:lvl w:ilvl="0" w:tplc="1009000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0" w15:restartNumberingAfterBreak="0">
    <w:nsid w:val="69397CD3"/>
    <w:multiLevelType w:val="hybridMultilevel"/>
    <w:tmpl w:val="DFA2E0B2"/>
    <w:lvl w:ilvl="0" w:tplc="1009000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1" w15:restartNumberingAfterBreak="0">
    <w:nsid w:val="69EA7548"/>
    <w:multiLevelType w:val="hybridMultilevel"/>
    <w:tmpl w:val="AE4896B2"/>
    <w:lvl w:ilvl="0" w:tplc="14AC910C">
      <w:start w:val="508"/>
      <w:numFmt w:val="bullet"/>
      <w:lvlText w:val="-"/>
      <w:lvlJc w:val="left"/>
      <w:pPr>
        <w:ind w:left="1080" w:hanging="360"/>
      </w:pPr>
      <w:rPr>
        <w:rFonts w:ascii="Calibri" w:eastAsiaTheme="minorHAnsi" w:hAnsi="Calibri" w:cs="Calibri"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2" w15:restartNumberingAfterBreak="0">
    <w:nsid w:val="6C8E5A85"/>
    <w:multiLevelType w:val="hybridMultilevel"/>
    <w:tmpl w:val="D660C67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3" w15:restartNumberingAfterBreak="0">
    <w:nsid w:val="70287FA2"/>
    <w:multiLevelType w:val="hybridMultilevel"/>
    <w:tmpl w:val="7312E158"/>
    <w:lvl w:ilvl="0" w:tplc="1009000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4" w15:restartNumberingAfterBreak="0">
    <w:nsid w:val="7267235A"/>
    <w:multiLevelType w:val="hybridMultilevel"/>
    <w:tmpl w:val="CCDA55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5" w15:restartNumberingAfterBreak="0">
    <w:nsid w:val="75080B7D"/>
    <w:multiLevelType w:val="multilevel"/>
    <w:tmpl w:val="13FE59B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76671CE0"/>
    <w:multiLevelType w:val="hybridMultilevel"/>
    <w:tmpl w:val="CEA64C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7" w15:restartNumberingAfterBreak="0">
    <w:nsid w:val="79451C22"/>
    <w:multiLevelType w:val="hybridMultilevel"/>
    <w:tmpl w:val="EAF681BC"/>
    <w:lvl w:ilvl="0" w:tplc="1009000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8" w15:restartNumberingAfterBreak="0">
    <w:nsid w:val="79AB6624"/>
    <w:multiLevelType w:val="hybridMultilevel"/>
    <w:tmpl w:val="6E90FC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9" w15:restartNumberingAfterBreak="0">
    <w:nsid w:val="7D822D33"/>
    <w:multiLevelType w:val="hybridMultilevel"/>
    <w:tmpl w:val="8F94B202"/>
    <w:lvl w:ilvl="0" w:tplc="14AC910C">
      <w:start w:val="508"/>
      <w:numFmt w:val="bullet"/>
      <w:lvlText w:val="-"/>
      <w:lvlJc w:val="left"/>
      <w:pPr>
        <w:ind w:left="1080" w:hanging="360"/>
      </w:pPr>
      <w:rPr>
        <w:rFonts w:ascii="Calibri" w:eastAsiaTheme="minorHAnsi" w:hAnsi="Calibri" w:cs="Calibri"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abstractNumId w:val="16"/>
  </w:num>
  <w:num w:numId="2">
    <w:abstractNumId w:val="55"/>
  </w:num>
  <w:num w:numId="3">
    <w:abstractNumId w:val="21"/>
  </w:num>
  <w:num w:numId="4">
    <w:abstractNumId w:val="11"/>
  </w:num>
  <w:num w:numId="5">
    <w:abstractNumId w:val="1"/>
  </w:num>
  <w:num w:numId="6">
    <w:abstractNumId w:val="59"/>
  </w:num>
  <w:num w:numId="7">
    <w:abstractNumId w:val="30"/>
  </w:num>
  <w:num w:numId="8">
    <w:abstractNumId w:val="51"/>
  </w:num>
  <w:num w:numId="9">
    <w:abstractNumId w:val="39"/>
  </w:num>
  <w:num w:numId="10">
    <w:abstractNumId w:val="54"/>
  </w:num>
  <w:num w:numId="11">
    <w:abstractNumId w:val="29"/>
  </w:num>
  <w:num w:numId="12">
    <w:abstractNumId w:val="58"/>
  </w:num>
  <w:num w:numId="13">
    <w:abstractNumId w:val="38"/>
  </w:num>
  <w:num w:numId="14">
    <w:abstractNumId w:val="4"/>
  </w:num>
  <w:num w:numId="15">
    <w:abstractNumId w:val="56"/>
  </w:num>
  <w:num w:numId="16">
    <w:abstractNumId w:val="40"/>
  </w:num>
  <w:num w:numId="17">
    <w:abstractNumId w:val="47"/>
  </w:num>
  <w:num w:numId="18">
    <w:abstractNumId w:val="45"/>
  </w:num>
  <w:num w:numId="19">
    <w:abstractNumId w:val="43"/>
  </w:num>
  <w:num w:numId="20">
    <w:abstractNumId w:val="32"/>
  </w:num>
  <w:num w:numId="21">
    <w:abstractNumId w:val="26"/>
  </w:num>
  <w:num w:numId="22">
    <w:abstractNumId w:val="8"/>
  </w:num>
  <w:num w:numId="23">
    <w:abstractNumId w:val="23"/>
  </w:num>
  <w:num w:numId="24">
    <w:abstractNumId w:val="9"/>
  </w:num>
  <w:num w:numId="25">
    <w:abstractNumId w:val="42"/>
  </w:num>
  <w:num w:numId="26">
    <w:abstractNumId w:val="2"/>
  </w:num>
  <w:num w:numId="27">
    <w:abstractNumId w:val="28"/>
  </w:num>
  <w:num w:numId="28">
    <w:abstractNumId w:val="6"/>
  </w:num>
  <w:num w:numId="29">
    <w:abstractNumId w:val="17"/>
  </w:num>
  <w:num w:numId="30">
    <w:abstractNumId w:val="20"/>
  </w:num>
  <w:num w:numId="31">
    <w:abstractNumId w:val="52"/>
  </w:num>
  <w:num w:numId="32">
    <w:abstractNumId w:val="48"/>
  </w:num>
  <w:num w:numId="33">
    <w:abstractNumId w:val="24"/>
  </w:num>
  <w:num w:numId="34">
    <w:abstractNumId w:val="0"/>
  </w:num>
  <w:num w:numId="35">
    <w:abstractNumId w:val="36"/>
  </w:num>
  <w:num w:numId="36">
    <w:abstractNumId w:val="49"/>
  </w:num>
  <w:num w:numId="37">
    <w:abstractNumId w:val="12"/>
  </w:num>
  <w:num w:numId="38">
    <w:abstractNumId w:val="13"/>
  </w:num>
  <w:num w:numId="39">
    <w:abstractNumId w:val="34"/>
  </w:num>
  <w:num w:numId="40">
    <w:abstractNumId w:val="50"/>
  </w:num>
  <w:num w:numId="41">
    <w:abstractNumId w:val="41"/>
  </w:num>
  <w:num w:numId="42">
    <w:abstractNumId w:val="10"/>
  </w:num>
  <w:num w:numId="43">
    <w:abstractNumId w:val="7"/>
  </w:num>
  <w:num w:numId="44">
    <w:abstractNumId w:val="19"/>
  </w:num>
  <w:num w:numId="45">
    <w:abstractNumId w:val="33"/>
  </w:num>
  <w:num w:numId="46">
    <w:abstractNumId w:val="53"/>
  </w:num>
  <w:num w:numId="47">
    <w:abstractNumId w:val="5"/>
  </w:num>
  <w:num w:numId="48">
    <w:abstractNumId w:val="15"/>
  </w:num>
  <w:num w:numId="49">
    <w:abstractNumId w:val="3"/>
  </w:num>
  <w:num w:numId="50">
    <w:abstractNumId w:val="14"/>
  </w:num>
  <w:num w:numId="51">
    <w:abstractNumId w:val="44"/>
  </w:num>
  <w:num w:numId="52">
    <w:abstractNumId w:val="31"/>
  </w:num>
  <w:num w:numId="53">
    <w:abstractNumId w:val="22"/>
  </w:num>
  <w:num w:numId="54">
    <w:abstractNumId w:val="57"/>
  </w:num>
  <w:num w:numId="55">
    <w:abstractNumId w:val="46"/>
  </w:num>
  <w:num w:numId="56">
    <w:abstractNumId w:val="25"/>
  </w:num>
  <w:num w:numId="57">
    <w:abstractNumId w:val="27"/>
  </w:num>
  <w:num w:numId="58">
    <w:abstractNumId w:val="18"/>
  </w:num>
  <w:num w:numId="59">
    <w:abstractNumId w:val="35"/>
  </w:num>
  <w:num w:numId="60">
    <w:abstractNumId w:val="37"/>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C67"/>
    <w:rsid w:val="00000454"/>
    <w:rsid w:val="0000093D"/>
    <w:rsid w:val="0000175C"/>
    <w:rsid w:val="00002073"/>
    <w:rsid w:val="00002CBC"/>
    <w:rsid w:val="0000351F"/>
    <w:rsid w:val="00003CD8"/>
    <w:rsid w:val="00005348"/>
    <w:rsid w:val="000053F6"/>
    <w:rsid w:val="00005720"/>
    <w:rsid w:val="00005F1D"/>
    <w:rsid w:val="00006252"/>
    <w:rsid w:val="000066DC"/>
    <w:rsid w:val="00006CFB"/>
    <w:rsid w:val="00006E06"/>
    <w:rsid w:val="00006FFB"/>
    <w:rsid w:val="000072C0"/>
    <w:rsid w:val="00007532"/>
    <w:rsid w:val="000104BE"/>
    <w:rsid w:val="0001098B"/>
    <w:rsid w:val="00010E51"/>
    <w:rsid w:val="00011144"/>
    <w:rsid w:val="00011781"/>
    <w:rsid w:val="00011CF2"/>
    <w:rsid w:val="00011ED4"/>
    <w:rsid w:val="00012ABD"/>
    <w:rsid w:val="00012F0F"/>
    <w:rsid w:val="00013652"/>
    <w:rsid w:val="00013757"/>
    <w:rsid w:val="00013947"/>
    <w:rsid w:val="0001522D"/>
    <w:rsid w:val="000158AE"/>
    <w:rsid w:val="000164CD"/>
    <w:rsid w:val="00016614"/>
    <w:rsid w:val="00016B11"/>
    <w:rsid w:val="00017617"/>
    <w:rsid w:val="00017BB4"/>
    <w:rsid w:val="00017CD2"/>
    <w:rsid w:val="00020E27"/>
    <w:rsid w:val="00020F46"/>
    <w:rsid w:val="000211E2"/>
    <w:rsid w:val="00021782"/>
    <w:rsid w:val="00022DB1"/>
    <w:rsid w:val="00023B50"/>
    <w:rsid w:val="00023BB3"/>
    <w:rsid w:val="000243D6"/>
    <w:rsid w:val="000251AE"/>
    <w:rsid w:val="00026E8E"/>
    <w:rsid w:val="00027123"/>
    <w:rsid w:val="00027B35"/>
    <w:rsid w:val="00030317"/>
    <w:rsid w:val="00030349"/>
    <w:rsid w:val="00030816"/>
    <w:rsid w:val="00031033"/>
    <w:rsid w:val="00031459"/>
    <w:rsid w:val="00031525"/>
    <w:rsid w:val="00031F3F"/>
    <w:rsid w:val="00033392"/>
    <w:rsid w:val="00033566"/>
    <w:rsid w:val="00033834"/>
    <w:rsid w:val="00034193"/>
    <w:rsid w:val="0003445B"/>
    <w:rsid w:val="000356F6"/>
    <w:rsid w:val="00035818"/>
    <w:rsid w:val="0003594A"/>
    <w:rsid w:val="00035969"/>
    <w:rsid w:val="000362B7"/>
    <w:rsid w:val="00036A2F"/>
    <w:rsid w:val="00037285"/>
    <w:rsid w:val="000372EB"/>
    <w:rsid w:val="00037C8D"/>
    <w:rsid w:val="00037EFF"/>
    <w:rsid w:val="0004070E"/>
    <w:rsid w:val="00040AEC"/>
    <w:rsid w:val="00040EDE"/>
    <w:rsid w:val="000411D3"/>
    <w:rsid w:val="00041372"/>
    <w:rsid w:val="00043420"/>
    <w:rsid w:val="0004396B"/>
    <w:rsid w:val="000439F2"/>
    <w:rsid w:val="00043CE1"/>
    <w:rsid w:val="000457C7"/>
    <w:rsid w:val="000459B7"/>
    <w:rsid w:val="00045AD8"/>
    <w:rsid w:val="000461A1"/>
    <w:rsid w:val="00046E2F"/>
    <w:rsid w:val="00047112"/>
    <w:rsid w:val="00047B6E"/>
    <w:rsid w:val="00051537"/>
    <w:rsid w:val="00051ED2"/>
    <w:rsid w:val="000521DF"/>
    <w:rsid w:val="000528CF"/>
    <w:rsid w:val="000541BD"/>
    <w:rsid w:val="00054502"/>
    <w:rsid w:val="00054563"/>
    <w:rsid w:val="00054E0C"/>
    <w:rsid w:val="00054E2A"/>
    <w:rsid w:val="0005512B"/>
    <w:rsid w:val="0005522C"/>
    <w:rsid w:val="00055794"/>
    <w:rsid w:val="000563AE"/>
    <w:rsid w:val="000571C7"/>
    <w:rsid w:val="0005727B"/>
    <w:rsid w:val="00060D23"/>
    <w:rsid w:val="00060D80"/>
    <w:rsid w:val="00061C7E"/>
    <w:rsid w:val="000625ED"/>
    <w:rsid w:val="00062FEC"/>
    <w:rsid w:val="000631E9"/>
    <w:rsid w:val="00063B67"/>
    <w:rsid w:val="000647E7"/>
    <w:rsid w:val="00065003"/>
    <w:rsid w:val="00065656"/>
    <w:rsid w:val="0006567F"/>
    <w:rsid w:val="00065A84"/>
    <w:rsid w:val="00065A90"/>
    <w:rsid w:val="00065B00"/>
    <w:rsid w:val="00067465"/>
    <w:rsid w:val="00067A96"/>
    <w:rsid w:val="00067A9F"/>
    <w:rsid w:val="00070823"/>
    <w:rsid w:val="00070BD8"/>
    <w:rsid w:val="00071855"/>
    <w:rsid w:val="000718C1"/>
    <w:rsid w:val="00071CF3"/>
    <w:rsid w:val="00072405"/>
    <w:rsid w:val="0007298D"/>
    <w:rsid w:val="0007302F"/>
    <w:rsid w:val="00073512"/>
    <w:rsid w:val="00074048"/>
    <w:rsid w:val="00074159"/>
    <w:rsid w:val="00074940"/>
    <w:rsid w:val="00074C2F"/>
    <w:rsid w:val="00075A49"/>
    <w:rsid w:val="00075A87"/>
    <w:rsid w:val="00075CD4"/>
    <w:rsid w:val="0007652B"/>
    <w:rsid w:val="00076DDB"/>
    <w:rsid w:val="0007706A"/>
    <w:rsid w:val="00077EA7"/>
    <w:rsid w:val="00082E59"/>
    <w:rsid w:val="00083104"/>
    <w:rsid w:val="00083647"/>
    <w:rsid w:val="00084EF7"/>
    <w:rsid w:val="00084FE7"/>
    <w:rsid w:val="00085422"/>
    <w:rsid w:val="000856D5"/>
    <w:rsid w:val="00085A17"/>
    <w:rsid w:val="00085B2B"/>
    <w:rsid w:val="000869BB"/>
    <w:rsid w:val="000872E6"/>
    <w:rsid w:val="00087636"/>
    <w:rsid w:val="00090159"/>
    <w:rsid w:val="000901E8"/>
    <w:rsid w:val="00090F4A"/>
    <w:rsid w:val="0009122B"/>
    <w:rsid w:val="000916FC"/>
    <w:rsid w:val="00091A98"/>
    <w:rsid w:val="00092161"/>
    <w:rsid w:val="00093768"/>
    <w:rsid w:val="000939B5"/>
    <w:rsid w:val="00094828"/>
    <w:rsid w:val="0009534E"/>
    <w:rsid w:val="000962B8"/>
    <w:rsid w:val="00097442"/>
    <w:rsid w:val="000A0A72"/>
    <w:rsid w:val="000A1359"/>
    <w:rsid w:val="000A1EA9"/>
    <w:rsid w:val="000A3C0F"/>
    <w:rsid w:val="000A4444"/>
    <w:rsid w:val="000A4668"/>
    <w:rsid w:val="000A6889"/>
    <w:rsid w:val="000A6B62"/>
    <w:rsid w:val="000A71AB"/>
    <w:rsid w:val="000A7534"/>
    <w:rsid w:val="000A78D4"/>
    <w:rsid w:val="000B05DF"/>
    <w:rsid w:val="000B18A5"/>
    <w:rsid w:val="000B2DEA"/>
    <w:rsid w:val="000B2F15"/>
    <w:rsid w:val="000B3703"/>
    <w:rsid w:val="000B446C"/>
    <w:rsid w:val="000B4925"/>
    <w:rsid w:val="000B4967"/>
    <w:rsid w:val="000B4DFB"/>
    <w:rsid w:val="000B4FAC"/>
    <w:rsid w:val="000B5265"/>
    <w:rsid w:val="000B5299"/>
    <w:rsid w:val="000B571B"/>
    <w:rsid w:val="000B5BF3"/>
    <w:rsid w:val="000B6B71"/>
    <w:rsid w:val="000B7200"/>
    <w:rsid w:val="000B79B5"/>
    <w:rsid w:val="000B7A53"/>
    <w:rsid w:val="000C04D7"/>
    <w:rsid w:val="000C0A20"/>
    <w:rsid w:val="000C0DE5"/>
    <w:rsid w:val="000C1487"/>
    <w:rsid w:val="000C1D6E"/>
    <w:rsid w:val="000C23CA"/>
    <w:rsid w:val="000C24FD"/>
    <w:rsid w:val="000C2B8F"/>
    <w:rsid w:val="000C2F8E"/>
    <w:rsid w:val="000C3757"/>
    <w:rsid w:val="000C3850"/>
    <w:rsid w:val="000C39A4"/>
    <w:rsid w:val="000C4152"/>
    <w:rsid w:val="000C5252"/>
    <w:rsid w:val="000C58DA"/>
    <w:rsid w:val="000C59E8"/>
    <w:rsid w:val="000C64B3"/>
    <w:rsid w:val="000C685B"/>
    <w:rsid w:val="000C7179"/>
    <w:rsid w:val="000C73C1"/>
    <w:rsid w:val="000D0177"/>
    <w:rsid w:val="000D0798"/>
    <w:rsid w:val="000D07FE"/>
    <w:rsid w:val="000D1310"/>
    <w:rsid w:val="000D1780"/>
    <w:rsid w:val="000D1F73"/>
    <w:rsid w:val="000D2015"/>
    <w:rsid w:val="000D2B04"/>
    <w:rsid w:val="000D3021"/>
    <w:rsid w:val="000D30D7"/>
    <w:rsid w:val="000D3B56"/>
    <w:rsid w:val="000D4C6C"/>
    <w:rsid w:val="000D4D3F"/>
    <w:rsid w:val="000D4F47"/>
    <w:rsid w:val="000D519D"/>
    <w:rsid w:val="000D5497"/>
    <w:rsid w:val="000D54F6"/>
    <w:rsid w:val="000D555A"/>
    <w:rsid w:val="000D5D26"/>
    <w:rsid w:val="000D63B5"/>
    <w:rsid w:val="000D6491"/>
    <w:rsid w:val="000D6DD0"/>
    <w:rsid w:val="000D75CA"/>
    <w:rsid w:val="000E0CCA"/>
    <w:rsid w:val="000E1125"/>
    <w:rsid w:val="000E137D"/>
    <w:rsid w:val="000E186C"/>
    <w:rsid w:val="000E1979"/>
    <w:rsid w:val="000E212F"/>
    <w:rsid w:val="000E33DF"/>
    <w:rsid w:val="000E3937"/>
    <w:rsid w:val="000E3DD1"/>
    <w:rsid w:val="000E3E73"/>
    <w:rsid w:val="000E45F0"/>
    <w:rsid w:val="000E467C"/>
    <w:rsid w:val="000E4C26"/>
    <w:rsid w:val="000E4DC0"/>
    <w:rsid w:val="000E550C"/>
    <w:rsid w:val="000E597B"/>
    <w:rsid w:val="000E6376"/>
    <w:rsid w:val="000E6BE8"/>
    <w:rsid w:val="000E6DDA"/>
    <w:rsid w:val="000E7485"/>
    <w:rsid w:val="000E7EDD"/>
    <w:rsid w:val="000E7FF9"/>
    <w:rsid w:val="000F12BB"/>
    <w:rsid w:val="000F19C1"/>
    <w:rsid w:val="000F255E"/>
    <w:rsid w:val="000F2A49"/>
    <w:rsid w:val="000F3048"/>
    <w:rsid w:val="000F3141"/>
    <w:rsid w:val="000F314D"/>
    <w:rsid w:val="000F3172"/>
    <w:rsid w:val="000F3B77"/>
    <w:rsid w:val="000F3E2B"/>
    <w:rsid w:val="000F4C4C"/>
    <w:rsid w:val="000F4E7E"/>
    <w:rsid w:val="000F5324"/>
    <w:rsid w:val="000F5A43"/>
    <w:rsid w:val="000F6B8C"/>
    <w:rsid w:val="000F733B"/>
    <w:rsid w:val="000F77D4"/>
    <w:rsid w:val="00100BBD"/>
    <w:rsid w:val="00102062"/>
    <w:rsid w:val="00102472"/>
    <w:rsid w:val="0010316E"/>
    <w:rsid w:val="00104155"/>
    <w:rsid w:val="001043A9"/>
    <w:rsid w:val="00104720"/>
    <w:rsid w:val="001047E3"/>
    <w:rsid w:val="0010490A"/>
    <w:rsid w:val="00105171"/>
    <w:rsid w:val="001059A1"/>
    <w:rsid w:val="00106189"/>
    <w:rsid w:val="00106D4E"/>
    <w:rsid w:val="0010731B"/>
    <w:rsid w:val="0010755A"/>
    <w:rsid w:val="00107C9D"/>
    <w:rsid w:val="00110492"/>
    <w:rsid w:val="001108D5"/>
    <w:rsid w:val="001110C9"/>
    <w:rsid w:val="001111FD"/>
    <w:rsid w:val="00112153"/>
    <w:rsid w:val="001126CE"/>
    <w:rsid w:val="0011271A"/>
    <w:rsid w:val="00112AC2"/>
    <w:rsid w:val="00112EE2"/>
    <w:rsid w:val="001130AA"/>
    <w:rsid w:val="00113170"/>
    <w:rsid w:val="00113399"/>
    <w:rsid w:val="0011346C"/>
    <w:rsid w:val="0011359C"/>
    <w:rsid w:val="00113A52"/>
    <w:rsid w:val="001140D8"/>
    <w:rsid w:val="00114669"/>
    <w:rsid w:val="00114FB5"/>
    <w:rsid w:val="0011538A"/>
    <w:rsid w:val="0011555D"/>
    <w:rsid w:val="00115942"/>
    <w:rsid w:val="00115B27"/>
    <w:rsid w:val="00116064"/>
    <w:rsid w:val="001164ED"/>
    <w:rsid w:val="001166C3"/>
    <w:rsid w:val="001166CA"/>
    <w:rsid w:val="001172AB"/>
    <w:rsid w:val="00117D53"/>
    <w:rsid w:val="00120151"/>
    <w:rsid w:val="00120292"/>
    <w:rsid w:val="00120915"/>
    <w:rsid w:val="001212F4"/>
    <w:rsid w:val="00121545"/>
    <w:rsid w:val="001217F9"/>
    <w:rsid w:val="00122758"/>
    <w:rsid w:val="00122EE2"/>
    <w:rsid w:val="00122FFF"/>
    <w:rsid w:val="001236ED"/>
    <w:rsid w:val="00123E40"/>
    <w:rsid w:val="00124823"/>
    <w:rsid w:val="001250BC"/>
    <w:rsid w:val="00126089"/>
    <w:rsid w:val="00126ACE"/>
    <w:rsid w:val="00126DD8"/>
    <w:rsid w:val="00126F39"/>
    <w:rsid w:val="00127D95"/>
    <w:rsid w:val="001301A2"/>
    <w:rsid w:val="001301DE"/>
    <w:rsid w:val="00130B02"/>
    <w:rsid w:val="00130B5C"/>
    <w:rsid w:val="00131038"/>
    <w:rsid w:val="00131829"/>
    <w:rsid w:val="0013247B"/>
    <w:rsid w:val="00132581"/>
    <w:rsid w:val="0013299E"/>
    <w:rsid w:val="00133658"/>
    <w:rsid w:val="00134502"/>
    <w:rsid w:val="001347CB"/>
    <w:rsid w:val="00135C35"/>
    <w:rsid w:val="00137245"/>
    <w:rsid w:val="0013725B"/>
    <w:rsid w:val="001374CE"/>
    <w:rsid w:val="001375C1"/>
    <w:rsid w:val="00137606"/>
    <w:rsid w:val="001376F6"/>
    <w:rsid w:val="00137EBE"/>
    <w:rsid w:val="00140AE9"/>
    <w:rsid w:val="00140E7A"/>
    <w:rsid w:val="0014176A"/>
    <w:rsid w:val="00142568"/>
    <w:rsid w:val="00142D0E"/>
    <w:rsid w:val="001433E1"/>
    <w:rsid w:val="00143F2F"/>
    <w:rsid w:val="001440B5"/>
    <w:rsid w:val="00144140"/>
    <w:rsid w:val="001466B9"/>
    <w:rsid w:val="001470A5"/>
    <w:rsid w:val="001474BF"/>
    <w:rsid w:val="00150FFE"/>
    <w:rsid w:val="00151343"/>
    <w:rsid w:val="00151499"/>
    <w:rsid w:val="0015262A"/>
    <w:rsid w:val="00153665"/>
    <w:rsid w:val="00153D4E"/>
    <w:rsid w:val="00155BDB"/>
    <w:rsid w:val="00155E6E"/>
    <w:rsid w:val="001561B9"/>
    <w:rsid w:val="00156EEA"/>
    <w:rsid w:val="00160059"/>
    <w:rsid w:val="00160FE4"/>
    <w:rsid w:val="001620C0"/>
    <w:rsid w:val="0016259F"/>
    <w:rsid w:val="00162766"/>
    <w:rsid w:val="00162A47"/>
    <w:rsid w:val="00163A24"/>
    <w:rsid w:val="00163A48"/>
    <w:rsid w:val="00163F76"/>
    <w:rsid w:val="00164677"/>
    <w:rsid w:val="001658D2"/>
    <w:rsid w:val="00165DC9"/>
    <w:rsid w:val="00166E5D"/>
    <w:rsid w:val="0016765A"/>
    <w:rsid w:val="001703B9"/>
    <w:rsid w:val="0017046D"/>
    <w:rsid w:val="00170633"/>
    <w:rsid w:val="001706E8"/>
    <w:rsid w:val="0017095E"/>
    <w:rsid w:val="00170BE0"/>
    <w:rsid w:val="00170F65"/>
    <w:rsid w:val="0017270D"/>
    <w:rsid w:val="0017431D"/>
    <w:rsid w:val="00175344"/>
    <w:rsid w:val="001763AD"/>
    <w:rsid w:val="0017715F"/>
    <w:rsid w:val="001772D0"/>
    <w:rsid w:val="00177E6B"/>
    <w:rsid w:val="00177FDD"/>
    <w:rsid w:val="00180983"/>
    <w:rsid w:val="00180CC6"/>
    <w:rsid w:val="001818E4"/>
    <w:rsid w:val="00181F5B"/>
    <w:rsid w:val="00182425"/>
    <w:rsid w:val="001826BD"/>
    <w:rsid w:val="00182E39"/>
    <w:rsid w:val="00183803"/>
    <w:rsid w:val="001840BB"/>
    <w:rsid w:val="0018430B"/>
    <w:rsid w:val="00185379"/>
    <w:rsid w:val="001853C9"/>
    <w:rsid w:val="00185AFA"/>
    <w:rsid w:val="00185B5F"/>
    <w:rsid w:val="00185C10"/>
    <w:rsid w:val="001860C2"/>
    <w:rsid w:val="00186380"/>
    <w:rsid w:val="0018677B"/>
    <w:rsid w:val="00186EFB"/>
    <w:rsid w:val="00187183"/>
    <w:rsid w:val="00190894"/>
    <w:rsid w:val="00190B42"/>
    <w:rsid w:val="001912C6"/>
    <w:rsid w:val="001929DA"/>
    <w:rsid w:val="0019354E"/>
    <w:rsid w:val="001935B9"/>
    <w:rsid w:val="00193A87"/>
    <w:rsid w:val="00193F6A"/>
    <w:rsid w:val="001941B2"/>
    <w:rsid w:val="00194E85"/>
    <w:rsid w:val="00195114"/>
    <w:rsid w:val="00195ED7"/>
    <w:rsid w:val="001964A2"/>
    <w:rsid w:val="00197755"/>
    <w:rsid w:val="00197A03"/>
    <w:rsid w:val="001A071C"/>
    <w:rsid w:val="001A101E"/>
    <w:rsid w:val="001A15D6"/>
    <w:rsid w:val="001A2DCE"/>
    <w:rsid w:val="001A2FFC"/>
    <w:rsid w:val="001A32B6"/>
    <w:rsid w:val="001A4438"/>
    <w:rsid w:val="001A4774"/>
    <w:rsid w:val="001A5136"/>
    <w:rsid w:val="001A59DD"/>
    <w:rsid w:val="001A624D"/>
    <w:rsid w:val="001A6BA6"/>
    <w:rsid w:val="001A6F6F"/>
    <w:rsid w:val="001A7156"/>
    <w:rsid w:val="001A7607"/>
    <w:rsid w:val="001A78DB"/>
    <w:rsid w:val="001B01B4"/>
    <w:rsid w:val="001B09D4"/>
    <w:rsid w:val="001B1465"/>
    <w:rsid w:val="001B1CF2"/>
    <w:rsid w:val="001B1E12"/>
    <w:rsid w:val="001B28C2"/>
    <w:rsid w:val="001B2D33"/>
    <w:rsid w:val="001B312D"/>
    <w:rsid w:val="001B3599"/>
    <w:rsid w:val="001B417A"/>
    <w:rsid w:val="001B41E1"/>
    <w:rsid w:val="001B4F47"/>
    <w:rsid w:val="001B58AC"/>
    <w:rsid w:val="001B5992"/>
    <w:rsid w:val="001B67BA"/>
    <w:rsid w:val="001B6B8A"/>
    <w:rsid w:val="001B7F29"/>
    <w:rsid w:val="001B7F35"/>
    <w:rsid w:val="001B7FA1"/>
    <w:rsid w:val="001C085D"/>
    <w:rsid w:val="001C09DF"/>
    <w:rsid w:val="001C0A46"/>
    <w:rsid w:val="001C0B30"/>
    <w:rsid w:val="001C12DD"/>
    <w:rsid w:val="001C137C"/>
    <w:rsid w:val="001C1502"/>
    <w:rsid w:val="001C17ED"/>
    <w:rsid w:val="001C2181"/>
    <w:rsid w:val="001C25C4"/>
    <w:rsid w:val="001C2A4C"/>
    <w:rsid w:val="001C3BDC"/>
    <w:rsid w:val="001C41A8"/>
    <w:rsid w:val="001C47D0"/>
    <w:rsid w:val="001C5049"/>
    <w:rsid w:val="001C54E8"/>
    <w:rsid w:val="001C67CC"/>
    <w:rsid w:val="001C746F"/>
    <w:rsid w:val="001C77BE"/>
    <w:rsid w:val="001C7E92"/>
    <w:rsid w:val="001D013F"/>
    <w:rsid w:val="001D0759"/>
    <w:rsid w:val="001D0D7B"/>
    <w:rsid w:val="001D0DD4"/>
    <w:rsid w:val="001D1321"/>
    <w:rsid w:val="001D2D05"/>
    <w:rsid w:val="001D3088"/>
    <w:rsid w:val="001D41CE"/>
    <w:rsid w:val="001D4378"/>
    <w:rsid w:val="001D485B"/>
    <w:rsid w:val="001D4B29"/>
    <w:rsid w:val="001D5233"/>
    <w:rsid w:val="001D524C"/>
    <w:rsid w:val="001D6208"/>
    <w:rsid w:val="001D6D07"/>
    <w:rsid w:val="001D7599"/>
    <w:rsid w:val="001E0415"/>
    <w:rsid w:val="001E0EC4"/>
    <w:rsid w:val="001E17EC"/>
    <w:rsid w:val="001E1860"/>
    <w:rsid w:val="001E1D4D"/>
    <w:rsid w:val="001E2957"/>
    <w:rsid w:val="001E369D"/>
    <w:rsid w:val="001E3C30"/>
    <w:rsid w:val="001E3DE2"/>
    <w:rsid w:val="001E4A7D"/>
    <w:rsid w:val="001E4FDE"/>
    <w:rsid w:val="001E5194"/>
    <w:rsid w:val="001E54AE"/>
    <w:rsid w:val="001E54F4"/>
    <w:rsid w:val="001E5536"/>
    <w:rsid w:val="001E5D73"/>
    <w:rsid w:val="001E5F3D"/>
    <w:rsid w:val="001E620F"/>
    <w:rsid w:val="001E6570"/>
    <w:rsid w:val="001E65ED"/>
    <w:rsid w:val="001E683B"/>
    <w:rsid w:val="001E7045"/>
    <w:rsid w:val="001E7F36"/>
    <w:rsid w:val="001F2270"/>
    <w:rsid w:val="001F264E"/>
    <w:rsid w:val="001F2F9E"/>
    <w:rsid w:val="001F31FF"/>
    <w:rsid w:val="001F413B"/>
    <w:rsid w:val="001F4603"/>
    <w:rsid w:val="001F4A3E"/>
    <w:rsid w:val="001F4A4D"/>
    <w:rsid w:val="001F4B95"/>
    <w:rsid w:val="001F5416"/>
    <w:rsid w:val="001F5C45"/>
    <w:rsid w:val="001F62BA"/>
    <w:rsid w:val="001F636F"/>
    <w:rsid w:val="001F6454"/>
    <w:rsid w:val="001F648A"/>
    <w:rsid w:val="001F70A2"/>
    <w:rsid w:val="001F7753"/>
    <w:rsid w:val="001F78DE"/>
    <w:rsid w:val="001F79BF"/>
    <w:rsid w:val="0020076A"/>
    <w:rsid w:val="00200844"/>
    <w:rsid w:val="00201647"/>
    <w:rsid w:val="00202477"/>
    <w:rsid w:val="00202F0D"/>
    <w:rsid w:val="002033C9"/>
    <w:rsid w:val="00203807"/>
    <w:rsid w:val="00203D7D"/>
    <w:rsid w:val="002040B1"/>
    <w:rsid w:val="0020411D"/>
    <w:rsid w:val="00205091"/>
    <w:rsid w:val="002052FE"/>
    <w:rsid w:val="00205A62"/>
    <w:rsid w:val="002062E3"/>
    <w:rsid w:val="002064DA"/>
    <w:rsid w:val="0020701A"/>
    <w:rsid w:val="002070FD"/>
    <w:rsid w:val="00210619"/>
    <w:rsid w:val="00210F66"/>
    <w:rsid w:val="00211857"/>
    <w:rsid w:val="00211EC5"/>
    <w:rsid w:val="00211EF2"/>
    <w:rsid w:val="00212066"/>
    <w:rsid w:val="00212589"/>
    <w:rsid w:val="002127C9"/>
    <w:rsid w:val="0021290A"/>
    <w:rsid w:val="002133BD"/>
    <w:rsid w:val="00214B7E"/>
    <w:rsid w:val="002151F8"/>
    <w:rsid w:val="0021700E"/>
    <w:rsid w:val="00217506"/>
    <w:rsid w:val="002177D4"/>
    <w:rsid w:val="00217B70"/>
    <w:rsid w:val="002209C3"/>
    <w:rsid w:val="00220FBE"/>
    <w:rsid w:val="002213A1"/>
    <w:rsid w:val="0022144E"/>
    <w:rsid w:val="00221998"/>
    <w:rsid w:val="00221ED8"/>
    <w:rsid w:val="00221EE5"/>
    <w:rsid w:val="00222217"/>
    <w:rsid w:val="0022263A"/>
    <w:rsid w:val="002227F9"/>
    <w:rsid w:val="002228D3"/>
    <w:rsid w:val="00222987"/>
    <w:rsid w:val="00223F94"/>
    <w:rsid w:val="00224252"/>
    <w:rsid w:val="002249D3"/>
    <w:rsid w:val="00224DD7"/>
    <w:rsid w:val="00224E53"/>
    <w:rsid w:val="00225861"/>
    <w:rsid w:val="0022637E"/>
    <w:rsid w:val="0022683E"/>
    <w:rsid w:val="0022691D"/>
    <w:rsid w:val="00226B62"/>
    <w:rsid w:val="002315B6"/>
    <w:rsid w:val="00231DA0"/>
    <w:rsid w:val="00232E9F"/>
    <w:rsid w:val="00232EF8"/>
    <w:rsid w:val="0023373E"/>
    <w:rsid w:val="00234EB7"/>
    <w:rsid w:val="002368D4"/>
    <w:rsid w:val="00237444"/>
    <w:rsid w:val="00237579"/>
    <w:rsid w:val="0023764C"/>
    <w:rsid w:val="0023778D"/>
    <w:rsid w:val="002402B2"/>
    <w:rsid w:val="00240576"/>
    <w:rsid w:val="00241225"/>
    <w:rsid w:val="0024281A"/>
    <w:rsid w:val="00244842"/>
    <w:rsid w:val="00244A07"/>
    <w:rsid w:val="00244D7F"/>
    <w:rsid w:val="0024531C"/>
    <w:rsid w:val="00245D91"/>
    <w:rsid w:val="00245EFE"/>
    <w:rsid w:val="00246471"/>
    <w:rsid w:val="00247FEF"/>
    <w:rsid w:val="0025030D"/>
    <w:rsid w:val="002508CD"/>
    <w:rsid w:val="00250BEA"/>
    <w:rsid w:val="00250E7B"/>
    <w:rsid w:val="002512EE"/>
    <w:rsid w:val="0025139F"/>
    <w:rsid w:val="00251A90"/>
    <w:rsid w:val="00251F1B"/>
    <w:rsid w:val="002524B2"/>
    <w:rsid w:val="00252613"/>
    <w:rsid w:val="002527A8"/>
    <w:rsid w:val="00253341"/>
    <w:rsid w:val="00253417"/>
    <w:rsid w:val="00253453"/>
    <w:rsid w:val="002534ED"/>
    <w:rsid w:val="002537EB"/>
    <w:rsid w:val="00253815"/>
    <w:rsid w:val="00254296"/>
    <w:rsid w:val="0025429B"/>
    <w:rsid w:val="00255257"/>
    <w:rsid w:val="0025536A"/>
    <w:rsid w:val="00255B54"/>
    <w:rsid w:val="00255EBE"/>
    <w:rsid w:val="0025612A"/>
    <w:rsid w:val="00257164"/>
    <w:rsid w:val="00257697"/>
    <w:rsid w:val="0025790B"/>
    <w:rsid w:val="002601BB"/>
    <w:rsid w:val="00260853"/>
    <w:rsid w:val="00261032"/>
    <w:rsid w:val="002611E2"/>
    <w:rsid w:val="00262570"/>
    <w:rsid w:val="00263110"/>
    <w:rsid w:val="00263202"/>
    <w:rsid w:val="00263F0D"/>
    <w:rsid w:val="00265063"/>
    <w:rsid w:val="002654D9"/>
    <w:rsid w:val="002664AA"/>
    <w:rsid w:val="00267A3F"/>
    <w:rsid w:val="00267F39"/>
    <w:rsid w:val="00271071"/>
    <w:rsid w:val="00271740"/>
    <w:rsid w:val="00271A9C"/>
    <w:rsid w:val="00271BE4"/>
    <w:rsid w:val="00271D8E"/>
    <w:rsid w:val="00271E7C"/>
    <w:rsid w:val="0027315D"/>
    <w:rsid w:val="00273B27"/>
    <w:rsid w:val="00273D0E"/>
    <w:rsid w:val="00273ECC"/>
    <w:rsid w:val="0027420A"/>
    <w:rsid w:val="00274A65"/>
    <w:rsid w:val="00274C4B"/>
    <w:rsid w:val="0027565E"/>
    <w:rsid w:val="00275D46"/>
    <w:rsid w:val="002762D1"/>
    <w:rsid w:val="00276FD3"/>
    <w:rsid w:val="00277529"/>
    <w:rsid w:val="0028043F"/>
    <w:rsid w:val="002804DE"/>
    <w:rsid w:val="0028135D"/>
    <w:rsid w:val="0028309D"/>
    <w:rsid w:val="00283DD3"/>
    <w:rsid w:val="00283F8B"/>
    <w:rsid w:val="00284CED"/>
    <w:rsid w:val="00285F23"/>
    <w:rsid w:val="002860E8"/>
    <w:rsid w:val="00286540"/>
    <w:rsid w:val="00287863"/>
    <w:rsid w:val="00287EED"/>
    <w:rsid w:val="00290919"/>
    <w:rsid w:val="00291BA5"/>
    <w:rsid w:val="00291BC9"/>
    <w:rsid w:val="00291C30"/>
    <w:rsid w:val="002922D6"/>
    <w:rsid w:val="00292532"/>
    <w:rsid w:val="0029270A"/>
    <w:rsid w:val="0029294F"/>
    <w:rsid w:val="00292B15"/>
    <w:rsid w:val="00293B66"/>
    <w:rsid w:val="00294BAD"/>
    <w:rsid w:val="002955B1"/>
    <w:rsid w:val="00295DCE"/>
    <w:rsid w:val="00295E54"/>
    <w:rsid w:val="00296708"/>
    <w:rsid w:val="0029672B"/>
    <w:rsid w:val="002969C4"/>
    <w:rsid w:val="00297196"/>
    <w:rsid w:val="002975E1"/>
    <w:rsid w:val="002A00B7"/>
    <w:rsid w:val="002A07E8"/>
    <w:rsid w:val="002A08D8"/>
    <w:rsid w:val="002A0E0B"/>
    <w:rsid w:val="002A0F2E"/>
    <w:rsid w:val="002A18F0"/>
    <w:rsid w:val="002A1C69"/>
    <w:rsid w:val="002A1E26"/>
    <w:rsid w:val="002A2956"/>
    <w:rsid w:val="002A2F61"/>
    <w:rsid w:val="002A3237"/>
    <w:rsid w:val="002A3B30"/>
    <w:rsid w:val="002A417C"/>
    <w:rsid w:val="002A4CA7"/>
    <w:rsid w:val="002A4D11"/>
    <w:rsid w:val="002A4E74"/>
    <w:rsid w:val="002A516B"/>
    <w:rsid w:val="002A584D"/>
    <w:rsid w:val="002A6263"/>
    <w:rsid w:val="002A69E9"/>
    <w:rsid w:val="002A77F0"/>
    <w:rsid w:val="002A7A31"/>
    <w:rsid w:val="002A7C42"/>
    <w:rsid w:val="002B0FCA"/>
    <w:rsid w:val="002B159C"/>
    <w:rsid w:val="002B1CBD"/>
    <w:rsid w:val="002B1DD1"/>
    <w:rsid w:val="002B21E6"/>
    <w:rsid w:val="002B37AA"/>
    <w:rsid w:val="002B3A88"/>
    <w:rsid w:val="002B3BA0"/>
    <w:rsid w:val="002B40CE"/>
    <w:rsid w:val="002B4AE3"/>
    <w:rsid w:val="002B4BEB"/>
    <w:rsid w:val="002B58CE"/>
    <w:rsid w:val="002B666A"/>
    <w:rsid w:val="002B699D"/>
    <w:rsid w:val="002B7B15"/>
    <w:rsid w:val="002B7DBA"/>
    <w:rsid w:val="002C00DA"/>
    <w:rsid w:val="002C0123"/>
    <w:rsid w:val="002C046A"/>
    <w:rsid w:val="002C1889"/>
    <w:rsid w:val="002C1C19"/>
    <w:rsid w:val="002C1FF8"/>
    <w:rsid w:val="002C289A"/>
    <w:rsid w:val="002C2B12"/>
    <w:rsid w:val="002C2BBB"/>
    <w:rsid w:val="002C3004"/>
    <w:rsid w:val="002C342F"/>
    <w:rsid w:val="002C4BB1"/>
    <w:rsid w:val="002C4EEC"/>
    <w:rsid w:val="002D0832"/>
    <w:rsid w:val="002D15EC"/>
    <w:rsid w:val="002D1600"/>
    <w:rsid w:val="002D1F51"/>
    <w:rsid w:val="002D202A"/>
    <w:rsid w:val="002D2227"/>
    <w:rsid w:val="002D3CC0"/>
    <w:rsid w:val="002D3E3A"/>
    <w:rsid w:val="002D41F7"/>
    <w:rsid w:val="002D60BC"/>
    <w:rsid w:val="002D75EC"/>
    <w:rsid w:val="002D7E71"/>
    <w:rsid w:val="002E0167"/>
    <w:rsid w:val="002E0AC0"/>
    <w:rsid w:val="002E0C31"/>
    <w:rsid w:val="002E0DE6"/>
    <w:rsid w:val="002E1A69"/>
    <w:rsid w:val="002E1EDF"/>
    <w:rsid w:val="002E2894"/>
    <w:rsid w:val="002E2987"/>
    <w:rsid w:val="002E2CD1"/>
    <w:rsid w:val="002E30EE"/>
    <w:rsid w:val="002E3392"/>
    <w:rsid w:val="002E481E"/>
    <w:rsid w:val="002E5D49"/>
    <w:rsid w:val="002E63C6"/>
    <w:rsid w:val="002E6770"/>
    <w:rsid w:val="002E69AA"/>
    <w:rsid w:val="002E6CA9"/>
    <w:rsid w:val="002E6EC9"/>
    <w:rsid w:val="002E733C"/>
    <w:rsid w:val="002F0F4E"/>
    <w:rsid w:val="002F0F7B"/>
    <w:rsid w:val="002F158D"/>
    <w:rsid w:val="002F1817"/>
    <w:rsid w:val="002F1A34"/>
    <w:rsid w:val="002F2619"/>
    <w:rsid w:val="002F2640"/>
    <w:rsid w:val="002F288D"/>
    <w:rsid w:val="002F2CB8"/>
    <w:rsid w:val="002F3005"/>
    <w:rsid w:val="002F306A"/>
    <w:rsid w:val="002F3CFC"/>
    <w:rsid w:val="002F447B"/>
    <w:rsid w:val="002F4906"/>
    <w:rsid w:val="002F4A2E"/>
    <w:rsid w:val="002F4D1C"/>
    <w:rsid w:val="002F4D71"/>
    <w:rsid w:val="002F56E4"/>
    <w:rsid w:val="002F58FA"/>
    <w:rsid w:val="002F634C"/>
    <w:rsid w:val="002F655F"/>
    <w:rsid w:val="002F6F59"/>
    <w:rsid w:val="002F76C0"/>
    <w:rsid w:val="002F784B"/>
    <w:rsid w:val="002F78B8"/>
    <w:rsid w:val="0030087C"/>
    <w:rsid w:val="00300AB7"/>
    <w:rsid w:val="003019EF"/>
    <w:rsid w:val="00301DDB"/>
    <w:rsid w:val="00302F54"/>
    <w:rsid w:val="00303308"/>
    <w:rsid w:val="003035EA"/>
    <w:rsid w:val="00305473"/>
    <w:rsid w:val="00305562"/>
    <w:rsid w:val="003064DC"/>
    <w:rsid w:val="0030655A"/>
    <w:rsid w:val="00306770"/>
    <w:rsid w:val="00306991"/>
    <w:rsid w:val="003103A4"/>
    <w:rsid w:val="003118E9"/>
    <w:rsid w:val="00311911"/>
    <w:rsid w:val="00311BEA"/>
    <w:rsid w:val="0031214D"/>
    <w:rsid w:val="003127D3"/>
    <w:rsid w:val="00313CFE"/>
    <w:rsid w:val="00314047"/>
    <w:rsid w:val="003141EA"/>
    <w:rsid w:val="00314277"/>
    <w:rsid w:val="00314576"/>
    <w:rsid w:val="003148D6"/>
    <w:rsid w:val="00314F0F"/>
    <w:rsid w:val="003158C0"/>
    <w:rsid w:val="00315943"/>
    <w:rsid w:val="00315D53"/>
    <w:rsid w:val="00316184"/>
    <w:rsid w:val="00316299"/>
    <w:rsid w:val="0031667F"/>
    <w:rsid w:val="003173B9"/>
    <w:rsid w:val="003175FE"/>
    <w:rsid w:val="003176E2"/>
    <w:rsid w:val="003208C5"/>
    <w:rsid w:val="003208D0"/>
    <w:rsid w:val="00320A6B"/>
    <w:rsid w:val="00320F7C"/>
    <w:rsid w:val="00321022"/>
    <w:rsid w:val="003214DC"/>
    <w:rsid w:val="003224BD"/>
    <w:rsid w:val="00323298"/>
    <w:rsid w:val="00323749"/>
    <w:rsid w:val="00323A07"/>
    <w:rsid w:val="00323B2A"/>
    <w:rsid w:val="00323DAF"/>
    <w:rsid w:val="00323DF5"/>
    <w:rsid w:val="00326B8B"/>
    <w:rsid w:val="00327335"/>
    <w:rsid w:val="00327FB8"/>
    <w:rsid w:val="00330695"/>
    <w:rsid w:val="003306B2"/>
    <w:rsid w:val="0033244F"/>
    <w:rsid w:val="0033298C"/>
    <w:rsid w:val="00332A88"/>
    <w:rsid w:val="00332B81"/>
    <w:rsid w:val="00333347"/>
    <w:rsid w:val="0033335B"/>
    <w:rsid w:val="00333A68"/>
    <w:rsid w:val="00333B47"/>
    <w:rsid w:val="00334C03"/>
    <w:rsid w:val="00335028"/>
    <w:rsid w:val="003362CC"/>
    <w:rsid w:val="00336517"/>
    <w:rsid w:val="00336FA9"/>
    <w:rsid w:val="0033784D"/>
    <w:rsid w:val="00337C67"/>
    <w:rsid w:val="00340359"/>
    <w:rsid w:val="00340F27"/>
    <w:rsid w:val="003421E3"/>
    <w:rsid w:val="00342359"/>
    <w:rsid w:val="003431D8"/>
    <w:rsid w:val="00343426"/>
    <w:rsid w:val="00343722"/>
    <w:rsid w:val="003448CF"/>
    <w:rsid w:val="00344BDC"/>
    <w:rsid w:val="003450D2"/>
    <w:rsid w:val="00345426"/>
    <w:rsid w:val="00345ACE"/>
    <w:rsid w:val="00345C4C"/>
    <w:rsid w:val="00346C26"/>
    <w:rsid w:val="00351229"/>
    <w:rsid w:val="00351787"/>
    <w:rsid w:val="00352E25"/>
    <w:rsid w:val="003532F2"/>
    <w:rsid w:val="003549A7"/>
    <w:rsid w:val="00354D55"/>
    <w:rsid w:val="003550FC"/>
    <w:rsid w:val="003553FE"/>
    <w:rsid w:val="00355453"/>
    <w:rsid w:val="00355AF9"/>
    <w:rsid w:val="00355FAE"/>
    <w:rsid w:val="00356B79"/>
    <w:rsid w:val="00356FAE"/>
    <w:rsid w:val="003573BA"/>
    <w:rsid w:val="0035772C"/>
    <w:rsid w:val="003600DC"/>
    <w:rsid w:val="0036243B"/>
    <w:rsid w:val="00362F9F"/>
    <w:rsid w:val="003633D1"/>
    <w:rsid w:val="003635B7"/>
    <w:rsid w:val="00363737"/>
    <w:rsid w:val="003639DB"/>
    <w:rsid w:val="00363A3C"/>
    <w:rsid w:val="00363BE9"/>
    <w:rsid w:val="0036402F"/>
    <w:rsid w:val="00364625"/>
    <w:rsid w:val="00364772"/>
    <w:rsid w:val="00364C7F"/>
    <w:rsid w:val="00364CE5"/>
    <w:rsid w:val="00365079"/>
    <w:rsid w:val="003656B6"/>
    <w:rsid w:val="003656EE"/>
    <w:rsid w:val="0036645B"/>
    <w:rsid w:val="003668FE"/>
    <w:rsid w:val="003669B3"/>
    <w:rsid w:val="00367498"/>
    <w:rsid w:val="00367AF6"/>
    <w:rsid w:val="00367E10"/>
    <w:rsid w:val="00367E80"/>
    <w:rsid w:val="00371C29"/>
    <w:rsid w:val="00372498"/>
    <w:rsid w:val="003725AE"/>
    <w:rsid w:val="00372B04"/>
    <w:rsid w:val="00372BB2"/>
    <w:rsid w:val="00374795"/>
    <w:rsid w:val="00375202"/>
    <w:rsid w:val="0037532E"/>
    <w:rsid w:val="003754F4"/>
    <w:rsid w:val="00375BD7"/>
    <w:rsid w:val="00375C29"/>
    <w:rsid w:val="00375CA5"/>
    <w:rsid w:val="00376646"/>
    <w:rsid w:val="003768BA"/>
    <w:rsid w:val="00376FB5"/>
    <w:rsid w:val="00377046"/>
    <w:rsid w:val="00380389"/>
    <w:rsid w:val="003803C5"/>
    <w:rsid w:val="00380E3A"/>
    <w:rsid w:val="003810B6"/>
    <w:rsid w:val="00381DF6"/>
    <w:rsid w:val="0038312C"/>
    <w:rsid w:val="0038339F"/>
    <w:rsid w:val="003833BE"/>
    <w:rsid w:val="00383EFB"/>
    <w:rsid w:val="003841A7"/>
    <w:rsid w:val="0038467E"/>
    <w:rsid w:val="00384A42"/>
    <w:rsid w:val="00385316"/>
    <w:rsid w:val="003854E9"/>
    <w:rsid w:val="00385F25"/>
    <w:rsid w:val="003865BB"/>
    <w:rsid w:val="00386980"/>
    <w:rsid w:val="003874B0"/>
    <w:rsid w:val="003879BB"/>
    <w:rsid w:val="00387C8E"/>
    <w:rsid w:val="00390532"/>
    <w:rsid w:val="00391473"/>
    <w:rsid w:val="0039277F"/>
    <w:rsid w:val="00392B2B"/>
    <w:rsid w:val="0039335B"/>
    <w:rsid w:val="0039338A"/>
    <w:rsid w:val="003936D4"/>
    <w:rsid w:val="003949FB"/>
    <w:rsid w:val="00395646"/>
    <w:rsid w:val="00395D23"/>
    <w:rsid w:val="00395F79"/>
    <w:rsid w:val="0039619E"/>
    <w:rsid w:val="00396472"/>
    <w:rsid w:val="003965C8"/>
    <w:rsid w:val="00396886"/>
    <w:rsid w:val="00396AEB"/>
    <w:rsid w:val="00396F9F"/>
    <w:rsid w:val="0039750C"/>
    <w:rsid w:val="00397749"/>
    <w:rsid w:val="00397887"/>
    <w:rsid w:val="00397FA7"/>
    <w:rsid w:val="003A10AC"/>
    <w:rsid w:val="003A19B0"/>
    <w:rsid w:val="003A1A91"/>
    <w:rsid w:val="003A1D5B"/>
    <w:rsid w:val="003A25FF"/>
    <w:rsid w:val="003A3841"/>
    <w:rsid w:val="003A4AA6"/>
    <w:rsid w:val="003A4F2A"/>
    <w:rsid w:val="003A4FEE"/>
    <w:rsid w:val="003A521D"/>
    <w:rsid w:val="003A54EA"/>
    <w:rsid w:val="003A567F"/>
    <w:rsid w:val="003A5BD8"/>
    <w:rsid w:val="003A5FA2"/>
    <w:rsid w:val="003A64B5"/>
    <w:rsid w:val="003A67E0"/>
    <w:rsid w:val="003A6838"/>
    <w:rsid w:val="003A6A47"/>
    <w:rsid w:val="003B0077"/>
    <w:rsid w:val="003B0B51"/>
    <w:rsid w:val="003B16C1"/>
    <w:rsid w:val="003B2D67"/>
    <w:rsid w:val="003B2E85"/>
    <w:rsid w:val="003B2F17"/>
    <w:rsid w:val="003B2F48"/>
    <w:rsid w:val="003B34E8"/>
    <w:rsid w:val="003B39E7"/>
    <w:rsid w:val="003B3DD5"/>
    <w:rsid w:val="003B54C8"/>
    <w:rsid w:val="003B5B4E"/>
    <w:rsid w:val="003B5CB9"/>
    <w:rsid w:val="003B6835"/>
    <w:rsid w:val="003B6B7F"/>
    <w:rsid w:val="003B7304"/>
    <w:rsid w:val="003B79D7"/>
    <w:rsid w:val="003C06A2"/>
    <w:rsid w:val="003C09DD"/>
    <w:rsid w:val="003C16CA"/>
    <w:rsid w:val="003C1858"/>
    <w:rsid w:val="003C380D"/>
    <w:rsid w:val="003C3829"/>
    <w:rsid w:val="003C465E"/>
    <w:rsid w:val="003C52C7"/>
    <w:rsid w:val="003C5930"/>
    <w:rsid w:val="003C6761"/>
    <w:rsid w:val="003C6A92"/>
    <w:rsid w:val="003C6B2E"/>
    <w:rsid w:val="003D0715"/>
    <w:rsid w:val="003D078D"/>
    <w:rsid w:val="003D0B40"/>
    <w:rsid w:val="003D1104"/>
    <w:rsid w:val="003D12ED"/>
    <w:rsid w:val="003D1605"/>
    <w:rsid w:val="003D1D05"/>
    <w:rsid w:val="003D2EF5"/>
    <w:rsid w:val="003D43DA"/>
    <w:rsid w:val="003D4AED"/>
    <w:rsid w:val="003D4E9F"/>
    <w:rsid w:val="003D537C"/>
    <w:rsid w:val="003D5A2B"/>
    <w:rsid w:val="003D5A4E"/>
    <w:rsid w:val="003D5D59"/>
    <w:rsid w:val="003D6B38"/>
    <w:rsid w:val="003D70D1"/>
    <w:rsid w:val="003D7851"/>
    <w:rsid w:val="003E0B01"/>
    <w:rsid w:val="003E18E0"/>
    <w:rsid w:val="003E1C4C"/>
    <w:rsid w:val="003E2299"/>
    <w:rsid w:val="003E24A1"/>
    <w:rsid w:val="003E2943"/>
    <w:rsid w:val="003E3027"/>
    <w:rsid w:val="003E4322"/>
    <w:rsid w:val="003E4912"/>
    <w:rsid w:val="003E4C9B"/>
    <w:rsid w:val="003E4D77"/>
    <w:rsid w:val="003E4F11"/>
    <w:rsid w:val="003E516B"/>
    <w:rsid w:val="003E539C"/>
    <w:rsid w:val="003E5605"/>
    <w:rsid w:val="003E5641"/>
    <w:rsid w:val="003E609B"/>
    <w:rsid w:val="003E6651"/>
    <w:rsid w:val="003E6B2D"/>
    <w:rsid w:val="003E71D1"/>
    <w:rsid w:val="003E760E"/>
    <w:rsid w:val="003E77E6"/>
    <w:rsid w:val="003E7D27"/>
    <w:rsid w:val="003F0315"/>
    <w:rsid w:val="003F05DC"/>
    <w:rsid w:val="003F08EB"/>
    <w:rsid w:val="003F0B93"/>
    <w:rsid w:val="003F0BFB"/>
    <w:rsid w:val="003F17ED"/>
    <w:rsid w:val="003F1F08"/>
    <w:rsid w:val="003F1F5D"/>
    <w:rsid w:val="003F22A6"/>
    <w:rsid w:val="003F2751"/>
    <w:rsid w:val="003F401A"/>
    <w:rsid w:val="003F42D6"/>
    <w:rsid w:val="003F4CF1"/>
    <w:rsid w:val="003F5987"/>
    <w:rsid w:val="003F59AF"/>
    <w:rsid w:val="003F5F4E"/>
    <w:rsid w:val="00400518"/>
    <w:rsid w:val="00401226"/>
    <w:rsid w:val="004019E3"/>
    <w:rsid w:val="00402113"/>
    <w:rsid w:val="00402C30"/>
    <w:rsid w:val="004044FD"/>
    <w:rsid w:val="004047F4"/>
    <w:rsid w:val="00405AC3"/>
    <w:rsid w:val="00405B99"/>
    <w:rsid w:val="00405F56"/>
    <w:rsid w:val="004060C4"/>
    <w:rsid w:val="0040644B"/>
    <w:rsid w:val="00406545"/>
    <w:rsid w:val="0040665D"/>
    <w:rsid w:val="004066AA"/>
    <w:rsid w:val="00406EA4"/>
    <w:rsid w:val="00407119"/>
    <w:rsid w:val="0040719B"/>
    <w:rsid w:val="00407B88"/>
    <w:rsid w:val="00407BA9"/>
    <w:rsid w:val="00407E57"/>
    <w:rsid w:val="00411180"/>
    <w:rsid w:val="00412AD7"/>
    <w:rsid w:val="00412BBE"/>
    <w:rsid w:val="0041384B"/>
    <w:rsid w:val="00413A55"/>
    <w:rsid w:val="0041538A"/>
    <w:rsid w:val="004156AF"/>
    <w:rsid w:val="004158F7"/>
    <w:rsid w:val="0041691D"/>
    <w:rsid w:val="00416CB5"/>
    <w:rsid w:val="00417378"/>
    <w:rsid w:val="00417928"/>
    <w:rsid w:val="00417E23"/>
    <w:rsid w:val="00421B3F"/>
    <w:rsid w:val="00421D97"/>
    <w:rsid w:val="00422230"/>
    <w:rsid w:val="004224F0"/>
    <w:rsid w:val="004226BA"/>
    <w:rsid w:val="00422EA6"/>
    <w:rsid w:val="0042337F"/>
    <w:rsid w:val="00424C3B"/>
    <w:rsid w:val="00424F4E"/>
    <w:rsid w:val="004258C2"/>
    <w:rsid w:val="004259C1"/>
    <w:rsid w:val="00425B10"/>
    <w:rsid w:val="0042626B"/>
    <w:rsid w:val="004262F3"/>
    <w:rsid w:val="004267AE"/>
    <w:rsid w:val="00426806"/>
    <w:rsid w:val="00426B7E"/>
    <w:rsid w:val="00427B0C"/>
    <w:rsid w:val="00430E4B"/>
    <w:rsid w:val="00431670"/>
    <w:rsid w:val="004316B6"/>
    <w:rsid w:val="00431C5E"/>
    <w:rsid w:val="00433892"/>
    <w:rsid w:val="00433948"/>
    <w:rsid w:val="00433B19"/>
    <w:rsid w:val="00433CD5"/>
    <w:rsid w:val="0043402C"/>
    <w:rsid w:val="004343BC"/>
    <w:rsid w:val="00434654"/>
    <w:rsid w:val="00434B53"/>
    <w:rsid w:val="00435590"/>
    <w:rsid w:val="00435605"/>
    <w:rsid w:val="004358B6"/>
    <w:rsid w:val="00437224"/>
    <w:rsid w:val="0043770F"/>
    <w:rsid w:val="0044116C"/>
    <w:rsid w:val="00441583"/>
    <w:rsid w:val="00441AAF"/>
    <w:rsid w:val="00442274"/>
    <w:rsid w:val="00442778"/>
    <w:rsid w:val="00443142"/>
    <w:rsid w:val="00443175"/>
    <w:rsid w:val="004447C2"/>
    <w:rsid w:val="004448A9"/>
    <w:rsid w:val="00444F41"/>
    <w:rsid w:val="004450C2"/>
    <w:rsid w:val="00445246"/>
    <w:rsid w:val="00445592"/>
    <w:rsid w:val="0045101B"/>
    <w:rsid w:val="004514C8"/>
    <w:rsid w:val="00451D4C"/>
    <w:rsid w:val="00451DF2"/>
    <w:rsid w:val="004528FF"/>
    <w:rsid w:val="00452938"/>
    <w:rsid w:val="00452ED8"/>
    <w:rsid w:val="00453760"/>
    <w:rsid w:val="004542F4"/>
    <w:rsid w:val="004547FA"/>
    <w:rsid w:val="00454834"/>
    <w:rsid w:val="00454893"/>
    <w:rsid w:val="00454FCF"/>
    <w:rsid w:val="00455859"/>
    <w:rsid w:val="00455FB9"/>
    <w:rsid w:val="00457438"/>
    <w:rsid w:val="00457993"/>
    <w:rsid w:val="00457A4A"/>
    <w:rsid w:val="0046071C"/>
    <w:rsid w:val="0046086C"/>
    <w:rsid w:val="00460DAF"/>
    <w:rsid w:val="004613F3"/>
    <w:rsid w:val="0046249F"/>
    <w:rsid w:val="004636CF"/>
    <w:rsid w:val="00463AF7"/>
    <w:rsid w:val="00464278"/>
    <w:rsid w:val="00464D57"/>
    <w:rsid w:val="00465433"/>
    <w:rsid w:val="0046549D"/>
    <w:rsid w:val="00465B7B"/>
    <w:rsid w:val="00466D43"/>
    <w:rsid w:val="00466F51"/>
    <w:rsid w:val="0046712F"/>
    <w:rsid w:val="004671EC"/>
    <w:rsid w:val="004710DA"/>
    <w:rsid w:val="00471BD7"/>
    <w:rsid w:val="00472439"/>
    <w:rsid w:val="00472524"/>
    <w:rsid w:val="00472AA3"/>
    <w:rsid w:val="00473713"/>
    <w:rsid w:val="00474437"/>
    <w:rsid w:val="0047478D"/>
    <w:rsid w:val="00474E38"/>
    <w:rsid w:val="00474FC5"/>
    <w:rsid w:val="00475AA4"/>
    <w:rsid w:val="00477061"/>
    <w:rsid w:val="004772EF"/>
    <w:rsid w:val="0047762F"/>
    <w:rsid w:val="00477A1E"/>
    <w:rsid w:val="00480285"/>
    <w:rsid w:val="0048044A"/>
    <w:rsid w:val="00480FAE"/>
    <w:rsid w:val="004811D4"/>
    <w:rsid w:val="00481965"/>
    <w:rsid w:val="00482918"/>
    <w:rsid w:val="004830C5"/>
    <w:rsid w:val="004834B9"/>
    <w:rsid w:val="00483DB7"/>
    <w:rsid w:val="00483FBB"/>
    <w:rsid w:val="00484186"/>
    <w:rsid w:val="004847C9"/>
    <w:rsid w:val="00484B32"/>
    <w:rsid w:val="00484CB4"/>
    <w:rsid w:val="004856B0"/>
    <w:rsid w:val="004859CA"/>
    <w:rsid w:val="00486654"/>
    <w:rsid w:val="00487665"/>
    <w:rsid w:val="004877AB"/>
    <w:rsid w:val="00490314"/>
    <w:rsid w:val="00490582"/>
    <w:rsid w:val="00490E16"/>
    <w:rsid w:val="0049130E"/>
    <w:rsid w:val="004920C7"/>
    <w:rsid w:val="0049262E"/>
    <w:rsid w:val="00493681"/>
    <w:rsid w:val="004944CD"/>
    <w:rsid w:val="00494C67"/>
    <w:rsid w:val="0049508D"/>
    <w:rsid w:val="00495FFD"/>
    <w:rsid w:val="004972AA"/>
    <w:rsid w:val="00497D43"/>
    <w:rsid w:val="004A0B68"/>
    <w:rsid w:val="004A0BED"/>
    <w:rsid w:val="004A0E1A"/>
    <w:rsid w:val="004A0FDA"/>
    <w:rsid w:val="004A1164"/>
    <w:rsid w:val="004A17AB"/>
    <w:rsid w:val="004A1DC2"/>
    <w:rsid w:val="004A2275"/>
    <w:rsid w:val="004A2370"/>
    <w:rsid w:val="004A2CE2"/>
    <w:rsid w:val="004A3098"/>
    <w:rsid w:val="004A33F4"/>
    <w:rsid w:val="004A3EA4"/>
    <w:rsid w:val="004A51DC"/>
    <w:rsid w:val="004A521E"/>
    <w:rsid w:val="004A551C"/>
    <w:rsid w:val="004A61D7"/>
    <w:rsid w:val="004A685A"/>
    <w:rsid w:val="004A7008"/>
    <w:rsid w:val="004A73D4"/>
    <w:rsid w:val="004A7871"/>
    <w:rsid w:val="004B0498"/>
    <w:rsid w:val="004B04C9"/>
    <w:rsid w:val="004B053F"/>
    <w:rsid w:val="004B0961"/>
    <w:rsid w:val="004B0B5A"/>
    <w:rsid w:val="004B0D8E"/>
    <w:rsid w:val="004B0E37"/>
    <w:rsid w:val="004B0E3D"/>
    <w:rsid w:val="004B2C3D"/>
    <w:rsid w:val="004B2CB4"/>
    <w:rsid w:val="004B2CF0"/>
    <w:rsid w:val="004B2DC8"/>
    <w:rsid w:val="004B31A3"/>
    <w:rsid w:val="004B3311"/>
    <w:rsid w:val="004B3498"/>
    <w:rsid w:val="004B380B"/>
    <w:rsid w:val="004B3BBE"/>
    <w:rsid w:val="004B43EC"/>
    <w:rsid w:val="004B4750"/>
    <w:rsid w:val="004B5104"/>
    <w:rsid w:val="004B59D5"/>
    <w:rsid w:val="004B6007"/>
    <w:rsid w:val="004B6F59"/>
    <w:rsid w:val="004B7744"/>
    <w:rsid w:val="004C0128"/>
    <w:rsid w:val="004C0453"/>
    <w:rsid w:val="004C05A3"/>
    <w:rsid w:val="004C0943"/>
    <w:rsid w:val="004C1C85"/>
    <w:rsid w:val="004C232B"/>
    <w:rsid w:val="004C26E9"/>
    <w:rsid w:val="004C2813"/>
    <w:rsid w:val="004C36B9"/>
    <w:rsid w:val="004C378F"/>
    <w:rsid w:val="004C3B0D"/>
    <w:rsid w:val="004C4E06"/>
    <w:rsid w:val="004C5256"/>
    <w:rsid w:val="004C5AEE"/>
    <w:rsid w:val="004C6254"/>
    <w:rsid w:val="004C6E83"/>
    <w:rsid w:val="004C743F"/>
    <w:rsid w:val="004D0A60"/>
    <w:rsid w:val="004D0C42"/>
    <w:rsid w:val="004D0F34"/>
    <w:rsid w:val="004D143E"/>
    <w:rsid w:val="004D1D29"/>
    <w:rsid w:val="004D2287"/>
    <w:rsid w:val="004D2830"/>
    <w:rsid w:val="004D33FB"/>
    <w:rsid w:val="004D373F"/>
    <w:rsid w:val="004D4411"/>
    <w:rsid w:val="004D44E8"/>
    <w:rsid w:val="004D45BF"/>
    <w:rsid w:val="004D47F6"/>
    <w:rsid w:val="004D6C34"/>
    <w:rsid w:val="004D7104"/>
    <w:rsid w:val="004D7D71"/>
    <w:rsid w:val="004E06D8"/>
    <w:rsid w:val="004E0B3D"/>
    <w:rsid w:val="004E0D64"/>
    <w:rsid w:val="004E108D"/>
    <w:rsid w:val="004E1202"/>
    <w:rsid w:val="004E4334"/>
    <w:rsid w:val="004E492B"/>
    <w:rsid w:val="004E54EC"/>
    <w:rsid w:val="004E5BFF"/>
    <w:rsid w:val="004E6160"/>
    <w:rsid w:val="004E63F1"/>
    <w:rsid w:val="004E6CEF"/>
    <w:rsid w:val="004E6E37"/>
    <w:rsid w:val="004E7200"/>
    <w:rsid w:val="004F0544"/>
    <w:rsid w:val="004F1E13"/>
    <w:rsid w:val="004F1F0E"/>
    <w:rsid w:val="004F1FA5"/>
    <w:rsid w:val="004F1FDD"/>
    <w:rsid w:val="004F1FE5"/>
    <w:rsid w:val="004F36B4"/>
    <w:rsid w:val="004F3905"/>
    <w:rsid w:val="004F3DD3"/>
    <w:rsid w:val="004F3E5C"/>
    <w:rsid w:val="004F4E02"/>
    <w:rsid w:val="004F59D7"/>
    <w:rsid w:val="004F5A11"/>
    <w:rsid w:val="004F5D88"/>
    <w:rsid w:val="004F6899"/>
    <w:rsid w:val="004F68E7"/>
    <w:rsid w:val="004F6934"/>
    <w:rsid w:val="004F6B32"/>
    <w:rsid w:val="004F6D48"/>
    <w:rsid w:val="004F6E2F"/>
    <w:rsid w:val="004F71FC"/>
    <w:rsid w:val="004F7604"/>
    <w:rsid w:val="004F7A01"/>
    <w:rsid w:val="00500685"/>
    <w:rsid w:val="00500BC3"/>
    <w:rsid w:val="00501784"/>
    <w:rsid w:val="00501A3B"/>
    <w:rsid w:val="00503955"/>
    <w:rsid w:val="00503AF0"/>
    <w:rsid w:val="00503E86"/>
    <w:rsid w:val="00504EE0"/>
    <w:rsid w:val="00505E5F"/>
    <w:rsid w:val="0050658F"/>
    <w:rsid w:val="00506D2C"/>
    <w:rsid w:val="005075D6"/>
    <w:rsid w:val="00507B79"/>
    <w:rsid w:val="00507DAE"/>
    <w:rsid w:val="0051005C"/>
    <w:rsid w:val="00510F18"/>
    <w:rsid w:val="0051158B"/>
    <w:rsid w:val="00511665"/>
    <w:rsid w:val="0051189E"/>
    <w:rsid w:val="005119E9"/>
    <w:rsid w:val="00511D61"/>
    <w:rsid w:val="0051221E"/>
    <w:rsid w:val="00513553"/>
    <w:rsid w:val="00513783"/>
    <w:rsid w:val="005137EE"/>
    <w:rsid w:val="00514643"/>
    <w:rsid w:val="0051574F"/>
    <w:rsid w:val="00515907"/>
    <w:rsid w:val="005163B2"/>
    <w:rsid w:val="00516E72"/>
    <w:rsid w:val="00517AF5"/>
    <w:rsid w:val="00517D76"/>
    <w:rsid w:val="0052007F"/>
    <w:rsid w:val="0052083F"/>
    <w:rsid w:val="00521306"/>
    <w:rsid w:val="00521AF6"/>
    <w:rsid w:val="00521B5A"/>
    <w:rsid w:val="00521F04"/>
    <w:rsid w:val="0052211B"/>
    <w:rsid w:val="0052255B"/>
    <w:rsid w:val="00522998"/>
    <w:rsid w:val="00523CAE"/>
    <w:rsid w:val="00523F32"/>
    <w:rsid w:val="00524681"/>
    <w:rsid w:val="005246F7"/>
    <w:rsid w:val="00524792"/>
    <w:rsid w:val="00524A07"/>
    <w:rsid w:val="00525986"/>
    <w:rsid w:val="00525E11"/>
    <w:rsid w:val="00526289"/>
    <w:rsid w:val="0052645E"/>
    <w:rsid w:val="00526505"/>
    <w:rsid w:val="005270C7"/>
    <w:rsid w:val="00527B46"/>
    <w:rsid w:val="00530079"/>
    <w:rsid w:val="00530E6F"/>
    <w:rsid w:val="00532483"/>
    <w:rsid w:val="005337BE"/>
    <w:rsid w:val="0053401F"/>
    <w:rsid w:val="00534376"/>
    <w:rsid w:val="00535B7D"/>
    <w:rsid w:val="00535E6B"/>
    <w:rsid w:val="005360B9"/>
    <w:rsid w:val="005361E8"/>
    <w:rsid w:val="00536C2E"/>
    <w:rsid w:val="005401AE"/>
    <w:rsid w:val="005418EB"/>
    <w:rsid w:val="00541BD7"/>
    <w:rsid w:val="00541C40"/>
    <w:rsid w:val="005420D4"/>
    <w:rsid w:val="0054236B"/>
    <w:rsid w:val="00543053"/>
    <w:rsid w:val="00544282"/>
    <w:rsid w:val="005447CF"/>
    <w:rsid w:val="0054487E"/>
    <w:rsid w:val="005448F3"/>
    <w:rsid w:val="00544B45"/>
    <w:rsid w:val="0054508F"/>
    <w:rsid w:val="005451F0"/>
    <w:rsid w:val="0054549A"/>
    <w:rsid w:val="0054551C"/>
    <w:rsid w:val="0054579F"/>
    <w:rsid w:val="00545C56"/>
    <w:rsid w:val="00545FFE"/>
    <w:rsid w:val="0054627D"/>
    <w:rsid w:val="00546B1B"/>
    <w:rsid w:val="00547DBC"/>
    <w:rsid w:val="005501A7"/>
    <w:rsid w:val="00551AA7"/>
    <w:rsid w:val="00551BB1"/>
    <w:rsid w:val="005523AD"/>
    <w:rsid w:val="00553226"/>
    <w:rsid w:val="005535FC"/>
    <w:rsid w:val="0055361A"/>
    <w:rsid w:val="00553D27"/>
    <w:rsid w:val="00554474"/>
    <w:rsid w:val="00554D3B"/>
    <w:rsid w:val="00555323"/>
    <w:rsid w:val="00555FD4"/>
    <w:rsid w:val="005574B7"/>
    <w:rsid w:val="005574F5"/>
    <w:rsid w:val="00557CAF"/>
    <w:rsid w:val="00561A93"/>
    <w:rsid w:val="00561D65"/>
    <w:rsid w:val="00561EBB"/>
    <w:rsid w:val="00561F23"/>
    <w:rsid w:val="00562959"/>
    <w:rsid w:val="00562D0A"/>
    <w:rsid w:val="00562DA4"/>
    <w:rsid w:val="00562E3C"/>
    <w:rsid w:val="00563147"/>
    <w:rsid w:val="0056324F"/>
    <w:rsid w:val="0056384D"/>
    <w:rsid w:val="00563FC7"/>
    <w:rsid w:val="00564739"/>
    <w:rsid w:val="0056492B"/>
    <w:rsid w:val="00564A93"/>
    <w:rsid w:val="005651B2"/>
    <w:rsid w:val="00565669"/>
    <w:rsid w:val="00565777"/>
    <w:rsid w:val="00566046"/>
    <w:rsid w:val="00566602"/>
    <w:rsid w:val="00566624"/>
    <w:rsid w:val="00566ADF"/>
    <w:rsid w:val="00567FF9"/>
    <w:rsid w:val="00570187"/>
    <w:rsid w:val="00570721"/>
    <w:rsid w:val="00570971"/>
    <w:rsid w:val="005713BE"/>
    <w:rsid w:val="005715CF"/>
    <w:rsid w:val="0057189D"/>
    <w:rsid w:val="005719F4"/>
    <w:rsid w:val="005719F6"/>
    <w:rsid w:val="00572BB3"/>
    <w:rsid w:val="00572BE2"/>
    <w:rsid w:val="005733C1"/>
    <w:rsid w:val="0057380E"/>
    <w:rsid w:val="00573A0F"/>
    <w:rsid w:val="00573F5B"/>
    <w:rsid w:val="00574035"/>
    <w:rsid w:val="00574AF5"/>
    <w:rsid w:val="00575774"/>
    <w:rsid w:val="005769BB"/>
    <w:rsid w:val="00577306"/>
    <w:rsid w:val="00577322"/>
    <w:rsid w:val="00577A69"/>
    <w:rsid w:val="00577C16"/>
    <w:rsid w:val="00580028"/>
    <w:rsid w:val="005801B9"/>
    <w:rsid w:val="00580923"/>
    <w:rsid w:val="00583B8B"/>
    <w:rsid w:val="00583D80"/>
    <w:rsid w:val="00583F5C"/>
    <w:rsid w:val="005843A5"/>
    <w:rsid w:val="00584873"/>
    <w:rsid w:val="00584F8D"/>
    <w:rsid w:val="00585C62"/>
    <w:rsid w:val="005865FD"/>
    <w:rsid w:val="005866FE"/>
    <w:rsid w:val="00586D63"/>
    <w:rsid w:val="0058728C"/>
    <w:rsid w:val="005877EB"/>
    <w:rsid w:val="00587872"/>
    <w:rsid w:val="005901E9"/>
    <w:rsid w:val="00590265"/>
    <w:rsid w:val="00590686"/>
    <w:rsid w:val="00591621"/>
    <w:rsid w:val="00591652"/>
    <w:rsid w:val="00591FCA"/>
    <w:rsid w:val="00592456"/>
    <w:rsid w:val="0059251B"/>
    <w:rsid w:val="00592845"/>
    <w:rsid w:val="00594593"/>
    <w:rsid w:val="005948C0"/>
    <w:rsid w:val="00594972"/>
    <w:rsid w:val="00595C13"/>
    <w:rsid w:val="0059697E"/>
    <w:rsid w:val="00597A08"/>
    <w:rsid w:val="005A1804"/>
    <w:rsid w:val="005A308D"/>
    <w:rsid w:val="005A3BA0"/>
    <w:rsid w:val="005A3CB3"/>
    <w:rsid w:val="005A4883"/>
    <w:rsid w:val="005A4F2B"/>
    <w:rsid w:val="005A54C8"/>
    <w:rsid w:val="005A5A40"/>
    <w:rsid w:val="005A657F"/>
    <w:rsid w:val="005A7A95"/>
    <w:rsid w:val="005A7C74"/>
    <w:rsid w:val="005B0A00"/>
    <w:rsid w:val="005B1091"/>
    <w:rsid w:val="005B18CE"/>
    <w:rsid w:val="005B29C5"/>
    <w:rsid w:val="005B2A32"/>
    <w:rsid w:val="005B2B2F"/>
    <w:rsid w:val="005B3220"/>
    <w:rsid w:val="005B3910"/>
    <w:rsid w:val="005B412A"/>
    <w:rsid w:val="005B4DB6"/>
    <w:rsid w:val="005B5409"/>
    <w:rsid w:val="005B6174"/>
    <w:rsid w:val="005B632F"/>
    <w:rsid w:val="005B7006"/>
    <w:rsid w:val="005C0991"/>
    <w:rsid w:val="005C10D8"/>
    <w:rsid w:val="005C123D"/>
    <w:rsid w:val="005C1481"/>
    <w:rsid w:val="005C1FA2"/>
    <w:rsid w:val="005C23DD"/>
    <w:rsid w:val="005C2C83"/>
    <w:rsid w:val="005C2F40"/>
    <w:rsid w:val="005C3636"/>
    <w:rsid w:val="005C4260"/>
    <w:rsid w:val="005C53FD"/>
    <w:rsid w:val="005C57BB"/>
    <w:rsid w:val="005C5D18"/>
    <w:rsid w:val="005C65A6"/>
    <w:rsid w:val="005C6FD7"/>
    <w:rsid w:val="005C71E5"/>
    <w:rsid w:val="005C7865"/>
    <w:rsid w:val="005D011D"/>
    <w:rsid w:val="005D0EE2"/>
    <w:rsid w:val="005D12AB"/>
    <w:rsid w:val="005D17F5"/>
    <w:rsid w:val="005D1825"/>
    <w:rsid w:val="005D1E0C"/>
    <w:rsid w:val="005D27CE"/>
    <w:rsid w:val="005D29CF"/>
    <w:rsid w:val="005D340D"/>
    <w:rsid w:val="005D3801"/>
    <w:rsid w:val="005D381C"/>
    <w:rsid w:val="005D567B"/>
    <w:rsid w:val="005D57F9"/>
    <w:rsid w:val="005D58B8"/>
    <w:rsid w:val="005D5A5A"/>
    <w:rsid w:val="005D5CE3"/>
    <w:rsid w:val="005D645C"/>
    <w:rsid w:val="005D6780"/>
    <w:rsid w:val="005D6B89"/>
    <w:rsid w:val="005D7612"/>
    <w:rsid w:val="005D7887"/>
    <w:rsid w:val="005E0213"/>
    <w:rsid w:val="005E0780"/>
    <w:rsid w:val="005E0D05"/>
    <w:rsid w:val="005E1F0F"/>
    <w:rsid w:val="005E24B9"/>
    <w:rsid w:val="005E2BAB"/>
    <w:rsid w:val="005E3A5D"/>
    <w:rsid w:val="005E3D94"/>
    <w:rsid w:val="005E3EE7"/>
    <w:rsid w:val="005E3F0E"/>
    <w:rsid w:val="005E4000"/>
    <w:rsid w:val="005E43FE"/>
    <w:rsid w:val="005E446D"/>
    <w:rsid w:val="005E535B"/>
    <w:rsid w:val="005E55DD"/>
    <w:rsid w:val="005E59B1"/>
    <w:rsid w:val="005E5E85"/>
    <w:rsid w:val="005E6025"/>
    <w:rsid w:val="005E6224"/>
    <w:rsid w:val="005E6512"/>
    <w:rsid w:val="005E6B9B"/>
    <w:rsid w:val="005E6EA1"/>
    <w:rsid w:val="005E7F19"/>
    <w:rsid w:val="005F0A15"/>
    <w:rsid w:val="005F0CDA"/>
    <w:rsid w:val="005F242A"/>
    <w:rsid w:val="005F2646"/>
    <w:rsid w:val="005F2E9E"/>
    <w:rsid w:val="005F3450"/>
    <w:rsid w:val="005F4391"/>
    <w:rsid w:val="005F441E"/>
    <w:rsid w:val="005F4669"/>
    <w:rsid w:val="005F49A0"/>
    <w:rsid w:val="005F5BB4"/>
    <w:rsid w:val="005F6348"/>
    <w:rsid w:val="005F6461"/>
    <w:rsid w:val="005F7ACB"/>
    <w:rsid w:val="00600099"/>
    <w:rsid w:val="00600218"/>
    <w:rsid w:val="006002EC"/>
    <w:rsid w:val="0060052E"/>
    <w:rsid w:val="00600B97"/>
    <w:rsid w:val="00600FA5"/>
    <w:rsid w:val="0060166F"/>
    <w:rsid w:val="00602099"/>
    <w:rsid w:val="00602726"/>
    <w:rsid w:val="006029C2"/>
    <w:rsid w:val="00602E82"/>
    <w:rsid w:val="006034DC"/>
    <w:rsid w:val="006037E2"/>
    <w:rsid w:val="00603D06"/>
    <w:rsid w:val="00603DF3"/>
    <w:rsid w:val="00604870"/>
    <w:rsid w:val="00604BEB"/>
    <w:rsid w:val="006050AE"/>
    <w:rsid w:val="006055BA"/>
    <w:rsid w:val="00606042"/>
    <w:rsid w:val="006060D2"/>
    <w:rsid w:val="00610D05"/>
    <w:rsid w:val="00611546"/>
    <w:rsid w:val="0061162F"/>
    <w:rsid w:val="00611E13"/>
    <w:rsid w:val="0061247C"/>
    <w:rsid w:val="006125A1"/>
    <w:rsid w:val="00612777"/>
    <w:rsid w:val="00612912"/>
    <w:rsid w:val="00613609"/>
    <w:rsid w:val="00613BF1"/>
    <w:rsid w:val="00613FD5"/>
    <w:rsid w:val="006140A6"/>
    <w:rsid w:val="00614694"/>
    <w:rsid w:val="00614C6E"/>
    <w:rsid w:val="0061524C"/>
    <w:rsid w:val="0061566D"/>
    <w:rsid w:val="00616215"/>
    <w:rsid w:val="00616909"/>
    <w:rsid w:val="00616B1C"/>
    <w:rsid w:val="00616E96"/>
    <w:rsid w:val="006173D4"/>
    <w:rsid w:val="006174CB"/>
    <w:rsid w:val="00617A2F"/>
    <w:rsid w:val="00620079"/>
    <w:rsid w:val="0062044A"/>
    <w:rsid w:val="00620AFF"/>
    <w:rsid w:val="00621412"/>
    <w:rsid w:val="006216F7"/>
    <w:rsid w:val="006226DD"/>
    <w:rsid w:val="00622F3F"/>
    <w:rsid w:val="0062450C"/>
    <w:rsid w:val="006249B6"/>
    <w:rsid w:val="006256D1"/>
    <w:rsid w:val="00625947"/>
    <w:rsid w:val="0062599A"/>
    <w:rsid w:val="00625BE2"/>
    <w:rsid w:val="00625CE6"/>
    <w:rsid w:val="0062643F"/>
    <w:rsid w:val="006269EC"/>
    <w:rsid w:val="00626BEE"/>
    <w:rsid w:val="00627353"/>
    <w:rsid w:val="00627359"/>
    <w:rsid w:val="006276BA"/>
    <w:rsid w:val="006276F2"/>
    <w:rsid w:val="00627FA8"/>
    <w:rsid w:val="0063078D"/>
    <w:rsid w:val="0063114A"/>
    <w:rsid w:val="0063141D"/>
    <w:rsid w:val="0063209F"/>
    <w:rsid w:val="0063226A"/>
    <w:rsid w:val="006328B9"/>
    <w:rsid w:val="006328F5"/>
    <w:rsid w:val="00632D64"/>
    <w:rsid w:val="00632F47"/>
    <w:rsid w:val="00633404"/>
    <w:rsid w:val="00633DC9"/>
    <w:rsid w:val="00633F96"/>
    <w:rsid w:val="006346D0"/>
    <w:rsid w:val="00634878"/>
    <w:rsid w:val="0063488D"/>
    <w:rsid w:val="00634BD0"/>
    <w:rsid w:val="00634CF2"/>
    <w:rsid w:val="00635486"/>
    <w:rsid w:val="00635696"/>
    <w:rsid w:val="006369EA"/>
    <w:rsid w:val="0064027D"/>
    <w:rsid w:val="00640D55"/>
    <w:rsid w:val="0064106E"/>
    <w:rsid w:val="0064146C"/>
    <w:rsid w:val="00641494"/>
    <w:rsid w:val="00641DE4"/>
    <w:rsid w:val="0064255A"/>
    <w:rsid w:val="00642A01"/>
    <w:rsid w:val="00642C42"/>
    <w:rsid w:val="0064361C"/>
    <w:rsid w:val="0064369F"/>
    <w:rsid w:val="00643743"/>
    <w:rsid w:val="00643752"/>
    <w:rsid w:val="00643B18"/>
    <w:rsid w:val="00645F52"/>
    <w:rsid w:val="00646437"/>
    <w:rsid w:val="006466EB"/>
    <w:rsid w:val="00646799"/>
    <w:rsid w:val="0064683C"/>
    <w:rsid w:val="00646AA4"/>
    <w:rsid w:val="00647993"/>
    <w:rsid w:val="00647E15"/>
    <w:rsid w:val="006508C6"/>
    <w:rsid w:val="00650D49"/>
    <w:rsid w:val="00651525"/>
    <w:rsid w:val="00651981"/>
    <w:rsid w:val="00651ADA"/>
    <w:rsid w:val="006521FB"/>
    <w:rsid w:val="006525B0"/>
    <w:rsid w:val="0065265D"/>
    <w:rsid w:val="006527CB"/>
    <w:rsid w:val="00652A95"/>
    <w:rsid w:val="006535C5"/>
    <w:rsid w:val="006537AD"/>
    <w:rsid w:val="00653A04"/>
    <w:rsid w:val="00654C2B"/>
    <w:rsid w:val="00654D6E"/>
    <w:rsid w:val="00654FA6"/>
    <w:rsid w:val="006555EC"/>
    <w:rsid w:val="00657526"/>
    <w:rsid w:val="00657C52"/>
    <w:rsid w:val="00657C5C"/>
    <w:rsid w:val="00660677"/>
    <w:rsid w:val="00660F04"/>
    <w:rsid w:val="0066123A"/>
    <w:rsid w:val="00661DD6"/>
    <w:rsid w:val="00662068"/>
    <w:rsid w:val="00662251"/>
    <w:rsid w:val="00662791"/>
    <w:rsid w:val="00662DFF"/>
    <w:rsid w:val="006631CE"/>
    <w:rsid w:val="00663287"/>
    <w:rsid w:val="006639EB"/>
    <w:rsid w:val="00663AEA"/>
    <w:rsid w:val="00663D79"/>
    <w:rsid w:val="00664431"/>
    <w:rsid w:val="00664435"/>
    <w:rsid w:val="00664452"/>
    <w:rsid w:val="006650A8"/>
    <w:rsid w:val="006657A3"/>
    <w:rsid w:val="0066620A"/>
    <w:rsid w:val="00666758"/>
    <w:rsid w:val="00666AA0"/>
    <w:rsid w:val="00666B93"/>
    <w:rsid w:val="00666D22"/>
    <w:rsid w:val="00666FF1"/>
    <w:rsid w:val="00667414"/>
    <w:rsid w:val="006674DE"/>
    <w:rsid w:val="00667D8D"/>
    <w:rsid w:val="00667F72"/>
    <w:rsid w:val="006706DD"/>
    <w:rsid w:val="00670CE7"/>
    <w:rsid w:val="006712DD"/>
    <w:rsid w:val="0067130B"/>
    <w:rsid w:val="006713F3"/>
    <w:rsid w:val="006716BA"/>
    <w:rsid w:val="0067178B"/>
    <w:rsid w:val="0067189B"/>
    <w:rsid w:val="006719A7"/>
    <w:rsid w:val="00671B29"/>
    <w:rsid w:val="00671BAB"/>
    <w:rsid w:val="00672281"/>
    <w:rsid w:val="006724E9"/>
    <w:rsid w:val="00673300"/>
    <w:rsid w:val="00673EC8"/>
    <w:rsid w:val="00674E06"/>
    <w:rsid w:val="00675740"/>
    <w:rsid w:val="006758C9"/>
    <w:rsid w:val="00675CB1"/>
    <w:rsid w:val="00675F18"/>
    <w:rsid w:val="0067611A"/>
    <w:rsid w:val="0067640B"/>
    <w:rsid w:val="00676925"/>
    <w:rsid w:val="00676B04"/>
    <w:rsid w:val="006774DA"/>
    <w:rsid w:val="00680EA6"/>
    <w:rsid w:val="0068111D"/>
    <w:rsid w:val="006814E4"/>
    <w:rsid w:val="00681DE5"/>
    <w:rsid w:val="00682291"/>
    <w:rsid w:val="00682B42"/>
    <w:rsid w:val="00682C40"/>
    <w:rsid w:val="006834E3"/>
    <w:rsid w:val="00684289"/>
    <w:rsid w:val="006842A9"/>
    <w:rsid w:val="00684742"/>
    <w:rsid w:val="006847CF"/>
    <w:rsid w:val="00684EAF"/>
    <w:rsid w:val="006851A7"/>
    <w:rsid w:val="00685474"/>
    <w:rsid w:val="0068558B"/>
    <w:rsid w:val="00685883"/>
    <w:rsid w:val="0068595F"/>
    <w:rsid w:val="00685D3B"/>
    <w:rsid w:val="00685E03"/>
    <w:rsid w:val="00686420"/>
    <w:rsid w:val="00686A40"/>
    <w:rsid w:val="0068786F"/>
    <w:rsid w:val="00690C60"/>
    <w:rsid w:val="00690C6A"/>
    <w:rsid w:val="0069128C"/>
    <w:rsid w:val="00691449"/>
    <w:rsid w:val="006918EC"/>
    <w:rsid w:val="00692489"/>
    <w:rsid w:val="006925E1"/>
    <w:rsid w:val="00692FE3"/>
    <w:rsid w:val="00693869"/>
    <w:rsid w:val="00693960"/>
    <w:rsid w:val="00693FF2"/>
    <w:rsid w:val="006946BB"/>
    <w:rsid w:val="006957A6"/>
    <w:rsid w:val="00695E02"/>
    <w:rsid w:val="00696E71"/>
    <w:rsid w:val="00697464"/>
    <w:rsid w:val="00697B8B"/>
    <w:rsid w:val="00697D41"/>
    <w:rsid w:val="006A0904"/>
    <w:rsid w:val="006A0CC7"/>
    <w:rsid w:val="006A0D07"/>
    <w:rsid w:val="006A19AB"/>
    <w:rsid w:val="006A2489"/>
    <w:rsid w:val="006A270D"/>
    <w:rsid w:val="006A36C0"/>
    <w:rsid w:val="006A3ADC"/>
    <w:rsid w:val="006A4054"/>
    <w:rsid w:val="006A4481"/>
    <w:rsid w:val="006A44A4"/>
    <w:rsid w:val="006A4C67"/>
    <w:rsid w:val="006A5346"/>
    <w:rsid w:val="006A5367"/>
    <w:rsid w:val="006A589A"/>
    <w:rsid w:val="006A5ED2"/>
    <w:rsid w:val="006A6B57"/>
    <w:rsid w:val="006A7AC4"/>
    <w:rsid w:val="006A7BCC"/>
    <w:rsid w:val="006B008E"/>
    <w:rsid w:val="006B09E4"/>
    <w:rsid w:val="006B0DCE"/>
    <w:rsid w:val="006B10D9"/>
    <w:rsid w:val="006B1E0D"/>
    <w:rsid w:val="006B2720"/>
    <w:rsid w:val="006B3967"/>
    <w:rsid w:val="006B3D6C"/>
    <w:rsid w:val="006B4506"/>
    <w:rsid w:val="006B4B56"/>
    <w:rsid w:val="006B51C5"/>
    <w:rsid w:val="006B54AD"/>
    <w:rsid w:val="006B6E97"/>
    <w:rsid w:val="006B7B20"/>
    <w:rsid w:val="006B7B81"/>
    <w:rsid w:val="006C0B14"/>
    <w:rsid w:val="006C0D96"/>
    <w:rsid w:val="006C10B4"/>
    <w:rsid w:val="006C13BB"/>
    <w:rsid w:val="006C1470"/>
    <w:rsid w:val="006C1747"/>
    <w:rsid w:val="006C20EC"/>
    <w:rsid w:val="006C21F2"/>
    <w:rsid w:val="006C2ACD"/>
    <w:rsid w:val="006C3933"/>
    <w:rsid w:val="006C3D4F"/>
    <w:rsid w:val="006C4608"/>
    <w:rsid w:val="006C6D74"/>
    <w:rsid w:val="006C6E01"/>
    <w:rsid w:val="006C6F2C"/>
    <w:rsid w:val="006C74FE"/>
    <w:rsid w:val="006C7716"/>
    <w:rsid w:val="006C7EDF"/>
    <w:rsid w:val="006C7F2F"/>
    <w:rsid w:val="006D13C5"/>
    <w:rsid w:val="006D1DF6"/>
    <w:rsid w:val="006D2312"/>
    <w:rsid w:val="006D2F57"/>
    <w:rsid w:val="006D301B"/>
    <w:rsid w:val="006D3B3A"/>
    <w:rsid w:val="006D421C"/>
    <w:rsid w:val="006D46A9"/>
    <w:rsid w:val="006D4862"/>
    <w:rsid w:val="006D4DF9"/>
    <w:rsid w:val="006D4EE1"/>
    <w:rsid w:val="006D5C8A"/>
    <w:rsid w:val="006D69A0"/>
    <w:rsid w:val="006D6CAA"/>
    <w:rsid w:val="006D6D84"/>
    <w:rsid w:val="006D6EDF"/>
    <w:rsid w:val="006D75AC"/>
    <w:rsid w:val="006D7D15"/>
    <w:rsid w:val="006E0147"/>
    <w:rsid w:val="006E022A"/>
    <w:rsid w:val="006E0758"/>
    <w:rsid w:val="006E0F16"/>
    <w:rsid w:val="006E1195"/>
    <w:rsid w:val="006E1447"/>
    <w:rsid w:val="006E1C81"/>
    <w:rsid w:val="006E22F8"/>
    <w:rsid w:val="006E26D6"/>
    <w:rsid w:val="006E36E1"/>
    <w:rsid w:val="006E3D52"/>
    <w:rsid w:val="006E44F4"/>
    <w:rsid w:val="006E4B49"/>
    <w:rsid w:val="006E4D73"/>
    <w:rsid w:val="006E4E29"/>
    <w:rsid w:val="006E5600"/>
    <w:rsid w:val="006E6C60"/>
    <w:rsid w:val="006E6D85"/>
    <w:rsid w:val="006F0A67"/>
    <w:rsid w:val="006F0F41"/>
    <w:rsid w:val="006F1063"/>
    <w:rsid w:val="006F10FE"/>
    <w:rsid w:val="006F1253"/>
    <w:rsid w:val="006F158B"/>
    <w:rsid w:val="006F1CB2"/>
    <w:rsid w:val="006F251C"/>
    <w:rsid w:val="006F2DFF"/>
    <w:rsid w:val="006F35EE"/>
    <w:rsid w:val="006F35F8"/>
    <w:rsid w:val="006F373D"/>
    <w:rsid w:val="006F37EE"/>
    <w:rsid w:val="006F3B5D"/>
    <w:rsid w:val="006F3B7B"/>
    <w:rsid w:val="006F3E44"/>
    <w:rsid w:val="006F41CE"/>
    <w:rsid w:val="006F4598"/>
    <w:rsid w:val="006F4CE4"/>
    <w:rsid w:val="006F4DB3"/>
    <w:rsid w:val="006F4DCB"/>
    <w:rsid w:val="006F4FBE"/>
    <w:rsid w:val="006F5021"/>
    <w:rsid w:val="006F64D2"/>
    <w:rsid w:val="006F7AFB"/>
    <w:rsid w:val="00700309"/>
    <w:rsid w:val="00700992"/>
    <w:rsid w:val="00700D76"/>
    <w:rsid w:val="00701AA5"/>
    <w:rsid w:val="00701F4E"/>
    <w:rsid w:val="00703D6F"/>
    <w:rsid w:val="007045A1"/>
    <w:rsid w:val="00704866"/>
    <w:rsid w:val="00705163"/>
    <w:rsid w:val="0070550C"/>
    <w:rsid w:val="00705673"/>
    <w:rsid w:val="00705FDA"/>
    <w:rsid w:val="007060CF"/>
    <w:rsid w:val="00706312"/>
    <w:rsid w:val="00706BE4"/>
    <w:rsid w:val="007100DC"/>
    <w:rsid w:val="007102F2"/>
    <w:rsid w:val="00710B44"/>
    <w:rsid w:val="00711991"/>
    <w:rsid w:val="00711B11"/>
    <w:rsid w:val="00712738"/>
    <w:rsid w:val="00714669"/>
    <w:rsid w:val="00714FE5"/>
    <w:rsid w:val="007150D0"/>
    <w:rsid w:val="00716197"/>
    <w:rsid w:val="00716376"/>
    <w:rsid w:val="00716B9E"/>
    <w:rsid w:val="00716F51"/>
    <w:rsid w:val="007174F6"/>
    <w:rsid w:val="0072018B"/>
    <w:rsid w:val="0072061E"/>
    <w:rsid w:val="00720742"/>
    <w:rsid w:val="00720B2A"/>
    <w:rsid w:val="00721750"/>
    <w:rsid w:val="00721C7D"/>
    <w:rsid w:val="00722AE1"/>
    <w:rsid w:val="00724A57"/>
    <w:rsid w:val="00724D1D"/>
    <w:rsid w:val="00724EEB"/>
    <w:rsid w:val="00725B04"/>
    <w:rsid w:val="00725FE6"/>
    <w:rsid w:val="00727542"/>
    <w:rsid w:val="00727721"/>
    <w:rsid w:val="00727AB7"/>
    <w:rsid w:val="00727BC0"/>
    <w:rsid w:val="007304AE"/>
    <w:rsid w:val="007304FC"/>
    <w:rsid w:val="007308FA"/>
    <w:rsid w:val="00730DD9"/>
    <w:rsid w:val="00732083"/>
    <w:rsid w:val="00732112"/>
    <w:rsid w:val="007324AD"/>
    <w:rsid w:val="007329B4"/>
    <w:rsid w:val="00734C87"/>
    <w:rsid w:val="00734D3B"/>
    <w:rsid w:val="00735D96"/>
    <w:rsid w:val="00735ECB"/>
    <w:rsid w:val="007365D5"/>
    <w:rsid w:val="00736C05"/>
    <w:rsid w:val="00737188"/>
    <w:rsid w:val="007372CE"/>
    <w:rsid w:val="00737340"/>
    <w:rsid w:val="00737490"/>
    <w:rsid w:val="00737C15"/>
    <w:rsid w:val="007402E8"/>
    <w:rsid w:val="007405BC"/>
    <w:rsid w:val="00740F27"/>
    <w:rsid w:val="00741345"/>
    <w:rsid w:val="00741627"/>
    <w:rsid w:val="00741995"/>
    <w:rsid w:val="0074216D"/>
    <w:rsid w:val="00742631"/>
    <w:rsid w:val="00743A92"/>
    <w:rsid w:val="00743C27"/>
    <w:rsid w:val="007446BD"/>
    <w:rsid w:val="00745061"/>
    <w:rsid w:val="00745228"/>
    <w:rsid w:val="007452E3"/>
    <w:rsid w:val="007458E9"/>
    <w:rsid w:val="00746958"/>
    <w:rsid w:val="00746DFF"/>
    <w:rsid w:val="007474E2"/>
    <w:rsid w:val="00750227"/>
    <w:rsid w:val="007505DC"/>
    <w:rsid w:val="00750AC5"/>
    <w:rsid w:val="00750B55"/>
    <w:rsid w:val="0075119C"/>
    <w:rsid w:val="0075127A"/>
    <w:rsid w:val="00751422"/>
    <w:rsid w:val="00751698"/>
    <w:rsid w:val="007521EB"/>
    <w:rsid w:val="00752743"/>
    <w:rsid w:val="00752F91"/>
    <w:rsid w:val="00753A0A"/>
    <w:rsid w:val="00754373"/>
    <w:rsid w:val="007544F7"/>
    <w:rsid w:val="007547F0"/>
    <w:rsid w:val="00754FD7"/>
    <w:rsid w:val="007556DF"/>
    <w:rsid w:val="00755E6F"/>
    <w:rsid w:val="00756008"/>
    <w:rsid w:val="007571C2"/>
    <w:rsid w:val="007576DF"/>
    <w:rsid w:val="007600AD"/>
    <w:rsid w:val="0076083C"/>
    <w:rsid w:val="00760976"/>
    <w:rsid w:val="00760C73"/>
    <w:rsid w:val="00760EE9"/>
    <w:rsid w:val="00761076"/>
    <w:rsid w:val="007615D3"/>
    <w:rsid w:val="00761755"/>
    <w:rsid w:val="007619A7"/>
    <w:rsid w:val="00761B1B"/>
    <w:rsid w:val="00761BB8"/>
    <w:rsid w:val="007625E7"/>
    <w:rsid w:val="00762998"/>
    <w:rsid w:val="0076325E"/>
    <w:rsid w:val="00764F71"/>
    <w:rsid w:val="0076566F"/>
    <w:rsid w:val="00765ADF"/>
    <w:rsid w:val="00765DA2"/>
    <w:rsid w:val="00765E8C"/>
    <w:rsid w:val="00766D29"/>
    <w:rsid w:val="007674A8"/>
    <w:rsid w:val="0077055C"/>
    <w:rsid w:val="007713C2"/>
    <w:rsid w:val="0077140F"/>
    <w:rsid w:val="007718E6"/>
    <w:rsid w:val="00773224"/>
    <w:rsid w:val="0077352C"/>
    <w:rsid w:val="007737C4"/>
    <w:rsid w:val="00773B95"/>
    <w:rsid w:val="00773C17"/>
    <w:rsid w:val="00774C65"/>
    <w:rsid w:val="00774CF1"/>
    <w:rsid w:val="00775417"/>
    <w:rsid w:val="007757EA"/>
    <w:rsid w:val="00775925"/>
    <w:rsid w:val="007759B9"/>
    <w:rsid w:val="00775AE7"/>
    <w:rsid w:val="007766A0"/>
    <w:rsid w:val="00776D7D"/>
    <w:rsid w:val="00777306"/>
    <w:rsid w:val="00777453"/>
    <w:rsid w:val="00777806"/>
    <w:rsid w:val="007805BA"/>
    <w:rsid w:val="00780D7D"/>
    <w:rsid w:val="00780F11"/>
    <w:rsid w:val="00782728"/>
    <w:rsid w:val="00783B7B"/>
    <w:rsid w:val="00784E36"/>
    <w:rsid w:val="007855F0"/>
    <w:rsid w:val="00785676"/>
    <w:rsid w:val="00785A94"/>
    <w:rsid w:val="00786817"/>
    <w:rsid w:val="00787207"/>
    <w:rsid w:val="00787549"/>
    <w:rsid w:val="00787900"/>
    <w:rsid w:val="00787BC2"/>
    <w:rsid w:val="00790C03"/>
    <w:rsid w:val="007910C6"/>
    <w:rsid w:val="00791238"/>
    <w:rsid w:val="00791665"/>
    <w:rsid w:val="007919EC"/>
    <w:rsid w:val="00791A87"/>
    <w:rsid w:val="00791BE3"/>
    <w:rsid w:val="00791C31"/>
    <w:rsid w:val="00792D96"/>
    <w:rsid w:val="007930DA"/>
    <w:rsid w:val="007931F7"/>
    <w:rsid w:val="0079348A"/>
    <w:rsid w:val="00793A43"/>
    <w:rsid w:val="0079407C"/>
    <w:rsid w:val="00794CDE"/>
    <w:rsid w:val="00794FF6"/>
    <w:rsid w:val="007956F1"/>
    <w:rsid w:val="0079573D"/>
    <w:rsid w:val="007960F6"/>
    <w:rsid w:val="0079671D"/>
    <w:rsid w:val="00796CA7"/>
    <w:rsid w:val="00796D50"/>
    <w:rsid w:val="0079723E"/>
    <w:rsid w:val="00797766"/>
    <w:rsid w:val="00797BCD"/>
    <w:rsid w:val="007A056D"/>
    <w:rsid w:val="007A1089"/>
    <w:rsid w:val="007A1377"/>
    <w:rsid w:val="007A15AA"/>
    <w:rsid w:val="007A25E8"/>
    <w:rsid w:val="007A2BA8"/>
    <w:rsid w:val="007A30F6"/>
    <w:rsid w:val="007A3603"/>
    <w:rsid w:val="007A36C6"/>
    <w:rsid w:val="007A377C"/>
    <w:rsid w:val="007A3FA8"/>
    <w:rsid w:val="007A40F8"/>
    <w:rsid w:val="007A4AF5"/>
    <w:rsid w:val="007A5DE2"/>
    <w:rsid w:val="007A6150"/>
    <w:rsid w:val="007A6181"/>
    <w:rsid w:val="007A622C"/>
    <w:rsid w:val="007A65F6"/>
    <w:rsid w:val="007A6932"/>
    <w:rsid w:val="007A6B0F"/>
    <w:rsid w:val="007A6F23"/>
    <w:rsid w:val="007A7407"/>
    <w:rsid w:val="007B010B"/>
    <w:rsid w:val="007B081F"/>
    <w:rsid w:val="007B132E"/>
    <w:rsid w:val="007B1480"/>
    <w:rsid w:val="007B176A"/>
    <w:rsid w:val="007B2E83"/>
    <w:rsid w:val="007B44E4"/>
    <w:rsid w:val="007B5791"/>
    <w:rsid w:val="007B5FBA"/>
    <w:rsid w:val="007B6150"/>
    <w:rsid w:val="007B7164"/>
    <w:rsid w:val="007B7272"/>
    <w:rsid w:val="007B736E"/>
    <w:rsid w:val="007C0C96"/>
    <w:rsid w:val="007C12A1"/>
    <w:rsid w:val="007C291A"/>
    <w:rsid w:val="007C4356"/>
    <w:rsid w:val="007C4B1D"/>
    <w:rsid w:val="007C508D"/>
    <w:rsid w:val="007C50D2"/>
    <w:rsid w:val="007C633E"/>
    <w:rsid w:val="007C6865"/>
    <w:rsid w:val="007C763B"/>
    <w:rsid w:val="007C7DF2"/>
    <w:rsid w:val="007D019C"/>
    <w:rsid w:val="007D01D5"/>
    <w:rsid w:val="007D0833"/>
    <w:rsid w:val="007D15B7"/>
    <w:rsid w:val="007D1B94"/>
    <w:rsid w:val="007D1D3E"/>
    <w:rsid w:val="007D2079"/>
    <w:rsid w:val="007D2B9B"/>
    <w:rsid w:val="007D47B7"/>
    <w:rsid w:val="007D5FB5"/>
    <w:rsid w:val="007D6197"/>
    <w:rsid w:val="007D6362"/>
    <w:rsid w:val="007D664C"/>
    <w:rsid w:val="007D7873"/>
    <w:rsid w:val="007E00E8"/>
    <w:rsid w:val="007E0AFD"/>
    <w:rsid w:val="007E0D29"/>
    <w:rsid w:val="007E10FF"/>
    <w:rsid w:val="007E1CC8"/>
    <w:rsid w:val="007E21C9"/>
    <w:rsid w:val="007E3882"/>
    <w:rsid w:val="007E65B5"/>
    <w:rsid w:val="007E69F1"/>
    <w:rsid w:val="007E6DBE"/>
    <w:rsid w:val="007E7066"/>
    <w:rsid w:val="007E7445"/>
    <w:rsid w:val="007E7620"/>
    <w:rsid w:val="007E7DCD"/>
    <w:rsid w:val="007E7EB1"/>
    <w:rsid w:val="007F02B9"/>
    <w:rsid w:val="007F15E8"/>
    <w:rsid w:val="007F19B8"/>
    <w:rsid w:val="007F28AB"/>
    <w:rsid w:val="007F3F87"/>
    <w:rsid w:val="007F4A44"/>
    <w:rsid w:val="007F4A8A"/>
    <w:rsid w:val="007F4E5F"/>
    <w:rsid w:val="007F557A"/>
    <w:rsid w:val="007F57D3"/>
    <w:rsid w:val="007F59A3"/>
    <w:rsid w:val="007F6547"/>
    <w:rsid w:val="007F66C3"/>
    <w:rsid w:val="007F7A6F"/>
    <w:rsid w:val="007F7BC7"/>
    <w:rsid w:val="0080115B"/>
    <w:rsid w:val="00801799"/>
    <w:rsid w:val="00801956"/>
    <w:rsid w:val="00802393"/>
    <w:rsid w:val="0080244F"/>
    <w:rsid w:val="008024EF"/>
    <w:rsid w:val="00802B62"/>
    <w:rsid w:val="00802CCD"/>
    <w:rsid w:val="00803BA6"/>
    <w:rsid w:val="00803D68"/>
    <w:rsid w:val="00804692"/>
    <w:rsid w:val="00804761"/>
    <w:rsid w:val="008047BF"/>
    <w:rsid w:val="00804B53"/>
    <w:rsid w:val="00804DBD"/>
    <w:rsid w:val="0080509F"/>
    <w:rsid w:val="008052ED"/>
    <w:rsid w:val="0080545A"/>
    <w:rsid w:val="00805851"/>
    <w:rsid w:val="00805B51"/>
    <w:rsid w:val="00805B9F"/>
    <w:rsid w:val="00806F42"/>
    <w:rsid w:val="00807873"/>
    <w:rsid w:val="00807A46"/>
    <w:rsid w:val="00807E20"/>
    <w:rsid w:val="0081035D"/>
    <w:rsid w:val="008104CF"/>
    <w:rsid w:val="008106B4"/>
    <w:rsid w:val="00810770"/>
    <w:rsid w:val="00810A21"/>
    <w:rsid w:val="00810D3C"/>
    <w:rsid w:val="00811ECD"/>
    <w:rsid w:val="0081348F"/>
    <w:rsid w:val="008139D4"/>
    <w:rsid w:val="00814368"/>
    <w:rsid w:val="00814461"/>
    <w:rsid w:val="00814837"/>
    <w:rsid w:val="00814B85"/>
    <w:rsid w:val="00814CE1"/>
    <w:rsid w:val="00815864"/>
    <w:rsid w:val="00815943"/>
    <w:rsid w:val="00815CD5"/>
    <w:rsid w:val="0081663B"/>
    <w:rsid w:val="00816CA5"/>
    <w:rsid w:val="00817F60"/>
    <w:rsid w:val="008203B7"/>
    <w:rsid w:val="00820A1C"/>
    <w:rsid w:val="00820A6C"/>
    <w:rsid w:val="00820ADA"/>
    <w:rsid w:val="00821A33"/>
    <w:rsid w:val="00821EBC"/>
    <w:rsid w:val="00822B1A"/>
    <w:rsid w:val="0082370C"/>
    <w:rsid w:val="00823B46"/>
    <w:rsid w:val="00824027"/>
    <w:rsid w:val="00824948"/>
    <w:rsid w:val="00824C11"/>
    <w:rsid w:val="00824CE2"/>
    <w:rsid w:val="00825442"/>
    <w:rsid w:val="008258C6"/>
    <w:rsid w:val="00825C6E"/>
    <w:rsid w:val="00825EA7"/>
    <w:rsid w:val="00826417"/>
    <w:rsid w:val="00826BDF"/>
    <w:rsid w:val="008272D4"/>
    <w:rsid w:val="008276E4"/>
    <w:rsid w:val="00827EAA"/>
    <w:rsid w:val="00830609"/>
    <w:rsid w:val="00830BB1"/>
    <w:rsid w:val="00830C3B"/>
    <w:rsid w:val="0083102D"/>
    <w:rsid w:val="008315EF"/>
    <w:rsid w:val="008315F4"/>
    <w:rsid w:val="0083191C"/>
    <w:rsid w:val="00832374"/>
    <w:rsid w:val="00832B7E"/>
    <w:rsid w:val="008337A1"/>
    <w:rsid w:val="0083381E"/>
    <w:rsid w:val="008341A6"/>
    <w:rsid w:val="008345EA"/>
    <w:rsid w:val="00834DC0"/>
    <w:rsid w:val="00835198"/>
    <w:rsid w:val="008352F3"/>
    <w:rsid w:val="00835863"/>
    <w:rsid w:val="00835F5B"/>
    <w:rsid w:val="008366A2"/>
    <w:rsid w:val="0083684B"/>
    <w:rsid w:val="00837281"/>
    <w:rsid w:val="00837E4B"/>
    <w:rsid w:val="00840358"/>
    <w:rsid w:val="00840747"/>
    <w:rsid w:val="00840FE2"/>
    <w:rsid w:val="00841212"/>
    <w:rsid w:val="008412CA"/>
    <w:rsid w:val="00842FFB"/>
    <w:rsid w:val="008439CD"/>
    <w:rsid w:val="00843AD6"/>
    <w:rsid w:val="00843F94"/>
    <w:rsid w:val="00844399"/>
    <w:rsid w:val="00844C5B"/>
    <w:rsid w:val="00844D2C"/>
    <w:rsid w:val="008451C9"/>
    <w:rsid w:val="00845249"/>
    <w:rsid w:val="008456FC"/>
    <w:rsid w:val="00845A2A"/>
    <w:rsid w:val="00845D7E"/>
    <w:rsid w:val="008465EF"/>
    <w:rsid w:val="0084789E"/>
    <w:rsid w:val="008503B7"/>
    <w:rsid w:val="00850426"/>
    <w:rsid w:val="00850619"/>
    <w:rsid w:val="00850E26"/>
    <w:rsid w:val="008510E8"/>
    <w:rsid w:val="00851AEE"/>
    <w:rsid w:val="00852E7A"/>
    <w:rsid w:val="008538C3"/>
    <w:rsid w:val="00853B71"/>
    <w:rsid w:val="00853BEB"/>
    <w:rsid w:val="00854CE0"/>
    <w:rsid w:val="00855290"/>
    <w:rsid w:val="00855E0A"/>
    <w:rsid w:val="00856201"/>
    <w:rsid w:val="00856540"/>
    <w:rsid w:val="00856E94"/>
    <w:rsid w:val="0085735C"/>
    <w:rsid w:val="00857E92"/>
    <w:rsid w:val="00860E4C"/>
    <w:rsid w:val="0086197C"/>
    <w:rsid w:val="00861E4B"/>
    <w:rsid w:val="008624FB"/>
    <w:rsid w:val="00862DB1"/>
    <w:rsid w:val="008632DD"/>
    <w:rsid w:val="00863402"/>
    <w:rsid w:val="00863420"/>
    <w:rsid w:val="008634C1"/>
    <w:rsid w:val="00863C98"/>
    <w:rsid w:val="00863D02"/>
    <w:rsid w:val="00863D2D"/>
    <w:rsid w:val="00863E38"/>
    <w:rsid w:val="008645F4"/>
    <w:rsid w:val="0086618C"/>
    <w:rsid w:val="0086623B"/>
    <w:rsid w:val="008663DA"/>
    <w:rsid w:val="00866442"/>
    <w:rsid w:val="008667D1"/>
    <w:rsid w:val="00866E77"/>
    <w:rsid w:val="00867B18"/>
    <w:rsid w:val="008717C5"/>
    <w:rsid w:val="0087245F"/>
    <w:rsid w:val="0087274A"/>
    <w:rsid w:val="0087307F"/>
    <w:rsid w:val="00873615"/>
    <w:rsid w:val="008737F3"/>
    <w:rsid w:val="00873B4F"/>
    <w:rsid w:val="008766A9"/>
    <w:rsid w:val="00876A7A"/>
    <w:rsid w:val="00877721"/>
    <w:rsid w:val="00877F9E"/>
    <w:rsid w:val="00880183"/>
    <w:rsid w:val="008802B2"/>
    <w:rsid w:val="00880DF6"/>
    <w:rsid w:val="00881214"/>
    <w:rsid w:val="00881453"/>
    <w:rsid w:val="00881C99"/>
    <w:rsid w:val="00882367"/>
    <w:rsid w:val="008829C0"/>
    <w:rsid w:val="00882CE3"/>
    <w:rsid w:val="0088396A"/>
    <w:rsid w:val="00883A86"/>
    <w:rsid w:val="00883B68"/>
    <w:rsid w:val="00883CC0"/>
    <w:rsid w:val="008849A1"/>
    <w:rsid w:val="00884FB8"/>
    <w:rsid w:val="00885E86"/>
    <w:rsid w:val="00886B32"/>
    <w:rsid w:val="00886F08"/>
    <w:rsid w:val="0088719C"/>
    <w:rsid w:val="0088722B"/>
    <w:rsid w:val="00887236"/>
    <w:rsid w:val="008876D1"/>
    <w:rsid w:val="00887D9D"/>
    <w:rsid w:val="00887F40"/>
    <w:rsid w:val="0089099A"/>
    <w:rsid w:val="00891256"/>
    <w:rsid w:val="008916A0"/>
    <w:rsid w:val="008916DB"/>
    <w:rsid w:val="0089170F"/>
    <w:rsid w:val="008919F5"/>
    <w:rsid w:val="00891A07"/>
    <w:rsid w:val="00891FF8"/>
    <w:rsid w:val="00892188"/>
    <w:rsid w:val="00892400"/>
    <w:rsid w:val="00892B58"/>
    <w:rsid w:val="00892DB2"/>
    <w:rsid w:val="00893395"/>
    <w:rsid w:val="00893991"/>
    <w:rsid w:val="00893D57"/>
    <w:rsid w:val="008945E6"/>
    <w:rsid w:val="008958FB"/>
    <w:rsid w:val="008966BA"/>
    <w:rsid w:val="008971C8"/>
    <w:rsid w:val="008973E1"/>
    <w:rsid w:val="008A170B"/>
    <w:rsid w:val="008A21BE"/>
    <w:rsid w:val="008A2357"/>
    <w:rsid w:val="008A24F1"/>
    <w:rsid w:val="008A2CA2"/>
    <w:rsid w:val="008A3E8B"/>
    <w:rsid w:val="008A3F8C"/>
    <w:rsid w:val="008A40C1"/>
    <w:rsid w:val="008A4748"/>
    <w:rsid w:val="008A4F17"/>
    <w:rsid w:val="008A5789"/>
    <w:rsid w:val="008A5E14"/>
    <w:rsid w:val="008A62C5"/>
    <w:rsid w:val="008A6D46"/>
    <w:rsid w:val="008B05FF"/>
    <w:rsid w:val="008B06D1"/>
    <w:rsid w:val="008B12B7"/>
    <w:rsid w:val="008B178A"/>
    <w:rsid w:val="008B1837"/>
    <w:rsid w:val="008B1C08"/>
    <w:rsid w:val="008B1C16"/>
    <w:rsid w:val="008B2605"/>
    <w:rsid w:val="008B2868"/>
    <w:rsid w:val="008B38E8"/>
    <w:rsid w:val="008B3D4E"/>
    <w:rsid w:val="008B3EE5"/>
    <w:rsid w:val="008B48F1"/>
    <w:rsid w:val="008B51BD"/>
    <w:rsid w:val="008B589F"/>
    <w:rsid w:val="008B627F"/>
    <w:rsid w:val="008B688E"/>
    <w:rsid w:val="008B797E"/>
    <w:rsid w:val="008B7C54"/>
    <w:rsid w:val="008C003F"/>
    <w:rsid w:val="008C04D3"/>
    <w:rsid w:val="008C07BC"/>
    <w:rsid w:val="008C092F"/>
    <w:rsid w:val="008C0A97"/>
    <w:rsid w:val="008C1D99"/>
    <w:rsid w:val="008C2726"/>
    <w:rsid w:val="008C2F45"/>
    <w:rsid w:val="008C45AC"/>
    <w:rsid w:val="008C4B6F"/>
    <w:rsid w:val="008C4F6A"/>
    <w:rsid w:val="008C5012"/>
    <w:rsid w:val="008C563A"/>
    <w:rsid w:val="008C6722"/>
    <w:rsid w:val="008C68D8"/>
    <w:rsid w:val="008C6942"/>
    <w:rsid w:val="008C6F77"/>
    <w:rsid w:val="008C743D"/>
    <w:rsid w:val="008C79DD"/>
    <w:rsid w:val="008C7D63"/>
    <w:rsid w:val="008D0BFF"/>
    <w:rsid w:val="008D12B5"/>
    <w:rsid w:val="008D1702"/>
    <w:rsid w:val="008D29FD"/>
    <w:rsid w:val="008D37BF"/>
    <w:rsid w:val="008D4211"/>
    <w:rsid w:val="008D43D4"/>
    <w:rsid w:val="008D46E9"/>
    <w:rsid w:val="008D5039"/>
    <w:rsid w:val="008D5331"/>
    <w:rsid w:val="008D53C0"/>
    <w:rsid w:val="008D54AD"/>
    <w:rsid w:val="008D5960"/>
    <w:rsid w:val="008D5A2E"/>
    <w:rsid w:val="008D5B84"/>
    <w:rsid w:val="008D5DA1"/>
    <w:rsid w:val="008D673B"/>
    <w:rsid w:val="008D68ED"/>
    <w:rsid w:val="008D6B5B"/>
    <w:rsid w:val="008D6E44"/>
    <w:rsid w:val="008D6E8C"/>
    <w:rsid w:val="008D7247"/>
    <w:rsid w:val="008D7E0D"/>
    <w:rsid w:val="008E048F"/>
    <w:rsid w:val="008E1134"/>
    <w:rsid w:val="008E125C"/>
    <w:rsid w:val="008E1304"/>
    <w:rsid w:val="008E135A"/>
    <w:rsid w:val="008E1A08"/>
    <w:rsid w:val="008E2356"/>
    <w:rsid w:val="008E28E7"/>
    <w:rsid w:val="008E35B3"/>
    <w:rsid w:val="008E4C2A"/>
    <w:rsid w:val="008E4CE0"/>
    <w:rsid w:val="008E4E25"/>
    <w:rsid w:val="008E5173"/>
    <w:rsid w:val="008E51E1"/>
    <w:rsid w:val="008E5CEB"/>
    <w:rsid w:val="008E5D36"/>
    <w:rsid w:val="008E6356"/>
    <w:rsid w:val="008E63DF"/>
    <w:rsid w:val="008E647A"/>
    <w:rsid w:val="008E6CA4"/>
    <w:rsid w:val="008E6FE1"/>
    <w:rsid w:val="008F0A9F"/>
    <w:rsid w:val="008F1E81"/>
    <w:rsid w:val="008F2534"/>
    <w:rsid w:val="008F2CFF"/>
    <w:rsid w:val="008F31C5"/>
    <w:rsid w:val="008F377C"/>
    <w:rsid w:val="008F3D6A"/>
    <w:rsid w:val="008F64FA"/>
    <w:rsid w:val="008F666A"/>
    <w:rsid w:val="008F6DDF"/>
    <w:rsid w:val="008F73F0"/>
    <w:rsid w:val="008F7770"/>
    <w:rsid w:val="008F7957"/>
    <w:rsid w:val="00900275"/>
    <w:rsid w:val="009003E1"/>
    <w:rsid w:val="009004AF"/>
    <w:rsid w:val="00900852"/>
    <w:rsid w:val="009008B0"/>
    <w:rsid w:val="00900DC0"/>
    <w:rsid w:val="00902625"/>
    <w:rsid w:val="00903558"/>
    <w:rsid w:val="00904535"/>
    <w:rsid w:val="00905855"/>
    <w:rsid w:val="00905944"/>
    <w:rsid w:val="00905B85"/>
    <w:rsid w:val="00905E07"/>
    <w:rsid w:val="00906375"/>
    <w:rsid w:val="009064B7"/>
    <w:rsid w:val="009066BB"/>
    <w:rsid w:val="00907381"/>
    <w:rsid w:val="009079EC"/>
    <w:rsid w:val="009123E3"/>
    <w:rsid w:val="009127C8"/>
    <w:rsid w:val="00912DA4"/>
    <w:rsid w:val="00914727"/>
    <w:rsid w:val="00915DB3"/>
    <w:rsid w:val="00915FAB"/>
    <w:rsid w:val="00916444"/>
    <w:rsid w:val="0091785C"/>
    <w:rsid w:val="009178A2"/>
    <w:rsid w:val="00917EBE"/>
    <w:rsid w:val="009203C6"/>
    <w:rsid w:val="0092078C"/>
    <w:rsid w:val="00920CCB"/>
    <w:rsid w:val="00921778"/>
    <w:rsid w:val="00921ABA"/>
    <w:rsid w:val="00922DF2"/>
    <w:rsid w:val="00923431"/>
    <w:rsid w:val="009248CC"/>
    <w:rsid w:val="00924C5A"/>
    <w:rsid w:val="0092572E"/>
    <w:rsid w:val="00925F03"/>
    <w:rsid w:val="00926667"/>
    <w:rsid w:val="00926D8D"/>
    <w:rsid w:val="00927303"/>
    <w:rsid w:val="009273B0"/>
    <w:rsid w:val="009275D3"/>
    <w:rsid w:val="0093078E"/>
    <w:rsid w:val="00930FBB"/>
    <w:rsid w:val="00931237"/>
    <w:rsid w:val="0093179C"/>
    <w:rsid w:val="00931BDF"/>
    <w:rsid w:val="00931C86"/>
    <w:rsid w:val="0093206D"/>
    <w:rsid w:val="00932339"/>
    <w:rsid w:val="0093347F"/>
    <w:rsid w:val="009335A8"/>
    <w:rsid w:val="0093388A"/>
    <w:rsid w:val="00933F63"/>
    <w:rsid w:val="009343BD"/>
    <w:rsid w:val="00935CAB"/>
    <w:rsid w:val="009370BB"/>
    <w:rsid w:val="00937719"/>
    <w:rsid w:val="00940B07"/>
    <w:rsid w:val="00940EA7"/>
    <w:rsid w:val="00941B2E"/>
    <w:rsid w:val="00943453"/>
    <w:rsid w:val="00943ABF"/>
    <w:rsid w:val="009443CC"/>
    <w:rsid w:val="00945546"/>
    <w:rsid w:val="009455D7"/>
    <w:rsid w:val="0094619D"/>
    <w:rsid w:val="009470D6"/>
    <w:rsid w:val="00947991"/>
    <w:rsid w:val="00947CE5"/>
    <w:rsid w:val="00950671"/>
    <w:rsid w:val="009508AA"/>
    <w:rsid w:val="00950B4E"/>
    <w:rsid w:val="00950BDF"/>
    <w:rsid w:val="0095124F"/>
    <w:rsid w:val="0095198B"/>
    <w:rsid w:val="00951C90"/>
    <w:rsid w:val="0095204D"/>
    <w:rsid w:val="0095231A"/>
    <w:rsid w:val="00952E18"/>
    <w:rsid w:val="00953A12"/>
    <w:rsid w:val="009545B4"/>
    <w:rsid w:val="009546B1"/>
    <w:rsid w:val="009560C3"/>
    <w:rsid w:val="00956909"/>
    <w:rsid w:val="009575DB"/>
    <w:rsid w:val="00957826"/>
    <w:rsid w:val="00957947"/>
    <w:rsid w:val="0096041A"/>
    <w:rsid w:val="009605AD"/>
    <w:rsid w:val="009609B9"/>
    <w:rsid w:val="00961515"/>
    <w:rsid w:val="00962065"/>
    <w:rsid w:val="009633BF"/>
    <w:rsid w:val="0096458B"/>
    <w:rsid w:val="009646D1"/>
    <w:rsid w:val="009655F7"/>
    <w:rsid w:val="009659A9"/>
    <w:rsid w:val="00965B3E"/>
    <w:rsid w:val="00965D23"/>
    <w:rsid w:val="00966874"/>
    <w:rsid w:val="00966D56"/>
    <w:rsid w:val="009671FB"/>
    <w:rsid w:val="0096760D"/>
    <w:rsid w:val="0097000E"/>
    <w:rsid w:val="00970382"/>
    <w:rsid w:val="00970440"/>
    <w:rsid w:val="009706EC"/>
    <w:rsid w:val="00970FE3"/>
    <w:rsid w:val="0097132C"/>
    <w:rsid w:val="00971416"/>
    <w:rsid w:val="00971558"/>
    <w:rsid w:val="00971E46"/>
    <w:rsid w:val="009727C7"/>
    <w:rsid w:val="0097293D"/>
    <w:rsid w:val="00972976"/>
    <w:rsid w:val="00972AF6"/>
    <w:rsid w:val="00973281"/>
    <w:rsid w:val="0097339B"/>
    <w:rsid w:val="00973754"/>
    <w:rsid w:val="00973836"/>
    <w:rsid w:val="00975161"/>
    <w:rsid w:val="009755F6"/>
    <w:rsid w:val="009756C1"/>
    <w:rsid w:val="00975E8D"/>
    <w:rsid w:val="00976CD4"/>
    <w:rsid w:val="00980440"/>
    <w:rsid w:val="00981255"/>
    <w:rsid w:val="009815A3"/>
    <w:rsid w:val="00981972"/>
    <w:rsid w:val="009821A1"/>
    <w:rsid w:val="00982F99"/>
    <w:rsid w:val="00983483"/>
    <w:rsid w:val="00983791"/>
    <w:rsid w:val="0098383A"/>
    <w:rsid w:val="00983909"/>
    <w:rsid w:val="0098481F"/>
    <w:rsid w:val="00984AC4"/>
    <w:rsid w:val="00984EBF"/>
    <w:rsid w:val="00985142"/>
    <w:rsid w:val="0098542A"/>
    <w:rsid w:val="00986522"/>
    <w:rsid w:val="00986647"/>
    <w:rsid w:val="0098697A"/>
    <w:rsid w:val="00986D77"/>
    <w:rsid w:val="009879A5"/>
    <w:rsid w:val="00987F87"/>
    <w:rsid w:val="0099076A"/>
    <w:rsid w:val="0099135E"/>
    <w:rsid w:val="00991621"/>
    <w:rsid w:val="00991D73"/>
    <w:rsid w:val="00992AF5"/>
    <w:rsid w:val="00992FB2"/>
    <w:rsid w:val="0099333F"/>
    <w:rsid w:val="00994039"/>
    <w:rsid w:val="00994059"/>
    <w:rsid w:val="009944DA"/>
    <w:rsid w:val="00994685"/>
    <w:rsid w:val="00994D69"/>
    <w:rsid w:val="00994E68"/>
    <w:rsid w:val="009955C8"/>
    <w:rsid w:val="00996239"/>
    <w:rsid w:val="00996291"/>
    <w:rsid w:val="00996E3D"/>
    <w:rsid w:val="00997048"/>
    <w:rsid w:val="009972D9"/>
    <w:rsid w:val="009979A6"/>
    <w:rsid w:val="009A003C"/>
    <w:rsid w:val="009A0321"/>
    <w:rsid w:val="009A044F"/>
    <w:rsid w:val="009A0672"/>
    <w:rsid w:val="009A0971"/>
    <w:rsid w:val="009A0C5F"/>
    <w:rsid w:val="009A239E"/>
    <w:rsid w:val="009A341A"/>
    <w:rsid w:val="009A3F64"/>
    <w:rsid w:val="009A42BF"/>
    <w:rsid w:val="009A5A1A"/>
    <w:rsid w:val="009A6027"/>
    <w:rsid w:val="009A623C"/>
    <w:rsid w:val="009A648A"/>
    <w:rsid w:val="009A6646"/>
    <w:rsid w:val="009A754E"/>
    <w:rsid w:val="009B0504"/>
    <w:rsid w:val="009B08F7"/>
    <w:rsid w:val="009B0A96"/>
    <w:rsid w:val="009B0B8F"/>
    <w:rsid w:val="009B0FA3"/>
    <w:rsid w:val="009B1E2F"/>
    <w:rsid w:val="009B258D"/>
    <w:rsid w:val="009B2962"/>
    <w:rsid w:val="009B3277"/>
    <w:rsid w:val="009B5904"/>
    <w:rsid w:val="009B5C12"/>
    <w:rsid w:val="009B63D2"/>
    <w:rsid w:val="009B64B9"/>
    <w:rsid w:val="009B6B96"/>
    <w:rsid w:val="009B7297"/>
    <w:rsid w:val="009B73A4"/>
    <w:rsid w:val="009B7565"/>
    <w:rsid w:val="009B7FAF"/>
    <w:rsid w:val="009C032E"/>
    <w:rsid w:val="009C1CA5"/>
    <w:rsid w:val="009C20D6"/>
    <w:rsid w:val="009C2BA4"/>
    <w:rsid w:val="009C32AD"/>
    <w:rsid w:val="009C3D26"/>
    <w:rsid w:val="009C483B"/>
    <w:rsid w:val="009C4A62"/>
    <w:rsid w:val="009C5117"/>
    <w:rsid w:val="009C6D55"/>
    <w:rsid w:val="009C72BC"/>
    <w:rsid w:val="009C7B52"/>
    <w:rsid w:val="009C7E24"/>
    <w:rsid w:val="009D239A"/>
    <w:rsid w:val="009D23C4"/>
    <w:rsid w:val="009D247E"/>
    <w:rsid w:val="009D2639"/>
    <w:rsid w:val="009D28C6"/>
    <w:rsid w:val="009D30E0"/>
    <w:rsid w:val="009D347E"/>
    <w:rsid w:val="009D38EA"/>
    <w:rsid w:val="009D39AA"/>
    <w:rsid w:val="009D3A9D"/>
    <w:rsid w:val="009D3FAF"/>
    <w:rsid w:val="009D42E8"/>
    <w:rsid w:val="009D45EF"/>
    <w:rsid w:val="009D4B46"/>
    <w:rsid w:val="009D4B62"/>
    <w:rsid w:val="009D525F"/>
    <w:rsid w:val="009D571E"/>
    <w:rsid w:val="009D64FE"/>
    <w:rsid w:val="009D672A"/>
    <w:rsid w:val="009D6DCA"/>
    <w:rsid w:val="009D72E1"/>
    <w:rsid w:val="009E14C4"/>
    <w:rsid w:val="009E1D2B"/>
    <w:rsid w:val="009E2326"/>
    <w:rsid w:val="009E2F17"/>
    <w:rsid w:val="009E3099"/>
    <w:rsid w:val="009E3155"/>
    <w:rsid w:val="009E365C"/>
    <w:rsid w:val="009E3BAF"/>
    <w:rsid w:val="009E4079"/>
    <w:rsid w:val="009E4EC7"/>
    <w:rsid w:val="009E5E20"/>
    <w:rsid w:val="009E6CA0"/>
    <w:rsid w:val="009E6FDA"/>
    <w:rsid w:val="009E7621"/>
    <w:rsid w:val="009E7BE7"/>
    <w:rsid w:val="009E7CC3"/>
    <w:rsid w:val="009E7D9D"/>
    <w:rsid w:val="009F0017"/>
    <w:rsid w:val="009F041D"/>
    <w:rsid w:val="009F06FC"/>
    <w:rsid w:val="009F1082"/>
    <w:rsid w:val="009F1593"/>
    <w:rsid w:val="009F2006"/>
    <w:rsid w:val="009F210D"/>
    <w:rsid w:val="009F2C70"/>
    <w:rsid w:val="009F3BCE"/>
    <w:rsid w:val="009F4E6A"/>
    <w:rsid w:val="009F5B51"/>
    <w:rsid w:val="009F5BFB"/>
    <w:rsid w:val="009F5C36"/>
    <w:rsid w:val="009F5D78"/>
    <w:rsid w:val="009F5FE3"/>
    <w:rsid w:val="009F5FFC"/>
    <w:rsid w:val="009F6E20"/>
    <w:rsid w:val="009F73E6"/>
    <w:rsid w:val="009F75D1"/>
    <w:rsid w:val="009F7CD6"/>
    <w:rsid w:val="009F7D38"/>
    <w:rsid w:val="009F7EDD"/>
    <w:rsid w:val="00A00309"/>
    <w:rsid w:val="00A00B56"/>
    <w:rsid w:val="00A02DE8"/>
    <w:rsid w:val="00A02ED6"/>
    <w:rsid w:val="00A03457"/>
    <w:rsid w:val="00A037B4"/>
    <w:rsid w:val="00A03F3A"/>
    <w:rsid w:val="00A049B5"/>
    <w:rsid w:val="00A04A70"/>
    <w:rsid w:val="00A04F3D"/>
    <w:rsid w:val="00A050EE"/>
    <w:rsid w:val="00A0530D"/>
    <w:rsid w:val="00A0555E"/>
    <w:rsid w:val="00A066C0"/>
    <w:rsid w:val="00A06850"/>
    <w:rsid w:val="00A108AC"/>
    <w:rsid w:val="00A11264"/>
    <w:rsid w:val="00A11C76"/>
    <w:rsid w:val="00A11EF0"/>
    <w:rsid w:val="00A1229C"/>
    <w:rsid w:val="00A1276D"/>
    <w:rsid w:val="00A127B8"/>
    <w:rsid w:val="00A127CE"/>
    <w:rsid w:val="00A12DC4"/>
    <w:rsid w:val="00A13061"/>
    <w:rsid w:val="00A134BC"/>
    <w:rsid w:val="00A13D8B"/>
    <w:rsid w:val="00A140ED"/>
    <w:rsid w:val="00A1471B"/>
    <w:rsid w:val="00A15005"/>
    <w:rsid w:val="00A1579A"/>
    <w:rsid w:val="00A15CF0"/>
    <w:rsid w:val="00A16068"/>
    <w:rsid w:val="00A161F2"/>
    <w:rsid w:val="00A163DD"/>
    <w:rsid w:val="00A167E1"/>
    <w:rsid w:val="00A16857"/>
    <w:rsid w:val="00A16C2B"/>
    <w:rsid w:val="00A16EA8"/>
    <w:rsid w:val="00A171DC"/>
    <w:rsid w:val="00A175F6"/>
    <w:rsid w:val="00A202A3"/>
    <w:rsid w:val="00A20908"/>
    <w:rsid w:val="00A20F5F"/>
    <w:rsid w:val="00A20FCC"/>
    <w:rsid w:val="00A22057"/>
    <w:rsid w:val="00A22A9D"/>
    <w:rsid w:val="00A238A0"/>
    <w:rsid w:val="00A246F5"/>
    <w:rsid w:val="00A247B2"/>
    <w:rsid w:val="00A24BF0"/>
    <w:rsid w:val="00A24E6A"/>
    <w:rsid w:val="00A2513E"/>
    <w:rsid w:val="00A25CC3"/>
    <w:rsid w:val="00A25D02"/>
    <w:rsid w:val="00A27D38"/>
    <w:rsid w:val="00A3046A"/>
    <w:rsid w:val="00A3122C"/>
    <w:rsid w:val="00A31471"/>
    <w:rsid w:val="00A32B91"/>
    <w:rsid w:val="00A32CDC"/>
    <w:rsid w:val="00A33960"/>
    <w:rsid w:val="00A3445B"/>
    <w:rsid w:val="00A34473"/>
    <w:rsid w:val="00A34B13"/>
    <w:rsid w:val="00A34FB9"/>
    <w:rsid w:val="00A35889"/>
    <w:rsid w:val="00A35B9B"/>
    <w:rsid w:val="00A361EA"/>
    <w:rsid w:val="00A3651C"/>
    <w:rsid w:val="00A36B16"/>
    <w:rsid w:val="00A36D89"/>
    <w:rsid w:val="00A36E32"/>
    <w:rsid w:val="00A3738D"/>
    <w:rsid w:val="00A37E42"/>
    <w:rsid w:val="00A4115F"/>
    <w:rsid w:val="00A4127A"/>
    <w:rsid w:val="00A4166F"/>
    <w:rsid w:val="00A41ACA"/>
    <w:rsid w:val="00A424D1"/>
    <w:rsid w:val="00A425AE"/>
    <w:rsid w:val="00A42648"/>
    <w:rsid w:val="00A42E5D"/>
    <w:rsid w:val="00A42F87"/>
    <w:rsid w:val="00A43316"/>
    <w:rsid w:val="00A4354E"/>
    <w:rsid w:val="00A43781"/>
    <w:rsid w:val="00A4386D"/>
    <w:rsid w:val="00A43FFC"/>
    <w:rsid w:val="00A45117"/>
    <w:rsid w:val="00A451C2"/>
    <w:rsid w:val="00A45569"/>
    <w:rsid w:val="00A460CE"/>
    <w:rsid w:val="00A461BF"/>
    <w:rsid w:val="00A46DFF"/>
    <w:rsid w:val="00A46EC8"/>
    <w:rsid w:val="00A4712C"/>
    <w:rsid w:val="00A478E1"/>
    <w:rsid w:val="00A50A55"/>
    <w:rsid w:val="00A52855"/>
    <w:rsid w:val="00A5290B"/>
    <w:rsid w:val="00A52C49"/>
    <w:rsid w:val="00A52DBE"/>
    <w:rsid w:val="00A52E72"/>
    <w:rsid w:val="00A53BD9"/>
    <w:rsid w:val="00A54274"/>
    <w:rsid w:val="00A543E4"/>
    <w:rsid w:val="00A54466"/>
    <w:rsid w:val="00A54E59"/>
    <w:rsid w:val="00A54E6D"/>
    <w:rsid w:val="00A561CA"/>
    <w:rsid w:val="00A56331"/>
    <w:rsid w:val="00A5695E"/>
    <w:rsid w:val="00A57398"/>
    <w:rsid w:val="00A576F3"/>
    <w:rsid w:val="00A57819"/>
    <w:rsid w:val="00A57ABB"/>
    <w:rsid w:val="00A57F8C"/>
    <w:rsid w:val="00A602A9"/>
    <w:rsid w:val="00A60767"/>
    <w:rsid w:val="00A60828"/>
    <w:rsid w:val="00A60CA5"/>
    <w:rsid w:val="00A60E80"/>
    <w:rsid w:val="00A611DD"/>
    <w:rsid w:val="00A6122C"/>
    <w:rsid w:val="00A61B53"/>
    <w:rsid w:val="00A61E35"/>
    <w:rsid w:val="00A62631"/>
    <w:rsid w:val="00A62FBB"/>
    <w:rsid w:val="00A63E4F"/>
    <w:rsid w:val="00A63F45"/>
    <w:rsid w:val="00A6592D"/>
    <w:rsid w:val="00A6680C"/>
    <w:rsid w:val="00A66B29"/>
    <w:rsid w:val="00A675F0"/>
    <w:rsid w:val="00A67EFC"/>
    <w:rsid w:val="00A706CC"/>
    <w:rsid w:val="00A70BAD"/>
    <w:rsid w:val="00A71AF4"/>
    <w:rsid w:val="00A71C94"/>
    <w:rsid w:val="00A727B2"/>
    <w:rsid w:val="00A72AD5"/>
    <w:rsid w:val="00A73A24"/>
    <w:rsid w:val="00A73C08"/>
    <w:rsid w:val="00A743D0"/>
    <w:rsid w:val="00A749EE"/>
    <w:rsid w:val="00A74BC8"/>
    <w:rsid w:val="00A75273"/>
    <w:rsid w:val="00A7591F"/>
    <w:rsid w:val="00A75B25"/>
    <w:rsid w:val="00A75FBF"/>
    <w:rsid w:val="00A76671"/>
    <w:rsid w:val="00A76FBD"/>
    <w:rsid w:val="00A7753C"/>
    <w:rsid w:val="00A778E1"/>
    <w:rsid w:val="00A77E29"/>
    <w:rsid w:val="00A82767"/>
    <w:rsid w:val="00A82B21"/>
    <w:rsid w:val="00A82F69"/>
    <w:rsid w:val="00A8385F"/>
    <w:rsid w:val="00A84185"/>
    <w:rsid w:val="00A84624"/>
    <w:rsid w:val="00A854A6"/>
    <w:rsid w:val="00A8591D"/>
    <w:rsid w:val="00A8601F"/>
    <w:rsid w:val="00A87170"/>
    <w:rsid w:val="00A877E9"/>
    <w:rsid w:val="00A87A4B"/>
    <w:rsid w:val="00A9034D"/>
    <w:rsid w:val="00A903B0"/>
    <w:rsid w:val="00A903E3"/>
    <w:rsid w:val="00A91219"/>
    <w:rsid w:val="00A920F6"/>
    <w:rsid w:val="00A926C2"/>
    <w:rsid w:val="00A94101"/>
    <w:rsid w:val="00A947C1"/>
    <w:rsid w:val="00A965DC"/>
    <w:rsid w:val="00A96770"/>
    <w:rsid w:val="00A96C2C"/>
    <w:rsid w:val="00A977AB"/>
    <w:rsid w:val="00AA1ACC"/>
    <w:rsid w:val="00AA2C68"/>
    <w:rsid w:val="00AA36F5"/>
    <w:rsid w:val="00AA370A"/>
    <w:rsid w:val="00AA3F6B"/>
    <w:rsid w:val="00AA41DB"/>
    <w:rsid w:val="00AA53DF"/>
    <w:rsid w:val="00AA574A"/>
    <w:rsid w:val="00AA5846"/>
    <w:rsid w:val="00AA587A"/>
    <w:rsid w:val="00AA59C3"/>
    <w:rsid w:val="00AA6F31"/>
    <w:rsid w:val="00AB1670"/>
    <w:rsid w:val="00AB1672"/>
    <w:rsid w:val="00AB2509"/>
    <w:rsid w:val="00AB2714"/>
    <w:rsid w:val="00AB27C2"/>
    <w:rsid w:val="00AB2BC6"/>
    <w:rsid w:val="00AB39EE"/>
    <w:rsid w:val="00AB3D2E"/>
    <w:rsid w:val="00AB3D83"/>
    <w:rsid w:val="00AB3DD8"/>
    <w:rsid w:val="00AB4259"/>
    <w:rsid w:val="00AB4E94"/>
    <w:rsid w:val="00AB5335"/>
    <w:rsid w:val="00AB5576"/>
    <w:rsid w:val="00AB5692"/>
    <w:rsid w:val="00AB5990"/>
    <w:rsid w:val="00AB6524"/>
    <w:rsid w:val="00AB68D7"/>
    <w:rsid w:val="00AB6C67"/>
    <w:rsid w:val="00AB6D20"/>
    <w:rsid w:val="00AB6EB8"/>
    <w:rsid w:val="00AB7109"/>
    <w:rsid w:val="00AB77B3"/>
    <w:rsid w:val="00AB7C3D"/>
    <w:rsid w:val="00AB7E5C"/>
    <w:rsid w:val="00AC15D0"/>
    <w:rsid w:val="00AC16CB"/>
    <w:rsid w:val="00AC2779"/>
    <w:rsid w:val="00AC2E43"/>
    <w:rsid w:val="00AC423A"/>
    <w:rsid w:val="00AC4D12"/>
    <w:rsid w:val="00AC4D27"/>
    <w:rsid w:val="00AC7607"/>
    <w:rsid w:val="00AC7CB8"/>
    <w:rsid w:val="00AD07A5"/>
    <w:rsid w:val="00AD157C"/>
    <w:rsid w:val="00AD1AD4"/>
    <w:rsid w:val="00AD2EBE"/>
    <w:rsid w:val="00AD39DC"/>
    <w:rsid w:val="00AD3C9D"/>
    <w:rsid w:val="00AD44BB"/>
    <w:rsid w:val="00AD559A"/>
    <w:rsid w:val="00AD58E4"/>
    <w:rsid w:val="00AD5F25"/>
    <w:rsid w:val="00AD6ECD"/>
    <w:rsid w:val="00AD74BF"/>
    <w:rsid w:val="00AD7BBF"/>
    <w:rsid w:val="00AD7DED"/>
    <w:rsid w:val="00AE0324"/>
    <w:rsid w:val="00AE050F"/>
    <w:rsid w:val="00AE064C"/>
    <w:rsid w:val="00AE0D01"/>
    <w:rsid w:val="00AE14EF"/>
    <w:rsid w:val="00AE14F9"/>
    <w:rsid w:val="00AE2C53"/>
    <w:rsid w:val="00AE2F2F"/>
    <w:rsid w:val="00AE31C9"/>
    <w:rsid w:val="00AE36A5"/>
    <w:rsid w:val="00AE4332"/>
    <w:rsid w:val="00AE4899"/>
    <w:rsid w:val="00AE7A8F"/>
    <w:rsid w:val="00AF05D2"/>
    <w:rsid w:val="00AF1F7A"/>
    <w:rsid w:val="00AF253D"/>
    <w:rsid w:val="00AF3303"/>
    <w:rsid w:val="00AF51DB"/>
    <w:rsid w:val="00AF5815"/>
    <w:rsid w:val="00AF62C8"/>
    <w:rsid w:val="00AF687D"/>
    <w:rsid w:val="00AF6B78"/>
    <w:rsid w:val="00AF6E65"/>
    <w:rsid w:val="00AF728B"/>
    <w:rsid w:val="00AF7355"/>
    <w:rsid w:val="00AF75C2"/>
    <w:rsid w:val="00AF7BD5"/>
    <w:rsid w:val="00B01125"/>
    <w:rsid w:val="00B02193"/>
    <w:rsid w:val="00B02AD0"/>
    <w:rsid w:val="00B02FD2"/>
    <w:rsid w:val="00B03C5A"/>
    <w:rsid w:val="00B05170"/>
    <w:rsid w:val="00B06949"/>
    <w:rsid w:val="00B06A1F"/>
    <w:rsid w:val="00B06C59"/>
    <w:rsid w:val="00B06EE0"/>
    <w:rsid w:val="00B07B37"/>
    <w:rsid w:val="00B11174"/>
    <w:rsid w:val="00B11B91"/>
    <w:rsid w:val="00B11C37"/>
    <w:rsid w:val="00B1200E"/>
    <w:rsid w:val="00B132D1"/>
    <w:rsid w:val="00B14707"/>
    <w:rsid w:val="00B1510C"/>
    <w:rsid w:val="00B15D9C"/>
    <w:rsid w:val="00B1681B"/>
    <w:rsid w:val="00B17BFA"/>
    <w:rsid w:val="00B200FA"/>
    <w:rsid w:val="00B20842"/>
    <w:rsid w:val="00B20A5C"/>
    <w:rsid w:val="00B20FD4"/>
    <w:rsid w:val="00B218E8"/>
    <w:rsid w:val="00B21DBF"/>
    <w:rsid w:val="00B22090"/>
    <w:rsid w:val="00B220C9"/>
    <w:rsid w:val="00B222B0"/>
    <w:rsid w:val="00B23550"/>
    <w:rsid w:val="00B235A8"/>
    <w:rsid w:val="00B23B0C"/>
    <w:rsid w:val="00B23EF2"/>
    <w:rsid w:val="00B23F9F"/>
    <w:rsid w:val="00B24B94"/>
    <w:rsid w:val="00B24EB3"/>
    <w:rsid w:val="00B25EFD"/>
    <w:rsid w:val="00B261BE"/>
    <w:rsid w:val="00B2625B"/>
    <w:rsid w:val="00B264FC"/>
    <w:rsid w:val="00B267FE"/>
    <w:rsid w:val="00B26960"/>
    <w:rsid w:val="00B271F6"/>
    <w:rsid w:val="00B27334"/>
    <w:rsid w:val="00B276F8"/>
    <w:rsid w:val="00B27700"/>
    <w:rsid w:val="00B3043B"/>
    <w:rsid w:val="00B306DB"/>
    <w:rsid w:val="00B3181A"/>
    <w:rsid w:val="00B319A2"/>
    <w:rsid w:val="00B319AD"/>
    <w:rsid w:val="00B31E86"/>
    <w:rsid w:val="00B328E2"/>
    <w:rsid w:val="00B32A7E"/>
    <w:rsid w:val="00B32EE0"/>
    <w:rsid w:val="00B34E70"/>
    <w:rsid w:val="00B3512E"/>
    <w:rsid w:val="00B35D9E"/>
    <w:rsid w:val="00B36E32"/>
    <w:rsid w:val="00B37854"/>
    <w:rsid w:val="00B40002"/>
    <w:rsid w:val="00B4040F"/>
    <w:rsid w:val="00B40D16"/>
    <w:rsid w:val="00B42598"/>
    <w:rsid w:val="00B42B99"/>
    <w:rsid w:val="00B43466"/>
    <w:rsid w:val="00B437E4"/>
    <w:rsid w:val="00B43802"/>
    <w:rsid w:val="00B4477F"/>
    <w:rsid w:val="00B44946"/>
    <w:rsid w:val="00B4531A"/>
    <w:rsid w:val="00B45FCA"/>
    <w:rsid w:val="00B46395"/>
    <w:rsid w:val="00B463EE"/>
    <w:rsid w:val="00B46BB9"/>
    <w:rsid w:val="00B47112"/>
    <w:rsid w:val="00B47595"/>
    <w:rsid w:val="00B4760B"/>
    <w:rsid w:val="00B4767E"/>
    <w:rsid w:val="00B47DF7"/>
    <w:rsid w:val="00B51402"/>
    <w:rsid w:val="00B51627"/>
    <w:rsid w:val="00B51BCC"/>
    <w:rsid w:val="00B51CB0"/>
    <w:rsid w:val="00B5200B"/>
    <w:rsid w:val="00B5278C"/>
    <w:rsid w:val="00B52F7C"/>
    <w:rsid w:val="00B54861"/>
    <w:rsid w:val="00B549F9"/>
    <w:rsid w:val="00B54BB2"/>
    <w:rsid w:val="00B54D97"/>
    <w:rsid w:val="00B54EBC"/>
    <w:rsid w:val="00B550B8"/>
    <w:rsid w:val="00B5542C"/>
    <w:rsid w:val="00B55610"/>
    <w:rsid w:val="00B55857"/>
    <w:rsid w:val="00B559CA"/>
    <w:rsid w:val="00B55E86"/>
    <w:rsid w:val="00B565FF"/>
    <w:rsid w:val="00B566DD"/>
    <w:rsid w:val="00B56FA9"/>
    <w:rsid w:val="00B570B9"/>
    <w:rsid w:val="00B57186"/>
    <w:rsid w:val="00B60000"/>
    <w:rsid w:val="00B6083B"/>
    <w:rsid w:val="00B612CC"/>
    <w:rsid w:val="00B61941"/>
    <w:rsid w:val="00B6199E"/>
    <w:rsid w:val="00B61AE2"/>
    <w:rsid w:val="00B625C3"/>
    <w:rsid w:val="00B62B7D"/>
    <w:rsid w:val="00B63296"/>
    <w:rsid w:val="00B636B9"/>
    <w:rsid w:val="00B6378D"/>
    <w:rsid w:val="00B63B39"/>
    <w:rsid w:val="00B63D7E"/>
    <w:rsid w:val="00B63FBA"/>
    <w:rsid w:val="00B646FD"/>
    <w:rsid w:val="00B64749"/>
    <w:rsid w:val="00B6583B"/>
    <w:rsid w:val="00B65C9C"/>
    <w:rsid w:val="00B66052"/>
    <w:rsid w:val="00B66D17"/>
    <w:rsid w:val="00B67106"/>
    <w:rsid w:val="00B7109C"/>
    <w:rsid w:val="00B72BC4"/>
    <w:rsid w:val="00B72F2A"/>
    <w:rsid w:val="00B73741"/>
    <w:rsid w:val="00B73FDB"/>
    <w:rsid w:val="00B74297"/>
    <w:rsid w:val="00B74565"/>
    <w:rsid w:val="00B745DD"/>
    <w:rsid w:val="00B75E5D"/>
    <w:rsid w:val="00B75FFC"/>
    <w:rsid w:val="00B76BF0"/>
    <w:rsid w:val="00B77580"/>
    <w:rsid w:val="00B77A44"/>
    <w:rsid w:val="00B77A92"/>
    <w:rsid w:val="00B80105"/>
    <w:rsid w:val="00B81A01"/>
    <w:rsid w:val="00B827E4"/>
    <w:rsid w:val="00B834AD"/>
    <w:rsid w:val="00B8357D"/>
    <w:rsid w:val="00B83CC4"/>
    <w:rsid w:val="00B83E4D"/>
    <w:rsid w:val="00B8493A"/>
    <w:rsid w:val="00B85821"/>
    <w:rsid w:val="00B858DA"/>
    <w:rsid w:val="00B85C7B"/>
    <w:rsid w:val="00B85F99"/>
    <w:rsid w:val="00B86454"/>
    <w:rsid w:val="00B86618"/>
    <w:rsid w:val="00B86ECB"/>
    <w:rsid w:val="00B86FC2"/>
    <w:rsid w:val="00B8708F"/>
    <w:rsid w:val="00B87277"/>
    <w:rsid w:val="00B8795F"/>
    <w:rsid w:val="00B87BE2"/>
    <w:rsid w:val="00B87C0F"/>
    <w:rsid w:val="00B90211"/>
    <w:rsid w:val="00B90D78"/>
    <w:rsid w:val="00B912F5"/>
    <w:rsid w:val="00B9154C"/>
    <w:rsid w:val="00B925F1"/>
    <w:rsid w:val="00B930E9"/>
    <w:rsid w:val="00B931C3"/>
    <w:rsid w:val="00B93749"/>
    <w:rsid w:val="00B93E60"/>
    <w:rsid w:val="00B95508"/>
    <w:rsid w:val="00B95A52"/>
    <w:rsid w:val="00B95BDC"/>
    <w:rsid w:val="00B96269"/>
    <w:rsid w:val="00B96FAB"/>
    <w:rsid w:val="00BA048D"/>
    <w:rsid w:val="00BA0784"/>
    <w:rsid w:val="00BA0A2A"/>
    <w:rsid w:val="00BA0FC2"/>
    <w:rsid w:val="00BA292D"/>
    <w:rsid w:val="00BA2AAE"/>
    <w:rsid w:val="00BA338B"/>
    <w:rsid w:val="00BA34F3"/>
    <w:rsid w:val="00BA3679"/>
    <w:rsid w:val="00BA42CA"/>
    <w:rsid w:val="00BA49FF"/>
    <w:rsid w:val="00BA4B0D"/>
    <w:rsid w:val="00BA4DC7"/>
    <w:rsid w:val="00BA547F"/>
    <w:rsid w:val="00BA5B6C"/>
    <w:rsid w:val="00BA5BD6"/>
    <w:rsid w:val="00BA61DD"/>
    <w:rsid w:val="00BA6CB4"/>
    <w:rsid w:val="00BA6EE1"/>
    <w:rsid w:val="00BA7216"/>
    <w:rsid w:val="00BA7310"/>
    <w:rsid w:val="00BB0182"/>
    <w:rsid w:val="00BB0DDE"/>
    <w:rsid w:val="00BB1807"/>
    <w:rsid w:val="00BB1A6F"/>
    <w:rsid w:val="00BB1E25"/>
    <w:rsid w:val="00BB1F56"/>
    <w:rsid w:val="00BB2237"/>
    <w:rsid w:val="00BB25B4"/>
    <w:rsid w:val="00BB2BB2"/>
    <w:rsid w:val="00BB2F42"/>
    <w:rsid w:val="00BB3207"/>
    <w:rsid w:val="00BB3C50"/>
    <w:rsid w:val="00BB4985"/>
    <w:rsid w:val="00BB4B28"/>
    <w:rsid w:val="00BB5397"/>
    <w:rsid w:val="00BB6185"/>
    <w:rsid w:val="00BC06E8"/>
    <w:rsid w:val="00BC0725"/>
    <w:rsid w:val="00BC07F2"/>
    <w:rsid w:val="00BC08A4"/>
    <w:rsid w:val="00BC134E"/>
    <w:rsid w:val="00BC16B0"/>
    <w:rsid w:val="00BC21F7"/>
    <w:rsid w:val="00BC2540"/>
    <w:rsid w:val="00BC2BE6"/>
    <w:rsid w:val="00BC2FBE"/>
    <w:rsid w:val="00BC3CFD"/>
    <w:rsid w:val="00BC456E"/>
    <w:rsid w:val="00BC4762"/>
    <w:rsid w:val="00BC4CBC"/>
    <w:rsid w:val="00BC57AE"/>
    <w:rsid w:val="00BC5BCD"/>
    <w:rsid w:val="00BC5C2B"/>
    <w:rsid w:val="00BC746E"/>
    <w:rsid w:val="00BC75BD"/>
    <w:rsid w:val="00BC77DF"/>
    <w:rsid w:val="00BC7CCD"/>
    <w:rsid w:val="00BD014F"/>
    <w:rsid w:val="00BD07C4"/>
    <w:rsid w:val="00BD09CB"/>
    <w:rsid w:val="00BD0AB8"/>
    <w:rsid w:val="00BD0D8A"/>
    <w:rsid w:val="00BD0F01"/>
    <w:rsid w:val="00BD1264"/>
    <w:rsid w:val="00BD1480"/>
    <w:rsid w:val="00BD1502"/>
    <w:rsid w:val="00BD1820"/>
    <w:rsid w:val="00BD18A4"/>
    <w:rsid w:val="00BD28F0"/>
    <w:rsid w:val="00BD2ED3"/>
    <w:rsid w:val="00BD340F"/>
    <w:rsid w:val="00BD396B"/>
    <w:rsid w:val="00BD42CC"/>
    <w:rsid w:val="00BD440B"/>
    <w:rsid w:val="00BD45DF"/>
    <w:rsid w:val="00BD48FD"/>
    <w:rsid w:val="00BD4C05"/>
    <w:rsid w:val="00BD5DEB"/>
    <w:rsid w:val="00BD6241"/>
    <w:rsid w:val="00BD6F69"/>
    <w:rsid w:val="00BE00F9"/>
    <w:rsid w:val="00BE056B"/>
    <w:rsid w:val="00BE0D4A"/>
    <w:rsid w:val="00BE0F2B"/>
    <w:rsid w:val="00BE2BB7"/>
    <w:rsid w:val="00BE4438"/>
    <w:rsid w:val="00BE46D3"/>
    <w:rsid w:val="00BE5C3D"/>
    <w:rsid w:val="00BE775B"/>
    <w:rsid w:val="00BE7B8C"/>
    <w:rsid w:val="00BE7EC4"/>
    <w:rsid w:val="00BE7F40"/>
    <w:rsid w:val="00BF0440"/>
    <w:rsid w:val="00BF0C82"/>
    <w:rsid w:val="00BF1909"/>
    <w:rsid w:val="00BF1AAA"/>
    <w:rsid w:val="00BF25C3"/>
    <w:rsid w:val="00BF2779"/>
    <w:rsid w:val="00BF2E40"/>
    <w:rsid w:val="00BF3BE5"/>
    <w:rsid w:val="00BF4162"/>
    <w:rsid w:val="00BF427C"/>
    <w:rsid w:val="00BF4910"/>
    <w:rsid w:val="00BF4977"/>
    <w:rsid w:val="00BF4C66"/>
    <w:rsid w:val="00BF6462"/>
    <w:rsid w:val="00BF659F"/>
    <w:rsid w:val="00BF750C"/>
    <w:rsid w:val="00BF78FE"/>
    <w:rsid w:val="00BF7F57"/>
    <w:rsid w:val="00C00587"/>
    <w:rsid w:val="00C00651"/>
    <w:rsid w:val="00C00AE4"/>
    <w:rsid w:val="00C02A78"/>
    <w:rsid w:val="00C02A94"/>
    <w:rsid w:val="00C03529"/>
    <w:rsid w:val="00C03ABA"/>
    <w:rsid w:val="00C04158"/>
    <w:rsid w:val="00C04BC1"/>
    <w:rsid w:val="00C04DC1"/>
    <w:rsid w:val="00C0532E"/>
    <w:rsid w:val="00C055E5"/>
    <w:rsid w:val="00C059C8"/>
    <w:rsid w:val="00C05BAE"/>
    <w:rsid w:val="00C05EFD"/>
    <w:rsid w:val="00C061B2"/>
    <w:rsid w:val="00C075ED"/>
    <w:rsid w:val="00C07755"/>
    <w:rsid w:val="00C078E5"/>
    <w:rsid w:val="00C07F5F"/>
    <w:rsid w:val="00C100B2"/>
    <w:rsid w:val="00C10ED4"/>
    <w:rsid w:val="00C10FB8"/>
    <w:rsid w:val="00C11A90"/>
    <w:rsid w:val="00C1249A"/>
    <w:rsid w:val="00C12888"/>
    <w:rsid w:val="00C13A1A"/>
    <w:rsid w:val="00C13BB8"/>
    <w:rsid w:val="00C13E52"/>
    <w:rsid w:val="00C14C48"/>
    <w:rsid w:val="00C1565C"/>
    <w:rsid w:val="00C15AC2"/>
    <w:rsid w:val="00C20DFB"/>
    <w:rsid w:val="00C215E5"/>
    <w:rsid w:val="00C215ED"/>
    <w:rsid w:val="00C2211F"/>
    <w:rsid w:val="00C222E2"/>
    <w:rsid w:val="00C225D8"/>
    <w:rsid w:val="00C2272F"/>
    <w:rsid w:val="00C22818"/>
    <w:rsid w:val="00C2302F"/>
    <w:rsid w:val="00C23246"/>
    <w:rsid w:val="00C23315"/>
    <w:rsid w:val="00C2344C"/>
    <w:rsid w:val="00C235E7"/>
    <w:rsid w:val="00C24287"/>
    <w:rsid w:val="00C24BA3"/>
    <w:rsid w:val="00C24F26"/>
    <w:rsid w:val="00C25065"/>
    <w:rsid w:val="00C25C56"/>
    <w:rsid w:val="00C2699B"/>
    <w:rsid w:val="00C271A8"/>
    <w:rsid w:val="00C27510"/>
    <w:rsid w:val="00C27BF6"/>
    <w:rsid w:val="00C304A3"/>
    <w:rsid w:val="00C31BCA"/>
    <w:rsid w:val="00C32A94"/>
    <w:rsid w:val="00C32F1C"/>
    <w:rsid w:val="00C33014"/>
    <w:rsid w:val="00C333A4"/>
    <w:rsid w:val="00C336B9"/>
    <w:rsid w:val="00C351EB"/>
    <w:rsid w:val="00C3537E"/>
    <w:rsid w:val="00C37D92"/>
    <w:rsid w:val="00C40205"/>
    <w:rsid w:val="00C40AD8"/>
    <w:rsid w:val="00C416FE"/>
    <w:rsid w:val="00C4252C"/>
    <w:rsid w:val="00C43110"/>
    <w:rsid w:val="00C432AC"/>
    <w:rsid w:val="00C433A8"/>
    <w:rsid w:val="00C43E2E"/>
    <w:rsid w:val="00C44987"/>
    <w:rsid w:val="00C44A53"/>
    <w:rsid w:val="00C4699F"/>
    <w:rsid w:val="00C46A74"/>
    <w:rsid w:val="00C46E44"/>
    <w:rsid w:val="00C50574"/>
    <w:rsid w:val="00C5176E"/>
    <w:rsid w:val="00C51BEF"/>
    <w:rsid w:val="00C53AE9"/>
    <w:rsid w:val="00C5452E"/>
    <w:rsid w:val="00C54AE3"/>
    <w:rsid w:val="00C54B9C"/>
    <w:rsid w:val="00C54EB3"/>
    <w:rsid w:val="00C557B4"/>
    <w:rsid w:val="00C559B1"/>
    <w:rsid w:val="00C55C69"/>
    <w:rsid w:val="00C55ED5"/>
    <w:rsid w:val="00C55EEE"/>
    <w:rsid w:val="00C56407"/>
    <w:rsid w:val="00C56E82"/>
    <w:rsid w:val="00C577EE"/>
    <w:rsid w:val="00C57CBE"/>
    <w:rsid w:val="00C57DF3"/>
    <w:rsid w:val="00C6049A"/>
    <w:rsid w:val="00C60E1F"/>
    <w:rsid w:val="00C61285"/>
    <w:rsid w:val="00C61449"/>
    <w:rsid w:val="00C616E8"/>
    <w:rsid w:val="00C61CD8"/>
    <w:rsid w:val="00C62610"/>
    <w:rsid w:val="00C626B2"/>
    <w:rsid w:val="00C62C1C"/>
    <w:rsid w:val="00C62C54"/>
    <w:rsid w:val="00C6321D"/>
    <w:rsid w:val="00C63DEF"/>
    <w:rsid w:val="00C64D03"/>
    <w:rsid w:val="00C6641E"/>
    <w:rsid w:val="00C66CD8"/>
    <w:rsid w:val="00C67A33"/>
    <w:rsid w:val="00C67C50"/>
    <w:rsid w:val="00C67FA1"/>
    <w:rsid w:val="00C700A1"/>
    <w:rsid w:val="00C7025D"/>
    <w:rsid w:val="00C70958"/>
    <w:rsid w:val="00C712A5"/>
    <w:rsid w:val="00C71475"/>
    <w:rsid w:val="00C71EE2"/>
    <w:rsid w:val="00C71FF2"/>
    <w:rsid w:val="00C7288D"/>
    <w:rsid w:val="00C72FB2"/>
    <w:rsid w:val="00C73964"/>
    <w:rsid w:val="00C73A67"/>
    <w:rsid w:val="00C73C31"/>
    <w:rsid w:val="00C74636"/>
    <w:rsid w:val="00C74AAB"/>
    <w:rsid w:val="00C74C30"/>
    <w:rsid w:val="00C74FAE"/>
    <w:rsid w:val="00C750E6"/>
    <w:rsid w:val="00C753FB"/>
    <w:rsid w:val="00C759E0"/>
    <w:rsid w:val="00C75A5E"/>
    <w:rsid w:val="00C7626F"/>
    <w:rsid w:val="00C77125"/>
    <w:rsid w:val="00C7727B"/>
    <w:rsid w:val="00C772DE"/>
    <w:rsid w:val="00C77672"/>
    <w:rsid w:val="00C7791F"/>
    <w:rsid w:val="00C80794"/>
    <w:rsid w:val="00C80D7C"/>
    <w:rsid w:val="00C817EA"/>
    <w:rsid w:val="00C82631"/>
    <w:rsid w:val="00C827A1"/>
    <w:rsid w:val="00C82969"/>
    <w:rsid w:val="00C83540"/>
    <w:rsid w:val="00C83E5B"/>
    <w:rsid w:val="00C84FE0"/>
    <w:rsid w:val="00C85380"/>
    <w:rsid w:val="00C86CA3"/>
    <w:rsid w:val="00C87389"/>
    <w:rsid w:val="00C878DE"/>
    <w:rsid w:val="00C87DE6"/>
    <w:rsid w:val="00C9040B"/>
    <w:rsid w:val="00C90DD2"/>
    <w:rsid w:val="00C910B4"/>
    <w:rsid w:val="00C913DC"/>
    <w:rsid w:val="00C916FF"/>
    <w:rsid w:val="00C91823"/>
    <w:rsid w:val="00C91E47"/>
    <w:rsid w:val="00C93B11"/>
    <w:rsid w:val="00C93BD1"/>
    <w:rsid w:val="00C93DED"/>
    <w:rsid w:val="00C94606"/>
    <w:rsid w:val="00C94FA5"/>
    <w:rsid w:val="00C95386"/>
    <w:rsid w:val="00C95757"/>
    <w:rsid w:val="00C95861"/>
    <w:rsid w:val="00C95BDB"/>
    <w:rsid w:val="00C95F8C"/>
    <w:rsid w:val="00C96407"/>
    <w:rsid w:val="00C96448"/>
    <w:rsid w:val="00C9646B"/>
    <w:rsid w:val="00CA072C"/>
    <w:rsid w:val="00CA139E"/>
    <w:rsid w:val="00CA174F"/>
    <w:rsid w:val="00CA249A"/>
    <w:rsid w:val="00CA3017"/>
    <w:rsid w:val="00CA342E"/>
    <w:rsid w:val="00CA3DBD"/>
    <w:rsid w:val="00CA3FBF"/>
    <w:rsid w:val="00CA4279"/>
    <w:rsid w:val="00CA46FD"/>
    <w:rsid w:val="00CA48C5"/>
    <w:rsid w:val="00CA563A"/>
    <w:rsid w:val="00CA5A5B"/>
    <w:rsid w:val="00CA6288"/>
    <w:rsid w:val="00CA764B"/>
    <w:rsid w:val="00CA76AE"/>
    <w:rsid w:val="00CA7D2A"/>
    <w:rsid w:val="00CB00B2"/>
    <w:rsid w:val="00CB0316"/>
    <w:rsid w:val="00CB100B"/>
    <w:rsid w:val="00CB145A"/>
    <w:rsid w:val="00CB2811"/>
    <w:rsid w:val="00CB2B9C"/>
    <w:rsid w:val="00CB3508"/>
    <w:rsid w:val="00CB380A"/>
    <w:rsid w:val="00CB48E0"/>
    <w:rsid w:val="00CB57C5"/>
    <w:rsid w:val="00CB67D7"/>
    <w:rsid w:val="00CB6D76"/>
    <w:rsid w:val="00CB72D4"/>
    <w:rsid w:val="00CB75FF"/>
    <w:rsid w:val="00CB772A"/>
    <w:rsid w:val="00CC0109"/>
    <w:rsid w:val="00CC0549"/>
    <w:rsid w:val="00CC0C47"/>
    <w:rsid w:val="00CC14B5"/>
    <w:rsid w:val="00CC16D0"/>
    <w:rsid w:val="00CC1B25"/>
    <w:rsid w:val="00CC1C69"/>
    <w:rsid w:val="00CC1E5B"/>
    <w:rsid w:val="00CC21EE"/>
    <w:rsid w:val="00CC4414"/>
    <w:rsid w:val="00CC4573"/>
    <w:rsid w:val="00CC48A8"/>
    <w:rsid w:val="00CC5550"/>
    <w:rsid w:val="00CC5BF2"/>
    <w:rsid w:val="00CC64A5"/>
    <w:rsid w:val="00CC792E"/>
    <w:rsid w:val="00CC7F5E"/>
    <w:rsid w:val="00CD02B6"/>
    <w:rsid w:val="00CD0403"/>
    <w:rsid w:val="00CD062B"/>
    <w:rsid w:val="00CD0A6C"/>
    <w:rsid w:val="00CD0E42"/>
    <w:rsid w:val="00CD16A5"/>
    <w:rsid w:val="00CD1F81"/>
    <w:rsid w:val="00CD23A2"/>
    <w:rsid w:val="00CD2B12"/>
    <w:rsid w:val="00CD2D12"/>
    <w:rsid w:val="00CD313E"/>
    <w:rsid w:val="00CD34AB"/>
    <w:rsid w:val="00CD3BAE"/>
    <w:rsid w:val="00CD3F00"/>
    <w:rsid w:val="00CD41AF"/>
    <w:rsid w:val="00CD5963"/>
    <w:rsid w:val="00CD5A44"/>
    <w:rsid w:val="00CD6962"/>
    <w:rsid w:val="00CD6E80"/>
    <w:rsid w:val="00CD714D"/>
    <w:rsid w:val="00CE0D48"/>
    <w:rsid w:val="00CE1358"/>
    <w:rsid w:val="00CE13A2"/>
    <w:rsid w:val="00CE153C"/>
    <w:rsid w:val="00CE1FE0"/>
    <w:rsid w:val="00CE2B94"/>
    <w:rsid w:val="00CE2EEB"/>
    <w:rsid w:val="00CE2F0A"/>
    <w:rsid w:val="00CE359F"/>
    <w:rsid w:val="00CE39BD"/>
    <w:rsid w:val="00CE5956"/>
    <w:rsid w:val="00CE5DE0"/>
    <w:rsid w:val="00CE5E9E"/>
    <w:rsid w:val="00CE638B"/>
    <w:rsid w:val="00CE6AF3"/>
    <w:rsid w:val="00CE6EF6"/>
    <w:rsid w:val="00CE722C"/>
    <w:rsid w:val="00CE73D9"/>
    <w:rsid w:val="00CE7507"/>
    <w:rsid w:val="00CE7510"/>
    <w:rsid w:val="00CE7D5E"/>
    <w:rsid w:val="00CF001B"/>
    <w:rsid w:val="00CF090B"/>
    <w:rsid w:val="00CF153C"/>
    <w:rsid w:val="00CF154B"/>
    <w:rsid w:val="00CF1C48"/>
    <w:rsid w:val="00CF1C51"/>
    <w:rsid w:val="00CF1E81"/>
    <w:rsid w:val="00CF245D"/>
    <w:rsid w:val="00CF24CF"/>
    <w:rsid w:val="00CF2B49"/>
    <w:rsid w:val="00CF3468"/>
    <w:rsid w:val="00CF4B38"/>
    <w:rsid w:val="00CF4B58"/>
    <w:rsid w:val="00CF4F58"/>
    <w:rsid w:val="00CF5614"/>
    <w:rsid w:val="00CF5EBB"/>
    <w:rsid w:val="00CF6357"/>
    <w:rsid w:val="00CF78A8"/>
    <w:rsid w:val="00CF790C"/>
    <w:rsid w:val="00CF7A1A"/>
    <w:rsid w:val="00CF7A9B"/>
    <w:rsid w:val="00D00720"/>
    <w:rsid w:val="00D00BBD"/>
    <w:rsid w:val="00D01556"/>
    <w:rsid w:val="00D01BDF"/>
    <w:rsid w:val="00D01BE0"/>
    <w:rsid w:val="00D02577"/>
    <w:rsid w:val="00D0296F"/>
    <w:rsid w:val="00D0424D"/>
    <w:rsid w:val="00D06456"/>
    <w:rsid w:val="00D067F8"/>
    <w:rsid w:val="00D07068"/>
    <w:rsid w:val="00D07686"/>
    <w:rsid w:val="00D077AE"/>
    <w:rsid w:val="00D077E4"/>
    <w:rsid w:val="00D121D1"/>
    <w:rsid w:val="00D121DB"/>
    <w:rsid w:val="00D124E2"/>
    <w:rsid w:val="00D125B5"/>
    <w:rsid w:val="00D12F17"/>
    <w:rsid w:val="00D138D4"/>
    <w:rsid w:val="00D14114"/>
    <w:rsid w:val="00D141E7"/>
    <w:rsid w:val="00D14211"/>
    <w:rsid w:val="00D1486C"/>
    <w:rsid w:val="00D14A7F"/>
    <w:rsid w:val="00D15289"/>
    <w:rsid w:val="00D1558F"/>
    <w:rsid w:val="00D159C5"/>
    <w:rsid w:val="00D15EDF"/>
    <w:rsid w:val="00D16661"/>
    <w:rsid w:val="00D1684F"/>
    <w:rsid w:val="00D1720B"/>
    <w:rsid w:val="00D179F5"/>
    <w:rsid w:val="00D17E70"/>
    <w:rsid w:val="00D200D0"/>
    <w:rsid w:val="00D20808"/>
    <w:rsid w:val="00D20A65"/>
    <w:rsid w:val="00D20B69"/>
    <w:rsid w:val="00D20F8A"/>
    <w:rsid w:val="00D21350"/>
    <w:rsid w:val="00D21E4E"/>
    <w:rsid w:val="00D22EA4"/>
    <w:rsid w:val="00D23A7E"/>
    <w:rsid w:val="00D2472B"/>
    <w:rsid w:val="00D24914"/>
    <w:rsid w:val="00D24AD2"/>
    <w:rsid w:val="00D250D0"/>
    <w:rsid w:val="00D25612"/>
    <w:rsid w:val="00D26227"/>
    <w:rsid w:val="00D26AC2"/>
    <w:rsid w:val="00D276D7"/>
    <w:rsid w:val="00D27770"/>
    <w:rsid w:val="00D277EE"/>
    <w:rsid w:val="00D27865"/>
    <w:rsid w:val="00D279EE"/>
    <w:rsid w:val="00D30422"/>
    <w:rsid w:val="00D30986"/>
    <w:rsid w:val="00D30A12"/>
    <w:rsid w:val="00D31DA1"/>
    <w:rsid w:val="00D3217F"/>
    <w:rsid w:val="00D3238A"/>
    <w:rsid w:val="00D327C6"/>
    <w:rsid w:val="00D332AC"/>
    <w:rsid w:val="00D334E3"/>
    <w:rsid w:val="00D3386A"/>
    <w:rsid w:val="00D34975"/>
    <w:rsid w:val="00D3637B"/>
    <w:rsid w:val="00D3679A"/>
    <w:rsid w:val="00D3717B"/>
    <w:rsid w:val="00D37A1A"/>
    <w:rsid w:val="00D402AC"/>
    <w:rsid w:val="00D40E31"/>
    <w:rsid w:val="00D40EEB"/>
    <w:rsid w:val="00D41165"/>
    <w:rsid w:val="00D41AA9"/>
    <w:rsid w:val="00D42A45"/>
    <w:rsid w:val="00D42D72"/>
    <w:rsid w:val="00D42EAA"/>
    <w:rsid w:val="00D43C06"/>
    <w:rsid w:val="00D44612"/>
    <w:rsid w:val="00D4498E"/>
    <w:rsid w:val="00D44BF7"/>
    <w:rsid w:val="00D4508B"/>
    <w:rsid w:val="00D452B6"/>
    <w:rsid w:val="00D4581D"/>
    <w:rsid w:val="00D45C7D"/>
    <w:rsid w:val="00D45E65"/>
    <w:rsid w:val="00D460DC"/>
    <w:rsid w:val="00D47872"/>
    <w:rsid w:val="00D47A78"/>
    <w:rsid w:val="00D508FB"/>
    <w:rsid w:val="00D509EA"/>
    <w:rsid w:val="00D517D2"/>
    <w:rsid w:val="00D51959"/>
    <w:rsid w:val="00D51EF8"/>
    <w:rsid w:val="00D523A1"/>
    <w:rsid w:val="00D52CBE"/>
    <w:rsid w:val="00D53BAA"/>
    <w:rsid w:val="00D547EB"/>
    <w:rsid w:val="00D54955"/>
    <w:rsid w:val="00D54A7C"/>
    <w:rsid w:val="00D54AF5"/>
    <w:rsid w:val="00D555A9"/>
    <w:rsid w:val="00D5560E"/>
    <w:rsid w:val="00D56684"/>
    <w:rsid w:val="00D573B7"/>
    <w:rsid w:val="00D57B53"/>
    <w:rsid w:val="00D57DF2"/>
    <w:rsid w:val="00D607D9"/>
    <w:rsid w:val="00D60CEB"/>
    <w:rsid w:val="00D60F92"/>
    <w:rsid w:val="00D61013"/>
    <w:rsid w:val="00D610F4"/>
    <w:rsid w:val="00D6160A"/>
    <w:rsid w:val="00D619D9"/>
    <w:rsid w:val="00D61C34"/>
    <w:rsid w:val="00D62688"/>
    <w:rsid w:val="00D62E98"/>
    <w:rsid w:val="00D64FFB"/>
    <w:rsid w:val="00D65D30"/>
    <w:rsid w:val="00D6648D"/>
    <w:rsid w:val="00D66969"/>
    <w:rsid w:val="00D66989"/>
    <w:rsid w:val="00D66E03"/>
    <w:rsid w:val="00D66EB2"/>
    <w:rsid w:val="00D671E6"/>
    <w:rsid w:val="00D67BDB"/>
    <w:rsid w:val="00D70354"/>
    <w:rsid w:val="00D7094C"/>
    <w:rsid w:val="00D70ACA"/>
    <w:rsid w:val="00D710FB"/>
    <w:rsid w:val="00D71213"/>
    <w:rsid w:val="00D71707"/>
    <w:rsid w:val="00D73631"/>
    <w:rsid w:val="00D73DDE"/>
    <w:rsid w:val="00D744EB"/>
    <w:rsid w:val="00D745B5"/>
    <w:rsid w:val="00D74833"/>
    <w:rsid w:val="00D74F36"/>
    <w:rsid w:val="00D75B04"/>
    <w:rsid w:val="00D76F17"/>
    <w:rsid w:val="00D80C75"/>
    <w:rsid w:val="00D80F95"/>
    <w:rsid w:val="00D81489"/>
    <w:rsid w:val="00D8156F"/>
    <w:rsid w:val="00D82793"/>
    <w:rsid w:val="00D835F5"/>
    <w:rsid w:val="00D8570B"/>
    <w:rsid w:val="00D863CB"/>
    <w:rsid w:val="00D86AF7"/>
    <w:rsid w:val="00D8703C"/>
    <w:rsid w:val="00D870ED"/>
    <w:rsid w:val="00D87212"/>
    <w:rsid w:val="00D87524"/>
    <w:rsid w:val="00D87C30"/>
    <w:rsid w:val="00D903F9"/>
    <w:rsid w:val="00D90597"/>
    <w:rsid w:val="00D90E49"/>
    <w:rsid w:val="00D91885"/>
    <w:rsid w:val="00D91FBE"/>
    <w:rsid w:val="00D92271"/>
    <w:rsid w:val="00D92A38"/>
    <w:rsid w:val="00D92B6F"/>
    <w:rsid w:val="00D92BA1"/>
    <w:rsid w:val="00D92BB5"/>
    <w:rsid w:val="00D935ED"/>
    <w:rsid w:val="00D936A8"/>
    <w:rsid w:val="00D93EFC"/>
    <w:rsid w:val="00D94009"/>
    <w:rsid w:val="00D94319"/>
    <w:rsid w:val="00D94FE1"/>
    <w:rsid w:val="00D9546C"/>
    <w:rsid w:val="00D955E2"/>
    <w:rsid w:val="00D9590F"/>
    <w:rsid w:val="00D9604C"/>
    <w:rsid w:val="00D9633A"/>
    <w:rsid w:val="00D9696F"/>
    <w:rsid w:val="00D9773F"/>
    <w:rsid w:val="00D97BC3"/>
    <w:rsid w:val="00DA05BA"/>
    <w:rsid w:val="00DA3CB9"/>
    <w:rsid w:val="00DA4C60"/>
    <w:rsid w:val="00DA4F89"/>
    <w:rsid w:val="00DA5095"/>
    <w:rsid w:val="00DA5167"/>
    <w:rsid w:val="00DA53EC"/>
    <w:rsid w:val="00DA54D1"/>
    <w:rsid w:val="00DA5B17"/>
    <w:rsid w:val="00DA600B"/>
    <w:rsid w:val="00DA6EE7"/>
    <w:rsid w:val="00DA6FBD"/>
    <w:rsid w:val="00DA749F"/>
    <w:rsid w:val="00DA753C"/>
    <w:rsid w:val="00DB04F8"/>
    <w:rsid w:val="00DB07F9"/>
    <w:rsid w:val="00DB152A"/>
    <w:rsid w:val="00DB16E2"/>
    <w:rsid w:val="00DB1C0A"/>
    <w:rsid w:val="00DB2679"/>
    <w:rsid w:val="00DB2928"/>
    <w:rsid w:val="00DB3E3F"/>
    <w:rsid w:val="00DB3EF5"/>
    <w:rsid w:val="00DB4037"/>
    <w:rsid w:val="00DB434D"/>
    <w:rsid w:val="00DB4A74"/>
    <w:rsid w:val="00DB50D1"/>
    <w:rsid w:val="00DB633F"/>
    <w:rsid w:val="00DB7407"/>
    <w:rsid w:val="00DB7949"/>
    <w:rsid w:val="00DB7A95"/>
    <w:rsid w:val="00DC06B0"/>
    <w:rsid w:val="00DC0BD3"/>
    <w:rsid w:val="00DC15EA"/>
    <w:rsid w:val="00DC171B"/>
    <w:rsid w:val="00DC18D0"/>
    <w:rsid w:val="00DC239C"/>
    <w:rsid w:val="00DC2592"/>
    <w:rsid w:val="00DC3837"/>
    <w:rsid w:val="00DC47E5"/>
    <w:rsid w:val="00DC4B75"/>
    <w:rsid w:val="00DC4BFA"/>
    <w:rsid w:val="00DC50F7"/>
    <w:rsid w:val="00DC51EE"/>
    <w:rsid w:val="00DC534A"/>
    <w:rsid w:val="00DC5DA0"/>
    <w:rsid w:val="00DC66BD"/>
    <w:rsid w:val="00DC68E9"/>
    <w:rsid w:val="00DC6C5F"/>
    <w:rsid w:val="00DC6DF9"/>
    <w:rsid w:val="00DC7206"/>
    <w:rsid w:val="00DC7480"/>
    <w:rsid w:val="00DC79E7"/>
    <w:rsid w:val="00DC7C14"/>
    <w:rsid w:val="00DC7D34"/>
    <w:rsid w:val="00DC7DA9"/>
    <w:rsid w:val="00DC7EB6"/>
    <w:rsid w:val="00DD0C16"/>
    <w:rsid w:val="00DD11B1"/>
    <w:rsid w:val="00DD2201"/>
    <w:rsid w:val="00DD25DB"/>
    <w:rsid w:val="00DD3286"/>
    <w:rsid w:val="00DD3F6D"/>
    <w:rsid w:val="00DD45CB"/>
    <w:rsid w:val="00DD46CD"/>
    <w:rsid w:val="00DD4921"/>
    <w:rsid w:val="00DD5308"/>
    <w:rsid w:val="00DD5346"/>
    <w:rsid w:val="00DD5834"/>
    <w:rsid w:val="00DD7F15"/>
    <w:rsid w:val="00DE0BF2"/>
    <w:rsid w:val="00DE1CD2"/>
    <w:rsid w:val="00DE2CCD"/>
    <w:rsid w:val="00DE3016"/>
    <w:rsid w:val="00DE319A"/>
    <w:rsid w:val="00DE3339"/>
    <w:rsid w:val="00DE35EA"/>
    <w:rsid w:val="00DE3DB0"/>
    <w:rsid w:val="00DE4D22"/>
    <w:rsid w:val="00DE543E"/>
    <w:rsid w:val="00DE59AE"/>
    <w:rsid w:val="00DE5E82"/>
    <w:rsid w:val="00DE78F6"/>
    <w:rsid w:val="00DE794A"/>
    <w:rsid w:val="00DE7A09"/>
    <w:rsid w:val="00DE7BD8"/>
    <w:rsid w:val="00DF0185"/>
    <w:rsid w:val="00DF1EE7"/>
    <w:rsid w:val="00DF22D5"/>
    <w:rsid w:val="00DF315C"/>
    <w:rsid w:val="00DF31DE"/>
    <w:rsid w:val="00DF3577"/>
    <w:rsid w:val="00DF38F1"/>
    <w:rsid w:val="00DF3B3C"/>
    <w:rsid w:val="00DF3B7A"/>
    <w:rsid w:val="00DF3BF4"/>
    <w:rsid w:val="00DF3E22"/>
    <w:rsid w:val="00DF4803"/>
    <w:rsid w:val="00DF4A35"/>
    <w:rsid w:val="00DF4F96"/>
    <w:rsid w:val="00DF528B"/>
    <w:rsid w:val="00DF547C"/>
    <w:rsid w:val="00DF61D6"/>
    <w:rsid w:val="00DF6498"/>
    <w:rsid w:val="00DF6ACB"/>
    <w:rsid w:val="00DF6DE9"/>
    <w:rsid w:val="00DF72CB"/>
    <w:rsid w:val="00DF76D2"/>
    <w:rsid w:val="00DF7A1D"/>
    <w:rsid w:val="00E000E6"/>
    <w:rsid w:val="00E0039B"/>
    <w:rsid w:val="00E00404"/>
    <w:rsid w:val="00E005E2"/>
    <w:rsid w:val="00E00D33"/>
    <w:rsid w:val="00E016EF"/>
    <w:rsid w:val="00E021A1"/>
    <w:rsid w:val="00E026DF"/>
    <w:rsid w:val="00E02875"/>
    <w:rsid w:val="00E02D0B"/>
    <w:rsid w:val="00E02FAA"/>
    <w:rsid w:val="00E03551"/>
    <w:rsid w:val="00E03A0E"/>
    <w:rsid w:val="00E043EF"/>
    <w:rsid w:val="00E047CE"/>
    <w:rsid w:val="00E05B03"/>
    <w:rsid w:val="00E06281"/>
    <w:rsid w:val="00E06702"/>
    <w:rsid w:val="00E06839"/>
    <w:rsid w:val="00E06913"/>
    <w:rsid w:val="00E06D39"/>
    <w:rsid w:val="00E06E4B"/>
    <w:rsid w:val="00E06F55"/>
    <w:rsid w:val="00E06FB6"/>
    <w:rsid w:val="00E07923"/>
    <w:rsid w:val="00E07D63"/>
    <w:rsid w:val="00E10255"/>
    <w:rsid w:val="00E102B0"/>
    <w:rsid w:val="00E10AF5"/>
    <w:rsid w:val="00E12A01"/>
    <w:rsid w:val="00E12C13"/>
    <w:rsid w:val="00E12FBF"/>
    <w:rsid w:val="00E1319A"/>
    <w:rsid w:val="00E131EC"/>
    <w:rsid w:val="00E14787"/>
    <w:rsid w:val="00E15B0F"/>
    <w:rsid w:val="00E15B40"/>
    <w:rsid w:val="00E15C9C"/>
    <w:rsid w:val="00E166B1"/>
    <w:rsid w:val="00E168FE"/>
    <w:rsid w:val="00E17FCA"/>
    <w:rsid w:val="00E17FDC"/>
    <w:rsid w:val="00E2062E"/>
    <w:rsid w:val="00E20DFE"/>
    <w:rsid w:val="00E20E73"/>
    <w:rsid w:val="00E20FF8"/>
    <w:rsid w:val="00E21381"/>
    <w:rsid w:val="00E21A80"/>
    <w:rsid w:val="00E229B6"/>
    <w:rsid w:val="00E22B68"/>
    <w:rsid w:val="00E22C3D"/>
    <w:rsid w:val="00E22D7A"/>
    <w:rsid w:val="00E22E71"/>
    <w:rsid w:val="00E232FE"/>
    <w:rsid w:val="00E2365A"/>
    <w:rsid w:val="00E23BDB"/>
    <w:rsid w:val="00E245E7"/>
    <w:rsid w:val="00E245F0"/>
    <w:rsid w:val="00E24AAE"/>
    <w:rsid w:val="00E256B9"/>
    <w:rsid w:val="00E256BF"/>
    <w:rsid w:val="00E25AA0"/>
    <w:rsid w:val="00E25B8C"/>
    <w:rsid w:val="00E26631"/>
    <w:rsid w:val="00E26F1E"/>
    <w:rsid w:val="00E2737E"/>
    <w:rsid w:val="00E27D9F"/>
    <w:rsid w:val="00E3024D"/>
    <w:rsid w:val="00E30AB3"/>
    <w:rsid w:val="00E30D16"/>
    <w:rsid w:val="00E32605"/>
    <w:rsid w:val="00E32721"/>
    <w:rsid w:val="00E32D41"/>
    <w:rsid w:val="00E3349C"/>
    <w:rsid w:val="00E33C9E"/>
    <w:rsid w:val="00E33D89"/>
    <w:rsid w:val="00E3426D"/>
    <w:rsid w:val="00E342E8"/>
    <w:rsid w:val="00E34CAF"/>
    <w:rsid w:val="00E35C34"/>
    <w:rsid w:val="00E37C0A"/>
    <w:rsid w:val="00E37E1E"/>
    <w:rsid w:val="00E40A25"/>
    <w:rsid w:val="00E40F11"/>
    <w:rsid w:val="00E414E7"/>
    <w:rsid w:val="00E41FC1"/>
    <w:rsid w:val="00E42353"/>
    <w:rsid w:val="00E44A08"/>
    <w:rsid w:val="00E44A6A"/>
    <w:rsid w:val="00E4506B"/>
    <w:rsid w:val="00E45248"/>
    <w:rsid w:val="00E45289"/>
    <w:rsid w:val="00E45A13"/>
    <w:rsid w:val="00E46236"/>
    <w:rsid w:val="00E46877"/>
    <w:rsid w:val="00E46883"/>
    <w:rsid w:val="00E46C1F"/>
    <w:rsid w:val="00E4743E"/>
    <w:rsid w:val="00E47840"/>
    <w:rsid w:val="00E47AD6"/>
    <w:rsid w:val="00E47C20"/>
    <w:rsid w:val="00E51725"/>
    <w:rsid w:val="00E51A99"/>
    <w:rsid w:val="00E51AC3"/>
    <w:rsid w:val="00E52519"/>
    <w:rsid w:val="00E52824"/>
    <w:rsid w:val="00E52BA1"/>
    <w:rsid w:val="00E53A70"/>
    <w:rsid w:val="00E5471F"/>
    <w:rsid w:val="00E54D66"/>
    <w:rsid w:val="00E54FFD"/>
    <w:rsid w:val="00E5562E"/>
    <w:rsid w:val="00E557F2"/>
    <w:rsid w:val="00E55A3E"/>
    <w:rsid w:val="00E5618C"/>
    <w:rsid w:val="00E56E1F"/>
    <w:rsid w:val="00E56FB9"/>
    <w:rsid w:val="00E60961"/>
    <w:rsid w:val="00E61345"/>
    <w:rsid w:val="00E61430"/>
    <w:rsid w:val="00E61922"/>
    <w:rsid w:val="00E623D0"/>
    <w:rsid w:val="00E62568"/>
    <w:rsid w:val="00E6298A"/>
    <w:rsid w:val="00E62E14"/>
    <w:rsid w:val="00E64492"/>
    <w:rsid w:val="00E64523"/>
    <w:rsid w:val="00E6479A"/>
    <w:rsid w:val="00E6490A"/>
    <w:rsid w:val="00E64E5D"/>
    <w:rsid w:val="00E656E0"/>
    <w:rsid w:val="00E65D3A"/>
    <w:rsid w:val="00E66EA1"/>
    <w:rsid w:val="00E672F4"/>
    <w:rsid w:val="00E673EA"/>
    <w:rsid w:val="00E674E2"/>
    <w:rsid w:val="00E67634"/>
    <w:rsid w:val="00E70307"/>
    <w:rsid w:val="00E70711"/>
    <w:rsid w:val="00E708D5"/>
    <w:rsid w:val="00E70936"/>
    <w:rsid w:val="00E71172"/>
    <w:rsid w:val="00E724B6"/>
    <w:rsid w:val="00E72C47"/>
    <w:rsid w:val="00E72DF0"/>
    <w:rsid w:val="00E73769"/>
    <w:rsid w:val="00E740EF"/>
    <w:rsid w:val="00E743E9"/>
    <w:rsid w:val="00E749B4"/>
    <w:rsid w:val="00E74AEF"/>
    <w:rsid w:val="00E74C21"/>
    <w:rsid w:val="00E74F70"/>
    <w:rsid w:val="00E7624B"/>
    <w:rsid w:val="00E77740"/>
    <w:rsid w:val="00E77902"/>
    <w:rsid w:val="00E77F7C"/>
    <w:rsid w:val="00E80D9D"/>
    <w:rsid w:val="00E81811"/>
    <w:rsid w:val="00E81A62"/>
    <w:rsid w:val="00E82ADE"/>
    <w:rsid w:val="00E838A9"/>
    <w:rsid w:val="00E83D88"/>
    <w:rsid w:val="00E83E8F"/>
    <w:rsid w:val="00E845AF"/>
    <w:rsid w:val="00E847AA"/>
    <w:rsid w:val="00E8481E"/>
    <w:rsid w:val="00E84852"/>
    <w:rsid w:val="00E87211"/>
    <w:rsid w:val="00E8746B"/>
    <w:rsid w:val="00E877D1"/>
    <w:rsid w:val="00E87C73"/>
    <w:rsid w:val="00E907A4"/>
    <w:rsid w:val="00E90928"/>
    <w:rsid w:val="00E90B14"/>
    <w:rsid w:val="00E90CC8"/>
    <w:rsid w:val="00E91148"/>
    <w:rsid w:val="00E9368D"/>
    <w:rsid w:val="00E939EA"/>
    <w:rsid w:val="00E93F71"/>
    <w:rsid w:val="00E94549"/>
    <w:rsid w:val="00E94C6A"/>
    <w:rsid w:val="00E95280"/>
    <w:rsid w:val="00E9533C"/>
    <w:rsid w:val="00E96348"/>
    <w:rsid w:val="00E966FF"/>
    <w:rsid w:val="00E96D91"/>
    <w:rsid w:val="00E96F06"/>
    <w:rsid w:val="00E96FB2"/>
    <w:rsid w:val="00E975A4"/>
    <w:rsid w:val="00EA00A8"/>
    <w:rsid w:val="00EA0349"/>
    <w:rsid w:val="00EA124C"/>
    <w:rsid w:val="00EA1750"/>
    <w:rsid w:val="00EA2CFF"/>
    <w:rsid w:val="00EA2FA6"/>
    <w:rsid w:val="00EA5812"/>
    <w:rsid w:val="00EA660B"/>
    <w:rsid w:val="00EA7781"/>
    <w:rsid w:val="00EA794C"/>
    <w:rsid w:val="00EA7CCA"/>
    <w:rsid w:val="00EB0FF6"/>
    <w:rsid w:val="00EB132F"/>
    <w:rsid w:val="00EB1ABB"/>
    <w:rsid w:val="00EB36D2"/>
    <w:rsid w:val="00EB373A"/>
    <w:rsid w:val="00EB387A"/>
    <w:rsid w:val="00EB4096"/>
    <w:rsid w:val="00EB451E"/>
    <w:rsid w:val="00EB4BD7"/>
    <w:rsid w:val="00EB4C7C"/>
    <w:rsid w:val="00EB602A"/>
    <w:rsid w:val="00EB615F"/>
    <w:rsid w:val="00EB620A"/>
    <w:rsid w:val="00EB77A6"/>
    <w:rsid w:val="00EB7B4E"/>
    <w:rsid w:val="00EC0110"/>
    <w:rsid w:val="00EC0898"/>
    <w:rsid w:val="00EC13BB"/>
    <w:rsid w:val="00EC1D28"/>
    <w:rsid w:val="00EC2056"/>
    <w:rsid w:val="00EC21C9"/>
    <w:rsid w:val="00EC2454"/>
    <w:rsid w:val="00EC2694"/>
    <w:rsid w:val="00EC274D"/>
    <w:rsid w:val="00EC367D"/>
    <w:rsid w:val="00EC3BA3"/>
    <w:rsid w:val="00EC4177"/>
    <w:rsid w:val="00EC417C"/>
    <w:rsid w:val="00EC4226"/>
    <w:rsid w:val="00EC50C5"/>
    <w:rsid w:val="00EC53A1"/>
    <w:rsid w:val="00EC5684"/>
    <w:rsid w:val="00EC573F"/>
    <w:rsid w:val="00EC5B14"/>
    <w:rsid w:val="00EC6887"/>
    <w:rsid w:val="00EC6992"/>
    <w:rsid w:val="00EC6F9B"/>
    <w:rsid w:val="00EC7ABE"/>
    <w:rsid w:val="00ED02BE"/>
    <w:rsid w:val="00ED20D2"/>
    <w:rsid w:val="00ED2A40"/>
    <w:rsid w:val="00ED3F0F"/>
    <w:rsid w:val="00ED42CE"/>
    <w:rsid w:val="00ED43E8"/>
    <w:rsid w:val="00ED569E"/>
    <w:rsid w:val="00ED574F"/>
    <w:rsid w:val="00ED583C"/>
    <w:rsid w:val="00ED660A"/>
    <w:rsid w:val="00ED665C"/>
    <w:rsid w:val="00ED6724"/>
    <w:rsid w:val="00ED6A32"/>
    <w:rsid w:val="00ED7314"/>
    <w:rsid w:val="00ED7460"/>
    <w:rsid w:val="00ED7707"/>
    <w:rsid w:val="00ED7919"/>
    <w:rsid w:val="00EE02F3"/>
    <w:rsid w:val="00EE0752"/>
    <w:rsid w:val="00EE11CA"/>
    <w:rsid w:val="00EE1A7A"/>
    <w:rsid w:val="00EE2588"/>
    <w:rsid w:val="00EE27A7"/>
    <w:rsid w:val="00EE2FC4"/>
    <w:rsid w:val="00EE3319"/>
    <w:rsid w:val="00EE361D"/>
    <w:rsid w:val="00EE3983"/>
    <w:rsid w:val="00EE39E7"/>
    <w:rsid w:val="00EE3B3F"/>
    <w:rsid w:val="00EE480E"/>
    <w:rsid w:val="00EE4CE4"/>
    <w:rsid w:val="00EE4E8E"/>
    <w:rsid w:val="00EE545F"/>
    <w:rsid w:val="00EE5943"/>
    <w:rsid w:val="00EE6C98"/>
    <w:rsid w:val="00EE6EF3"/>
    <w:rsid w:val="00EE6F82"/>
    <w:rsid w:val="00EE7EB0"/>
    <w:rsid w:val="00EF0E56"/>
    <w:rsid w:val="00EF1872"/>
    <w:rsid w:val="00EF1A42"/>
    <w:rsid w:val="00EF2492"/>
    <w:rsid w:val="00EF2CEB"/>
    <w:rsid w:val="00EF3303"/>
    <w:rsid w:val="00EF4B8E"/>
    <w:rsid w:val="00EF5645"/>
    <w:rsid w:val="00EF5C9C"/>
    <w:rsid w:val="00EF5D3D"/>
    <w:rsid w:val="00EF6721"/>
    <w:rsid w:val="00EF7967"/>
    <w:rsid w:val="00F002CC"/>
    <w:rsid w:val="00F00827"/>
    <w:rsid w:val="00F00AEA"/>
    <w:rsid w:val="00F0217A"/>
    <w:rsid w:val="00F02651"/>
    <w:rsid w:val="00F036EA"/>
    <w:rsid w:val="00F03A3C"/>
    <w:rsid w:val="00F0478F"/>
    <w:rsid w:val="00F048B6"/>
    <w:rsid w:val="00F056BE"/>
    <w:rsid w:val="00F05863"/>
    <w:rsid w:val="00F05A7D"/>
    <w:rsid w:val="00F0635F"/>
    <w:rsid w:val="00F06498"/>
    <w:rsid w:val="00F066B3"/>
    <w:rsid w:val="00F06772"/>
    <w:rsid w:val="00F06AFC"/>
    <w:rsid w:val="00F07F25"/>
    <w:rsid w:val="00F07FF5"/>
    <w:rsid w:val="00F104B8"/>
    <w:rsid w:val="00F10B4D"/>
    <w:rsid w:val="00F10B75"/>
    <w:rsid w:val="00F1169F"/>
    <w:rsid w:val="00F11B39"/>
    <w:rsid w:val="00F11E2F"/>
    <w:rsid w:val="00F13C8D"/>
    <w:rsid w:val="00F14119"/>
    <w:rsid w:val="00F14348"/>
    <w:rsid w:val="00F14958"/>
    <w:rsid w:val="00F16080"/>
    <w:rsid w:val="00F17E15"/>
    <w:rsid w:val="00F17E9C"/>
    <w:rsid w:val="00F20370"/>
    <w:rsid w:val="00F206EF"/>
    <w:rsid w:val="00F20830"/>
    <w:rsid w:val="00F20B34"/>
    <w:rsid w:val="00F2176A"/>
    <w:rsid w:val="00F21DB8"/>
    <w:rsid w:val="00F21E39"/>
    <w:rsid w:val="00F22369"/>
    <w:rsid w:val="00F22DDF"/>
    <w:rsid w:val="00F231BB"/>
    <w:rsid w:val="00F23706"/>
    <w:rsid w:val="00F2467E"/>
    <w:rsid w:val="00F2538E"/>
    <w:rsid w:val="00F25450"/>
    <w:rsid w:val="00F25587"/>
    <w:rsid w:val="00F25AC1"/>
    <w:rsid w:val="00F25D2F"/>
    <w:rsid w:val="00F25E65"/>
    <w:rsid w:val="00F265B2"/>
    <w:rsid w:val="00F27827"/>
    <w:rsid w:val="00F279F1"/>
    <w:rsid w:val="00F27A9A"/>
    <w:rsid w:val="00F30226"/>
    <w:rsid w:val="00F306BB"/>
    <w:rsid w:val="00F310F6"/>
    <w:rsid w:val="00F31269"/>
    <w:rsid w:val="00F315D1"/>
    <w:rsid w:val="00F31D9D"/>
    <w:rsid w:val="00F32316"/>
    <w:rsid w:val="00F32415"/>
    <w:rsid w:val="00F32582"/>
    <w:rsid w:val="00F32937"/>
    <w:rsid w:val="00F32954"/>
    <w:rsid w:val="00F32DEB"/>
    <w:rsid w:val="00F34239"/>
    <w:rsid w:val="00F34432"/>
    <w:rsid w:val="00F34CA4"/>
    <w:rsid w:val="00F3543D"/>
    <w:rsid w:val="00F35B78"/>
    <w:rsid w:val="00F365DB"/>
    <w:rsid w:val="00F36AAA"/>
    <w:rsid w:val="00F36C4A"/>
    <w:rsid w:val="00F3710C"/>
    <w:rsid w:val="00F3717F"/>
    <w:rsid w:val="00F37519"/>
    <w:rsid w:val="00F37A0C"/>
    <w:rsid w:val="00F37D31"/>
    <w:rsid w:val="00F40C24"/>
    <w:rsid w:val="00F41880"/>
    <w:rsid w:val="00F41AB1"/>
    <w:rsid w:val="00F42BDA"/>
    <w:rsid w:val="00F4322E"/>
    <w:rsid w:val="00F433F8"/>
    <w:rsid w:val="00F4341B"/>
    <w:rsid w:val="00F438B2"/>
    <w:rsid w:val="00F43A55"/>
    <w:rsid w:val="00F44473"/>
    <w:rsid w:val="00F44FF7"/>
    <w:rsid w:val="00F45920"/>
    <w:rsid w:val="00F460D8"/>
    <w:rsid w:val="00F47490"/>
    <w:rsid w:val="00F47AE1"/>
    <w:rsid w:val="00F47E43"/>
    <w:rsid w:val="00F47E9D"/>
    <w:rsid w:val="00F50F41"/>
    <w:rsid w:val="00F51463"/>
    <w:rsid w:val="00F519CA"/>
    <w:rsid w:val="00F51D9B"/>
    <w:rsid w:val="00F51F0C"/>
    <w:rsid w:val="00F5347D"/>
    <w:rsid w:val="00F539A9"/>
    <w:rsid w:val="00F544E5"/>
    <w:rsid w:val="00F554D2"/>
    <w:rsid w:val="00F556C3"/>
    <w:rsid w:val="00F55E7C"/>
    <w:rsid w:val="00F568FE"/>
    <w:rsid w:val="00F56F36"/>
    <w:rsid w:val="00F56FD4"/>
    <w:rsid w:val="00F57227"/>
    <w:rsid w:val="00F57682"/>
    <w:rsid w:val="00F57EF5"/>
    <w:rsid w:val="00F57F72"/>
    <w:rsid w:val="00F600DD"/>
    <w:rsid w:val="00F60BA2"/>
    <w:rsid w:val="00F61670"/>
    <w:rsid w:val="00F632C1"/>
    <w:rsid w:val="00F63338"/>
    <w:rsid w:val="00F63B99"/>
    <w:rsid w:val="00F6440F"/>
    <w:rsid w:val="00F64C0B"/>
    <w:rsid w:val="00F64EFE"/>
    <w:rsid w:val="00F655D0"/>
    <w:rsid w:val="00F656DE"/>
    <w:rsid w:val="00F65E20"/>
    <w:rsid w:val="00F669B8"/>
    <w:rsid w:val="00F67287"/>
    <w:rsid w:val="00F67B13"/>
    <w:rsid w:val="00F70131"/>
    <w:rsid w:val="00F7170E"/>
    <w:rsid w:val="00F717B3"/>
    <w:rsid w:val="00F72807"/>
    <w:rsid w:val="00F73644"/>
    <w:rsid w:val="00F73ED0"/>
    <w:rsid w:val="00F74077"/>
    <w:rsid w:val="00F74341"/>
    <w:rsid w:val="00F74D89"/>
    <w:rsid w:val="00F74EEC"/>
    <w:rsid w:val="00F754A1"/>
    <w:rsid w:val="00F75617"/>
    <w:rsid w:val="00F760AC"/>
    <w:rsid w:val="00F76F2F"/>
    <w:rsid w:val="00F772E6"/>
    <w:rsid w:val="00F77470"/>
    <w:rsid w:val="00F77E93"/>
    <w:rsid w:val="00F8007E"/>
    <w:rsid w:val="00F80134"/>
    <w:rsid w:val="00F811D4"/>
    <w:rsid w:val="00F81200"/>
    <w:rsid w:val="00F8128C"/>
    <w:rsid w:val="00F8138C"/>
    <w:rsid w:val="00F81EDB"/>
    <w:rsid w:val="00F821BF"/>
    <w:rsid w:val="00F823C3"/>
    <w:rsid w:val="00F823DF"/>
    <w:rsid w:val="00F824A0"/>
    <w:rsid w:val="00F827DD"/>
    <w:rsid w:val="00F82849"/>
    <w:rsid w:val="00F83283"/>
    <w:rsid w:val="00F840B2"/>
    <w:rsid w:val="00F841AD"/>
    <w:rsid w:val="00F845CD"/>
    <w:rsid w:val="00F849CD"/>
    <w:rsid w:val="00F84D9A"/>
    <w:rsid w:val="00F854E7"/>
    <w:rsid w:val="00F86304"/>
    <w:rsid w:val="00F865B8"/>
    <w:rsid w:val="00F86EAD"/>
    <w:rsid w:val="00F90009"/>
    <w:rsid w:val="00F9006D"/>
    <w:rsid w:val="00F91112"/>
    <w:rsid w:val="00F91710"/>
    <w:rsid w:val="00F92895"/>
    <w:rsid w:val="00F935EE"/>
    <w:rsid w:val="00F93640"/>
    <w:rsid w:val="00F93CD4"/>
    <w:rsid w:val="00F94CB0"/>
    <w:rsid w:val="00F9532E"/>
    <w:rsid w:val="00F95501"/>
    <w:rsid w:val="00F95A9D"/>
    <w:rsid w:val="00F95D9A"/>
    <w:rsid w:val="00F96117"/>
    <w:rsid w:val="00FA0361"/>
    <w:rsid w:val="00FA040D"/>
    <w:rsid w:val="00FA06F9"/>
    <w:rsid w:val="00FA1398"/>
    <w:rsid w:val="00FA13F9"/>
    <w:rsid w:val="00FA152F"/>
    <w:rsid w:val="00FA1574"/>
    <w:rsid w:val="00FA16EF"/>
    <w:rsid w:val="00FA189C"/>
    <w:rsid w:val="00FA1B79"/>
    <w:rsid w:val="00FA23B7"/>
    <w:rsid w:val="00FA24DE"/>
    <w:rsid w:val="00FA369E"/>
    <w:rsid w:val="00FA41C4"/>
    <w:rsid w:val="00FA4BB0"/>
    <w:rsid w:val="00FA4FBB"/>
    <w:rsid w:val="00FA5474"/>
    <w:rsid w:val="00FA5DC1"/>
    <w:rsid w:val="00FA6040"/>
    <w:rsid w:val="00FA657B"/>
    <w:rsid w:val="00FA6DDC"/>
    <w:rsid w:val="00FA7439"/>
    <w:rsid w:val="00FA7932"/>
    <w:rsid w:val="00FA7E51"/>
    <w:rsid w:val="00FA7EBE"/>
    <w:rsid w:val="00FB0922"/>
    <w:rsid w:val="00FB1297"/>
    <w:rsid w:val="00FB2893"/>
    <w:rsid w:val="00FB401A"/>
    <w:rsid w:val="00FB43E1"/>
    <w:rsid w:val="00FB51D3"/>
    <w:rsid w:val="00FB543C"/>
    <w:rsid w:val="00FB5AB5"/>
    <w:rsid w:val="00FB5C75"/>
    <w:rsid w:val="00FB6BA7"/>
    <w:rsid w:val="00FB77C4"/>
    <w:rsid w:val="00FC04BE"/>
    <w:rsid w:val="00FC0822"/>
    <w:rsid w:val="00FC0EEA"/>
    <w:rsid w:val="00FC1364"/>
    <w:rsid w:val="00FC1593"/>
    <w:rsid w:val="00FC1F24"/>
    <w:rsid w:val="00FC1FA3"/>
    <w:rsid w:val="00FC286E"/>
    <w:rsid w:val="00FC39E6"/>
    <w:rsid w:val="00FC47B1"/>
    <w:rsid w:val="00FC5066"/>
    <w:rsid w:val="00FC5936"/>
    <w:rsid w:val="00FC5A9E"/>
    <w:rsid w:val="00FC5AA6"/>
    <w:rsid w:val="00FC5E5B"/>
    <w:rsid w:val="00FC6E8A"/>
    <w:rsid w:val="00FC7DB9"/>
    <w:rsid w:val="00FC7DC8"/>
    <w:rsid w:val="00FD05FC"/>
    <w:rsid w:val="00FD0846"/>
    <w:rsid w:val="00FD127E"/>
    <w:rsid w:val="00FD191B"/>
    <w:rsid w:val="00FD1F87"/>
    <w:rsid w:val="00FD20E5"/>
    <w:rsid w:val="00FD25CB"/>
    <w:rsid w:val="00FD3040"/>
    <w:rsid w:val="00FD3920"/>
    <w:rsid w:val="00FD4F74"/>
    <w:rsid w:val="00FD55B5"/>
    <w:rsid w:val="00FD5B0E"/>
    <w:rsid w:val="00FD5C0E"/>
    <w:rsid w:val="00FD6956"/>
    <w:rsid w:val="00FD6ECC"/>
    <w:rsid w:val="00FD6FE7"/>
    <w:rsid w:val="00FD725A"/>
    <w:rsid w:val="00FD7290"/>
    <w:rsid w:val="00FE04D7"/>
    <w:rsid w:val="00FE0D3D"/>
    <w:rsid w:val="00FE10B9"/>
    <w:rsid w:val="00FE26A1"/>
    <w:rsid w:val="00FE2959"/>
    <w:rsid w:val="00FE29AD"/>
    <w:rsid w:val="00FE2EF6"/>
    <w:rsid w:val="00FE3A2D"/>
    <w:rsid w:val="00FE5011"/>
    <w:rsid w:val="00FE5523"/>
    <w:rsid w:val="00FE5E0B"/>
    <w:rsid w:val="00FE6459"/>
    <w:rsid w:val="00FE69B8"/>
    <w:rsid w:val="00FE6BAA"/>
    <w:rsid w:val="00FE7691"/>
    <w:rsid w:val="00FF148E"/>
    <w:rsid w:val="00FF1FA2"/>
    <w:rsid w:val="00FF2499"/>
    <w:rsid w:val="00FF2E78"/>
    <w:rsid w:val="00FF2F39"/>
    <w:rsid w:val="00FF31C5"/>
    <w:rsid w:val="00FF31E4"/>
    <w:rsid w:val="00FF36E4"/>
    <w:rsid w:val="00FF375F"/>
    <w:rsid w:val="00FF4506"/>
    <w:rsid w:val="00FF4716"/>
    <w:rsid w:val="00FF4CCB"/>
    <w:rsid w:val="00FF5AC1"/>
    <w:rsid w:val="00FF5E1F"/>
    <w:rsid w:val="00FF61F1"/>
    <w:rsid w:val="00FF63E7"/>
    <w:rsid w:val="00FF71CC"/>
    <w:rsid w:val="043EB5F3"/>
    <w:rsid w:val="05ED1037"/>
    <w:rsid w:val="06C65BC1"/>
    <w:rsid w:val="08613AAB"/>
    <w:rsid w:val="111780F5"/>
    <w:rsid w:val="11E5E6E8"/>
    <w:rsid w:val="12FCD15B"/>
    <w:rsid w:val="13670F3C"/>
    <w:rsid w:val="1986A673"/>
    <w:rsid w:val="1B5DECA6"/>
    <w:rsid w:val="1F3346F5"/>
    <w:rsid w:val="2225BDF7"/>
    <w:rsid w:val="23D35A2C"/>
    <w:rsid w:val="27D76626"/>
    <w:rsid w:val="294D5612"/>
    <w:rsid w:val="295450C6"/>
    <w:rsid w:val="2E446CF5"/>
    <w:rsid w:val="3070A280"/>
    <w:rsid w:val="33135502"/>
    <w:rsid w:val="3349D3A1"/>
    <w:rsid w:val="35E43E18"/>
    <w:rsid w:val="369346D9"/>
    <w:rsid w:val="3AC36FC4"/>
    <w:rsid w:val="410C3F8B"/>
    <w:rsid w:val="45596763"/>
    <w:rsid w:val="49DC1DA8"/>
    <w:rsid w:val="4C95E186"/>
    <w:rsid w:val="4CC3A951"/>
    <w:rsid w:val="4ECE9A04"/>
    <w:rsid w:val="511B187B"/>
    <w:rsid w:val="59A8F3EB"/>
    <w:rsid w:val="5A422C46"/>
    <w:rsid w:val="5B0327D6"/>
    <w:rsid w:val="5B3046E3"/>
    <w:rsid w:val="5FB0BEB4"/>
    <w:rsid w:val="5FD4EE9F"/>
    <w:rsid w:val="64556BED"/>
    <w:rsid w:val="6513F9FE"/>
    <w:rsid w:val="683B0E6A"/>
    <w:rsid w:val="6C55096B"/>
    <w:rsid w:val="7706A6FE"/>
    <w:rsid w:val="79D08988"/>
    <w:rsid w:val="7BC2561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102EC1"/>
  <w15:chartTrackingRefBased/>
  <w15:docId w15:val="{B1951DC5-9F4C-42A8-8942-4C54931BF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155"/>
    <w:pPr>
      <w:keepLines/>
    </w:pPr>
    <w:rPr>
      <w:lang w:val="fr-CA"/>
    </w:rPr>
  </w:style>
  <w:style w:type="paragraph" w:styleId="Heading1">
    <w:name w:val="heading 1"/>
    <w:basedOn w:val="Normal"/>
    <w:next w:val="Normal"/>
    <w:link w:val="Heading1Char"/>
    <w:uiPriority w:val="9"/>
    <w:qFormat/>
    <w:rsid w:val="009E3155"/>
    <w:pPr>
      <w:keepNext/>
      <w:spacing w:before="240" w:after="0"/>
      <w:outlineLvl w:val="0"/>
    </w:pPr>
    <w:rPr>
      <w:rFonts w:asciiTheme="majorHAnsi" w:eastAsiaTheme="majorEastAsia" w:hAnsiTheme="majorHAnsi" w:cstheme="majorBidi"/>
      <w:sz w:val="48"/>
      <w:szCs w:val="48"/>
      <w:lang w:val="en-CA"/>
    </w:rPr>
  </w:style>
  <w:style w:type="paragraph" w:styleId="Heading2">
    <w:name w:val="heading 2"/>
    <w:basedOn w:val="Normal"/>
    <w:next w:val="Normal"/>
    <w:link w:val="Heading2Char"/>
    <w:uiPriority w:val="9"/>
    <w:unhideWhenUsed/>
    <w:qFormat/>
    <w:rsid w:val="00941B2E"/>
    <w:pPr>
      <w:keepNext/>
      <w:spacing w:before="40" w:after="0"/>
      <w:outlineLvl w:val="1"/>
    </w:pPr>
    <w:rPr>
      <w:rFonts w:ascii="Segoe UI" w:eastAsiaTheme="majorEastAsia" w:hAnsi="Segoe UI" w:cs="Segoe UI"/>
      <w:b/>
      <w:color w:val="5B315E" w:themeColor="accent2"/>
      <w:sz w:val="32"/>
      <w:szCs w:val="32"/>
    </w:rPr>
  </w:style>
  <w:style w:type="paragraph" w:styleId="Heading3">
    <w:name w:val="heading 3"/>
    <w:basedOn w:val="Normal"/>
    <w:next w:val="Normal"/>
    <w:link w:val="Heading3Char"/>
    <w:uiPriority w:val="9"/>
    <w:unhideWhenUsed/>
    <w:qFormat/>
    <w:rsid w:val="00625947"/>
    <w:pPr>
      <w:keepNext/>
      <w:spacing w:before="40" w:after="0"/>
      <w:outlineLvl w:val="2"/>
    </w:pPr>
    <w:rPr>
      <w:rFonts w:asciiTheme="majorHAnsi" w:eastAsiaTheme="majorEastAsia" w:hAnsiTheme="majorHAnsi" w:cstheme="majorBidi"/>
      <w:b/>
      <w:color w:val="6A002B" w:themeColor="accent1" w:themeShade="7F"/>
      <w:sz w:val="24"/>
      <w:szCs w:val="24"/>
      <w:lang w:val="en-CA"/>
    </w:rPr>
  </w:style>
  <w:style w:type="paragraph" w:styleId="Heading4">
    <w:name w:val="heading 4"/>
    <w:basedOn w:val="Normal"/>
    <w:next w:val="Normal"/>
    <w:link w:val="Heading4Char"/>
    <w:uiPriority w:val="9"/>
    <w:unhideWhenUsed/>
    <w:qFormat/>
    <w:rsid w:val="00D121D1"/>
    <w:pPr>
      <w:keepNext/>
      <w:spacing w:before="40" w:after="0"/>
      <w:ind w:left="360" w:firstLine="360"/>
      <w:outlineLvl w:val="3"/>
    </w:pPr>
    <w:rPr>
      <w:rFonts w:asciiTheme="majorHAnsi" w:eastAsiaTheme="majorEastAsia" w:hAnsiTheme="majorHAnsi" w:cstheme="majorBidi"/>
      <w:b/>
      <w:iCs/>
      <w:color w:val="9F0040" w:themeColor="accent1" w:themeShade="BF"/>
      <w:u w:val="single"/>
      <w:lang w:val="en-CA"/>
    </w:rPr>
  </w:style>
  <w:style w:type="paragraph" w:styleId="Heading5">
    <w:name w:val="heading 5"/>
    <w:basedOn w:val="Normal"/>
    <w:next w:val="Normal"/>
    <w:link w:val="Heading5Char"/>
    <w:uiPriority w:val="9"/>
    <w:unhideWhenUsed/>
    <w:qFormat/>
    <w:rsid w:val="00524681"/>
    <w:pPr>
      <w:keepNext/>
      <w:spacing w:before="40" w:after="0"/>
      <w:ind w:left="360" w:firstLine="360"/>
      <w:outlineLvl w:val="4"/>
    </w:pPr>
    <w:rPr>
      <w:rFonts w:asciiTheme="majorHAnsi" w:eastAsiaTheme="majorEastAsia" w:hAnsiTheme="majorHAnsi" w:cstheme="majorBidi"/>
      <w:b/>
      <w:color w:val="9F0040" w:themeColor="accent1" w:themeShade="BF"/>
      <w:lang w:val="en-C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1B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1B2E"/>
  </w:style>
  <w:style w:type="paragraph" w:styleId="Footer">
    <w:name w:val="footer"/>
    <w:basedOn w:val="Normal"/>
    <w:link w:val="FooterChar"/>
    <w:uiPriority w:val="99"/>
    <w:unhideWhenUsed/>
    <w:rsid w:val="00941B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1B2E"/>
  </w:style>
  <w:style w:type="paragraph" w:styleId="Title">
    <w:name w:val="Title"/>
    <w:basedOn w:val="Normal"/>
    <w:next w:val="Normal"/>
    <w:link w:val="TitleChar"/>
    <w:autoRedefine/>
    <w:uiPriority w:val="10"/>
    <w:qFormat/>
    <w:rsid w:val="00941B2E"/>
    <w:pPr>
      <w:spacing w:before="1200" w:after="0" w:line="1200" w:lineRule="exact"/>
      <w:contextualSpacing/>
    </w:pPr>
    <w:rPr>
      <w:rFonts w:ascii="Segoe UI Light" w:eastAsiaTheme="majorEastAsia" w:hAnsi="Segoe UI Light" w:cs="Segoe UI Light"/>
      <w:spacing w:val="-10"/>
      <w:kern w:val="28"/>
      <w:sz w:val="120"/>
      <w:szCs w:val="120"/>
    </w:rPr>
  </w:style>
  <w:style w:type="character" w:customStyle="1" w:styleId="TitleChar">
    <w:name w:val="Title Char"/>
    <w:basedOn w:val="DefaultParagraphFont"/>
    <w:link w:val="Title"/>
    <w:uiPriority w:val="10"/>
    <w:rsid w:val="00941B2E"/>
    <w:rPr>
      <w:rFonts w:ascii="Segoe UI Light" w:eastAsiaTheme="majorEastAsia" w:hAnsi="Segoe UI Light" w:cs="Segoe UI Light"/>
      <w:color w:val="54575A" w:themeColor="text1"/>
      <w:spacing w:val="-10"/>
      <w:kern w:val="28"/>
      <w:sz w:val="120"/>
      <w:szCs w:val="120"/>
      <w:lang w:val="fr-CA"/>
    </w:rPr>
  </w:style>
  <w:style w:type="paragraph" w:styleId="Subtitle">
    <w:name w:val="Subtitle"/>
    <w:basedOn w:val="Normal"/>
    <w:next w:val="Normal"/>
    <w:link w:val="SubtitleChar"/>
    <w:uiPriority w:val="11"/>
    <w:qFormat/>
    <w:rsid w:val="00941B2E"/>
    <w:rPr>
      <w:rFonts w:ascii="Segoe UI Light" w:hAnsi="Segoe UI Light" w:cs="Segoe UI Light"/>
      <w:sz w:val="36"/>
      <w:szCs w:val="36"/>
    </w:rPr>
  </w:style>
  <w:style w:type="character" w:customStyle="1" w:styleId="SubtitleChar">
    <w:name w:val="Subtitle Char"/>
    <w:basedOn w:val="DefaultParagraphFont"/>
    <w:link w:val="Subtitle"/>
    <w:uiPriority w:val="11"/>
    <w:rsid w:val="00941B2E"/>
    <w:rPr>
      <w:rFonts w:ascii="Segoe UI Light" w:hAnsi="Segoe UI Light" w:cs="Segoe UI Light"/>
      <w:color w:val="54575A" w:themeColor="text1"/>
      <w:sz w:val="36"/>
      <w:szCs w:val="36"/>
      <w:lang w:val="fr-CA"/>
    </w:rPr>
  </w:style>
  <w:style w:type="character" w:customStyle="1" w:styleId="Heading1Char">
    <w:name w:val="Heading 1 Char"/>
    <w:basedOn w:val="DefaultParagraphFont"/>
    <w:link w:val="Heading1"/>
    <w:uiPriority w:val="9"/>
    <w:rsid w:val="009E3155"/>
    <w:rPr>
      <w:rFonts w:asciiTheme="majorHAnsi" w:eastAsiaTheme="majorEastAsia" w:hAnsiTheme="majorHAnsi" w:cstheme="majorBidi"/>
      <w:sz w:val="48"/>
      <w:szCs w:val="48"/>
    </w:rPr>
  </w:style>
  <w:style w:type="character" w:customStyle="1" w:styleId="Heading2Char">
    <w:name w:val="Heading 2 Char"/>
    <w:basedOn w:val="DefaultParagraphFont"/>
    <w:link w:val="Heading2"/>
    <w:uiPriority w:val="9"/>
    <w:rsid w:val="00941B2E"/>
    <w:rPr>
      <w:rFonts w:ascii="Segoe UI" w:eastAsiaTheme="majorEastAsia" w:hAnsi="Segoe UI" w:cs="Segoe UI"/>
      <w:b/>
      <w:color w:val="5B315E" w:themeColor="accent2"/>
      <w:sz w:val="32"/>
      <w:szCs w:val="32"/>
      <w:lang w:val="fr-CA"/>
    </w:rPr>
  </w:style>
  <w:style w:type="paragraph" w:styleId="ListParagraph">
    <w:name w:val="List Paragraph"/>
    <w:basedOn w:val="Normal"/>
    <w:uiPriority w:val="34"/>
    <w:qFormat/>
    <w:rsid w:val="00941B2E"/>
    <w:pPr>
      <w:numPr>
        <w:numId w:val="1"/>
      </w:numPr>
      <w:spacing w:after="320"/>
      <w:contextualSpacing/>
    </w:pPr>
  </w:style>
  <w:style w:type="character" w:styleId="Hyperlink">
    <w:name w:val="Hyperlink"/>
    <w:basedOn w:val="DefaultParagraphFont"/>
    <w:uiPriority w:val="99"/>
    <w:unhideWhenUsed/>
    <w:rsid w:val="00941B2E"/>
    <w:rPr>
      <w:color w:val="5B315E" w:themeColor="accent2"/>
      <w:u w:val="single"/>
      <w:shd w:val="clear" w:color="auto" w:fill="auto"/>
    </w:rPr>
  </w:style>
  <w:style w:type="character" w:customStyle="1" w:styleId="Heading3Char">
    <w:name w:val="Heading 3 Char"/>
    <w:basedOn w:val="DefaultParagraphFont"/>
    <w:link w:val="Heading3"/>
    <w:uiPriority w:val="9"/>
    <w:rsid w:val="00625947"/>
    <w:rPr>
      <w:rFonts w:asciiTheme="majorHAnsi" w:eastAsiaTheme="majorEastAsia" w:hAnsiTheme="majorHAnsi" w:cstheme="majorBidi"/>
      <w:b/>
      <w:color w:val="6A002B" w:themeColor="accent1" w:themeShade="7F"/>
      <w:sz w:val="24"/>
      <w:szCs w:val="24"/>
    </w:rPr>
  </w:style>
  <w:style w:type="character" w:customStyle="1" w:styleId="Heading4Char">
    <w:name w:val="Heading 4 Char"/>
    <w:basedOn w:val="DefaultParagraphFont"/>
    <w:link w:val="Heading4"/>
    <w:uiPriority w:val="9"/>
    <w:rsid w:val="00494C67"/>
    <w:rPr>
      <w:rFonts w:asciiTheme="majorHAnsi" w:eastAsiaTheme="majorEastAsia" w:hAnsiTheme="majorHAnsi" w:cstheme="majorBidi"/>
      <w:b/>
      <w:iCs/>
      <w:color w:val="9F0040" w:themeColor="accent1" w:themeShade="BF"/>
      <w:u w:val="single"/>
    </w:rPr>
  </w:style>
  <w:style w:type="character" w:customStyle="1" w:styleId="Heading5Char">
    <w:name w:val="Heading 5 Char"/>
    <w:basedOn w:val="DefaultParagraphFont"/>
    <w:link w:val="Heading5"/>
    <w:uiPriority w:val="9"/>
    <w:rsid w:val="00494C67"/>
    <w:rPr>
      <w:rFonts w:asciiTheme="majorHAnsi" w:eastAsiaTheme="majorEastAsia" w:hAnsiTheme="majorHAnsi" w:cstheme="majorBidi"/>
      <w:b/>
      <w:color w:val="9F0040" w:themeColor="accent1" w:themeShade="BF"/>
    </w:rPr>
  </w:style>
  <w:style w:type="numbering" w:customStyle="1" w:styleId="NoList1">
    <w:name w:val="No List1"/>
    <w:next w:val="NoList"/>
    <w:uiPriority w:val="99"/>
    <w:semiHidden/>
    <w:unhideWhenUsed/>
    <w:rsid w:val="00494C67"/>
  </w:style>
  <w:style w:type="paragraph" w:styleId="NoSpacing">
    <w:name w:val="No Spacing"/>
    <w:uiPriority w:val="1"/>
    <w:qFormat/>
    <w:rsid w:val="00494C67"/>
    <w:pPr>
      <w:keepLines/>
      <w:spacing w:after="0" w:line="240" w:lineRule="auto"/>
    </w:pPr>
    <w:rPr>
      <w:color w:val="54575A" w:themeColor="text1"/>
      <w:lang w:val="fr-CA"/>
    </w:rPr>
  </w:style>
  <w:style w:type="character" w:styleId="Strong">
    <w:name w:val="Strong"/>
    <w:basedOn w:val="DefaultParagraphFont"/>
    <w:uiPriority w:val="22"/>
    <w:qFormat/>
    <w:rsid w:val="00494C67"/>
    <w:rPr>
      <w:b/>
      <w:bCs/>
    </w:rPr>
  </w:style>
  <w:style w:type="paragraph" w:customStyle="1" w:styleId="Underline">
    <w:name w:val="Underline"/>
    <w:basedOn w:val="ListParagraph"/>
    <w:rsid w:val="00494C67"/>
    <w:pPr>
      <w:numPr>
        <w:numId w:val="3"/>
      </w:numPr>
      <w:spacing w:before="120" w:after="440"/>
    </w:pPr>
    <w:rPr>
      <w:u w:val="single"/>
      <w:lang w:val="en-CA"/>
    </w:rPr>
  </w:style>
  <w:style w:type="paragraph" w:styleId="FootnoteText">
    <w:name w:val="footnote text"/>
    <w:basedOn w:val="Normal"/>
    <w:link w:val="FootnoteTextChar"/>
    <w:uiPriority w:val="99"/>
    <w:unhideWhenUsed/>
    <w:rsid w:val="00494C67"/>
    <w:pPr>
      <w:spacing w:after="0" w:line="240" w:lineRule="auto"/>
    </w:pPr>
    <w:rPr>
      <w:sz w:val="20"/>
      <w:szCs w:val="20"/>
    </w:rPr>
  </w:style>
  <w:style w:type="character" w:customStyle="1" w:styleId="FootnoteTextChar">
    <w:name w:val="Footnote Text Char"/>
    <w:basedOn w:val="DefaultParagraphFont"/>
    <w:link w:val="FootnoteText"/>
    <w:uiPriority w:val="99"/>
    <w:rsid w:val="00494C67"/>
    <w:rPr>
      <w:color w:val="54575A" w:themeColor="text1"/>
      <w:sz w:val="20"/>
      <w:szCs w:val="20"/>
      <w:lang w:val="fr-CA"/>
    </w:rPr>
  </w:style>
  <w:style w:type="character" w:styleId="FootnoteReference">
    <w:name w:val="footnote reference"/>
    <w:basedOn w:val="DefaultParagraphFont"/>
    <w:uiPriority w:val="99"/>
    <w:semiHidden/>
    <w:unhideWhenUsed/>
    <w:rsid w:val="00494C67"/>
    <w:rPr>
      <w:vertAlign w:val="superscript"/>
    </w:rPr>
  </w:style>
  <w:style w:type="character" w:styleId="IntenseEmphasis">
    <w:name w:val="Intense Emphasis"/>
    <w:basedOn w:val="DefaultParagraphFont"/>
    <w:uiPriority w:val="21"/>
    <w:qFormat/>
    <w:rsid w:val="00494C67"/>
    <w:rPr>
      <w:i w:val="0"/>
      <w:iCs/>
      <w:color w:val="D50057" w:themeColor="accent1"/>
    </w:rPr>
  </w:style>
  <w:style w:type="character" w:styleId="SubtleEmphasis">
    <w:name w:val="Subtle Emphasis"/>
    <w:basedOn w:val="DefaultParagraphFont"/>
    <w:uiPriority w:val="19"/>
    <w:qFormat/>
    <w:rsid w:val="00494C67"/>
    <w:rPr>
      <w:i/>
      <w:iCs/>
      <w:color w:val="7C8085" w:themeColor="text1" w:themeTint="BF"/>
    </w:rPr>
  </w:style>
  <w:style w:type="paragraph" w:styleId="Caption">
    <w:name w:val="caption"/>
    <w:basedOn w:val="Normal"/>
    <w:next w:val="Normal"/>
    <w:uiPriority w:val="35"/>
    <w:unhideWhenUsed/>
    <w:qFormat/>
    <w:rsid w:val="00DA749F"/>
    <w:pPr>
      <w:shd w:val="clear" w:color="auto" w:fill="F2F2F2" w:themeFill="background2"/>
    </w:pPr>
    <w:rPr>
      <w:iCs/>
      <w:lang w:val="en-CA"/>
    </w:rPr>
  </w:style>
  <w:style w:type="paragraph" w:customStyle="1" w:styleId="NormalWhiteforBox">
    <w:name w:val="Normal White for Box"/>
    <w:basedOn w:val="Normal"/>
    <w:qFormat/>
    <w:rsid w:val="00494C67"/>
  </w:style>
  <w:style w:type="paragraph" w:styleId="Quote">
    <w:name w:val="Quote"/>
    <w:basedOn w:val="IntenseQuote"/>
    <w:next w:val="Normal"/>
    <w:link w:val="QuoteChar"/>
    <w:uiPriority w:val="29"/>
    <w:qFormat/>
    <w:rsid w:val="009B5904"/>
    <w:rPr>
      <w:i w:val="0"/>
      <w:color w:val="auto"/>
    </w:rPr>
  </w:style>
  <w:style w:type="character" w:customStyle="1" w:styleId="QuoteChar">
    <w:name w:val="Quote Char"/>
    <w:basedOn w:val="DefaultParagraphFont"/>
    <w:link w:val="Quote"/>
    <w:uiPriority w:val="29"/>
    <w:rsid w:val="009B5904"/>
    <w:rPr>
      <w:iCs/>
      <w:lang w:val="fr-CA"/>
    </w:rPr>
  </w:style>
  <w:style w:type="paragraph" w:styleId="TOCHeading">
    <w:name w:val="TOC Heading"/>
    <w:basedOn w:val="Heading1"/>
    <w:next w:val="Normal"/>
    <w:uiPriority w:val="39"/>
    <w:unhideWhenUsed/>
    <w:qFormat/>
    <w:rsid w:val="00494C67"/>
    <w:pPr>
      <w:outlineLvl w:val="9"/>
    </w:pPr>
    <w:rPr>
      <w:color w:val="9F0040" w:themeColor="accent1" w:themeShade="BF"/>
      <w:sz w:val="32"/>
      <w:szCs w:val="32"/>
      <w:lang w:val="en-US"/>
    </w:rPr>
  </w:style>
  <w:style w:type="paragraph" w:styleId="TOC1">
    <w:name w:val="toc 1"/>
    <w:basedOn w:val="Normal"/>
    <w:next w:val="Normal"/>
    <w:autoRedefine/>
    <w:uiPriority w:val="39"/>
    <w:unhideWhenUsed/>
    <w:rsid w:val="00BA61DD"/>
    <w:pPr>
      <w:tabs>
        <w:tab w:val="right" w:leader="dot" w:pos="9350"/>
      </w:tabs>
      <w:spacing w:before="240" w:after="120"/>
    </w:pPr>
    <w:rPr>
      <w:rFonts w:cstheme="minorHAnsi"/>
      <w:b/>
      <w:bCs/>
      <w:sz w:val="20"/>
      <w:szCs w:val="20"/>
    </w:rPr>
  </w:style>
  <w:style w:type="paragraph" w:styleId="TOC2">
    <w:name w:val="toc 2"/>
    <w:basedOn w:val="Normal"/>
    <w:next w:val="Normal"/>
    <w:autoRedefine/>
    <w:uiPriority w:val="39"/>
    <w:unhideWhenUsed/>
    <w:rsid w:val="00EA2CFF"/>
    <w:pPr>
      <w:tabs>
        <w:tab w:val="left" w:pos="660"/>
        <w:tab w:val="right" w:leader="dot" w:pos="9350"/>
      </w:tabs>
      <w:spacing w:after="0"/>
      <w:ind w:left="220"/>
    </w:pPr>
    <w:rPr>
      <w:rFonts w:ascii="Segoe UI" w:eastAsiaTheme="majorEastAsia" w:hAnsi="Segoe UI" w:cs="Segoe UI"/>
      <w:b/>
      <w:noProof/>
      <w:sz w:val="20"/>
      <w:szCs w:val="20"/>
      <w:lang w:val="en-CA"/>
    </w:rPr>
  </w:style>
  <w:style w:type="paragraph" w:styleId="TOC3">
    <w:name w:val="toc 3"/>
    <w:basedOn w:val="Normal"/>
    <w:next w:val="Normal"/>
    <w:autoRedefine/>
    <w:uiPriority w:val="39"/>
    <w:unhideWhenUsed/>
    <w:rsid w:val="00606042"/>
    <w:pPr>
      <w:spacing w:after="0"/>
      <w:ind w:left="440"/>
    </w:pPr>
    <w:rPr>
      <w:rFonts w:cstheme="minorHAnsi"/>
      <w:sz w:val="20"/>
      <w:szCs w:val="20"/>
    </w:rPr>
  </w:style>
  <w:style w:type="paragraph" w:styleId="TOC4">
    <w:name w:val="toc 4"/>
    <w:basedOn w:val="Normal"/>
    <w:next w:val="Normal"/>
    <w:autoRedefine/>
    <w:uiPriority w:val="39"/>
    <w:unhideWhenUsed/>
    <w:rsid w:val="008C743D"/>
    <w:pPr>
      <w:spacing w:after="0"/>
      <w:ind w:left="660"/>
    </w:pPr>
    <w:rPr>
      <w:rFonts w:cstheme="minorHAnsi"/>
      <w:sz w:val="20"/>
      <w:szCs w:val="20"/>
    </w:rPr>
  </w:style>
  <w:style w:type="paragraph" w:styleId="TOC5">
    <w:name w:val="toc 5"/>
    <w:basedOn w:val="Normal"/>
    <w:next w:val="Normal"/>
    <w:autoRedefine/>
    <w:uiPriority w:val="39"/>
    <w:unhideWhenUsed/>
    <w:rsid w:val="008C743D"/>
    <w:pPr>
      <w:spacing w:after="0"/>
      <w:ind w:left="880"/>
    </w:pPr>
    <w:rPr>
      <w:rFonts w:cstheme="minorHAnsi"/>
      <w:sz w:val="20"/>
      <w:szCs w:val="20"/>
    </w:rPr>
  </w:style>
  <w:style w:type="paragraph" w:styleId="TOC6">
    <w:name w:val="toc 6"/>
    <w:basedOn w:val="Normal"/>
    <w:next w:val="Normal"/>
    <w:autoRedefine/>
    <w:uiPriority w:val="39"/>
    <w:unhideWhenUsed/>
    <w:rsid w:val="008C743D"/>
    <w:pPr>
      <w:spacing w:after="0"/>
      <w:ind w:left="1100"/>
    </w:pPr>
    <w:rPr>
      <w:rFonts w:cstheme="minorHAnsi"/>
      <w:sz w:val="20"/>
      <w:szCs w:val="20"/>
    </w:rPr>
  </w:style>
  <w:style w:type="paragraph" w:styleId="TOC7">
    <w:name w:val="toc 7"/>
    <w:basedOn w:val="Normal"/>
    <w:next w:val="Normal"/>
    <w:autoRedefine/>
    <w:uiPriority w:val="39"/>
    <w:unhideWhenUsed/>
    <w:rsid w:val="008C743D"/>
    <w:pPr>
      <w:spacing w:after="0"/>
      <w:ind w:left="1320"/>
    </w:pPr>
    <w:rPr>
      <w:rFonts w:cstheme="minorHAnsi"/>
      <w:sz w:val="20"/>
      <w:szCs w:val="20"/>
    </w:rPr>
  </w:style>
  <w:style w:type="paragraph" w:styleId="TOC8">
    <w:name w:val="toc 8"/>
    <w:basedOn w:val="Normal"/>
    <w:next w:val="Normal"/>
    <w:autoRedefine/>
    <w:uiPriority w:val="39"/>
    <w:unhideWhenUsed/>
    <w:rsid w:val="008C743D"/>
    <w:pPr>
      <w:spacing w:after="0"/>
      <w:ind w:left="1540"/>
    </w:pPr>
    <w:rPr>
      <w:rFonts w:cstheme="minorHAnsi"/>
      <w:sz w:val="20"/>
      <w:szCs w:val="20"/>
    </w:rPr>
  </w:style>
  <w:style w:type="paragraph" w:styleId="TOC9">
    <w:name w:val="toc 9"/>
    <w:basedOn w:val="Normal"/>
    <w:next w:val="Normal"/>
    <w:autoRedefine/>
    <w:uiPriority w:val="39"/>
    <w:unhideWhenUsed/>
    <w:rsid w:val="008C743D"/>
    <w:pPr>
      <w:spacing w:after="0"/>
      <w:ind w:left="1760"/>
    </w:pPr>
    <w:rPr>
      <w:rFonts w:cstheme="minorHAnsi"/>
      <w:sz w:val="20"/>
      <w:szCs w:val="20"/>
    </w:rPr>
  </w:style>
  <w:style w:type="character" w:styleId="UnresolvedMention">
    <w:name w:val="Unresolved Mention"/>
    <w:basedOn w:val="DefaultParagraphFont"/>
    <w:uiPriority w:val="99"/>
    <w:semiHidden/>
    <w:unhideWhenUsed/>
    <w:rsid w:val="008C743D"/>
    <w:rPr>
      <w:color w:val="605E5C"/>
      <w:shd w:val="clear" w:color="auto" w:fill="E1DFDD"/>
    </w:rPr>
  </w:style>
  <w:style w:type="character" w:styleId="CommentReference">
    <w:name w:val="annotation reference"/>
    <w:basedOn w:val="DefaultParagraphFont"/>
    <w:uiPriority w:val="99"/>
    <w:semiHidden/>
    <w:unhideWhenUsed/>
    <w:rsid w:val="00632D64"/>
    <w:rPr>
      <w:sz w:val="16"/>
      <w:szCs w:val="16"/>
    </w:rPr>
  </w:style>
  <w:style w:type="paragraph" w:styleId="CommentText">
    <w:name w:val="annotation text"/>
    <w:basedOn w:val="Normal"/>
    <w:link w:val="CommentTextChar"/>
    <w:uiPriority w:val="99"/>
    <w:semiHidden/>
    <w:unhideWhenUsed/>
    <w:rsid w:val="00632D64"/>
    <w:pPr>
      <w:spacing w:line="240" w:lineRule="auto"/>
    </w:pPr>
    <w:rPr>
      <w:sz w:val="20"/>
      <w:szCs w:val="20"/>
    </w:rPr>
  </w:style>
  <w:style w:type="character" w:customStyle="1" w:styleId="CommentTextChar">
    <w:name w:val="Comment Text Char"/>
    <w:basedOn w:val="DefaultParagraphFont"/>
    <w:link w:val="CommentText"/>
    <w:uiPriority w:val="99"/>
    <w:semiHidden/>
    <w:rsid w:val="00632D64"/>
    <w:rPr>
      <w:color w:val="54575A" w:themeColor="text1"/>
      <w:sz w:val="20"/>
      <w:szCs w:val="20"/>
      <w:lang w:val="fr-CA"/>
    </w:rPr>
  </w:style>
  <w:style w:type="paragraph" w:styleId="CommentSubject">
    <w:name w:val="annotation subject"/>
    <w:basedOn w:val="CommentText"/>
    <w:next w:val="CommentText"/>
    <w:link w:val="CommentSubjectChar"/>
    <w:uiPriority w:val="99"/>
    <w:semiHidden/>
    <w:unhideWhenUsed/>
    <w:rsid w:val="00632D64"/>
    <w:rPr>
      <w:b/>
      <w:bCs/>
    </w:rPr>
  </w:style>
  <w:style w:type="character" w:customStyle="1" w:styleId="CommentSubjectChar">
    <w:name w:val="Comment Subject Char"/>
    <w:basedOn w:val="CommentTextChar"/>
    <w:link w:val="CommentSubject"/>
    <w:uiPriority w:val="99"/>
    <w:semiHidden/>
    <w:rsid w:val="00632D64"/>
    <w:rPr>
      <w:b/>
      <w:bCs/>
      <w:color w:val="54575A" w:themeColor="text1"/>
      <w:sz w:val="20"/>
      <w:szCs w:val="20"/>
      <w:lang w:val="fr-CA"/>
    </w:rPr>
  </w:style>
  <w:style w:type="paragraph" w:styleId="NormalWeb">
    <w:name w:val="Normal (Web)"/>
    <w:basedOn w:val="Normal"/>
    <w:uiPriority w:val="99"/>
    <w:semiHidden/>
    <w:unhideWhenUsed/>
    <w:rsid w:val="001E1D4D"/>
    <w:pPr>
      <w:keepLines w:val="0"/>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styleId="Revision">
    <w:name w:val="Revision"/>
    <w:hidden/>
    <w:uiPriority w:val="99"/>
    <w:semiHidden/>
    <w:rsid w:val="00970FE3"/>
    <w:pPr>
      <w:spacing w:after="0" w:line="240" w:lineRule="auto"/>
    </w:pPr>
    <w:rPr>
      <w:color w:val="54575A" w:themeColor="text1"/>
      <w:lang w:val="fr-CA"/>
    </w:rPr>
  </w:style>
  <w:style w:type="character" w:styleId="FollowedHyperlink">
    <w:name w:val="FollowedHyperlink"/>
    <w:basedOn w:val="DefaultParagraphFont"/>
    <w:uiPriority w:val="99"/>
    <w:semiHidden/>
    <w:unhideWhenUsed/>
    <w:rsid w:val="00FF2499"/>
    <w:rPr>
      <w:color w:val="FF4C95" w:themeColor="followedHyperlink"/>
      <w:u w:val="single"/>
    </w:rPr>
  </w:style>
  <w:style w:type="paragraph" w:styleId="IntenseQuote">
    <w:name w:val="Intense Quote"/>
    <w:basedOn w:val="Normal"/>
    <w:next w:val="Normal"/>
    <w:link w:val="IntenseQuoteChar"/>
    <w:uiPriority w:val="30"/>
    <w:qFormat/>
    <w:rsid w:val="009B5904"/>
    <w:pPr>
      <w:pBdr>
        <w:top w:val="single" w:sz="4" w:space="10" w:color="D50057" w:themeColor="accent1"/>
        <w:bottom w:val="single" w:sz="4" w:space="10" w:color="D50057" w:themeColor="accent1"/>
      </w:pBdr>
      <w:spacing w:before="360" w:after="360"/>
      <w:ind w:left="864" w:right="864"/>
      <w:jc w:val="center"/>
    </w:pPr>
    <w:rPr>
      <w:i/>
      <w:iCs/>
      <w:color w:val="D50057" w:themeColor="accent1"/>
    </w:rPr>
  </w:style>
  <w:style w:type="character" w:customStyle="1" w:styleId="IntenseQuoteChar">
    <w:name w:val="Intense Quote Char"/>
    <w:basedOn w:val="DefaultParagraphFont"/>
    <w:link w:val="IntenseQuote"/>
    <w:uiPriority w:val="30"/>
    <w:rsid w:val="009B5904"/>
    <w:rPr>
      <w:i/>
      <w:iCs/>
      <w:color w:val="D50057" w:themeColor="accent1"/>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849653">
      <w:bodyDiv w:val="1"/>
      <w:marLeft w:val="0"/>
      <w:marRight w:val="0"/>
      <w:marTop w:val="0"/>
      <w:marBottom w:val="0"/>
      <w:divBdr>
        <w:top w:val="none" w:sz="0" w:space="0" w:color="auto"/>
        <w:left w:val="none" w:sz="0" w:space="0" w:color="auto"/>
        <w:bottom w:val="none" w:sz="0" w:space="0" w:color="auto"/>
        <w:right w:val="none" w:sz="0" w:space="0" w:color="auto"/>
      </w:divBdr>
      <w:divsChild>
        <w:div w:id="1962345429">
          <w:marLeft w:val="547"/>
          <w:marRight w:val="0"/>
          <w:marTop w:val="0"/>
          <w:marBottom w:val="0"/>
          <w:divBdr>
            <w:top w:val="none" w:sz="0" w:space="0" w:color="auto"/>
            <w:left w:val="none" w:sz="0" w:space="0" w:color="auto"/>
            <w:bottom w:val="none" w:sz="0" w:space="0" w:color="auto"/>
            <w:right w:val="none" w:sz="0" w:space="0" w:color="auto"/>
          </w:divBdr>
        </w:div>
      </w:divsChild>
    </w:div>
    <w:div w:id="278610226">
      <w:bodyDiv w:val="1"/>
      <w:marLeft w:val="0"/>
      <w:marRight w:val="0"/>
      <w:marTop w:val="0"/>
      <w:marBottom w:val="0"/>
      <w:divBdr>
        <w:top w:val="none" w:sz="0" w:space="0" w:color="auto"/>
        <w:left w:val="none" w:sz="0" w:space="0" w:color="auto"/>
        <w:bottom w:val="none" w:sz="0" w:space="0" w:color="auto"/>
        <w:right w:val="none" w:sz="0" w:space="0" w:color="auto"/>
      </w:divBdr>
    </w:div>
    <w:div w:id="286552582">
      <w:bodyDiv w:val="1"/>
      <w:marLeft w:val="0"/>
      <w:marRight w:val="0"/>
      <w:marTop w:val="0"/>
      <w:marBottom w:val="0"/>
      <w:divBdr>
        <w:top w:val="none" w:sz="0" w:space="0" w:color="auto"/>
        <w:left w:val="none" w:sz="0" w:space="0" w:color="auto"/>
        <w:bottom w:val="none" w:sz="0" w:space="0" w:color="auto"/>
        <w:right w:val="none" w:sz="0" w:space="0" w:color="auto"/>
      </w:divBdr>
    </w:div>
    <w:div w:id="971713013">
      <w:bodyDiv w:val="1"/>
      <w:marLeft w:val="0"/>
      <w:marRight w:val="0"/>
      <w:marTop w:val="0"/>
      <w:marBottom w:val="0"/>
      <w:divBdr>
        <w:top w:val="none" w:sz="0" w:space="0" w:color="auto"/>
        <w:left w:val="none" w:sz="0" w:space="0" w:color="auto"/>
        <w:bottom w:val="none" w:sz="0" w:space="0" w:color="auto"/>
        <w:right w:val="none" w:sz="0" w:space="0" w:color="auto"/>
      </w:divBdr>
    </w:div>
    <w:div w:id="1173103493">
      <w:bodyDiv w:val="1"/>
      <w:marLeft w:val="0"/>
      <w:marRight w:val="0"/>
      <w:marTop w:val="0"/>
      <w:marBottom w:val="0"/>
      <w:divBdr>
        <w:top w:val="none" w:sz="0" w:space="0" w:color="auto"/>
        <w:left w:val="none" w:sz="0" w:space="0" w:color="auto"/>
        <w:bottom w:val="none" w:sz="0" w:space="0" w:color="auto"/>
        <w:right w:val="none" w:sz="0" w:space="0" w:color="auto"/>
      </w:divBdr>
    </w:div>
    <w:div w:id="1271743575">
      <w:bodyDiv w:val="1"/>
      <w:marLeft w:val="0"/>
      <w:marRight w:val="0"/>
      <w:marTop w:val="0"/>
      <w:marBottom w:val="0"/>
      <w:divBdr>
        <w:top w:val="none" w:sz="0" w:space="0" w:color="auto"/>
        <w:left w:val="none" w:sz="0" w:space="0" w:color="auto"/>
        <w:bottom w:val="none" w:sz="0" w:space="0" w:color="auto"/>
        <w:right w:val="none" w:sz="0" w:space="0" w:color="auto"/>
      </w:divBdr>
    </w:div>
    <w:div w:id="1342275393">
      <w:bodyDiv w:val="1"/>
      <w:marLeft w:val="0"/>
      <w:marRight w:val="0"/>
      <w:marTop w:val="0"/>
      <w:marBottom w:val="0"/>
      <w:divBdr>
        <w:top w:val="none" w:sz="0" w:space="0" w:color="auto"/>
        <w:left w:val="none" w:sz="0" w:space="0" w:color="auto"/>
        <w:bottom w:val="none" w:sz="0" w:space="0" w:color="auto"/>
        <w:right w:val="none" w:sz="0" w:space="0" w:color="auto"/>
      </w:divBdr>
    </w:div>
    <w:div w:id="1494880096">
      <w:bodyDiv w:val="1"/>
      <w:marLeft w:val="0"/>
      <w:marRight w:val="0"/>
      <w:marTop w:val="0"/>
      <w:marBottom w:val="0"/>
      <w:divBdr>
        <w:top w:val="none" w:sz="0" w:space="0" w:color="auto"/>
        <w:left w:val="none" w:sz="0" w:space="0" w:color="auto"/>
        <w:bottom w:val="none" w:sz="0" w:space="0" w:color="auto"/>
        <w:right w:val="none" w:sz="0" w:space="0" w:color="auto"/>
      </w:divBdr>
      <w:divsChild>
        <w:div w:id="1527601898">
          <w:marLeft w:val="0"/>
          <w:marRight w:val="0"/>
          <w:marTop w:val="0"/>
          <w:marBottom w:val="0"/>
          <w:divBdr>
            <w:top w:val="none" w:sz="0" w:space="0" w:color="auto"/>
            <w:left w:val="none" w:sz="0" w:space="0" w:color="auto"/>
            <w:bottom w:val="none" w:sz="0" w:space="0" w:color="auto"/>
            <w:right w:val="none" w:sz="0" w:space="0" w:color="auto"/>
          </w:divBdr>
        </w:div>
        <w:div w:id="1919974217">
          <w:marLeft w:val="0"/>
          <w:marRight w:val="0"/>
          <w:marTop w:val="0"/>
          <w:marBottom w:val="0"/>
          <w:divBdr>
            <w:top w:val="none" w:sz="0" w:space="0" w:color="auto"/>
            <w:left w:val="none" w:sz="0" w:space="0" w:color="auto"/>
            <w:bottom w:val="none" w:sz="0" w:space="0" w:color="auto"/>
            <w:right w:val="none" w:sz="0" w:space="0" w:color="auto"/>
          </w:divBdr>
        </w:div>
      </w:divsChild>
    </w:div>
    <w:div w:id="1656495524">
      <w:bodyDiv w:val="1"/>
      <w:marLeft w:val="0"/>
      <w:marRight w:val="0"/>
      <w:marTop w:val="0"/>
      <w:marBottom w:val="0"/>
      <w:divBdr>
        <w:top w:val="none" w:sz="0" w:space="0" w:color="auto"/>
        <w:left w:val="none" w:sz="0" w:space="0" w:color="auto"/>
        <w:bottom w:val="none" w:sz="0" w:space="0" w:color="auto"/>
        <w:right w:val="none" w:sz="0" w:space="0" w:color="auto"/>
      </w:divBdr>
    </w:div>
    <w:div w:id="1668751013">
      <w:bodyDiv w:val="1"/>
      <w:marLeft w:val="0"/>
      <w:marRight w:val="0"/>
      <w:marTop w:val="0"/>
      <w:marBottom w:val="0"/>
      <w:divBdr>
        <w:top w:val="none" w:sz="0" w:space="0" w:color="auto"/>
        <w:left w:val="none" w:sz="0" w:space="0" w:color="auto"/>
        <w:bottom w:val="none" w:sz="0" w:space="0" w:color="auto"/>
        <w:right w:val="none" w:sz="0" w:space="0" w:color="auto"/>
      </w:divBdr>
      <w:divsChild>
        <w:div w:id="1934507595">
          <w:marLeft w:val="547"/>
          <w:marRight w:val="0"/>
          <w:marTop w:val="0"/>
          <w:marBottom w:val="0"/>
          <w:divBdr>
            <w:top w:val="none" w:sz="0" w:space="0" w:color="auto"/>
            <w:left w:val="none" w:sz="0" w:space="0" w:color="auto"/>
            <w:bottom w:val="none" w:sz="0" w:space="0" w:color="auto"/>
            <w:right w:val="none" w:sz="0" w:space="0" w:color="auto"/>
          </w:divBdr>
        </w:div>
      </w:divsChild>
    </w:div>
    <w:div w:id="1695184254">
      <w:bodyDiv w:val="1"/>
      <w:marLeft w:val="0"/>
      <w:marRight w:val="0"/>
      <w:marTop w:val="0"/>
      <w:marBottom w:val="0"/>
      <w:divBdr>
        <w:top w:val="none" w:sz="0" w:space="0" w:color="auto"/>
        <w:left w:val="none" w:sz="0" w:space="0" w:color="auto"/>
        <w:bottom w:val="none" w:sz="0" w:space="0" w:color="auto"/>
        <w:right w:val="none" w:sz="0" w:space="0" w:color="auto"/>
      </w:divBdr>
    </w:div>
    <w:div w:id="1826624612">
      <w:bodyDiv w:val="1"/>
      <w:marLeft w:val="0"/>
      <w:marRight w:val="0"/>
      <w:marTop w:val="0"/>
      <w:marBottom w:val="0"/>
      <w:divBdr>
        <w:top w:val="none" w:sz="0" w:space="0" w:color="auto"/>
        <w:left w:val="none" w:sz="0" w:space="0" w:color="auto"/>
        <w:bottom w:val="none" w:sz="0" w:space="0" w:color="auto"/>
        <w:right w:val="none" w:sz="0" w:space="0" w:color="auto"/>
      </w:divBdr>
    </w:div>
    <w:div w:id="1932205087">
      <w:bodyDiv w:val="1"/>
      <w:marLeft w:val="0"/>
      <w:marRight w:val="0"/>
      <w:marTop w:val="0"/>
      <w:marBottom w:val="0"/>
      <w:divBdr>
        <w:top w:val="none" w:sz="0" w:space="0" w:color="auto"/>
        <w:left w:val="none" w:sz="0" w:space="0" w:color="auto"/>
        <w:bottom w:val="none" w:sz="0" w:space="0" w:color="auto"/>
        <w:right w:val="none" w:sz="0" w:space="0" w:color="auto"/>
      </w:divBdr>
      <w:divsChild>
        <w:div w:id="1748921138">
          <w:marLeft w:val="547"/>
          <w:marRight w:val="0"/>
          <w:marTop w:val="0"/>
          <w:marBottom w:val="0"/>
          <w:divBdr>
            <w:top w:val="none" w:sz="0" w:space="0" w:color="auto"/>
            <w:left w:val="none" w:sz="0" w:space="0" w:color="auto"/>
            <w:bottom w:val="none" w:sz="0" w:space="0" w:color="auto"/>
            <w:right w:val="none" w:sz="0" w:space="0" w:color="auto"/>
          </w:divBdr>
        </w:div>
      </w:divsChild>
    </w:div>
    <w:div w:id="2032755238">
      <w:bodyDiv w:val="1"/>
      <w:marLeft w:val="0"/>
      <w:marRight w:val="0"/>
      <w:marTop w:val="0"/>
      <w:marBottom w:val="0"/>
      <w:divBdr>
        <w:top w:val="none" w:sz="0" w:space="0" w:color="auto"/>
        <w:left w:val="none" w:sz="0" w:space="0" w:color="auto"/>
        <w:bottom w:val="none" w:sz="0" w:space="0" w:color="auto"/>
        <w:right w:val="none" w:sz="0" w:space="0" w:color="auto"/>
      </w:divBdr>
    </w:div>
    <w:div w:id="2048673839">
      <w:bodyDiv w:val="1"/>
      <w:marLeft w:val="0"/>
      <w:marRight w:val="0"/>
      <w:marTop w:val="0"/>
      <w:marBottom w:val="0"/>
      <w:divBdr>
        <w:top w:val="none" w:sz="0" w:space="0" w:color="auto"/>
        <w:left w:val="none" w:sz="0" w:space="0" w:color="auto"/>
        <w:bottom w:val="none" w:sz="0" w:space="0" w:color="auto"/>
        <w:right w:val="none" w:sz="0" w:space="0" w:color="auto"/>
      </w:divBdr>
    </w:div>
    <w:div w:id="2092382844">
      <w:bodyDiv w:val="1"/>
      <w:marLeft w:val="0"/>
      <w:marRight w:val="0"/>
      <w:marTop w:val="0"/>
      <w:marBottom w:val="0"/>
      <w:divBdr>
        <w:top w:val="none" w:sz="0" w:space="0" w:color="auto"/>
        <w:left w:val="none" w:sz="0" w:space="0" w:color="auto"/>
        <w:bottom w:val="none" w:sz="0" w:space="0" w:color="auto"/>
        <w:right w:val="none" w:sz="0" w:space="0" w:color="auto"/>
      </w:divBdr>
    </w:div>
    <w:div w:id="2102749230">
      <w:bodyDiv w:val="1"/>
      <w:marLeft w:val="0"/>
      <w:marRight w:val="0"/>
      <w:marTop w:val="0"/>
      <w:marBottom w:val="0"/>
      <w:divBdr>
        <w:top w:val="none" w:sz="0" w:space="0" w:color="auto"/>
        <w:left w:val="none" w:sz="0" w:space="0" w:color="auto"/>
        <w:bottom w:val="none" w:sz="0" w:space="0" w:color="auto"/>
        <w:right w:val="none" w:sz="0" w:space="0" w:color="auto"/>
      </w:divBdr>
    </w:div>
    <w:div w:id="2129662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1.xml"/><Relationship Id="rId18" Type="http://schemas.openxmlformats.org/officeDocument/2006/relationships/hyperlink" Target="https://www.tbs-sct.canada.ca/pol/(S(mp01m055uhtdsl55oja4ga55))/doc-eng.aspx?id=28108" TargetMode="External"/><Relationship Id="rId26" Type="http://schemas.openxmlformats.org/officeDocument/2006/relationships/diagramData" Target="diagrams/data2.xml"/><Relationship Id="rId39" Type="http://schemas.openxmlformats.org/officeDocument/2006/relationships/header" Target="header5.xml"/><Relationship Id="rId21" Type="http://schemas.openxmlformats.org/officeDocument/2006/relationships/hyperlink" Target="https://www.csps-efpc.gc.ca/events/digital-forum-future-work/index-eng.aspx" TargetMode="External"/><Relationship Id="rId34" Type="http://schemas.openxmlformats.org/officeDocument/2006/relationships/header" Target="header2.xml"/><Relationship Id="rId42" Type="http://schemas.openxmlformats.org/officeDocument/2006/relationships/header" Target="header7.xml"/><Relationship Id="rId47" Type="http://schemas.openxmlformats.org/officeDocument/2006/relationships/diagramColors" Target="diagrams/colors3.xml"/><Relationship Id="rId50" Type="http://schemas.openxmlformats.org/officeDocument/2006/relationships/hyperlink" Target="https://open.canada.ca/en/open-government-licence-canada" TargetMode="External"/><Relationship Id="rId55" Type="http://schemas.openxmlformats.org/officeDocument/2006/relationships/header" Target="header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diagramColors" Target="diagrams/colors1.xml"/><Relationship Id="rId29" Type="http://schemas.openxmlformats.org/officeDocument/2006/relationships/diagramColors" Target="diagrams/colors2.xml"/><Relationship Id="rId11" Type="http://schemas.openxmlformats.org/officeDocument/2006/relationships/image" Target="media/image1.jpeg"/><Relationship Id="rId24" Type="http://schemas.openxmlformats.org/officeDocument/2006/relationships/hyperlink" Target="https://open.canada.ca/static/psc-spc/psc-chart/" TargetMode="External"/><Relationship Id="rId32" Type="http://schemas.openxmlformats.org/officeDocument/2006/relationships/header" Target="header1.xml"/><Relationship Id="rId37" Type="http://schemas.openxmlformats.org/officeDocument/2006/relationships/header" Target="header4.xml"/><Relationship Id="rId40" Type="http://schemas.openxmlformats.org/officeDocument/2006/relationships/header" Target="header6.xml"/><Relationship Id="rId45" Type="http://schemas.openxmlformats.org/officeDocument/2006/relationships/diagramLayout" Target="diagrams/layout3.xml"/><Relationship Id="rId53" Type="http://schemas.openxmlformats.org/officeDocument/2006/relationships/hyperlink" Target="https://www.tbs-sct.gc.ca/pol/doc-eng.aspx?id=32601&amp;section=html" TargetMode="External"/><Relationship Id="rId58" Type="http://schemas.openxmlformats.org/officeDocument/2006/relationships/footer" Target="footer8.xm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hyperlink" Target="https://www.tbs-sct.canada.ca/pol/doc-eng.aspx?id=32603" TargetMode="External"/><Relationship Id="rId14" Type="http://schemas.openxmlformats.org/officeDocument/2006/relationships/diagramLayout" Target="diagrams/layout1.xml"/><Relationship Id="rId22" Type="http://schemas.openxmlformats.org/officeDocument/2006/relationships/hyperlink" Target="https://open.canada.ca/static/psc-spc/psc-staffing/" TargetMode="External"/><Relationship Id="rId27" Type="http://schemas.openxmlformats.org/officeDocument/2006/relationships/diagramLayout" Target="diagrams/layout2.xml"/><Relationship Id="rId30" Type="http://schemas.microsoft.com/office/2007/relationships/diagramDrawing" Target="diagrams/drawing2.xml"/><Relationship Id="rId35" Type="http://schemas.openxmlformats.org/officeDocument/2006/relationships/header" Target="header3.xml"/><Relationship Id="rId43" Type="http://schemas.openxmlformats.org/officeDocument/2006/relationships/footer" Target="footer6.xml"/><Relationship Id="rId48" Type="http://schemas.microsoft.com/office/2007/relationships/diagramDrawing" Target="diagrams/drawing3.xml"/><Relationship Id="rId56" Type="http://schemas.openxmlformats.org/officeDocument/2006/relationships/header" Target="header9.xml"/><Relationship Id="rId8" Type="http://schemas.openxmlformats.org/officeDocument/2006/relationships/webSettings" Target="webSettings.xml"/><Relationship Id="rId51" Type="http://schemas.openxmlformats.org/officeDocument/2006/relationships/hyperlink" Target="http://open.canada.ca/en/working-data" TargetMode="External"/><Relationship Id="rId3" Type="http://schemas.openxmlformats.org/officeDocument/2006/relationships/customXml" Target="../customXml/item3.xml"/><Relationship Id="rId12" Type="http://schemas.openxmlformats.org/officeDocument/2006/relationships/hyperlink" Target="https://www.canada.ca/en/treasury-board-secretariat/corporate/reports/evaluation-open-government-program.html" TargetMode="External"/><Relationship Id="rId17" Type="http://schemas.microsoft.com/office/2007/relationships/diagramDrawing" Target="diagrams/drawing1.xml"/><Relationship Id="rId25" Type="http://schemas.openxmlformats.org/officeDocument/2006/relationships/hyperlink" Target="https://www.youtube.com/watch?v=qyjKZboZUfU" TargetMode="External"/><Relationship Id="rId33" Type="http://schemas.openxmlformats.org/officeDocument/2006/relationships/footer" Target="footer2.xml"/><Relationship Id="rId38" Type="http://schemas.openxmlformats.org/officeDocument/2006/relationships/footer" Target="footer4.xml"/><Relationship Id="rId46" Type="http://schemas.openxmlformats.org/officeDocument/2006/relationships/diagramQuickStyle" Target="diagrams/quickStyle3.xml"/><Relationship Id="rId59" Type="http://schemas.openxmlformats.org/officeDocument/2006/relationships/header" Target="header10.xml"/><Relationship Id="rId20" Type="http://schemas.openxmlformats.org/officeDocument/2006/relationships/hyperlink" Target="https://www.tbs-sct.canada.ca/pol/doc-eng.aspx?id=32601" TargetMode="External"/><Relationship Id="rId41" Type="http://schemas.openxmlformats.org/officeDocument/2006/relationships/footer" Target="footer5.xml"/><Relationship Id="rId54" Type="http://schemas.openxmlformats.org/officeDocument/2006/relationships/hyperlink" Target="https://www.tbs-sct.canada.ca/pol/doc-eng.aspx?id=28108"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diagramQuickStyle" Target="diagrams/quickStyle1.xml"/><Relationship Id="rId23" Type="http://schemas.openxmlformats.org/officeDocument/2006/relationships/hyperlink" Target="https://open.canada.ca/static/psc-spc/psc-staffing/index-en.html" TargetMode="External"/><Relationship Id="rId28" Type="http://schemas.openxmlformats.org/officeDocument/2006/relationships/diagramQuickStyle" Target="diagrams/quickStyle2.xml"/><Relationship Id="rId36" Type="http://schemas.openxmlformats.org/officeDocument/2006/relationships/footer" Target="footer3.xml"/><Relationship Id="rId49" Type="http://schemas.openxmlformats.org/officeDocument/2006/relationships/image" Target="media/image5.emf"/><Relationship Id="rId57" Type="http://schemas.openxmlformats.org/officeDocument/2006/relationships/footer" Target="footer7.xml"/><Relationship Id="rId10" Type="http://schemas.openxmlformats.org/officeDocument/2006/relationships/endnotes" Target="endnotes.xml"/><Relationship Id="rId31" Type="http://schemas.openxmlformats.org/officeDocument/2006/relationships/footer" Target="footer1.xml"/><Relationship Id="rId44" Type="http://schemas.openxmlformats.org/officeDocument/2006/relationships/diagramData" Target="diagrams/data3.xml"/><Relationship Id="rId52" Type="http://schemas.openxmlformats.org/officeDocument/2006/relationships/hyperlink" Target="https://www.tbs-sct.gc.ca/pol/doc-eng.aspx?id=32603&amp;section=html" TargetMode="External"/><Relationship Id="rId60"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footer6.xml.rels><?xml version="1.0" encoding="UTF-8" standalone="yes"?>
<Relationships xmlns="http://schemas.openxmlformats.org/package/2006/relationships"><Relationship Id="rId1" Type="http://schemas.openxmlformats.org/officeDocument/2006/relationships/image" Target="media/image4.png"/></Relationships>
</file>

<file path=word/_rels/footer8.xml.rels><?xml version="1.0" encoding="UTF-8" standalone="yes"?>
<Relationships xmlns="http://schemas.openxmlformats.org/package/2006/relationships"><Relationship Id="rId1" Type="http://schemas.openxmlformats.org/officeDocument/2006/relationships/image" Target="media/image2.png"/></Relationships>
</file>

<file path=word/_rels/footer9.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8" Type="http://schemas.openxmlformats.org/officeDocument/2006/relationships/hyperlink" Target="https://wiki.gccollab.ca/CSPS_Digital_Academy_Events/Annual_Digital_Open_Government_Forum:_The_Future_of_Work_-_Shaping_the_Public_Service_of_Tomorrow_Together_-_Event_Program" TargetMode="External"/><Relationship Id="rId3" Type="http://schemas.openxmlformats.org/officeDocument/2006/relationships/hyperlink" Target="https://www.opengovpartnership.org/documents/global-call-to-action-for-all-ogp-members/" TargetMode="External"/><Relationship Id="rId7" Type="http://schemas.openxmlformats.org/officeDocument/2006/relationships/hyperlink" Target="https://open.canada.ca/data/en/dataset?q=" TargetMode="External"/><Relationship Id="rId2" Type="http://schemas.openxmlformats.org/officeDocument/2006/relationships/hyperlink" Target="https://open.canada.ca/en/content/canadas-2018-2020-national-action-plan-open-government" TargetMode="External"/><Relationship Id="rId1" Type="http://schemas.openxmlformats.org/officeDocument/2006/relationships/hyperlink" Target="https://www.opengovpartnership.org/our-members/" TargetMode="External"/><Relationship Id="rId6" Type="http://schemas.openxmlformats.org/officeDocument/2006/relationships/hyperlink" Target="https://www.tbs-sct.gc.ca/pol/doc-eng.aspx?id=28108" TargetMode="External"/><Relationship Id="rId5" Type="http://schemas.openxmlformats.org/officeDocument/2006/relationships/hyperlink" Target="https://www.canada.ca/en/treasury-board-secretariat/corporate/reports/evaluation-open-government-program.html" TargetMode="External"/><Relationship Id="rId4" Type="http://schemas.openxmlformats.org/officeDocument/2006/relationships/hyperlink" Target="https://opengov.konveio.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SC-CFP\Templates\PSC-Report-2021.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88FC42F-987B-4FA7-A9F6-E6B476CF42C6}" type="doc">
      <dgm:prSet loTypeId="urn:microsoft.com/office/officeart/2005/8/layout/hierarchy3" loCatId="list" qsTypeId="urn:microsoft.com/office/officeart/2005/8/quickstyle/simple1" qsCatId="simple" csTypeId="urn:microsoft.com/office/officeart/2005/8/colors/accent1_2" csCatId="accent1" phldr="1"/>
      <dgm:spPr/>
      <dgm:t>
        <a:bodyPr/>
        <a:lstStyle/>
        <a:p>
          <a:endParaRPr lang="en-CA"/>
        </a:p>
      </dgm:t>
    </dgm:pt>
    <dgm:pt modelId="{1E7B6165-48E8-466B-940E-4F3C868611D3}">
      <dgm:prSet phldrT="[Text]" custT="1"/>
      <dgm:spPr>
        <a:ln>
          <a:solidFill>
            <a:srgbClr val="000000"/>
          </a:solidFill>
        </a:ln>
      </dgm:spPr>
      <dgm:t>
        <a:bodyPr/>
        <a:lstStyle/>
        <a:p>
          <a:r>
            <a:rPr lang="en-CA" sz="1100" b="1" i="0">
              <a:solidFill>
                <a:schemeClr val="bg1"/>
              </a:solidFill>
            </a:rPr>
            <a:t>Support GC Commitments and Expectations</a:t>
          </a:r>
          <a:endParaRPr lang="en-CA" sz="1100" b="1">
            <a:solidFill>
              <a:schemeClr val="bg1"/>
            </a:solidFill>
          </a:endParaRPr>
        </a:p>
      </dgm:t>
    </dgm:pt>
    <dgm:pt modelId="{BD92D953-1FF1-4A65-8F36-81EDB2AA8B5C}" type="parTrans" cxnId="{98B0AAEC-A020-4AC2-A802-8511A74DAF4F}">
      <dgm:prSet/>
      <dgm:spPr/>
      <dgm:t>
        <a:bodyPr/>
        <a:lstStyle/>
        <a:p>
          <a:endParaRPr lang="en-CA"/>
        </a:p>
      </dgm:t>
    </dgm:pt>
    <dgm:pt modelId="{C1CDD0D4-36B3-4F2C-A3C3-FBF9A0FB973C}" type="sibTrans" cxnId="{98B0AAEC-A020-4AC2-A802-8511A74DAF4F}">
      <dgm:prSet/>
      <dgm:spPr/>
      <dgm:t>
        <a:bodyPr/>
        <a:lstStyle/>
        <a:p>
          <a:endParaRPr lang="en-CA"/>
        </a:p>
      </dgm:t>
    </dgm:pt>
    <dgm:pt modelId="{41A11661-CDF9-41B2-B85F-947E9C901A71}">
      <dgm:prSet phldrT="[Text]" custT="1"/>
      <dgm:spPr>
        <a:solidFill>
          <a:schemeClr val="accent1">
            <a:lumMod val="20000"/>
            <a:lumOff val="80000"/>
            <a:alpha val="90000"/>
          </a:schemeClr>
        </a:solidFill>
        <a:ln>
          <a:solidFill>
            <a:schemeClr val="accent1">
              <a:lumMod val="20000"/>
              <a:lumOff val="80000"/>
            </a:schemeClr>
          </a:solidFill>
        </a:ln>
      </dgm:spPr>
      <dgm:t>
        <a:bodyPr/>
        <a:lstStyle/>
        <a:p>
          <a:pPr algn="l"/>
          <a:r>
            <a:rPr lang="en-CA" sz="1050">
              <a:solidFill>
                <a:sysClr val="windowText" lastClr="000000"/>
              </a:solidFill>
            </a:rPr>
            <a:t>Maximise the release of data and information</a:t>
          </a:r>
        </a:p>
      </dgm:t>
    </dgm:pt>
    <dgm:pt modelId="{0A9B829E-64F2-4F7C-9A6D-1A895BA07F47}" type="parTrans" cxnId="{FFC57BDC-6175-41EB-B2C3-080BC97D2ECC}">
      <dgm:prSet/>
      <dgm:spPr>
        <a:ln w="28575">
          <a:solidFill>
            <a:srgbClr val="000000"/>
          </a:solidFill>
        </a:ln>
      </dgm:spPr>
      <dgm:t>
        <a:bodyPr/>
        <a:lstStyle/>
        <a:p>
          <a:endParaRPr lang="en-CA"/>
        </a:p>
      </dgm:t>
    </dgm:pt>
    <dgm:pt modelId="{67F5031D-884E-4FC6-AD90-3411BA442FCF}" type="sibTrans" cxnId="{FFC57BDC-6175-41EB-B2C3-080BC97D2ECC}">
      <dgm:prSet/>
      <dgm:spPr/>
      <dgm:t>
        <a:bodyPr/>
        <a:lstStyle/>
        <a:p>
          <a:endParaRPr lang="en-CA"/>
        </a:p>
      </dgm:t>
    </dgm:pt>
    <dgm:pt modelId="{0CE531B1-3C80-4827-9914-ED088C3EF525}">
      <dgm:prSet phldrT="[Text]" custT="1"/>
      <dgm:spPr>
        <a:solidFill>
          <a:schemeClr val="accent3">
            <a:lumMod val="75000"/>
          </a:schemeClr>
        </a:solidFill>
        <a:ln>
          <a:solidFill>
            <a:srgbClr val="000000"/>
          </a:solidFill>
        </a:ln>
      </dgm:spPr>
      <dgm:t>
        <a:bodyPr/>
        <a:lstStyle/>
        <a:p>
          <a:r>
            <a:rPr lang="en-CA" sz="1100" b="1" i="0">
              <a:solidFill>
                <a:schemeClr val="bg1"/>
              </a:solidFill>
            </a:rPr>
            <a:t>Create an "O</a:t>
          </a:r>
          <a:r>
            <a:rPr lang="en-US" sz="1100" b="1" i="0"/>
            <a:t>#accessiBe Will Get You Sued</a:t>
          </a:r>
          <a:r>
            <a:rPr lang="en-CA" sz="1100" b="1" i="0">
              <a:solidFill>
                <a:schemeClr val="bg1"/>
              </a:solidFill>
            </a:rPr>
            <a:t>pen by default" Culture</a:t>
          </a:r>
          <a:endParaRPr lang="en-CA" sz="1100" b="1">
            <a:solidFill>
              <a:schemeClr val="bg1"/>
            </a:solidFill>
          </a:endParaRPr>
        </a:p>
      </dgm:t>
    </dgm:pt>
    <dgm:pt modelId="{B1D397C1-0084-4990-BC5F-D8F85D502DB7}" type="parTrans" cxnId="{590F24E3-14B3-42F1-B727-BA5375A84FA6}">
      <dgm:prSet/>
      <dgm:spPr/>
      <dgm:t>
        <a:bodyPr/>
        <a:lstStyle/>
        <a:p>
          <a:endParaRPr lang="en-CA"/>
        </a:p>
      </dgm:t>
    </dgm:pt>
    <dgm:pt modelId="{FE53D0B0-FB1D-49B0-BEDB-AD98AD99CDAB}" type="sibTrans" cxnId="{590F24E3-14B3-42F1-B727-BA5375A84FA6}">
      <dgm:prSet/>
      <dgm:spPr/>
      <dgm:t>
        <a:bodyPr/>
        <a:lstStyle/>
        <a:p>
          <a:endParaRPr lang="en-CA"/>
        </a:p>
      </dgm:t>
    </dgm:pt>
    <dgm:pt modelId="{68713BB7-203D-4E3E-ADCA-3CF86AA2CE53}">
      <dgm:prSet phldrT="[Text]" custT="1"/>
      <dgm:spPr>
        <a:solidFill>
          <a:schemeClr val="accent3">
            <a:lumMod val="40000"/>
            <a:lumOff val="60000"/>
            <a:alpha val="90000"/>
          </a:schemeClr>
        </a:solidFill>
        <a:ln>
          <a:solidFill>
            <a:schemeClr val="accent3">
              <a:lumMod val="40000"/>
              <a:lumOff val="60000"/>
              <a:alpha val="90000"/>
            </a:schemeClr>
          </a:solidFill>
        </a:ln>
      </dgm:spPr>
      <dgm:t>
        <a:bodyPr/>
        <a:lstStyle/>
        <a:p>
          <a:pPr algn="l"/>
          <a:r>
            <a:rPr lang="en-CA" sz="1050" b="0">
              <a:solidFill>
                <a:sysClr val="windowText" lastClr="000000"/>
              </a:solidFill>
            </a:rPr>
            <a:t>Clarify OpenGov roles and responsiblities, requirements, and processes</a:t>
          </a:r>
        </a:p>
      </dgm:t>
    </dgm:pt>
    <dgm:pt modelId="{FCB844A4-8CA3-4447-9F28-369CDB438740}" type="parTrans" cxnId="{1CC636AE-E6BE-4CD7-8509-2FB2DADE8762}">
      <dgm:prSet/>
      <dgm:spPr>
        <a:ln w="28575">
          <a:solidFill>
            <a:srgbClr val="000000"/>
          </a:solidFill>
        </a:ln>
      </dgm:spPr>
      <dgm:t>
        <a:bodyPr/>
        <a:lstStyle/>
        <a:p>
          <a:endParaRPr lang="en-CA"/>
        </a:p>
      </dgm:t>
    </dgm:pt>
    <dgm:pt modelId="{A18FB310-8AF1-430C-8F5B-1FF05EBE38EC}" type="sibTrans" cxnId="{1CC636AE-E6BE-4CD7-8509-2FB2DADE8762}">
      <dgm:prSet/>
      <dgm:spPr/>
      <dgm:t>
        <a:bodyPr/>
        <a:lstStyle/>
        <a:p>
          <a:endParaRPr lang="en-CA"/>
        </a:p>
      </dgm:t>
    </dgm:pt>
    <dgm:pt modelId="{66B42B94-CF7C-4D9A-9184-B630A921A695}">
      <dgm:prSet custT="1"/>
      <dgm:spPr>
        <a:solidFill>
          <a:schemeClr val="accent2"/>
        </a:solidFill>
        <a:ln>
          <a:solidFill>
            <a:srgbClr val="000000"/>
          </a:solidFill>
        </a:ln>
      </dgm:spPr>
      <dgm:t>
        <a:bodyPr/>
        <a:lstStyle/>
        <a:p>
          <a:r>
            <a:rPr lang="en-CA" sz="1100" b="1" i="0">
              <a:solidFill>
                <a:schemeClr val="bg1"/>
              </a:solidFill>
            </a:rPr>
            <a:t>Optimize self-service through innovation</a:t>
          </a:r>
          <a:endParaRPr lang="en-CA" sz="1100" b="1">
            <a:solidFill>
              <a:schemeClr val="bg1"/>
            </a:solidFill>
          </a:endParaRPr>
        </a:p>
      </dgm:t>
    </dgm:pt>
    <dgm:pt modelId="{B6AB59FE-5A3F-46E5-A56B-C40CA5334C50}" type="parTrans" cxnId="{F3BD63ED-581F-4E7C-AB86-7DD45D3D9A74}">
      <dgm:prSet/>
      <dgm:spPr/>
      <dgm:t>
        <a:bodyPr/>
        <a:lstStyle/>
        <a:p>
          <a:endParaRPr lang="en-CA"/>
        </a:p>
      </dgm:t>
    </dgm:pt>
    <dgm:pt modelId="{CC5B4F6F-4DD2-4466-B05E-8F285D83F269}" type="sibTrans" cxnId="{F3BD63ED-581F-4E7C-AB86-7DD45D3D9A74}">
      <dgm:prSet/>
      <dgm:spPr/>
      <dgm:t>
        <a:bodyPr/>
        <a:lstStyle/>
        <a:p>
          <a:endParaRPr lang="en-CA"/>
        </a:p>
      </dgm:t>
    </dgm:pt>
    <dgm:pt modelId="{25C39E85-4E0A-49F1-86D8-BAC525773443}">
      <dgm:prSet custT="1"/>
      <dgm:spPr>
        <a:solidFill>
          <a:srgbClr val="008000"/>
        </a:solidFill>
        <a:ln>
          <a:solidFill>
            <a:srgbClr val="000000"/>
          </a:solidFill>
        </a:ln>
      </dgm:spPr>
      <dgm:t>
        <a:bodyPr/>
        <a:lstStyle/>
        <a:p>
          <a:r>
            <a:rPr lang="en-CA" sz="1100" b="1" i="0">
              <a:solidFill>
                <a:schemeClr val="bg1"/>
              </a:solidFill>
            </a:rPr>
            <a:t>Engage to provide value-added data and information</a:t>
          </a:r>
          <a:endParaRPr lang="en-CA" sz="1100" b="1">
            <a:solidFill>
              <a:schemeClr val="bg1"/>
            </a:solidFill>
          </a:endParaRPr>
        </a:p>
      </dgm:t>
    </dgm:pt>
    <dgm:pt modelId="{BD8CF6A0-518C-4DDC-A70B-AE80A8F1B095}" type="parTrans" cxnId="{E87BEA7F-9E90-4DEA-92E0-9A071EAD9433}">
      <dgm:prSet/>
      <dgm:spPr/>
      <dgm:t>
        <a:bodyPr/>
        <a:lstStyle/>
        <a:p>
          <a:endParaRPr lang="en-CA"/>
        </a:p>
      </dgm:t>
    </dgm:pt>
    <dgm:pt modelId="{E105B321-CBDF-4593-B48F-A748564E3DEE}" type="sibTrans" cxnId="{E87BEA7F-9E90-4DEA-92E0-9A071EAD9433}">
      <dgm:prSet/>
      <dgm:spPr/>
      <dgm:t>
        <a:bodyPr/>
        <a:lstStyle/>
        <a:p>
          <a:endParaRPr lang="en-CA"/>
        </a:p>
      </dgm:t>
    </dgm:pt>
    <dgm:pt modelId="{4B09684A-658C-4E9F-906B-D010D644C0B9}">
      <dgm:prSet custT="1"/>
      <dgm:spPr>
        <a:solidFill>
          <a:srgbClr val="92D050">
            <a:alpha val="89804"/>
          </a:srgbClr>
        </a:solidFill>
        <a:ln>
          <a:solidFill>
            <a:srgbClr val="92D050"/>
          </a:solidFill>
        </a:ln>
      </dgm:spPr>
      <dgm:t>
        <a:bodyPr/>
        <a:lstStyle/>
        <a:p>
          <a:pPr algn="l"/>
          <a:r>
            <a:rPr lang="en-CA" sz="1050">
              <a:solidFill>
                <a:sysClr val="windowText" lastClr="000000"/>
              </a:solidFill>
            </a:rPr>
            <a:t>Enable "publish with a purpose"</a:t>
          </a:r>
        </a:p>
      </dgm:t>
    </dgm:pt>
    <dgm:pt modelId="{905C8A4C-733C-4E55-99F6-28294C85A3AC}" type="parTrans" cxnId="{DE55F9A1-ECCE-4AB9-8D24-669286F5C757}">
      <dgm:prSet/>
      <dgm:spPr>
        <a:ln w="28575">
          <a:solidFill>
            <a:srgbClr val="000000"/>
          </a:solidFill>
        </a:ln>
      </dgm:spPr>
      <dgm:t>
        <a:bodyPr/>
        <a:lstStyle/>
        <a:p>
          <a:endParaRPr lang="en-CA"/>
        </a:p>
      </dgm:t>
    </dgm:pt>
    <dgm:pt modelId="{FF6D9DEE-1FF6-4BDA-88D5-2BF0387AD3F6}" type="sibTrans" cxnId="{DE55F9A1-ECCE-4AB9-8D24-669286F5C757}">
      <dgm:prSet/>
      <dgm:spPr/>
      <dgm:t>
        <a:bodyPr/>
        <a:lstStyle/>
        <a:p>
          <a:endParaRPr lang="en-CA"/>
        </a:p>
      </dgm:t>
    </dgm:pt>
    <dgm:pt modelId="{69999EFC-7AEB-4500-BC06-4896D6A16404}">
      <dgm:prSet custT="1"/>
      <dgm:spPr>
        <a:solidFill>
          <a:schemeClr val="accent2">
            <a:lumMod val="20000"/>
            <a:lumOff val="80000"/>
            <a:alpha val="90000"/>
          </a:schemeClr>
        </a:solidFill>
        <a:ln>
          <a:solidFill>
            <a:schemeClr val="accent2">
              <a:lumMod val="20000"/>
              <a:lumOff val="80000"/>
            </a:schemeClr>
          </a:solidFill>
        </a:ln>
      </dgm:spPr>
      <dgm:t>
        <a:bodyPr/>
        <a:lstStyle/>
        <a:p>
          <a:pPr algn="l"/>
          <a:r>
            <a:rPr lang="en-CA" sz="1050" b="0">
              <a:solidFill>
                <a:sysClr val="windowText" lastClr="000000"/>
              </a:solidFill>
            </a:rPr>
            <a:t>Make OpenGov user friendly internally for employees</a:t>
          </a:r>
        </a:p>
      </dgm:t>
    </dgm:pt>
    <dgm:pt modelId="{C26E0233-FA6F-4D7C-A1A7-C0431EAA8385}" type="parTrans" cxnId="{4E0CAB4A-80E1-4B7C-B8DB-077FA8DE0DFF}">
      <dgm:prSet/>
      <dgm:spPr>
        <a:ln w="28575">
          <a:solidFill>
            <a:srgbClr val="000000"/>
          </a:solidFill>
        </a:ln>
      </dgm:spPr>
      <dgm:t>
        <a:bodyPr/>
        <a:lstStyle/>
        <a:p>
          <a:endParaRPr lang="en-CA"/>
        </a:p>
      </dgm:t>
    </dgm:pt>
    <dgm:pt modelId="{64DB34D6-F631-4C71-B017-BE20AE0A2501}" type="sibTrans" cxnId="{4E0CAB4A-80E1-4B7C-B8DB-077FA8DE0DFF}">
      <dgm:prSet/>
      <dgm:spPr/>
      <dgm:t>
        <a:bodyPr/>
        <a:lstStyle/>
        <a:p>
          <a:endParaRPr lang="en-CA"/>
        </a:p>
      </dgm:t>
    </dgm:pt>
    <dgm:pt modelId="{21F2CE37-44B4-47E6-8AB0-DDA4AD263D35}">
      <dgm:prSet custT="1"/>
      <dgm:spPr>
        <a:solidFill>
          <a:schemeClr val="accent2">
            <a:lumMod val="20000"/>
            <a:lumOff val="80000"/>
            <a:alpha val="90000"/>
          </a:schemeClr>
        </a:solidFill>
        <a:ln>
          <a:solidFill>
            <a:schemeClr val="accent2">
              <a:lumMod val="20000"/>
              <a:lumOff val="80000"/>
            </a:schemeClr>
          </a:solidFill>
        </a:ln>
      </dgm:spPr>
      <dgm:t>
        <a:bodyPr/>
        <a:lstStyle/>
        <a:p>
          <a:pPr algn="l"/>
          <a:r>
            <a:rPr lang="en-CA" sz="1050" b="0">
              <a:solidFill>
                <a:sysClr val="windowText" lastClr="000000"/>
              </a:solidFill>
            </a:rPr>
            <a:t>Make OpenGov user friendly externally for Canadians</a:t>
          </a:r>
        </a:p>
      </dgm:t>
    </dgm:pt>
    <dgm:pt modelId="{2A11845B-B92E-4FC0-B771-424B31DD8298}" type="parTrans" cxnId="{49679732-BC81-43F0-AA71-7A2DBED5F9C5}">
      <dgm:prSet/>
      <dgm:spPr>
        <a:ln w="28575"/>
      </dgm:spPr>
      <dgm:t>
        <a:bodyPr/>
        <a:lstStyle/>
        <a:p>
          <a:endParaRPr lang="en-CA"/>
        </a:p>
      </dgm:t>
    </dgm:pt>
    <dgm:pt modelId="{8FC71409-7175-4732-B820-0ECCD8A86A36}" type="sibTrans" cxnId="{49679732-BC81-43F0-AA71-7A2DBED5F9C5}">
      <dgm:prSet/>
      <dgm:spPr/>
      <dgm:t>
        <a:bodyPr/>
        <a:lstStyle/>
        <a:p>
          <a:endParaRPr lang="en-CA"/>
        </a:p>
      </dgm:t>
    </dgm:pt>
    <dgm:pt modelId="{E05971A6-301A-4D5D-ACB3-75875D956461}">
      <dgm:prSet phldrT="[Text]" custT="1"/>
      <dgm:spPr>
        <a:solidFill>
          <a:schemeClr val="accent1">
            <a:lumMod val="20000"/>
            <a:lumOff val="80000"/>
            <a:alpha val="90000"/>
          </a:schemeClr>
        </a:solidFill>
        <a:ln>
          <a:solidFill>
            <a:schemeClr val="accent1">
              <a:lumMod val="20000"/>
              <a:lumOff val="80000"/>
            </a:schemeClr>
          </a:solidFill>
        </a:ln>
      </dgm:spPr>
      <dgm:t>
        <a:bodyPr/>
        <a:lstStyle/>
        <a:p>
          <a:pPr algn="l"/>
          <a:r>
            <a:rPr lang="en-CA" sz="1050">
              <a:solidFill>
                <a:sysClr val="windowText" lastClr="000000"/>
              </a:solidFill>
            </a:rPr>
            <a:t>Align with GC direction</a:t>
          </a:r>
        </a:p>
      </dgm:t>
    </dgm:pt>
    <dgm:pt modelId="{FAE17595-E694-4F7C-BE55-2187209E2CCB}" type="parTrans" cxnId="{2A6ACBBE-E5E1-439E-8166-A0BB0CA64702}">
      <dgm:prSet/>
      <dgm:spPr>
        <a:ln w="28575"/>
      </dgm:spPr>
      <dgm:t>
        <a:bodyPr/>
        <a:lstStyle/>
        <a:p>
          <a:endParaRPr lang="en-CA"/>
        </a:p>
      </dgm:t>
    </dgm:pt>
    <dgm:pt modelId="{6D8681B9-0816-4D3D-A7E6-79170EAD7956}" type="sibTrans" cxnId="{2A6ACBBE-E5E1-439E-8166-A0BB0CA64702}">
      <dgm:prSet/>
      <dgm:spPr/>
      <dgm:t>
        <a:bodyPr/>
        <a:lstStyle/>
        <a:p>
          <a:endParaRPr lang="en-CA"/>
        </a:p>
      </dgm:t>
    </dgm:pt>
    <dgm:pt modelId="{5E94C124-D521-437C-A229-F77C42096527}">
      <dgm:prSet phldrT="[Text]" custT="1"/>
      <dgm:spPr>
        <a:solidFill>
          <a:schemeClr val="accent1">
            <a:lumMod val="20000"/>
            <a:lumOff val="80000"/>
            <a:alpha val="90000"/>
          </a:schemeClr>
        </a:solidFill>
        <a:ln>
          <a:solidFill>
            <a:schemeClr val="accent1">
              <a:lumMod val="20000"/>
              <a:lumOff val="80000"/>
            </a:schemeClr>
          </a:solidFill>
        </a:ln>
      </dgm:spPr>
      <dgm:t>
        <a:bodyPr/>
        <a:lstStyle/>
        <a:p>
          <a:pPr algn="l"/>
          <a:r>
            <a:rPr lang="en-CA" sz="1050">
              <a:solidFill>
                <a:sysClr val="windowText" lastClr="000000"/>
              </a:solidFill>
            </a:rPr>
            <a:t>Plan the next OGIP</a:t>
          </a:r>
        </a:p>
      </dgm:t>
    </dgm:pt>
    <dgm:pt modelId="{62B97C50-ED35-47BD-B763-1441F648030E}" type="parTrans" cxnId="{610F5C67-B9DF-4FCB-88CA-76B4892FE6C7}">
      <dgm:prSet/>
      <dgm:spPr>
        <a:ln w="28575"/>
      </dgm:spPr>
      <dgm:t>
        <a:bodyPr/>
        <a:lstStyle/>
        <a:p>
          <a:endParaRPr lang="en-CA"/>
        </a:p>
      </dgm:t>
    </dgm:pt>
    <dgm:pt modelId="{E0FF6ED6-BE9C-47E5-83D0-F8F95771E57A}" type="sibTrans" cxnId="{610F5C67-B9DF-4FCB-88CA-76B4892FE6C7}">
      <dgm:prSet/>
      <dgm:spPr/>
      <dgm:t>
        <a:bodyPr/>
        <a:lstStyle/>
        <a:p>
          <a:endParaRPr lang="en-CA"/>
        </a:p>
      </dgm:t>
    </dgm:pt>
    <dgm:pt modelId="{5EC1619B-8822-45E4-AFFC-2CD27BC1A108}" type="pres">
      <dgm:prSet presAssocID="{988FC42F-987B-4FA7-A9F6-E6B476CF42C6}" presName="diagram" presStyleCnt="0">
        <dgm:presLayoutVars>
          <dgm:chPref val="1"/>
          <dgm:dir/>
          <dgm:animOne val="branch"/>
          <dgm:animLvl val="lvl"/>
          <dgm:resizeHandles/>
        </dgm:presLayoutVars>
      </dgm:prSet>
      <dgm:spPr/>
    </dgm:pt>
    <dgm:pt modelId="{0ED74AF1-493D-4DD0-A241-40AE29B08329}" type="pres">
      <dgm:prSet presAssocID="{0CE531B1-3C80-4827-9914-ED088C3EF525}" presName="root" presStyleCnt="0"/>
      <dgm:spPr/>
    </dgm:pt>
    <dgm:pt modelId="{CB28874A-5BA0-41D5-9DAD-FA1A95157B88}" type="pres">
      <dgm:prSet presAssocID="{0CE531B1-3C80-4827-9914-ED088C3EF525}" presName="rootComposite" presStyleCnt="0"/>
      <dgm:spPr/>
    </dgm:pt>
    <dgm:pt modelId="{C607D465-C077-42B9-973D-BEFB2BBA936D}" type="pres">
      <dgm:prSet presAssocID="{0CE531B1-3C80-4827-9914-ED088C3EF525}" presName="rootText" presStyleLbl="node1" presStyleIdx="0" presStyleCnt="4" custScaleX="182590" custScaleY="238714"/>
      <dgm:spPr/>
    </dgm:pt>
    <dgm:pt modelId="{14C3BC48-9D90-42EC-B2A7-9BBB8A8079F9}" type="pres">
      <dgm:prSet presAssocID="{0CE531B1-3C80-4827-9914-ED088C3EF525}" presName="rootConnector" presStyleLbl="node1" presStyleIdx="0" presStyleCnt="4"/>
      <dgm:spPr/>
    </dgm:pt>
    <dgm:pt modelId="{1588DC26-35B2-4251-8831-4292B8C8ED4A}" type="pres">
      <dgm:prSet presAssocID="{0CE531B1-3C80-4827-9914-ED088C3EF525}" presName="childShape" presStyleCnt="0"/>
      <dgm:spPr/>
    </dgm:pt>
    <dgm:pt modelId="{8C72DE7F-756A-4DFC-9087-5D0E2BCB6A78}" type="pres">
      <dgm:prSet presAssocID="{FCB844A4-8CA3-4447-9F28-369CDB438740}" presName="Name13" presStyleLbl="parChTrans1D2" presStyleIdx="0" presStyleCnt="7"/>
      <dgm:spPr/>
    </dgm:pt>
    <dgm:pt modelId="{CF2A0D5C-E2C8-42C9-A0B0-E46BBFF51CFC}" type="pres">
      <dgm:prSet presAssocID="{68713BB7-203D-4E3E-ADCA-3CF86AA2CE53}" presName="childText" presStyleLbl="bgAcc1" presStyleIdx="0" presStyleCnt="7" custScaleX="231619" custScaleY="247832">
        <dgm:presLayoutVars>
          <dgm:bulletEnabled val="1"/>
        </dgm:presLayoutVars>
      </dgm:prSet>
      <dgm:spPr/>
    </dgm:pt>
    <dgm:pt modelId="{567BC4A3-B727-4B06-9184-658B92460077}" type="pres">
      <dgm:prSet presAssocID="{25C39E85-4E0A-49F1-86D8-BAC525773443}" presName="root" presStyleCnt="0"/>
      <dgm:spPr/>
    </dgm:pt>
    <dgm:pt modelId="{EC1A46F3-7BFE-459E-8048-227BC78ACA03}" type="pres">
      <dgm:prSet presAssocID="{25C39E85-4E0A-49F1-86D8-BAC525773443}" presName="rootComposite" presStyleCnt="0"/>
      <dgm:spPr/>
    </dgm:pt>
    <dgm:pt modelId="{29147FBE-AA9A-478A-B310-CFCDC3820091}" type="pres">
      <dgm:prSet presAssocID="{25C39E85-4E0A-49F1-86D8-BAC525773443}" presName="rootText" presStyleLbl="node1" presStyleIdx="1" presStyleCnt="4" custScaleX="176457" custScaleY="237637"/>
      <dgm:spPr/>
    </dgm:pt>
    <dgm:pt modelId="{DDFF700C-4547-4555-B7C1-363B683437B8}" type="pres">
      <dgm:prSet presAssocID="{25C39E85-4E0A-49F1-86D8-BAC525773443}" presName="rootConnector" presStyleLbl="node1" presStyleIdx="1" presStyleCnt="4"/>
      <dgm:spPr/>
    </dgm:pt>
    <dgm:pt modelId="{5D8BD57D-0C9D-493B-82BB-6F9A4ACD4C33}" type="pres">
      <dgm:prSet presAssocID="{25C39E85-4E0A-49F1-86D8-BAC525773443}" presName="childShape" presStyleCnt="0"/>
      <dgm:spPr/>
    </dgm:pt>
    <dgm:pt modelId="{12E23E0C-5A1E-4661-9BCF-0D8C6C59A9A0}" type="pres">
      <dgm:prSet presAssocID="{905C8A4C-733C-4E55-99F6-28294C85A3AC}" presName="Name13" presStyleLbl="parChTrans1D2" presStyleIdx="1" presStyleCnt="7"/>
      <dgm:spPr/>
    </dgm:pt>
    <dgm:pt modelId="{167680E8-9A96-4892-B4D2-3B66FE0E25F0}" type="pres">
      <dgm:prSet presAssocID="{4B09684A-658C-4E9F-906B-D010D644C0B9}" presName="childText" presStyleLbl="bgAcc1" presStyleIdx="1" presStyleCnt="7" custScaleX="203730" custScaleY="283973">
        <dgm:presLayoutVars>
          <dgm:bulletEnabled val="1"/>
        </dgm:presLayoutVars>
      </dgm:prSet>
      <dgm:spPr/>
    </dgm:pt>
    <dgm:pt modelId="{015A3162-298F-4B01-8790-825C4E37242F}" type="pres">
      <dgm:prSet presAssocID="{66B42B94-CF7C-4D9A-9184-B630A921A695}" presName="root" presStyleCnt="0"/>
      <dgm:spPr/>
    </dgm:pt>
    <dgm:pt modelId="{9D6A0E1B-90FD-451F-B005-E0AB29EB7ACD}" type="pres">
      <dgm:prSet presAssocID="{66B42B94-CF7C-4D9A-9184-B630A921A695}" presName="rootComposite" presStyleCnt="0"/>
      <dgm:spPr/>
    </dgm:pt>
    <dgm:pt modelId="{9DE57E23-94DB-4FCB-B803-D50FD7608943}" type="pres">
      <dgm:prSet presAssocID="{66B42B94-CF7C-4D9A-9184-B630A921A695}" presName="rootText" presStyleLbl="node1" presStyleIdx="2" presStyleCnt="4" custScaleX="189683" custScaleY="237853"/>
      <dgm:spPr/>
    </dgm:pt>
    <dgm:pt modelId="{DAA6DF53-0D77-43CC-B225-8D7F690F8D34}" type="pres">
      <dgm:prSet presAssocID="{66B42B94-CF7C-4D9A-9184-B630A921A695}" presName="rootConnector" presStyleLbl="node1" presStyleIdx="2" presStyleCnt="4"/>
      <dgm:spPr/>
    </dgm:pt>
    <dgm:pt modelId="{AD509B62-C2B6-4096-B724-8B21AC535C25}" type="pres">
      <dgm:prSet presAssocID="{66B42B94-CF7C-4D9A-9184-B630A921A695}" presName="childShape" presStyleCnt="0"/>
      <dgm:spPr/>
    </dgm:pt>
    <dgm:pt modelId="{9B1308E8-FE58-44E6-8A3E-BDB66AFAB1A5}" type="pres">
      <dgm:prSet presAssocID="{C26E0233-FA6F-4D7C-A1A7-C0431EAA8385}" presName="Name13" presStyleLbl="parChTrans1D2" presStyleIdx="2" presStyleCnt="7"/>
      <dgm:spPr/>
    </dgm:pt>
    <dgm:pt modelId="{56DE56E6-EC41-45B0-BDC4-1D9212367D5C}" type="pres">
      <dgm:prSet presAssocID="{69999EFC-7AEB-4500-BC06-4896D6A16404}" presName="childText" presStyleLbl="bgAcc1" presStyleIdx="2" presStyleCnt="7" custScaleX="234592" custScaleY="192702">
        <dgm:presLayoutVars>
          <dgm:bulletEnabled val="1"/>
        </dgm:presLayoutVars>
      </dgm:prSet>
      <dgm:spPr/>
    </dgm:pt>
    <dgm:pt modelId="{5A5D79E6-9AEF-4137-9BDD-4611974D4E3F}" type="pres">
      <dgm:prSet presAssocID="{2A11845B-B92E-4FC0-B771-424B31DD8298}" presName="Name13" presStyleLbl="parChTrans1D2" presStyleIdx="3" presStyleCnt="7"/>
      <dgm:spPr/>
    </dgm:pt>
    <dgm:pt modelId="{3399B5A2-8561-4417-A01D-4B886C629206}" type="pres">
      <dgm:prSet presAssocID="{21F2CE37-44B4-47E6-8AB0-DDA4AD263D35}" presName="childText" presStyleLbl="bgAcc1" presStyleIdx="3" presStyleCnt="7" custScaleX="233977" custScaleY="217990">
        <dgm:presLayoutVars>
          <dgm:bulletEnabled val="1"/>
        </dgm:presLayoutVars>
      </dgm:prSet>
      <dgm:spPr/>
    </dgm:pt>
    <dgm:pt modelId="{7901B0E8-45C8-4B39-9EFE-F93542E03BDA}" type="pres">
      <dgm:prSet presAssocID="{1E7B6165-48E8-466B-940E-4F3C868611D3}" presName="root" presStyleCnt="0"/>
      <dgm:spPr/>
    </dgm:pt>
    <dgm:pt modelId="{83DB5E91-E3C8-415F-B4F7-F98BD9773345}" type="pres">
      <dgm:prSet presAssocID="{1E7B6165-48E8-466B-940E-4F3C868611D3}" presName="rootComposite" presStyleCnt="0"/>
      <dgm:spPr/>
    </dgm:pt>
    <dgm:pt modelId="{81ADECCB-AE6E-4233-9F65-B1A206CDA6EE}" type="pres">
      <dgm:prSet presAssocID="{1E7B6165-48E8-466B-940E-4F3C868611D3}" presName="rootText" presStyleLbl="node1" presStyleIdx="3" presStyleCnt="4" custScaleX="186909" custScaleY="226319"/>
      <dgm:spPr/>
    </dgm:pt>
    <dgm:pt modelId="{B0B3B7F0-81A7-4E52-99FB-769C4C808596}" type="pres">
      <dgm:prSet presAssocID="{1E7B6165-48E8-466B-940E-4F3C868611D3}" presName="rootConnector" presStyleLbl="node1" presStyleIdx="3" presStyleCnt="4"/>
      <dgm:spPr/>
    </dgm:pt>
    <dgm:pt modelId="{593DE3B9-50A0-4509-9A64-B879E63546CC}" type="pres">
      <dgm:prSet presAssocID="{1E7B6165-48E8-466B-940E-4F3C868611D3}" presName="childShape" presStyleCnt="0"/>
      <dgm:spPr/>
    </dgm:pt>
    <dgm:pt modelId="{70515ECF-8373-4853-8FBE-DA539796AA40}" type="pres">
      <dgm:prSet presAssocID="{0A9B829E-64F2-4F7C-9A6D-1A895BA07F47}" presName="Name13" presStyleLbl="parChTrans1D2" presStyleIdx="4" presStyleCnt="7"/>
      <dgm:spPr/>
    </dgm:pt>
    <dgm:pt modelId="{BF33C964-2438-4050-8AB3-7B126745034A}" type="pres">
      <dgm:prSet presAssocID="{41A11661-CDF9-41B2-B85F-947E9C901A71}" presName="childText" presStyleLbl="bgAcc1" presStyleIdx="4" presStyleCnt="7" custScaleX="218580" custScaleY="201673">
        <dgm:presLayoutVars>
          <dgm:bulletEnabled val="1"/>
        </dgm:presLayoutVars>
      </dgm:prSet>
      <dgm:spPr/>
    </dgm:pt>
    <dgm:pt modelId="{B0A1449F-81D6-40C8-9696-4971FBFA9701}" type="pres">
      <dgm:prSet presAssocID="{FAE17595-E694-4F7C-BE55-2187209E2CCB}" presName="Name13" presStyleLbl="parChTrans1D2" presStyleIdx="5" presStyleCnt="7"/>
      <dgm:spPr/>
    </dgm:pt>
    <dgm:pt modelId="{3BEDA3A0-F3BF-44AF-8D01-7AB13F408254}" type="pres">
      <dgm:prSet presAssocID="{E05971A6-301A-4D5D-ACB3-75875D956461}" presName="childText" presStyleLbl="bgAcc1" presStyleIdx="5" presStyleCnt="7" custScaleX="227534">
        <dgm:presLayoutVars>
          <dgm:bulletEnabled val="1"/>
        </dgm:presLayoutVars>
      </dgm:prSet>
      <dgm:spPr/>
    </dgm:pt>
    <dgm:pt modelId="{1DB02B4E-05AC-486E-A495-D6D0056D3477}" type="pres">
      <dgm:prSet presAssocID="{62B97C50-ED35-47BD-B763-1441F648030E}" presName="Name13" presStyleLbl="parChTrans1D2" presStyleIdx="6" presStyleCnt="7"/>
      <dgm:spPr/>
    </dgm:pt>
    <dgm:pt modelId="{C732E447-2B74-4A52-BEA1-692FD10A4F9A}" type="pres">
      <dgm:prSet presAssocID="{5E94C124-D521-437C-A229-F77C42096527}" presName="childText" presStyleLbl="bgAcc1" presStyleIdx="6" presStyleCnt="7" custScaleX="225211">
        <dgm:presLayoutVars>
          <dgm:bulletEnabled val="1"/>
        </dgm:presLayoutVars>
      </dgm:prSet>
      <dgm:spPr/>
    </dgm:pt>
  </dgm:ptLst>
  <dgm:cxnLst>
    <dgm:cxn modelId="{AF6F4403-F836-4E4F-8766-4FFC28B71462}" type="presOf" srcId="{5E94C124-D521-437C-A229-F77C42096527}" destId="{C732E447-2B74-4A52-BEA1-692FD10A4F9A}" srcOrd="0" destOrd="0" presId="urn:microsoft.com/office/officeart/2005/8/layout/hierarchy3"/>
    <dgm:cxn modelId="{FAE7C003-FC00-497D-BB70-51E4BAC69810}" type="presOf" srcId="{FAE17595-E694-4F7C-BE55-2187209E2CCB}" destId="{B0A1449F-81D6-40C8-9696-4971FBFA9701}" srcOrd="0" destOrd="0" presId="urn:microsoft.com/office/officeart/2005/8/layout/hierarchy3"/>
    <dgm:cxn modelId="{B2A5F806-E86F-403A-8977-BECD0FDB0027}" type="presOf" srcId="{905C8A4C-733C-4E55-99F6-28294C85A3AC}" destId="{12E23E0C-5A1E-4661-9BCF-0D8C6C59A9A0}" srcOrd="0" destOrd="0" presId="urn:microsoft.com/office/officeart/2005/8/layout/hierarchy3"/>
    <dgm:cxn modelId="{33D12D0A-CB66-4F5D-9FFC-9B775096C40F}" type="presOf" srcId="{41A11661-CDF9-41B2-B85F-947E9C901A71}" destId="{BF33C964-2438-4050-8AB3-7B126745034A}" srcOrd="0" destOrd="0" presId="urn:microsoft.com/office/officeart/2005/8/layout/hierarchy3"/>
    <dgm:cxn modelId="{DC06340E-9152-47C3-A805-BB40EF797EA3}" type="presOf" srcId="{62B97C50-ED35-47BD-B763-1441F648030E}" destId="{1DB02B4E-05AC-486E-A495-D6D0056D3477}" srcOrd="0" destOrd="0" presId="urn:microsoft.com/office/officeart/2005/8/layout/hierarchy3"/>
    <dgm:cxn modelId="{734C8D16-F757-4DE4-B9F3-7CC8DD6E91EE}" type="presOf" srcId="{C26E0233-FA6F-4D7C-A1A7-C0431EAA8385}" destId="{9B1308E8-FE58-44E6-8A3E-BDB66AFAB1A5}" srcOrd="0" destOrd="0" presId="urn:microsoft.com/office/officeart/2005/8/layout/hierarchy3"/>
    <dgm:cxn modelId="{2853B329-8983-4B77-A952-6938FD6D2D3D}" type="presOf" srcId="{68713BB7-203D-4E3E-ADCA-3CF86AA2CE53}" destId="{CF2A0D5C-E2C8-42C9-A0B0-E46BBFF51CFC}" srcOrd="0" destOrd="0" presId="urn:microsoft.com/office/officeart/2005/8/layout/hierarchy3"/>
    <dgm:cxn modelId="{49679732-BC81-43F0-AA71-7A2DBED5F9C5}" srcId="{66B42B94-CF7C-4D9A-9184-B630A921A695}" destId="{21F2CE37-44B4-47E6-8AB0-DDA4AD263D35}" srcOrd="1" destOrd="0" parTransId="{2A11845B-B92E-4FC0-B771-424B31DD8298}" sibTransId="{8FC71409-7175-4732-B820-0ECCD8A86A36}"/>
    <dgm:cxn modelId="{BEC0FB37-8322-40DF-9253-87129E37A7B6}" type="presOf" srcId="{69999EFC-7AEB-4500-BC06-4896D6A16404}" destId="{56DE56E6-EC41-45B0-BDC4-1D9212367D5C}" srcOrd="0" destOrd="0" presId="urn:microsoft.com/office/officeart/2005/8/layout/hierarchy3"/>
    <dgm:cxn modelId="{610F5C67-B9DF-4FCB-88CA-76B4892FE6C7}" srcId="{1E7B6165-48E8-466B-940E-4F3C868611D3}" destId="{5E94C124-D521-437C-A229-F77C42096527}" srcOrd="2" destOrd="0" parTransId="{62B97C50-ED35-47BD-B763-1441F648030E}" sibTransId="{E0FF6ED6-BE9C-47E5-83D0-F8F95771E57A}"/>
    <dgm:cxn modelId="{8DAA6E48-7EF5-4F47-A1BB-60F0B3092885}" type="presOf" srcId="{988FC42F-987B-4FA7-A9F6-E6B476CF42C6}" destId="{5EC1619B-8822-45E4-AFFC-2CD27BC1A108}" srcOrd="0" destOrd="0" presId="urn:microsoft.com/office/officeart/2005/8/layout/hierarchy3"/>
    <dgm:cxn modelId="{4E0CAB4A-80E1-4B7C-B8DB-077FA8DE0DFF}" srcId="{66B42B94-CF7C-4D9A-9184-B630A921A695}" destId="{69999EFC-7AEB-4500-BC06-4896D6A16404}" srcOrd="0" destOrd="0" parTransId="{C26E0233-FA6F-4D7C-A1A7-C0431EAA8385}" sibTransId="{64DB34D6-F631-4C71-B017-BE20AE0A2501}"/>
    <dgm:cxn modelId="{4119316D-AEC4-401E-AB86-FD567E75AC11}" type="presOf" srcId="{0CE531B1-3C80-4827-9914-ED088C3EF525}" destId="{C607D465-C077-42B9-973D-BEFB2BBA936D}" srcOrd="0" destOrd="0" presId="urn:microsoft.com/office/officeart/2005/8/layout/hierarchy3"/>
    <dgm:cxn modelId="{F7CFAD6E-80CD-40CC-9E24-42EDCB3DFE32}" type="presOf" srcId="{0A9B829E-64F2-4F7C-9A6D-1A895BA07F47}" destId="{70515ECF-8373-4853-8FBE-DA539796AA40}" srcOrd="0" destOrd="0" presId="urn:microsoft.com/office/officeart/2005/8/layout/hierarchy3"/>
    <dgm:cxn modelId="{92AC075A-12CE-4C4E-B5BF-F358723DFCB1}" type="presOf" srcId="{E05971A6-301A-4D5D-ACB3-75875D956461}" destId="{3BEDA3A0-F3BF-44AF-8D01-7AB13F408254}" srcOrd="0" destOrd="0" presId="urn:microsoft.com/office/officeart/2005/8/layout/hierarchy3"/>
    <dgm:cxn modelId="{E87BEA7F-9E90-4DEA-92E0-9A071EAD9433}" srcId="{988FC42F-987B-4FA7-A9F6-E6B476CF42C6}" destId="{25C39E85-4E0A-49F1-86D8-BAC525773443}" srcOrd="1" destOrd="0" parTransId="{BD8CF6A0-518C-4DDC-A70B-AE80A8F1B095}" sibTransId="{E105B321-CBDF-4593-B48F-A748564E3DEE}"/>
    <dgm:cxn modelId="{5FE7A985-2F5E-4076-B531-23A50EEDBAE8}" type="presOf" srcId="{1E7B6165-48E8-466B-940E-4F3C868611D3}" destId="{81ADECCB-AE6E-4233-9F65-B1A206CDA6EE}" srcOrd="0" destOrd="0" presId="urn:microsoft.com/office/officeart/2005/8/layout/hierarchy3"/>
    <dgm:cxn modelId="{DBBCC09F-84C1-4F7D-8F93-38DE61E0EE91}" type="presOf" srcId="{25C39E85-4E0A-49F1-86D8-BAC525773443}" destId="{29147FBE-AA9A-478A-B310-CFCDC3820091}" srcOrd="0" destOrd="0" presId="urn:microsoft.com/office/officeart/2005/8/layout/hierarchy3"/>
    <dgm:cxn modelId="{DE55F9A1-ECCE-4AB9-8D24-669286F5C757}" srcId="{25C39E85-4E0A-49F1-86D8-BAC525773443}" destId="{4B09684A-658C-4E9F-906B-D010D644C0B9}" srcOrd="0" destOrd="0" parTransId="{905C8A4C-733C-4E55-99F6-28294C85A3AC}" sibTransId="{FF6D9DEE-1FF6-4BDA-88D5-2BF0387AD3F6}"/>
    <dgm:cxn modelId="{0F1AC4A4-EE73-487C-BFAE-C1A5F6DAF3F4}" type="presOf" srcId="{66B42B94-CF7C-4D9A-9184-B630A921A695}" destId="{DAA6DF53-0D77-43CC-B225-8D7F690F8D34}" srcOrd="1" destOrd="0" presId="urn:microsoft.com/office/officeart/2005/8/layout/hierarchy3"/>
    <dgm:cxn modelId="{82A4DFA4-3C62-4DC9-AF85-C5666CE3C3ED}" type="presOf" srcId="{25C39E85-4E0A-49F1-86D8-BAC525773443}" destId="{DDFF700C-4547-4555-B7C1-363B683437B8}" srcOrd="1" destOrd="0" presId="urn:microsoft.com/office/officeart/2005/8/layout/hierarchy3"/>
    <dgm:cxn modelId="{1CC636AE-E6BE-4CD7-8509-2FB2DADE8762}" srcId="{0CE531B1-3C80-4827-9914-ED088C3EF525}" destId="{68713BB7-203D-4E3E-ADCA-3CF86AA2CE53}" srcOrd="0" destOrd="0" parTransId="{FCB844A4-8CA3-4447-9F28-369CDB438740}" sibTransId="{A18FB310-8AF1-430C-8F5B-1FF05EBE38EC}"/>
    <dgm:cxn modelId="{2A6ACBBE-E5E1-439E-8166-A0BB0CA64702}" srcId="{1E7B6165-48E8-466B-940E-4F3C868611D3}" destId="{E05971A6-301A-4D5D-ACB3-75875D956461}" srcOrd="1" destOrd="0" parTransId="{FAE17595-E694-4F7C-BE55-2187209E2CCB}" sibTransId="{6D8681B9-0816-4D3D-A7E6-79170EAD7956}"/>
    <dgm:cxn modelId="{8393E5C3-B925-4DC2-9F96-624B84290123}" type="presOf" srcId="{66B42B94-CF7C-4D9A-9184-B630A921A695}" destId="{9DE57E23-94DB-4FCB-B803-D50FD7608943}" srcOrd="0" destOrd="0" presId="urn:microsoft.com/office/officeart/2005/8/layout/hierarchy3"/>
    <dgm:cxn modelId="{D7193FD3-A571-4CA3-A124-9C7380A0E01C}" type="presOf" srcId="{2A11845B-B92E-4FC0-B771-424B31DD8298}" destId="{5A5D79E6-9AEF-4137-9BDD-4611974D4E3F}" srcOrd="0" destOrd="0" presId="urn:microsoft.com/office/officeart/2005/8/layout/hierarchy3"/>
    <dgm:cxn modelId="{459306D4-BB16-4015-B2AF-67B41BF18166}" type="presOf" srcId="{0CE531B1-3C80-4827-9914-ED088C3EF525}" destId="{14C3BC48-9D90-42EC-B2A7-9BBB8A8079F9}" srcOrd="1" destOrd="0" presId="urn:microsoft.com/office/officeart/2005/8/layout/hierarchy3"/>
    <dgm:cxn modelId="{FFC57BDC-6175-41EB-B2C3-080BC97D2ECC}" srcId="{1E7B6165-48E8-466B-940E-4F3C868611D3}" destId="{41A11661-CDF9-41B2-B85F-947E9C901A71}" srcOrd="0" destOrd="0" parTransId="{0A9B829E-64F2-4F7C-9A6D-1A895BA07F47}" sibTransId="{67F5031D-884E-4FC6-AD90-3411BA442FCF}"/>
    <dgm:cxn modelId="{28F244E2-E5D2-49DB-A6E3-7A17C5BCCF6B}" type="presOf" srcId="{21F2CE37-44B4-47E6-8AB0-DDA4AD263D35}" destId="{3399B5A2-8561-4417-A01D-4B886C629206}" srcOrd="0" destOrd="0" presId="urn:microsoft.com/office/officeart/2005/8/layout/hierarchy3"/>
    <dgm:cxn modelId="{590F24E3-14B3-42F1-B727-BA5375A84FA6}" srcId="{988FC42F-987B-4FA7-A9F6-E6B476CF42C6}" destId="{0CE531B1-3C80-4827-9914-ED088C3EF525}" srcOrd="0" destOrd="0" parTransId="{B1D397C1-0084-4990-BC5F-D8F85D502DB7}" sibTransId="{FE53D0B0-FB1D-49B0-BEDB-AD98AD99CDAB}"/>
    <dgm:cxn modelId="{77FFB3E5-5455-4204-BEA9-111138BC89F3}" type="presOf" srcId="{FCB844A4-8CA3-4447-9F28-369CDB438740}" destId="{8C72DE7F-756A-4DFC-9087-5D0E2BCB6A78}" srcOrd="0" destOrd="0" presId="urn:microsoft.com/office/officeart/2005/8/layout/hierarchy3"/>
    <dgm:cxn modelId="{98B0AAEC-A020-4AC2-A802-8511A74DAF4F}" srcId="{988FC42F-987B-4FA7-A9F6-E6B476CF42C6}" destId="{1E7B6165-48E8-466B-940E-4F3C868611D3}" srcOrd="3" destOrd="0" parTransId="{BD92D953-1FF1-4A65-8F36-81EDB2AA8B5C}" sibTransId="{C1CDD0D4-36B3-4F2C-A3C3-FBF9A0FB973C}"/>
    <dgm:cxn modelId="{F3BD63ED-581F-4E7C-AB86-7DD45D3D9A74}" srcId="{988FC42F-987B-4FA7-A9F6-E6B476CF42C6}" destId="{66B42B94-CF7C-4D9A-9184-B630A921A695}" srcOrd="2" destOrd="0" parTransId="{B6AB59FE-5A3F-46E5-A56B-C40CA5334C50}" sibTransId="{CC5B4F6F-4DD2-4466-B05E-8F285D83F269}"/>
    <dgm:cxn modelId="{1A17F4F1-3A91-4560-81FF-54015513EB79}" type="presOf" srcId="{4B09684A-658C-4E9F-906B-D010D644C0B9}" destId="{167680E8-9A96-4892-B4D2-3B66FE0E25F0}" srcOrd="0" destOrd="0" presId="urn:microsoft.com/office/officeart/2005/8/layout/hierarchy3"/>
    <dgm:cxn modelId="{61AC04F9-1555-4F02-B105-6E126C5D00D4}" type="presOf" srcId="{1E7B6165-48E8-466B-940E-4F3C868611D3}" destId="{B0B3B7F0-81A7-4E52-99FB-769C4C808596}" srcOrd="1" destOrd="0" presId="urn:microsoft.com/office/officeart/2005/8/layout/hierarchy3"/>
    <dgm:cxn modelId="{6BB479F8-EF31-4DB8-B64A-356C43AE548C}" type="presParOf" srcId="{5EC1619B-8822-45E4-AFFC-2CD27BC1A108}" destId="{0ED74AF1-493D-4DD0-A241-40AE29B08329}" srcOrd="0" destOrd="0" presId="urn:microsoft.com/office/officeart/2005/8/layout/hierarchy3"/>
    <dgm:cxn modelId="{50EF87D9-9C82-4EA9-9A1B-E58685164B60}" type="presParOf" srcId="{0ED74AF1-493D-4DD0-A241-40AE29B08329}" destId="{CB28874A-5BA0-41D5-9DAD-FA1A95157B88}" srcOrd="0" destOrd="0" presId="urn:microsoft.com/office/officeart/2005/8/layout/hierarchy3"/>
    <dgm:cxn modelId="{F8064B5A-8E39-4AE7-A770-3747F010EF48}" type="presParOf" srcId="{CB28874A-5BA0-41D5-9DAD-FA1A95157B88}" destId="{C607D465-C077-42B9-973D-BEFB2BBA936D}" srcOrd="0" destOrd="0" presId="urn:microsoft.com/office/officeart/2005/8/layout/hierarchy3"/>
    <dgm:cxn modelId="{B1128533-A143-4182-955E-CDCAE3644A77}" type="presParOf" srcId="{CB28874A-5BA0-41D5-9DAD-FA1A95157B88}" destId="{14C3BC48-9D90-42EC-B2A7-9BBB8A8079F9}" srcOrd="1" destOrd="0" presId="urn:microsoft.com/office/officeart/2005/8/layout/hierarchy3"/>
    <dgm:cxn modelId="{5A200583-484E-46FB-A55E-D8E8EB614E79}" type="presParOf" srcId="{0ED74AF1-493D-4DD0-A241-40AE29B08329}" destId="{1588DC26-35B2-4251-8831-4292B8C8ED4A}" srcOrd="1" destOrd="0" presId="urn:microsoft.com/office/officeart/2005/8/layout/hierarchy3"/>
    <dgm:cxn modelId="{8C11A585-4291-4D91-9699-998EF34F7CDE}" type="presParOf" srcId="{1588DC26-35B2-4251-8831-4292B8C8ED4A}" destId="{8C72DE7F-756A-4DFC-9087-5D0E2BCB6A78}" srcOrd="0" destOrd="0" presId="urn:microsoft.com/office/officeart/2005/8/layout/hierarchy3"/>
    <dgm:cxn modelId="{41A3E64C-B4C7-4BB2-9EEC-A4EC3D0477C4}" type="presParOf" srcId="{1588DC26-35B2-4251-8831-4292B8C8ED4A}" destId="{CF2A0D5C-E2C8-42C9-A0B0-E46BBFF51CFC}" srcOrd="1" destOrd="0" presId="urn:microsoft.com/office/officeart/2005/8/layout/hierarchy3"/>
    <dgm:cxn modelId="{2A8EF306-4124-489A-B5F7-7B3A95520B66}" type="presParOf" srcId="{5EC1619B-8822-45E4-AFFC-2CD27BC1A108}" destId="{567BC4A3-B727-4B06-9184-658B92460077}" srcOrd="1" destOrd="0" presId="urn:microsoft.com/office/officeart/2005/8/layout/hierarchy3"/>
    <dgm:cxn modelId="{27C5E633-FB9A-4609-BA00-55F0606AB057}" type="presParOf" srcId="{567BC4A3-B727-4B06-9184-658B92460077}" destId="{EC1A46F3-7BFE-459E-8048-227BC78ACA03}" srcOrd="0" destOrd="0" presId="urn:microsoft.com/office/officeart/2005/8/layout/hierarchy3"/>
    <dgm:cxn modelId="{B2D12D12-4D4F-41E9-8AF0-DE92D0896C00}" type="presParOf" srcId="{EC1A46F3-7BFE-459E-8048-227BC78ACA03}" destId="{29147FBE-AA9A-478A-B310-CFCDC3820091}" srcOrd="0" destOrd="0" presId="urn:microsoft.com/office/officeart/2005/8/layout/hierarchy3"/>
    <dgm:cxn modelId="{9CE09DFE-6BEC-4A4D-9ED2-72248DE625AF}" type="presParOf" srcId="{EC1A46F3-7BFE-459E-8048-227BC78ACA03}" destId="{DDFF700C-4547-4555-B7C1-363B683437B8}" srcOrd="1" destOrd="0" presId="urn:microsoft.com/office/officeart/2005/8/layout/hierarchy3"/>
    <dgm:cxn modelId="{EAE98C11-6514-4120-9C0F-FC9EC9205C93}" type="presParOf" srcId="{567BC4A3-B727-4B06-9184-658B92460077}" destId="{5D8BD57D-0C9D-493B-82BB-6F9A4ACD4C33}" srcOrd="1" destOrd="0" presId="urn:microsoft.com/office/officeart/2005/8/layout/hierarchy3"/>
    <dgm:cxn modelId="{FAE05D81-249D-4959-8075-78C6B6A76606}" type="presParOf" srcId="{5D8BD57D-0C9D-493B-82BB-6F9A4ACD4C33}" destId="{12E23E0C-5A1E-4661-9BCF-0D8C6C59A9A0}" srcOrd="0" destOrd="0" presId="urn:microsoft.com/office/officeart/2005/8/layout/hierarchy3"/>
    <dgm:cxn modelId="{6A11190F-69D7-4072-847B-BA78EC15B2F3}" type="presParOf" srcId="{5D8BD57D-0C9D-493B-82BB-6F9A4ACD4C33}" destId="{167680E8-9A96-4892-B4D2-3B66FE0E25F0}" srcOrd="1" destOrd="0" presId="urn:microsoft.com/office/officeart/2005/8/layout/hierarchy3"/>
    <dgm:cxn modelId="{92CB03C8-71D1-41A5-9A37-29B96DCDB95F}" type="presParOf" srcId="{5EC1619B-8822-45E4-AFFC-2CD27BC1A108}" destId="{015A3162-298F-4B01-8790-825C4E37242F}" srcOrd="2" destOrd="0" presId="urn:microsoft.com/office/officeart/2005/8/layout/hierarchy3"/>
    <dgm:cxn modelId="{16A69DCE-05BC-49D4-A86E-2DEB7302C760}" type="presParOf" srcId="{015A3162-298F-4B01-8790-825C4E37242F}" destId="{9D6A0E1B-90FD-451F-B005-E0AB29EB7ACD}" srcOrd="0" destOrd="0" presId="urn:microsoft.com/office/officeart/2005/8/layout/hierarchy3"/>
    <dgm:cxn modelId="{C5C2C6E5-FA17-40FD-9466-2E03BD58E6BA}" type="presParOf" srcId="{9D6A0E1B-90FD-451F-B005-E0AB29EB7ACD}" destId="{9DE57E23-94DB-4FCB-B803-D50FD7608943}" srcOrd="0" destOrd="0" presId="urn:microsoft.com/office/officeart/2005/8/layout/hierarchy3"/>
    <dgm:cxn modelId="{513559B3-330D-48C1-A028-040F9B95FB50}" type="presParOf" srcId="{9D6A0E1B-90FD-451F-B005-E0AB29EB7ACD}" destId="{DAA6DF53-0D77-43CC-B225-8D7F690F8D34}" srcOrd="1" destOrd="0" presId="urn:microsoft.com/office/officeart/2005/8/layout/hierarchy3"/>
    <dgm:cxn modelId="{C917C97A-2E80-4728-AFFD-42D8DC1DB547}" type="presParOf" srcId="{015A3162-298F-4B01-8790-825C4E37242F}" destId="{AD509B62-C2B6-4096-B724-8B21AC535C25}" srcOrd="1" destOrd="0" presId="urn:microsoft.com/office/officeart/2005/8/layout/hierarchy3"/>
    <dgm:cxn modelId="{B26C6F6A-DB94-43B6-98AD-437ECB871C5F}" type="presParOf" srcId="{AD509B62-C2B6-4096-B724-8B21AC535C25}" destId="{9B1308E8-FE58-44E6-8A3E-BDB66AFAB1A5}" srcOrd="0" destOrd="0" presId="urn:microsoft.com/office/officeart/2005/8/layout/hierarchy3"/>
    <dgm:cxn modelId="{0C035DD3-BBE3-41BA-B31B-45EBDB8FC84D}" type="presParOf" srcId="{AD509B62-C2B6-4096-B724-8B21AC535C25}" destId="{56DE56E6-EC41-45B0-BDC4-1D9212367D5C}" srcOrd="1" destOrd="0" presId="urn:microsoft.com/office/officeart/2005/8/layout/hierarchy3"/>
    <dgm:cxn modelId="{78AAA93C-DBE6-42D7-BC77-7B23AC18054A}" type="presParOf" srcId="{AD509B62-C2B6-4096-B724-8B21AC535C25}" destId="{5A5D79E6-9AEF-4137-9BDD-4611974D4E3F}" srcOrd="2" destOrd="0" presId="urn:microsoft.com/office/officeart/2005/8/layout/hierarchy3"/>
    <dgm:cxn modelId="{1E569854-2939-4D9D-8884-39F149DB59FE}" type="presParOf" srcId="{AD509B62-C2B6-4096-B724-8B21AC535C25}" destId="{3399B5A2-8561-4417-A01D-4B886C629206}" srcOrd="3" destOrd="0" presId="urn:microsoft.com/office/officeart/2005/8/layout/hierarchy3"/>
    <dgm:cxn modelId="{0CD4C81C-6A6D-468D-AA6A-2396228B74A4}" type="presParOf" srcId="{5EC1619B-8822-45E4-AFFC-2CD27BC1A108}" destId="{7901B0E8-45C8-4B39-9EFE-F93542E03BDA}" srcOrd="3" destOrd="0" presId="urn:microsoft.com/office/officeart/2005/8/layout/hierarchy3"/>
    <dgm:cxn modelId="{9A2856BC-59AE-4FDD-BE84-58B6224D83D6}" type="presParOf" srcId="{7901B0E8-45C8-4B39-9EFE-F93542E03BDA}" destId="{83DB5E91-E3C8-415F-B4F7-F98BD9773345}" srcOrd="0" destOrd="0" presId="urn:microsoft.com/office/officeart/2005/8/layout/hierarchy3"/>
    <dgm:cxn modelId="{C7BE9FD3-8A0A-4FC6-B6D4-02AD5556E57D}" type="presParOf" srcId="{83DB5E91-E3C8-415F-B4F7-F98BD9773345}" destId="{81ADECCB-AE6E-4233-9F65-B1A206CDA6EE}" srcOrd="0" destOrd="0" presId="urn:microsoft.com/office/officeart/2005/8/layout/hierarchy3"/>
    <dgm:cxn modelId="{234F1C78-2056-4C2C-9518-8D221568DE14}" type="presParOf" srcId="{83DB5E91-E3C8-415F-B4F7-F98BD9773345}" destId="{B0B3B7F0-81A7-4E52-99FB-769C4C808596}" srcOrd="1" destOrd="0" presId="urn:microsoft.com/office/officeart/2005/8/layout/hierarchy3"/>
    <dgm:cxn modelId="{41ACDC46-8667-4FA0-BF6F-BEC33387266F}" type="presParOf" srcId="{7901B0E8-45C8-4B39-9EFE-F93542E03BDA}" destId="{593DE3B9-50A0-4509-9A64-B879E63546CC}" srcOrd="1" destOrd="0" presId="urn:microsoft.com/office/officeart/2005/8/layout/hierarchy3"/>
    <dgm:cxn modelId="{1EEA5450-DA5A-4290-84C3-605B400EB999}" type="presParOf" srcId="{593DE3B9-50A0-4509-9A64-B879E63546CC}" destId="{70515ECF-8373-4853-8FBE-DA539796AA40}" srcOrd="0" destOrd="0" presId="urn:microsoft.com/office/officeart/2005/8/layout/hierarchy3"/>
    <dgm:cxn modelId="{74BBF927-486C-4CB6-ABA1-573E87D31BC5}" type="presParOf" srcId="{593DE3B9-50A0-4509-9A64-B879E63546CC}" destId="{BF33C964-2438-4050-8AB3-7B126745034A}" srcOrd="1" destOrd="0" presId="urn:microsoft.com/office/officeart/2005/8/layout/hierarchy3"/>
    <dgm:cxn modelId="{D72C28AF-C389-44C9-B169-EF7F70F2217A}" type="presParOf" srcId="{593DE3B9-50A0-4509-9A64-B879E63546CC}" destId="{B0A1449F-81D6-40C8-9696-4971FBFA9701}" srcOrd="2" destOrd="0" presId="urn:microsoft.com/office/officeart/2005/8/layout/hierarchy3"/>
    <dgm:cxn modelId="{5D9E9950-1C43-442D-BFB2-E8694A534041}" type="presParOf" srcId="{593DE3B9-50A0-4509-9A64-B879E63546CC}" destId="{3BEDA3A0-F3BF-44AF-8D01-7AB13F408254}" srcOrd="3" destOrd="0" presId="urn:microsoft.com/office/officeart/2005/8/layout/hierarchy3"/>
    <dgm:cxn modelId="{50E23406-0115-4E4C-A3DD-F9EF05320231}" type="presParOf" srcId="{593DE3B9-50A0-4509-9A64-B879E63546CC}" destId="{1DB02B4E-05AC-486E-A495-D6D0056D3477}" srcOrd="4" destOrd="0" presId="urn:microsoft.com/office/officeart/2005/8/layout/hierarchy3"/>
    <dgm:cxn modelId="{3C4D599C-02C3-4AD4-804A-76DE91396807}" type="presParOf" srcId="{593DE3B9-50A0-4509-9A64-B879E63546CC}" destId="{C732E447-2B74-4A52-BEA1-692FD10A4F9A}" srcOrd="5" destOrd="0" presId="urn:microsoft.com/office/officeart/2005/8/layout/hierarchy3"/>
  </dgm:cxnLst>
  <dgm:bg/>
  <dgm:whole>
    <a:ln>
      <a:noFill/>
    </a:ln>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2BC7CEF-08DB-4F94-AF74-53EFE0610340}" type="doc">
      <dgm:prSet loTypeId="urn:microsoft.com/office/officeart/2009/3/layout/StepUpProcess" loCatId="process" qsTypeId="urn:microsoft.com/office/officeart/2005/8/quickstyle/simple1" qsCatId="simple" csTypeId="urn:microsoft.com/office/officeart/2005/8/colors/colorful5" csCatId="colorful" phldr="1"/>
      <dgm:spPr/>
      <dgm:t>
        <a:bodyPr/>
        <a:lstStyle/>
        <a:p>
          <a:endParaRPr lang="en-CA"/>
        </a:p>
      </dgm:t>
    </dgm:pt>
    <dgm:pt modelId="{4428EFB7-C4F2-4DAB-8EF2-BBC5DA253760}">
      <dgm:prSet phldrT="[Text]"/>
      <dgm:spPr>
        <a:xfrm>
          <a:off x="214654" y="3860569"/>
          <a:ext cx="1905676" cy="1670436"/>
        </a:xfrm>
        <a:noFill/>
        <a:ln>
          <a:noFill/>
        </a:ln>
        <a:effectLst/>
      </dgm:spPr>
      <dgm:t>
        <a:bodyPr/>
        <a:lstStyle/>
        <a:p>
          <a:r>
            <a:rPr lang="en-CA" b="0" dirty="0">
              <a:solidFill>
                <a:sysClr val="windowText" lastClr="000000">
                  <a:hueOff val="0"/>
                  <a:satOff val="0"/>
                  <a:lumOff val="0"/>
                  <a:alphaOff val="0"/>
                </a:sysClr>
              </a:solidFill>
              <a:latin typeface="Calibri" panose="020F0502020204030204"/>
              <a:ea typeface="+mn-ea"/>
              <a:cs typeface="+mn-cs"/>
            </a:rPr>
            <a:t>Building an Open Foundation	</a:t>
          </a:r>
          <a:r>
            <a:rPr lang="en-CA" b="1" dirty="0">
              <a:solidFill>
                <a:sysClr val="windowText" lastClr="000000">
                  <a:hueOff val="0"/>
                  <a:satOff val="0"/>
                  <a:lumOff val="0"/>
                  <a:alphaOff val="0"/>
                </a:sysClr>
              </a:solidFill>
              <a:latin typeface="Calibri" panose="020F0502020204030204"/>
              <a:ea typeface="+mn-ea"/>
              <a:cs typeface="+mn-cs"/>
            </a:rPr>
            <a:t>	</a:t>
          </a:r>
        </a:p>
      </dgm:t>
    </dgm:pt>
    <dgm:pt modelId="{55C49C78-61CF-48E8-B955-CD213317870E}" type="parTrans" cxnId="{322A066B-7516-4067-BE35-1737D4EF3A93}">
      <dgm:prSet/>
      <dgm:spPr/>
      <dgm:t>
        <a:bodyPr/>
        <a:lstStyle/>
        <a:p>
          <a:endParaRPr lang="en-CA"/>
        </a:p>
      </dgm:t>
    </dgm:pt>
    <dgm:pt modelId="{65FDA7B8-5C74-44DA-B2B9-024E460AD60C}" type="sibTrans" cxnId="{322A066B-7516-4067-BE35-1737D4EF3A93}">
      <dgm:prSet/>
      <dgm:spPr/>
      <dgm:t>
        <a:bodyPr/>
        <a:lstStyle/>
        <a:p>
          <a:endParaRPr lang="en-CA"/>
        </a:p>
      </dgm:t>
    </dgm:pt>
    <dgm:pt modelId="{E42701F3-C02E-4EF8-B33B-517D975B1E4E}">
      <dgm:prSet phldrT="[Text]"/>
      <dgm:spPr>
        <a:xfrm>
          <a:off x="2547574" y="3283285"/>
          <a:ext cx="1905676" cy="1670436"/>
        </a:xfrm>
        <a:noFill/>
        <a:ln>
          <a:noFill/>
        </a:ln>
        <a:effectLst/>
      </dgm:spPr>
      <dgm:t>
        <a:bodyPr/>
        <a:lstStyle/>
        <a:p>
          <a:r>
            <a:rPr lang="en-CA" dirty="0">
              <a:solidFill>
                <a:sysClr val="windowText" lastClr="000000">
                  <a:hueOff val="0"/>
                  <a:satOff val="0"/>
                  <a:lumOff val="0"/>
                  <a:alphaOff val="0"/>
                </a:sysClr>
              </a:solidFill>
              <a:latin typeface="Calibri" panose="020F0502020204030204"/>
              <a:ea typeface="+mn-ea"/>
              <a:cs typeface="+mn-cs"/>
            </a:rPr>
            <a:t>Fostering transparency</a:t>
          </a:r>
        </a:p>
      </dgm:t>
    </dgm:pt>
    <dgm:pt modelId="{903A4D20-33D6-468F-8157-B44DE04406FE}" type="parTrans" cxnId="{15484517-68F3-4387-8947-FB2A7D646A5D}">
      <dgm:prSet/>
      <dgm:spPr/>
      <dgm:t>
        <a:bodyPr/>
        <a:lstStyle/>
        <a:p>
          <a:endParaRPr lang="en-CA"/>
        </a:p>
      </dgm:t>
    </dgm:pt>
    <dgm:pt modelId="{6A259101-303A-4837-B41E-6F4F5AC7A273}" type="sibTrans" cxnId="{15484517-68F3-4387-8947-FB2A7D646A5D}">
      <dgm:prSet/>
      <dgm:spPr/>
      <dgm:t>
        <a:bodyPr/>
        <a:lstStyle/>
        <a:p>
          <a:endParaRPr lang="en-CA"/>
        </a:p>
      </dgm:t>
    </dgm:pt>
    <dgm:pt modelId="{40336CA1-81EB-432D-873B-F3ADBA153277}">
      <dgm:prSet phldrT="[Text]"/>
      <dgm:spPr>
        <a:xfrm>
          <a:off x="4880494" y="2706002"/>
          <a:ext cx="1905676" cy="1670436"/>
        </a:xfrm>
        <a:noFill/>
        <a:ln>
          <a:noFill/>
        </a:ln>
        <a:effectLst/>
      </dgm:spPr>
      <dgm:t>
        <a:bodyPr/>
        <a:lstStyle/>
        <a:p>
          <a:r>
            <a:rPr lang="en-CA" dirty="0">
              <a:solidFill>
                <a:sysClr val="windowText" lastClr="000000">
                  <a:hueOff val="0"/>
                  <a:satOff val="0"/>
                  <a:lumOff val="0"/>
                  <a:alphaOff val="0"/>
                </a:sysClr>
              </a:solidFill>
              <a:latin typeface="Calibri" panose="020F0502020204030204"/>
              <a:ea typeface="+mn-ea"/>
              <a:cs typeface="+mn-cs"/>
            </a:rPr>
            <a:t>Open participation</a:t>
          </a:r>
        </a:p>
      </dgm:t>
    </dgm:pt>
    <dgm:pt modelId="{84B1A35C-3E58-4A7F-873E-E46AE06FAB9F}" type="parTrans" cxnId="{553B8E61-8372-4CC8-8B02-5A4C081D026F}">
      <dgm:prSet/>
      <dgm:spPr/>
      <dgm:t>
        <a:bodyPr/>
        <a:lstStyle/>
        <a:p>
          <a:endParaRPr lang="en-CA"/>
        </a:p>
      </dgm:t>
    </dgm:pt>
    <dgm:pt modelId="{5E5F8AB5-EA43-4398-A4D7-C3CF657AEB87}" type="sibTrans" cxnId="{553B8E61-8372-4CC8-8B02-5A4C081D026F}">
      <dgm:prSet/>
      <dgm:spPr/>
      <dgm:t>
        <a:bodyPr/>
        <a:lstStyle/>
        <a:p>
          <a:endParaRPr lang="en-CA"/>
        </a:p>
      </dgm:t>
    </dgm:pt>
    <dgm:pt modelId="{5049AB58-61FE-463D-8D18-AF483A601164}">
      <dgm:prSet/>
      <dgm:spPr>
        <a:xfrm>
          <a:off x="7213414" y="2128719"/>
          <a:ext cx="1905676" cy="1670436"/>
        </a:xfrm>
        <a:noFill/>
        <a:ln>
          <a:noFill/>
        </a:ln>
        <a:effectLst/>
      </dgm:spPr>
      <dgm:t>
        <a:bodyPr/>
        <a:lstStyle/>
        <a:p>
          <a:r>
            <a:rPr lang="en-CA" dirty="0">
              <a:solidFill>
                <a:sysClr val="windowText" lastClr="000000">
                  <a:hueOff val="0"/>
                  <a:satOff val="0"/>
                  <a:lumOff val="0"/>
                  <a:alphaOff val="0"/>
                </a:sysClr>
              </a:solidFill>
              <a:latin typeface="Calibri" panose="020F0502020204030204"/>
              <a:ea typeface="+mn-ea"/>
              <a:cs typeface="+mn-cs"/>
            </a:rPr>
            <a:t>Open collaboration</a:t>
          </a:r>
        </a:p>
      </dgm:t>
    </dgm:pt>
    <dgm:pt modelId="{5FF4500A-1C35-42E0-9CBD-D5E0104A8B73}" type="parTrans" cxnId="{C9B0DAA1-F592-4CCB-AF16-21EAA9758224}">
      <dgm:prSet/>
      <dgm:spPr/>
      <dgm:t>
        <a:bodyPr/>
        <a:lstStyle/>
        <a:p>
          <a:endParaRPr lang="en-CA"/>
        </a:p>
      </dgm:t>
    </dgm:pt>
    <dgm:pt modelId="{CBC5FF1A-5732-4EE0-AA8F-41A52CE43DD7}" type="sibTrans" cxnId="{C9B0DAA1-F592-4CCB-AF16-21EAA9758224}">
      <dgm:prSet/>
      <dgm:spPr/>
      <dgm:t>
        <a:bodyPr/>
        <a:lstStyle/>
        <a:p>
          <a:endParaRPr lang="en-CA"/>
        </a:p>
      </dgm:t>
    </dgm:pt>
    <dgm:pt modelId="{2F898070-CB69-487A-A57E-DF0DF9D301FB}">
      <dgm:prSet/>
      <dgm:spPr>
        <a:xfrm>
          <a:off x="9546333" y="1551435"/>
          <a:ext cx="1905676" cy="1670436"/>
        </a:xfrm>
        <a:noFill/>
        <a:ln>
          <a:noFill/>
        </a:ln>
        <a:effectLst/>
      </dgm:spPr>
      <dgm:t>
        <a:bodyPr/>
        <a:lstStyle/>
        <a:p>
          <a:r>
            <a:rPr lang="en-CA" dirty="0">
              <a:solidFill>
                <a:sysClr val="windowText" lastClr="000000">
                  <a:hueOff val="0"/>
                  <a:satOff val="0"/>
                  <a:lumOff val="0"/>
                  <a:alphaOff val="0"/>
                </a:sysClr>
              </a:solidFill>
              <a:latin typeface="Calibri" panose="020F0502020204030204"/>
              <a:ea typeface="+mn-ea"/>
              <a:cs typeface="+mn-cs"/>
            </a:rPr>
            <a:t>Open co-creation</a:t>
          </a:r>
        </a:p>
      </dgm:t>
    </dgm:pt>
    <dgm:pt modelId="{FD4C7AFB-26D3-4D95-ABCC-9CB0759FF267}" type="parTrans" cxnId="{4504F2BB-DBBE-4186-A984-7F203AE62CE4}">
      <dgm:prSet/>
      <dgm:spPr/>
      <dgm:t>
        <a:bodyPr/>
        <a:lstStyle/>
        <a:p>
          <a:endParaRPr lang="en-CA"/>
        </a:p>
      </dgm:t>
    </dgm:pt>
    <dgm:pt modelId="{ACF7D524-6333-4909-B01A-BB4E3617693E}" type="sibTrans" cxnId="{4504F2BB-DBBE-4186-A984-7F203AE62CE4}">
      <dgm:prSet/>
      <dgm:spPr/>
      <dgm:t>
        <a:bodyPr/>
        <a:lstStyle/>
        <a:p>
          <a:endParaRPr lang="en-CA"/>
        </a:p>
      </dgm:t>
    </dgm:pt>
    <dgm:pt modelId="{E515825A-717A-4DCE-9C12-4836CE2C7B16}">
      <dgm:prSet/>
      <dgm:spPr/>
      <dgm:t>
        <a:bodyPr/>
        <a:lstStyle/>
        <a:p>
          <a:pPr>
            <a:spcAft>
              <a:spcPts val="0"/>
            </a:spcAft>
          </a:pPr>
          <a:r>
            <a:rPr lang="en-CA" b="0" dirty="0">
              <a:solidFill>
                <a:sysClr val="windowText" lastClr="000000">
                  <a:hueOff val="0"/>
                  <a:satOff val="0"/>
                  <a:lumOff val="0"/>
                  <a:alphaOff val="0"/>
                </a:sysClr>
              </a:solidFill>
              <a:latin typeface="Calibri" panose="020F0502020204030204"/>
              <a:ea typeface="+mn-ea"/>
              <a:cs typeface="+mn-cs"/>
            </a:rPr>
            <a:t>Initial</a:t>
          </a:r>
        </a:p>
        <a:p>
          <a:pPr>
            <a:spcAft>
              <a:spcPct val="35000"/>
            </a:spcAft>
          </a:pPr>
          <a:r>
            <a:rPr lang="en-CA" b="0" dirty="0">
              <a:solidFill>
                <a:sysClr val="windowText" lastClr="000000">
                  <a:hueOff val="0"/>
                  <a:satOff val="0"/>
                  <a:lumOff val="0"/>
                  <a:alphaOff val="0"/>
                </a:sysClr>
              </a:solidFill>
              <a:latin typeface="Calibri" panose="020F0502020204030204"/>
              <a:ea typeface="+mn-ea"/>
              <a:cs typeface="+mn-cs"/>
            </a:rPr>
            <a:t>conditions</a:t>
          </a:r>
          <a:endParaRPr lang="en-CA"/>
        </a:p>
      </dgm:t>
    </dgm:pt>
    <dgm:pt modelId="{6913ACFC-A134-4220-B810-0342C9E39AAC}" type="parTrans" cxnId="{C5476D5D-2922-4F12-948D-F22005AEC591}">
      <dgm:prSet/>
      <dgm:spPr/>
      <dgm:t>
        <a:bodyPr/>
        <a:lstStyle/>
        <a:p>
          <a:endParaRPr lang="en-CA"/>
        </a:p>
      </dgm:t>
    </dgm:pt>
    <dgm:pt modelId="{8F93AD61-7132-4969-9B60-EBC5EC37B588}" type="sibTrans" cxnId="{C5476D5D-2922-4F12-948D-F22005AEC591}">
      <dgm:prSet/>
      <dgm:spPr/>
      <dgm:t>
        <a:bodyPr/>
        <a:lstStyle/>
        <a:p>
          <a:endParaRPr lang="en-CA"/>
        </a:p>
      </dgm:t>
    </dgm:pt>
    <dgm:pt modelId="{E1A9D732-A748-4E93-9C11-4A7B498D5DDD}" type="pres">
      <dgm:prSet presAssocID="{02BC7CEF-08DB-4F94-AF74-53EFE0610340}" presName="rootnode" presStyleCnt="0">
        <dgm:presLayoutVars>
          <dgm:chMax/>
          <dgm:chPref/>
          <dgm:dir/>
          <dgm:animLvl val="lvl"/>
        </dgm:presLayoutVars>
      </dgm:prSet>
      <dgm:spPr/>
    </dgm:pt>
    <dgm:pt modelId="{FB3E75C8-2800-496F-83F1-04657ED06299}" type="pres">
      <dgm:prSet presAssocID="{E515825A-717A-4DCE-9C12-4836CE2C7B16}" presName="composite" presStyleCnt="0"/>
      <dgm:spPr/>
    </dgm:pt>
    <dgm:pt modelId="{BEB75FA5-B4F2-41AE-A332-0021B3AF115A}" type="pres">
      <dgm:prSet presAssocID="{E515825A-717A-4DCE-9C12-4836CE2C7B16}" presName="LShape" presStyleLbl="alignNode1" presStyleIdx="0" presStyleCnt="11"/>
      <dgm:spPr>
        <a:solidFill>
          <a:schemeClr val="accent1">
            <a:lumMod val="50000"/>
          </a:schemeClr>
        </a:solidFill>
        <a:ln>
          <a:solidFill>
            <a:schemeClr val="accent1">
              <a:lumMod val="50000"/>
            </a:schemeClr>
          </a:solidFill>
        </a:ln>
      </dgm:spPr>
    </dgm:pt>
    <dgm:pt modelId="{7C74437C-9CD9-4245-A97C-B1C2CC1B4B4A}" type="pres">
      <dgm:prSet presAssocID="{E515825A-717A-4DCE-9C12-4836CE2C7B16}" presName="ParentText" presStyleLbl="revTx" presStyleIdx="0" presStyleCnt="6">
        <dgm:presLayoutVars>
          <dgm:chMax val="0"/>
          <dgm:chPref val="0"/>
          <dgm:bulletEnabled val="1"/>
        </dgm:presLayoutVars>
      </dgm:prSet>
      <dgm:spPr/>
    </dgm:pt>
    <dgm:pt modelId="{F49F0399-A8AF-416F-B95E-375E69FCDED5}" type="pres">
      <dgm:prSet presAssocID="{E515825A-717A-4DCE-9C12-4836CE2C7B16}" presName="Triangle" presStyleLbl="alignNode1" presStyleIdx="1" presStyleCnt="11"/>
      <dgm:spPr>
        <a:solidFill>
          <a:schemeClr val="accent1">
            <a:lumMod val="75000"/>
          </a:schemeClr>
        </a:solidFill>
        <a:ln>
          <a:solidFill>
            <a:schemeClr val="accent1">
              <a:lumMod val="75000"/>
            </a:schemeClr>
          </a:solidFill>
        </a:ln>
      </dgm:spPr>
    </dgm:pt>
    <dgm:pt modelId="{B6E94EA4-C63C-4006-A41C-110CED89CF97}" type="pres">
      <dgm:prSet presAssocID="{8F93AD61-7132-4969-9B60-EBC5EC37B588}" presName="sibTrans" presStyleCnt="0"/>
      <dgm:spPr/>
    </dgm:pt>
    <dgm:pt modelId="{DAFC2417-72DE-4D7F-B44E-F2F5623BDB4A}" type="pres">
      <dgm:prSet presAssocID="{8F93AD61-7132-4969-9B60-EBC5EC37B588}" presName="space" presStyleCnt="0"/>
      <dgm:spPr/>
    </dgm:pt>
    <dgm:pt modelId="{5F3272B9-C334-428C-A8FE-ABAE62B779A4}" type="pres">
      <dgm:prSet presAssocID="{4428EFB7-C4F2-4DAB-8EF2-BBC5DA253760}" presName="composite" presStyleCnt="0"/>
      <dgm:spPr/>
    </dgm:pt>
    <dgm:pt modelId="{E319AE9B-F82F-4B35-A896-62B7C41E6052}" type="pres">
      <dgm:prSet presAssocID="{4428EFB7-C4F2-4DAB-8EF2-BBC5DA253760}" presName="LShape" presStyleLbl="alignNode1" presStyleIdx="2" presStyleCnt="11"/>
      <dgm:spPr>
        <a:xfrm rot="5400000">
          <a:off x="426407" y="3229883"/>
          <a:ext cx="1268549" cy="2110837"/>
        </a:xfrm>
        <a:prstGeom prst="corner">
          <a:avLst>
            <a:gd name="adj1" fmla="val 16120"/>
            <a:gd name="adj2" fmla="val 16110"/>
          </a:avLst>
        </a:prstGeom>
        <a:solidFill>
          <a:srgbClr val="4472C4">
            <a:hueOff val="0"/>
            <a:satOff val="0"/>
            <a:lumOff val="0"/>
            <a:alphaOff val="0"/>
          </a:srgbClr>
        </a:solidFill>
        <a:ln w="12700" cap="flat" cmpd="sng" algn="ctr">
          <a:solidFill>
            <a:srgbClr val="4472C4">
              <a:hueOff val="0"/>
              <a:satOff val="0"/>
              <a:lumOff val="0"/>
              <a:alphaOff val="0"/>
            </a:srgbClr>
          </a:solidFill>
          <a:prstDash val="solid"/>
          <a:miter lim="800000"/>
        </a:ln>
        <a:effectLst/>
      </dgm:spPr>
    </dgm:pt>
    <dgm:pt modelId="{72320E5B-E2AD-44EC-B58C-97A29CB8FFCC}" type="pres">
      <dgm:prSet presAssocID="{4428EFB7-C4F2-4DAB-8EF2-BBC5DA253760}" presName="ParentText" presStyleLbl="revTx" presStyleIdx="1" presStyleCnt="6">
        <dgm:presLayoutVars>
          <dgm:chMax val="0"/>
          <dgm:chPref val="0"/>
          <dgm:bulletEnabled val="1"/>
        </dgm:presLayoutVars>
      </dgm:prSet>
      <dgm:spPr>
        <a:prstGeom prst="rect">
          <a:avLst/>
        </a:prstGeom>
      </dgm:spPr>
    </dgm:pt>
    <dgm:pt modelId="{2CEDD595-7DF7-4A62-A4CA-A70289FC553C}" type="pres">
      <dgm:prSet presAssocID="{4428EFB7-C4F2-4DAB-8EF2-BBC5DA253760}" presName="Triangle" presStyleLbl="alignNode1" presStyleIdx="3" presStyleCnt="11"/>
      <dgm:spPr>
        <a:xfrm>
          <a:off x="1760769" y="3074481"/>
          <a:ext cx="359561" cy="359561"/>
        </a:xfrm>
        <a:prstGeom prst="triangle">
          <a:avLst>
            <a:gd name="adj" fmla="val 100000"/>
          </a:avLst>
        </a:prstGeom>
        <a:solidFill>
          <a:srgbClr val="4472C4">
            <a:hueOff val="-919168"/>
            <a:satOff val="-1278"/>
            <a:lumOff val="-490"/>
            <a:alphaOff val="0"/>
          </a:srgbClr>
        </a:solidFill>
        <a:ln w="12700" cap="flat" cmpd="sng" algn="ctr">
          <a:solidFill>
            <a:srgbClr val="4472C4">
              <a:hueOff val="-919168"/>
              <a:satOff val="-1278"/>
              <a:lumOff val="-490"/>
              <a:alphaOff val="0"/>
            </a:srgbClr>
          </a:solidFill>
          <a:prstDash val="solid"/>
          <a:miter lim="800000"/>
        </a:ln>
        <a:effectLst/>
      </dgm:spPr>
    </dgm:pt>
    <dgm:pt modelId="{26EB23E5-AAEB-48A9-B6CA-6F14DCBBEE5B}" type="pres">
      <dgm:prSet presAssocID="{65FDA7B8-5C74-44DA-B2B9-024E460AD60C}" presName="sibTrans" presStyleCnt="0"/>
      <dgm:spPr/>
    </dgm:pt>
    <dgm:pt modelId="{E0D66F62-9148-4FA1-BAE7-67695935D6D4}" type="pres">
      <dgm:prSet presAssocID="{65FDA7B8-5C74-44DA-B2B9-024E460AD60C}" presName="space" presStyleCnt="0"/>
      <dgm:spPr/>
    </dgm:pt>
    <dgm:pt modelId="{75A58F7D-F9A3-4F0C-99B8-330DAACCF08F}" type="pres">
      <dgm:prSet presAssocID="{E42701F3-C02E-4EF8-B33B-517D975B1E4E}" presName="composite" presStyleCnt="0"/>
      <dgm:spPr/>
    </dgm:pt>
    <dgm:pt modelId="{5F378680-D5B1-4750-950A-BD3662B08029}" type="pres">
      <dgm:prSet presAssocID="{E42701F3-C02E-4EF8-B33B-517D975B1E4E}" presName="LShape" presStyleLbl="alignNode1" presStyleIdx="4" presStyleCnt="11"/>
      <dgm:spPr>
        <a:xfrm rot="5400000">
          <a:off x="2759326" y="2652599"/>
          <a:ext cx="1268549" cy="2110837"/>
        </a:xfrm>
        <a:prstGeom prst="corner">
          <a:avLst>
            <a:gd name="adj1" fmla="val 16120"/>
            <a:gd name="adj2" fmla="val 16110"/>
          </a:avLst>
        </a:prstGeom>
        <a:solidFill>
          <a:srgbClr val="4472C4">
            <a:hueOff val="-1838336"/>
            <a:satOff val="-2557"/>
            <a:lumOff val="-981"/>
            <a:alphaOff val="0"/>
          </a:srgbClr>
        </a:solidFill>
        <a:ln w="12700" cap="flat" cmpd="sng" algn="ctr">
          <a:solidFill>
            <a:srgbClr val="4472C4">
              <a:hueOff val="-1838336"/>
              <a:satOff val="-2557"/>
              <a:lumOff val="-981"/>
              <a:alphaOff val="0"/>
            </a:srgbClr>
          </a:solidFill>
          <a:prstDash val="solid"/>
          <a:miter lim="800000"/>
        </a:ln>
        <a:effectLst/>
      </dgm:spPr>
    </dgm:pt>
    <dgm:pt modelId="{C363C263-3D57-4496-8855-97B1BD5F92B7}" type="pres">
      <dgm:prSet presAssocID="{E42701F3-C02E-4EF8-B33B-517D975B1E4E}" presName="ParentText" presStyleLbl="revTx" presStyleIdx="2" presStyleCnt="6">
        <dgm:presLayoutVars>
          <dgm:chMax val="0"/>
          <dgm:chPref val="0"/>
          <dgm:bulletEnabled val="1"/>
        </dgm:presLayoutVars>
      </dgm:prSet>
      <dgm:spPr>
        <a:prstGeom prst="rect">
          <a:avLst/>
        </a:prstGeom>
      </dgm:spPr>
    </dgm:pt>
    <dgm:pt modelId="{33C2C614-3D3D-4425-A8C5-695B4EC32DC3}" type="pres">
      <dgm:prSet presAssocID="{E42701F3-C02E-4EF8-B33B-517D975B1E4E}" presName="Triangle" presStyleLbl="alignNode1" presStyleIdx="5" presStyleCnt="11"/>
      <dgm:spPr>
        <a:xfrm>
          <a:off x="4093689" y="2497197"/>
          <a:ext cx="359561" cy="359561"/>
        </a:xfrm>
        <a:prstGeom prst="triangle">
          <a:avLst>
            <a:gd name="adj" fmla="val 100000"/>
          </a:avLst>
        </a:prstGeom>
        <a:solidFill>
          <a:srgbClr val="4472C4">
            <a:hueOff val="-2757504"/>
            <a:satOff val="-3835"/>
            <a:lumOff val="-1471"/>
            <a:alphaOff val="0"/>
          </a:srgbClr>
        </a:solidFill>
        <a:ln w="12700" cap="flat" cmpd="sng" algn="ctr">
          <a:solidFill>
            <a:srgbClr val="4472C4">
              <a:hueOff val="-2757504"/>
              <a:satOff val="-3835"/>
              <a:lumOff val="-1471"/>
              <a:alphaOff val="0"/>
            </a:srgbClr>
          </a:solidFill>
          <a:prstDash val="solid"/>
          <a:miter lim="800000"/>
        </a:ln>
        <a:effectLst/>
      </dgm:spPr>
    </dgm:pt>
    <dgm:pt modelId="{2941F34E-5C98-48FF-A438-64DB159BA457}" type="pres">
      <dgm:prSet presAssocID="{6A259101-303A-4837-B41E-6F4F5AC7A273}" presName="sibTrans" presStyleCnt="0"/>
      <dgm:spPr/>
    </dgm:pt>
    <dgm:pt modelId="{F5FACA11-93D9-4C6B-B80D-84668F5CDAC7}" type="pres">
      <dgm:prSet presAssocID="{6A259101-303A-4837-B41E-6F4F5AC7A273}" presName="space" presStyleCnt="0"/>
      <dgm:spPr/>
    </dgm:pt>
    <dgm:pt modelId="{1CD18E06-2AFE-40C5-A99A-4AD5B01ED79F}" type="pres">
      <dgm:prSet presAssocID="{40336CA1-81EB-432D-873B-F3ADBA153277}" presName="composite" presStyleCnt="0"/>
      <dgm:spPr/>
    </dgm:pt>
    <dgm:pt modelId="{51A7988E-A866-4BC2-A2EA-52FE9282B6A2}" type="pres">
      <dgm:prSet presAssocID="{40336CA1-81EB-432D-873B-F3ADBA153277}" presName="LShape" presStyleLbl="alignNode1" presStyleIdx="6" presStyleCnt="11"/>
      <dgm:spPr>
        <a:xfrm rot="5400000">
          <a:off x="5092246" y="2075316"/>
          <a:ext cx="1268549" cy="2110837"/>
        </a:xfrm>
        <a:prstGeom prst="corner">
          <a:avLst>
            <a:gd name="adj1" fmla="val 16120"/>
            <a:gd name="adj2" fmla="val 16110"/>
          </a:avLst>
        </a:prstGeom>
        <a:solidFill>
          <a:srgbClr val="4472C4">
            <a:hueOff val="-3676672"/>
            <a:satOff val="-5114"/>
            <a:lumOff val="-1961"/>
            <a:alphaOff val="0"/>
          </a:srgbClr>
        </a:solidFill>
        <a:ln w="12700" cap="flat" cmpd="sng" algn="ctr">
          <a:solidFill>
            <a:srgbClr val="4472C4">
              <a:hueOff val="-3676672"/>
              <a:satOff val="-5114"/>
              <a:lumOff val="-1961"/>
              <a:alphaOff val="0"/>
            </a:srgbClr>
          </a:solidFill>
          <a:prstDash val="solid"/>
          <a:miter lim="800000"/>
        </a:ln>
        <a:effectLst/>
      </dgm:spPr>
    </dgm:pt>
    <dgm:pt modelId="{E239B437-44A4-443C-8654-D15ED53052AB}" type="pres">
      <dgm:prSet presAssocID="{40336CA1-81EB-432D-873B-F3ADBA153277}" presName="ParentText" presStyleLbl="revTx" presStyleIdx="3" presStyleCnt="6">
        <dgm:presLayoutVars>
          <dgm:chMax val="0"/>
          <dgm:chPref val="0"/>
          <dgm:bulletEnabled val="1"/>
        </dgm:presLayoutVars>
      </dgm:prSet>
      <dgm:spPr>
        <a:prstGeom prst="rect">
          <a:avLst/>
        </a:prstGeom>
      </dgm:spPr>
    </dgm:pt>
    <dgm:pt modelId="{2CD0A412-C8EB-4F82-AA28-BDC0FE1F76B1}" type="pres">
      <dgm:prSet presAssocID="{40336CA1-81EB-432D-873B-F3ADBA153277}" presName="Triangle" presStyleLbl="alignNode1" presStyleIdx="7" presStyleCnt="11"/>
      <dgm:spPr>
        <a:xfrm>
          <a:off x="6426608" y="1919914"/>
          <a:ext cx="359561" cy="359561"/>
        </a:xfrm>
        <a:prstGeom prst="triangle">
          <a:avLst>
            <a:gd name="adj" fmla="val 100000"/>
          </a:avLst>
        </a:prstGeom>
        <a:solidFill>
          <a:srgbClr val="4472C4">
            <a:hueOff val="-4595840"/>
            <a:satOff val="-6392"/>
            <a:lumOff val="-2451"/>
            <a:alphaOff val="0"/>
          </a:srgbClr>
        </a:solidFill>
        <a:ln w="12700" cap="flat" cmpd="sng" algn="ctr">
          <a:solidFill>
            <a:srgbClr val="4472C4">
              <a:hueOff val="-4595840"/>
              <a:satOff val="-6392"/>
              <a:lumOff val="-2451"/>
              <a:alphaOff val="0"/>
            </a:srgbClr>
          </a:solidFill>
          <a:prstDash val="solid"/>
          <a:miter lim="800000"/>
        </a:ln>
        <a:effectLst/>
      </dgm:spPr>
    </dgm:pt>
    <dgm:pt modelId="{F2080C24-02D6-48DA-AB4E-47FE5C4C5678}" type="pres">
      <dgm:prSet presAssocID="{5E5F8AB5-EA43-4398-A4D7-C3CF657AEB87}" presName="sibTrans" presStyleCnt="0"/>
      <dgm:spPr/>
    </dgm:pt>
    <dgm:pt modelId="{716FB293-A13A-4728-A961-7CBB7479C1B2}" type="pres">
      <dgm:prSet presAssocID="{5E5F8AB5-EA43-4398-A4D7-C3CF657AEB87}" presName="space" presStyleCnt="0"/>
      <dgm:spPr/>
    </dgm:pt>
    <dgm:pt modelId="{E95CF9A1-7412-4513-8054-A9C6110F231D}" type="pres">
      <dgm:prSet presAssocID="{5049AB58-61FE-463D-8D18-AF483A601164}" presName="composite" presStyleCnt="0"/>
      <dgm:spPr/>
    </dgm:pt>
    <dgm:pt modelId="{FFD13A05-2921-4318-8EA1-FE81C532C3F6}" type="pres">
      <dgm:prSet presAssocID="{5049AB58-61FE-463D-8D18-AF483A601164}" presName="LShape" presStyleLbl="alignNode1" presStyleIdx="8" presStyleCnt="11"/>
      <dgm:spPr>
        <a:xfrm rot="5400000">
          <a:off x="7425166" y="1498033"/>
          <a:ext cx="1268549" cy="2110837"/>
        </a:xfrm>
        <a:prstGeom prst="corner">
          <a:avLst>
            <a:gd name="adj1" fmla="val 16120"/>
            <a:gd name="adj2" fmla="val 16110"/>
          </a:avLst>
        </a:prstGeom>
        <a:solidFill>
          <a:srgbClr val="4472C4">
            <a:hueOff val="-5515009"/>
            <a:satOff val="-7671"/>
            <a:lumOff val="-2942"/>
            <a:alphaOff val="0"/>
          </a:srgbClr>
        </a:solidFill>
        <a:ln w="12700" cap="flat" cmpd="sng" algn="ctr">
          <a:solidFill>
            <a:srgbClr val="45B451"/>
          </a:solidFill>
          <a:prstDash val="solid"/>
          <a:miter lim="800000"/>
        </a:ln>
        <a:effectLst/>
      </dgm:spPr>
    </dgm:pt>
    <dgm:pt modelId="{66A9EC61-A772-4E24-AAB1-3F6FCABC172F}" type="pres">
      <dgm:prSet presAssocID="{5049AB58-61FE-463D-8D18-AF483A601164}" presName="ParentText" presStyleLbl="revTx" presStyleIdx="4" presStyleCnt="6">
        <dgm:presLayoutVars>
          <dgm:chMax val="0"/>
          <dgm:chPref val="0"/>
          <dgm:bulletEnabled val="1"/>
        </dgm:presLayoutVars>
      </dgm:prSet>
      <dgm:spPr>
        <a:prstGeom prst="rect">
          <a:avLst/>
        </a:prstGeom>
      </dgm:spPr>
    </dgm:pt>
    <dgm:pt modelId="{D404580B-6EEC-4377-BEAB-0C7BA6E76570}" type="pres">
      <dgm:prSet presAssocID="{5049AB58-61FE-463D-8D18-AF483A601164}" presName="Triangle" presStyleLbl="alignNode1" presStyleIdx="9" presStyleCnt="11" custLinFactNeighborX="-4811" custLinFactNeighborY="-28867"/>
      <dgm:spPr>
        <a:xfrm>
          <a:off x="8759528" y="1342631"/>
          <a:ext cx="359561" cy="359561"/>
        </a:xfrm>
        <a:prstGeom prst="triangle">
          <a:avLst>
            <a:gd name="adj" fmla="val 100000"/>
          </a:avLst>
        </a:prstGeom>
        <a:solidFill>
          <a:srgbClr val="4472C4">
            <a:hueOff val="-6434176"/>
            <a:satOff val="-8949"/>
            <a:lumOff val="-3432"/>
            <a:alphaOff val="0"/>
          </a:srgbClr>
        </a:solidFill>
        <a:ln w="12700" cap="flat" cmpd="sng" algn="ctr">
          <a:solidFill>
            <a:srgbClr val="4472C4">
              <a:hueOff val="-6434176"/>
              <a:satOff val="-8949"/>
              <a:lumOff val="-3432"/>
              <a:alphaOff val="0"/>
            </a:srgbClr>
          </a:solidFill>
          <a:prstDash val="solid"/>
          <a:miter lim="800000"/>
        </a:ln>
        <a:effectLst/>
      </dgm:spPr>
    </dgm:pt>
    <dgm:pt modelId="{A8B4E776-BF63-4C3A-9492-F235F8C4E635}" type="pres">
      <dgm:prSet presAssocID="{CBC5FF1A-5732-4EE0-AA8F-41A52CE43DD7}" presName="sibTrans" presStyleCnt="0"/>
      <dgm:spPr/>
    </dgm:pt>
    <dgm:pt modelId="{C12EC083-1183-4EF2-8EDD-4D6452DD4C65}" type="pres">
      <dgm:prSet presAssocID="{CBC5FF1A-5732-4EE0-AA8F-41A52CE43DD7}" presName="space" presStyleCnt="0"/>
      <dgm:spPr/>
    </dgm:pt>
    <dgm:pt modelId="{40770E17-028A-439F-8830-29FF4529B396}" type="pres">
      <dgm:prSet presAssocID="{2F898070-CB69-487A-A57E-DF0DF9D301FB}" presName="composite" presStyleCnt="0"/>
      <dgm:spPr/>
    </dgm:pt>
    <dgm:pt modelId="{E419F342-9684-426F-BF54-925F314050F9}" type="pres">
      <dgm:prSet presAssocID="{2F898070-CB69-487A-A57E-DF0DF9D301FB}" presName="LShape" presStyleLbl="alignNode1" presStyleIdx="10" presStyleCnt="11"/>
      <dgm:spPr>
        <a:xfrm rot="5400000">
          <a:off x="9758086" y="920749"/>
          <a:ext cx="1268549" cy="2110837"/>
        </a:xfrm>
        <a:prstGeom prst="corner">
          <a:avLst>
            <a:gd name="adj1" fmla="val 16120"/>
            <a:gd name="adj2" fmla="val 16110"/>
          </a:avLst>
        </a:prstGeom>
        <a:solidFill>
          <a:srgbClr val="4472C4">
            <a:hueOff val="-7353344"/>
            <a:satOff val="-10228"/>
            <a:lumOff val="-3922"/>
            <a:alphaOff val="0"/>
          </a:srgbClr>
        </a:solidFill>
        <a:ln w="12700" cap="flat" cmpd="sng" algn="ctr">
          <a:solidFill>
            <a:srgbClr val="4472C4">
              <a:hueOff val="-7353344"/>
              <a:satOff val="-10228"/>
              <a:lumOff val="-3922"/>
              <a:alphaOff val="0"/>
            </a:srgbClr>
          </a:solidFill>
          <a:prstDash val="solid"/>
          <a:miter lim="800000"/>
        </a:ln>
        <a:effectLst/>
      </dgm:spPr>
    </dgm:pt>
    <dgm:pt modelId="{C5648D81-5A9C-41C5-8B5A-3AD88CC16E9D}" type="pres">
      <dgm:prSet presAssocID="{2F898070-CB69-487A-A57E-DF0DF9D301FB}" presName="ParentText" presStyleLbl="revTx" presStyleIdx="5" presStyleCnt="6">
        <dgm:presLayoutVars>
          <dgm:chMax val="0"/>
          <dgm:chPref val="0"/>
          <dgm:bulletEnabled val="1"/>
        </dgm:presLayoutVars>
      </dgm:prSet>
      <dgm:spPr>
        <a:prstGeom prst="rect">
          <a:avLst/>
        </a:prstGeom>
      </dgm:spPr>
    </dgm:pt>
  </dgm:ptLst>
  <dgm:cxnLst>
    <dgm:cxn modelId="{9F2E2304-951D-4AFC-ABC7-27B1B9C892CA}" type="presOf" srcId="{40336CA1-81EB-432D-873B-F3ADBA153277}" destId="{E239B437-44A4-443C-8654-D15ED53052AB}" srcOrd="0" destOrd="0" presId="urn:microsoft.com/office/officeart/2009/3/layout/StepUpProcess"/>
    <dgm:cxn modelId="{A89EAF0F-BA53-4666-B06B-9565B13FE561}" type="presOf" srcId="{02BC7CEF-08DB-4F94-AF74-53EFE0610340}" destId="{E1A9D732-A748-4E93-9C11-4A7B498D5DDD}" srcOrd="0" destOrd="0" presId="urn:microsoft.com/office/officeart/2009/3/layout/StepUpProcess"/>
    <dgm:cxn modelId="{15484517-68F3-4387-8947-FB2A7D646A5D}" srcId="{02BC7CEF-08DB-4F94-AF74-53EFE0610340}" destId="{E42701F3-C02E-4EF8-B33B-517D975B1E4E}" srcOrd="2" destOrd="0" parTransId="{903A4D20-33D6-468F-8157-B44DE04406FE}" sibTransId="{6A259101-303A-4837-B41E-6F4F5AC7A273}"/>
    <dgm:cxn modelId="{833D293D-B323-496E-BED2-5AC9E672D91F}" type="presOf" srcId="{5049AB58-61FE-463D-8D18-AF483A601164}" destId="{66A9EC61-A772-4E24-AAB1-3F6FCABC172F}" srcOrd="0" destOrd="0" presId="urn:microsoft.com/office/officeart/2009/3/layout/StepUpProcess"/>
    <dgm:cxn modelId="{C5476D5D-2922-4F12-948D-F22005AEC591}" srcId="{02BC7CEF-08DB-4F94-AF74-53EFE0610340}" destId="{E515825A-717A-4DCE-9C12-4836CE2C7B16}" srcOrd="0" destOrd="0" parTransId="{6913ACFC-A134-4220-B810-0342C9E39AAC}" sibTransId="{8F93AD61-7132-4969-9B60-EBC5EC37B588}"/>
    <dgm:cxn modelId="{553B8E61-8372-4CC8-8B02-5A4C081D026F}" srcId="{02BC7CEF-08DB-4F94-AF74-53EFE0610340}" destId="{40336CA1-81EB-432D-873B-F3ADBA153277}" srcOrd="3" destOrd="0" parTransId="{84B1A35C-3E58-4A7F-873E-E46AE06FAB9F}" sibTransId="{5E5F8AB5-EA43-4398-A4D7-C3CF657AEB87}"/>
    <dgm:cxn modelId="{8730B068-6139-4C78-B0F9-D205E7212749}" type="presOf" srcId="{2F898070-CB69-487A-A57E-DF0DF9D301FB}" destId="{C5648D81-5A9C-41C5-8B5A-3AD88CC16E9D}" srcOrd="0" destOrd="0" presId="urn:microsoft.com/office/officeart/2009/3/layout/StepUpProcess"/>
    <dgm:cxn modelId="{322A066B-7516-4067-BE35-1737D4EF3A93}" srcId="{02BC7CEF-08DB-4F94-AF74-53EFE0610340}" destId="{4428EFB7-C4F2-4DAB-8EF2-BBC5DA253760}" srcOrd="1" destOrd="0" parTransId="{55C49C78-61CF-48E8-B955-CD213317870E}" sibTransId="{65FDA7B8-5C74-44DA-B2B9-024E460AD60C}"/>
    <dgm:cxn modelId="{044B9D82-F465-420D-A99C-4E81641A6E29}" type="presOf" srcId="{4428EFB7-C4F2-4DAB-8EF2-BBC5DA253760}" destId="{72320E5B-E2AD-44EC-B58C-97A29CB8FFCC}" srcOrd="0" destOrd="0" presId="urn:microsoft.com/office/officeart/2009/3/layout/StepUpProcess"/>
    <dgm:cxn modelId="{C9B0DAA1-F592-4CCB-AF16-21EAA9758224}" srcId="{02BC7CEF-08DB-4F94-AF74-53EFE0610340}" destId="{5049AB58-61FE-463D-8D18-AF483A601164}" srcOrd="4" destOrd="0" parTransId="{5FF4500A-1C35-42E0-9CBD-D5E0104A8B73}" sibTransId="{CBC5FF1A-5732-4EE0-AA8F-41A52CE43DD7}"/>
    <dgm:cxn modelId="{B26947A4-1F4B-45FD-8D06-F3E301FFDB69}" type="presOf" srcId="{E42701F3-C02E-4EF8-B33B-517D975B1E4E}" destId="{C363C263-3D57-4496-8855-97B1BD5F92B7}" srcOrd="0" destOrd="0" presId="urn:microsoft.com/office/officeart/2009/3/layout/StepUpProcess"/>
    <dgm:cxn modelId="{4504F2BB-DBBE-4186-A984-7F203AE62CE4}" srcId="{02BC7CEF-08DB-4F94-AF74-53EFE0610340}" destId="{2F898070-CB69-487A-A57E-DF0DF9D301FB}" srcOrd="5" destOrd="0" parTransId="{FD4C7AFB-26D3-4D95-ABCC-9CB0759FF267}" sibTransId="{ACF7D524-6333-4909-B01A-BB4E3617693E}"/>
    <dgm:cxn modelId="{86ED45D9-4B08-4AFE-A210-6EA0A297729E}" type="presOf" srcId="{E515825A-717A-4DCE-9C12-4836CE2C7B16}" destId="{7C74437C-9CD9-4245-A97C-B1C2CC1B4B4A}" srcOrd="0" destOrd="0" presId="urn:microsoft.com/office/officeart/2009/3/layout/StepUpProcess"/>
    <dgm:cxn modelId="{AF151A17-C020-4BE4-8575-AA60516AC13E}" type="presParOf" srcId="{E1A9D732-A748-4E93-9C11-4A7B498D5DDD}" destId="{FB3E75C8-2800-496F-83F1-04657ED06299}" srcOrd="0" destOrd="0" presId="urn:microsoft.com/office/officeart/2009/3/layout/StepUpProcess"/>
    <dgm:cxn modelId="{C672F690-A980-4012-92C3-98C257C9A999}" type="presParOf" srcId="{FB3E75C8-2800-496F-83F1-04657ED06299}" destId="{BEB75FA5-B4F2-41AE-A332-0021B3AF115A}" srcOrd="0" destOrd="0" presId="urn:microsoft.com/office/officeart/2009/3/layout/StepUpProcess"/>
    <dgm:cxn modelId="{BF9A7E0F-5F9C-4650-85FD-C07F9BD813A0}" type="presParOf" srcId="{FB3E75C8-2800-496F-83F1-04657ED06299}" destId="{7C74437C-9CD9-4245-A97C-B1C2CC1B4B4A}" srcOrd="1" destOrd="0" presId="urn:microsoft.com/office/officeart/2009/3/layout/StepUpProcess"/>
    <dgm:cxn modelId="{C83A4E44-8711-42A1-9D64-4AC8F60397AE}" type="presParOf" srcId="{FB3E75C8-2800-496F-83F1-04657ED06299}" destId="{F49F0399-A8AF-416F-B95E-375E69FCDED5}" srcOrd="2" destOrd="0" presId="urn:microsoft.com/office/officeart/2009/3/layout/StepUpProcess"/>
    <dgm:cxn modelId="{9C5AA0C5-A97F-41A6-B648-580613A3C3C8}" type="presParOf" srcId="{E1A9D732-A748-4E93-9C11-4A7B498D5DDD}" destId="{B6E94EA4-C63C-4006-A41C-110CED89CF97}" srcOrd="1" destOrd="0" presId="urn:microsoft.com/office/officeart/2009/3/layout/StepUpProcess"/>
    <dgm:cxn modelId="{15C0CD00-939E-4C74-95AB-87FD91B6C21D}" type="presParOf" srcId="{B6E94EA4-C63C-4006-A41C-110CED89CF97}" destId="{DAFC2417-72DE-4D7F-B44E-F2F5623BDB4A}" srcOrd="0" destOrd="0" presId="urn:microsoft.com/office/officeart/2009/3/layout/StepUpProcess"/>
    <dgm:cxn modelId="{BCF8C224-E7C1-48FE-B3B6-80F0AFB3E725}" type="presParOf" srcId="{E1A9D732-A748-4E93-9C11-4A7B498D5DDD}" destId="{5F3272B9-C334-428C-A8FE-ABAE62B779A4}" srcOrd="2" destOrd="0" presId="urn:microsoft.com/office/officeart/2009/3/layout/StepUpProcess"/>
    <dgm:cxn modelId="{ECF0A3E8-1E5A-46CC-8D36-4825F6AF0CED}" type="presParOf" srcId="{5F3272B9-C334-428C-A8FE-ABAE62B779A4}" destId="{E319AE9B-F82F-4B35-A896-62B7C41E6052}" srcOrd="0" destOrd="0" presId="urn:microsoft.com/office/officeart/2009/3/layout/StepUpProcess"/>
    <dgm:cxn modelId="{95AE7D58-1F30-4F3A-88F9-E9CA4002130B}" type="presParOf" srcId="{5F3272B9-C334-428C-A8FE-ABAE62B779A4}" destId="{72320E5B-E2AD-44EC-B58C-97A29CB8FFCC}" srcOrd="1" destOrd="0" presId="urn:microsoft.com/office/officeart/2009/3/layout/StepUpProcess"/>
    <dgm:cxn modelId="{442BFC60-C49E-4C8A-8027-6796302F704F}" type="presParOf" srcId="{5F3272B9-C334-428C-A8FE-ABAE62B779A4}" destId="{2CEDD595-7DF7-4A62-A4CA-A70289FC553C}" srcOrd="2" destOrd="0" presId="urn:microsoft.com/office/officeart/2009/3/layout/StepUpProcess"/>
    <dgm:cxn modelId="{819D4B55-BFCE-4AA7-B7E0-271821403053}" type="presParOf" srcId="{E1A9D732-A748-4E93-9C11-4A7B498D5DDD}" destId="{26EB23E5-AAEB-48A9-B6CA-6F14DCBBEE5B}" srcOrd="3" destOrd="0" presId="urn:microsoft.com/office/officeart/2009/3/layout/StepUpProcess"/>
    <dgm:cxn modelId="{616A842E-8778-4F0F-A8DC-E44B1C7A50F2}" type="presParOf" srcId="{26EB23E5-AAEB-48A9-B6CA-6F14DCBBEE5B}" destId="{E0D66F62-9148-4FA1-BAE7-67695935D6D4}" srcOrd="0" destOrd="0" presId="urn:microsoft.com/office/officeart/2009/3/layout/StepUpProcess"/>
    <dgm:cxn modelId="{B3DB805E-E232-43D6-B01D-2B5BC7F20A38}" type="presParOf" srcId="{E1A9D732-A748-4E93-9C11-4A7B498D5DDD}" destId="{75A58F7D-F9A3-4F0C-99B8-330DAACCF08F}" srcOrd="4" destOrd="0" presId="urn:microsoft.com/office/officeart/2009/3/layout/StepUpProcess"/>
    <dgm:cxn modelId="{5C83F8F8-C4DF-4D08-98D3-4D40F4BF6C01}" type="presParOf" srcId="{75A58F7D-F9A3-4F0C-99B8-330DAACCF08F}" destId="{5F378680-D5B1-4750-950A-BD3662B08029}" srcOrd="0" destOrd="0" presId="urn:microsoft.com/office/officeart/2009/3/layout/StepUpProcess"/>
    <dgm:cxn modelId="{0C850CE0-ED4B-479D-BA92-83F487418145}" type="presParOf" srcId="{75A58F7D-F9A3-4F0C-99B8-330DAACCF08F}" destId="{C363C263-3D57-4496-8855-97B1BD5F92B7}" srcOrd="1" destOrd="0" presId="urn:microsoft.com/office/officeart/2009/3/layout/StepUpProcess"/>
    <dgm:cxn modelId="{53CB82A1-1A1B-4844-8401-19404C73985B}" type="presParOf" srcId="{75A58F7D-F9A3-4F0C-99B8-330DAACCF08F}" destId="{33C2C614-3D3D-4425-A8C5-695B4EC32DC3}" srcOrd="2" destOrd="0" presId="urn:microsoft.com/office/officeart/2009/3/layout/StepUpProcess"/>
    <dgm:cxn modelId="{47618B16-9774-4B9C-91FF-D9A464C4E3F1}" type="presParOf" srcId="{E1A9D732-A748-4E93-9C11-4A7B498D5DDD}" destId="{2941F34E-5C98-48FF-A438-64DB159BA457}" srcOrd="5" destOrd="0" presId="urn:microsoft.com/office/officeart/2009/3/layout/StepUpProcess"/>
    <dgm:cxn modelId="{6F00D7EA-343D-4BA1-8A2F-BA7D1CF6E20F}" type="presParOf" srcId="{2941F34E-5C98-48FF-A438-64DB159BA457}" destId="{F5FACA11-93D9-4C6B-B80D-84668F5CDAC7}" srcOrd="0" destOrd="0" presId="urn:microsoft.com/office/officeart/2009/3/layout/StepUpProcess"/>
    <dgm:cxn modelId="{8495D99C-3039-4BA3-BE01-8C17D20E1B61}" type="presParOf" srcId="{E1A9D732-A748-4E93-9C11-4A7B498D5DDD}" destId="{1CD18E06-2AFE-40C5-A99A-4AD5B01ED79F}" srcOrd="6" destOrd="0" presId="urn:microsoft.com/office/officeart/2009/3/layout/StepUpProcess"/>
    <dgm:cxn modelId="{91ECF6D9-16DD-42B4-8460-F22C1FD9349D}" type="presParOf" srcId="{1CD18E06-2AFE-40C5-A99A-4AD5B01ED79F}" destId="{51A7988E-A866-4BC2-A2EA-52FE9282B6A2}" srcOrd="0" destOrd="0" presId="urn:microsoft.com/office/officeart/2009/3/layout/StepUpProcess"/>
    <dgm:cxn modelId="{C52B520C-BA1E-497A-B00C-36D0779F725F}" type="presParOf" srcId="{1CD18E06-2AFE-40C5-A99A-4AD5B01ED79F}" destId="{E239B437-44A4-443C-8654-D15ED53052AB}" srcOrd="1" destOrd="0" presId="urn:microsoft.com/office/officeart/2009/3/layout/StepUpProcess"/>
    <dgm:cxn modelId="{C2D718EF-FA83-4B65-90C7-EBEB194AA172}" type="presParOf" srcId="{1CD18E06-2AFE-40C5-A99A-4AD5B01ED79F}" destId="{2CD0A412-C8EB-4F82-AA28-BDC0FE1F76B1}" srcOrd="2" destOrd="0" presId="urn:microsoft.com/office/officeart/2009/3/layout/StepUpProcess"/>
    <dgm:cxn modelId="{8673960D-EE2B-48EE-B1CD-C33163BD5AA7}" type="presParOf" srcId="{E1A9D732-A748-4E93-9C11-4A7B498D5DDD}" destId="{F2080C24-02D6-48DA-AB4E-47FE5C4C5678}" srcOrd="7" destOrd="0" presId="urn:microsoft.com/office/officeart/2009/3/layout/StepUpProcess"/>
    <dgm:cxn modelId="{FB406BC9-FB1F-4072-AF21-0E5819DADEE8}" type="presParOf" srcId="{F2080C24-02D6-48DA-AB4E-47FE5C4C5678}" destId="{716FB293-A13A-4728-A961-7CBB7479C1B2}" srcOrd="0" destOrd="0" presId="urn:microsoft.com/office/officeart/2009/3/layout/StepUpProcess"/>
    <dgm:cxn modelId="{7F68A5BD-E83A-4C86-B964-1D1653115E82}" type="presParOf" srcId="{E1A9D732-A748-4E93-9C11-4A7B498D5DDD}" destId="{E95CF9A1-7412-4513-8054-A9C6110F231D}" srcOrd="8" destOrd="0" presId="urn:microsoft.com/office/officeart/2009/3/layout/StepUpProcess"/>
    <dgm:cxn modelId="{82926A26-E858-4B6D-B29A-FA72F99996A0}" type="presParOf" srcId="{E95CF9A1-7412-4513-8054-A9C6110F231D}" destId="{FFD13A05-2921-4318-8EA1-FE81C532C3F6}" srcOrd="0" destOrd="0" presId="urn:microsoft.com/office/officeart/2009/3/layout/StepUpProcess"/>
    <dgm:cxn modelId="{0019451E-CD52-4DD1-8025-2675D8316829}" type="presParOf" srcId="{E95CF9A1-7412-4513-8054-A9C6110F231D}" destId="{66A9EC61-A772-4E24-AAB1-3F6FCABC172F}" srcOrd="1" destOrd="0" presId="urn:microsoft.com/office/officeart/2009/3/layout/StepUpProcess"/>
    <dgm:cxn modelId="{EC467711-3343-458A-BE34-AFDE5E48D00A}" type="presParOf" srcId="{E95CF9A1-7412-4513-8054-A9C6110F231D}" destId="{D404580B-6EEC-4377-BEAB-0C7BA6E76570}" srcOrd="2" destOrd="0" presId="urn:microsoft.com/office/officeart/2009/3/layout/StepUpProcess"/>
    <dgm:cxn modelId="{A6E79112-D0DA-4329-9863-44E8D84300FF}" type="presParOf" srcId="{E1A9D732-A748-4E93-9C11-4A7B498D5DDD}" destId="{A8B4E776-BF63-4C3A-9492-F235F8C4E635}" srcOrd="9" destOrd="0" presId="urn:microsoft.com/office/officeart/2009/3/layout/StepUpProcess"/>
    <dgm:cxn modelId="{928010C3-E10B-45B2-923D-6AC1890C4090}" type="presParOf" srcId="{A8B4E776-BF63-4C3A-9492-F235F8C4E635}" destId="{C12EC083-1183-4EF2-8EDD-4D6452DD4C65}" srcOrd="0" destOrd="0" presId="urn:microsoft.com/office/officeart/2009/3/layout/StepUpProcess"/>
    <dgm:cxn modelId="{5F0C226E-9A81-43F6-95FA-E1F11ABECC9F}" type="presParOf" srcId="{E1A9D732-A748-4E93-9C11-4A7B498D5DDD}" destId="{40770E17-028A-439F-8830-29FF4529B396}" srcOrd="10" destOrd="0" presId="urn:microsoft.com/office/officeart/2009/3/layout/StepUpProcess"/>
    <dgm:cxn modelId="{5D057484-6846-4A9B-940E-5148256762F9}" type="presParOf" srcId="{40770E17-028A-439F-8830-29FF4529B396}" destId="{E419F342-9684-426F-BF54-925F314050F9}" srcOrd="0" destOrd="0" presId="urn:microsoft.com/office/officeart/2009/3/layout/StepUpProcess"/>
    <dgm:cxn modelId="{650E158D-4B40-4E55-9A73-A7A66C53A119}" type="presParOf" srcId="{40770E17-028A-439F-8830-29FF4529B396}" destId="{C5648D81-5A9C-41C5-8B5A-3AD88CC16E9D}" srcOrd="1" destOrd="0" presId="urn:microsoft.com/office/officeart/2009/3/layout/StepUpProcess"/>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988FC42F-987B-4FA7-A9F6-E6B476CF42C6}" type="doc">
      <dgm:prSet loTypeId="urn:microsoft.com/office/officeart/2005/8/layout/hierarchy3" loCatId="list" qsTypeId="urn:microsoft.com/office/officeart/2005/8/quickstyle/simple1" qsCatId="simple" csTypeId="urn:microsoft.com/office/officeart/2005/8/colors/accent1_2" csCatId="accent1" phldr="1"/>
      <dgm:spPr/>
      <dgm:t>
        <a:bodyPr/>
        <a:lstStyle/>
        <a:p>
          <a:endParaRPr lang="en-CA"/>
        </a:p>
      </dgm:t>
    </dgm:pt>
    <dgm:pt modelId="{1E7B6165-48E8-466B-940E-4F3C868611D3}">
      <dgm:prSet phldrT="[Text]" custT="1"/>
      <dgm:spPr>
        <a:ln>
          <a:solidFill>
            <a:srgbClr val="000000"/>
          </a:solidFill>
        </a:ln>
      </dgm:spPr>
      <dgm:t>
        <a:bodyPr/>
        <a:lstStyle/>
        <a:p>
          <a:r>
            <a:rPr lang="en-CA" sz="1100" b="1" i="0">
              <a:solidFill>
                <a:schemeClr val="bg1"/>
              </a:solidFill>
            </a:rPr>
            <a:t>Support and Contribute to GC Commitments and Expectations</a:t>
          </a:r>
          <a:endParaRPr lang="en-CA" sz="1100" b="1">
            <a:solidFill>
              <a:schemeClr val="bg1"/>
            </a:solidFill>
          </a:endParaRPr>
        </a:p>
      </dgm:t>
    </dgm:pt>
    <dgm:pt modelId="{BD92D953-1FF1-4A65-8F36-81EDB2AA8B5C}" type="parTrans" cxnId="{98B0AAEC-A020-4AC2-A802-8511A74DAF4F}">
      <dgm:prSet/>
      <dgm:spPr/>
      <dgm:t>
        <a:bodyPr/>
        <a:lstStyle/>
        <a:p>
          <a:endParaRPr lang="en-CA"/>
        </a:p>
      </dgm:t>
    </dgm:pt>
    <dgm:pt modelId="{C1CDD0D4-36B3-4F2C-A3C3-FBF9A0FB973C}" type="sibTrans" cxnId="{98B0AAEC-A020-4AC2-A802-8511A74DAF4F}">
      <dgm:prSet/>
      <dgm:spPr/>
      <dgm:t>
        <a:bodyPr/>
        <a:lstStyle/>
        <a:p>
          <a:endParaRPr lang="en-CA"/>
        </a:p>
      </dgm:t>
    </dgm:pt>
    <dgm:pt modelId="{41A11661-CDF9-41B2-B85F-947E9C901A71}">
      <dgm:prSet phldrT="[Text]" custT="1"/>
      <dgm:spPr>
        <a:solidFill>
          <a:schemeClr val="accent1">
            <a:lumMod val="20000"/>
            <a:lumOff val="80000"/>
            <a:alpha val="90000"/>
          </a:schemeClr>
        </a:solidFill>
        <a:ln>
          <a:solidFill>
            <a:schemeClr val="accent1">
              <a:lumMod val="20000"/>
              <a:lumOff val="80000"/>
            </a:schemeClr>
          </a:solidFill>
        </a:ln>
      </dgm:spPr>
      <dgm:t>
        <a:bodyPr/>
        <a:lstStyle/>
        <a:p>
          <a:pPr algn="l"/>
          <a:r>
            <a:rPr lang="en-CA" sz="1050">
              <a:solidFill>
                <a:sysClr val="windowText" lastClr="000000"/>
              </a:solidFill>
            </a:rPr>
            <a:t>Collaborate with the larger GC OpenGov Community</a:t>
          </a:r>
        </a:p>
      </dgm:t>
    </dgm:pt>
    <dgm:pt modelId="{0A9B829E-64F2-4F7C-9A6D-1A895BA07F47}" type="parTrans" cxnId="{FFC57BDC-6175-41EB-B2C3-080BC97D2ECC}">
      <dgm:prSet/>
      <dgm:spPr>
        <a:ln w="28575">
          <a:solidFill>
            <a:srgbClr val="000000"/>
          </a:solidFill>
        </a:ln>
      </dgm:spPr>
      <dgm:t>
        <a:bodyPr/>
        <a:lstStyle/>
        <a:p>
          <a:endParaRPr lang="en-CA"/>
        </a:p>
      </dgm:t>
    </dgm:pt>
    <dgm:pt modelId="{67F5031D-884E-4FC6-AD90-3411BA442FCF}" type="sibTrans" cxnId="{FFC57BDC-6175-41EB-B2C3-080BC97D2ECC}">
      <dgm:prSet/>
      <dgm:spPr/>
      <dgm:t>
        <a:bodyPr/>
        <a:lstStyle/>
        <a:p>
          <a:endParaRPr lang="en-CA"/>
        </a:p>
      </dgm:t>
    </dgm:pt>
    <dgm:pt modelId="{72300851-3CE1-4782-B084-12E06D07D20F}">
      <dgm:prSet phldrT="[Text]" custT="1"/>
      <dgm:spPr>
        <a:solidFill>
          <a:schemeClr val="accent1">
            <a:lumMod val="20000"/>
            <a:lumOff val="80000"/>
            <a:alpha val="90000"/>
          </a:schemeClr>
        </a:solidFill>
        <a:ln>
          <a:solidFill>
            <a:schemeClr val="accent1">
              <a:lumMod val="20000"/>
              <a:lumOff val="80000"/>
            </a:schemeClr>
          </a:solidFill>
        </a:ln>
      </dgm:spPr>
      <dgm:t>
        <a:bodyPr/>
        <a:lstStyle/>
        <a:p>
          <a:pPr algn="l"/>
          <a:r>
            <a:rPr lang="en-CA" sz="1050">
              <a:solidFill>
                <a:sysClr val="windowText" lastClr="000000"/>
              </a:solidFill>
            </a:rPr>
            <a:t>Maximize release of data and information of value</a:t>
          </a:r>
        </a:p>
      </dgm:t>
    </dgm:pt>
    <dgm:pt modelId="{CF495CFF-B32B-46E0-A611-593C79A4C94E}" type="parTrans" cxnId="{1640EDB5-F189-48AE-BD23-BC11C1BEA6DC}">
      <dgm:prSet/>
      <dgm:spPr>
        <a:ln w="28575">
          <a:solidFill>
            <a:srgbClr val="000000"/>
          </a:solidFill>
        </a:ln>
      </dgm:spPr>
      <dgm:t>
        <a:bodyPr/>
        <a:lstStyle/>
        <a:p>
          <a:endParaRPr lang="en-CA"/>
        </a:p>
      </dgm:t>
    </dgm:pt>
    <dgm:pt modelId="{907C576C-A520-47AA-9D31-790EA56E3C7C}" type="sibTrans" cxnId="{1640EDB5-F189-48AE-BD23-BC11C1BEA6DC}">
      <dgm:prSet/>
      <dgm:spPr/>
      <dgm:t>
        <a:bodyPr/>
        <a:lstStyle/>
        <a:p>
          <a:endParaRPr lang="en-CA"/>
        </a:p>
      </dgm:t>
    </dgm:pt>
    <dgm:pt modelId="{6AFC1037-531C-48F7-8926-FECEE3F08E87}">
      <dgm:prSet phldrT="[Text]" custT="1"/>
      <dgm:spPr>
        <a:solidFill>
          <a:schemeClr val="accent1">
            <a:lumMod val="20000"/>
            <a:lumOff val="80000"/>
            <a:alpha val="90000"/>
          </a:schemeClr>
        </a:solidFill>
        <a:ln>
          <a:solidFill>
            <a:schemeClr val="accent1">
              <a:lumMod val="20000"/>
              <a:lumOff val="80000"/>
            </a:schemeClr>
          </a:solidFill>
        </a:ln>
      </dgm:spPr>
      <dgm:t>
        <a:bodyPr/>
        <a:lstStyle/>
        <a:p>
          <a:pPr algn="l">
            <a:buFont typeface="+mj-lt"/>
            <a:buAutoNum type="arabicPeriod"/>
          </a:pPr>
          <a:r>
            <a:rPr lang="en-CA" sz="1050" b="0">
              <a:solidFill>
                <a:sysClr val="windowText" lastClr="000000"/>
              </a:solidFill>
            </a:rPr>
            <a:t>Plan for the next Open Government Implementation Plan </a:t>
          </a:r>
        </a:p>
      </dgm:t>
    </dgm:pt>
    <dgm:pt modelId="{99D9D315-C62A-4FFF-A1E4-356A88E59B7E}" type="parTrans" cxnId="{5DE743C2-1B92-49BE-8AC9-98ED8C390C38}">
      <dgm:prSet/>
      <dgm:spPr>
        <a:ln w="28575">
          <a:solidFill>
            <a:srgbClr val="000000"/>
          </a:solidFill>
        </a:ln>
      </dgm:spPr>
      <dgm:t>
        <a:bodyPr/>
        <a:lstStyle/>
        <a:p>
          <a:endParaRPr lang="en-CA"/>
        </a:p>
      </dgm:t>
    </dgm:pt>
    <dgm:pt modelId="{C61B8379-3F1C-4D55-8C78-6C179237642E}" type="sibTrans" cxnId="{5DE743C2-1B92-49BE-8AC9-98ED8C390C38}">
      <dgm:prSet/>
      <dgm:spPr/>
      <dgm:t>
        <a:bodyPr/>
        <a:lstStyle/>
        <a:p>
          <a:endParaRPr lang="en-CA"/>
        </a:p>
      </dgm:t>
    </dgm:pt>
    <dgm:pt modelId="{0CE531B1-3C80-4827-9914-ED088C3EF525}">
      <dgm:prSet phldrT="[Text]" custT="1"/>
      <dgm:spPr>
        <a:solidFill>
          <a:schemeClr val="accent3">
            <a:lumMod val="75000"/>
          </a:schemeClr>
        </a:solidFill>
        <a:ln>
          <a:solidFill>
            <a:srgbClr val="000000"/>
          </a:solidFill>
        </a:ln>
      </dgm:spPr>
      <dgm:t>
        <a:bodyPr/>
        <a:lstStyle/>
        <a:p>
          <a:r>
            <a:rPr lang="en-CA" sz="1100" b="1" i="0">
              <a:solidFill>
                <a:schemeClr val="bg1"/>
              </a:solidFill>
            </a:rPr>
            <a:t>Foster Our "Open by Default" Culture</a:t>
          </a:r>
          <a:endParaRPr lang="en-CA" sz="1100" b="1">
            <a:solidFill>
              <a:schemeClr val="bg1"/>
            </a:solidFill>
          </a:endParaRPr>
        </a:p>
      </dgm:t>
    </dgm:pt>
    <dgm:pt modelId="{B1D397C1-0084-4990-BC5F-D8F85D502DB7}" type="parTrans" cxnId="{590F24E3-14B3-42F1-B727-BA5375A84FA6}">
      <dgm:prSet/>
      <dgm:spPr/>
      <dgm:t>
        <a:bodyPr/>
        <a:lstStyle/>
        <a:p>
          <a:endParaRPr lang="en-CA"/>
        </a:p>
      </dgm:t>
    </dgm:pt>
    <dgm:pt modelId="{FE53D0B0-FB1D-49B0-BEDB-AD98AD99CDAB}" type="sibTrans" cxnId="{590F24E3-14B3-42F1-B727-BA5375A84FA6}">
      <dgm:prSet/>
      <dgm:spPr/>
      <dgm:t>
        <a:bodyPr/>
        <a:lstStyle/>
        <a:p>
          <a:endParaRPr lang="en-CA"/>
        </a:p>
      </dgm:t>
    </dgm:pt>
    <dgm:pt modelId="{68713BB7-203D-4E3E-ADCA-3CF86AA2CE53}">
      <dgm:prSet phldrT="[Text]" custT="1"/>
      <dgm:spPr>
        <a:solidFill>
          <a:schemeClr val="accent3">
            <a:lumMod val="40000"/>
            <a:lumOff val="60000"/>
            <a:alpha val="90000"/>
          </a:schemeClr>
        </a:solidFill>
        <a:ln>
          <a:solidFill>
            <a:schemeClr val="accent3">
              <a:lumMod val="40000"/>
              <a:lumOff val="60000"/>
              <a:alpha val="90000"/>
            </a:schemeClr>
          </a:solidFill>
        </a:ln>
      </dgm:spPr>
      <dgm:t>
        <a:bodyPr/>
        <a:lstStyle/>
        <a:p>
          <a:pPr algn="l"/>
          <a:r>
            <a:rPr lang="en-CA" sz="1050" b="0">
              <a:solidFill>
                <a:sysClr val="windowText" lastClr="000000"/>
              </a:solidFill>
            </a:rPr>
            <a:t>Increase PSC Employees' confidence and understanding of the OpenGov process</a:t>
          </a:r>
        </a:p>
      </dgm:t>
    </dgm:pt>
    <dgm:pt modelId="{FCB844A4-8CA3-4447-9F28-369CDB438740}" type="parTrans" cxnId="{1CC636AE-E6BE-4CD7-8509-2FB2DADE8762}">
      <dgm:prSet/>
      <dgm:spPr>
        <a:ln w="28575">
          <a:solidFill>
            <a:srgbClr val="000000"/>
          </a:solidFill>
        </a:ln>
      </dgm:spPr>
      <dgm:t>
        <a:bodyPr/>
        <a:lstStyle/>
        <a:p>
          <a:endParaRPr lang="en-CA"/>
        </a:p>
      </dgm:t>
    </dgm:pt>
    <dgm:pt modelId="{A18FB310-8AF1-430C-8F5B-1FF05EBE38EC}" type="sibTrans" cxnId="{1CC636AE-E6BE-4CD7-8509-2FB2DADE8762}">
      <dgm:prSet/>
      <dgm:spPr/>
      <dgm:t>
        <a:bodyPr/>
        <a:lstStyle/>
        <a:p>
          <a:endParaRPr lang="en-CA"/>
        </a:p>
      </dgm:t>
    </dgm:pt>
    <dgm:pt modelId="{66B42B94-CF7C-4D9A-9184-B630A921A695}">
      <dgm:prSet custT="1"/>
      <dgm:spPr>
        <a:solidFill>
          <a:schemeClr val="accent2"/>
        </a:solidFill>
        <a:ln>
          <a:solidFill>
            <a:srgbClr val="000000"/>
          </a:solidFill>
        </a:ln>
      </dgm:spPr>
      <dgm:t>
        <a:bodyPr/>
        <a:lstStyle/>
        <a:p>
          <a:r>
            <a:rPr lang="en-CA" sz="1100" b="1" i="0">
              <a:solidFill>
                <a:schemeClr val="bg1"/>
              </a:solidFill>
            </a:rPr>
            <a:t>Innovate and Expand Self-Service</a:t>
          </a:r>
          <a:endParaRPr lang="en-CA" sz="1100" b="1">
            <a:solidFill>
              <a:schemeClr val="bg1"/>
            </a:solidFill>
          </a:endParaRPr>
        </a:p>
      </dgm:t>
    </dgm:pt>
    <dgm:pt modelId="{B6AB59FE-5A3F-46E5-A56B-C40CA5334C50}" type="parTrans" cxnId="{F3BD63ED-581F-4E7C-AB86-7DD45D3D9A74}">
      <dgm:prSet/>
      <dgm:spPr/>
      <dgm:t>
        <a:bodyPr/>
        <a:lstStyle/>
        <a:p>
          <a:endParaRPr lang="en-CA"/>
        </a:p>
      </dgm:t>
    </dgm:pt>
    <dgm:pt modelId="{CC5B4F6F-4DD2-4466-B05E-8F285D83F269}" type="sibTrans" cxnId="{F3BD63ED-581F-4E7C-AB86-7DD45D3D9A74}">
      <dgm:prSet/>
      <dgm:spPr/>
      <dgm:t>
        <a:bodyPr/>
        <a:lstStyle/>
        <a:p>
          <a:endParaRPr lang="en-CA"/>
        </a:p>
      </dgm:t>
    </dgm:pt>
    <dgm:pt modelId="{25C39E85-4E0A-49F1-86D8-BAC525773443}">
      <dgm:prSet custT="1"/>
      <dgm:spPr>
        <a:solidFill>
          <a:srgbClr val="008000"/>
        </a:solidFill>
        <a:ln>
          <a:solidFill>
            <a:srgbClr val="000000"/>
          </a:solidFill>
        </a:ln>
      </dgm:spPr>
      <dgm:t>
        <a:bodyPr/>
        <a:lstStyle/>
        <a:p>
          <a:r>
            <a:rPr lang="en-CA" sz="1100" b="1" i="0">
              <a:solidFill>
                <a:schemeClr val="bg1"/>
              </a:solidFill>
            </a:rPr>
            <a:t>Engage to Maximize the Impact of Our Open Data and Information</a:t>
          </a:r>
          <a:endParaRPr lang="en-CA" sz="1100" b="1">
            <a:solidFill>
              <a:schemeClr val="bg1"/>
            </a:solidFill>
          </a:endParaRPr>
        </a:p>
      </dgm:t>
    </dgm:pt>
    <dgm:pt modelId="{BD8CF6A0-518C-4DDC-A70B-AE80A8F1B095}" type="parTrans" cxnId="{E87BEA7F-9E90-4DEA-92E0-9A071EAD9433}">
      <dgm:prSet/>
      <dgm:spPr/>
      <dgm:t>
        <a:bodyPr/>
        <a:lstStyle/>
        <a:p>
          <a:endParaRPr lang="en-CA"/>
        </a:p>
      </dgm:t>
    </dgm:pt>
    <dgm:pt modelId="{E105B321-CBDF-4593-B48F-A748564E3DEE}" type="sibTrans" cxnId="{E87BEA7F-9E90-4DEA-92E0-9A071EAD9433}">
      <dgm:prSet/>
      <dgm:spPr/>
      <dgm:t>
        <a:bodyPr/>
        <a:lstStyle/>
        <a:p>
          <a:endParaRPr lang="en-CA"/>
        </a:p>
      </dgm:t>
    </dgm:pt>
    <dgm:pt modelId="{4B09684A-658C-4E9F-906B-D010D644C0B9}">
      <dgm:prSet custT="1"/>
      <dgm:spPr>
        <a:solidFill>
          <a:srgbClr val="92D050">
            <a:alpha val="89804"/>
          </a:srgbClr>
        </a:solidFill>
        <a:ln>
          <a:solidFill>
            <a:srgbClr val="92D050"/>
          </a:solidFill>
        </a:ln>
      </dgm:spPr>
      <dgm:t>
        <a:bodyPr/>
        <a:lstStyle/>
        <a:p>
          <a:pPr algn="l"/>
          <a:r>
            <a:rPr lang="en-CA" sz="1050"/>
            <a:t>Work to understand the how and why users are making use of PSC OpenGov Assets</a:t>
          </a:r>
          <a:endParaRPr lang="en-CA" sz="1050">
            <a:solidFill>
              <a:sysClr val="windowText" lastClr="000000"/>
            </a:solidFill>
          </a:endParaRPr>
        </a:p>
      </dgm:t>
    </dgm:pt>
    <dgm:pt modelId="{905C8A4C-733C-4E55-99F6-28294C85A3AC}" type="parTrans" cxnId="{DE55F9A1-ECCE-4AB9-8D24-669286F5C757}">
      <dgm:prSet/>
      <dgm:spPr>
        <a:ln w="28575">
          <a:solidFill>
            <a:srgbClr val="000000"/>
          </a:solidFill>
        </a:ln>
      </dgm:spPr>
      <dgm:t>
        <a:bodyPr/>
        <a:lstStyle/>
        <a:p>
          <a:endParaRPr lang="en-CA"/>
        </a:p>
      </dgm:t>
    </dgm:pt>
    <dgm:pt modelId="{FF6D9DEE-1FF6-4BDA-88D5-2BF0387AD3F6}" type="sibTrans" cxnId="{DE55F9A1-ECCE-4AB9-8D24-669286F5C757}">
      <dgm:prSet/>
      <dgm:spPr/>
      <dgm:t>
        <a:bodyPr/>
        <a:lstStyle/>
        <a:p>
          <a:endParaRPr lang="en-CA"/>
        </a:p>
      </dgm:t>
    </dgm:pt>
    <dgm:pt modelId="{D8F94CC0-813F-4D09-83E3-9EFB8F89DE56}">
      <dgm:prSet custT="1"/>
      <dgm:spPr>
        <a:solidFill>
          <a:srgbClr val="92D050">
            <a:alpha val="89804"/>
          </a:srgbClr>
        </a:solidFill>
        <a:ln>
          <a:solidFill>
            <a:srgbClr val="92D050"/>
          </a:solidFill>
        </a:ln>
      </dgm:spPr>
      <dgm:t>
        <a:bodyPr/>
        <a:lstStyle/>
        <a:p>
          <a:pPr algn="l"/>
          <a:r>
            <a:rPr lang="en-CA" sz="1050">
              <a:solidFill>
                <a:sysClr val="windowText" lastClr="000000"/>
              </a:solidFill>
            </a:rPr>
            <a:t>Engage Internally</a:t>
          </a:r>
        </a:p>
      </dgm:t>
    </dgm:pt>
    <dgm:pt modelId="{DF1F4D8B-9768-4CDA-9717-7C46D004788F}" type="parTrans" cxnId="{4FA82BCA-3A59-4D3B-9C6B-8270411AB01A}">
      <dgm:prSet/>
      <dgm:spPr>
        <a:ln w="28575">
          <a:solidFill>
            <a:srgbClr val="000000"/>
          </a:solidFill>
        </a:ln>
      </dgm:spPr>
      <dgm:t>
        <a:bodyPr/>
        <a:lstStyle/>
        <a:p>
          <a:endParaRPr lang="en-CA"/>
        </a:p>
      </dgm:t>
    </dgm:pt>
    <dgm:pt modelId="{CD903C1B-2DE4-4F90-90A5-71D72DA37BC6}" type="sibTrans" cxnId="{4FA82BCA-3A59-4D3B-9C6B-8270411AB01A}">
      <dgm:prSet/>
      <dgm:spPr/>
      <dgm:t>
        <a:bodyPr/>
        <a:lstStyle/>
        <a:p>
          <a:endParaRPr lang="en-CA"/>
        </a:p>
      </dgm:t>
    </dgm:pt>
    <dgm:pt modelId="{69999EFC-7AEB-4500-BC06-4896D6A16404}">
      <dgm:prSet custT="1"/>
      <dgm:spPr>
        <a:solidFill>
          <a:schemeClr val="accent2">
            <a:lumMod val="20000"/>
            <a:lumOff val="80000"/>
            <a:alpha val="90000"/>
          </a:schemeClr>
        </a:solidFill>
        <a:ln>
          <a:solidFill>
            <a:schemeClr val="accent2">
              <a:lumMod val="20000"/>
              <a:lumOff val="80000"/>
            </a:schemeClr>
          </a:solidFill>
        </a:ln>
      </dgm:spPr>
      <dgm:t>
        <a:bodyPr/>
        <a:lstStyle/>
        <a:p>
          <a:pPr algn="l"/>
          <a:r>
            <a:rPr lang="en-CA" sz="1050" b="0">
              <a:solidFill>
                <a:sysClr val="windowText" lastClr="000000"/>
              </a:solidFill>
            </a:rPr>
            <a:t>Make PSC Open Data and Information more: searchable, usable, and discoverable</a:t>
          </a:r>
        </a:p>
      </dgm:t>
    </dgm:pt>
    <dgm:pt modelId="{C26E0233-FA6F-4D7C-A1A7-C0431EAA8385}" type="parTrans" cxnId="{4E0CAB4A-80E1-4B7C-B8DB-077FA8DE0DFF}">
      <dgm:prSet/>
      <dgm:spPr>
        <a:ln w="28575">
          <a:solidFill>
            <a:srgbClr val="000000"/>
          </a:solidFill>
        </a:ln>
      </dgm:spPr>
      <dgm:t>
        <a:bodyPr/>
        <a:lstStyle/>
        <a:p>
          <a:endParaRPr lang="en-CA"/>
        </a:p>
      </dgm:t>
    </dgm:pt>
    <dgm:pt modelId="{64DB34D6-F631-4C71-B017-BE20AE0A2501}" type="sibTrans" cxnId="{4E0CAB4A-80E1-4B7C-B8DB-077FA8DE0DFF}">
      <dgm:prSet/>
      <dgm:spPr/>
      <dgm:t>
        <a:bodyPr/>
        <a:lstStyle/>
        <a:p>
          <a:endParaRPr lang="en-CA"/>
        </a:p>
      </dgm:t>
    </dgm:pt>
    <dgm:pt modelId="{99BB76D6-1CAB-4E17-B5C1-646D9D758754}">
      <dgm:prSet phldrT="[Text]" custT="1"/>
      <dgm:spPr>
        <a:solidFill>
          <a:schemeClr val="accent3">
            <a:lumMod val="40000"/>
            <a:lumOff val="60000"/>
            <a:alpha val="90000"/>
          </a:schemeClr>
        </a:solidFill>
        <a:ln>
          <a:solidFill>
            <a:schemeClr val="accent3">
              <a:lumMod val="40000"/>
              <a:lumOff val="60000"/>
              <a:alpha val="90000"/>
            </a:schemeClr>
          </a:solidFill>
        </a:ln>
      </dgm:spPr>
      <dgm:t>
        <a:bodyPr/>
        <a:lstStyle/>
        <a:p>
          <a:pPr algn="l"/>
          <a:r>
            <a:rPr lang="en-CA" sz="1050">
              <a:solidFill>
                <a:sysClr val="windowText" lastClr="000000"/>
              </a:solidFill>
            </a:rPr>
            <a:t>Measure Progress</a:t>
          </a:r>
        </a:p>
      </dgm:t>
    </dgm:pt>
    <dgm:pt modelId="{7309ED24-8723-4834-BF6B-25FE3A8F7BCB}" type="parTrans" cxnId="{3DA29A9B-31DF-4DAD-AEA8-4AC4FBF4E5B8}">
      <dgm:prSet/>
      <dgm:spPr>
        <a:solidFill>
          <a:srgbClr val="000000"/>
        </a:solidFill>
        <a:ln w="28575">
          <a:solidFill>
            <a:srgbClr val="000000"/>
          </a:solidFill>
        </a:ln>
      </dgm:spPr>
      <dgm:t>
        <a:bodyPr/>
        <a:lstStyle/>
        <a:p>
          <a:endParaRPr lang="en-CA"/>
        </a:p>
      </dgm:t>
    </dgm:pt>
    <dgm:pt modelId="{0387F2EA-9B62-41E2-ABAC-BEC3732BE5C8}" type="sibTrans" cxnId="{3DA29A9B-31DF-4DAD-AEA8-4AC4FBF4E5B8}">
      <dgm:prSet/>
      <dgm:spPr/>
      <dgm:t>
        <a:bodyPr/>
        <a:lstStyle/>
        <a:p>
          <a:endParaRPr lang="en-CA"/>
        </a:p>
      </dgm:t>
    </dgm:pt>
    <dgm:pt modelId="{5EC1619B-8822-45E4-AFFC-2CD27BC1A108}" type="pres">
      <dgm:prSet presAssocID="{988FC42F-987B-4FA7-A9F6-E6B476CF42C6}" presName="diagram" presStyleCnt="0">
        <dgm:presLayoutVars>
          <dgm:chPref val="1"/>
          <dgm:dir/>
          <dgm:animOne val="branch"/>
          <dgm:animLvl val="lvl"/>
          <dgm:resizeHandles/>
        </dgm:presLayoutVars>
      </dgm:prSet>
      <dgm:spPr/>
    </dgm:pt>
    <dgm:pt modelId="{0ED74AF1-493D-4DD0-A241-40AE29B08329}" type="pres">
      <dgm:prSet presAssocID="{0CE531B1-3C80-4827-9914-ED088C3EF525}" presName="root" presStyleCnt="0"/>
      <dgm:spPr/>
    </dgm:pt>
    <dgm:pt modelId="{CB28874A-5BA0-41D5-9DAD-FA1A95157B88}" type="pres">
      <dgm:prSet presAssocID="{0CE531B1-3C80-4827-9914-ED088C3EF525}" presName="rootComposite" presStyleCnt="0"/>
      <dgm:spPr/>
    </dgm:pt>
    <dgm:pt modelId="{C607D465-C077-42B9-973D-BEFB2BBA936D}" type="pres">
      <dgm:prSet presAssocID="{0CE531B1-3C80-4827-9914-ED088C3EF525}" presName="rootText" presStyleLbl="node1" presStyleIdx="0" presStyleCnt="4" custScaleX="150522" custScaleY="238714"/>
      <dgm:spPr/>
    </dgm:pt>
    <dgm:pt modelId="{14C3BC48-9D90-42EC-B2A7-9BBB8A8079F9}" type="pres">
      <dgm:prSet presAssocID="{0CE531B1-3C80-4827-9914-ED088C3EF525}" presName="rootConnector" presStyleLbl="node1" presStyleIdx="0" presStyleCnt="4"/>
      <dgm:spPr/>
    </dgm:pt>
    <dgm:pt modelId="{1588DC26-35B2-4251-8831-4292B8C8ED4A}" type="pres">
      <dgm:prSet presAssocID="{0CE531B1-3C80-4827-9914-ED088C3EF525}" presName="childShape" presStyleCnt="0"/>
      <dgm:spPr/>
    </dgm:pt>
    <dgm:pt modelId="{8C72DE7F-756A-4DFC-9087-5D0E2BCB6A78}" type="pres">
      <dgm:prSet presAssocID="{FCB844A4-8CA3-4447-9F28-369CDB438740}" presName="Name13" presStyleLbl="parChTrans1D2" presStyleIdx="0" presStyleCnt="8"/>
      <dgm:spPr/>
    </dgm:pt>
    <dgm:pt modelId="{CF2A0D5C-E2C8-42C9-A0B0-E46BBFF51CFC}" type="pres">
      <dgm:prSet presAssocID="{68713BB7-203D-4E3E-ADCA-3CF86AA2CE53}" presName="childText" presStyleLbl="bgAcc1" presStyleIdx="0" presStyleCnt="8" custScaleX="231619" custScaleY="247832">
        <dgm:presLayoutVars>
          <dgm:bulletEnabled val="1"/>
        </dgm:presLayoutVars>
      </dgm:prSet>
      <dgm:spPr/>
    </dgm:pt>
    <dgm:pt modelId="{73A7D3FA-FE95-48E2-87EE-6C0F63C601A9}" type="pres">
      <dgm:prSet presAssocID="{7309ED24-8723-4834-BF6B-25FE3A8F7BCB}" presName="Name13" presStyleLbl="parChTrans1D2" presStyleIdx="1" presStyleCnt="8"/>
      <dgm:spPr/>
    </dgm:pt>
    <dgm:pt modelId="{7DF1D956-EDC9-4F29-B337-4A3589125DB0}" type="pres">
      <dgm:prSet presAssocID="{99BB76D6-1CAB-4E17-B5C1-646D9D758754}" presName="childText" presStyleLbl="bgAcc1" presStyleIdx="1" presStyleCnt="8" custScaleX="234231">
        <dgm:presLayoutVars>
          <dgm:bulletEnabled val="1"/>
        </dgm:presLayoutVars>
      </dgm:prSet>
      <dgm:spPr/>
    </dgm:pt>
    <dgm:pt modelId="{567BC4A3-B727-4B06-9184-658B92460077}" type="pres">
      <dgm:prSet presAssocID="{25C39E85-4E0A-49F1-86D8-BAC525773443}" presName="root" presStyleCnt="0"/>
      <dgm:spPr/>
    </dgm:pt>
    <dgm:pt modelId="{EC1A46F3-7BFE-459E-8048-227BC78ACA03}" type="pres">
      <dgm:prSet presAssocID="{25C39E85-4E0A-49F1-86D8-BAC525773443}" presName="rootComposite" presStyleCnt="0"/>
      <dgm:spPr/>
    </dgm:pt>
    <dgm:pt modelId="{29147FBE-AA9A-478A-B310-CFCDC3820091}" type="pres">
      <dgm:prSet presAssocID="{25C39E85-4E0A-49F1-86D8-BAC525773443}" presName="rootText" presStyleLbl="node1" presStyleIdx="1" presStyleCnt="4" custScaleX="172101" custScaleY="237637"/>
      <dgm:spPr/>
    </dgm:pt>
    <dgm:pt modelId="{DDFF700C-4547-4555-B7C1-363B683437B8}" type="pres">
      <dgm:prSet presAssocID="{25C39E85-4E0A-49F1-86D8-BAC525773443}" presName="rootConnector" presStyleLbl="node1" presStyleIdx="1" presStyleCnt="4"/>
      <dgm:spPr/>
    </dgm:pt>
    <dgm:pt modelId="{5D8BD57D-0C9D-493B-82BB-6F9A4ACD4C33}" type="pres">
      <dgm:prSet presAssocID="{25C39E85-4E0A-49F1-86D8-BAC525773443}" presName="childShape" presStyleCnt="0"/>
      <dgm:spPr/>
    </dgm:pt>
    <dgm:pt modelId="{12E23E0C-5A1E-4661-9BCF-0D8C6C59A9A0}" type="pres">
      <dgm:prSet presAssocID="{905C8A4C-733C-4E55-99F6-28294C85A3AC}" presName="Name13" presStyleLbl="parChTrans1D2" presStyleIdx="2" presStyleCnt="8"/>
      <dgm:spPr/>
    </dgm:pt>
    <dgm:pt modelId="{167680E8-9A96-4892-B4D2-3B66FE0E25F0}" type="pres">
      <dgm:prSet presAssocID="{4B09684A-658C-4E9F-906B-D010D644C0B9}" presName="childText" presStyleLbl="bgAcc1" presStyleIdx="2" presStyleCnt="8" custScaleX="203730" custScaleY="283973">
        <dgm:presLayoutVars>
          <dgm:bulletEnabled val="1"/>
        </dgm:presLayoutVars>
      </dgm:prSet>
      <dgm:spPr/>
    </dgm:pt>
    <dgm:pt modelId="{E07030E9-956D-4B44-A090-A673F11BE1FA}" type="pres">
      <dgm:prSet presAssocID="{DF1F4D8B-9768-4CDA-9717-7C46D004788F}" presName="Name13" presStyleLbl="parChTrans1D2" presStyleIdx="3" presStyleCnt="8"/>
      <dgm:spPr/>
    </dgm:pt>
    <dgm:pt modelId="{33EEF97C-645A-4EFF-BB95-BDE299EC3772}" type="pres">
      <dgm:prSet presAssocID="{D8F94CC0-813F-4D09-83E3-9EFB8F89DE56}" presName="childText" presStyleLbl="bgAcc1" presStyleIdx="3" presStyleCnt="8" custFlipHor="1" custScaleX="215619" custScaleY="144322">
        <dgm:presLayoutVars>
          <dgm:bulletEnabled val="1"/>
        </dgm:presLayoutVars>
      </dgm:prSet>
      <dgm:spPr/>
    </dgm:pt>
    <dgm:pt modelId="{015A3162-298F-4B01-8790-825C4E37242F}" type="pres">
      <dgm:prSet presAssocID="{66B42B94-CF7C-4D9A-9184-B630A921A695}" presName="root" presStyleCnt="0"/>
      <dgm:spPr/>
    </dgm:pt>
    <dgm:pt modelId="{9D6A0E1B-90FD-451F-B005-E0AB29EB7ACD}" type="pres">
      <dgm:prSet presAssocID="{66B42B94-CF7C-4D9A-9184-B630A921A695}" presName="rootComposite" presStyleCnt="0"/>
      <dgm:spPr/>
    </dgm:pt>
    <dgm:pt modelId="{9DE57E23-94DB-4FCB-B803-D50FD7608943}" type="pres">
      <dgm:prSet presAssocID="{66B42B94-CF7C-4D9A-9184-B630A921A695}" presName="rootText" presStyleLbl="node1" presStyleIdx="2" presStyleCnt="4" custScaleX="171158" custScaleY="199939"/>
      <dgm:spPr/>
    </dgm:pt>
    <dgm:pt modelId="{DAA6DF53-0D77-43CC-B225-8D7F690F8D34}" type="pres">
      <dgm:prSet presAssocID="{66B42B94-CF7C-4D9A-9184-B630A921A695}" presName="rootConnector" presStyleLbl="node1" presStyleIdx="2" presStyleCnt="4"/>
      <dgm:spPr/>
    </dgm:pt>
    <dgm:pt modelId="{AD509B62-C2B6-4096-B724-8B21AC535C25}" type="pres">
      <dgm:prSet presAssocID="{66B42B94-CF7C-4D9A-9184-B630A921A695}" presName="childShape" presStyleCnt="0"/>
      <dgm:spPr/>
    </dgm:pt>
    <dgm:pt modelId="{9B1308E8-FE58-44E6-8A3E-BDB66AFAB1A5}" type="pres">
      <dgm:prSet presAssocID="{C26E0233-FA6F-4D7C-A1A7-C0431EAA8385}" presName="Name13" presStyleLbl="parChTrans1D2" presStyleIdx="4" presStyleCnt="8"/>
      <dgm:spPr/>
    </dgm:pt>
    <dgm:pt modelId="{56DE56E6-EC41-45B0-BDC4-1D9212367D5C}" type="pres">
      <dgm:prSet presAssocID="{69999EFC-7AEB-4500-BC06-4896D6A16404}" presName="childText" presStyleLbl="bgAcc1" presStyleIdx="4" presStyleCnt="8" custScaleX="200322" custScaleY="353642">
        <dgm:presLayoutVars>
          <dgm:bulletEnabled val="1"/>
        </dgm:presLayoutVars>
      </dgm:prSet>
      <dgm:spPr/>
    </dgm:pt>
    <dgm:pt modelId="{7901B0E8-45C8-4B39-9EFE-F93542E03BDA}" type="pres">
      <dgm:prSet presAssocID="{1E7B6165-48E8-466B-940E-4F3C868611D3}" presName="root" presStyleCnt="0"/>
      <dgm:spPr/>
    </dgm:pt>
    <dgm:pt modelId="{83DB5E91-E3C8-415F-B4F7-F98BD9773345}" type="pres">
      <dgm:prSet presAssocID="{1E7B6165-48E8-466B-940E-4F3C868611D3}" presName="rootComposite" presStyleCnt="0"/>
      <dgm:spPr/>
    </dgm:pt>
    <dgm:pt modelId="{81ADECCB-AE6E-4233-9F65-B1A206CDA6EE}" type="pres">
      <dgm:prSet presAssocID="{1E7B6165-48E8-466B-940E-4F3C868611D3}" presName="rootText" presStyleLbl="node1" presStyleIdx="3" presStyleCnt="4" custScaleX="214803" custScaleY="234361"/>
      <dgm:spPr/>
    </dgm:pt>
    <dgm:pt modelId="{B0B3B7F0-81A7-4E52-99FB-769C4C808596}" type="pres">
      <dgm:prSet presAssocID="{1E7B6165-48E8-466B-940E-4F3C868611D3}" presName="rootConnector" presStyleLbl="node1" presStyleIdx="3" presStyleCnt="4"/>
      <dgm:spPr/>
    </dgm:pt>
    <dgm:pt modelId="{593DE3B9-50A0-4509-9A64-B879E63546CC}" type="pres">
      <dgm:prSet presAssocID="{1E7B6165-48E8-466B-940E-4F3C868611D3}" presName="childShape" presStyleCnt="0"/>
      <dgm:spPr/>
    </dgm:pt>
    <dgm:pt modelId="{70515ECF-8373-4853-8FBE-DA539796AA40}" type="pres">
      <dgm:prSet presAssocID="{0A9B829E-64F2-4F7C-9A6D-1A895BA07F47}" presName="Name13" presStyleLbl="parChTrans1D2" presStyleIdx="5" presStyleCnt="8"/>
      <dgm:spPr/>
    </dgm:pt>
    <dgm:pt modelId="{BF33C964-2438-4050-8AB3-7B126745034A}" type="pres">
      <dgm:prSet presAssocID="{41A11661-CDF9-41B2-B85F-947E9C901A71}" presName="childText" presStyleLbl="bgAcc1" presStyleIdx="5" presStyleCnt="8" custScaleX="218580" custScaleY="201673">
        <dgm:presLayoutVars>
          <dgm:bulletEnabled val="1"/>
        </dgm:presLayoutVars>
      </dgm:prSet>
      <dgm:spPr/>
    </dgm:pt>
    <dgm:pt modelId="{A4017DBA-CD3D-4438-B805-A7FDCC87B98B}" type="pres">
      <dgm:prSet presAssocID="{CF495CFF-B32B-46E0-A611-593C79A4C94E}" presName="Name13" presStyleLbl="parChTrans1D2" presStyleIdx="6" presStyleCnt="8"/>
      <dgm:spPr/>
    </dgm:pt>
    <dgm:pt modelId="{7D79DC59-3993-4430-8373-F14DE247E2D9}" type="pres">
      <dgm:prSet presAssocID="{72300851-3CE1-4782-B084-12E06D07D20F}" presName="childText" presStyleLbl="bgAcc1" presStyleIdx="6" presStyleCnt="8" custScaleX="224297" custScaleY="190500">
        <dgm:presLayoutVars>
          <dgm:bulletEnabled val="1"/>
        </dgm:presLayoutVars>
      </dgm:prSet>
      <dgm:spPr/>
    </dgm:pt>
    <dgm:pt modelId="{EDD3567B-809C-41DA-BA50-2B750B2CA840}" type="pres">
      <dgm:prSet presAssocID="{99D9D315-C62A-4FFF-A1E4-356A88E59B7E}" presName="Name13" presStyleLbl="parChTrans1D2" presStyleIdx="7" presStyleCnt="8"/>
      <dgm:spPr/>
    </dgm:pt>
    <dgm:pt modelId="{D24BA86B-CE90-4120-A65C-D2EAFAB2D7F6}" type="pres">
      <dgm:prSet presAssocID="{6AFC1037-531C-48F7-8926-FECEE3F08E87}" presName="childText" presStyleLbl="bgAcc1" presStyleIdx="7" presStyleCnt="8" custScaleX="221596" custScaleY="211692">
        <dgm:presLayoutVars>
          <dgm:bulletEnabled val="1"/>
        </dgm:presLayoutVars>
      </dgm:prSet>
      <dgm:spPr/>
    </dgm:pt>
  </dgm:ptLst>
  <dgm:cxnLst>
    <dgm:cxn modelId="{B2A5F806-E86F-403A-8977-BECD0FDB0027}" type="presOf" srcId="{905C8A4C-733C-4E55-99F6-28294C85A3AC}" destId="{12E23E0C-5A1E-4661-9BCF-0D8C6C59A9A0}" srcOrd="0" destOrd="0" presId="urn:microsoft.com/office/officeart/2005/8/layout/hierarchy3"/>
    <dgm:cxn modelId="{33D12D0A-CB66-4F5D-9FFC-9B775096C40F}" type="presOf" srcId="{41A11661-CDF9-41B2-B85F-947E9C901A71}" destId="{BF33C964-2438-4050-8AB3-7B126745034A}" srcOrd="0" destOrd="0" presId="urn:microsoft.com/office/officeart/2005/8/layout/hierarchy3"/>
    <dgm:cxn modelId="{228CB90C-7785-4A25-8881-0A7A3F6EC78E}" type="presOf" srcId="{DF1F4D8B-9768-4CDA-9717-7C46D004788F}" destId="{E07030E9-956D-4B44-A090-A673F11BE1FA}" srcOrd="0" destOrd="0" presId="urn:microsoft.com/office/officeart/2005/8/layout/hierarchy3"/>
    <dgm:cxn modelId="{734C8D16-F757-4DE4-B9F3-7CC8DD6E91EE}" type="presOf" srcId="{C26E0233-FA6F-4D7C-A1A7-C0431EAA8385}" destId="{9B1308E8-FE58-44E6-8A3E-BDB66AFAB1A5}" srcOrd="0" destOrd="0" presId="urn:microsoft.com/office/officeart/2005/8/layout/hierarchy3"/>
    <dgm:cxn modelId="{4E2F2E1F-CCAF-4BD3-ADA3-D34F5E5C52FC}" type="presOf" srcId="{99BB76D6-1CAB-4E17-B5C1-646D9D758754}" destId="{7DF1D956-EDC9-4F29-B337-4A3589125DB0}" srcOrd="0" destOrd="0" presId="urn:microsoft.com/office/officeart/2005/8/layout/hierarchy3"/>
    <dgm:cxn modelId="{2853B329-8983-4B77-A952-6938FD6D2D3D}" type="presOf" srcId="{68713BB7-203D-4E3E-ADCA-3CF86AA2CE53}" destId="{CF2A0D5C-E2C8-42C9-A0B0-E46BBFF51CFC}" srcOrd="0" destOrd="0" presId="urn:microsoft.com/office/officeart/2005/8/layout/hierarchy3"/>
    <dgm:cxn modelId="{BEC0FB37-8322-40DF-9253-87129E37A7B6}" type="presOf" srcId="{69999EFC-7AEB-4500-BC06-4896D6A16404}" destId="{56DE56E6-EC41-45B0-BDC4-1D9212367D5C}" srcOrd="0" destOrd="0" presId="urn:microsoft.com/office/officeart/2005/8/layout/hierarchy3"/>
    <dgm:cxn modelId="{C061583B-A032-47A6-9946-106468A3F24F}" type="presOf" srcId="{99D9D315-C62A-4FFF-A1E4-356A88E59B7E}" destId="{EDD3567B-809C-41DA-BA50-2B750B2CA840}" srcOrd="0" destOrd="0" presId="urn:microsoft.com/office/officeart/2005/8/layout/hierarchy3"/>
    <dgm:cxn modelId="{23CF9443-71E9-4CBD-A9CF-84954DC4E611}" type="presOf" srcId="{CF495CFF-B32B-46E0-A611-593C79A4C94E}" destId="{A4017DBA-CD3D-4438-B805-A7FDCC87B98B}" srcOrd="0" destOrd="0" presId="urn:microsoft.com/office/officeart/2005/8/layout/hierarchy3"/>
    <dgm:cxn modelId="{8DAA6E48-7EF5-4F47-A1BB-60F0B3092885}" type="presOf" srcId="{988FC42F-987B-4FA7-A9F6-E6B476CF42C6}" destId="{5EC1619B-8822-45E4-AFFC-2CD27BC1A108}" srcOrd="0" destOrd="0" presId="urn:microsoft.com/office/officeart/2005/8/layout/hierarchy3"/>
    <dgm:cxn modelId="{4E0CAB4A-80E1-4B7C-B8DB-077FA8DE0DFF}" srcId="{66B42B94-CF7C-4D9A-9184-B630A921A695}" destId="{69999EFC-7AEB-4500-BC06-4896D6A16404}" srcOrd="0" destOrd="0" parTransId="{C26E0233-FA6F-4D7C-A1A7-C0431EAA8385}" sibTransId="{64DB34D6-F631-4C71-B017-BE20AE0A2501}"/>
    <dgm:cxn modelId="{4119316D-AEC4-401E-AB86-FD567E75AC11}" type="presOf" srcId="{0CE531B1-3C80-4827-9914-ED088C3EF525}" destId="{C607D465-C077-42B9-973D-BEFB2BBA936D}" srcOrd="0" destOrd="0" presId="urn:microsoft.com/office/officeart/2005/8/layout/hierarchy3"/>
    <dgm:cxn modelId="{F7CFAD6E-80CD-40CC-9E24-42EDCB3DFE32}" type="presOf" srcId="{0A9B829E-64F2-4F7C-9A6D-1A895BA07F47}" destId="{70515ECF-8373-4853-8FBE-DA539796AA40}" srcOrd="0" destOrd="0" presId="urn:microsoft.com/office/officeart/2005/8/layout/hierarchy3"/>
    <dgm:cxn modelId="{95CDF853-2391-4C4A-B4F0-24F3F38761E1}" type="presOf" srcId="{6AFC1037-531C-48F7-8926-FECEE3F08E87}" destId="{D24BA86B-CE90-4120-A65C-D2EAFAB2D7F6}" srcOrd="0" destOrd="0" presId="urn:microsoft.com/office/officeart/2005/8/layout/hierarchy3"/>
    <dgm:cxn modelId="{FAB9B17E-050E-4E7C-BCE7-49E01B7900B9}" type="presOf" srcId="{72300851-3CE1-4782-B084-12E06D07D20F}" destId="{7D79DC59-3993-4430-8373-F14DE247E2D9}" srcOrd="0" destOrd="0" presId="urn:microsoft.com/office/officeart/2005/8/layout/hierarchy3"/>
    <dgm:cxn modelId="{E87BEA7F-9E90-4DEA-92E0-9A071EAD9433}" srcId="{988FC42F-987B-4FA7-A9F6-E6B476CF42C6}" destId="{25C39E85-4E0A-49F1-86D8-BAC525773443}" srcOrd="1" destOrd="0" parTransId="{BD8CF6A0-518C-4DDC-A70B-AE80A8F1B095}" sibTransId="{E105B321-CBDF-4593-B48F-A748564E3DEE}"/>
    <dgm:cxn modelId="{5FE7A985-2F5E-4076-B531-23A50EEDBAE8}" type="presOf" srcId="{1E7B6165-48E8-466B-940E-4F3C868611D3}" destId="{81ADECCB-AE6E-4233-9F65-B1A206CDA6EE}" srcOrd="0" destOrd="0" presId="urn:microsoft.com/office/officeart/2005/8/layout/hierarchy3"/>
    <dgm:cxn modelId="{3DA29A9B-31DF-4DAD-AEA8-4AC4FBF4E5B8}" srcId="{0CE531B1-3C80-4827-9914-ED088C3EF525}" destId="{99BB76D6-1CAB-4E17-B5C1-646D9D758754}" srcOrd="1" destOrd="0" parTransId="{7309ED24-8723-4834-BF6B-25FE3A8F7BCB}" sibTransId="{0387F2EA-9B62-41E2-ABAC-BEC3732BE5C8}"/>
    <dgm:cxn modelId="{DBBCC09F-84C1-4F7D-8F93-38DE61E0EE91}" type="presOf" srcId="{25C39E85-4E0A-49F1-86D8-BAC525773443}" destId="{29147FBE-AA9A-478A-B310-CFCDC3820091}" srcOrd="0" destOrd="0" presId="urn:microsoft.com/office/officeart/2005/8/layout/hierarchy3"/>
    <dgm:cxn modelId="{DE55F9A1-ECCE-4AB9-8D24-669286F5C757}" srcId="{25C39E85-4E0A-49F1-86D8-BAC525773443}" destId="{4B09684A-658C-4E9F-906B-D010D644C0B9}" srcOrd="0" destOrd="0" parTransId="{905C8A4C-733C-4E55-99F6-28294C85A3AC}" sibTransId="{FF6D9DEE-1FF6-4BDA-88D5-2BF0387AD3F6}"/>
    <dgm:cxn modelId="{0F1AC4A4-EE73-487C-BFAE-C1A5F6DAF3F4}" type="presOf" srcId="{66B42B94-CF7C-4D9A-9184-B630A921A695}" destId="{DAA6DF53-0D77-43CC-B225-8D7F690F8D34}" srcOrd="1" destOrd="0" presId="urn:microsoft.com/office/officeart/2005/8/layout/hierarchy3"/>
    <dgm:cxn modelId="{82A4DFA4-3C62-4DC9-AF85-C5666CE3C3ED}" type="presOf" srcId="{25C39E85-4E0A-49F1-86D8-BAC525773443}" destId="{DDFF700C-4547-4555-B7C1-363B683437B8}" srcOrd="1" destOrd="0" presId="urn:microsoft.com/office/officeart/2005/8/layout/hierarchy3"/>
    <dgm:cxn modelId="{1CC636AE-E6BE-4CD7-8509-2FB2DADE8762}" srcId="{0CE531B1-3C80-4827-9914-ED088C3EF525}" destId="{68713BB7-203D-4E3E-ADCA-3CF86AA2CE53}" srcOrd="0" destOrd="0" parTransId="{FCB844A4-8CA3-4447-9F28-369CDB438740}" sibTransId="{A18FB310-8AF1-430C-8F5B-1FF05EBE38EC}"/>
    <dgm:cxn modelId="{1640EDB5-F189-48AE-BD23-BC11C1BEA6DC}" srcId="{1E7B6165-48E8-466B-940E-4F3C868611D3}" destId="{72300851-3CE1-4782-B084-12E06D07D20F}" srcOrd="1" destOrd="0" parTransId="{CF495CFF-B32B-46E0-A611-593C79A4C94E}" sibTransId="{907C576C-A520-47AA-9D31-790EA56E3C7C}"/>
    <dgm:cxn modelId="{5DE743C2-1B92-49BE-8AC9-98ED8C390C38}" srcId="{1E7B6165-48E8-466B-940E-4F3C868611D3}" destId="{6AFC1037-531C-48F7-8926-FECEE3F08E87}" srcOrd="2" destOrd="0" parTransId="{99D9D315-C62A-4FFF-A1E4-356A88E59B7E}" sibTransId="{C61B8379-3F1C-4D55-8C78-6C179237642E}"/>
    <dgm:cxn modelId="{A482A4C2-3B22-4385-B56B-DAF6B2160512}" type="presOf" srcId="{7309ED24-8723-4834-BF6B-25FE3A8F7BCB}" destId="{73A7D3FA-FE95-48E2-87EE-6C0F63C601A9}" srcOrd="0" destOrd="0" presId="urn:microsoft.com/office/officeart/2005/8/layout/hierarchy3"/>
    <dgm:cxn modelId="{8393E5C3-B925-4DC2-9F96-624B84290123}" type="presOf" srcId="{66B42B94-CF7C-4D9A-9184-B630A921A695}" destId="{9DE57E23-94DB-4FCB-B803-D50FD7608943}" srcOrd="0" destOrd="0" presId="urn:microsoft.com/office/officeart/2005/8/layout/hierarchy3"/>
    <dgm:cxn modelId="{B4ADE5C6-F088-478E-BDCF-1CE46828D87A}" type="presOf" srcId="{D8F94CC0-813F-4D09-83E3-9EFB8F89DE56}" destId="{33EEF97C-645A-4EFF-BB95-BDE299EC3772}" srcOrd="0" destOrd="0" presId="urn:microsoft.com/office/officeart/2005/8/layout/hierarchy3"/>
    <dgm:cxn modelId="{4FA82BCA-3A59-4D3B-9C6B-8270411AB01A}" srcId="{25C39E85-4E0A-49F1-86D8-BAC525773443}" destId="{D8F94CC0-813F-4D09-83E3-9EFB8F89DE56}" srcOrd="1" destOrd="0" parTransId="{DF1F4D8B-9768-4CDA-9717-7C46D004788F}" sibTransId="{CD903C1B-2DE4-4F90-90A5-71D72DA37BC6}"/>
    <dgm:cxn modelId="{459306D4-BB16-4015-B2AF-67B41BF18166}" type="presOf" srcId="{0CE531B1-3C80-4827-9914-ED088C3EF525}" destId="{14C3BC48-9D90-42EC-B2A7-9BBB8A8079F9}" srcOrd="1" destOrd="0" presId="urn:microsoft.com/office/officeart/2005/8/layout/hierarchy3"/>
    <dgm:cxn modelId="{FFC57BDC-6175-41EB-B2C3-080BC97D2ECC}" srcId="{1E7B6165-48E8-466B-940E-4F3C868611D3}" destId="{41A11661-CDF9-41B2-B85F-947E9C901A71}" srcOrd="0" destOrd="0" parTransId="{0A9B829E-64F2-4F7C-9A6D-1A895BA07F47}" sibTransId="{67F5031D-884E-4FC6-AD90-3411BA442FCF}"/>
    <dgm:cxn modelId="{590F24E3-14B3-42F1-B727-BA5375A84FA6}" srcId="{988FC42F-987B-4FA7-A9F6-E6B476CF42C6}" destId="{0CE531B1-3C80-4827-9914-ED088C3EF525}" srcOrd="0" destOrd="0" parTransId="{B1D397C1-0084-4990-BC5F-D8F85D502DB7}" sibTransId="{FE53D0B0-FB1D-49B0-BEDB-AD98AD99CDAB}"/>
    <dgm:cxn modelId="{77FFB3E5-5455-4204-BEA9-111138BC89F3}" type="presOf" srcId="{FCB844A4-8CA3-4447-9F28-369CDB438740}" destId="{8C72DE7F-756A-4DFC-9087-5D0E2BCB6A78}" srcOrd="0" destOrd="0" presId="urn:microsoft.com/office/officeart/2005/8/layout/hierarchy3"/>
    <dgm:cxn modelId="{98B0AAEC-A020-4AC2-A802-8511A74DAF4F}" srcId="{988FC42F-987B-4FA7-A9F6-E6B476CF42C6}" destId="{1E7B6165-48E8-466B-940E-4F3C868611D3}" srcOrd="3" destOrd="0" parTransId="{BD92D953-1FF1-4A65-8F36-81EDB2AA8B5C}" sibTransId="{C1CDD0D4-36B3-4F2C-A3C3-FBF9A0FB973C}"/>
    <dgm:cxn modelId="{F3BD63ED-581F-4E7C-AB86-7DD45D3D9A74}" srcId="{988FC42F-987B-4FA7-A9F6-E6B476CF42C6}" destId="{66B42B94-CF7C-4D9A-9184-B630A921A695}" srcOrd="2" destOrd="0" parTransId="{B6AB59FE-5A3F-46E5-A56B-C40CA5334C50}" sibTransId="{CC5B4F6F-4DD2-4466-B05E-8F285D83F269}"/>
    <dgm:cxn modelId="{1A17F4F1-3A91-4560-81FF-54015513EB79}" type="presOf" srcId="{4B09684A-658C-4E9F-906B-D010D644C0B9}" destId="{167680E8-9A96-4892-B4D2-3B66FE0E25F0}" srcOrd="0" destOrd="0" presId="urn:microsoft.com/office/officeart/2005/8/layout/hierarchy3"/>
    <dgm:cxn modelId="{61AC04F9-1555-4F02-B105-6E126C5D00D4}" type="presOf" srcId="{1E7B6165-48E8-466B-940E-4F3C868611D3}" destId="{B0B3B7F0-81A7-4E52-99FB-769C4C808596}" srcOrd="1" destOrd="0" presId="urn:microsoft.com/office/officeart/2005/8/layout/hierarchy3"/>
    <dgm:cxn modelId="{6BB479F8-EF31-4DB8-B64A-356C43AE548C}" type="presParOf" srcId="{5EC1619B-8822-45E4-AFFC-2CD27BC1A108}" destId="{0ED74AF1-493D-4DD0-A241-40AE29B08329}" srcOrd="0" destOrd="0" presId="urn:microsoft.com/office/officeart/2005/8/layout/hierarchy3"/>
    <dgm:cxn modelId="{50EF87D9-9C82-4EA9-9A1B-E58685164B60}" type="presParOf" srcId="{0ED74AF1-493D-4DD0-A241-40AE29B08329}" destId="{CB28874A-5BA0-41D5-9DAD-FA1A95157B88}" srcOrd="0" destOrd="0" presId="urn:microsoft.com/office/officeart/2005/8/layout/hierarchy3"/>
    <dgm:cxn modelId="{F8064B5A-8E39-4AE7-A770-3747F010EF48}" type="presParOf" srcId="{CB28874A-5BA0-41D5-9DAD-FA1A95157B88}" destId="{C607D465-C077-42B9-973D-BEFB2BBA936D}" srcOrd="0" destOrd="0" presId="urn:microsoft.com/office/officeart/2005/8/layout/hierarchy3"/>
    <dgm:cxn modelId="{B1128533-A143-4182-955E-CDCAE3644A77}" type="presParOf" srcId="{CB28874A-5BA0-41D5-9DAD-FA1A95157B88}" destId="{14C3BC48-9D90-42EC-B2A7-9BBB8A8079F9}" srcOrd="1" destOrd="0" presId="urn:microsoft.com/office/officeart/2005/8/layout/hierarchy3"/>
    <dgm:cxn modelId="{5A200583-484E-46FB-A55E-D8E8EB614E79}" type="presParOf" srcId="{0ED74AF1-493D-4DD0-A241-40AE29B08329}" destId="{1588DC26-35B2-4251-8831-4292B8C8ED4A}" srcOrd="1" destOrd="0" presId="urn:microsoft.com/office/officeart/2005/8/layout/hierarchy3"/>
    <dgm:cxn modelId="{8C11A585-4291-4D91-9699-998EF34F7CDE}" type="presParOf" srcId="{1588DC26-35B2-4251-8831-4292B8C8ED4A}" destId="{8C72DE7F-756A-4DFC-9087-5D0E2BCB6A78}" srcOrd="0" destOrd="0" presId="urn:microsoft.com/office/officeart/2005/8/layout/hierarchy3"/>
    <dgm:cxn modelId="{41A3E64C-B4C7-4BB2-9EEC-A4EC3D0477C4}" type="presParOf" srcId="{1588DC26-35B2-4251-8831-4292B8C8ED4A}" destId="{CF2A0D5C-E2C8-42C9-A0B0-E46BBFF51CFC}" srcOrd="1" destOrd="0" presId="urn:microsoft.com/office/officeart/2005/8/layout/hierarchy3"/>
    <dgm:cxn modelId="{79A6CCAF-C4E8-4977-A92C-65BCE4A32A6D}" type="presParOf" srcId="{1588DC26-35B2-4251-8831-4292B8C8ED4A}" destId="{73A7D3FA-FE95-48E2-87EE-6C0F63C601A9}" srcOrd="2" destOrd="0" presId="urn:microsoft.com/office/officeart/2005/8/layout/hierarchy3"/>
    <dgm:cxn modelId="{40DC723D-29EE-4923-908A-E29900A70F53}" type="presParOf" srcId="{1588DC26-35B2-4251-8831-4292B8C8ED4A}" destId="{7DF1D956-EDC9-4F29-B337-4A3589125DB0}" srcOrd="3" destOrd="0" presId="urn:microsoft.com/office/officeart/2005/8/layout/hierarchy3"/>
    <dgm:cxn modelId="{2A8EF306-4124-489A-B5F7-7B3A95520B66}" type="presParOf" srcId="{5EC1619B-8822-45E4-AFFC-2CD27BC1A108}" destId="{567BC4A3-B727-4B06-9184-658B92460077}" srcOrd="1" destOrd="0" presId="urn:microsoft.com/office/officeart/2005/8/layout/hierarchy3"/>
    <dgm:cxn modelId="{27C5E633-FB9A-4609-BA00-55F0606AB057}" type="presParOf" srcId="{567BC4A3-B727-4B06-9184-658B92460077}" destId="{EC1A46F3-7BFE-459E-8048-227BC78ACA03}" srcOrd="0" destOrd="0" presId="urn:microsoft.com/office/officeart/2005/8/layout/hierarchy3"/>
    <dgm:cxn modelId="{B2D12D12-4D4F-41E9-8AF0-DE92D0896C00}" type="presParOf" srcId="{EC1A46F3-7BFE-459E-8048-227BC78ACA03}" destId="{29147FBE-AA9A-478A-B310-CFCDC3820091}" srcOrd="0" destOrd="0" presId="urn:microsoft.com/office/officeart/2005/8/layout/hierarchy3"/>
    <dgm:cxn modelId="{9CE09DFE-6BEC-4A4D-9ED2-72248DE625AF}" type="presParOf" srcId="{EC1A46F3-7BFE-459E-8048-227BC78ACA03}" destId="{DDFF700C-4547-4555-B7C1-363B683437B8}" srcOrd="1" destOrd="0" presId="urn:microsoft.com/office/officeart/2005/8/layout/hierarchy3"/>
    <dgm:cxn modelId="{EAE98C11-6514-4120-9C0F-FC9EC9205C93}" type="presParOf" srcId="{567BC4A3-B727-4B06-9184-658B92460077}" destId="{5D8BD57D-0C9D-493B-82BB-6F9A4ACD4C33}" srcOrd="1" destOrd="0" presId="urn:microsoft.com/office/officeart/2005/8/layout/hierarchy3"/>
    <dgm:cxn modelId="{FAE05D81-249D-4959-8075-78C6B6A76606}" type="presParOf" srcId="{5D8BD57D-0C9D-493B-82BB-6F9A4ACD4C33}" destId="{12E23E0C-5A1E-4661-9BCF-0D8C6C59A9A0}" srcOrd="0" destOrd="0" presId="urn:microsoft.com/office/officeart/2005/8/layout/hierarchy3"/>
    <dgm:cxn modelId="{6A11190F-69D7-4072-847B-BA78EC15B2F3}" type="presParOf" srcId="{5D8BD57D-0C9D-493B-82BB-6F9A4ACD4C33}" destId="{167680E8-9A96-4892-B4D2-3B66FE0E25F0}" srcOrd="1" destOrd="0" presId="urn:microsoft.com/office/officeart/2005/8/layout/hierarchy3"/>
    <dgm:cxn modelId="{EEF2A0F7-AC7F-43F6-8E77-410286AB9031}" type="presParOf" srcId="{5D8BD57D-0C9D-493B-82BB-6F9A4ACD4C33}" destId="{E07030E9-956D-4B44-A090-A673F11BE1FA}" srcOrd="2" destOrd="0" presId="urn:microsoft.com/office/officeart/2005/8/layout/hierarchy3"/>
    <dgm:cxn modelId="{4E149D6D-3FA1-4C0D-B94B-058177EF26F9}" type="presParOf" srcId="{5D8BD57D-0C9D-493B-82BB-6F9A4ACD4C33}" destId="{33EEF97C-645A-4EFF-BB95-BDE299EC3772}" srcOrd="3" destOrd="0" presId="urn:microsoft.com/office/officeart/2005/8/layout/hierarchy3"/>
    <dgm:cxn modelId="{92CB03C8-71D1-41A5-9A37-29B96DCDB95F}" type="presParOf" srcId="{5EC1619B-8822-45E4-AFFC-2CD27BC1A108}" destId="{015A3162-298F-4B01-8790-825C4E37242F}" srcOrd="2" destOrd="0" presId="urn:microsoft.com/office/officeart/2005/8/layout/hierarchy3"/>
    <dgm:cxn modelId="{16A69DCE-05BC-49D4-A86E-2DEB7302C760}" type="presParOf" srcId="{015A3162-298F-4B01-8790-825C4E37242F}" destId="{9D6A0E1B-90FD-451F-B005-E0AB29EB7ACD}" srcOrd="0" destOrd="0" presId="urn:microsoft.com/office/officeart/2005/8/layout/hierarchy3"/>
    <dgm:cxn modelId="{C5C2C6E5-FA17-40FD-9466-2E03BD58E6BA}" type="presParOf" srcId="{9D6A0E1B-90FD-451F-B005-E0AB29EB7ACD}" destId="{9DE57E23-94DB-4FCB-B803-D50FD7608943}" srcOrd="0" destOrd="0" presId="urn:microsoft.com/office/officeart/2005/8/layout/hierarchy3"/>
    <dgm:cxn modelId="{513559B3-330D-48C1-A028-040F9B95FB50}" type="presParOf" srcId="{9D6A0E1B-90FD-451F-B005-E0AB29EB7ACD}" destId="{DAA6DF53-0D77-43CC-B225-8D7F690F8D34}" srcOrd="1" destOrd="0" presId="urn:microsoft.com/office/officeart/2005/8/layout/hierarchy3"/>
    <dgm:cxn modelId="{C917C97A-2E80-4728-AFFD-42D8DC1DB547}" type="presParOf" srcId="{015A3162-298F-4B01-8790-825C4E37242F}" destId="{AD509B62-C2B6-4096-B724-8B21AC535C25}" srcOrd="1" destOrd="0" presId="urn:microsoft.com/office/officeart/2005/8/layout/hierarchy3"/>
    <dgm:cxn modelId="{B26C6F6A-DB94-43B6-98AD-437ECB871C5F}" type="presParOf" srcId="{AD509B62-C2B6-4096-B724-8B21AC535C25}" destId="{9B1308E8-FE58-44E6-8A3E-BDB66AFAB1A5}" srcOrd="0" destOrd="0" presId="urn:microsoft.com/office/officeart/2005/8/layout/hierarchy3"/>
    <dgm:cxn modelId="{0C035DD3-BBE3-41BA-B31B-45EBDB8FC84D}" type="presParOf" srcId="{AD509B62-C2B6-4096-B724-8B21AC535C25}" destId="{56DE56E6-EC41-45B0-BDC4-1D9212367D5C}" srcOrd="1" destOrd="0" presId="urn:microsoft.com/office/officeart/2005/8/layout/hierarchy3"/>
    <dgm:cxn modelId="{0CD4C81C-6A6D-468D-AA6A-2396228B74A4}" type="presParOf" srcId="{5EC1619B-8822-45E4-AFFC-2CD27BC1A108}" destId="{7901B0E8-45C8-4B39-9EFE-F93542E03BDA}" srcOrd="3" destOrd="0" presId="urn:microsoft.com/office/officeart/2005/8/layout/hierarchy3"/>
    <dgm:cxn modelId="{9A2856BC-59AE-4FDD-BE84-58B6224D83D6}" type="presParOf" srcId="{7901B0E8-45C8-4B39-9EFE-F93542E03BDA}" destId="{83DB5E91-E3C8-415F-B4F7-F98BD9773345}" srcOrd="0" destOrd="0" presId="urn:microsoft.com/office/officeart/2005/8/layout/hierarchy3"/>
    <dgm:cxn modelId="{C7BE9FD3-8A0A-4FC6-B6D4-02AD5556E57D}" type="presParOf" srcId="{83DB5E91-E3C8-415F-B4F7-F98BD9773345}" destId="{81ADECCB-AE6E-4233-9F65-B1A206CDA6EE}" srcOrd="0" destOrd="0" presId="urn:microsoft.com/office/officeart/2005/8/layout/hierarchy3"/>
    <dgm:cxn modelId="{234F1C78-2056-4C2C-9518-8D221568DE14}" type="presParOf" srcId="{83DB5E91-E3C8-415F-B4F7-F98BD9773345}" destId="{B0B3B7F0-81A7-4E52-99FB-769C4C808596}" srcOrd="1" destOrd="0" presId="urn:microsoft.com/office/officeart/2005/8/layout/hierarchy3"/>
    <dgm:cxn modelId="{41ACDC46-8667-4FA0-BF6F-BEC33387266F}" type="presParOf" srcId="{7901B0E8-45C8-4B39-9EFE-F93542E03BDA}" destId="{593DE3B9-50A0-4509-9A64-B879E63546CC}" srcOrd="1" destOrd="0" presId="urn:microsoft.com/office/officeart/2005/8/layout/hierarchy3"/>
    <dgm:cxn modelId="{1EEA5450-DA5A-4290-84C3-605B400EB999}" type="presParOf" srcId="{593DE3B9-50A0-4509-9A64-B879E63546CC}" destId="{70515ECF-8373-4853-8FBE-DA539796AA40}" srcOrd="0" destOrd="0" presId="urn:microsoft.com/office/officeart/2005/8/layout/hierarchy3"/>
    <dgm:cxn modelId="{74BBF927-486C-4CB6-ABA1-573E87D31BC5}" type="presParOf" srcId="{593DE3B9-50A0-4509-9A64-B879E63546CC}" destId="{BF33C964-2438-4050-8AB3-7B126745034A}" srcOrd="1" destOrd="0" presId="urn:microsoft.com/office/officeart/2005/8/layout/hierarchy3"/>
    <dgm:cxn modelId="{2F5FA659-2073-4070-9004-04B15F8C8167}" type="presParOf" srcId="{593DE3B9-50A0-4509-9A64-B879E63546CC}" destId="{A4017DBA-CD3D-4438-B805-A7FDCC87B98B}" srcOrd="2" destOrd="0" presId="urn:microsoft.com/office/officeart/2005/8/layout/hierarchy3"/>
    <dgm:cxn modelId="{996EF8B6-640E-4DC7-94A6-D45CC408ADFE}" type="presParOf" srcId="{593DE3B9-50A0-4509-9A64-B879E63546CC}" destId="{7D79DC59-3993-4430-8373-F14DE247E2D9}" srcOrd="3" destOrd="0" presId="urn:microsoft.com/office/officeart/2005/8/layout/hierarchy3"/>
    <dgm:cxn modelId="{D1A0F786-7126-4632-89DF-6AD304BA147E}" type="presParOf" srcId="{593DE3B9-50A0-4509-9A64-B879E63546CC}" destId="{EDD3567B-809C-41DA-BA50-2B750B2CA840}" srcOrd="4" destOrd="0" presId="urn:microsoft.com/office/officeart/2005/8/layout/hierarchy3"/>
    <dgm:cxn modelId="{2549AC83-4183-446B-B096-0CC2AB724974}" type="presParOf" srcId="{593DE3B9-50A0-4509-9A64-B879E63546CC}" destId="{D24BA86B-CE90-4120-A65C-D2EAFAB2D7F6}" srcOrd="5" destOrd="0" presId="urn:microsoft.com/office/officeart/2005/8/layout/hierarchy3"/>
  </dgm:cxnLst>
  <dgm:bg/>
  <dgm:whole>
    <a:ln>
      <a:noFill/>
    </a:ln>
  </dgm:whole>
  <dgm:extLst>
    <a:ext uri="http://schemas.microsoft.com/office/drawing/2008/diagram">
      <dsp:dataModelExt xmlns:dsp="http://schemas.microsoft.com/office/drawing/2008/diagram" relId="rId4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07D465-C077-42B9-973D-BEFB2BBA936D}">
      <dsp:nvSpPr>
        <dsp:cNvPr id="0" name=""/>
        <dsp:cNvSpPr/>
      </dsp:nvSpPr>
      <dsp:spPr>
        <a:xfrm>
          <a:off x="299" y="231074"/>
          <a:ext cx="1281041" cy="837402"/>
        </a:xfrm>
        <a:prstGeom prst="roundRect">
          <a:avLst>
            <a:gd name="adj" fmla="val 10000"/>
          </a:avLst>
        </a:prstGeom>
        <a:solidFill>
          <a:schemeClr val="accent3">
            <a:lumMod val="75000"/>
          </a:schemeClr>
        </a:solidFill>
        <a:ln w="12700" cap="flat" cmpd="sng" algn="ctr">
          <a:solidFill>
            <a:srgbClr val="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en-CA" sz="1100" b="1" i="0" kern="1200">
              <a:solidFill>
                <a:schemeClr val="bg1"/>
              </a:solidFill>
            </a:rPr>
            <a:t>Create an "O</a:t>
          </a:r>
          <a:r>
            <a:rPr lang="en-US" sz="1100" b="1" i="0" kern="1200"/>
            <a:t>#accessiBe Will Get You Sued</a:t>
          </a:r>
          <a:r>
            <a:rPr lang="en-CA" sz="1100" b="1" i="0" kern="1200">
              <a:solidFill>
                <a:schemeClr val="bg1"/>
              </a:solidFill>
            </a:rPr>
            <a:t>pen by default" Culture</a:t>
          </a:r>
          <a:endParaRPr lang="en-CA" sz="1100" b="1" kern="1200">
            <a:solidFill>
              <a:schemeClr val="bg1"/>
            </a:solidFill>
          </a:endParaRPr>
        </a:p>
      </dsp:txBody>
      <dsp:txXfrm>
        <a:off x="24826" y="255601"/>
        <a:ext cx="1231987" cy="788348"/>
      </dsp:txXfrm>
    </dsp:sp>
    <dsp:sp modelId="{8C72DE7F-756A-4DFC-9087-5D0E2BCB6A78}">
      <dsp:nvSpPr>
        <dsp:cNvPr id="0" name=""/>
        <dsp:cNvSpPr/>
      </dsp:nvSpPr>
      <dsp:spPr>
        <a:xfrm>
          <a:off x="128403" y="1068476"/>
          <a:ext cx="128104" cy="522393"/>
        </a:xfrm>
        <a:custGeom>
          <a:avLst/>
          <a:gdLst/>
          <a:ahLst/>
          <a:cxnLst/>
          <a:rect l="0" t="0" r="0" b="0"/>
          <a:pathLst>
            <a:path>
              <a:moveTo>
                <a:pt x="0" y="0"/>
              </a:moveTo>
              <a:lnTo>
                <a:pt x="0" y="522393"/>
              </a:lnTo>
              <a:lnTo>
                <a:pt x="128104" y="522393"/>
              </a:lnTo>
            </a:path>
          </a:pathLst>
        </a:custGeom>
        <a:noFill/>
        <a:ln w="28575" cap="flat" cmpd="sng" algn="ctr">
          <a:solidFill>
            <a:srgbClr val="000000"/>
          </a:solidFill>
          <a:prstDash val="solid"/>
          <a:miter lim="800000"/>
        </a:ln>
        <a:effectLst/>
      </dsp:spPr>
      <dsp:style>
        <a:lnRef idx="2">
          <a:scrgbClr r="0" g="0" b="0"/>
        </a:lnRef>
        <a:fillRef idx="0">
          <a:scrgbClr r="0" g="0" b="0"/>
        </a:fillRef>
        <a:effectRef idx="0">
          <a:scrgbClr r="0" g="0" b="0"/>
        </a:effectRef>
        <a:fontRef idx="minor"/>
      </dsp:style>
    </dsp:sp>
    <dsp:sp modelId="{CF2A0D5C-E2C8-42C9-A0B0-E46BBFF51CFC}">
      <dsp:nvSpPr>
        <dsp:cNvPr id="0" name=""/>
        <dsp:cNvSpPr/>
      </dsp:nvSpPr>
      <dsp:spPr>
        <a:xfrm>
          <a:off x="256507" y="1156175"/>
          <a:ext cx="1300020" cy="869387"/>
        </a:xfrm>
        <a:prstGeom prst="roundRect">
          <a:avLst>
            <a:gd name="adj" fmla="val 10000"/>
          </a:avLst>
        </a:prstGeom>
        <a:solidFill>
          <a:schemeClr val="accent3">
            <a:lumMod val="40000"/>
            <a:lumOff val="60000"/>
            <a:alpha val="90000"/>
          </a:schemeClr>
        </a:solidFill>
        <a:ln w="12700" cap="flat" cmpd="sng" algn="ctr">
          <a:solidFill>
            <a:schemeClr val="accent3">
              <a:lumMod val="40000"/>
              <a:lumOff val="60000"/>
              <a:alpha val="9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marL="0" lvl="0" indent="0" algn="l" defTabSz="466725">
            <a:lnSpc>
              <a:spcPct val="90000"/>
            </a:lnSpc>
            <a:spcBef>
              <a:spcPct val="0"/>
            </a:spcBef>
            <a:spcAft>
              <a:spcPct val="35000"/>
            </a:spcAft>
            <a:buNone/>
          </a:pPr>
          <a:r>
            <a:rPr lang="en-CA" sz="1050" b="0" kern="1200">
              <a:solidFill>
                <a:sysClr val="windowText" lastClr="000000"/>
              </a:solidFill>
            </a:rPr>
            <a:t>Clarify OpenGov roles and responsiblities, requirements, and processes</a:t>
          </a:r>
        </a:p>
      </dsp:txBody>
      <dsp:txXfrm>
        <a:off x="281970" y="1181638"/>
        <a:ext cx="1249094" cy="818461"/>
      </dsp:txXfrm>
    </dsp:sp>
    <dsp:sp modelId="{29147FBE-AA9A-478A-B310-CFCDC3820091}">
      <dsp:nvSpPr>
        <dsp:cNvPr id="0" name=""/>
        <dsp:cNvSpPr/>
      </dsp:nvSpPr>
      <dsp:spPr>
        <a:xfrm>
          <a:off x="1484324" y="231074"/>
          <a:ext cx="1238012" cy="833623"/>
        </a:xfrm>
        <a:prstGeom prst="roundRect">
          <a:avLst>
            <a:gd name="adj" fmla="val 10000"/>
          </a:avLst>
        </a:prstGeom>
        <a:solidFill>
          <a:srgbClr val="008000"/>
        </a:solidFill>
        <a:ln w="12700" cap="flat" cmpd="sng" algn="ctr">
          <a:solidFill>
            <a:srgbClr val="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en-CA" sz="1100" b="1" i="0" kern="1200">
              <a:solidFill>
                <a:schemeClr val="bg1"/>
              </a:solidFill>
            </a:rPr>
            <a:t>Engage to provide value-added data and information</a:t>
          </a:r>
          <a:endParaRPr lang="en-CA" sz="1100" b="1" kern="1200">
            <a:solidFill>
              <a:schemeClr val="bg1"/>
            </a:solidFill>
          </a:endParaRPr>
        </a:p>
      </dsp:txBody>
      <dsp:txXfrm>
        <a:off x="1508740" y="255490"/>
        <a:ext cx="1189180" cy="784791"/>
      </dsp:txXfrm>
    </dsp:sp>
    <dsp:sp modelId="{12E23E0C-5A1E-4661-9BCF-0D8C6C59A9A0}">
      <dsp:nvSpPr>
        <dsp:cNvPr id="0" name=""/>
        <dsp:cNvSpPr/>
      </dsp:nvSpPr>
      <dsp:spPr>
        <a:xfrm>
          <a:off x="1608125" y="1064698"/>
          <a:ext cx="123801" cy="585783"/>
        </a:xfrm>
        <a:custGeom>
          <a:avLst/>
          <a:gdLst/>
          <a:ahLst/>
          <a:cxnLst/>
          <a:rect l="0" t="0" r="0" b="0"/>
          <a:pathLst>
            <a:path>
              <a:moveTo>
                <a:pt x="0" y="0"/>
              </a:moveTo>
              <a:lnTo>
                <a:pt x="0" y="585783"/>
              </a:lnTo>
              <a:lnTo>
                <a:pt x="123801" y="585783"/>
              </a:lnTo>
            </a:path>
          </a:pathLst>
        </a:custGeom>
        <a:noFill/>
        <a:ln w="28575" cap="flat" cmpd="sng" algn="ctr">
          <a:solidFill>
            <a:srgbClr val="000000"/>
          </a:solidFill>
          <a:prstDash val="solid"/>
          <a:miter lim="800000"/>
        </a:ln>
        <a:effectLst/>
      </dsp:spPr>
      <dsp:style>
        <a:lnRef idx="2">
          <a:scrgbClr r="0" g="0" b="0"/>
        </a:lnRef>
        <a:fillRef idx="0">
          <a:scrgbClr r="0" g="0" b="0"/>
        </a:fillRef>
        <a:effectRef idx="0">
          <a:scrgbClr r="0" g="0" b="0"/>
        </a:effectRef>
        <a:fontRef idx="minor"/>
      </dsp:style>
    </dsp:sp>
    <dsp:sp modelId="{167680E8-9A96-4892-B4D2-3B66FE0E25F0}">
      <dsp:nvSpPr>
        <dsp:cNvPr id="0" name=""/>
        <dsp:cNvSpPr/>
      </dsp:nvSpPr>
      <dsp:spPr>
        <a:xfrm>
          <a:off x="1731926" y="1152397"/>
          <a:ext cx="1143486" cy="996169"/>
        </a:xfrm>
        <a:prstGeom prst="roundRect">
          <a:avLst>
            <a:gd name="adj" fmla="val 10000"/>
          </a:avLst>
        </a:prstGeom>
        <a:solidFill>
          <a:srgbClr val="92D050">
            <a:alpha val="89804"/>
          </a:srgbClr>
        </a:solidFill>
        <a:ln w="12700" cap="flat" cmpd="sng" algn="ctr">
          <a:solidFill>
            <a:srgbClr val="92D050"/>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marL="0" lvl="0" indent="0" algn="l" defTabSz="466725">
            <a:lnSpc>
              <a:spcPct val="90000"/>
            </a:lnSpc>
            <a:spcBef>
              <a:spcPct val="0"/>
            </a:spcBef>
            <a:spcAft>
              <a:spcPct val="35000"/>
            </a:spcAft>
            <a:buNone/>
          </a:pPr>
          <a:r>
            <a:rPr lang="en-CA" sz="1050" kern="1200">
              <a:solidFill>
                <a:sysClr val="windowText" lastClr="000000"/>
              </a:solidFill>
            </a:rPr>
            <a:t>Enable "publish with a purpose"</a:t>
          </a:r>
        </a:p>
      </dsp:txBody>
      <dsp:txXfrm>
        <a:off x="1761103" y="1181574"/>
        <a:ext cx="1085132" cy="937815"/>
      </dsp:txXfrm>
    </dsp:sp>
    <dsp:sp modelId="{9DE57E23-94DB-4FCB-B803-D50FD7608943}">
      <dsp:nvSpPr>
        <dsp:cNvPr id="0" name=""/>
        <dsp:cNvSpPr/>
      </dsp:nvSpPr>
      <dsp:spPr>
        <a:xfrm>
          <a:off x="2897735" y="231074"/>
          <a:ext cx="1330805" cy="834381"/>
        </a:xfrm>
        <a:prstGeom prst="roundRect">
          <a:avLst>
            <a:gd name="adj" fmla="val 10000"/>
          </a:avLst>
        </a:prstGeom>
        <a:solidFill>
          <a:schemeClr val="accent2"/>
        </a:solidFill>
        <a:ln w="12700" cap="flat" cmpd="sng" algn="ctr">
          <a:solidFill>
            <a:srgbClr val="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en-CA" sz="1100" b="1" i="0" kern="1200">
              <a:solidFill>
                <a:schemeClr val="bg1"/>
              </a:solidFill>
            </a:rPr>
            <a:t>Optimize self-service through innovation</a:t>
          </a:r>
          <a:endParaRPr lang="en-CA" sz="1100" b="1" kern="1200">
            <a:solidFill>
              <a:schemeClr val="bg1"/>
            </a:solidFill>
          </a:endParaRPr>
        </a:p>
      </dsp:txBody>
      <dsp:txXfrm>
        <a:off x="2922173" y="255512"/>
        <a:ext cx="1281929" cy="785505"/>
      </dsp:txXfrm>
    </dsp:sp>
    <dsp:sp modelId="{9B1308E8-FE58-44E6-8A3E-BDB66AFAB1A5}">
      <dsp:nvSpPr>
        <dsp:cNvPr id="0" name=""/>
        <dsp:cNvSpPr/>
      </dsp:nvSpPr>
      <dsp:spPr>
        <a:xfrm>
          <a:off x="3030816" y="1065456"/>
          <a:ext cx="133080" cy="425695"/>
        </a:xfrm>
        <a:custGeom>
          <a:avLst/>
          <a:gdLst/>
          <a:ahLst/>
          <a:cxnLst/>
          <a:rect l="0" t="0" r="0" b="0"/>
          <a:pathLst>
            <a:path>
              <a:moveTo>
                <a:pt x="0" y="0"/>
              </a:moveTo>
              <a:lnTo>
                <a:pt x="0" y="425695"/>
              </a:lnTo>
              <a:lnTo>
                <a:pt x="133080" y="425695"/>
              </a:lnTo>
            </a:path>
          </a:pathLst>
        </a:custGeom>
        <a:noFill/>
        <a:ln w="28575" cap="flat" cmpd="sng" algn="ctr">
          <a:solidFill>
            <a:srgbClr val="000000"/>
          </a:solidFill>
          <a:prstDash val="solid"/>
          <a:miter lim="800000"/>
        </a:ln>
        <a:effectLst/>
      </dsp:spPr>
      <dsp:style>
        <a:lnRef idx="2">
          <a:scrgbClr r="0" g="0" b="0"/>
        </a:lnRef>
        <a:fillRef idx="0">
          <a:scrgbClr r="0" g="0" b="0"/>
        </a:fillRef>
        <a:effectRef idx="0">
          <a:scrgbClr r="0" g="0" b="0"/>
        </a:effectRef>
        <a:fontRef idx="minor"/>
      </dsp:style>
    </dsp:sp>
    <dsp:sp modelId="{56DE56E6-EC41-45B0-BDC4-1D9212367D5C}">
      <dsp:nvSpPr>
        <dsp:cNvPr id="0" name=""/>
        <dsp:cNvSpPr/>
      </dsp:nvSpPr>
      <dsp:spPr>
        <a:xfrm>
          <a:off x="3163896" y="1153155"/>
          <a:ext cx="1316707" cy="675993"/>
        </a:xfrm>
        <a:prstGeom prst="roundRect">
          <a:avLst>
            <a:gd name="adj" fmla="val 10000"/>
          </a:avLst>
        </a:prstGeom>
        <a:solidFill>
          <a:schemeClr val="accent2">
            <a:lumMod val="20000"/>
            <a:lumOff val="80000"/>
            <a:alpha val="90000"/>
          </a:schemeClr>
        </a:solidFill>
        <a:ln w="12700" cap="flat" cmpd="sng" algn="ctr">
          <a:solidFill>
            <a:schemeClr val="accent2">
              <a:lumMod val="20000"/>
              <a:lumOff val="8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marL="0" lvl="0" indent="0" algn="l" defTabSz="466725">
            <a:lnSpc>
              <a:spcPct val="90000"/>
            </a:lnSpc>
            <a:spcBef>
              <a:spcPct val="0"/>
            </a:spcBef>
            <a:spcAft>
              <a:spcPct val="35000"/>
            </a:spcAft>
            <a:buNone/>
          </a:pPr>
          <a:r>
            <a:rPr lang="en-CA" sz="1050" b="0" kern="1200">
              <a:solidFill>
                <a:sysClr val="windowText" lastClr="000000"/>
              </a:solidFill>
            </a:rPr>
            <a:t>Make OpenGov user friendly internally for employees</a:t>
          </a:r>
        </a:p>
      </dsp:txBody>
      <dsp:txXfrm>
        <a:off x="3183695" y="1172954"/>
        <a:ext cx="1277109" cy="636395"/>
      </dsp:txXfrm>
    </dsp:sp>
    <dsp:sp modelId="{5A5D79E6-9AEF-4137-9BDD-4611974D4E3F}">
      <dsp:nvSpPr>
        <dsp:cNvPr id="0" name=""/>
        <dsp:cNvSpPr/>
      </dsp:nvSpPr>
      <dsp:spPr>
        <a:xfrm>
          <a:off x="3030816" y="1065456"/>
          <a:ext cx="133080" cy="1233743"/>
        </a:xfrm>
        <a:custGeom>
          <a:avLst/>
          <a:gdLst/>
          <a:ahLst/>
          <a:cxnLst/>
          <a:rect l="0" t="0" r="0" b="0"/>
          <a:pathLst>
            <a:path>
              <a:moveTo>
                <a:pt x="0" y="0"/>
              </a:moveTo>
              <a:lnTo>
                <a:pt x="0" y="1233743"/>
              </a:lnTo>
              <a:lnTo>
                <a:pt x="133080" y="1233743"/>
              </a:lnTo>
            </a:path>
          </a:pathLst>
        </a:custGeom>
        <a:noFill/>
        <a:ln w="28575"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3399B5A2-8561-4417-A01D-4B886C629206}">
      <dsp:nvSpPr>
        <dsp:cNvPr id="0" name=""/>
        <dsp:cNvSpPr/>
      </dsp:nvSpPr>
      <dsp:spPr>
        <a:xfrm>
          <a:off x="3163896" y="1916847"/>
          <a:ext cx="1313255" cy="764702"/>
        </a:xfrm>
        <a:prstGeom prst="roundRect">
          <a:avLst>
            <a:gd name="adj" fmla="val 10000"/>
          </a:avLst>
        </a:prstGeom>
        <a:solidFill>
          <a:schemeClr val="accent2">
            <a:lumMod val="20000"/>
            <a:lumOff val="80000"/>
            <a:alpha val="90000"/>
          </a:schemeClr>
        </a:solidFill>
        <a:ln w="12700" cap="flat" cmpd="sng" algn="ctr">
          <a:solidFill>
            <a:schemeClr val="accent2">
              <a:lumMod val="20000"/>
              <a:lumOff val="8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marL="0" lvl="0" indent="0" algn="l" defTabSz="466725">
            <a:lnSpc>
              <a:spcPct val="90000"/>
            </a:lnSpc>
            <a:spcBef>
              <a:spcPct val="0"/>
            </a:spcBef>
            <a:spcAft>
              <a:spcPct val="35000"/>
            </a:spcAft>
            <a:buNone/>
          </a:pPr>
          <a:r>
            <a:rPr lang="en-CA" sz="1050" b="0" kern="1200">
              <a:solidFill>
                <a:sysClr val="windowText" lastClr="000000"/>
              </a:solidFill>
            </a:rPr>
            <a:t>Make OpenGov user friendly externally for Canadians</a:t>
          </a:r>
        </a:p>
      </dsp:txBody>
      <dsp:txXfrm>
        <a:off x="3186293" y="1939244"/>
        <a:ext cx="1268461" cy="719908"/>
      </dsp:txXfrm>
    </dsp:sp>
    <dsp:sp modelId="{81ADECCB-AE6E-4233-9F65-B1A206CDA6EE}">
      <dsp:nvSpPr>
        <dsp:cNvPr id="0" name=""/>
        <dsp:cNvSpPr/>
      </dsp:nvSpPr>
      <dsp:spPr>
        <a:xfrm>
          <a:off x="4403939" y="231074"/>
          <a:ext cx="1311343" cy="793920"/>
        </a:xfrm>
        <a:prstGeom prst="roundRect">
          <a:avLst>
            <a:gd name="adj" fmla="val 10000"/>
          </a:avLst>
        </a:prstGeom>
        <a:solidFill>
          <a:schemeClr val="accent1">
            <a:hueOff val="0"/>
            <a:satOff val="0"/>
            <a:lumOff val="0"/>
            <a:alphaOff val="0"/>
          </a:schemeClr>
        </a:solidFill>
        <a:ln w="12700" cap="flat" cmpd="sng" algn="ctr">
          <a:solidFill>
            <a:srgbClr val="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en-CA" sz="1100" b="1" i="0" kern="1200">
              <a:solidFill>
                <a:schemeClr val="bg1"/>
              </a:solidFill>
            </a:rPr>
            <a:t>Support GC Commitments and Expectations</a:t>
          </a:r>
          <a:endParaRPr lang="en-CA" sz="1100" b="1" kern="1200">
            <a:solidFill>
              <a:schemeClr val="bg1"/>
            </a:solidFill>
          </a:endParaRPr>
        </a:p>
      </dsp:txBody>
      <dsp:txXfrm>
        <a:off x="4427192" y="254327"/>
        <a:ext cx="1264837" cy="747414"/>
      </dsp:txXfrm>
    </dsp:sp>
    <dsp:sp modelId="{70515ECF-8373-4853-8FBE-DA539796AA40}">
      <dsp:nvSpPr>
        <dsp:cNvPr id="0" name=""/>
        <dsp:cNvSpPr/>
      </dsp:nvSpPr>
      <dsp:spPr>
        <a:xfrm>
          <a:off x="4535073" y="1024995"/>
          <a:ext cx="131134" cy="441430"/>
        </a:xfrm>
        <a:custGeom>
          <a:avLst/>
          <a:gdLst/>
          <a:ahLst/>
          <a:cxnLst/>
          <a:rect l="0" t="0" r="0" b="0"/>
          <a:pathLst>
            <a:path>
              <a:moveTo>
                <a:pt x="0" y="0"/>
              </a:moveTo>
              <a:lnTo>
                <a:pt x="0" y="441430"/>
              </a:lnTo>
              <a:lnTo>
                <a:pt x="131134" y="441430"/>
              </a:lnTo>
            </a:path>
          </a:pathLst>
        </a:custGeom>
        <a:noFill/>
        <a:ln w="28575" cap="flat" cmpd="sng" algn="ctr">
          <a:solidFill>
            <a:srgbClr val="000000"/>
          </a:solidFill>
          <a:prstDash val="solid"/>
          <a:miter lim="800000"/>
        </a:ln>
        <a:effectLst/>
      </dsp:spPr>
      <dsp:style>
        <a:lnRef idx="2">
          <a:scrgbClr r="0" g="0" b="0"/>
        </a:lnRef>
        <a:fillRef idx="0">
          <a:scrgbClr r="0" g="0" b="0"/>
        </a:fillRef>
        <a:effectRef idx="0">
          <a:scrgbClr r="0" g="0" b="0"/>
        </a:effectRef>
        <a:fontRef idx="minor"/>
      </dsp:style>
    </dsp:sp>
    <dsp:sp modelId="{BF33C964-2438-4050-8AB3-7B126745034A}">
      <dsp:nvSpPr>
        <dsp:cNvPr id="0" name=""/>
        <dsp:cNvSpPr/>
      </dsp:nvSpPr>
      <dsp:spPr>
        <a:xfrm>
          <a:off x="4666207" y="1112694"/>
          <a:ext cx="1226836" cy="707463"/>
        </a:xfrm>
        <a:prstGeom prst="roundRect">
          <a:avLst>
            <a:gd name="adj" fmla="val 10000"/>
          </a:avLst>
        </a:prstGeom>
        <a:solidFill>
          <a:schemeClr val="accent1">
            <a:lumMod val="20000"/>
            <a:lumOff val="80000"/>
            <a:alpha val="90000"/>
          </a:schemeClr>
        </a:solidFill>
        <a:ln w="12700" cap="flat" cmpd="sng" algn="ctr">
          <a:solidFill>
            <a:schemeClr val="accent1">
              <a:lumMod val="20000"/>
              <a:lumOff val="8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marL="0" lvl="0" indent="0" algn="l" defTabSz="466725">
            <a:lnSpc>
              <a:spcPct val="90000"/>
            </a:lnSpc>
            <a:spcBef>
              <a:spcPct val="0"/>
            </a:spcBef>
            <a:spcAft>
              <a:spcPct val="35000"/>
            </a:spcAft>
            <a:buNone/>
          </a:pPr>
          <a:r>
            <a:rPr lang="en-CA" sz="1050" kern="1200">
              <a:solidFill>
                <a:sysClr val="windowText" lastClr="000000"/>
              </a:solidFill>
            </a:rPr>
            <a:t>Maximise the release of data and information</a:t>
          </a:r>
        </a:p>
      </dsp:txBody>
      <dsp:txXfrm>
        <a:off x="4686928" y="1133415"/>
        <a:ext cx="1185394" cy="666021"/>
      </dsp:txXfrm>
    </dsp:sp>
    <dsp:sp modelId="{B0A1449F-81D6-40C8-9696-4971FBFA9701}">
      <dsp:nvSpPr>
        <dsp:cNvPr id="0" name=""/>
        <dsp:cNvSpPr/>
      </dsp:nvSpPr>
      <dsp:spPr>
        <a:xfrm>
          <a:off x="4535073" y="1024995"/>
          <a:ext cx="131134" cy="1058260"/>
        </a:xfrm>
        <a:custGeom>
          <a:avLst/>
          <a:gdLst/>
          <a:ahLst/>
          <a:cxnLst/>
          <a:rect l="0" t="0" r="0" b="0"/>
          <a:pathLst>
            <a:path>
              <a:moveTo>
                <a:pt x="0" y="0"/>
              </a:moveTo>
              <a:lnTo>
                <a:pt x="0" y="1058260"/>
              </a:lnTo>
              <a:lnTo>
                <a:pt x="131134" y="1058260"/>
              </a:lnTo>
            </a:path>
          </a:pathLst>
        </a:custGeom>
        <a:noFill/>
        <a:ln w="28575"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3BEDA3A0-F3BF-44AF-8D01-7AB13F408254}">
      <dsp:nvSpPr>
        <dsp:cNvPr id="0" name=""/>
        <dsp:cNvSpPr/>
      </dsp:nvSpPr>
      <dsp:spPr>
        <a:xfrm>
          <a:off x="4666207" y="1907856"/>
          <a:ext cx="1277092" cy="350797"/>
        </a:xfrm>
        <a:prstGeom prst="roundRect">
          <a:avLst>
            <a:gd name="adj" fmla="val 10000"/>
          </a:avLst>
        </a:prstGeom>
        <a:solidFill>
          <a:schemeClr val="accent1">
            <a:lumMod val="20000"/>
            <a:lumOff val="80000"/>
            <a:alpha val="90000"/>
          </a:schemeClr>
        </a:solidFill>
        <a:ln w="12700" cap="flat" cmpd="sng" algn="ctr">
          <a:solidFill>
            <a:schemeClr val="accent1">
              <a:lumMod val="20000"/>
              <a:lumOff val="8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marL="0" lvl="0" indent="0" algn="l" defTabSz="466725">
            <a:lnSpc>
              <a:spcPct val="90000"/>
            </a:lnSpc>
            <a:spcBef>
              <a:spcPct val="0"/>
            </a:spcBef>
            <a:spcAft>
              <a:spcPct val="35000"/>
            </a:spcAft>
            <a:buNone/>
          </a:pPr>
          <a:r>
            <a:rPr lang="en-CA" sz="1050" kern="1200">
              <a:solidFill>
                <a:sysClr val="windowText" lastClr="000000"/>
              </a:solidFill>
            </a:rPr>
            <a:t>Align with GC direction</a:t>
          </a:r>
        </a:p>
      </dsp:txBody>
      <dsp:txXfrm>
        <a:off x="4676481" y="1918130"/>
        <a:ext cx="1256544" cy="330249"/>
      </dsp:txXfrm>
    </dsp:sp>
    <dsp:sp modelId="{1DB02B4E-05AC-486E-A495-D6D0056D3477}">
      <dsp:nvSpPr>
        <dsp:cNvPr id="0" name=""/>
        <dsp:cNvSpPr/>
      </dsp:nvSpPr>
      <dsp:spPr>
        <a:xfrm>
          <a:off x="4535073" y="1024995"/>
          <a:ext cx="131134" cy="1496756"/>
        </a:xfrm>
        <a:custGeom>
          <a:avLst/>
          <a:gdLst/>
          <a:ahLst/>
          <a:cxnLst/>
          <a:rect l="0" t="0" r="0" b="0"/>
          <a:pathLst>
            <a:path>
              <a:moveTo>
                <a:pt x="0" y="0"/>
              </a:moveTo>
              <a:lnTo>
                <a:pt x="0" y="1496756"/>
              </a:lnTo>
              <a:lnTo>
                <a:pt x="131134" y="1496756"/>
              </a:lnTo>
            </a:path>
          </a:pathLst>
        </a:custGeom>
        <a:noFill/>
        <a:ln w="28575"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C732E447-2B74-4A52-BEA1-692FD10A4F9A}">
      <dsp:nvSpPr>
        <dsp:cNvPr id="0" name=""/>
        <dsp:cNvSpPr/>
      </dsp:nvSpPr>
      <dsp:spPr>
        <a:xfrm>
          <a:off x="4666207" y="2346353"/>
          <a:ext cx="1264054" cy="350797"/>
        </a:xfrm>
        <a:prstGeom prst="roundRect">
          <a:avLst>
            <a:gd name="adj" fmla="val 10000"/>
          </a:avLst>
        </a:prstGeom>
        <a:solidFill>
          <a:schemeClr val="accent1">
            <a:lumMod val="20000"/>
            <a:lumOff val="80000"/>
            <a:alpha val="90000"/>
          </a:schemeClr>
        </a:solidFill>
        <a:ln w="12700" cap="flat" cmpd="sng" algn="ctr">
          <a:solidFill>
            <a:schemeClr val="accent1">
              <a:lumMod val="20000"/>
              <a:lumOff val="8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marL="0" lvl="0" indent="0" algn="l" defTabSz="466725">
            <a:lnSpc>
              <a:spcPct val="90000"/>
            </a:lnSpc>
            <a:spcBef>
              <a:spcPct val="0"/>
            </a:spcBef>
            <a:spcAft>
              <a:spcPct val="35000"/>
            </a:spcAft>
            <a:buNone/>
          </a:pPr>
          <a:r>
            <a:rPr lang="en-CA" sz="1050" kern="1200">
              <a:solidFill>
                <a:sysClr val="windowText" lastClr="000000"/>
              </a:solidFill>
            </a:rPr>
            <a:t>Plan the next OGIP</a:t>
          </a:r>
        </a:p>
      </dsp:txBody>
      <dsp:txXfrm>
        <a:off x="4676481" y="2356627"/>
        <a:ext cx="1243506" cy="33024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EB75FA5-B4F2-41AE-A332-0021B3AF115A}">
      <dsp:nvSpPr>
        <dsp:cNvPr id="0" name=""/>
        <dsp:cNvSpPr/>
      </dsp:nvSpPr>
      <dsp:spPr>
        <a:xfrm rot="5400000">
          <a:off x="181808" y="1213407"/>
          <a:ext cx="547134" cy="910419"/>
        </a:xfrm>
        <a:prstGeom prst="corner">
          <a:avLst>
            <a:gd name="adj1" fmla="val 16120"/>
            <a:gd name="adj2" fmla="val 16110"/>
          </a:avLst>
        </a:prstGeom>
        <a:solidFill>
          <a:schemeClr val="accent1">
            <a:lumMod val="50000"/>
          </a:schemeClr>
        </a:solidFill>
        <a:ln w="12700" cap="flat" cmpd="sng" algn="ctr">
          <a:solidFill>
            <a:schemeClr val="accent1">
              <a:lumMod val="5000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C74437C-9CD9-4245-A97C-B1C2CC1B4B4A}">
      <dsp:nvSpPr>
        <dsp:cNvPr id="0" name=""/>
        <dsp:cNvSpPr/>
      </dsp:nvSpPr>
      <dsp:spPr>
        <a:xfrm>
          <a:off x="90478" y="1485426"/>
          <a:ext cx="821931" cy="72047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ts val="0"/>
            </a:spcAft>
            <a:buNone/>
          </a:pPr>
          <a:r>
            <a:rPr lang="en-CA" sz="900" b="0" kern="1200" dirty="0">
              <a:solidFill>
                <a:sysClr val="windowText" lastClr="000000">
                  <a:hueOff val="0"/>
                  <a:satOff val="0"/>
                  <a:lumOff val="0"/>
                  <a:alphaOff val="0"/>
                </a:sysClr>
              </a:solidFill>
              <a:latin typeface="Calibri" panose="020F0502020204030204"/>
              <a:ea typeface="+mn-ea"/>
              <a:cs typeface="+mn-cs"/>
            </a:rPr>
            <a:t>Initial</a:t>
          </a:r>
        </a:p>
        <a:p>
          <a:pPr marL="0" lvl="0" indent="0" algn="l" defTabSz="400050">
            <a:lnSpc>
              <a:spcPct val="90000"/>
            </a:lnSpc>
            <a:spcBef>
              <a:spcPct val="0"/>
            </a:spcBef>
            <a:spcAft>
              <a:spcPct val="35000"/>
            </a:spcAft>
            <a:buNone/>
          </a:pPr>
          <a:r>
            <a:rPr lang="en-CA" sz="900" b="0" kern="1200" dirty="0">
              <a:solidFill>
                <a:sysClr val="windowText" lastClr="000000">
                  <a:hueOff val="0"/>
                  <a:satOff val="0"/>
                  <a:lumOff val="0"/>
                  <a:alphaOff val="0"/>
                </a:sysClr>
              </a:solidFill>
              <a:latin typeface="Calibri" panose="020F0502020204030204"/>
              <a:ea typeface="+mn-ea"/>
              <a:cs typeface="+mn-cs"/>
            </a:rPr>
            <a:t>conditions</a:t>
          </a:r>
          <a:endParaRPr lang="en-CA" sz="900" kern="1200"/>
        </a:p>
      </dsp:txBody>
      <dsp:txXfrm>
        <a:off x="90478" y="1485426"/>
        <a:ext cx="821931" cy="720471"/>
      </dsp:txXfrm>
    </dsp:sp>
    <dsp:sp modelId="{F49F0399-A8AF-416F-B95E-375E69FCDED5}">
      <dsp:nvSpPr>
        <dsp:cNvPr id="0" name=""/>
        <dsp:cNvSpPr/>
      </dsp:nvSpPr>
      <dsp:spPr>
        <a:xfrm>
          <a:off x="757328" y="1146380"/>
          <a:ext cx="155081" cy="155081"/>
        </a:xfrm>
        <a:prstGeom prst="triangle">
          <a:avLst>
            <a:gd name="adj" fmla="val 100000"/>
          </a:avLst>
        </a:prstGeom>
        <a:solidFill>
          <a:schemeClr val="accent1">
            <a:lumMod val="75000"/>
          </a:schemeClr>
        </a:solidFill>
        <a:ln w="12700" cap="flat" cmpd="sng" algn="ctr">
          <a:solidFill>
            <a:schemeClr val="accent1">
              <a:lumMod val="7500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319AE9B-F82F-4B35-A896-62B7C41E6052}">
      <dsp:nvSpPr>
        <dsp:cNvPr id="0" name=""/>
        <dsp:cNvSpPr/>
      </dsp:nvSpPr>
      <dsp:spPr>
        <a:xfrm rot="5400000">
          <a:off x="1188013" y="964420"/>
          <a:ext cx="547134" cy="910419"/>
        </a:xfrm>
        <a:prstGeom prst="corner">
          <a:avLst>
            <a:gd name="adj1" fmla="val 16120"/>
            <a:gd name="adj2" fmla="val 16110"/>
          </a:avLst>
        </a:prstGeom>
        <a:solidFill>
          <a:srgbClr val="4472C4">
            <a:hueOff val="0"/>
            <a:satOff val="0"/>
            <a:lumOff val="0"/>
            <a:alphaOff val="0"/>
          </a:srgb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2320E5B-E2AD-44EC-B58C-97A29CB8FFCC}">
      <dsp:nvSpPr>
        <dsp:cNvPr id="0" name=""/>
        <dsp:cNvSpPr/>
      </dsp:nvSpPr>
      <dsp:spPr>
        <a:xfrm>
          <a:off x="1096683" y="1236439"/>
          <a:ext cx="821931" cy="72047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ct val="35000"/>
            </a:spcAft>
            <a:buNone/>
          </a:pPr>
          <a:r>
            <a:rPr lang="en-CA" sz="900" b="0" kern="1200" dirty="0">
              <a:solidFill>
                <a:sysClr val="windowText" lastClr="000000">
                  <a:hueOff val="0"/>
                  <a:satOff val="0"/>
                  <a:lumOff val="0"/>
                  <a:alphaOff val="0"/>
                </a:sysClr>
              </a:solidFill>
              <a:latin typeface="Calibri" panose="020F0502020204030204"/>
              <a:ea typeface="+mn-ea"/>
              <a:cs typeface="+mn-cs"/>
            </a:rPr>
            <a:t>Building an Open Foundation	</a:t>
          </a:r>
          <a:r>
            <a:rPr lang="en-CA" sz="900" b="1" kern="1200" dirty="0">
              <a:solidFill>
                <a:sysClr val="windowText" lastClr="000000">
                  <a:hueOff val="0"/>
                  <a:satOff val="0"/>
                  <a:lumOff val="0"/>
                  <a:alphaOff val="0"/>
                </a:sysClr>
              </a:solidFill>
              <a:latin typeface="Calibri" panose="020F0502020204030204"/>
              <a:ea typeface="+mn-ea"/>
              <a:cs typeface="+mn-cs"/>
            </a:rPr>
            <a:t>	</a:t>
          </a:r>
        </a:p>
      </dsp:txBody>
      <dsp:txXfrm>
        <a:off x="1096683" y="1236439"/>
        <a:ext cx="821931" cy="720471"/>
      </dsp:txXfrm>
    </dsp:sp>
    <dsp:sp modelId="{2CEDD595-7DF7-4A62-A4CA-A70289FC553C}">
      <dsp:nvSpPr>
        <dsp:cNvPr id="0" name=""/>
        <dsp:cNvSpPr/>
      </dsp:nvSpPr>
      <dsp:spPr>
        <a:xfrm>
          <a:off x="1763533" y="897394"/>
          <a:ext cx="155081" cy="155081"/>
        </a:xfrm>
        <a:prstGeom prst="triangle">
          <a:avLst>
            <a:gd name="adj" fmla="val 100000"/>
          </a:avLst>
        </a:prstGeom>
        <a:solidFill>
          <a:srgbClr val="4472C4">
            <a:hueOff val="-919168"/>
            <a:satOff val="-1278"/>
            <a:lumOff val="-490"/>
            <a:alphaOff val="0"/>
          </a:srgbClr>
        </a:solidFill>
        <a:ln w="12700" cap="flat" cmpd="sng" algn="ctr">
          <a:solidFill>
            <a:srgbClr val="4472C4">
              <a:hueOff val="-919168"/>
              <a:satOff val="-1278"/>
              <a:lumOff val="-49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F378680-D5B1-4750-950A-BD3662B08029}">
      <dsp:nvSpPr>
        <dsp:cNvPr id="0" name=""/>
        <dsp:cNvSpPr/>
      </dsp:nvSpPr>
      <dsp:spPr>
        <a:xfrm rot="5400000">
          <a:off x="2194218" y="715434"/>
          <a:ext cx="547134" cy="910419"/>
        </a:xfrm>
        <a:prstGeom prst="corner">
          <a:avLst>
            <a:gd name="adj1" fmla="val 16120"/>
            <a:gd name="adj2" fmla="val 16110"/>
          </a:avLst>
        </a:prstGeom>
        <a:solidFill>
          <a:srgbClr val="4472C4">
            <a:hueOff val="-1838336"/>
            <a:satOff val="-2557"/>
            <a:lumOff val="-981"/>
            <a:alphaOff val="0"/>
          </a:srgbClr>
        </a:solidFill>
        <a:ln w="12700" cap="flat" cmpd="sng" algn="ctr">
          <a:solidFill>
            <a:srgbClr val="4472C4">
              <a:hueOff val="-1838336"/>
              <a:satOff val="-2557"/>
              <a:lumOff val="-981"/>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363C263-3D57-4496-8855-97B1BD5F92B7}">
      <dsp:nvSpPr>
        <dsp:cNvPr id="0" name=""/>
        <dsp:cNvSpPr/>
      </dsp:nvSpPr>
      <dsp:spPr>
        <a:xfrm>
          <a:off x="2102887" y="987453"/>
          <a:ext cx="821931" cy="72047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ct val="35000"/>
            </a:spcAft>
            <a:buNone/>
          </a:pPr>
          <a:r>
            <a:rPr lang="en-CA" sz="900" kern="1200" dirty="0">
              <a:solidFill>
                <a:sysClr val="windowText" lastClr="000000">
                  <a:hueOff val="0"/>
                  <a:satOff val="0"/>
                  <a:lumOff val="0"/>
                  <a:alphaOff val="0"/>
                </a:sysClr>
              </a:solidFill>
              <a:latin typeface="Calibri" panose="020F0502020204030204"/>
              <a:ea typeface="+mn-ea"/>
              <a:cs typeface="+mn-cs"/>
            </a:rPr>
            <a:t>Fostering transparency</a:t>
          </a:r>
        </a:p>
      </dsp:txBody>
      <dsp:txXfrm>
        <a:off x="2102887" y="987453"/>
        <a:ext cx="821931" cy="720471"/>
      </dsp:txXfrm>
    </dsp:sp>
    <dsp:sp modelId="{33C2C614-3D3D-4425-A8C5-695B4EC32DC3}">
      <dsp:nvSpPr>
        <dsp:cNvPr id="0" name=""/>
        <dsp:cNvSpPr/>
      </dsp:nvSpPr>
      <dsp:spPr>
        <a:xfrm>
          <a:off x="2769738" y="648408"/>
          <a:ext cx="155081" cy="155081"/>
        </a:xfrm>
        <a:prstGeom prst="triangle">
          <a:avLst>
            <a:gd name="adj" fmla="val 100000"/>
          </a:avLst>
        </a:prstGeom>
        <a:solidFill>
          <a:srgbClr val="4472C4">
            <a:hueOff val="-2757504"/>
            <a:satOff val="-3835"/>
            <a:lumOff val="-1471"/>
            <a:alphaOff val="0"/>
          </a:srgbClr>
        </a:solidFill>
        <a:ln w="12700" cap="flat" cmpd="sng" algn="ctr">
          <a:solidFill>
            <a:srgbClr val="4472C4">
              <a:hueOff val="-2757504"/>
              <a:satOff val="-3835"/>
              <a:lumOff val="-1471"/>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1A7988E-A866-4BC2-A2EA-52FE9282B6A2}">
      <dsp:nvSpPr>
        <dsp:cNvPr id="0" name=""/>
        <dsp:cNvSpPr/>
      </dsp:nvSpPr>
      <dsp:spPr>
        <a:xfrm rot="5400000">
          <a:off x="3200423" y="466447"/>
          <a:ext cx="547134" cy="910419"/>
        </a:xfrm>
        <a:prstGeom prst="corner">
          <a:avLst>
            <a:gd name="adj1" fmla="val 16120"/>
            <a:gd name="adj2" fmla="val 16110"/>
          </a:avLst>
        </a:prstGeom>
        <a:solidFill>
          <a:srgbClr val="4472C4">
            <a:hueOff val="-3676672"/>
            <a:satOff val="-5114"/>
            <a:lumOff val="-1961"/>
            <a:alphaOff val="0"/>
          </a:srgbClr>
        </a:solidFill>
        <a:ln w="12700" cap="flat" cmpd="sng" algn="ctr">
          <a:solidFill>
            <a:srgbClr val="4472C4">
              <a:hueOff val="-3676672"/>
              <a:satOff val="-5114"/>
              <a:lumOff val="-1961"/>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239B437-44A4-443C-8654-D15ED53052AB}">
      <dsp:nvSpPr>
        <dsp:cNvPr id="0" name=""/>
        <dsp:cNvSpPr/>
      </dsp:nvSpPr>
      <dsp:spPr>
        <a:xfrm>
          <a:off x="3109092" y="738467"/>
          <a:ext cx="821931" cy="72047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ct val="35000"/>
            </a:spcAft>
            <a:buNone/>
          </a:pPr>
          <a:r>
            <a:rPr lang="en-CA" sz="900" kern="1200" dirty="0">
              <a:solidFill>
                <a:sysClr val="windowText" lastClr="000000">
                  <a:hueOff val="0"/>
                  <a:satOff val="0"/>
                  <a:lumOff val="0"/>
                  <a:alphaOff val="0"/>
                </a:sysClr>
              </a:solidFill>
              <a:latin typeface="Calibri" panose="020F0502020204030204"/>
              <a:ea typeface="+mn-ea"/>
              <a:cs typeface="+mn-cs"/>
            </a:rPr>
            <a:t>Open participation</a:t>
          </a:r>
        </a:p>
      </dsp:txBody>
      <dsp:txXfrm>
        <a:off x="3109092" y="738467"/>
        <a:ext cx="821931" cy="720471"/>
      </dsp:txXfrm>
    </dsp:sp>
    <dsp:sp modelId="{2CD0A412-C8EB-4F82-AA28-BDC0FE1F76B1}">
      <dsp:nvSpPr>
        <dsp:cNvPr id="0" name=""/>
        <dsp:cNvSpPr/>
      </dsp:nvSpPr>
      <dsp:spPr>
        <a:xfrm>
          <a:off x="3775942" y="399421"/>
          <a:ext cx="155081" cy="155081"/>
        </a:xfrm>
        <a:prstGeom prst="triangle">
          <a:avLst>
            <a:gd name="adj" fmla="val 100000"/>
          </a:avLst>
        </a:prstGeom>
        <a:solidFill>
          <a:srgbClr val="4472C4">
            <a:hueOff val="-4595840"/>
            <a:satOff val="-6392"/>
            <a:lumOff val="-2451"/>
            <a:alphaOff val="0"/>
          </a:srgbClr>
        </a:solidFill>
        <a:ln w="12700" cap="flat" cmpd="sng" algn="ctr">
          <a:solidFill>
            <a:srgbClr val="4472C4">
              <a:hueOff val="-4595840"/>
              <a:satOff val="-6392"/>
              <a:lumOff val="-2451"/>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FD13A05-2921-4318-8EA1-FE81C532C3F6}">
      <dsp:nvSpPr>
        <dsp:cNvPr id="0" name=""/>
        <dsp:cNvSpPr/>
      </dsp:nvSpPr>
      <dsp:spPr>
        <a:xfrm rot="5400000">
          <a:off x="4206627" y="217461"/>
          <a:ext cx="547134" cy="910419"/>
        </a:xfrm>
        <a:prstGeom prst="corner">
          <a:avLst>
            <a:gd name="adj1" fmla="val 16120"/>
            <a:gd name="adj2" fmla="val 16110"/>
          </a:avLst>
        </a:prstGeom>
        <a:solidFill>
          <a:srgbClr val="4472C4">
            <a:hueOff val="-5515009"/>
            <a:satOff val="-7671"/>
            <a:lumOff val="-2942"/>
            <a:alphaOff val="0"/>
          </a:srgbClr>
        </a:solidFill>
        <a:ln w="12700" cap="flat" cmpd="sng" algn="ctr">
          <a:solidFill>
            <a:srgbClr val="45B451"/>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6A9EC61-A772-4E24-AAB1-3F6FCABC172F}">
      <dsp:nvSpPr>
        <dsp:cNvPr id="0" name=""/>
        <dsp:cNvSpPr/>
      </dsp:nvSpPr>
      <dsp:spPr>
        <a:xfrm>
          <a:off x="4115297" y="489480"/>
          <a:ext cx="821931" cy="72047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ct val="35000"/>
            </a:spcAft>
            <a:buNone/>
          </a:pPr>
          <a:r>
            <a:rPr lang="en-CA" sz="900" kern="1200" dirty="0">
              <a:solidFill>
                <a:sysClr val="windowText" lastClr="000000">
                  <a:hueOff val="0"/>
                  <a:satOff val="0"/>
                  <a:lumOff val="0"/>
                  <a:alphaOff val="0"/>
                </a:sysClr>
              </a:solidFill>
              <a:latin typeface="Calibri" panose="020F0502020204030204"/>
              <a:ea typeface="+mn-ea"/>
              <a:cs typeface="+mn-cs"/>
            </a:rPr>
            <a:t>Open collaboration</a:t>
          </a:r>
        </a:p>
      </dsp:txBody>
      <dsp:txXfrm>
        <a:off x="4115297" y="489480"/>
        <a:ext cx="821931" cy="720471"/>
      </dsp:txXfrm>
    </dsp:sp>
    <dsp:sp modelId="{D404580B-6EEC-4377-BEAB-0C7BA6E76570}">
      <dsp:nvSpPr>
        <dsp:cNvPr id="0" name=""/>
        <dsp:cNvSpPr/>
      </dsp:nvSpPr>
      <dsp:spPr>
        <a:xfrm>
          <a:off x="4774686" y="105668"/>
          <a:ext cx="155081" cy="155081"/>
        </a:xfrm>
        <a:prstGeom prst="triangle">
          <a:avLst>
            <a:gd name="adj" fmla="val 100000"/>
          </a:avLst>
        </a:prstGeom>
        <a:solidFill>
          <a:srgbClr val="4472C4">
            <a:hueOff val="-6434176"/>
            <a:satOff val="-8949"/>
            <a:lumOff val="-3432"/>
            <a:alphaOff val="0"/>
          </a:srgbClr>
        </a:solidFill>
        <a:ln w="12700" cap="flat" cmpd="sng" algn="ctr">
          <a:solidFill>
            <a:srgbClr val="4472C4">
              <a:hueOff val="-6434176"/>
              <a:satOff val="-8949"/>
              <a:lumOff val="-3432"/>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419F342-9684-426F-BF54-925F314050F9}">
      <dsp:nvSpPr>
        <dsp:cNvPr id="0" name=""/>
        <dsp:cNvSpPr/>
      </dsp:nvSpPr>
      <dsp:spPr>
        <a:xfrm rot="5400000">
          <a:off x="5212832" y="-31524"/>
          <a:ext cx="547134" cy="910419"/>
        </a:xfrm>
        <a:prstGeom prst="corner">
          <a:avLst>
            <a:gd name="adj1" fmla="val 16120"/>
            <a:gd name="adj2" fmla="val 16110"/>
          </a:avLst>
        </a:prstGeom>
        <a:solidFill>
          <a:srgbClr val="4472C4">
            <a:hueOff val="-7353344"/>
            <a:satOff val="-10228"/>
            <a:lumOff val="-3922"/>
            <a:alphaOff val="0"/>
          </a:srgbClr>
        </a:solidFill>
        <a:ln w="12700" cap="flat" cmpd="sng" algn="ctr">
          <a:solidFill>
            <a:srgbClr val="4472C4">
              <a:hueOff val="-7353344"/>
              <a:satOff val="-10228"/>
              <a:lumOff val="-3922"/>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5648D81-5A9C-41C5-8B5A-3AD88CC16E9D}">
      <dsp:nvSpPr>
        <dsp:cNvPr id="0" name=""/>
        <dsp:cNvSpPr/>
      </dsp:nvSpPr>
      <dsp:spPr>
        <a:xfrm>
          <a:off x="5121502" y="240494"/>
          <a:ext cx="821931" cy="72047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ct val="35000"/>
            </a:spcAft>
            <a:buNone/>
          </a:pPr>
          <a:r>
            <a:rPr lang="en-CA" sz="900" kern="1200" dirty="0">
              <a:solidFill>
                <a:sysClr val="windowText" lastClr="000000">
                  <a:hueOff val="0"/>
                  <a:satOff val="0"/>
                  <a:lumOff val="0"/>
                  <a:alphaOff val="0"/>
                </a:sysClr>
              </a:solidFill>
              <a:latin typeface="Calibri" panose="020F0502020204030204"/>
              <a:ea typeface="+mn-ea"/>
              <a:cs typeface="+mn-cs"/>
            </a:rPr>
            <a:t>Open co-creation</a:t>
          </a:r>
        </a:p>
      </dsp:txBody>
      <dsp:txXfrm>
        <a:off x="5121502" y="240494"/>
        <a:ext cx="821931" cy="720471"/>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07D465-C077-42B9-973D-BEFB2BBA936D}">
      <dsp:nvSpPr>
        <dsp:cNvPr id="0" name=""/>
        <dsp:cNvSpPr/>
      </dsp:nvSpPr>
      <dsp:spPr>
        <a:xfrm>
          <a:off x="280450" y="1605"/>
          <a:ext cx="1053950" cy="835733"/>
        </a:xfrm>
        <a:prstGeom prst="roundRect">
          <a:avLst>
            <a:gd name="adj" fmla="val 10000"/>
          </a:avLst>
        </a:prstGeom>
        <a:solidFill>
          <a:schemeClr val="accent3">
            <a:lumMod val="75000"/>
          </a:schemeClr>
        </a:solidFill>
        <a:ln w="12700" cap="flat" cmpd="sng" algn="ctr">
          <a:solidFill>
            <a:srgbClr val="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en-CA" sz="1100" b="1" i="0" kern="1200">
              <a:solidFill>
                <a:schemeClr val="bg1"/>
              </a:solidFill>
            </a:rPr>
            <a:t>Foster Our "Open by Default" Culture</a:t>
          </a:r>
          <a:endParaRPr lang="en-CA" sz="1100" b="1" kern="1200">
            <a:solidFill>
              <a:schemeClr val="bg1"/>
            </a:solidFill>
          </a:endParaRPr>
        </a:p>
      </dsp:txBody>
      <dsp:txXfrm>
        <a:off x="304928" y="26083"/>
        <a:ext cx="1004994" cy="786777"/>
      </dsp:txXfrm>
    </dsp:sp>
    <dsp:sp modelId="{8C72DE7F-756A-4DFC-9087-5D0E2BCB6A78}">
      <dsp:nvSpPr>
        <dsp:cNvPr id="0" name=""/>
        <dsp:cNvSpPr/>
      </dsp:nvSpPr>
      <dsp:spPr>
        <a:xfrm>
          <a:off x="385845" y="837339"/>
          <a:ext cx="105395" cy="521352"/>
        </a:xfrm>
        <a:custGeom>
          <a:avLst/>
          <a:gdLst/>
          <a:ahLst/>
          <a:cxnLst/>
          <a:rect l="0" t="0" r="0" b="0"/>
          <a:pathLst>
            <a:path>
              <a:moveTo>
                <a:pt x="0" y="0"/>
              </a:moveTo>
              <a:lnTo>
                <a:pt x="0" y="521352"/>
              </a:lnTo>
              <a:lnTo>
                <a:pt x="105395" y="521352"/>
              </a:lnTo>
            </a:path>
          </a:pathLst>
        </a:custGeom>
        <a:noFill/>
        <a:ln w="28575" cap="flat" cmpd="sng" algn="ctr">
          <a:solidFill>
            <a:srgbClr val="000000"/>
          </a:solidFill>
          <a:prstDash val="solid"/>
          <a:miter lim="800000"/>
        </a:ln>
        <a:effectLst/>
      </dsp:spPr>
      <dsp:style>
        <a:lnRef idx="2">
          <a:scrgbClr r="0" g="0" b="0"/>
        </a:lnRef>
        <a:fillRef idx="0">
          <a:scrgbClr r="0" g="0" b="0"/>
        </a:fillRef>
        <a:effectRef idx="0">
          <a:scrgbClr r="0" g="0" b="0"/>
        </a:effectRef>
        <a:fontRef idx="minor"/>
      </dsp:style>
    </dsp:sp>
    <dsp:sp modelId="{CF2A0D5C-E2C8-42C9-A0B0-E46BBFF51CFC}">
      <dsp:nvSpPr>
        <dsp:cNvPr id="0" name=""/>
        <dsp:cNvSpPr/>
      </dsp:nvSpPr>
      <dsp:spPr>
        <a:xfrm>
          <a:off x="491240" y="924863"/>
          <a:ext cx="1297431" cy="867655"/>
        </a:xfrm>
        <a:prstGeom prst="roundRect">
          <a:avLst>
            <a:gd name="adj" fmla="val 10000"/>
          </a:avLst>
        </a:prstGeom>
        <a:solidFill>
          <a:schemeClr val="accent3">
            <a:lumMod val="40000"/>
            <a:lumOff val="60000"/>
            <a:alpha val="90000"/>
          </a:schemeClr>
        </a:solidFill>
        <a:ln w="12700" cap="flat" cmpd="sng" algn="ctr">
          <a:solidFill>
            <a:schemeClr val="accent3">
              <a:lumMod val="40000"/>
              <a:lumOff val="60000"/>
              <a:alpha val="9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marL="0" lvl="0" indent="0" algn="l" defTabSz="466725">
            <a:lnSpc>
              <a:spcPct val="90000"/>
            </a:lnSpc>
            <a:spcBef>
              <a:spcPct val="0"/>
            </a:spcBef>
            <a:spcAft>
              <a:spcPct val="35000"/>
            </a:spcAft>
            <a:buNone/>
          </a:pPr>
          <a:r>
            <a:rPr lang="en-CA" sz="1050" b="0" kern="1200">
              <a:solidFill>
                <a:sysClr val="windowText" lastClr="000000"/>
              </a:solidFill>
            </a:rPr>
            <a:t>Increase PSC Employees' confidence and understanding of the OpenGov process</a:t>
          </a:r>
        </a:p>
      </dsp:txBody>
      <dsp:txXfrm>
        <a:off x="516653" y="950276"/>
        <a:ext cx="1246605" cy="816829"/>
      </dsp:txXfrm>
    </dsp:sp>
    <dsp:sp modelId="{73A7D3FA-FE95-48E2-87EE-6C0F63C601A9}">
      <dsp:nvSpPr>
        <dsp:cNvPr id="0" name=""/>
        <dsp:cNvSpPr/>
      </dsp:nvSpPr>
      <dsp:spPr>
        <a:xfrm>
          <a:off x="385845" y="837339"/>
          <a:ext cx="105395" cy="1217754"/>
        </a:xfrm>
        <a:custGeom>
          <a:avLst/>
          <a:gdLst/>
          <a:ahLst/>
          <a:cxnLst/>
          <a:rect l="0" t="0" r="0" b="0"/>
          <a:pathLst>
            <a:path>
              <a:moveTo>
                <a:pt x="0" y="0"/>
              </a:moveTo>
              <a:lnTo>
                <a:pt x="0" y="1217754"/>
              </a:lnTo>
              <a:lnTo>
                <a:pt x="105395" y="1217754"/>
              </a:lnTo>
            </a:path>
          </a:pathLst>
        </a:custGeom>
        <a:noFill/>
        <a:ln w="28575" cap="flat" cmpd="sng" algn="ctr">
          <a:solidFill>
            <a:srgbClr val="000000"/>
          </a:solidFill>
          <a:prstDash val="solid"/>
          <a:miter lim="800000"/>
        </a:ln>
        <a:effectLst/>
      </dsp:spPr>
      <dsp:style>
        <a:lnRef idx="2">
          <a:scrgbClr r="0" g="0" b="0"/>
        </a:lnRef>
        <a:fillRef idx="0">
          <a:scrgbClr r="0" g="0" b="0"/>
        </a:fillRef>
        <a:effectRef idx="0">
          <a:scrgbClr r="0" g="0" b="0"/>
        </a:effectRef>
        <a:fontRef idx="minor"/>
      </dsp:style>
    </dsp:sp>
    <dsp:sp modelId="{7DF1D956-EDC9-4F29-B337-4A3589125DB0}">
      <dsp:nvSpPr>
        <dsp:cNvPr id="0" name=""/>
        <dsp:cNvSpPr/>
      </dsp:nvSpPr>
      <dsp:spPr>
        <a:xfrm>
          <a:off x="491240" y="1880044"/>
          <a:ext cx="1312062" cy="350098"/>
        </a:xfrm>
        <a:prstGeom prst="roundRect">
          <a:avLst>
            <a:gd name="adj" fmla="val 10000"/>
          </a:avLst>
        </a:prstGeom>
        <a:solidFill>
          <a:schemeClr val="accent3">
            <a:lumMod val="40000"/>
            <a:lumOff val="60000"/>
            <a:alpha val="90000"/>
          </a:schemeClr>
        </a:solidFill>
        <a:ln w="12700" cap="flat" cmpd="sng" algn="ctr">
          <a:solidFill>
            <a:schemeClr val="accent3">
              <a:lumMod val="40000"/>
              <a:lumOff val="60000"/>
              <a:alpha val="9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marL="0" lvl="0" indent="0" algn="l" defTabSz="466725">
            <a:lnSpc>
              <a:spcPct val="90000"/>
            </a:lnSpc>
            <a:spcBef>
              <a:spcPct val="0"/>
            </a:spcBef>
            <a:spcAft>
              <a:spcPct val="35000"/>
            </a:spcAft>
            <a:buNone/>
          </a:pPr>
          <a:r>
            <a:rPr lang="en-CA" sz="1050" kern="1200">
              <a:solidFill>
                <a:sysClr val="windowText" lastClr="000000"/>
              </a:solidFill>
            </a:rPr>
            <a:t>Measure Progress</a:t>
          </a:r>
        </a:p>
      </dsp:txBody>
      <dsp:txXfrm>
        <a:off x="501494" y="1890298"/>
        <a:ext cx="1291554" cy="329590"/>
      </dsp:txXfrm>
    </dsp:sp>
    <dsp:sp modelId="{29147FBE-AA9A-478A-B310-CFCDC3820091}">
      <dsp:nvSpPr>
        <dsp:cNvPr id="0" name=""/>
        <dsp:cNvSpPr/>
      </dsp:nvSpPr>
      <dsp:spPr>
        <a:xfrm>
          <a:off x="1737342" y="1605"/>
          <a:ext cx="1205045" cy="831963"/>
        </a:xfrm>
        <a:prstGeom prst="roundRect">
          <a:avLst>
            <a:gd name="adj" fmla="val 10000"/>
          </a:avLst>
        </a:prstGeom>
        <a:solidFill>
          <a:srgbClr val="008000"/>
        </a:solidFill>
        <a:ln w="12700" cap="flat" cmpd="sng" algn="ctr">
          <a:solidFill>
            <a:srgbClr val="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en-CA" sz="1100" b="1" i="0" kern="1200">
              <a:solidFill>
                <a:schemeClr val="bg1"/>
              </a:solidFill>
            </a:rPr>
            <a:t>Engage to Maximize the Impact of Our Open Data and Information</a:t>
          </a:r>
          <a:endParaRPr lang="en-CA" sz="1100" b="1" kern="1200">
            <a:solidFill>
              <a:schemeClr val="bg1"/>
            </a:solidFill>
          </a:endParaRPr>
        </a:p>
      </dsp:txBody>
      <dsp:txXfrm>
        <a:off x="1761709" y="25972"/>
        <a:ext cx="1156311" cy="783229"/>
      </dsp:txXfrm>
    </dsp:sp>
    <dsp:sp modelId="{12E23E0C-5A1E-4661-9BCF-0D8C6C59A9A0}">
      <dsp:nvSpPr>
        <dsp:cNvPr id="0" name=""/>
        <dsp:cNvSpPr/>
      </dsp:nvSpPr>
      <dsp:spPr>
        <a:xfrm>
          <a:off x="1857847" y="833568"/>
          <a:ext cx="120504" cy="584617"/>
        </a:xfrm>
        <a:custGeom>
          <a:avLst/>
          <a:gdLst/>
          <a:ahLst/>
          <a:cxnLst/>
          <a:rect l="0" t="0" r="0" b="0"/>
          <a:pathLst>
            <a:path>
              <a:moveTo>
                <a:pt x="0" y="0"/>
              </a:moveTo>
              <a:lnTo>
                <a:pt x="0" y="584617"/>
              </a:lnTo>
              <a:lnTo>
                <a:pt x="120504" y="584617"/>
              </a:lnTo>
            </a:path>
          </a:pathLst>
        </a:custGeom>
        <a:noFill/>
        <a:ln w="28575" cap="flat" cmpd="sng" algn="ctr">
          <a:solidFill>
            <a:srgbClr val="000000"/>
          </a:solidFill>
          <a:prstDash val="solid"/>
          <a:miter lim="800000"/>
        </a:ln>
        <a:effectLst/>
      </dsp:spPr>
      <dsp:style>
        <a:lnRef idx="2">
          <a:scrgbClr r="0" g="0" b="0"/>
        </a:lnRef>
        <a:fillRef idx="0">
          <a:scrgbClr r="0" g="0" b="0"/>
        </a:fillRef>
        <a:effectRef idx="0">
          <a:scrgbClr r="0" g="0" b="0"/>
        </a:effectRef>
        <a:fontRef idx="minor"/>
      </dsp:style>
    </dsp:sp>
    <dsp:sp modelId="{167680E8-9A96-4892-B4D2-3B66FE0E25F0}">
      <dsp:nvSpPr>
        <dsp:cNvPr id="0" name=""/>
        <dsp:cNvSpPr/>
      </dsp:nvSpPr>
      <dsp:spPr>
        <a:xfrm>
          <a:off x="1978351" y="921093"/>
          <a:ext cx="1141208" cy="994184"/>
        </a:xfrm>
        <a:prstGeom prst="roundRect">
          <a:avLst>
            <a:gd name="adj" fmla="val 10000"/>
          </a:avLst>
        </a:prstGeom>
        <a:solidFill>
          <a:srgbClr val="92D050">
            <a:alpha val="89804"/>
          </a:srgbClr>
        </a:solidFill>
        <a:ln w="12700" cap="flat" cmpd="sng" algn="ctr">
          <a:solidFill>
            <a:srgbClr val="92D050"/>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marL="0" lvl="0" indent="0" algn="l" defTabSz="466725">
            <a:lnSpc>
              <a:spcPct val="90000"/>
            </a:lnSpc>
            <a:spcBef>
              <a:spcPct val="0"/>
            </a:spcBef>
            <a:spcAft>
              <a:spcPct val="35000"/>
            </a:spcAft>
            <a:buNone/>
          </a:pPr>
          <a:r>
            <a:rPr lang="en-CA" sz="1050" kern="1200"/>
            <a:t>Work to understand the how and why users are making use of PSC OpenGov Assets</a:t>
          </a:r>
          <a:endParaRPr lang="en-CA" sz="1050" kern="1200">
            <a:solidFill>
              <a:sysClr val="windowText" lastClr="000000"/>
            </a:solidFill>
          </a:endParaRPr>
        </a:p>
      </dsp:txBody>
      <dsp:txXfrm>
        <a:off x="2007470" y="950212"/>
        <a:ext cx="1082970" cy="935946"/>
      </dsp:txXfrm>
    </dsp:sp>
    <dsp:sp modelId="{E07030E9-956D-4B44-A090-A673F11BE1FA}">
      <dsp:nvSpPr>
        <dsp:cNvPr id="0" name=""/>
        <dsp:cNvSpPr/>
      </dsp:nvSpPr>
      <dsp:spPr>
        <a:xfrm>
          <a:off x="1857847" y="833568"/>
          <a:ext cx="120504" cy="1421868"/>
        </a:xfrm>
        <a:custGeom>
          <a:avLst/>
          <a:gdLst/>
          <a:ahLst/>
          <a:cxnLst/>
          <a:rect l="0" t="0" r="0" b="0"/>
          <a:pathLst>
            <a:path>
              <a:moveTo>
                <a:pt x="0" y="0"/>
              </a:moveTo>
              <a:lnTo>
                <a:pt x="0" y="1421868"/>
              </a:lnTo>
              <a:lnTo>
                <a:pt x="120504" y="1421868"/>
              </a:lnTo>
            </a:path>
          </a:pathLst>
        </a:custGeom>
        <a:noFill/>
        <a:ln w="28575" cap="flat" cmpd="sng" algn="ctr">
          <a:solidFill>
            <a:srgbClr val="000000"/>
          </a:solidFill>
          <a:prstDash val="solid"/>
          <a:miter lim="800000"/>
        </a:ln>
        <a:effectLst/>
      </dsp:spPr>
      <dsp:style>
        <a:lnRef idx="2">
          <a:scrgbClr r="0" g="0" b="0"/>
        </a:lnRef>
        <a:fillRef idx="0">
          <a:scrgbClr r="0" g="0" b="0"/>
        </a:fillRef>
        <a:effectRef idx="0">
          <a:scrgbClr r="0" g="0" b="0"/>
        </a:effectRef>
        <a:fontRef idx="minor"/>
      </dsp:style>
    </dsp:sp>
    <dsp:sp modelId="{33EEF97C-645A-4EFF-BB95-BDE299EC3772}">
      <dsp:nvSpPr>
        <dsp:cNvPr id="0" name=""/>
        <dsp:cNvSpPr/>
      </dsp:nvSpPr>
      <dsp:spPr>
        <a:xfrm flipH="1">
          <a:off x="1978351" y="2002802"/>
          <a:ext cx="1207805" cy="505269"/>
        </a:xfrm>
        <a:prstGeom prst="roundRect">
          <a:avLst>
            <a:gd name="adj" fmla="val 10000"/>
          </a:avLst>
        </a:prstGeom>
        <a:solidFill>
          <a:srgbClr val="92D050">
            <a:alpha val="89804"/>
          </a:srgbClr>
        </a:solidFill>
        <a:ln w="12700" cap="flat" cmpd="sng" algn="ctr">
          <a:solidFill>
            <a:srgbClr val="92D050"/>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marL="0" lvl="0" indent="0" algn="l" defTabSz="466725">
            <a:lnSpc>
              <a:spcPct val="90000"/>
            </a:lnSpc>
            <a:spcBef>
              <a:spcPct val="0"/>
            </a:spcBef>
            <a:spcAft>
              <a:spcPct val="35000"/>
            </a:spcAft>
            <a:buNone/>
          </a:pPr>
          <a:r>
            <a:rPr lang="en-CA" sz="1050" kern="1200">
              <a:solidFill>
                <a:sysClr val="windowText" lastClr="000000"/>
              </a:solidFill>
            </a:rPr>
            <a:t>Engage Internally</a:t>
          </a:r>
        </a:p>
      </dsp:txBody>
      <dsp:txXfrm>
        <a:off x="1993150" y="2017601"/>
        <a:ext cx="1178207" cy="475671"/>
      </dsp:txXfrm>
    </dsp:sp>
    <dsp:sp modelId="{9DE57E23-94DB-4FCB-B803-D50FD7608943}">
      <dsp:nvSpPr>
        <dsp:cNvPr id="0" name=""/>
        <dsp:cNvSpPr/>
      </dsp:nvSpPr>
      <dsp:spPr>
        <a:xfrm>
          <a:off x="3121518" y="1605"/>
          <a:ext cx="1198442" cy="699983"/>
        </a:xfrm>
        <a:prstGeom prst="roundRect">
          <a:avLst>
            <a:gd name="adj" fmla="val 10000"/>
          </a:avLst>
        </a:prstGeom>
        <a:solidFill>
          <a:schemeClr val="accent2"/>
        </a:solidFill>
        <a:ln w="12700" cap="flat" cmpd="sng" algn="ctr">
          <a:solidFill>
            <a:srgbClr val="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en-CA" sz="1100" b="1" i="0" kern="1200">
              <a:solidFill>
                <a:schemeClr val="bg1"/>
              </a:solidFill>
            </a:rPr>
            <a:t>Innovate and Expand Self-Service</a:t>
          </a:r>
          <a:endParaRPr lang="en-CA" sz="1100" b="1" kern="1200">
            <a:solidFill>
              <a:schemeClr val="bg1"/>
            </a:solidFill>
          </a:endParaRPr>
        </a:p>
      </dsp:txBody>
      <dsp:txXfrm>
        <a:off x="3142020" y="22107"/>
        <a:ext cx="1157438" cy="658979"/>
      </dsp:txXfrm>
    </dsp:sp>
    <dsp:sp modelId="{9B1308E8-FE58-44E6-8A3E-BDB66AFAB1A5}">
      <dsp:nvSpPr>
        <dsp:cNvPr id="0" name=""/>
        <dsp:cNvSpPr/>
      </dsp:nvSpPr>
      <dsp:spPr>
        <a:xfrm>
          <a:off x="3241362" y="701588"/>
          <a:ext cx="119844" cy="706572"/>
        </a:xfrm>
        <a:custGeom>
          <a:avLst/>
          <a:gdLst/>
          <a:ahLst/>
          <a:cxnLst/>
          <a:rect l="0" t="0" r="0" b="0"/>
          <a:pathLst>
            <a:path>
              <a:moveTo>
                <a:pt x="0" y="0"/>
              </a:moveTo>
              <a:lnTo>
                <a:pt x="0" y="706572"/>
              </a:lnTo>
              <a:lnTo>
                <a:pt x="119844" y="706572"/>
              </a:lnTo>
            </a:path>
          </a:pathLst>
        </a:custGeom>
        <a:noFill/>
        <a:ln w="28575" cap="flat" cmpd="sng" algn="ctr">
          <a:solidFill>
            <a:srgbClr val="000000"/>
          </a:solidFill>
          <a:prstDash val="solid"/>
          <a:miter lim="800000"/>
        </a:ln>
        <a:effectLst/>
      </dsp:spPr>
      <dsp:style>
        <a:lnRef idx="2">
          <a:scrgbClr r="0" g="0" b="0"/>
        </a:lnRef>
        <a:fillRef idx="0">
          <a:scrgbClr r="0" g="0" b="0"/>
        </a:fillRef>
        <a:effectRef idx="0">
          <a:scrgbClr r="0" g="0" b="0"/>
        </a:effectRef>
        <a:fontRef idx="minor"/>
      </dsp:style>
    </dsp:sp>
    <dsp:sp modelId="{56DE56E6-EC41-45B0-BDC4-1D9212367D5C}">
      <dsp:nvSpPr>
        <dsp:cNvPr id="0" name=""/>
        <dsp:cNvSpPr/>
      </dsp:nvSpPr>
      <dsp:spPr>
        <a:xfrm>
          <a:off x="3361206" y="789113"/>
          <a:ext cx="1122118" cy="1238094"/>
        </a:xfrm>
        <a:prstGeom prst="roundRect">
          <a:avLst>
            <a:gd name="adj" fmla="val 10000"/>
          </a:avLst>
        </a:prstGeom>
        <a:solidFill>
          <a:schemeClr val="accent2">
            <a:lumMod val="20000"/>
            <a:lumOff val="80000"/>
            <a:alpha val="90000"/>
          </a:schemeClr>
        </a:solidFill>
        <a:ln w="12700" cap="flat" cmpd="sng" algn="ctr">
          <a:solidFill>
            <a:schemeClr val="accent2">
              <a:lumMod val="20000"/>
              <a:lumOff val="8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marL="0" lvl="0" indent="0" algn="l" defTabSz="466725">
            <a:lnSpc>
              <a:spcPct val="90000"/>
            </a:lnSpc>
            <a:spcBef>
              <a:spcPct val="0"/>
            </a:spcBef>
            <a:spcAft>
              <a:spcPct val="35000"/>
            </a:spcAft>
            <a:buNone/>
          </a:pPr>
          <a:r>
            <a:rPr lang="en-CA" sz="1050" b="0" kern="1200">
              <a:solidFill>
                <a:sysClr val="windowText" lastClr="000000"/>
              </a:solidFill>
            </a:rPr>
            <a:t>Make PSC Open Data and Information more: searchable, usable, and discoverable</a:t>
          </a:r>
        </a:p>
      </dsp:txBody>
      <dsp:txXfrm>
        <a:off x="3394072" y="821979"/>
        <a:ext cx="1056386" cy="1172362"/>
      </dsp:txXfrm>
    </dsp:sp>
    <dsp:sp modelId="{81ADECCB-AE6E-4233-9F65-B1A206CDA6EE}">
      <dsp:nvSpPr>
        <dsp:cNvPr id="0" name=""/>
        <dsp:cNvSpPr/>
      </dsp:nvSpPr>
      <dsp:spPr>
        <a:xfrm>
          <a:off x="4658374" y="1605"/>
          <a:ext cx="1504043" cy="820494"/>
        </a:xfrm>
        <a:prstGeom prst="roundRect">
          <a:avLst>
            <a:gd name="adj" fmla="val 10000"/>
          </a:avLst>
        </a:prstGeom>
        <a:solidFill>
          <a:schemeClr val="accent1">
            <a:hueOff val="0"/>
            <a:satOff val="0"/>
            <a:lumOff val="0"/>
            <a:alphaOff val="0"/>
          </a:schemeClr>
        </a:solidFill>
        <a:ln w="12700" cap="flat" cmpd="sng" algn="ctr">
          <a:solidFill>
            <a:srgbClr val="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en-CA" sz="1100" b="1" i="0" kern="1200">
              <a:solidFill>
                <a:schemeClr val="bg1"/>
              </a:solidFill>
            </a:rPr>
            <a:t>Support and Contribute to GC Commitments and Expectations</a:t>
          </a:r>
          <a:endParaRPr lang="en-CA" sz="1100" b="1" kern="1200">
            <a:solidFill>
              <a:schemeClr val="bg1"/>
            </a:solidFill>
          </a:endParaRPr>
        </a:p>
      </dsp:txBody>
      <dsp:txXfrm>
        <a:off x="4682405" y="25636"/>
        <a:ext cx="1455981" cy="772432"/>
      </dsp:txXfrm>
    </dsp:sp>
    <dsp:sp modelId="{70515ECF-8373-4853-8FBE-DA539796AA40}">
      <dsp:nvSpPr>
        <dsp:cNvPr id="0" name=""/>
        <dsp:cNvSpPr/>
      </dsp:nvSpPr>
      <dsp:spPr>
        <a:xfrm>
          <a:off x="4808779" y="822099"/>
          <a:ext cx="150404" cy="440551"/>
        </a:xfrm>
        <a:custGeom>
          <a:avLst/>
          <a:gdLst/>
          <a:ahLst/>
          <a:cxnLst/>
          <a:rect l="0" t="0" r="0" b="0"/>
          <a:pathLst>
            <a:path>
              <a:moveTo>
                <a:pt x="0" y="0"/>
              </a:moveTo>
              <a:lnTo>
                <a:pt x="0" y="440551"/>
              </a:lnTo>
              <a:lnTo>
                <a:pt x="150404" y="440551"/>
              </a:lnTo>
            </a:path>
          </a:pathLst>
        </a:custGeom>
        <a:noFill/>
        <a:ln w="28575" cap="flat" cmpd="sng" algn="ctr">
          <a:solidFill>
            <a:srgbClr val="000000"/>
          </a:solidFill>
          <a:prstDash val="solid"/>
          <a:miter lim="800000"/>
        </a:ln>
        <a:effectLst/>
      </dsp:spPr>
      <dsp:style>
        <a:lnRef idx="2">
          <a:scrgbClr r="0" g="0" b="0"/>
        </a:lnRef>
        <a:fillRef idx="0">
          <a:scrgbClr r="0" g="0" b="0"/>
        </a:fillRef>
        <a:effectRef idx="0">
          <a:scrgbClr r="0" g="0" b="0"/>
        </a:effectRef>
        <a:fontRef idx="minor"/>
      </dsp:style>
    </dsp:sp>
    <dsp:sp modelId="{BF33C964-2438-4050-8AB3-7B126745034A}">
      <dsp:nvSpPr>
        <dsp:cNvPr id="0" name=""/>
        <dsp:cNvSpPr/>
      </dsp:nvSpPr>
      <dsp:spPr>
        <a:xfrm>
          <a:off x="4959183" y="909623"/>
          <a:ext cx="1224392" cy="706053"/>
        </a:xfrm>
        <a:prstGeom prst="roundRect">
          <a:avLst>
            <a:gd name="adj" fmla="val 10000"/>
          </a:avLst>
        </a:prstGeom>
        <a:solidFill>
          <a:schemeClr val="accent1">
            <a:lumMod val="20000"/>
            <a:lumOff val="80000"/>
            <a:alpha val="90000"/>
          </a:schemeClr>
        </a:solidFill>
        <a:ln w="12700" cap="flat" cmpd="sng" algn="ctr">
          <a:solidFill>
            <a:schemeClr val="accent1">
              <a:lumMod val="20000"/>
              <a:lumOff val="8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marL="0" lvl="0" indent="0" algn="l" defTabSz="466725">
            <a:lnSpc>
              <a:spcPct val="90000"/>
            </a:lnSpc>
            <a:spcBef>
              <a:spcPct val="0"/>
            </a:spcBef>
            <a:spcAft>
              <a:spcPct val="35000"/>
            </a:spcAft>
            <a:buNone/>
          </a:pPr>
          <a:r>
            <a:rPr lang="en-CA" sz="1050" kern="1200">
              <a:solidFill>
                <a:sysClr val="windowText" lastClr="000000"/>
              </a:solidFill>
            </a:rPr>
            <a:t>Collaborate with the larger GC OpenGov Community</a:t>
          </a:r>
        </a:p>
      </dsp:txBody>
      <dsp:txXfrm>
        <a:off x="4979863" y="930303"/>
        <a:ext cx="1183032" cy="664693"/>
      </dsp:txXfrm>
    </dsp:sp>
    <dsp:sp modelId="{A4017DBA-CD3D-4438-B805-A7FDCC87B98B}">
      <dsp:nvSpPr>
        <dsp:cNvPr id="0" name=""/>
        <dsp:cNvSpPr/>
      </dsp:nvSpPr>
      <dsp:spPr>
        <a:xfrm>
          <a:off x="4808779" y="822099"/>
          <a:ext cx="150404" cy="1214571"/>
        </a:xfrm>
        <a:custGeom>
          <a:avLst/>
          <a:gdLst/>
          <a:ahLst/>
          <a:cxnLst/>
          <a:rect l="0" t="0" r="0" b="0"/>
          <a:pathLst>
            <a:path>
              <a:moveTo>
                <a:pt x="0" y="0"/>
              </a:moveTo>
              <a:lnTo>
                <a:pt x="0" y="1214571"/>
              </a:lnTo>
              <a:lnTo>
                <a:pt x="150404" y="1214571"/>
              </a:lnTo>
            </a:path>
          </a:pathLst>
        </a:custGeom>
        <a:noFill/>
        <a:ln w="28575" cap="flat" cmpd="sng" algn="ctr">
          <a:solidFill>
            <a:srgbClr val="000000"/>
          </a:solidFill>
          <a:prstDash val="solid"/>
          <a:miter lim="800000"/>
        </a:ln>
        <a:effectLst/>
      </dsp:spPr>
      <dsp:style>
        <a:lnRef idx="2">
          <a:scrgbClr r="0" g="0" b="0"/>
        </a:lnRef>
        <a:fillRef idx="0">
          <a:scrgbClr r="0" g="0" b="0"/>
        </a:fillRef>
        <a:effectRef idx="0">
          <a:scrgbClr r="0" g="0" b="0"/>
        </a:effectRef>
        <a:fontRef idx="minor"/>
      </dsp:style>
    </dsp:sp>
    <dsp:sp modelId="{7D79DC59-3993-4430-8373-F14DE247E2D9}">
      <dsp:nvSpPr>
        <dsp:cNvPr id="0" name=""/>
        <dsp:cNvSpPr/>
      </dsp:nvSpPr>
      <dsp:spPr>
        <a:xfrm>
          <a:off x="4959183" y="1703202"/>
          <a:ext cx="1256416" cy="666937"/>
        </a:xfrm>
        <a:prstGeom prst="roundRect">
          <a:avLst>
            <a:gd name="adj" fmla="val 10000"/>
          </a:avLst>
        </a:prstGeom>
        <a:solidFill>
          <a:schemeClr val="accent1">
            <a:lumMod val="20000"/>
            <a:lumOff val="80000"/>
            <a:alpha val="90000"/>
          </a:schemeClr>
        </a:solidFill>
        <a:ln w="12700" cap="flat" cmpd="sng" algn="ctr">
          <a:solidFill>
            <a:schemeClr val="accent1">
              <a:lumMod val="20000"/>
              <a:lumOff val="8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marL="0" lvl="0" indent="0" algn="l" defTabSz="466725">
            <a:lnSpc>
              <a:spcPct val="90000"/>
            </a:lnSpc>
            <a:spcBef>
              <a:spcPct val="0"/>
            </a:spcBef>
            <a:spcAft>
              <a:spcPct val="35000"/>
            </a:spcAft>
            <a:buNone/>
          </a:pPr>
          <a:r>
            <a:rPr lang="en-CA" sz="1050" kern="1200">
              <a:solidFill>
                <a:sysClr val="windowText" lastClr="000000"/>
              </a:solidFill>
            </a:rPr>
            <a:t>Maximize release of data and information of value</a:t>
          </a:r>
        </a:p>
      </dsp:txBody>
      <dsp:txXfrm>
        <a:off x="4978717" y="1722736"/>
        <a:ext cx="1217348" cy="627869"/>
      </dsp:txXfrm>
    </dsp:sp>
    <dsp:sp modelId="{EDD3567B-809C-41DA-BA50-2B750B2CA840}">
      <dsp:nvSpPr>
        <dsp:cNvPr id="0" name=""/>
        <dsp:cNvSpPr/>
      </dsp:nvSpPr>
      <dsp:spPr>
        <a:xfrm>
          <a:off x="4808779" y="822099"/>
          <a:ext cx="150404" cy="2006130"/>
        </a:xfrm>
        <a:custGeom>
          <a:avLst/>
          <a:gdLst/>
          <a:ahLst/>
          <a:cxnLst/>
          <a:rect l="0" t="0" r="0" b="0"/>
          <a:pathLst>
            <a:path>
              <a:moveTo>
                <a:pt x="0" y="0"/>
              </a:moveTo>
              <a:lnTo>
                <a:pt x="0" y="2006130"/>
              </a:lnTo>
              <a:lnTo>
                <a:pt x="150404" y="2006130"/>
              </a:lnTo>
            </a:path>
          </a:pathLst>
        </a:custGeom>
        <a:noFill/>
        <a:ln w="28575" cap="flat" cmpd="sng" algn="ctr">
          <a:solidFill>
            <a:srgbClr val="000000"/>
          </a:solidFill>
          <a:prstDash val="solid"/>
          <a:miter lim="800000"/>
        </a:ln>
        <a:effectLst/>
      </dsp:spPr>
      <dsp:style>
        <a:lnRef idx="2">
          <a:scrgbClr r="0" g="0" b="0"/>
        </a:lnRef>
        <a:fillRef idx="0">
          <a:scrgbClr r="0" g="0" b="0"/>
        </a:fillRef>
        <a:effectRef idx="0">
          <a:scrgbClr r="0" g="0" b="0"/>
        </a:effectRef>
        <a:fontRef idx="minor"/>
      </dsp:style>
    </dsp:sp>
    <dsp:sp modelId="{D24BA86B-CE90-4120-A65C-D2EAFAB2D7F6}">
      <dsp:nvSpPr>
        <dsp:cNvPr id="0" name=""/>
        <dsp:cNvSpPr/>
      </dsp:nvSpPr>
      <dsp:spPr>
        <a:xfrm>
          <a:off x="4959183" y="2457664"/>
          <a:ext cx="1241286" cy="741130"/>
        </a:xfrm>
        <a:prstGeom prst="roundRect">
          <a:avLst>
            <a:gd name="adj" fmla="val 10000"/>
          </a:avLst>
        </a:prstGeom>
        <a:solidFill>
          <a:schemeClr val="accent1">
            <a:lumMod val="20000"/>
            <a:lumOff val="80000"/>
            <a:alpha val="90000"/>
          </a:schemeClr>
        </a:solidFill>
        <a:ln w="12700" cap="flat" cmpd="sng" algn="ctr">
          <a:solidFill>
            <a:schemeClr val="accent1">
              <a:lumMod val="20000"/>
              <a:lumOff val="8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marL="0" lvl="0" indent="0" algn="l" defTabSz="466725">
            <a:lnSpc>
              <a:spcPct val="90000"/>
            </a:lnSpc>
            <a:spcBef>
              <a:spcPct val="0"/>
            </a:spcBef>
            <a:spcAft>
              <a:spcPct val="35000"/>
            </a:spcAft>
            <a:buFont typeface="+mj-lt"/>
            <a:buNone/>
          </a:pPr>
          <a:r>
            <a:rPr lang="en-CA" sz="1050" b="0" kern="1200">
              <a:solidFill>
                <a:sysClr val="windowText" lastClr="000000"/>
              </a:solidFill>
            </a:rPr>
            <a:t>Plan for the next Open Government Implementation Plan </a:t>
          </a:r>
        </a:p>
      </dsp:txBody>
      <dsp:txXfrm>
        <a:off x="4980890" y="2479371"/>
        <a:ext cx="1197872" cy="69771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9/3/layout/StepUpProcess">
  <dgm:title val=""/>
  <dgm:desc val=""/>
  <dgm:catLst>
    <dgm:cat type="process" pri="13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bL"/>
          <dgm:param type="flowDir" val="row"/>
          <dgm:param type="off" val="off"/>
          <dgm:param type="bkpt" val="fixed"/>
          <dgm:param type="bkPtFixedVal" val="1"/>
        </dgm:alg>
      </dgm:if>
      <dgm:else name="Name2">
        <dgm:alg type="snake">
          <dgm:param type="grDir" val="bR"/>
          <dgm:param type="flowDir" val="row"/>
          <dgm:param type="off" val="off"/>
          <dgm:param type="bkpt" val="fixed"/>
          <dgm:param type="bkPtFixedVal" val="1"/>
        </dgm:alg>
      </dgm:else>
    </dgm:choose>
    <dgm:shape xmlns:r="http://schemas.openxmlformats.org/officeDocument/2006/relationships" r:blip="">
      <dgm:adjLst/>
    </dgm:shape>
    <dgm:constrLst>
      <dgm:constr type="alignOff" forName="rootnode" val="1"/>
      <dgm:constr type="primFontSz" for="des" ptType="node" op="equ" val="65"/>
      <dgm:constr type="w" for="ch" forName="composite" refType="w"/>
      <dgm:constr type="h" for="ch" forName="composite" refType="h"/>
      <dgm:constr type="sp" refType="h" refFor="ch" refForName="composite" op="equ" fact="-0.765"/>
      <dgm:constr type="w" for="ch" forName="sibTrans" refType="w" fact="0.103"/>
      <dgm:constr type="h" for="ch" forName="sibTrans" refType="h" fact="0.103"/>
    </dgm:constrLst>
    <dgm:forEach name="nodesForEach" axis="ch" ptType="node">
      <dgm:layoutNode name="composite">
        <dgm:alg type="composite">
          <dgm:param type="ar" val="0.861"/>
        </dgm:alg>
        <dgm:shape xmlns:r="http://schemas.openxmlformats.org/officeDocument/2006/relationships" r:blip="">
          <dgm:adjLst/>
        </dgm:shape>
        <dgm:choose name="Name3">
          <dgm:if name="Name4" func="var" arg="dir" op="equ" val="norm">
            <dgm:constrLst>
              <dgm:constr type="l" for="ch" forName="LShape" refType="w" fact="0"/>
              <dgm:constr type="t" for="ch" forName="LShape" refType="h" fact="0.2347"/>
              <dgm:constr type="w" for="ch" forName="LShape" refType="w" fact="0.998"/>
              <dgm:constr type="h" for="ch" forName="LShape" refType="h" fact="0.5164"/>
              <dgm:constr type="r" for="ch" forName="ParentText" refType="w"/>
              <dgm:constr type="t" for="ch" forName="ParentText" refType="h" fact="0.32"/>
              <dgm:constr type="w" for="ch" forName="ParentText" refType="w" fact="0.901"/>
              <dgm:constr type="h" for="ch" forName="ParentText" refType="h" fact="0.68"/>
              <dgm:constr type="l" for="ch" forName="Triangle" refType="w" fact="0.83"/>
              <dgm:constr type="t" for="ch" forName="Triangle" refType="h" fact="0"/>
              <dgm:constr type="w" for="ch" forName="Triangle" refType="w" fact="0.17"/>
              <dgm:constr type="h" for="ch" forName="Triangle" refType="w" refFor="ch" refForName="Triangle"/>
            </dgm:constrLst>
          </dgm:if>
          <dgm:else name="Name5">
            <dgm:constrLst>
              <dgm:constr type="l" for="ch" forName="LShape" refType="w" fact="0.002"/>
              <dgm:constr type="t" for="ch" forName="LShape" refType="h" fact="0.2347"/>
              <dgm:constr type="w" for="ch" forName="LShape" refType="w"/>
              <dgm:constr type="h" for="ch" forName="LShape" refType="h" fact="0.5164"/>
              <dgm:constr type="l" for="ch" forName="ParentText" refType="w" fact="0"/>
              <dgm:constr type="t" for="ch" forName="ParentText" refType="h" fact="0.32"/>
              <dgm:constr type="w" for="ch" forName="ParentText" refType="w" fact="0.902"/>
              <dgm:constr type="h" for="ch" forName="ParentText" refType="h" fact="0.68"/>
              <dgm:constr type="l" for="ch" forName="Triangle" refType="w" fact="0"/>
              <dgm:constr type="t" for="ch" forName="Triangle" refType="h" fact="0"/>
              <dgm:constr type="w" for="ch" forName="Triangle" refType="w" fact="0.17"/>
              <dgm:constr type="h" for="ch" forName="Triangle" refType="w" refFor="ch" refForName="Triangle"/>
            </dgm:constrLst>
          </dgm:else>
        </dgm:choose>
        <dgm:layoutNode name="LShape" styleLbl="alignNode1">
          <dgm:alg type="sp"/>
          <dgm:choose name="Name6">
            <dgm:if name="Name7" func="var" arg="dir" op="equ" val="norm">
              <dgm:shape xmlns:r="http://schemas.openxmlformats.org/officeDocument/2006/relationships" rot="90" type="corner" r:blip="">
                <dgm:adjLst>
                  <dgm:adj idx="1" val="0.1612"/>
                  <dgm:adj idx="2" val="0.1611"/>
                </dgm:adjLst>
              </dgm:shape>
            </dgm:if>
            <dgm:else name="Name8">
              <dgm:shape xmlns:r="http://schemas.openxmlformats.org/officeDocument/2006/relationships" rot="180" type="corner" r:blip="">
                <dgm:adjLst>
                  <dgm:adj idx="1" val="0.1612"/>
                  <dgm:adj idx="2" val="0.1611"/>
                </dgm:adjLst>
              </dgm:shape>
            </dgm:else>
          </dgm:choose>
          <dgm:presOf/>
        </dgm:layoutNode>
        <dgm:layoutNode name="ParentText" styleLbl="revTx">
          <dgm:varLst>
            <dgm:chMax val="0"/>
            <dgm:chPref val="0"/>
            <dgm:bulletEnabled val="1"/>
          </dgm:varLst>
          <dgm:alg type="tx">
            <dgm:param type="parTxLTRAlign" val="l"/>
            <dgm:param type="txAnchorVert" val="t"/>
          </dgm:alg>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9">
          <dgm:if name="Name10" axis="followSib" ptType="node" func="cnt" op="gte" val="1">
            <dgm:layoutNode name="Triangle" styleLbl="alignNode1">
              <dgm:alg type="sp"/>
              <dgm:choose name="Name11">
                <dgm:if name="Name12" func="var" arg="dir" op="equ" val="norm">
                  <dgm:shape xmlns:r="http://schemas.openxmlformats.org/officeDocument/2006/relationships" type="triangle" r:blip="">
                    <dgm:adjLst>
                      <dgm:adj idx="1" val="1"/>
                    </dgm:adjLst>
                  </dgm:shape>
                </dgm:if>
                <dgm:else name="Name13">
                  <dgm:shape xmlns:r="http://schemas.openxmlformats.org/officeDocument/2006/relationships" rot="90" type="triangle" r:blip="">
                    <dgm:adjLst>
                      <dgm:adj idx="1" val="1"/>
                    </dgm:adjLst>
                  </dgm:shape>
                </dgm:else>
              </dgm:choose>
              <dgm:presOf/>
            </dgm:layoutNode>
          </dgm:if>
          <dgm:else name="Name14"/>
        </dgm:choose>
      </dgm:layoutNode>
      <dgm:forEach name="sibTransForEach" axis="followSib" ptType="sibTrans" cnt="1">
        <dgm:layoutNode name="sibTrans">
          <dgm:alg type="composite">
            <dgm:param type="ar" val="0.861"/>
          </dgm:alg>
          <dgm:constrLst>
            <dgm:constr type="w" for="ch" forName="space" refType="w"/>
            <dgm:constr type="h" for="ch" forName="space" refType="w"/>
          </dgm:constrLst>
          <dgm:layoutNode name="space" styleLbl="alignNode1">
            <dgm:alg type="sp"/>
            <dgm:shape xmlns:r="http://schemas.openxmlformats.org/officeDocument/2006/relationships" r:blip="">
              <dgm:adjLst/>
            </dgm:shape>
            <dgm:presOf/>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CFP-PSC-2021-Theme">
  <a:themeElements>
    <a:clrScheme name="CFP-PSC-2019">
      <a:dk1>
        <a:srgbClr val="54575A"/>
      </a:dk1>
      <a:lt1>
        <a:sysClr val="window" lastClr="FFFFFF"/>
      </a:lt1>
      <a:dk2>
        <a:srgbClr val="54575A"/>
      </a:dk2>
      <a:lt2>
        <a:srgbClr val="F2F2F2"/>
      </a:lt2>
      <a:accent1>
        <a:srgbClr val="D50057"/>
      </a:accent1>
      <a:accent2>
        <a:srgbClr val="5B315E"/>
      </a:accent2>
      <a:accent3>
        <a:srgbClr val="0099A8"/>
      </a:accent3>
      <a:accent4>
        <a:srgbClr val="FF5100"/>
      </a:accent4>
      <a:accent5>
        <a:srgbClr val="C2D500"/>
      </a:accent5>
      <a:accent6>
        <a:srgbClr val="F7BE00"/>
      </a:accent6>
      <a:hlink>
        <a:srgbClr val="D50057"/>
      </a:hlink>
      <a:folHlink>
        <a:srgbClr val="FF4C95"/>
      </a:folHlink>
    </a:clrScheme>
    <a:fontScheme name="Custom 2">
      <a:majorFont>
        <a:latin typeface="Segoe UI Light"/>
        <a:ea typeface=""/>
        <a:cs typeface=""/>
      </a:majorFont>
      <a:minorFont>
        <a:latin typeface="Segoe UI Semi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FP-PSC-2021-Theme" id="{F9227C59-6BDC-46A6-9073-3F4F2FFED3F1}" vid="{33E9A152-DAE1-40D5-91A4-95A57416C0E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DC0FEB2C9051E4C8A4B3B4F28487E61" ma:contentTypeVersion="12" ma:contentTypeDescription="Create a new document." ma:contentTypeScope="" ma:versionID="fc6ba9765c64e1d67d698793233e02c7">
  <xsd:schema xmlns:xsd="http://www.w3.org/2001/XMLSchema" xmlns:xs="http://www.w3.org/2001/XMLSchema" xmlns:p="http://schemas.microsoft.com/office/2006/metadata/properties" xmlns:ns3="198e61d9-467a-4bdf-a1ac-804ae0cb37f2" xmlns:ns4="ebe8c69f-86d5-4096-91fa-6d48b232113a" targetNamespace="http://schemas.microsoft.com/office/2006/metadata/properties" ma:root="true" ma:fieldsID="66078ec5b4d24576cf73ea273b099a71" ns3:_="" ns4:_="">
    <xsd:import namespace="198e61d9-467a-4bdf-a1ac-804ae0cb37f2"/>
    <xsd:import namespace="ebe8c69f-86d5-4096-91fa-6d48b232113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8e61d9-467a-4bdf-a1ac-804ae0cb37f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e8c69f-86d5-4096-91fa-6d48b232113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143ACB-BBA1-4641-9B11-C3E6D8F2FA5D}">
  <ds:schemaRefs>
    <ds:schemaRef ds:uri="http://schemas.openxmlformats.org/officeDocument/2006/bibliography"/>
  </ds:schemaRefs>
</ds:datastoreItem>
</file>

<file path=customXml/itemProps2.xml><?xml version="1.0" encoding="utf-8"?>
<ds:datastoreItem xmlns:ds="http://schemas.openxmlformats.org/officeDocument/2006/customXml" ds:itemID="{61E81EE7-95CD-4EBD-A15C-8ACDAB1DD85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EAE1548-AB40-42CD-996F-752BFBAC848F}">
  <ds:schemaRefs>
    <ds:schemaRef ds:uri="http://schemas.microsoft.com/sharepoint/v3/contenttype/forms"/>
  </ds:schemaRefs>
</ds:datastoreItem>
</file>

<file path=customXml/itemProps4.xml><?xml version="1.0" encoding="utf-8"?>
<ds:datastoreItem xmlns:ds="http://schemas.openxmlformats.org/officeDocument/2006/customXml" ds:itemID="{F77368D7-287C-497D-8AF1-B8A7A5883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8e61d9-467a-4bdf-a1ac-804ae0cb37f2"/>
    <ds:schemaRef ds:uri="ebe8c69f-86d5-4096-91fa-6d48b23211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PSC-Report-2021.dotx</Template>
  <TotalTime>6740</TotalTime>
  <Pages>39</Pages>
  <Words>9570</Words>
  <Characters>54551</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63994</CharactersWithSpaces>
  <SharedDoc>false</SharedDoc>
  <HLinks>
    <vt:vector size="234" baseType="variant">
      <vt:variant>
        <vt:i4>458781</vt:i4>
      </vt:variant>
      <vt:variant>
        <vt:i4>135</vt:i4>
      </vt:variant>
      <vt:variant>
        <vt:i4>0</vt:i4>
      </vt:variant>
      <vt:variant>
        <vt:i4>5</vt:i4>
      </vt:variant>
      <vt:variant>
        <vt:lpwstr>https://www.tbs-sct.gc.ca/pol/doc-eng.aspx?id=32601&amp;section=html</vt:lpwstr>
      </vt:variant>
      <vt:variant>
        <vt:lpwstr/>
      </vt:variant>
      <vt:variant>
        <vt:i4>458783</vt:i4>
      </vt:variant>
      <vt:variant>
        <vt:i4>132</vt:i4>
      </vt:variant>
      <vt:variant>
        <vt:i4>0</vt:i4>
      </vt:variant>
      <vt:variant>
        <vt:i4>5</vt:i4>
      </vt:variant>
      <vt:variant>
        <vt:lpwstr>https://www.tbs-sct.gc.ca/pol/doc-eng.aspx?id=32603&amp;section=html</vt:lpwstr>
      </vt:variant>
      <vt:variant>
        <vt:lpwstr/>
      </vt:variant>
      <vt:variant>
        <vt:i4>5701725</vt:i4>
      </vt:variant>
      <vt:variant>
        <vt:i4>129</vt:i4>
      </vt:variant>
      <vt:variant>
        <vt:i4>0</vt:i4>
      </vt:variant>
      <vt:variant>
        <vt:i4>5</vt:i4>
      </vt:variant>
      <vt:variant>
        <vt:lpwstr>http://open.canada.ca/en/working-data</vt:lpwstr>
      </vt:variant>
      <vt:variant>
        <vt:lpwstr/>
      </vt:variant>
      <vt:variant>
        <vt:i4>1245208</vt:i4>
      </vt:variant>
      <vt:variant>
        <vt:i4>126</vt:i4>
      </vt:variant>
      <vt:variant>
        <vt:i4>0</vt:i4>
      </vt:variant>
      <vt:variant>
        <vt:i4>5</vt:i4>
      </vt:variant>
      <vt:variant>
        <vt:lpwstr>https://open.canada.ca/en/open-government-licence-canada</vt:lpwstr>
      </vt:variant>
      <vt:variant>
        <vt:lpwstr/>
      </vt:variant>
      <vt:variant>
        <vt:i4>655395</vt:i4>
      </vt:variant>
      <vt:variant>
        <vt:i4>120</vt:i4>
      </vt:variant>
      <vt:variant>
        <vt:i4>0</vt:i4>
      </vt:variant>
      <vt:variant>
        <vt:i4>5</vt:i4>
      </vt:variant>
      <vt:variant>
        <vt:lpwstr/>
      </vt:variant>
      <vt:variant>
        <vt:lpwstr>_9._Activity_Charts</vt:lpwstr>
      </vt:variant>
      <vt:variant>
        <vt:i4>6619223</vt:i4>
      </vt:variant>
      <vt:variant>
        <vt:i4>117</vt:i4>
      </vt:variant>
      <vt:variant>
        <vt:i4>0</vt:i4>
      </vt:variant>
      <vt:variant>
        <vt:i4>5</vt:i4>
      </vt:variant>
      <vt:variant>
        <vt:lpwstr/>
      </vt:variant>
      <vt:variant>
        <vt:lpwstr>_7._Open_PSC</vt:lpwstr>
      </vt:variant>
      <vt:variant>
        <vt:i4>3342388</vt:i4>
      </vt:variant>
      <vt:variant>
        <vt:i4>114</vt:i4>
      </vt:variant>
      <vt:variant>
        <vt:i4>0</vt:i4>
      </vt:variant>
      <vt:variant>
        <vt:i4>5</vt:i4>
      </vt:variant>
      <vt:variant>
        <vt:lpwstr>https://www.youtube.com/watch?v=qyjKZboZUfU</vt:lpwstr>
      </vt:variant>
      <vt:variant>
        <vt:lpwstr/>
      </vt:variant>
      <vt:variant>
        <vt:i4>1507404</vt:i4>
      </vt:variant>
      <vt:variant>
        <vt:i4>111</vt:i4>
      </vt:variant>
      <vt:variant>
        <vt:i4>0</vt:i4>
      </vt:variant>
      <vt:variant>
        <vt:i4>5</vt:i4>
      </vt:variant>
      <vt:variant>
        <vt:lpwstr>https://open.canada.ca/static/psc-spc/psc-chart/</vt:lpwstr>
      </vt:variant>
      <vt:variant>
        <vt:lpwstr/>
      </vt:variant>
      <vt:variant>
        <vt:i4>1769566</vt:i4>
      </vt:variant>
      <vt:variant>
        <vt:i4>108</vt:i4>
      </vt:variant>
      <vt:variant>
        <vt:i4>0</vt:i4>
      </vt:variant>
      <vt:variant>
        <vt:i4>5</vt:i4>
      </vt:variant>
      <vt:variant>
        <vt:lpwstr>https://open.canada.ca/static/psc-spc/psc-staffing/index-fr.html</vt:lpwstr>
      </vt:variant>
      <vt:variant>
        <vt:lpwstr/>
      </vt:variant>
      <vt:variant>
        <vt:i4>4063264</vt:i4>
      </vt:variant>
      <vt:variant>
        <vt:i4>105</vt:i4>
      </vt:variant>
      <vt:variant>
        <vt:i4>0</vt:i4>
      </vt:variant>
      <vt:variant>
        <vt:i4>5</vt:i4>
      </vt:variant>
      <vt:variant>
        <vt:lpwstr>https://open.canada.ca/static/psc-spc/psc-staffing/</vt:lpwstr>
      </vt:variant>
      <vt:variant>
        <vt:lpwstr/>
      </vt:variant>
      <vt:variant>
        <vt:i4>7995433</vt:i4>
      </vt:variant>
      <vt:variant>
        <vt:i4>102</vt:i4>
      </vt:variant>
      <vt:variant>
        <vt:i4>0</vt:i4>
      </vt:variant>
      <vt:variant>
        <vt:i4>5</vt:i4>
      </vt:variant>
      <vt:variant>
        <vt:lpwstr>https://www.csps-efpc.gc.ca/events/digital-forum-future-work/index-eng.aspx</vt:lpwstr>
      </vt:variant>
      <vt:variant>
        <vt:lpwstr/>
      </vt:variant>
      <vt:variant>
        <vt:i4>7995454</vt:i4>
      </vt:variant>
      <vt:variant>
        <vt:i4>99</vt:i4>
      </vt:variant>
      <vt:variant>
        <vt:i4>0</vt:i4>
      </vt:variant>
      <vt:variant>
        <vt:i4>5</vt:i4>
      </vt:variant>
      <vt:variant>
        <vt:lpwstr>https://www.tbs-sct.gc.ca/pol/doc-eng.aspx?id=32601</vt:lpwstr>
      </vt:variant>
      <vt:variant>
        <vt:lpwstr/>
      </vt:variant>
      <vt:variant>
        <vt:i4>4915217</vt:i4>
      </vt:variant>
      <vt:variant>
        <vt:i4>96</vt:i4>
      </vt:variant>
      <vt:variant>
        <vt:i4>0</vt:i4>
      </vt:variant>
      <vt:variant>
        <vt:i4>5</vt:i4>
      </vt:variant>
      <vt:variant>
        <vt:lpwstr>https://gcdocs.gc.ca/psc-cfp/llisapi.dll?func=ll&amp;objaction=overview&amp;objid=8872837</vt:lpwstr>
      </vt:variant>
      <vt:variant>
        <vt:lpwstr/>
      </vt:variant>
      <vt:variant>
        <vt:i4>1376286</vt:i4>
      </vt:variant>
      <vt:variant>
        <vt:i4>90</vt:i4>
      </vt:variant>
      <vt:variant>
        <vt:i4>0</vt:i4>
      </vt:variant>
      <vt:variant>
        <vt:i4>5</vt:i4>
      </vt:variant>
      <vt:variant>
        <vt:lpwstr>https://www.canada.ca/en/treasury-board-secretariat/corporate/reports/evaluation-open-government-program.html</vt:lpwstr>
      </vt:variant>
      <vt:variant>
        <vt:lpwstr/>
      </vt:variant>
      <vt:variant>
        <vt:i4>1376313</vt:i4>
      </vt:variant>
      <vt:variant>
        <vt:i4>80</vt:i4>
      </vt:variant>
      <vt:variant>
        <vt:i4>0</vt:i4>
      </vt:variant>
      <vt:variant>
        <vt:i4>5</vt:i4>
      </vt:variant>
      <vt:variant>
        <vt:lpwstr/>
      </vt:variant>
      <vt:variant>
        <vt:lpwstr>_Toc92375562</vt:lpwstr>
      </vt:variant>
      <vt:variant>
        <vt:i4>1441849</vt:i4>
      </vt:variant>
      <vt:variant>
        <vt:i4>74</vt:i4>
      </vt:variant>
      <vt:variant>
        <vt:i4>0</vt:i4>
      </vt:variant>
      <vt:variant>
        <vt:i4>5</vt:i4>
      </vt:variant>
      <vt:variant>
        <vt:lpwstr/>
      </vt:variant>
      <vt:variant>
        <vt:lpwstr>_Toc92375561</vt:lpwstr>
      </vt:variant>
      <vt:variant>
        <vt:i4>1966138</vt:i4>
      </vt:variant>
      <vt:variant>
        <vt:i4>68</vt:i4>
      </vt:variant>
      <vt:variant>
        <vt:i4>0</vt:i4>
      </vt:variant>
      <vt:variant>
        <vt:i4>5</vt:i4>
      </vt:variant>
      <vt:variant>
        <vt:lpwstr/>
      </vt:variant>
      <vt:variant>
        <vt:lpwstr>_Toc92375559</vt:lpwstr>
      </vt:variant>
      <vt:variant>
        <vt:i4>1245242</vt:i4>
      </vt:variant>
      <vt:variant>
        <vt:i4>62</vt:i4>
      </vt:variant>
      <vt:variant>
        <vt:i4>0</vt:i4>
      </vt:variant>
      <vt:variant>
        <vt:i4>5</vt:i4>
      </vt:variant>
      <vt:variant>
        <vt:lpwstr/>
      </vt:variant>
      <vt:variant>
        <vt:lpwstr>_Toc92375554</vt:lpwstr>
      </vt:variant>
      <vt:variant>
        <vt:i4>1310779</vt:i4>
      </vt:variant>
      <vt:variant>
        <vt:i4>56</vt:i4>
      </vt:variant>
      <vt:variant>
        <vt:i4>0</vt:i4>
      </vt:variant>
      <vt:variant>
        <vt:i4>5</vt:i4>
      </vt:variant>
      <vt:variant>
        <vt:lpwstr/>
      </vt:variant>
      <vt:variant>
        <vt:lpwstr>_Toc92375543</vt:lpwstr>
      </vt:variant>
      <vt:variant>
        <vt:i4>1376315</vt:i4>
      </vt:variant>
      <vt:variant>
        <vt:i4>50</vt:i4>
      </vt:variant>
      <vt:variant>
        <vt:i4>0</vt:i4>
      </vt:variant>
      <vt:variant>
        <vt:i4>5</vt:i4>
      </vt:variant>
      <vt:variant>
        <vt:lpwstr/>
      </vt:variant>
      <vt:variant>
        <vt:lpwstr>_Toc92375542</vt:lpwstr>
      </vt:variant>
      <vt:variant>
        <vt:i4>1048636</vt:i4>
      </vt:variant>
      <vt:variant>
        <vt:i4>44</vt:i4>
      </vt:variant>
      <vt:variant>
        <vt:i4>0</vt:i4>
      </vt:variant>
      <vt:variant>
        <vt:i4>5</vt:i4>
      </vt:variant>
      <vt:variant>
        <vt:lpwstr/>
      </vt:variant>
      <vt:variant>
        <vt:lpwstr>_Toc92375537</vt:lpwstr>
      </vt:variant>
      <vt:variant>
        <vt:i4>1114172</vt:i4>
      </vt:variant>
      <vt:variant>
        <vt:i4>38</vt:i4>
      </vt:variant>
      <vt:variant>
        <vt:i4>0</vt:i4>
      </vt:variant>
      <vt:variant>
        <vt:i4>5</vt:i4>
      </vt:variant>
      <vt:variant>
        <vt:lpwstr/>
      </vt:variant>
      <vt:variant>
        <vt:lpwstr>_Toc92375536</vt:lpwstr>
      </vt:variant>
      <vt:variant>
        <vt:i4>1179708</vt:i4>
      </vt:variant>
      <vt:variant>
        <vt:i4>32</vt:i4>
      </vt:variant>
      <vt:variant>
        <vt:i4>0</vt:i4>
      </vt:variant>
      <vt:variant>
        <vt:i4>5</vt:i4>
      </vt:variant>
      <vt:variant>
        <vt:lpwstr/>
      </vt:variant>
      <vt:variant>
        <vt:lpwstr>_Toc92375535</vt:lpwstr>
      </vt:variant>
      <vt:variant>
        <vt:i4>1310780</vt:i4>
      </vt:variant>
      <vt:variant>
        <vt:i4>26</vt:i4>
      </vt:variant>
      <vt:variant>
        <vt:i4>0</vt:i4>
      </vt:variant>
      <vt:variant>
        <vt:i4>5</vt:i4>
      </vt:variant>
      <vt:variant>
        <vt:lpwstr/>
      </vt:variant>
      <vt:variant>
        <vt:lpwstr>_Toc92375533</vt:lpwstr>
      </vt:variant>
      <vt:variant>
        <vt:i4>1048637</vt:i4>
      </vt:variant>
      <vt:variant>
        <vt:i4>20</vt:i4>
      </vt:variant>
      <vt:variant>
        <vt:i4>0</vt:i4>
      </vt:variant>
      <vt:variant>
        <vt:i4>5</vt:i4>
      </vt:variant>
      <vt:variant>
        <vt:lpwstr/>
      </vt:variant>
      <vt:variant>
        <vt:lpwstr>_Toc92375527</vt:lpwstr>
      </vt:variant>
      <vt:variant>
        <vt:i4>1114173</vt:i4>
      </vt:variant>
      <vt:variant>
        <vt:i4>14</vt:i4>
      </vt:variant>
      <vt:variant>
        <vt:i4>0</vt:i4>
      </vt:variant>
      <vt:variant>
        <vt:i4>5</vt:i4>
      </vt:variant>
      <vt:variant>
        <vt:lpwstr/>
      </vt:variant>
      <vt:variant>
        <vt:lpwstr>_Toc92375526</vt:lpwstr>
      </vt:variant>
      <vt:variant>
        <vt:i4>1179709</vt:i4>
      </vt:variant>
      <vt:variant>
        <vt:i4>8</vt:i4>
      </vt:variant>
      <vt:variant>
        <vt:i4>0</vt:i4>
      </vt:variant>
      <vt:variant>
        <vt:i4>5</vt:i4>
      </vt:variant>
      <vt:variant>
        <vt:lpwstr/>
      </vt:variant>
      <vt:variant>
        <vt:lpwstr>_Toc92375525</vt:lpwstr>
      </vt:variant>
      <vt:variant>
        <vt:i4>1245245</vt:i4>
      </vt:variant>
      <vt:variant>
        <vt:i4>2</vt:i4>
      </vt:variant>
      <vt:variant>
        <vt:i4>0</vt:i4>
      </vt:variant>
      <vt:variant>
        <vt:i4>5</vt:i4>
      </vt:variant>
      <vt:variant>
        <vt:lpwstr/>
      </vt:variant>
      <vt:variant>
        <vt:lpwstr>_Toc92375524</vt:lpwstr>
      </vt:variant>
      <vt:variant>
        <vt:i4>5570654</vt:i4>
      </vt:variant>
      <vt:variant>
        <vt:i4>30</vt:i4>
      </vt:variant>
      <vt:variant>
        <vt:i4>0</vt:i4>
      </vt:variant>
      <vt:variant>
        <vt:i4>5</vt:i4>
      </vt:variant>
      <vt:variant>
        <vt:lpwstr>https://wiki.gccollab.ca/CSPS_Digital_Academy_Events/Annual_Digital_Open_Government_Forum:_The_Future_of_Work_-_Shaping_the_Public_Service_of_Tomorrow_Together_-_Event_Program</vt:lpwstr>
      </vt:variant>
      <vt:variant>
        <vt:lpwstr/>
      </vt:variant>
      <vt:variant>
        <vt:i4>7995454</vt:i4>
      </vt:variant>
      <vt:variant>
        <vt:i4>27</vt:i4>
      </vt:variant>
      <vt:variant>
        <vt:i4>0</vt:i4>
      </vt:variant>
      <vt:variant>
        <vt:i4>5</vt:i4>
      </vt:variant>
      <vt:variant>
        <vt:lpwstr>https://www.tbs-sct.gc.ca/pol/doc-eng.aspx?id=32601</vt:lpwstr>
      </vt:variant>
      <vt:variant>
        <vt:lpwstr/>
      </vt:variant>
      <vt:variant>
        <vt:i4>7995454</vt:i4>
      </vt:variant>
      <vt:variant>
        <vt:i4>24</vt:i4>
      </vt:variant>
      <vt:variant>
        <vt:i4>0</vt:i4>
      </vt:variant>
      <vt:variant>
        <vt:i4>5</vt:i4>
      </vt:variant>
      <vt:variant>
        <vt:lpwstr>https://www.tbs-sct.gc.ca/pol/doc-eng.aspx?id=32603</vt:lpwstr>
      </vt:variant>
      <vt:variant>
        <vt:lpwstr/>
      </vt:variant>
      <vt:variant>
        <vt:i4>7340088</vt:i4>
      </vt:variant>
      <vt:variant>
        <vt:i4>21</vt:i4>
      </vt:variant>
      <vt:variant>
        <vt:i4>0</vt:i4>
      </vt:variant>
      <vt:variant>
        <vt:i4>5</vt:i4>
      </vt:variant>
      <vt:variant>
        <vt:lpwstr>https://www.tbs-sct.gc.ca/pol/doc-eng.aspx?id=28108</vt:lpwstr>
      </vt:variant>
      <vt:variant>
        <vt:lpwstr/>
      </vt:variant>
      <vt:variant>
        <vt:i4>1966169</vt:i4>
      </vt:variant>
      <vt:variant>
        <vt:i4>18</vt:i4>
      </vt:variant>
      <vt:variant>
        <vt:i4>0</vt:i4>
      </vt:variant>
      <vt:variant>
        <vt:i4>5</vt:i4>
      </vt:variant>
      <vt:variant>
        <vt:lpwstr>https://open.canada.ca/data/en/dataset?q=</vt:lpwstr>
      </vt:variant>
      <vt:variant>
        <vt:lpwstr/>
      </vt:variant>
      <vt:variant>
        <vt:i4>7340088</vt:i4>
      </vt:variant>
      <vt:variant>
        <vt:i4>15</vt:i4>
      </vt:variant>
      <vt:variant>
        <vt:i4>0</vt:i4>
      </vt:variant>
      <vt:variant>
        <vt:i4>5</vt:i4>
      </vt:variant>
      <vt:variant>
        <vt:lpwstr>https://www.tbs-sct.gc.ca/pol/doc-eng.aspx?id=28108</vt:lpwstr>
      </vt:variant>
      <vt:variant>
        <vt:lpwstr/>
      </vt:variant>
      <vt:variant>
        <vt:i4>4915209</vt:i4>
      </vt:variant>
      <vt:variant>
        <vt:i4>12</vt:i4>
      </vt:variant>
      <vt:variant>
        <vt:i4>0</vt:i4>
      </vt:variant>
      <vt:variant>
        <vt:i4>5</vt:i4>
      </vt:variant>
      <vt:variant>
        <vt:lpwstr>https://www.canada.ca/en/treasury-board-secretariat/corporate/reports/evaluation-open-government-program.html</vt:lpwstr>
      </vt:variant>
      <vt:variant>
        <vt:lpwstr>toc12</vt:lpwstr>
      </vt:variant>
      <vt:variant>
        <vt:i4>3473509</vt:i4>
      </vt:variant>
      <vt:variant>
        <vt:i4>9</vt:i4>
      </vt:variant>
      <vt:variant>
        <vt:i4>0</vt:i4>
      </vt:variant>
      <vt:variant>
        <vt:i4>5</vt:i4>
      </vt:variant>
      <vt:variant>
        <vt:lpwstr>https://letstalkopengov.ca/participate</vt:lpwstr>
      </vt:variant>
      <vt:variant>
        <vt:lpwstr/>
      </vt:variant>
      <vt:variant>
        <vt:i4>2359330</vt:i4>
      </vt:variant>
      <vt:variant>
        <vt:i4>6</vt:i4>
      </vt:variant>
      <vt:variant>
        <vt:i4>0</vt:i4>
      </vt:variant>
      <vt:variant>
        <vt:i4>5</vt:i4>
      </vt:variant>
      <vt:variant>
        <vt:lpwstr>https://www.opengovpartnership.org/documents/global-call-to-action-for-all-ogp-members/</vt:lpwstr>
      </vt:variant>
      <vt:variant>
        <vt:lpwstr/>
      </vt:variant>
      <vt:variant>
        <vt:i4>6094864</vt:i4>
      </vt:variant>
      <vt:variant>
        <vt:i4>3</vt:i4>
      </vt:variant>
      <vt:variant>
        <vt:i4>0</vt:i4>
      </vt:variant>
      <vt:variant>
        <vt:i4>5</vt:i4>
      </vt:variant>
      <vt:variant>
        <vt:lpwstr>https://open.canada.ca/en/content/canadas-2018-2020-national-action-plan-open-government</vt:lpwstr>
      </vt:variant>
      <vt:variant>
        <vt:lpwstr/>
      </vt:variant>
      <vt:variant>
        <vt:i4>3932271</vt:i4>
      </vt:variant>
      <vt:variant>
        <vt:i4>0</vt:i4>
      </vt:variant>
      <vt:variant>
        <vt:i4>0</vt:i4>
      </vt:variant>
      <vt:variant>
        <vt:i4>5</vt:i4>
      </vt:variant>
      <vt:variant>
        <vt:lpwstr>https://www.opengovpartnership.org/our-members/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JT</dc:creator>
  <cp:keywords/>
  <dc:description/>
  <cp:lastModifiedBy>David Farough</cp:lastModifiedBy>
  <cp:revision>52</cp:revision>
  <cp:lastPrinted>2022-03-22T13:35:00Z</cp:lastPrinted>
  <dcterms:created xsi:type="dcterms:W3CDTF">2022-02-25T16:08:00Z</dcterms:created>
  <dcterms:modified xsi:type="dcterms:W3CDTF">2022-06-14T15:36:00Z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0x0101009DC0FEB2C9051E4C8A4B3B4F28487E61</vt:lpwstr>
  </property>
</Properties>
</file>