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DF35" w14:textId="2BE2308E" w:rsidR="00083068" w:rsidRPr="005C18EE" w:rsidRDefault="00D11FFF" w:rsidP="00083068">
      <w:r>
        <w:t>Decem</w:t>
      </w:r>
      <w:r w:rsidR="00B21A48">
        <w:t>ber 2025</w:t>
      </w:r>
      <w:r w:rsidR="00083068" w:rsidRPr="005C18EE">
        <w:t xml:space="preserve"> – Personnel Psychology Centre</w:t>
      </w:r>
    </w:p>
    <w:p w14:paraId="730B6E15" w14:textId="4AE01DD9" w:rsidR="0091785A" w:rsidRPr="005C18EE" w:rsidRDefault="00C5706A" w:rsidP="00E31D0D">
      <w:pPr>
        <w:pStyle w:val="Heading1"/>
      </w:pPr>
      <w:r w:rsidRPr="005C18EE">
        <w:t>Tool</w:t>
      </w:r>
      <w:r w:rsidR="00E11EBD" w:rsidRPr="005C18EE">
        <w:t xml:space="preserve"> </w:t>
      </w:r>
      <w:r w:rsidR="005C7D6E" w:rsidRPr="005C18EE">
        <w:t>for</w:t>
      </w:r>
      <w:r w:rsidR="00E66885" w:rsidRPr="005C18EE">
        <w:t xml:space="preserve"> Mitigat</w:t>
      </w:r>
      <w:r w:rsidR="00A7135D" w:rsidRPr="005C18EE">
        <w:t>ing</w:t>
      </w:r>
      <w:r w:rsidR="00E66885" w:rsidRPr="005C18EE">
        <w:t xml:space="preserve"> </w:t>
      </w:r>
      <w:r w:rsidR="00E11EBD" w:rsidRPr="005C18EE">
        <w:t>Biases and Barriers in Assessment</w:t>
      </w:r>
    </w:p>
    <w:p w14:paraId="2B9B6B34" w14:textId="0E718F59" w:rsidR="001B0818" w:rsidRPr="005C18EE" w:rsidRDefault="006C717F" w:rsidP="006C717F">
      <w:pPr>
        <w:rPr>
          <w:sz w:val="24"/>
          <w:szCs w:val="24"/>
        </w:rPr>
      </w:pPr>
      <w:r w:rsidRPr="005C18EE">
        <w:rPr>
          <w:sz w:val="24"/>
          <w:szCs w:val="24"/>
        </w:rPr>
        <w:t xml:space="preserve">This tool </w:t>
      </w:r>
      <w:r w:rsidR="008454D1" w:rsidRPr="005C18EE">
        <w:rPr>
          <w:sz w:val="24"/>
          <w:szCs w:val="24"/>
        </w:rPr>
        <w:t xml:space="preserve">is for </w:t>
      </w:r>
      <w:r w:rsidRPr="005C18EE">
        <w:rPr>
          <w:sz w:val="24"/>
          <w:szCs w:val="24"/>
        </w:rPr>
        <w:t>human resources specialists and hiring managers</w:t>
      </w:r>
      <w:r w:rsidR="008454D1" w:rsidRPr="005C18EE">
        <w:rPr>
          <w:sz w:val="24"/>
          <w:szCs w:val="24"/>
        </w:rPr>
        <w:t>.</w:t>
      </w:r>
      <w:r w:rsidR="004102DE" w:rsidRPr="005C18EE">
        <w:rPr>
          <w:sz w:val="24"/>
          <w:szCs w:val="24"/>
        </w:rPr>
        <w:t xml:space="preserve"> It will help you identify</w:t>
      </w:r>
      <w:r w:rsidR="00CA5B3C" w:rsidRPr="005C18EE">
        <w:rPr>
          <w:sz w:val="24"/>
          <w:szCs w:val="24"/>
        </w:rPr>
        <w:t xml:space="preserve"> potential</w:t>
      </w:r>
      <w:r w:rsidR="004102DE" w:rsidRPr="005C18EE">
        <w:rPr>
          <w:sz w:val="24"/>
          <w:szCs w:val="24"/>
        </w:rPr>
        <w:t xml:space="preserve"> biases and barriers </w:t>
      </w:r>
      <w:r w:rsidR="00142BFA" w:rsidRPr="005C18EE">
        <w:rPr>
          <w:sz w:val="24"/>
          <w:szCs w:val="24"/>
        </w:rPr>
        <w:t>in your assessment method</w:t>
      </w:r>
      <w:r w:rsidR="009E628F" w:rsidRPr="005C18EE">
        <w:rPr>
          <w:sz w:val="24"/>
          <w:szCs w:val="24"/>
        </w:rPr>
        <w:t xml:space="preserve"> that c</w:t>
      </w:r>
      <w:r w:rsidR="006150D8" w:rsidRPr="005C18EE">
        <w:rPr>
          <w:sz w:val="24"/>
          <w:szCs w:val="24"/>
        </w:rPr>
        <w:t>ould</w:t>
      </w:r>
      <w:r w:rsidR="009E628F" w:rsidRPr="005C18EE">
        <w:rPr>
          <w:sz w:val="24"/>
          <w:szCs w:val="24"/>
        </w:rPr>
        <w:t xml:space="preserve"> disadvantage </w:t>
      </w:r>
      <w:r w:rsidR="006150D8" w:rsidRPr="005C18EE">
        <w:rPr>
          <w:sz w:val="24"/>
          <w:szCs w:val="24"/>
        </w:rPr>
        <w:t xml:space="preserve">people </w:t>
      </w:r>
      <w:r w:rsidR="009E628F" w:rsidRPr="005C18EE">
        <w:rPr>
          <w:sz w:val="24"/>
          <w:szCs w:val="24"/>
        </w:rPr>
        <w:t>belonging to any equity-seeking group</w:t>
      </w:r>
      <w:r w:rsidR="00142BFA" w:rsidRPr="005C18EE">
        <w:rPr>
          <w:sz w:val="24"/>
          <w:szCs w:val="24"/>
        </w:rPr>
        <w:t xml:space="preserve">, as well as </w:t>
      </w:r>
      <w:r w:rsidR="00F44ED7" w:rsidRPr="005C18EE">
        <w:rPr>
          <w:sz w:val="24"/>
          <w:szCs w:val="24"/>
        </w:rPr>
        <w:t xml:space="preserve">appropriate </w:t>
      </w:r>
      <w:r w:rsidR="00142BFA" w:rsidRPr="005C18EE">
        <w:rPr>
          <w:sz w:val="24"/>
          <w:szCs w:val="24"/>
        </w:rPr>
        <w:t>mitigation strategies</w:t>
      </w:r>
      <w:r w:rsidR="004102DE" w:rsidRPr="005C18EE">
        <w:rPr>
          <w:sz w:val="24"/>
          <w:szCs w:val="24"/>
        </w:rPr>
        <w:t>.</w:t>
      </w:r>
    </w:p>
    <w:p w14:paraId="35E45083" w14:textId="2CB1A85D" w:rsidR="006C717F" w:rsidRPr="005C18EE" w:rsidRDefault="00170536" w:rsidP="006C717F">
      <w:pPr>
        <w:rPr>
          <w:sz w:val="24"/>
          <w:szCs w:val="24"/>
        </w:rPr>
      </w:pPr>
      <w:r w:rsidRPr="005C18EE">
        <w:rPr>
          <w:sz w:val="24"/>
          <w:szCs w:val="24"/>
        </w:rPr>
        <w:t>It provides</w:t>
      </w:r>
      <w:r w:rsidR="004102DE" w:rsidRPr="005C18EE">
        <w:rPr>
          <w:sz w:val="24"/>
          <w:szCs w:val="24"/>
        </w:rPr>
        <w:t xml:space="preserve"> information </w:t>
      </w:r>
      <w:r w:rsidRPr="005C18EE">
        <w:rPr>
          <w:sz w:val="24"/>
          <w:szCs w:val="24"/>
        </w:rPr>
        <w:t xml:space="preserve">that applies </w:t>
      </w:r>
      <w:r w:rsidR="004102DE" w:rsidRPr="005C18EE">
        <w:rPr>
          <w:sz w:val="24"/>
          <w:szCs w:val="24"/>
        </w:rPr>
        <w:t xml:space="preserve">to most assessment methods, </w:t>
      </w:r>
      <w:r w:rsidR="006A2FC2" w:rsidRPr="005C18EE">
        <w:rPr>
          <w:sz w:val="24"/>
          <w:szCs w:val="24"/>
        </w:rPr>
        <w:t>along with</w:t>
      </w:r>
      <w:r w:rsidR="004102DE" w:rsidRPr="005C18EE">
        <w:rPr>
          <w:sz w:val="24"/>
          <w:szCs w:val="24"/>
        </w:rPr>
        <w:t xml:space="preserve"> considerations </w:t>
      </w:r>
      <w:r w:rsidR="001B0818" w:rsidRPr="005C18EE">
        <w:rPr>
          <w:sz w:val="24"/>
          <w:szCs w:val="24"/>
        </w:rPr>
        <w:t>for</w:t>
      </w:r>
      <w:r w:rsidR="008454D1" w:rsidRPr="005C18EE">
        <w:rPr>
          <w:sz w:val="24"/>
          <w:szCs w:val="24"/>
        </w:rPr>
        <w:t xml:space="preserve"> screening, written tests</w:t>
      </w:r>
      <w:r w:rsidR="0076763C" w:rsidRPr="005C18EE">
        <w:rPr>
          <w:sz w:val="24"/>
          <w:szCs w:val="24"/>
        </w:rPr>
        <w:t>, interviews</w:t>
      </w:r>
      <w:r w:rsidR="00FD11D7" w:rsidRPr="005C18EE">
        <w:rPr>
          <w:sz w:val="24"/>
          <w:szCs w:val="24"/>
        </w:rPr>
        <w:t xml:space="preserve">, </w:t>
      </w:r>
      <w:r w:rsidR="008454D1" w:rsidRPr="005C18EE">
        <w:rPr>
          <w:sz w:val="24"/>
          <w:szCs w:val="24"/>
        </w:rPr>
        <w:t>reference checks</w:t>
      </w:r>
      <w:r w:rsidR="00FD11D7" w:rsidRPr="005C18EE">
        <w:rPr>
          <w:sz w:val="24"/>
          <w:szCs w:val="24"/>
        </w:rPr>
        <w:t>, performance reviews and narrative assessments.</w:t>
      </w:r>
    </w:p>
    <w:p w14:paraId="12F174BB" w14:textId="403E8FAD" w:rsidR="006C717F" w:rsidRPr="005C18EE" w:rsidRDefault="00AD6B4B" w:rsidP="008F3086">
      <w:pPr>
        <w:pStyle w:val="ListParagraph"/>
        <w:numPr>
          <w:ilvl w:val="0"/>
          <w:numId w:val="9"/>
        </w:numPr>
        <w:spacing w:after="160"/>
        <w:ind w:left="714" w:hanging="357"/>
        <w:contextualSpacing w:val="0"/>
        <w:rPr>
          <w:sz w:val="24"/>
          <w:szCs w:val="24"/>
        </w:rPr>
      </w:pPr>
      <w:r w:rsidRPr="005C18EE">
        <w:rPr>
          <w:sz w:val="24"/>
          <w:szCs w:val="24"/>
        </w:rPr>
        <w:t>R</w:t>
      </w:r>
      <w:r w:rsidR="00894032" w:rsidRPr="005C18EE">
        <w:rPr>
          <w:sz w:val="24"/>
          <w:szCs w:val="24"/>
        </w:rPr>
        <w:t>ead</w:t>
      </w:r>
      <w:r w:rsidR="006C717F" w:rsidRPr="005C18EE">
        <w:rPr>
          <w:sz w:val="24"/>
          <w:szCs w:val="24"/>
        </w:rPr>
        <w:t xml:space="preserve"> the</w:t>
      </w:r>
      <w:r w:rsidR="00050412" w:rsidRPr="005C18EE">
        <w:rPr>
          <w:sz w:val="24"/>
          <w:szCs w:val="24"/>
        </w:rPr>
        <w:t xml:space="preserve"> </w:t>
      </w:r>
      <w:hyperlink r:id="rId8" w:history="1">
        <w:r w:rsidR="00050412" w:rsidRPr="00516F14">
          <w:rPr>
            <w:rStyle w:val="Hyperlink"/>
            <w:sz w:val="24"/>
            <w:szCs w:val="24"/>
          </w:rPr>
          <w:t>Guide to Mitigating Biases and Barriers in Assessment</w:t>
        </w:r>
      </w:hyperlink>
      <w:r w:rsidR="006C717F" w:rsidRPr="005C18EE">
        <w:rPr>
          <w:sz w:val="24"/>
          <w:szCs w:val="24"/>
        </w:rPr>
        <w:t xml:space="preserve"> </w:t>
      </w:r>
      <w:r w:rsidR="00894032" w:rsidRPr="005C18EE">
        <w:rPr>
          <w:sz w:val="24"/>
          <w:szCs w:val="24"/>
        </w:rPr>
        <w:t>before using this tool</w:t>
      </w:r>
    </w:p>
    <w:p w14:paraId="3125E75F" w14:textId="34B5A0F4" w:rsidR="006C717F" w:rsidRPr="005C18EE" w:rsidRDefault="00AA41C9" w:rsidP="006C717F">
      <w:pPr>
        <w:spacing w:before="240" w:after="120"/>
        <w:rPr>
          <w:rFonts w:eastAsia="Segoe UI Semilight" w:cs="Times New Roman"/>
          <w:sz w:val="24"/>
          <w:szCs w:val="24"/>
        </w:rPr>
      </w:pPr>
      <w:r w:rsidRPr="005C18EE">
        <w:rPr>
          <w:rStyle w:val="Heading2Char"/>
          <w:szCs w:val="36"/>
        </w:rPr>
        <w:t>Step</w:t>
      </w:r>
      <w:r w:rsidR="00F54C51" w:rsidRPr="005C18EE">
        <w:rPr>
          <w:rStyle w:val="Heading2Char"/>
          <w:szCs w:val="36"/>
        </w:rPr>
        <w:t> </w:t>
      </w:r>
      <w:r w:rsidRPr="005C18EE">
        <w:rPr>
          <w:rStyle w:val="Heading2Char"/>
          <w:szCs w:val="36"/>
        </w:rPr>
        <w:t>1</w:t>
      </w:r>
      <w:r w:rsidRPr="005C18EE">
        <w:rPr>
          <w:rFonts w:eastAsia="Segoe UI Semilight" w:cs="Times New Roman"/>
          <w:sz w:val="24"/>
          <w:szCs w:val="24"/>
        </w:rPr>
        <w:br/>
      </w:r>
      <w:r w:rsidR="00E66857" w:rsidRPr="005C18EE">
        <w:rPr>
          <w:rFonts w:eastAsia="Segoe UI Semilight" w:cs="Times New Roman"/>
          <w:sz w:val="24"/>
          <w:szCs w:val="24"/>
        </w:rPr>
        <w:t>Take</w:t>
      </w:r>
      <w:r w:rsidR="006C717F" w:rsidRPr="005C18EE">
        <w:rPr>
          <w:rFonts w:eastAsia="Segoe UI Semilight" w:cs="Times New Roman"/>
          <w:sz w:val="24"/>
          <w:szCs w:val="24"/>
        </w:rPr>
        <w:t xml:space="preserve"> note of </w:t>
      </w:r>
      <w:r w:rsidR="006C717F" w:rsidRPr="005C18EE">
        <w:rPr>
          <w:rStyle w:val="Strong"/>
          <w:sz w:val="24"/>
          <w:szCs w:val="24"/>
        </w:rPr>
        <w:t xml:space="preserve">key </w:t>
      </w:r>
      <w:r w:rsidR="001B0818" w:rsidRPr="005C18EE">
        <w:rPr>
          <w:rStyle w:val="Strong"/>
          <w:sz w:val="24"/>
          <w:szCs w:val="24"/>
        </w:rPr>
        <w:t xml:space="preserve">elements </w:t>
      </w:r>
      <w:r w:rsidR="006C717F" w:rsidRPr="005C18EE">
        <w:rPr>
          <w:rStyle w:val="Strong"/>
          <w:sz w:val="24"/>
          <w:szCs w:val="24"/>
        </w:rPr>
        <w:t>of your assessment method</w:t>
      </w:r>
      <w:r w:rsidR="006C717F" w:rsidRPr="005C18EE">
        <w:rPr>
          <w:rFonts w:eastAsia="Segoe UI Semilight" w:cs="Times New Roman"/>
          <w:sz w:val="24"/>
          <w:szCs w:val="24"/>
        </w:rPr>
        <w:t xml:space="preserve"> (</w:t>
      </w:r>
      <w:r w:rsidR="00272146" w:rsidRPr="005C18EE">
        <w:rPr>
          <w:rFonts w:eastAsia="Segoe UI Semilight" w:cs="Times New Roman"/>
          <w:sz w:val="24"/>
          <w:szCs w:val="24"/>
        </w:rPr>
        <w:t xml:space="preserve">including </w:t>
      </w:r>
      <w:r w:rsidR="006C717F" w:rsidRPr="005C18EE">
        <w:rPr>
          <w:rFonts w:eastAsia="Segoe UI Semilight" w:cs="Times New Roman"/>
          <w:sz w:val="24"/>
          <w:szCs w:val="24"/>
        </w:rPr>
        <w:t>qualifications, administrative procedures</w:t>
      </w:r>
      <w:r w:rsidR="00CE5420" w:rsidRPr="005C18EE">
        <w:rPr>
          <w:rFonts w:eastAsia="Segoe UI Semilight" w:cs="Times New Roman"/>
          <w:sz w:val="24"/>
          <w:szCs w:val="24"/>
        </w:rPr>
        <w:t>,</w:t>
      </w:r>
      <w:r w:rsidR="000D154E" w:rsidRPr="005C18EE">
        <w:rPr>
          <w:rFonts w:eastAsia="Segoe UI Semilight" w:cs="Times New Roman"/>
          <w:sz w:val="24"/>
          <w:szCs w:val="24"/>
        </w:rPr>
        <w:t xml:space="preserve"> and</w:t>
      </w:r>
      <w:r w:rsidR="006C717F" w:rsidRPr="005C18EE">
        <w:rPr>
          <w:rFonts w:eastAsia="Segoe UI Semilight" w:cs="Times New Roman"/>
          <w:sz w:val="24"/>
          <w:szCs w:val="24"/>
        </w:rPr>
        <w:t xml:space="preserve"> rating </w:t>
      </w:r>
      <w:r w:rsidR="00633AEC" w:rsidRPr="005C18EE">
        <w:rPr>
          <w:rFonts w:eastAsia="Segoe UI Semilight" w:cs="Times New Roman"/>
          <w:sz w:val="24"/>
          <w:szCs w:val="24"/>
        </w:rPr>
        <w:t>method</w:t>
      </w:r>
      <w:r w:rsidR="006C717F" w:rsidRPr="005C18EE">
        <w:rPr>
          <w:rFonts w:eastAsia="Segoe UI Semilight" w:cs="Times New Roman"/>
          <w:sz w:val="24"/>
          <w:szCs w:val="24"/>
        </w:rPr>
        <w:t>) or indicate where the information can be found. If you haven’t developed the assessment method, seek out information to enable you to conduct the evaluation (</w:t>
      </w:r>
      <w:r w:rsidR="00E56405" w:rsidRPr="005C18EE">
        <w:rPr>
          <w:rFonts w:eastAsia="Segoe UI Semilight" w:cs="Times New Roman"/>
          <w:sz w:val="24"/>
          <w:szCs w:val="24"/>
        </w:rPr>
        <w:t>for example</w:t>
      </w:r>
      <w:r w:rsidR="006C717F" w:rsidRPr="005C18EE">
        <w:rPr>
          <w:rFonts w:eastAsia="Segoe UI Semilight" w:cs="Times New Roman"/>
          <w:sz w:val="24"/>
          <w:szCs w:val="24"/>
        </w:rPr>
        <w:t>, from the supplier if it is a commercial test).</w:t>
      </w:r>
    </w:p>
    <w:tbl>
      <w:tblPr>
        <w:tblStyle w:val="TableGrid"/>
        <w:tblpPr w:leftFromText="180" w:rightFromText="180" w:vertAnchor="text" w:horzAnchor="margin" w:tblpY="-5"/>
        <w:tblW w:w="0" w:type="auto"/>
        <w:tblLook w:val="04A0" w:firstRow="1" w:lastRow="0" w:firstColumn="1" w:lastColumn="0" w:noHBand="0" w:noVBand="1"/>
      </w:tblPr>
      <w:tblGrid>
        <w:gridCol w:w="9350"/>
      </w:tblGrid>
      <w:tr w:rsidR="00B02E8C" w:rsidRPr="005C18EE" w14:paraId="6861C5EC" w14:textId="77777777" w:rsidTr="00BA2B21">
        <w:tc>
          <w:tcPr>
            <w:tcW w:w="9350" w:type="dxa"/>
            <w:shd w:val="clear" w:color="auto" w:fill="432446" w:themeFill="accent2" w:themeFillShade="BF"/>
          </w:tcPr>
          <w:p w14:paraId="3CA3863E" w14:textId="77777777" w:rsidR="00B02E8C" w:rsidRPr="005C18EE" w:rsidRDefault="00B02E8C" w:rsidP="00BA2B21">
            <w:pPr>
              <w:rPr>
                <w:b/>
                <w:bCs/>
                <w:sz w:val="36"/>
                <w:szCs w:val="36"/>
              </w:rPr>
            </w:pPr>
            <w:r w:rsidRPr="005C18EE">
              <w:rPr>
                <w:b/>
                <w:bCs/>
                <w:color w:val="FFFFFF" w:themeColor="background1"/>
                <w:sz w:val="36"/>
                <w:szCs w:val="36"/>
              </w:rPr>
              <w:t>Describe the assessment method and its application</w:t>
            </w:r>
          </w:p>
        </w:tc>
      </w:tr>
      <w:tr w:rsidR="00B02E8C" w:rsidRPr="005C18EE" w14:paraId="45ABB70B" w14:textId="77777777" w:rsidTr="00BA2B21">
        <w:trPr>
          <w:trHeight w:val="1191"/>
        </w:trPr>
        <w:tc>
          <w:tcPr>
            <w:tcW w:w="9350" w:type="dxa"/>
          </w:tcPr>
          <w:p w14:paraId="09F2E0EE" w14:textId="77777777" w:rsidR="00B02E8C" w:rsidRPr="005C18EE" w:rsidRDefault="00B02E8C" w:rsidP="00BA2B21">
            <w:pPr>
              <w:rPr>
                <w:rFonts w:eastAsia="Segoe UI Semilight" w:cs="Times New Roman"/>
                <w:sz w:val="24"/>
                <w:szCs w:val="24"/>
              </w:rPr>
            </w:pPr>
          </w:p>
        </w:tc>
      </w:tr>
    </w:tbl>
    <w:p w14:paraId="2DAD44AB" w14:textId="2BC2DFC5" w:rsidR="00AA41C9" w:rsidRPr="005C18EE" w:rsidRDefault="00AA41C9" w:rsidP="00B02E8C">
      <w:pPr>
        <w:spacing w:before="240"/>
        <w:rPr>
          <w:rFonts w:eastAsia="Segoe UI Semilight" w:cs="Times New Roman"/>
          <w:sz w:val="24"/>
          <w:szCs w:val="24"/>
        </w:rPr>
      </w:pPr>
      <w:r w:rsidRPr="005C18EE">
        <w:rPr>
          <w:rStyle w:val="Heading2Char"/>
          <w:szCs w:val="36"/>
        </w:rPr>
        <w:t>Step</w:t>
      </w:r>
      <w:r w:rsidR="00F54C51" w:rsidRPr="005C18EE">
        <w:rPr>
          <w:rStyle w:val="Heading2Char"/>
          <w:szCs w:val="36"/>
        </w:rPr>
        <w:t> </w:t>
      </w:r>
      <w:r w:rsidRPr="005C18EE">
        <w:rPr>
          <w:rStyle w:val="Heading2Char"/>
          <w:szCs w:val="36"/>
        </w:rPr>
        <w:t>2</w:t>
      </w:r>
      <w:r w:rsidRPr="005C18EE">
        <w:rPr>
          <w:rFonts w:eastAsia="Segoe UI Semilight" w:cs="Times New Roman"/>
          <w:sz w:val="24"/>
          <w:szCs w:val="24"/>
        </w:rPr>
        <w:br/>
      </w:r>
      <w:r w:rsidR="00CA5B3C" w:rsidRPr="005C18EE">
        <w:rPr>
          <w:rFonts w:eastAsia="Segoe UI Semilight" w:cs="Times New Roman"/>
          <w:sz w:val="24"/>
          <w:szCs w:val="24"/>
        </w:rPr>
        <w:t>Evaluate your assessment method and its application by r</w:t>
      </w:r>
      <w:r w:rsidR="006C717F" w:rsidRPr="005C18EE">
        <w:rPr>
          <w:rFonts w:eastAsia="Segoe UI Semilight" w:cs="Times New Roman"/>
          <w:sz w:val="24"/>
          <w:szCs w:val="24"/>
        </w:rPr>
        <w:t>eview</w:t>
      </w:r>
      <w:r w:rsidR="00CA5B3C" w:rsidRPr="005C18EE">
        <w:rPr>
          <w:rFonts w:eastAsia="Segoe UI Semilight" w:cs="Times New Roman"/>
          <w:sz w:val="24"/>
          <w:szCs w:val="24"/>
        </w:rPr>
        <w:t>ing</w:t>
      </w:r>
      <w:r w:rsidR="006C717F" w:rsidRPr="005C18EE">
        <w:rPr>
          <w:rFonts w:eastAsia="Segoe UI Semilight" w:cs="Times New Roman"/>
          <w:sz w:val="24"/>
          <w:szCs w:val="24"/>
        </w:rPr>
        <w:t xml:space="preserve"> the list below of </w:t>
      </w:r>
      <w:r w:rsidR="007B3CAB" w:rsidRPr="005C18EE">
        <w:rPr>
          <w:rFonts w:eastAsia="Segoe UI Semilight" w:cs="Times New Roman"/>
          <w:sz w:val="24"/>
          <w:szCs w:val="24"/>
        </w:rPr>
        <w:t xml:space="preserve">potential </w:t>
      </w:r>
      <w:r w:rsidR="006C717F" w:rsidRPr="005C18EE">
        <w:rPr>
          <w:rFonts w:eastAsia="Segoe UI Semilight" w:cs="Times New Roman"/>
          <w:sz w:val="24"/>
          <w:szCs w:val="24"/>
        </w:rPr>
        <w:t>biases and barriers.</w:t>
      </w:r>
      <w:r w:rsidR="006C717F" w:rsidRPr="005C18EE">
        <w:rPr>
          <w:sz w:val="24"/>
          <w:szCs w:val="24"/>
        </w:rPr>
        <w:t xml:space="preserve"> </w:t>
      </w:r>
      <w:r w:rsidR="006C717F" w:rsidRPr="005C18EE">
        <w:rPr>
          <w:rStyle w:val="Strong"/>
          <w:sz w:val="24"/>
          <w:szCs w:val="24"/>
        </w:rPr>
        <w:t>Identify any bias</w:t>
      </w:r>
      <w:r w:rsidR="001B0818" w:rsidRPr="005C18EE">
        <w:rPr>
          <w:rStyle w:val="Strong"/>
          <w:sz w:val="24"/>
          <w:szCs w:val="24"/>
        </w:rPr>
        <w:t>es</w:t>
      </w:r>
      <w:r w:rsidR="006C717F" w:rsidRPr="005C18EE">
        <w:rPr>
          <w:rStyle w:val="Strong"/>
          <w:sz w:val="24"/>
          <w:szCs w:val="24"/>
        </w:rPr>
        <w:t xml:space="preserve"> or barrier</w:t>
      </w:r>
      <w:r w:rsidR="001B0818" w:rsidRPr="005C18EE">
        <w:rPr>
          <w:rStyle w:val="Strong"/>
          <w:sz w:val="24"/>
          <w:szCs w:val="24"/>
        </w:rPr>
        <w:t>s</w:t>
      </w:r>
      <w:r w:rsidR="006C717F" w:rsidRPr="005C18EE">
        <w:rPr>
          <w:rStyle w:val="Strong"/>
          <w:sz w:val="24"/>
          <w:szCs w:val="24"/>
        </w:rPr>
        <w:t xml:space="preserve"> that may apply </w:t>
      </w:r>
      <w:r w:rsidR="006C717F" w:rsidRPr="005C18EE">
        <w:rPr>
          <w:rFonts w:eastAsia="Segoe UI Semilight" w:cs="Times New Roman"/>
          <w:sz w:val="24"/>
          <w:szCs w:val="24"/>
        </w:rPr>
        <w:t>to your assessment method</w:t>
      </w:r>
      <w:r w:rsidRPr="005C18EE">
        <w:rPr>
          <w:rFonts w:eastAsia="Segoe UI Semilight" w:cs="Times New Roman"/>
          <w:sz w:val="24"/>
          <w:szCs w:val="24"/>
        </w:rPr>
        <w:t>.</w:t>
      </w:r>
    </w:p>
    <w:p w14:paraId="7AE1FDE3" w14:textId="5E534C0E" w:rsidR="005A104B" w:rsidRPr="005C18EE" w:rsidRDefault="00AA41C9" w:rsidP="00DA3106">
      <w:pPr>
        <w:rPr>
          <w:rFonts w:eastAsiaTheme="majorEastAsia" w:cs="Segoe UI"/>
          <w:b/>
          <w:color w:val="5B315E" w:themeColor="accent2"/>
          <w:sz w:val="36"/>
          <w:szCs w:val="36"/>
        </w:rPr>
      </w:pPr>
      <w:r w:rsidRPr="005C18EE">
        <w:rPr>
          <w:rStyle w:val="Heading2Char"/>
          <w:szCs w:val="36"/>
        </w:rPr>
        <w:t>Step</w:t>
      </w:r>
      <w:r w:rsidR="00F54C51" w:rsidRPr="005C18EE">
        <w:rPr>
          <w:rStyle w:val="Heading2Char"/>
          <w:szCs w:val="36"/>
        </w:rPr>
        <w:t> </w:t>
      </w:r>
      <w:r w:rsidRPr="005C18EE">
        <w:rPr>
          <w:rStyle w:val="Heading2Char"/>
          <w:szCs w:val="36"/>
        </w:rPr>
        <w:t>3</w:t>
      </w:r>
      <w:r w:rsidRPr="005C18EE">
        <w:rPr>
          <w:rFonts w:eastAsia="Segoe UI Semilight" w:cs="Times New Roman"/>
          <w:sz w:val="24"/>
          <w:szCs w:val="24"/>
        </w:rPr>
        <w:br/>
      </w:r>
      <w:r w:rsidRPr="005C18EE">
        <w:rPr>
          <w:rStyle w:val="Strong"/>
          <w:sz w:val="24"/>
          <w:szCs w:val="24"/>
        </w:rPr>
        <w:t>I</w:t>
      </w:r>
      <w:r w:rsidR="00281F73" w:rsidRPr="005C18EE">
        <w:rPr>
          <w:rStyle w:val="Strong"/>
          <w:sz w:val="24"/>
          <w:szCs w:val="24"/>
        </w:rPr>
        <w:t xml:space="preserve">dentify and </w:t>
      </w:r>
      <w:r w:rsidR="006C717F" w:rsidRPr="005C18EE">
        <w:rPr>
          <w:rStyle w:val="Strong"/>
          <w:sz w:val="24"/>
          <w:szCs w:val="24"/>
        </w:rPr>
        <w:t xml:space="preserve">implement </w:t>
      </w:r>
      <w:r w:rsidR="00281F73" w:rsidRPr="005C18EE">
        <w:rPr>
          <w:rStyle w:val="Strong"/>
          <w:sz w:val="24"/>
          <w:szCs w:val="24"/>
        </w:rPr>
        <w:t xml:space="preserve">mitigation </w:t>
      </w:r>
      <w:r w:rsidR="006C717F" w:rsidRPr="005C18EE">
        <w:rPr>
          <w:rStyle w:val="Strong"/>
          <w:sz w:val="24"/>
          <w:szCs w:val="24"/>
        </w:rPr>
        <w:t>strategies</w:t>
      </w:r>
      <w:r w:rsidR="005C1AE2" w:rsidRPr="005C18EE">
        <w:rPr>
          <w:rFonts w:eastAsia="Segoe UI Semilight" w:cs="Times New Roman"/>
          <w:sz w:val="24"/>
          <w:szCs w:val="24"/>
        </w:rPr>
        <w:t xml:space="preserve"> that are suitable for the assessment method</w:t>
      </w:r>
      <w:r w:rsidR="00F25FB0" w:rsidRPr="005C18EE">
        <w:rPr>
          <w:rFonts w:eastAsia="Segoe UI Semilight" w:cs="Times New Roman"/>
          <w:sz w:val="24"/>
          <w:szCs w:val="24"/>
        </w:rPr>
        <w:t xml:space="preserve"> and qualifications being assessed</w:t>
      </w:r>
      <w:r w:rsidR="002A4F3F" w:rsidRPr="005C18EE">
        <w:rPr>
          <w:rStyle w:val="CommentReference"/>
          <w:sz w:val="18"/>
          <w:szCs w:val="18"/>
        </w:rPr>
        <w:t>.</w:t>
      </w:r>
    </w:p>
    <w:p w14:paraId="2C8682D1" w14:textId="3CA0AB8C" w:rsidR="0091785A" w:rsidRPr="005C18EE" w:rsidRDefault="007C36A2" w:rsidP="00300729">
      <w:pPr>
        <w:pStyle w:val="Heading2"/>
        <w:rPr>
          <w:szCs w:val="36"/>
        </w:rPr>
      </w:pPr>
      <w:r w:rsidRPr="005C18EE">
        <w:rPr>
          <w:szCs w:val="36"/>
        </w:rPr>
        <w:lastRenderedPageBreak/>
        <w:t xml:space="preserve">Biases </w:t>
      </w:r>
      <w:r w:rsidR="00054334" w:rsidRPr="005C18EE">
        <w:rPr>
          <w:szCs w:val="36"/>
        </w:rPr>
        <w:t>and</w:t>
      </w:r>
      <w:r w:rsidRPr="005C18EE">
        <w:rPr>
          <w:szCs w:val="36"/>
        </w:rPr>
        <w:t xml:space="preserve"> barriers common </w:t>
      </w:r>
      <w:r w:rsidR="00C35289" w:rsidRPr="005C18EE">
        <w:rPr>
          <w:szCs w:val="36"/>
        </w:rPr>
        <w:t xml:space="preserve">to </w:t>
      </w:r>
      <w:r w:rsidRPr="005C18EE">
        <w:rPr>
          <w:szCs w:val="36"/>
        </w:rPr>
        <w:t xml:space="preserve">many </w:t>
      </w:r>
      <w:proofErr w:type="gramStart"/>
      <w:r w:rsidRPr="005C18EE">
        <w:rPr>
          <w:szCs w:val="36"/>
        </w:rPr>
        <w:t>assessment</w:t>
      </w:r>
      <w:proofErr w:type="gramEnd"/>
      <w:r w:rsidRPr="005C18EE">
        <w:rPr>
          <w:szCs w:val="36"/>
        </w:rPr>
        <w:t xml:space="preserve"> methods</w:t>
      </w:r>
    </w:p>
    <w:p w14:paraId="10614DFB" w14:textId="79D56461" w:rsidR="00FD11D7" w:rsidRPr="005C18EE" w:rsidRDefault="00FD11D7" w:rsidP="00FD11D7">
      <w:pPr>
        <w:rPr>
          <w:sz w:val="24"/>
          <w:szCs w:val="24"/>
        </w:rPr>
      </w:pPr>
      <w:r w:rsidRPr="005C18EE">
        <w:rPr>
          <w:sz w:val="24"/>
          <w:szCs w:val="24"/>
        </w:rPr>
        <w:t xml:space="preserve">This document uses collapsible headings. To see all content under a </w:t>
      </w:r>
      <w:hyperlink r:id="rId9" w:history="1">
        <w:r w:rsidRPr="005C18EE">
          <w:rPr>
            <w:rStyle w:val="Hyperlink"/>
            <w:sz w:val="24"/>
            <w:szCs w:val="24"/>
          </w:rPr>
          <w:t>collapsed heading</w:t>
        </w:r>
      </w:hyperlink>
      <w:r w:rsidRPr="005C18EE">
        <w:rPr>
          <w:sz w:val="24"/>
          <w:szCs w:val="24"/>
        </w:rPr>
        <w:t xml:space="preserve">, right-click on the heading and select </w:t>
      </w:r>
      <w:r w:rsidR="000F2DFF" w:rsidRPr="005C18EE">
        <w:rPr>
          <w:sz w:val="24"/>
          <w:szCs w:val="24"/>
        </w:rPr>
        <w:t>“</w:t>
      </w:r>
      <w:r w:rsidRPr="005C18EE">
        <w:rPr>
          <w:sz w:val="24"/>
          <w:szCs w:val="24"/>
        </w:rPr>
        <w:t>Expand Heading</w:t>
      </w:r>
      <w:r w:rsidR="000F2DFF" w:rsidRPr="005C18EE">
        <w:rPr>
          <w:sz w:val="24"/>
          <w:szCs w:val="24"/>
        </w:rPr>
        <w:t>”</w:t>
      </w:r>
      <w:r w:rsidRPr="005C18EE">
        <w:rPr>
          <w:sz w:val="24"/>
          <w:szCs w:val="24"/>
        </w:rPr>
        <w:t xml:space="preserve"> or </w:t>
      </w:r>
      <w:r w:rsidR="000F2DFF" w:rsidRPr="005C18EE">
        <w:rPr>
          <w:sz w:val="24"/>
          <w:szCs w:val="24"/>
        </w:rPr>
        <w:t>“</w:t>
      </w:r>
      <w:r w:rsidRPr="005C18EE">
        <w:rPr>
          <w:sz w:val="24"/>
          <w:szCs w:val="24"/>
        </w:rPr>
        <w:t>Expand All Headings.</w:t>
      </w:r>
      <w:r w:rsidR="000F2DFF" w:rsidRPr="005C18EE">
        <w:rPr>
          <w:sz w:val="24"/>
          <w:szCs w:val="24"/>
        </w:rPr>
        <w:t>”</w:t>
      </w:r>
    </w:p>
    <w:p w14:paraId="6614091B" w14:textId="0728D6B9" w:rsidR="000C5D30" w:rsidRPr="005C18EE" w:rsidRDefault="000C5D30" w:rsidP="00D07E4F">
      <w:pPr>
        <w:pStyle w:val="Heading3"/>
      </w:pPr>
      <w:bookmarkStart w:id="0" w:name="_Hlk105141649"/>
      <w:r w:rsidRPr="005C18EE">
        <w:t>When designing the assessment</w:t>
      </w:r>
    </w:p>
    <w:bookmarkEnd w:id="0"/>
    <w:p w14:paraId="640D2423" w14:textId="5A73EB9F" w:rsidR="00DF7EC5"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59695583"/>
          <w14:checkbox>
            <w14:checked w14:val="0"/>
            <w14:checkedState w14:val="2612" w14:font="MS Gothic"/>
            <w14:uncheckedState w14:val="2610" w14:font="MS Gothic"/>
          </w14:checkbox>
        </w:sdtPr>
        <w:sdtContent>
          <w:r w:rsidR="0093554E" w:rsidRPr="005E7805">
            <w:rPr>
              <w:rStyle w:val="Strong"/>
              <w:rFonts w:ascii="MS Gothic" w:eastAsia="MS Gothic" w:hAnsi="MS Gothic" w:hint="eastAsia"/>
              <w:b w:val="0"/>
              <w:bCs w:val="0"/>
              <w:sz w:val="24"/>
              <w:szCs w:val="24"/>
            </w:rPr>
            <w:t>☐</w:t>
          </w:r>
        </w:sdtContent>
      </w:sdt>
      <w:r w:rsidR="00AA41C9"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The qualifications are narrow or beyond what is required for the job</w:t>
      </w:r>
    </w:p>
    <w:p w14:paraId="739F2F65" w14:textId="4188896B" w:rsidR="0022555A" w:rsidRPr="0093554E" w:rsidRDefault="00E203C0" w:rsidP="00086D11">
      <w:pPr>
        <w:pStyle w:val="ListParagraph"/>
        <w:spacing w:after="160"/>
        <w:ind w:left="357"/>
        <w:contextualSpacing w:val="0"/>
        <w:rPr>
          <w:rFonts w:eastAsiaTheme="majorEastAsia" w:cs="Segoe UI"/>
          <w:bCs/>
          <w:color w:val="auto"/>
          <w:sz w:val="24"/>
          <w:szCs w:val="24"/>
        </w:rPr>
      </w:pPr>
      <w:r w:rsidRPr="0093554E">
        <w:rPr>
          <w:rFonts w:eastAsiaTheme="majorEastAsia" w:cs="Segoe UI"/>
          <w:bCs/>
          <w:color w:val="auto"/>
          <w:sz w:val="24"/>
          <w:szCs w:val="24"/>
        </w:rPr>
        <w:t>E</w:t>
      </w:r>
      <w:r w:rsidR="000C5D30" w:rsidRPr="0093554E">
        <w:rPr>
          <w:rFonts w:eastAsiaTheme="majorEastAsia" w:cs="Segoe UI"/>
          <w:bCs/>
          <w:color w:val="auto"/>
          <w:sz w:val="24"/>
          <w:szCs w:val="24"/>
        </w:rPr>
        <w:t xml:space="preserve">stablish </w:t>
      </w:r>
      <w:hyperlink r:id="rId10" w:history="1">
        <w:r w:rsidR="000C5D30" w:rsidRPr="0093554E">
          <w:rPr>
            <w:rStyle w:val="Hyperlink"/>
            <w:rFonts w:cs="Segoe UI"/>
            <w:sz w:val="24"/>
            <w:szCs w:val="24"/>
          </w:rPr>
          <w:t>effective merit criteria</w:t>
        </w:r>
      </w:hyperlink>
      <w:r w:rsidR="000C5D30" w:rsidRPr="0093554E">
        <w:rPr>
          <w:rFonts w:eastAsiaTheme="majorEastAsia" w:cs="Segoe UI"/>
          <w:bCs/>
          <w:color w:val="auto"/>
          <w:sz w:val="24"/>
          <w:szCs w:val="24"/>
        </w:rPr>
        <w:t xml:space="preserve"> that don</w:t>
      </w:r>
      <w:r w:rsidR="004E4D86" w:rsidRPr="0093554E">
        <w:rPr>
          <w:rFonts w:eastAsiaTheme="majorEastAsia" w:cs="Segoe UI"/>
          <w:bCs/>
          <w:color w:val="auto"/>
          <w:sz w:val="24"/>
          <w:szCs w:val="24"/>
        </w:rPr>
        <w:t>’</w:t>
      </w:r>
      <w:r w:rsidR="000C5D30" w:rsidRPr="0093554E">
        <w:rPr>
          <w:rFonts w:eastAsiaTheme="majorEastAsia" w:cs="Segoe UI"/>
          <w:bCs/>
          <w:color w:val="auto"/>
          <w:sz w:val="24"/>
          <w:szCs w:val="24"/>
        </w:rPr>
        <w:t xml:space="preserve">t exaggerate the </w:t>
      </w:r>
      <w:r w:rsidR="004E4D86" w:rsidRPr="0093554E">
        <w:rPr>
          <w:rFonts w:eastAsiaTheme="majorEastAsia" w:cs="Segoe UI"/>
          <w:bCs/>
          <w:color w:val="auto"/>
          <w:sz w:val="24"/>
          <w:szCs w:val="24"/>
        </w:rPr>
        <w:t xml:space="preserve">job </w:t>
      </w:r>
      <w:r w:rsidR="000C5D30" w:rsidRPr="0093554E">
        <w:rPr>
          <w:rFonts w:eastAsiaTheme="majorEastAsia" w:cs="Segoe UI"/>
          <w:bCs/>
          <w:color w:val="auto"/>
          <w:sz w:val="24"/>
          <w:szCs w:val="24"/>
        </w:rPr>
        <w:t xml:space="preserve">requirements. Qualifications must reflect </w:t>
      </w:r>
      <w:r w:rsidR="000D154E" w:rsidRPr="0093554E">
        <w:rPr>
          <w:rFonts w:eastAsiaTheme="majorEastAsia" w:cs="Segoe UI"/>
          <w:bCs/>
          <w:color w:val="auto"/>
          <w:sz w:val="24"/>
          <w:szCs w:val="24"/>
        </w:rPr>
        <w:t>different</w:t>
      </w:r>
      <w:r w:rsidR="000C5D30" w:rsidRPr="0093554E">
        <w:rPr>
          <w:rFonts w:eastAsiaTheme="majorEastAsia" w:cs="Segoe UI"/>
          <w:bCs/>
          <w:color w:val="auto"/>
          <w:sz w:val="24"/>
          <w:szCs w:val="24"/>
        </w:rPr>
        <w:t xml:space="preserve"> way</w:t>
      </w:r>
      <w:r w:rsidR="000D154E" w:rsidRPr="0093554E">
        <w:rPr>
          <w:rFonts w:eastAsiaTheme="majorEastAsia" w:cs="Segoe UI"/>
          <w:bCs/>
          <w:color w:val="auto"/>
          <w:sz w:val="24"/>
          <w:szCs w:val="24"/>
        </w:rPr>
        <w:t>s</w:t>
      </w:r>
      <w:r w:rsidR="000C5D30" w:rsidRPr="0093554E">
        <w:rPr>
          <w:rFonts w:eastAsiaTheme="majorEastAsia" w:cs="Segoe UI"/>
          <w:bCs/>
          <w:color w:val="auto"/>
          <w:sz w:val="24"/>
          <w:szCs w:val="24"/>
        </w:rPr>
        <w:t xml:space="preserve"> of working effectively. Otherwise, anyone with a different but equally effective approach could be disadvantaged.</w:t>
      </w:r>
    </w:p>
    <w:p w14:paraId="7E39B46C" w14:textId="413BA000" w:rsidR="0022555A" w:rsidRPr="0093554E" w:rsidRDefault="0022555A" w:rsidP="0022555A">
      <w:pPr>
        <w:pStyle w:val="Heading5"/>
        <w:rPr>
          <w:sz w:val="24"/>
          <w:szCs w:val="24"/>
        </w:rPr>
      </w:pPr>
      <w:r w:rsidRPr="0093554E">
        <w:rPr>
          <w:sz w:val="24"/>
          <w:szCs w:val="24"/>
        </w:rPr>
        <w:t>Possible mitigation strategies</w:t>
      </w:r>
    </w:p>
    <w:p w14:paraId="46F7FD4B" w14:textId="72336CD7" w:rsidR="0022555A" w:rsidRPr="0093554E" w:rsidRDefault="00000000" w:rsidP="00A27C3A">
      <w:pPr>
        <w:ind w:left="360"/>
        <w:rPr>
          <w:rFonts w:eastAsiaTheme="majorEastAsia" w:cs="Segoe UI"/>
          <w:bCs/>
          <w:sz w:val="24"/>
          <w:szCs w:val="24"/>
        </w:rPr>
      </w:pPr>
      <w:sdt>
        <w:sdtPr>
          <w:rPr>
            <w:rFonts w:ascii="MS Gothic" w:eastAsia="MS Gothic" w:hAnsi="MS Gothic"/>
            <w:sz w:val="24"/>
            <w:szCs w:val="24"/>
          </w:rPr>
          <w:id w:val="480424691"/>
          <w14:checkbox>
            <w14:checked w14:val="0"/>
            <w14:checkedState w14:val="2612" w14:font="MS Gothic"/>
            <w14:uncheckedState w14:val="2610" w14:font="MS Gothic"/>
          </w14:checkbox>
        </w:sdtPr>
        <w:sdtContent>
          <w:r w:rsidR="006A5602" w:rsidRPr="0093554E">
            <w:rPr>
              <w:rFonts w:ascii="MS Gothic" w:eastAsia="MS Gothic" w:hAnsi="MS Gothic"/>
              <w:sz w:val="24"/>
              <w:szCs w:val="24"/>
            </w:rPr>
            <w:t>☐</w:t>
          </w:r>
        </w:sdtContent>
      </w:sdt>
      <w:r w:rsidR="00AA55F8" w:rsidRPr="0093554E">
        <w:rPr>
          <w:rFonts w:ascii="MS Gothic" w:eastAsia="MS Gothic" w:hAnsi="MS Gothic"/>
          <w:sz w:val="24"/>
          <w:szCs w:val="24"/>
        </w:rPr>
        <w:t xml:space="preserve"> </w:t>
      </w:r>
      <w:r w:rsidR="00A0769B" w:rsidRPr="0093554E">
        <w:rPr>
          <w:sz w:val="24"/>
          <w:szCs w:val="24"/>
        </w:rPr>
        <w:t>Ensure qualifications are directly job-related</w:t>
      </w:r>
      <w:r w:rsidR="002212AA" w:rsidRPr="0093554E">
        <w:rPr>
          <w:sz w:val="24"/>
          <w:szCs w:val="24"/>
        </w:rPr>
        <w:t>.</w:t>
      </w:r>
    </w:p>
    <w:p w14:paraId="034504C5" w14:textId="39E4F2CF" w:rsidR="0022555A" w:rsidRPr="0093554E" w:rsidRDefault="00000000" w:rsidP="00A27C3A">
      <w:pPr>
        <w:ind w:left="360"/>
        <w:rPr>
          <w:rFonts w:eastAsiaTheme="majorEastAsia" w:cs="Segoe UI"/>
          <w:bCs/>
          <w:sz w:val="24"/>
          <w:szCs w:val="24"/>
        </w:rPr>
      </w:pPr>
      <w:sdt>
        <w:sdtPr>
          <w:rPr>
            <w:rFonts w:ascii="MS Gothic" w:eastAsia="MS Gothic" w:hAnsi="MS Gothic"/>
            <w:sz w:val="24"/>
            <w:szCs w:val="24"/>
          </w:rPr>
          <w:id w:val="1243223172"/>
          <w14:checkbox>
            <w14:checked w14:val="0"/>
            <w14:checkedState w14:val="2612" w14:font="MS Gothic"/>
            <w14:uncheckedState w14:val="2610" w14:font="MS Gothic"/>
          </w14:checkbox>
        </w:sdtPr>
        <w:sdtContent>
          <w:r w:rsidR="00CF108E" w:rsidRPr="0093554E">
            <w:rPr>
              <w:rFonts w:ascii="MS Gothic" w:eastAsia="MS Gothic" w:hAnsi="MS Gothic"/>
              <w:sz w:val="24"/>
              <w:szCs w:val="24"/>
            </w:rPr>
            <w:t>☐</w:t>
          </w:r>
        </w:sdtContent>
      </w:sdt>
      <w:r w:rsidR="00AA55F8" w:rsidRPr="0093554E">
        <w:rPr>
          <w:rFonts w:ascii="MS Gothic" w:eastAsia="MS Gothic" w:hAnsi="MS Gothic"/>
          <w:sz w:val="24"/>
          <w:szCs w:val="24"/>
        </w:rPr>
        <w:t xml:space="preserve"> </w:t>
      </w:r>
      <w:r w:rsidR="00A0769B" w:rsidRPr="0093554E">
        <w:rPr>
          <w:sz w:val="24"/>
          <w:szCs w:val="24"/>
        </w:rPr>
        <w:t>Avoid assessing knowledge that can be readily learned on the job</w:t>
      </w:r>
      <w:r w:rsidR="002212AA" w:rsidRPr="0093554E">
        <w:rPr>
          <w:sz w:val="24"/>
          <w:szCs w:val="24"/>
        </w:rPr>
        <w:t>.</w:t>
      </w:r>
    </w:p>
    <w:p w14:paraId="6AAE753D" w14:textId="0202E1C9" w:rsidR="0022555A" w:rsidRPr="0093554E" w:rsidRDefault="00000000" w:rsidP="00A27C3A">
      <w:pPr>
        <w:ind w:left="360"/>
        <w:rPr>
          <w:rFonts w:eastAsiaTheme="majorEastAsia" w:cs="Segoe UI"/>
          <w:bCs/>
          <w:sz w:val="24"/>
          <w:szCs w:val="24"/>
        </w:rPr>
      </w:pPr>
      <w:sdt>
        <w:sdtPr>
          <w:rPr>
            <w:rFonts w:ascii="MS Gothic" w:eastAsia="MS Gothic" w:hAnsi="MS Gothic"/>
            <w:sz w:val="24"/>
            <w:szCs w:val="24"/>
          </w:rPr>
          <w:id w:val="1111087330"/>
          <w14:checkbox>
            <w14:checked w14:val="0"/>
            <w14:checkedState w14:val="2612" w14:font="MS Gothic"/>
            <w14:uncheckedState w14:val="2610" w14:font="MS Gothic"/>
          </w14:checkbox>
        </w:sdtPr>
        <w:sdtContent>
          <w:r w:rsidR="00CF108E" w:rsidRPr="0093554E">
            <w:rPr>
              <w:rFonts w:ascii="MS Gothic" w:eastAsia="MS Gothic" w:hAnsi="MS Gothic"/>
              <w:sz w:val="24"/>
              <w:szCs w:val="24"/>
            </w:rPr>
            <w:t>☐</w:t>
          </w:r>
        </w:sdtContent>
      </w:sdt>
      <w:r w:rsidR="00AA55F8" w:rsidRPr="0093554E">
        <w:rPr>
          <w:rFonts w:ascii="MS Gothic" w:eastAsia="MS Gothic" w:hAnsi="MS Gothic"/>
          <w:sz w:val="24"/>
          <w:szCs w:val="24"/>
        </w:rPr>
        <w:t xml:space="preserve"> </w:t>
      </w:r>
      <w:r w:rsidR="00A0769B" w:rsidRPr="0093554E">
        <w:rPr>
          <w:sz w:val="24"/>
          <w:szCs w:val="24"/>
        </w:rPr>
        <w:t xml:space="preserve">Build diversity and inclusion into </w:t>
      </w:r>
      <w:r w:rsidR="00A21208" w:rsidRPr="0093554E">
        <w:rPr>
          <w:sz w:val="24"/>
          <w:szCs w:val="24"/>
        </w:rPr>
        <w:t xml:space="preserve">your </w:t>
      </w:r>
      <w:r w:rsidR="00A0769B" w:rsidRPr="0093554E">
        <w:rPr>
          <w:sz w:val="24"/>
          <w:szCs w:val="24"/>
        </w:rPr>
        <w:t xml:space="preserve">plan. Consult with current employees, assessment specialists, representatives of equity-seeking groups, or specialists in </w:t>
      </w:r>
      <w:r w:rsidR="00142BFA" w:rsidRPr="0093554E">
        <w:rPr>
          <w:sz w:val="24"/>
          <w:szCs w:val="24"/>
        </w:rPr>
        <w:t>G</w:t>
      </w:r>
      <w:r w:rsidR="00A0769B" w:rsidRPr="0093554E">
        <w:rPr>
          <w:sz w:val="24"/>
          <w:szCs w:val="24"/>
        </w:rPr>
        <w:t xml:space="preserve">ender-based </w:t>
      </w:r>
      <w:r w:rsidR="00142BFA" w:rsidRPr="0093554E">
        <w:rPr>
          <w:sz w:val="24"/>
          <w:szCs w:val="24"/>
        </w:rPr>
        <w:t>A</w:t>
      </w:r>
      <w:r w:rsidR="00A0769B" w:rsidRPr="0093554E">
        <w:rPr>
          <w:sz w:val="24"/>
          <w:szCs w:val="24"/>
        </w:rPr>
        <w:t xml:space="preserve">nalysis </w:t>
      </w:r>
      <w:r w:rsidR="00142BFA" w:rsidRPr="0093554E">
        <w:rPr>
          <w:sz w:val="24"/>
          <w:szCs w:val="24"/>
        </w:rPr>
        <w:t>P</w:t>
      </w:r>
      <w:r w:rsidR="00A0769B" w:rsidRPr="0093554E">
        <w:rPr>
          <w:sz w:val="24"/>
          <w:szCs w:val="24"/>
        </w:rPr>
        <w:t>lus</w:t>
      </w:r>
      <w:r w:rsidR="002212AA"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D522F" w:rsidRPr="0093554E" w14:paraId="58081A90" w14:textId="77777777" w:rsidTr="000D522F">
        <w:tc>
          <w:tcPr>
            <w:tcW w:w="9350" w:type="dxa"/>
          </w:tcPr>
          <w:p w14:paraId="20FFF054" w14:textId="77777777" w:rsidR="000D522F" w:rsidRPr="0093554E" w:rsidRDefault="000D522F" w:rsidP="000D522F">
            <w:pPr>
              <w:rPr>
                <w:rFonts w:eastAsiaTheme="majorEastAsia" w:cs="Segoe UI"/>
                <w:bCs/>
                <w:sz w:val="24"/>
                <w:szCs w:val="24"/>
              </w:rPr>
            </w:pPr>
            <w:r w:rsidRPr="0093554E">
              <w:rPr>
                <w:rFonts w:eastAsiaTheme="majorEastAsia" w:cs="Segoe UI"/>
                <w:bCs/>
                <w:sz w:val="24"/>
                <w:szCs w:val="24"/>
              </w:rPr>
              <w:t>Notes:</w:t>
            </w:r>
          </w:p>
          <w:p w14:paraId="5B7FFC8A" w14:textId="5340026E" w:rsidR="000D522F" w:rsidRPr="0093554E" w:rsidRDefault="000D522F" w:rsidP="000D522F">
            <w:pPr>
              <w:rPr>
                <w:rFonts w:eastAsiaTheme="majorEastAsia" w:cs="Segoe UI"/>
                <w:bCs/>
                <w:sz w:val="24"/>
                <w:szCs w:val="24"/>
              </w:rPr>
            </w:pPr>
          </w:p>
        </w:tc>
      </w:tr>
    </w:tbl>
    <w:p w14:paraId="7B25F0F6" w14:textId="7FA5A05C" w:rsidR="00DF7EC5" w:rsidRPr="005E7805" w:rsidRDefault="00000000" w:rsidP="00312E5B">
      <w:pPr>
        <w:pStyle w:val="Heading4"/>
        <w:numPr>
          <w:ilvl w:val="0"/>
          <w:numId w:val="2"/>
        </w:numPr>
        <w:ind w:left="357" w:hanging="357"/>
        <w15:collapsed/>
        <w:rPr>
          <w:color w:val="auto"/>
          <w:sz w:val="24"/>
          <w:szCs w:val="24"/>
        </w:rPr>
      </w:pPr>
      <w:sdt>
        <w:sdtPr>
          <w:rPr>
            <w:rStyle w:val="Strong"/>
            <w:rFonts w:asciiTheme="majorHAnsi" w:hAnsiTheme="majorHAnsi"/>
            <w:b w:val="0"/>
            <w:bCs w:val="0"/>
            <w:sz w:val="24"/>
            <w:szCs w:val="24"/>
          </w:rPr>
          <w:id w:val="579033819"/>
          <w14:checkbox>
            <w14:checked w14:val="0"/>
            <w14:checkedState w14:val="2612" w14:font="MS Gothic"/>
            <w14:uncheckedState w14:val="2610" w14:font="MS Gothic"/>
          </w14:checkbox>
        </w:sdtPr>
        <w:sdtContent>
          <w:r w:rsidR="00AA55F8" w:rsidRPr="005E7805">
            <w:rPr>
              <w:rStyle w:val="Strong"/>
              <w:rFonts w:ascii="MS Gothic" w:eastAsia="MS Gothic" w:hAnsi="MS Gothic"/>
              <w:b w:val="0"/>
              <w:bCs w:val="0"/>
              <w:sz w:val="24"/>
              <w:szCs w:val="24"/>
            </w:rPr>
            <w:t>☐</w:t>
          </w:r>
        </w:sdtContent>
      </w:sdt>
      <w:r w:rsidR="00AA41C9"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 xml:space="preserve">Assessment </w:t>
      </w:r>
      <w:r w:rsidR="00F25FB0" w:rsidRPr="005E7805">
        <w:rPr>
          <w:rStyle w:val="Strong"/>
          <w:rFonts w:asciiTheme="majorHAnsi" w:hAnsiTheme="majorHAnsi"/>
          <w:b w:val="0"/>
          <w:bCs w:val="0"/>
          <w:sz w:val="24"/>
          <w:szCs w:val="24"/>
        </w:rPr>
        <w:t>does not accurately measure the qualification</w:t>
      </w:r>
    </w:p>
    <w:p w14:paraId="1CF6EDD4" w14:textId="24073751" w:rsidR="000C5D30" w:rsidRPr="0093554E" w:rsidRDefault="000C5D30" w:rsidP="00086D11">
      <w:pPr>
        <w:pStyle w:val="ListParagraph"/>
        <w:spacing w:after="160"/>
        <w:ind w:left="357"/>
        <w:contextualSpacing w:val="0"/>
        <w:rPr>
          <w:rFonts w:cs="Segoe UI"/>
          <w:color w:val="auto"/>
          <w:sz w:val="24"/>
          <w:szCs w:val="24"/>
        </w:rPr>
      </w:pPr>
      <w:r w:rsidRPr="0093554E">
        <w:rPr>
          <w:rFonts w:cs="Segoe UI"/>
          <w:color w:val="auto"/>
          <w:sz w:val="24"/>
          <w:szCs w:val="24"/>
        </w:rPr>
        <w:t xml:space="preserve">An assessment is most useful when it fully captures the qualifications required for a job. Some tools or methods may not cover the full depth, breadth and range of </w:t>
      </w:r>
      <w:r w:rsidR="002D71A7" w:rsidRPr="0093554E">
        <w:rPr>
          <w:rFonts w:cs="Segoe UI"/>
          <w:color w:val="auto"/>
          <w:sz w:val="24"/>
          <w:szCs w:val="24"/>
        </w:rPr>
        <w:t xml:space="preserve">criteria </w:t>
      </w:r>
      <w:r w:rsidRPr="0093554E">
        <w:rPr>
          <w:rFonts w:cs="Segoe UI"/>
          <w:color w:val="auto"/>
          <w:sz w:val="24"/>
          <w:szCs w:val="24"/>
        </w:rPr>
        <w:t>related to a qualification. For example, using a short interview question (with no context or follow-up questions) might not be enough to assess a complex technical skill.</w:t>
      </w:r>
      <w:r w:rsidR="0093495B" w:rsidRPr="0093554E">
        <w:rPr>
          <w:rFonts w:cs="Segoe UI"/>
          <w:color w:val="auto"/>
          <w:sz w:val="24"/>
          <w:szCs w:val="24"/>
        </w:rPr>
        <w:t xml:space="preserve"> This may </w:t>
      </w:r>
      <w:r w:rsidR="00110192" w:rsidRPr="0093554E">
        <w:rPr>
          <w:rFonts w:cs="Segoe UI"/>
          <w:color w:val="auto"/>
          <w:sz w:val="24"/>
          <w:szCs w:val="24"/>
        </w:rPr>
        <w:t>cause</w:t>
      </w:r>
      <w:r w:rsidR="0093495B" w:rsidRPr="0093554E">
        <w:rPr>
          <w:rFonts w:cs="Segoe UI"/>
          <w:color w:val="auto"/>
          <w:sz w:val="24"/>
          <w:szCs w:val="24"/>
        </w:rPr>
        <w:t xml:space="preserve"> some groups to underperform despite being qualified.</w:t>
      </w:r>
    </w:p>
    <w:p w14:paraId="4BE437ED" w14:textId="5BEB1496" w:rsidR="00792F71" w:rsidRPr="0093554E" w:rsidRDefault="00792F71" w:rsidP="00792F71">
      <w:pPr>
        <w:pStyle w:val="Heading5"/>
        <w:rPr>
          <w:sz w:val="24"/>
          <w:szCs w:val="24"/>
        </w:rPr>
      </w:pPr>
      <w:r w:rsidRPr="0093554E">
        <w:rPr>
          <w:sz w:val="24"/>
          <w:szCs w:val="24"/>
        </w:rPr>
        <w:t>Possible mitigation strategies</w:t>
      </w:r>
    </w:p>
    <w:bookmarkStart w:id="1" w:name="_Hlk119665151"/>
    <w:p w14:paraId="0D424B01" w14:textId="1A9286AE" w:rsidR="00792F71" w:rsidRPr="0093554E" w:rsidRDefault="00000000" w:rsidP="00AA55F8">
      <w:pPr>
        <w:ind w:left="357"/>
        <w:rPr>
          <w:rFonts w:eastAsiaTheme="majorEastAsia" w:cs="Segoe UI"/>
          <w:bCs/>
          <w:sz w:val="24"/>
          <w:szCs w:val="24"/>
        </w:rPr>
      </w:pPr>
      <w:sdt>
        <w:sdtPr>
          <w:rPr>
            <w:rFonts w:ascii="MS Gothic" w:eastAsia="MS Gothic" w:hAnsi="MS Gothic"/>
            <w:sz w:val="24"/>
            <w:szCs w:val="24"/>
          </w:rPr>
          <w:id w:val="834881465"/>
          <w14:checkbox>
            <w14:checked w14:val="0"/>
            <w14:checkedState w14:val="2612" w14:font="MS Gothic"/>
            <w14:uncheckedState w14:val="2610" w14:font="MS Gothic"/>
          </w14:checkbox>
        </w:sdtPr>
        <w:sdtContent>
          <w:r w:rsidR="00AA55F8" w:rsidRPr="0093554E">
            <w:rPr>
              <w:rFonts w:ascii="MS Gothic" w:eastAsia="MS Gothic" w:hAnsi="MS Gothic"/>
              <w:sz w:val="24"/>
              <w:szCs w:val="24"/>
            </w:rPr>
            <w:t>☐</w:t>
          </w:r>
        </w:sdtContent>
      </w:sdt>
      <w:r w:rsidR="00AA55F8" w:rsidRPr="0093554E">
        <w:rPr>
          <w:rFonts w:ascii="MS Gothic" w:eastAsia="MS Gothic" w:hAnsi="MS Gothic"/>
          <w:sz w:val="24"/>
          <w:szCs w:val="24"/>
        </w:rPr>
        <w:t xml:space="preserve"> </w:t>
      </w:r>
      <w:bookmarkEnd w:id="1"/>
      <w:r w:rsidR="00A0769B" w:rsidRPr="0093554E">
        <w:rPr>
          <w:sz w:val="24"/>
          <w:szCs w:val="24"/>
        </w:rPr>
        <w:t>Ensure the tool is valid</w:t>
      </w:r>
      <w:r w:rsidR="00F228EA" w:rsidRPr="0093554E">
        <w:rPr>
          <w:sz w:val="24"/>
          <w:szCs w:val="24"/>
        </w:rPr>
        <w:t xml:space="preserve"> and</w:t>
      </w:r>
      <w:r w:rsidR="00A0769B" w:rsidRPr="0093554E">
        <w:rPr>
          <w:sz w:val="24"/>
          <w:szCs w:val="24"/>
        </w:rPr>
        <w:t xml:space="preserve"> reliable, and</w:t>
      </w:r>
      <w:r w:rsidR="00F228EA" w:rsidRPr="0093554E">
        <w:rPr>
          <w:sz w:val="24"/>
          <w:szCs w:val="24"/>
        </w:rPr>
        <w:t xml:space="preserve"> that it</w:t>
      </w:r>
      <w:r w:rsidR="00A0769B" w:rsidRPr="0093554E">
        <w:rPr>
          <w:sz w:val="24"/>
          <w:szCs w:val="24"/>
        </w:rPr>
        <w:t xml:space="preserve"> adequately covers job-related functions</w:t>
      </w:r>
      <w:r w:rsidR="002212AA" w:rsidRPr="0093554E">
        <w:rPr>
          <w:sz w:val="24"/>
          <w:szCs w:val="24"/>
        </w:rPr>
        <w:t>.</w:t>
      </w:r>
    </w:p>
    <w:p w14:paraId="434418EA" w14:textId="47576EFC" w:rsidR="00792F71" w:rsidRPr="0093554E" w:rsidRDefault="00000000" w:rsidP="00AA55F8">
      <w:pPr>
        <w:ind w:left="357"/>
        <w:rPr>
          <w:rFonts w:eastAsiaTheme="majorEastAsia" w:cs="Segoe UI"/>
          <w:bCs/>
          <w:sz w:val="24"/>
          <w:szCs w:val="24"/>
        </w:rPr>
      </w:pPr>
      <w:sdt>
        <w:sdtPr>
          <w:rPr>
            <w:rFonts w:ascii="MS Gothic" w:eastAsia="MS Gothic" w:hAnsi="MS Gothic"/>
            <w:sz w:val="24"/>
            <w:szCs w:val="24"/>
          </w:rPr>
          <w:id w:val="-291363937"/>
          <w14:checkbox>
            <w14:checked w14:val="0"/>
            <w14:checkedState w14:val="2612" w14:font="MS Gothic"/>
            <w14:uncheckedState w14:val="2610" w14:font="MS Gothic"/>
          </w14:checkbox>
        </w:sdtPr>
        <w:sdtContent>
          <w:r w:rsidR="00AA55F8" w:rsidRPr="0093554E">
            <w:rPr>
              <w:rFonts w:ascii="MS Gothic" w:eastAsia="MS Gothic" w:hAnsi="MS Gothic"/>
              <w:sz w:val="24"/>
              <w:szCs w:val="24"/>
            </w:rPr>
            <w:t>☐</w:t>
          </w:r>
        </w:sdtContent>
      </w:sdt>
      <w:r w:rsidR="00AA55F8" w:rsidRPr="0093554E">
        <w:rPr>
          <w:rFonts w:ascii="MS Gothic" w:eastAsia="MS Gothic" w:hAnsi="MS Gothic"/>
          <w:sz w:val="24"/>
          <w:szCs w:val="24"/>
        </w:rPr>
        <w:t xml:space="preserve"> </w:t>
      </w:r>
      <w:r w:rsidR="00A0769B" w:rsidRPr="0093554E">
        <w:rPr>
          <w:sz w:val="24"/>
          <w:szCs w:val="24"/>
        </w:rPr>
        <w:t>For each qualification, develop definitions and expected levels of performance that are observable, measurable</w:t>
      </w:r>
      <w:r w:rsidR="00482478" w:rsidRPr="0093554E">
        <w:rPr>
          <w:sz w:val="24"/>
          <w:szCs w:val="24"/>
        </w:rPr>
        <w:t>,</w:t>
      </w:r>
      <w:r w:rsidR="00A0769B" w:rsidRPr="0093554E">
        <w:rPr>
          <w:sz w:val="24"/>
          <w:szCs w:val="24"/>
        </w:rPr>
        <w:t xml:space="preserve"> and inclusive </w:t>
      </w:r>
      <w:r w:rsidR="004E4D86" w:rsidRPr="0093554E">
        <w:rPr>
          <w:sz w:val="24"/>
          <w:szCs w:val="24"/>
        </w:rPr>
        <w:t xml:space="preserve">of </w:t>
      </w:r>
      <w:r w:rsidR="00A0769B" w:rsidRPr="0093554E">
        <w:rPr>
          <w:sz w:val="24"/>
          <w:szCs w:val="24"/>
        </w:rPr>
        <w:t>different ways of working</w:t>
      </w:r>
      <w:r w:rsidR="002212AA" w:rsidRPr="0093554E">
        <w:rPr>
          <w:sz w:val="24"/>
          <w:szCs w:val="24"/>
        </w:rPr>
        <w:t>.</w:t>
      </w:r>
    </w:p>
    <w:p w14:paraId="1ED026C1" w14:textId="42D71294" w:rsidR="000D522F" w:rsidRPr="0093554E" w:rsidRDefault="00000000" w:rsidP="002212AA">
      <w:pPr>
        <w:ind w:left="357"/>
        <w:rPr>
          <w:rStyle w:val="Hyperlink"/>
          <w:color w:val="auto"/>
          <w:sz w:val="24"/>
          <w:szCs w:val="24"/>
          <w:u w:val="none"/>
        </w:rPr>
      </w:pPr>
      <w:sdt>
        <w:sdtPr>
          <w:rPr>
            <w:rFonts w:ascii="MS Gothic" w:eastAsia="MS Gothic" w:hAnsi="MS Gothic"/>
            <w:color w:val="5B315E" w:themeColor="accent2"/>
            <w:sz w:val="24"/>
            <w:szCs w:val="24"/>
            <w:u w:val="single"/>
          </w:rPr>
          <w:id w:val="-1099106145"/>
          <w14:checkbox>
            <w14:checked w14:val="0"/>
            <w14:checkedState w14:val="2612" w14:font="MS Gothic"/>
            <w14:uncheckedState w14:val="2610" w14:font="MS Gothic"/>
          </w14:checkbox>
        </w:sdtPr>
        <w:sdtContent>
          <w:r w:rsidR="001943F6" w:rsidRPr="0093554E">
            <w:rPr>
              <w:rFonts w:ascii="MS Gothic" w:eastAsia="MS Gothic" w:hAnsi="MS Gothic"/>
              <w:sz w:val="24"/>
              <w:szCs w:val="24"/>
            </w:rPr>
            <w:t>☐</w:t>
          </w:r>
        </w:sdtContent>
      </w:sdt>
      <w:r w:rsidR="001943F6" w:rsidRPr="0093554E">
        <w:rPr>
          <w:rFonts w:ascii="MS Gothic" w:eastAsia="MS Gothic" w:hAnsi="MS Gothic"/>
          <w:sz w:val="24"/>
          <w:szCs w:val="24"/>
        </w:rPr>
        <w:t xml:space="preserve"> </w:t>
      </w:r>
      <w:r w:rsidR="00A0769B" w:rsidRPr="0093554E">
        <w:rPr>
          <w:sz w:val="24"/>
          <w:szCs w:val="24"/>
        </w:rPr>
        <w:t>Consider assessing qualifications with more than one method. See the guid</w:t>
      </w:r>
      <w:r w:rsidR="004E4D86" w:rsidRPr="0093554E">
        <w:rPr>
          <w:sz w:val="24"/>
          <w:szCs w:val="24"/>
        </w:rPr>
        <w:t>ance</w:t>
      </w:r>
      <w:r w:rsidR="00A0769B" w:rsidRPr="0093554E">
        <w:rPr>
          <w:sz w:val="24"/>
          <w:szCs w:val="24"/>
        </w:rPr>
        <w:t xml:space="preserve"> on </w:t>
      </w:r>
      <w:hyperlink r:id="rId11" w:anchor="t2" w:history="1">
        <w:r w:rsidR="004E4D86" w:rsidRPr="0093554E">
          <w:rPr>
            <w:rStyle w:val="Hyperlink"/>
            <w:rFonts w:cs="Arial"/>
            <w:sz w:val="24"/>
            <w:szCs w:val="24"/>
          </w:rPr>
          <w:t>f</w:t>
        </w:r>
        <w:r w:rsidR="00A0769B" w:rsidRPr="0093554E">
          <w:rPr>
            <w:rStyle w:val="Hyperlink"/>
            <w:rFonts w:cs="Arial"/>
            <w:sz w:val="24"/>
            <w:szCs w:val="24"/>
          </w:rPr>
          <w:t xml:space="preserve">lexibility in </w:t>
        </w:r>
        <w:r w:rsidR="004E4D86" w:rsidRPr="0093554E">
          <w:rPr>
            <w:rStyle w:val="Hyperlink"/>
            <w:rFonts w:cs="Arial"/>
            <w:sz w:val="24"/>
            <w:szCs w:val="24"/>
          </w:rPr>
          <w:t>a</w:t>
        </w:r>
        <w:r w:rsidR="00A0769B" w:rsidRPr="0093554E">
          <w:rPr>
            <w:rStyle w:val="Hyperlink"/>
            <w:rFonts w:cs="Arial"/>
            <w:sz w:val="24"/>
            <w:szCs w:val="24"/>
          </w:rPr>
          <w:t>sse</w:t>
        </w:r>
        <w:r w:rsidR="00A0769B" w:rsidRPr="0093554E">
          <w:rPr>
            <w:rStyle w:val="Hyperlink"/>
            <w:rFonts w:cs="Arial"/>
            <w:sz w:val="24"/>
            <w:szCs w:val="24"/>
          </w:rPr>
          <w:t>s</w:t>
        </w:r>
        <w:r w:rsidR="00A0769B" w:rsidRPr="0093554E">
          <w:rPr>
            <w:rStyle w:val="Hyperlink"/>
            <w:rFonts w:cs="Arial"/>
            <w:sz w:val="24"/>
            <w:szCs w:val="24"/>
          </w:rPr>
          <w:t>sment</w:t>
        </w:r>
      </w:hyperlink>
      <w:r w:rsidR="002212AA" w:rsidRPr="0093554E">
        <w:rPr>
          <w:rStyle w:val="Hyperlink"/>
          <w:rFonts w:cs="Arial"/>
          <w:sz w:val="24"/>
          <w:szCs w:val="24"/>
          <w:u w:val="none"/>
        </w:rPr>
        <w:t>.</w:t>
      </w:r>
    </w:p>
    <w:tbl>
      <w:tblPr>
        <w:tblStyle w:val="TableGrid"/>
        <w:tblW w:w="0" w:type="auto"/>
        <w:tblInd w:w="360" w:type="dxa"/>
        <w:tblLook w:val="04A0" w:firstRow="1" w:lastRow="0" w:firstColumn="1" w:lastColumn="0" w:noHBand="0" w:noVBand="1"/>
      </w:tblPr>
      <w:tblGrid>
        <w:gridCol w:w="8990"/>
      </w:tblGrid>
      <w:tr w:rsidR="000D522F" w:rsidRPr="0093554E" w14:paraId="4D29472B" w14:textId="77777777" w:rsidTr="00F30356">
        <w:tc>
          <w:tcPr>
            <w:tcW w:w="9350" w:type="dxa"/>
          </w:tcPr>
          <w:p w14:paraId="326B8485" w14:textId="77777777" w:rsidR="000D522F" w:rsidRPr="0093554E" w:rsidRDefault="000D522F" w:rsidP="007C1734">
            <w:pPr>
              <w:rPr>
                <w:rFonts w:eastAsiaTheme="majorEastAsia" w:cs="Segoe UI"/>
                <w:bCs/>
                <w:sz w:val="24"/>
                <w:szCs w:val="24"/>
              </w:rPr>
            </w:pPr>
            <w:r w:rsidRPr="0093554E">
              <w:rPr>
                <w:rFonts w:eastAsiaTheme="majorEastAsia" w:cs="Segoe UI"/>
                <w:bCs/>
                <w:sz w:val="24"/>
                <w:szCs w:val="24"/>
              </w:rPr>
              <w:t>Notes:</w:t>
            </w:r>
          </w:p>
          <w:p w14:paraId="15C1F6E4" w14:textId="77777777" w:rsidR="000D522F" w:rsidRPr="0093554E" w:rsidRDefault="000D522F" w:rsidP="007C1734">
            <w:pPr>
              <w:rPr>
                <w:rFonts w:eastAsiaTheme="majorEastAsia" w:cs="Segoe UI"/>
                <w:bCs/>
                <w:sz w:val="24"/>
                <w:szCs w:val="24"/>
              </w:rPr>
            </w:pPr>
          </w:p>
        </w:tc>
      </w:tr>
    </w:tbl>
    <w:p w14:paraId="439CB933" w14:textId="5070F4DB" w:rsidR="00DF7EC5" w:rsidRPr="005E7805" w:rsidRDefault="00000000" w:rsidP="00312E5B">
      <w:pPr>
        <w:pStyle w:val="Heading4"/>
        <w:numPr>
          <w:ilvl w:val="0"/>
          <w:numId w:val="2"/>
        </w:numPr>
        <w:ind w:left="357" w:hanging="357"/>
        <w15:collapsed/>
        <w:rPr>
          <w:color w:val="auto"/>
          <w:sz w:val="24"/>
          <w:szCs w:val="24"/>
        </w:rPr>
      </w:pPr>
      <w:sdt>
        <w:sdtPr>
          <w:rPr>
            <w:rStyle w:val="Strong"/>
            <w:rFonts w:asciiTheme="majorHAnsi" w:hAnsiTheme="majorHAnsi"/>
            <w:b w:val="0"/>
            <w:bCs w:val="0"/>
            <w:sz w:val="24"/>
            <w:szCs w:val="24"/>
          </w:rPr>
          <w:id w:val="-289056186"/>
          <w14:checkbox>
            <w14:checked w14:val="0"/>
            <w14:checkedState w14:val="2612" w14:font="MS Gothic"/>
            <w14:uncheckedState w14:val="2610" w14:font="MS Gothic"/>
          </w14:checkbox>
        </w:sdtPr>
        <w:sdtContent>
          <w:r w:rsidR="000646D1" w:rsidRPr="005E7805">
            <w:rPr>
              <w:rStyle w:val="Strong"/>
              <w:rFonts w:ascii="MS Gothic" w:eastAsia="MS Gothic" w:hAnsi="MS Gothic"/>
              <w:b w:val="0"/>
              <w:bCs w:val="0"/>
              <w:sz w:val="24"/>
              <w:szCs w:val="24"/>
            </w:rPr>
            <w:t>☐</w:t>
          </w:r>
        </w:sdtContent>
      </w:sdt>
      <w:r w:rsidR="000646D1"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Assessment captures only one way of demonstrating the qualifications</w:t>
      </w:r>
    </w:p>
    <w:p w14:paraId="73A82CA8" w14:textId="13ED6B53" w:rsidR="000C5D30" w:rsidRPr="0093554E" w:rsidRDefault="000C5D30" w:rsidP="00086D11">
      <w:pPr>
        <w:pStyle w:val="ListParagraph"/>
        <w:spacing w:after="160"/>
        <w:ind w:left="357"/>
        <w:contextualSpacing w:val="0"/>
        <w:rPr>
          <w:rFonts w:eastAsiaTheme="majorEastAsia" w:cs="Segoe UI"/>
          <w:bCs/>
          <w:color w:val="auto"/>
          <w:sz w:val="24"/>
          <w:szCs w:val="24"/>
        </w:rPr>
      </w:pPr>
      <w:r w:rsidRPr="0093554E">
        <w:rPr>
          <w:rFonts w:eastAsiaTheme="majorEastAsia" w:cs="Segoe UI"/>
          <w:bCs/>
          <w:color w:val="auto"/>
          <w:sz w:val="24"/>
          <w:szCs w:val="24"/>
        </w:rPr>
        <w:t xml:space="preserve">People can work in many different ways. Some people will </w:t>
      </w:r>
      <w:r w:rsidR="00C66D50" w:rsidRPr="0093554E">
        <w:rPr>
          <w:rFonts w:eastAsiaTheme="majorEastAsia" w:cs="Segoe UI"/>
          <w:bCs/>
          <w:color w:val="auto"/>
          <w:sz w:val="24"/>
          <w:szCs w:val="24"/>
        </w:rPr>
        <w:t xml:space="preserve">demonstrate </w:t>
      </w:r>
      <w:r w:rsidRPr="0093554E">
        <w:rPr>
          <w:rFonts w:eastAsiaTheme="majorEastAsia" w:cs="Segoe UI"/>
          <w:bCs/>
          <w:color w:val="auto"/>
          <w:sz w:val="24"/>
          <w:szCs w:val="24"/>
        </w:rPr>
        <w:t xml:space="preserve">their qualifications better </w:t>
      </w:r>
      <w:r w:rsidR="00C66D50" w:rsidRPr="0093554E">
        <w:rPr>
          <w:rFonts w:eastAsiaTheme="majorEastAsia" w:cs="Segoe UI"/>
          <w:bCs/>
          <w:color w:val="auto"/>
          <w:sz w:val="24"/>
          <w:szCs w:val="24"/>
        </w:rPr>
        <w:t xml:space="preserve">through </w:t>
      </w:r>
      <w:r w:rsidRPr="0093554E">
        <w:rPr>
          <w:rFonts w:eastAsiaTheme="majorEastAsia" w:cs="Segoe UI"/>
          <w:bCs/>
          <w:color w:val="auto"/>
          <w:sz w:val="24"/>
          <w:szCs w:val="24"/>
        </w:rPr>
        <w:t xml:space="preserve">one method over another (for example, by speaking versus writing). </w:t>
      </w:r>
      <w:r w:rsidR="004C5C1B" w:rsidRPr="0093554E">
        <w:rPr>
          <w:rFonts w:eastAsiaTheme="majorEastAsia" w:cs="Segoe UI"/>
          <w:bCs/>
          <w:color w:val="auto"/>
          <w:sz w:val="24"/>
          <w:szCs w:val="24"/>
        </w:rPr>
        <w:t xml:space="preserve">Using a single method or type of question </w:t>
      </w:r>
      <w:r w:rsidR="00280C6A" w:rsidRPr="0093554E">
        <w:rPr>
          <w:rFonts w:eastAsiaTheme="majorEastAsia" w:cs="Segoe UI"/>
          <w:bCs/>
          <w:color w:val="auto"/>
          <w:sz w:val="24"/>
          <w:szCs w:val="24"/>
        </w:rPr>
        <w:t>may</w:t>
      </w:r>
      <w:r w:rsidR="004C5C1B" w:rsidRPr="0093554E">
        <w:rPr>
          <w:rFonts w:eastAsiaTheme="majorEastAsia" w:cs="Segoe UI"/>
          <w:bCs/>
          <w:color w:val="auto"/>
          <w:sz w:val="24"/>
          <w:szCs w:val="24"/>
        </w:rPr>
        <w:t xml:space="preserve"> give </w:t>
      </w:r>
      <w:r w:rsidR="00C66D50" w:rsidRPr="0093554E">
        <w:rPr>
          <w:rFonts w:eastAsiaTheme="majorEastAsia" w:cs="Segoe UI"/>
          <w:bCs/>
          <w:color w:val="auto"/>
          <w:sz w:val="24"/>
          <w:szCs w:val="24"/>
        </w:rPr>
        <w:t xml:space="preserve">fewer </w:t>
      </w:r>
      <w:r w:rsidR="004C5C1B" w:rsidRPr="0093554E">
        <w:rPr>
          <w:rFonts w:eastAsiaTheme="majorEastAsia" w:cs="Segoe UI"/>
          <w:bCs/>
          <w:color w:val="auto"/>
          <w:sz w:val="24"/>
          <w:szCs w:val="24"/>
        </w:rPr>
        <w:t>opportunities for people to fully demonstrate the</w:t>
      </w:r>
      <w:r w:rsidR="00B13966" w:rsidRPr="0093554E">
        <w:rPr>
          <w:rFonts w:eastAsiaTheme="majorEastAsia" w:cs="Segoe UI"/>
          <w:bCs/>
          <w:color w:val="auto"/>
          <w:sz w:val="24"/>
          <w:szCs w:val="24"/>
        </w:rPr>
        <w:t>ir</w:t>
      </w:r>
      <w:r w:rsidR="004C5C1B" w:rsidRPr="0093554E">
        <w:rPr>
          <w:rFonts w:eastAsiaTheme="majorEastAsia" w:cs="Segoe UI"/>
          <w:bCs/>
          <w:color w:val="auto"/>
          <w:sz w:val="24"/>
          <w:szCs w:val="24"/>
        </w:rPr>
        <w:t xml:space="preserve"> qualification</w:t>
      </w:r>
      <w:r w:rsidR="00B13966" w:rsidRPr="0093554E">
        <w:rPr>
          <w:rFonts w:eastAsiaTheme="majorEastAsia" w:cs="Segoe UI"/>
          <w:bCs/>
          <w:color w:val="auto"/>
          <w:sz w:val="24"/>
          <w:szCs w:val="24"/>
        </w:rPr>
        <w:t>s</w:t>
      </w:r>
      <w:r w:rsidR="004C5C1B" w:rsidRPr="0093554E">
        <w:rPr>
          <w:rFonts w:eastAsiaTheme="majorEastAsia" w:cs="Segoe UI"/>
          <w:bCs/>
          <w:color w:val="auto"/>
          <w:sz w:val="24"/>
          <w:szCs w:val="24"/>
        </w:rPr>
        <w:t>.</w:t>
      </w:r>
      <w:r w:rsidR="00B13966" w:rsidRPr="0093554E">
        <w:rPr>
          <w:rFonts w:eastAsiaTheme="majorEastAsia" w:cs="Segoe UI"/>
          <w:bCs/>
          <w:color w:val="auto"/>
          <w:sz w:val="24"/>
          <w:szCs w:val="24"/>
        </w:rPr>
        <w:t xml:space="preserve"> For instance, asking </w:t>
      </w:r>
      <w:r w:rsidR="009655CE" w:rsidRPr="0093554E">
        <w:rPr>
          <w:rFonts w:eastAsiaTheme="majorEastAsia" w:cs="Segoe UI"/>
          <w:bCs/>
          <w:color w:val="auto"/>
          <w:sz w:val="24"/>
          <w:szCs w:val="24"/>
        </w:rPr>
        <w:t xml:space="preserve">candidates </w:t>
      </w:r>
      <w:r w:rsidR="00B13966" w:rsidRPr="0093554E">
        <w:rPr>
          <w:rFonts w:eastAsiaTheme="majorEastAsia" w:cs="Segoe UI"/>
          <w:bCs/>
          <w:color w:val="auto"/>
          <w:sz w:val="24"/>
          <w:szCs w:val="24"/>
        </w:rPr>
        <w:t xml:space="preserve">to deliver an oral presentation for a position that doesn’t normally require this skill might </w:t>
      </w:r>
      <w:r w:rsidR="006A2FC2" w:rsidRPr="0093554E">
        <w:rPr>
          <w:rFonts w:eastAsiaTheme="majorEastAsia" w:cs="Segoe UI"/>
          <w:bCs/>
          <w:color w:val="auto"/>
          <w:sz w:val="24"/>
          <w:szCs w:val="24"/>
        </w:rPr>
        <w:t xml:space="preserve">pose </w:t>
      </w:r>
      <w:r w:rsidR="00B13966" w:rsidRPr="0093554E">
        <w:rPr>
          <w:rFonts w:eastAsiaTheme="majorEastAsia" w:cs="Segoe UI"/>
          <w:bCs/>
          <w:color w:val="auto"/>
          <w:sz w:val="24"/>
          <w:szCs w:val="24"/>
        </w:rPr>
        <w:t xml:space="preserve">a barrier to some </w:t>
      </w:r>
      <w:r w:rsidR="00497101" w:rsidRPr="0093554E">
        <w:rPr>
          <w:rFonts w:eastAsiaTheme="majorEastAsia" w:cs="Segoe UI"/>
          <w:bCs/>
          <w:color w:val="auto"/>
          <w:sz w:val="24"/>
          <w:szCs w:val="24"/>
        </w:rPr>
        <w:t>groups</w:t>
      </w:r>
      <w:r w:rsidR="00B13966" w:rsidRPr="0093554E">
        <w:rPr>
          <w:rFonts w:eastAsiaTheme="majorEastAsia" w:cs="Segoe UI"/>
          <w:bCs/>
          <w:color w:val="auto"/>
          <w:sz w:val="24"/>
          <w:szCs w:val="24"/>
        </w:rPr>
        <w:t>.</w:t>
      </w:r>
    </w:p>
    <w:p w14:paraId="4991CD63" w14:textId="4347544B" w:rsidR="00A0769B" w:rsidRPr="0093554E" w:rsidRDefault="00A0769B" w:rsidP="008F3086">
      <w:pPr>
        <w:pStyle w:val="Heading5"/>
        <w:rPr>
          <w:sz w:val="24"/>
          <w:szCs w:val="24"/>
        </w:rPr>
      </w:pPr>
      <w:r w:rsidRPr="0093554E">
        <w:rPr>
          <w:sz w:val="24"/>
          <w:szCs w:val="24"/>
        </w:rPr>
        <w:t>Possible mitigation strategies</w:t>
      </w:r>
    </w:p>
    <w:p w14:paraId="2BC6E65A" w14:textId="405CF84E" w:rsidR="0078199A" w:rsidRPr="0093554E" w:rsidRDefault="00000000" w:rsidP="008F3086">
      <w:pPr>
        <w:ind w:left="357"/>
        <w:rPr>
          <w:sz w:val="24"/>
          <w:szCs w:val="24"/>
        </w:rPr>
      </w:pPr>
      <w:sdt>
        <w:sdtPr>
          <w:rPr>
            <w:rFonts w:ascii="MS Gothic" w:eastAsia="MS Gothic" w:hAnsi="MS Gothic"/>
            <w:sz w:val="24"/>
            <w:szCs w:val="24"/>
          </w:rPr>
          <w:id w:val="-1247180510"/>
          <w14:checkbox>
            <w14:checked w14:val="0"/>
            <w14:checkedState w14:val="2612" w14:font="MS Gothic"/>
            <w14:uncheckedState w14:val="2610" w14:font="MS Gothic"/>
          </w14:checkbox>
        </w:sdtPr>
        <w:sdtContent>
          <w:r w:rsidR="00505B30" w:rsidRPr="0093554E">
            <w:rPr>
              <w:rFonts w:ascii="MS Gothic" w:eastAsia="MS Gothic" w:hAnsi="MS Gothic"/>
              <w:sz w:val="24"/>
              <w:szCs w:val="24"/>
            </w:rPr>
            <w:t>☐</w:t>
          </w:r>
        </w:sdtContent>
      </w:sdt>
      <w:r w:rsidR="00505B30" w:rsidRPr="0093554E">
        <w:rPr>
          <w:rFonts w:ascii="MS Gothic" w:eastAsia="MS Gothic" w:hAnsi="MS Gothic"/>
          <w:sz w:val="24"/>
          <w:szCs w:val="24"/>
        </w:rPr>
        <w:t xml:space="preserve"> </w:t>
      </w:r>
      <w:r w:rsidR="0078199A" w:rsidRPr="0093554E">
        <w:rPr>
          <w:sz w:val="24"/>
          <w:szCs w:val="24"/>
        </w:rPr>
        <w:t xml:space="preserve">Check that the skills </w:t>
      </w:r>
      <w:r w:rsidR="00207090" w:rsidRPr="0093554E">
        <w:rPr>
          <w:sz w:val="24"/>
          <w:szCs w:val="24"/>
        </w:rPr>
        <w:t>needed to respond during the</w:t>
      </w:r>
      <w:r w:rsidR="0078199A" w:rsidRPr="0093554E">
        <w:rPr>
          <w:sz w:val="24"/>
          <w:szCs w:val="24"/>
        </w:rPr>
        <w:t xml:space="preserve"> assessment are</w:t>
      </w:r>
      <w:r w:rsidR="00497101" w:rsidRPr="0093554E">
        <w:rPr>
          <w:sz w:val="24"/>
          <w:szCs w:val="24"/>
        </w:rPr>
        <w:t xml:space="preserve"> related to</w:t>
      </w:r>
      <w:r w:rsidR="0078199A" w:rsidRPr="0093554E">
        <w:rPr>
          <w:sz w:val="24"/>
          <w:szCs w:val="24"/>
        </w:rPr>
        <w:t xml:space="preserve"> the job</w:t>
      </w:r>
      <w:r w:rsidR="002212AA" w:rsidRPr="0093554E">
        <w:rPr>
          <w:sz w:val="24"/>
          <w:szCs w:val="24"/>
        </w:rPr>
        <w:t>.</w:t>
      </w:r>
    </w:p>
    <w:p w14:paraId="6EA8C984" w14:textId="2871C946" w:rsidR="00A0769B" w:rsidRPr="0093554E" w:rsidRDefault="00000000" w:rsidP="008F3086">
      <w:pPr>
        <w:ind w:left="357"/>
        <w:rPr>
          <w:rStyle w:val="Hyperlink"/>
          <w:rFonts w:cs="Arial"/>
          <w:sz w:val="24"/>
          <w:szCs w:val="24"/>
        </w:rPr>
      </w:pPr>
      <w:sdt>
        <w:sdtPr>
          <w:rPr>
            <w:rFonts w:ascii="MS Gothic" w:eastAsia="MS Gothic" w:hAnsi="MS Gothic"/>
            <w:color w:val="5B315E" w:themeColor="accent2"/>
            <w:sz w:val="24"/>
            <w:szCs w:val="24"/>
            <w:u w:val="single"/>
          </w:rPr>
          <w:id w:val="1977482778"/>
          <w14:checkbox>
            <w14:checked w14:val="0"/>
            <w14:checkedState w14:val="2612" w14:font="MS Gothic"/>
            <w14:uncheckedState w14:val="2610" w14:font="MS Gothic"/>
          </w14:checkbox>
        </w:sdtPr>
        <w:sdtContent>
          <w:r w:rsidR="000646D1" w:rsidRPr="0093554E">
            <w:rPr>
              <w:rFonts w:ascii="MS Gothic" w:eastAsia="MS Gothic" w:hAnsi="MS Gothic"/>
              <w:sz w:val="24"/>
              <w:szCs w:val="24"/>
            </w:rPr>
            <w:t>☐</w:t>
          </w:r>
        </w:sdtContent>
      </w:sdt>
      <w:r w:rsidR="000646D1" w:rsidRPr="0093554E">
        <w:rPr>
          <w:rFonts w:ascii="MS Gothic" w:eastAsia="MS Gothic" w:hAnsi="MS Gothic"/>
          <w:sz w:val="24"/>
          <w:szCs w:val="24"/>
        </w:rPr>
        <w:t xml:space="preserve"> </w:t>
      </w:r>
      <w:r w:rsidR="00277068" w:rsidRPr="0093554E">
        <w:rPr>
          <w:sz w:val="24"/>
          <w:szCs w:val="24"/>
        </w:rPr>
        <w:t>Consider assessing qualifications with more than one method. See the guid</w:t>
      </w:r>
      <w:r w:rsidR="002212AA" w:rsidRPr="0093554E">
        <w:rPr>
          <w:sz w:val="24"/>
          <w:szCs w:val="24"/>
        </w:rPr>
        <w:t>ance</w:t>
      </w:r>
      <w:r w:rsidR="00277068" w:rsidRPr="0093554E">
        <w:rPr>
          <w:sz w:val="24"/>
          <w:szCs w:val="24"/>
        </w:rPr>
        <w:t xml:space="preserve"> on </w:t>
      </w:r>
      <w:hyperlink r:id="rId12" w:anchor="t2" w:history="1">
        <w:r w:rsidR="002212AA" w:rsidRPr="0093554E">
          <w:rPr>
            <w:rStyle w:val="Hyperlink"/>
            <w:rFonts w:cs="Arial"/>
            <w:sz w:val="24"/>
            <w:szCs w:val="24"/>
          </w:rPr>
          <w:t>f</w:t>
        </w:r>
        <w:r w:rsidR="00277068" w:rsidRPr="0093554E">
          <w:rPr>
            <w:rStyle w:val="Hyperlink"/>
            <w:rFonts w:cs="Arial"/>
            <w:sz w:val="24"/>
            <w:szCs w:val="24"/>
          </w:rPr>
          <w:t xml:space="preserve">lexibility in </w:t>
        </w:r>
        <w:r w:rsidR="002212AA" w:rsidRPr="0093554E">
          <w:rPr>
            <w:rStyle w:val="Hyperlink"/>
            <w:rFonts w:cs="Arial"/>
            <w:sz w:val="24"/>
            <w:szCs w:val="24"/>
          </w:rPr>
          <w:t>a</w:t>
        </w:r>
        <w:r w:rsidR="00277068" w:rsidRPr="0093554E">
          <w:rPr>
            <w:rStyle w:val="Hyperlink"/>
            <w:rFonts w:cs="Arial"/>
            <w:sz w:val="24"/>
            <w:szCs w:val="24"/>
          </w:rPr>
          <w:t>ssessment</w:t>
        </w:r>
      </w:hyperlink>
      <w:r w:rsidR="002212AA" w:rsidRPr="0093554E">
        <w:rPr>
          <w:rStyle w:val="Hyperlink"/>
          <w:rFonts w:cs="Arial"/>
          <w:color w:val="auto"/>
          <w:sz w:val="24"/>
          <w:szCs w:val="24"/>
          <w:u w:val="none"/>
        </w:rPr>
        <w:t>.</w:t>
      </w:r>
    </w:p>
    <w:p w14:paraId="3FB9C519" w14:textId="2CFAC13A" w:rsidR="004E7E66" w:rsidRPr="0093554E" w:rsidRDefault="00000000" w:rsidP="008F3086">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910843390"/>
          <w14:checkbox>
            <w14:checked w14:val="0"/>
            <w14:checkedState w14:val="2612" w14:font="MS Gothic"/>
            <w14:uncheckedState w14:val="2610" w14:font="MS Gothic"/>
          </w14:checkbox>
        </w:sdtPr>
        <w:sdtContent>
          <w:r w:rsidR="004E7E66" w:rsidRPr="0093554E">
            <w:rPr>
              <w:rFonts w:ascii="MS Gothic" w:eastAsia="MS Gothic" w:hAnsi="MS Gothic"/>
              <w:sz w:val="24"/>
              <w:szCs w:val="24"/>
            </w:rPr>
            <w:t>☐</w:t>
          </w:r>
        </w:sdtContent>
      </w:sdt>
      <w:r w:rsidR="004E7E66" w:rsidRPr="0093554E">
        <w:rPr>
          <w:rFonts w:ascii="MS Gothic" w:eastAsia="MS Gothic" w:hAnsi="MS Gothic"/>
          <w:sz w:val="24"/>
          <w:szCs w:val="24"/>
        </w:rPr>
        <w:t xml:space="preserve"> </w:t>
      </w:r>
      <w:r w:rsidR="004E7E66" w:rsidRPr="0093554E">
        <w:rPr>
          <w:sz w:val="24"/>
          <w:szCs w:val="24"/>
        </w:rPr>
        <w:t xml:space="preserve">Consider </w:t>
      </w:r>
      <w:r w:rsidR="00AD3D97" w:rsidRPr="0093554E">
        <w:rPr>
          <w:sz w:val="24"/>
          <w:szCs w:val="24"/>
        </w:rPr>
        <w:t xml:space="preserve">offering </w:t>
      </w:r>
      <w:r w:rsidR="004E7E66" w:rsidRPr="0093554E">
        <w:rPr>
          <w:sz w:val="24"/>
          <w:szCs w:val="24"/>
        </w:rPr>
        <w:t xml:space="preserve">assessment options to candidates (for example, </w:t>
      </w:r>
      <w:r w:rsidR="00022940" w:rsidRPr="0093554E">
        <w:rPr>
          <w:sz w:val="24"/>
          <w:szCs w:val="24"/>
        </w:rPr>
        <w:t xml:space="preserve">the </w:t>
      </w:r>
      <w:r w:rsidR="004E7E66" w:rsidRPr="0093554E">
        <w:rPr>
          <w:sz w:val="24"/>
          <w:szCs w:val="24"/>
        </w:rPr>
        <w:t>ability to choose between equivalent questions that assess the same qualification or provide responses in their preferred format)</w:t>
      </w:r>
      <w:r w:rsidR="002212AA"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D522F" w:rsidRPr="0093554E" w14:paraId="54201607" w14:textId="77777777" w:rsidTr="007C1734">
        <w:tc>
          <w:tcPr>
            <w:tcW w:w="8990" w:type="dxa"/>
          </w:tcPr>
          <w:p w14:paraId="456052A6" w14:textId="75649DC2" w:rsidR="000D522F" w:rsidRPr="0093554E" w:rsidRDefault="000D522F" w:rsidP="007C1734">
            <w:pPr>
              <w:rPr>
                <w:rFonts w:eastAsiaTheme="majorEastAsia" w:cs="Segoe UI"/>
                <w:bCs/>
                <w:sz w:val="24"/>
                <w:szCs w:val="24"/>
              </w:rPr>
            </w:pPr>
            <w:r w:rsidRPr="0093554E">
              <w:rPr>
                <w:rFonts w:eastAsiaTheme="majorEastAsia" w:cs="Segoe UI"/>
                <w:bCs/>
                <w:sz w:val="24"/>
                <w:szCs w:val="24"/>
              </w:rPr>
              <w:t>Notes:</w:t>
            </w:r>
          </w:p>
          <w:p w14:paraId="1B4F814D" w14:textId="77777777" w:rsidR="000D522F" w:rsidRPr="0093554E" w:rsidRDefault="000D522F" w:rsidP="00F30356">
            <w:pPr>
              <w:ind w:left="360"/>
              <w:rPr>
                <w:rFonts w:eastAsiaTheme="majorEastAsia" w:cs="Segoe UI"/>
                <w:bCs/>
                <w:sz w:val="24"/>
                <w:szCs w:val="24"/>
              </w:rPr>
            </w:pPr>
          </w:p>
        </w:tc>
      </w:tr>
    </w:tbl>
    <w:p w14:paraId="27018DD7" w14:textId="3D9C4EC5" w:rsidR="00DE493B" w:rsidRPr="005E7805" w:rsidRDefault="00000000" w:rsidP="00312E5B">
      <w:pPr>
        <w:pStyle w:val="Heading4"/>
        <w:numPr>
          <w:ilvl w:val="0"/>
          <w:numId w:val="2"/>
        </w:numPr>
        <w:ind w:left="357" w:hanging="357"/>
        <w15:collapsed/>
        <w:rPr>
          <w:color w:val="auto"/>
          <w:sz w:val="24"/>
          <w:szCs w:val="24"/>
        </w:rPr>
      </w:pPr>
      <w:sdt>
        <w:sdtPr>
          <w:rPr>
            <w:rStyle w:val="Strong"/>
            <w:rFonts w:asciiTheme="majorHAnsi" w:hAnsiTheme="majorHAnsi"/>
            <w:b w:val="0"/>
            <w:bCs w:val="0"/>
            <w:sz w:val="24"/>
            <w:szCs w:val="24"/>
          </w:rPr>
          <w:id w:val="1017423446"/>
          <w14:checkbox>
            <w14:checked w14:val="0"/>
            <w14:checkedState w14:val="2612" w14:font="MS Gothic"/>
            <w14:uncheckedState w14:val="2610" w14:font="MS Gothic"/>
          </w14:checkbox>
        </w:sdtPr>
        <w:sdtContent>
          <w:r w:rsidR="000646D1" w:rsidRPr="005E7805">
            <w:rPr>
              <w:rStyle w:val="Strong"/>
              <w:rFonts w:ascii="MS Gothic" w:eastAsia="MS Gothic" w:hAnsi="MS Gothic"/>
              <w:b w:val="0"/>
              <w:bCs w:val="0"/>
              <w:sz w:val="24"/>
              <w:szCs w:val="24"/>
            </w:rPr>
            <w:t>☐</w:t>
          </w:r>
        </w:sdtContent>
      </w:sdt>
      <w:r w:rsidR="000646D1"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 xml:space="preserve">Language is </w:t>
      </w:r>
      <w:r w:rsidR="009655CE" w:rsidRPr="005E7805">
        <w:rPr>
          <w:rStyle w:val="Strong"/>
          <w:rFonts w:asciiTheme="majorHAnsi" w:hAnsiTheme="majorHAnsi"/>
          <w:b w:val="0"/>
          <w:bCs w:val="0"/>
          <w:sz w:val="24"/>
          <w:szCs w:val="24"/>
        </w:rPr>
        <w:t xml:space="preserve">too </w:t>
      </w:r>
      <w:r w:rsidR="000C5D30" w:rsidRPr="005E7805">
        <w:rPr>
          <w:rStyle w:val="Strong"/>
          <w:rFonts w:asciiTheme="majorHAnsi" w:hAnsiTheme="majorHAnsi"/>
          <w:b w:val="0"/>
          <w:bCs w:val="0"/>
          <w:sz w:val="24"/>
          <w:szCs w:val="24"/>
        </w:rPr>
        <w:t>complex, contains jargon or is not inclusive</w:t>
      </w:r>
    </w:p>
    <w:p w14:paraId="2533026F" w14:textId="1B12181D" w:rsidR="00A0769B" w:rsidRPr="0093554E" w:rsidRDefault="000C5D30" w:rsidP="00086D11">
      <w:pPr>
        <w:pStyle w:val="ListParagraph"/>
        <w:spacing w:after="160"/>
        <w:ind w:left="357"/>
        <w:contextualSpacing w:val="0"/>
        <w:rPr>
          <w:rFonts w:eastAsiaTheme="majorEastAsia" w:cs="Segoe UI"/>
          <w:bCs/>
          <w:color w:val="auto"/>
          <w:sz w:val="24"/>
          <w:szCs w:val="24"/>
        </w:rPr>
      </w:pPr>
      <w:r w:rsidRPr="0093554E">
        <w:rPr>
          <w:rFonts w:eastAsiaTheme="majorEastAsia" w:cs="Segoe UI"/>
          <w:bCs/>
          <w:color w:val="auto"/>
          <w:sz w:val="24"/>
          <w:szCs w:val="24"/>
        </w:rPr>
        <w:t>A sentence can be inappropriate even if it doesn</w:t>
      </w:r>
      <w:r w:rsidR="002212AA" w:rsidRPr="0093554E">
        <w:rPr>
          <w:rFonts w:eastAsiaTheme="majorEastAsia" w:cs="Segoe UI"/>
          <w:bCs/>
          <w:color w:val="auto"/>
          <w:sz w:val="24"/>
          <w:szCs w:val="24"/>
        </w:rPr>
        <w:t>’</w:t>
      </w:r>
      <w:r w:rsidRPr="0093554E">
        <w:rPr>
          <w:rFonts w:eastAsiaTheme="majorEastAsia" w:cs="Segoe UI"/>
          <w:bCs/>
          <w:color w:val="auto"/>
          <w:sz w:val="24"/>
          <w:szCs w:val="24"/>
        </w:rPr>
        <w:t xml:space="preserve">t contain any offensive language. Poor word choice can lead people to feel excluded or unclear about what is </w:t>
      </w:r>
      <w:r w:rsidR="00C66D50" w:rsidRPr="0093554E">
        <w:rPr>
          <w:rFonts w:eastAsiaTheme="majorEastAsia" w:cs="Segoe UI"/>
          <w:bCs/>
          <w:color w:val="auto"/>
          <w:sz w:val="24"/>
          <w:szCs w:val="24"/>
        </w:rPr>
        <w:t>expected</w:t>
      </w:r>
      <w:r w:rsidRPr="0093554E">
        <w:rPr>
          <w:rFonts w:eastAsiaTheme="majorEastAsia" w:cs="Segoe UI"/>
          <w:bCs/>
          <w:color w:val="auto"/>
          <w:sz w:val="24"/>
          <w:szCs w:val="24"/>
        </w:rPr>
        <w:t>. For example, using government jargon can disadvantage people with less government experience.</w:t>
      </w:r>
    </w:p>
    <w:p w14:paraId="7971AE40" w14:textId="0CB2BDC1" w:rsidR="00A0769B" w:rsidRPr="0093554E" w:rsidRDefault="00A0769B" w:rsidP="00A0769B">
      <w:pPr>
        <w:pStyle w:val="Heading5"/>
        <w:rPr>
          <w:sz w:val="24"/>
          <w:szCs w:val="24"/>
        </w:rPr>
      </w:pPr>
      <w:r w:rsidRPr="0093554E">
        <w:rPr>
          <w:sz w:val="24"/>
          <w:szCs w:val="24"/>
        </w:rPr>
        <w:t>Possible mitigation strategies</w:t>
      </w:r>
    </w:p>
    <w:p w14:paraId="1936C344" w14:textId="2C38667F" w:rsidR="00A0769B" w:rsidRPr="0093554E" w:rsidRDefault="00000000" w:rsidP="00897F54">
      <w:pPr>
        <w:ind w:left="357"/>
        <w:rPr>
          <w:rFonts w:cs="Arial"/>
          <w:sz w:val="24"/>
          <w:szCs w:val="24"/>
        </w:rPr>
      </w:pPr>
      <w:sdt>
        <w:sdtPr>
          <w:rPr>
            <w:rFonts w:ascii="MS Gothic" w:eastAsia="MS Gothic" w:hAnsi="MS Gothic"/>
            <w:sz w:val="24"/>
            <w:szCs w:val="24"/>
          </w:rPr>
          <w:id w:val="-211735111"/>
          <w14:checkbox>
            <w14:checked w14:val="0"/>
            <w14:checkedState w14:val="2612" w14:font="MS Gothic"/>
            <w14:uncheckedState w14:val="2610" w14:font="MS Gothic"/>
          </w14:checkbox>
        </w:sdtPr>
        <w:sdtContent>
          <w:r w:rsidR="000646D1" w:rsidRPr="0093554E">
            <w:rPr>
              <w:rFonts w:ascii="MS Gothic" w:eastAsia="MS Gothic" w:hAnsi="MS Gothic"/>
              <w:sz w:val="24"/>
              <w:szCs w:val="24"/>
            </w:rPr>
            <w:t>☐</w:t>
          </w:r>
        </w:sdtContent>
      </w:sdt>
      <w:r w:rsidR="000646D1" w:rsidRPr="0093554E">
        <w:rPr>
          <w:rFonts w:ascii="MS Gothic" w:eastAsia="MS Gothic" w:hAnsi="MS Gothic"/>
          <w:sz w:val="24"/>
          <w:szCs w:val="24"/>
        </w:rPr>
        <w:t xml:space="preserve"> </w:t>
      </w:r>
      <w:r w:rsidR="00277068" w:rsidRPr="0093554E">
        <w:rPr>
          <w:rFonts w:cs="Arial"/>
          <w:sz w:val="24"/>
          <w:szCs w:val="24"/>
        </w:rPr>
        <w:t xml:space="preserve">Ensure the language used in the assessment is not above the reading level </w:t>
      </w:r>
      <w:r w:rsidR="006A2FC2" w:rsidRPr="0093554E">
        <w:rPr>
          <w:rFonts w:cs="Arial"/>
          <w:sz w:val="24"/>
          <w:szCs w:val="24"/>
        </w:rPr>
        <w:t>required for</w:t>
      </w:r>
      <w:r w:rsidR="00277068" w:rsidRPr="0093554E">
        <w:rPr>
          <w:rFonts w:cs="Arial"/>
          <w:sz w:val="24"/>
          <w:szCs w:val="24"/>
        </w:rPr>
        <w:t xml:space="preserve"> the job</w:t>
      </w:r>
      <w:r w:rsidR="002212AA" w:rsidRPr="0093554E">
        <w:rPr>
          <w:rFonts w:cs="Arial"/>
          <w:sz w:val="24"/>
          <w:szCs w:val="24"/>
        </w:rPr>
        <w:t>.</w:t>
      </w:r>
      <w:r w:rsidR="00277068" w:rsidRPr="0093554E">
        <w:rPr>
          <w:rFonts w:cs="Arial"/>
          <w:sz w:val="24"/>
          <w:szCs w:val="24"/>
        </w:rPr>
        <w:t xml:space="preserve"> See the </w:t>
      </w:r>
      <w:hyperlink r:id="rId13" w:anchor="2.9Checkthereadinglevelofthecontent" w:history="1">
        <w:r w:rsidR="00277068" w:rsidRPr="0093554E">
          <w:rPr>
            <w:rStyle w:val="Hyperlink"/>
            <w:sz w:val="24"/>
            <w:szCs w:val="24"/>
          </w:rPr>
          <w:t>Canada.ca Content Style Guide</w:t>
        </w:r>
      </w:hyperlink>
      <w:r w:rsidR="002212AA" w:rsidRPr="0093554E">
        <w:rPr>
          <w:rFonts w:cs="Arial"/>
          <w:sz w:val="24"/>
          <w:szCs w:val="24"/>
        </w:rPr>
        <w:t xml:space="preserve"> f</w:t>
      </w:r>
      <w:r w:rsidR="00277068" w:rsidRPr="0093554E">
        <w:rPr>
          <w:rFonts w:cs="Arial"/>
          <w:sz w:val="24"/>
          <w:szCs w:val="24"/>
        </w:rPr>
        <w:t xml:space="preserve">or tips on </w:t>
      </w:r>
      <w:hyperlink r:id="rId14" w:anchor="toc6" w:history="1">
        <w:r w:rsidR="00277068" w:rsidRPr="0093554E">
          <w:rPr>
            <w:rStyle w:val="Hyperlink"/>
            <w:sz w:val="24"/>
            <w:szCs w:val="24"/>
          </w:rPr>
          <w:t>plain language</w:t>
        </w:r>
      </w:hyperlink>
      <w:r w:rsidR="002212AA" w:rsidRPr="0093554E">
        <w:rPr>
          <w:rStyle w:val="Hyperlink"/>
          <w:color w:val="auto"/>
          <w:sz w:val="24"/>
          <w:szCs w:val="24"/>
          <w:u w:val="none"/>
        </w:rPr>
        <w:t>.</w:t>
      </w:r>
    </w:p>
    <w:p w14:paraId="64EDBE79" w14:textId="4B06CBA5"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111705645"/>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 xml:space="preserve">Use the </w:t>
      </w:r>
      <w:hyperlink r:id="rId15" w:history="1">
        <w:r w:rsidR="00277068" w:rsidRPr="0093554E">
          <w:rPr>
            <w:rStyle w:val="Hyperlink"/>
            <w:rFonts w:cs="Segoe UI"/>
            <w:sz w:val="24"/>
            <w:szCs w:val="24"/>
          </w:rPr>
          <w:t>Fairness Review Checklist</w:t>
        </w:r>
      </w:hyperlink>
      <w:r w:rsidR="00277068" w:rsidRPr="0093554E">
        <w:rPr>
          <w:rFonts w:cs="Arial"/>
          <w:sz w:val="24"/>
          <w:szCs w:val="24"/>
        </w:rPr>
        <w:t xml:space="preserve"> or another tool to review material for fairness concerns</w:t>
      </w:r>
      <w:r w:rsidR="002212AA" w:rsidRPr="0093554E">
        <w:rPr>
          <w:rFonts w:cs="Arial"/>
          <w:sz w:val="24"/>
          <w:szCs w:val="24"/>
        </w:rPr>
        <w:t>.</w:t>
      </w:r>
    </w:p>
    <w:p w14:paraId="4967AA01" w14:textId="7A4810DA" w:rsidR="00277068" w:rsidRPr="0093554E" w:rsidRDefault="00000000" w:rsidP="00897F54">
      <w:pPr>
        <w:ind w:left="357"/>
        <w:rPr>
          <w:rStyle w:val="Hyperlink"/>
          <w:rFonts w:cs="Arial"/>
          <w:color w:val="auto"/>
          <w:sz w:val="24"/>
          <w:szCs w:val="24"/>
          <w:u w:val="none"/>
        </w:rPr>
      </w:pPr>
      <w:sdt>
        <w:sdtPr>
          <w:rPr>
            <w:rFonts w:ascii="MS Gothic" w:eastAsia="MS Gothic" w:hAnsi="MS Gothic"/>
            <w:color w:val="5B315E" w:themeColor="accent2"/>
            <w:sz w:val="24"/>
            <w:szCs w:val="24"/>
            <w:u w:val="single"/>
          </w:rPr>
          <w:id w:val="-1310401574"/>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 xml:space="preserve">Use </w:t>
      </w:r>
      <w:r w:rsidR="007A531F" w:rsidRPr="0093554E">
        <w:rPr>
          <w:sz w:val="24"/>
          <w:szCs w:val="24"/>
        </w:rPr>
        <w:t>inclusive language</w:t>
      </w:r>
      <w:r w:rsidR="002212AA" w:rsidRPr="0093554E">
        <w:rPr>
          <w:sz w:val="24"/>
          <w:szCs w:val="24"/>
        </w:rPr>
        <w:t>.</w:t>
      </w:r>
      <w:r w:rsidR="00277068" w:rsidRPr="0093554E">
        <w:rPr>
          <w:rFonts w:cs="Arial"/>
          <w:sz w:val="24"/>
          <w:szCs w:val="24"/>
        </w:rPr>
        <w:t xml:space="preserve"> See the </w:t>
      </w:r>
      <w:hyperlink r:id="rId16" w:history="1">
        <w:r w:rsidR="00277068" w:rsidRPr="0093554E">
          <w:rPr>
            <w:rStyle w:val="Hyperlink"/>
            <w:sz w:val="24"/>
            <w:szCs w:val="24"/>
          </w:rPr>
          <w:t>Translation Bureau’s recommendations</w:t>
        </w:r>
      </w:hyperlink>
      <w:r w:rsidR="00693EB1" w:rsidRPr="0093554E">
        <w:rPr>
          <w:rFonts w:cs="Arial"/>
          <w:sz w:val="24"/>
          <w:szCs w:val="24"/>
        </w:rPr>
        <w:t xml:space="preserve">, </w:t>
      </w:r>
      <w:r w:rsidR="002B0664" w:rsidRPr="0093554E">
        <w:rPr>
          <w:rStyle w:val="Hyperlink"/>
          <w:sz w:val="24"/>
          <w:szCs w:val="24"/>
        </w:rPr>
        <w:t xml:space="preserve">the </w:t>
      </w:r>
      <w:hyperlink r:id="rId17" w:history="1">
        <w:r w:rsidR="00693EB1" w:rsidRPr="0093554E">
          <w:rPr>
            <w:rStyle w:val="Hyperlink"/>
            <w:sz w:val="24"/>
            <w:szCs w:val="24"/>
          </w:rPr>
          <w:t>Inclusionary: A collection of gender-inclusive solutions</w:t>
        </w:r>
      </w:hyperlink>
      <w:r w:rsidR="007A531F" w:rsidRPr="0093554E">
        <w:rPr>
          <w:rFonts w:cs="Arial"/>
          <w:sz w:val="24"/>
          <w:szCs w:val="24"/>
        </w:rPr>
        <w:t xml:space="preserve"> and the</w:t>
      </w:r>
      <w:r w:rsidR="007A531F" w:rsidRPr="0093554E">
        <w:rPr>
          <w:sz w:val="24"/>
          <w:szCs w:val="24"/>
        </w:rPr>
        <w:t xml:space="preserve"> </w:t>
      </w:r>
      <w:hyperlink r:id="rId18" w:history="1">
        <w:r w:rsidR="007A531F" w:rsidRPr="0093554E">
          <w:rPr>
            <w:rStyle w:val="Hyperlink"/>
            <w:sz w:val="24"/>
            <w:szCs w:val="24"/>
          </w:rPr>
          <w:t>Guide on Equity, Diversity and Inclusion Terminology</w:t>
        </w:r>
      </w:hyperlink>
      <w:r w:rsidR="00713CCB" w:rsidRPr="0093554E">
        <w:rPr>
          <w:rStyle w:val="Hyperlink"/>
          <w:sz w:val="24"/>
          <w:szCs w:val="24"/>
          <w:u w:val="none"/>
        </w:rPr>
        <w:t>.</w:t>
      </w:r>
    </w:p>
    <w:p w14:paraId="04A33965" w14:textId="74B49ED8"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744605271"/>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4D62CF" w:rsidRPr="0093554E">
        <w:rPr>
          <w:rFonts w:cs="Arial"/>
          <w:sz w:val="24"/>
          <w:szCs w:val="24"/>
        </w:rPr>
        <w:t xml:space="preserve">Check that </w:t>
      </w:r>
      <w:r w:rsidR="00277068" w:rsidRPr="0093554E">
        <w:rPr>
          <w:rFonts w:cs="Arial"/>
          <w:sz w:val="24"/>
          <w:szCs w:val="24"/>
        </w:rPr>
        <w:t xml:space="preserve">English and French versions are </w:t>
      </w:r>
      <w:r w:rsidR="002212AA" w:rsidRPr="0093554E">
        <w:rPr>
          <w:rFonts w:cs="Arial"/>
          <w:sz w:val="24"/>
          <w:szCs w:val="24"/>
        </w:rPr>
        <w:t xml:space="preserve">of equivalent </w:t>
      </w:r>
      <w:r w:rsidR="00277068" w:rsidRPr="0093554E">
        <w:rPr>
          <w:rFonts w:cs="Arial"/>
          <w:sz w:val="24"/>
          <w:szCs w:val="24"/>
        </w:rPr>
        <w:t>quality and complexity</w:t>
      </w:r>
      <w:r w:rsidR="002212AA" w:rsidRPr="0093554E">
        <w:rPr>
          <w:rFonts w:cs="Arial"/>
          <w:sz w:val="24"/>
          <w:szCs w:val="24"/>
        </w:rPr>
        <w:t>.</w:t>
      </w:r>
    </w:p>
    <w:p w14:paraId="573BF038" w14:textId="30A00321" w:rsidR="000D522F"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69129111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 xml:space="preserve">Be mindful of </w:t>
      </w:r>
      <w:r w:rsidR="00AC4B48" w:rsidRPr="0093554E">
        <w:rPr>
          <w:sz w:val="24"/>
          <w:szCs w:val="24"/>
        </w:rPr>
        <w:t xml:space="preserve">how </w:t>
      </w:r>
      <w:r w:rsidR="00277068" w:rsidRPr="0093554E">
        <w:rPr>
          <w:sz w:val="24"/>
          <w:szCs w:val="24"/>
        </w:rPr>
        <w:t>pronouns</w:t>
      </w:r>
      <w:r w:rsidR="00AC4B48" w:rsidRPr="0093554E">
        <w:rPr>
          <w:sz w:val="24"/>
          <w:szCs w:val="24"/>
        </w:rPr>
        <w:t xml:space="preserve"> are used</w:t>
      </w:r>
      <w:r w:rsidR="002212AA"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D522F" w:rsidRPr="0093554E" w14:paraId="7FBC3A9B" w14:textId="77777777" w:rsidTr="00F30356">
        <w:tc>
          <w:tcPr>
            <w:tcW w:w="9350" w:type="dxa"/>
          </w:tcPr>
          <w:p w14:paraId="317B7527" w14:textId="77777777" w:rsidR="000D522F" w:rsidRPr="0093554E" w:rsidRDefault="000D522F" w:rsidP="00F30356">
            <w:pPr>
              <w:rPr>
                <w:rFonts w:eastAsiaTheme="majorEastAsia" w:cs="Segoe UI"/>
                <w:bCs/>
                <w:sz w:val="24"/>
                <w:szCs w:val="24"/>
              </w:rPr>
            </w:pPr>
            <w:r w:rsidRPr="0093554E">
              <w:rPr>
                <w:rFonts w:eastAsiaTheme="majorEastAsia" w:cs="Segoe UI"/>
                <w:bCs/>
                <w:sz w:val="24"/>
                <w:szCs w:val="24"/>
              </w:rPr>
              <w:t>Notes:</w:t>
            </w:r>
          </w:p>
          <w:p w14:paraId="684A26B7" w14:textId="77777777" w:rsidR="000D522F" w:rsidRPr="0093554E" w:rsidRDefault="000D522F" w:rsidP="00F30356">
            <w:pPr>
              <w:rPr>
                <w:rFonts w:eastAsiaTheme="majorEastAsia" w:cs="Segoe UI"/>
                <w:bCs/>
                <w:sz w:val="24"/>
                <w:szCs w:val="24"/>
              </w:rPr>
            </w:pPr>
          </w:p>
        </w:tc>
      </w:tr>
    </w:tbl>
    <w:p w14:paraId="30E4EDE6" w14:textId="5B20F034" w:rsidR="00CF47E2" w:rsidRPr="005E7805" w:rsidRDefault="00000000" w:rsidP="00B75167">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MS Gothic" w:eastAsia="MS Gothic" w:hAnsi="MS Gothic"/>
            <w:b w:val="0"/>
            <w:bCs w:val="0"/>
            <w:sz w:val="24"/>
            <w:szCs w:val="24"/>
          </w:rPr>
          <w:id w:val="1957062625"/>
          <w14:checkbox>
            <w14:checked w14:val="0"/>
            <w14:checkedState w14:val="2612" w14:font="MS Gothic"/>
            <w14:uncheckedState w14:val="2610" w14:font="MS Gothic"/>
          </w14:checkbox>
        </w:sdtPr>
        <w:sdtContent>
          <w:r w:rsidR="00B75167" w:rsidRPr="005E7805">
            <w:rPr>
              <w:rStyle w:val="Strong"/>
              <w:rFonts w:ascii="MS Gothic" w:eastAsia="MS Gothic" w:hAnsi="MS Gothic"/>
              <w:b w:val="0"/>
              <w:bCs w:val="0"/>
              <w:sz w:val="24"/>
              <w:szCs w:val="24"/>
            </w:rPr>
            <w:t>☐</w:t>
          </w:r>
        </w:sdtContent>
      </w:sdt>
      <w:r w:rsidR="007F6EE4" w:rsidRPr="005E7805">
        <w:rPr>
          <w:rStyle w:val="Strong"/>
          <w:rFonts w:asciiTheme="majorHAnsi" w:hAnsiTheme="majorHAnsi"/>
          <w:b w:val="0"/>
          <w:bCs w:val="0"/>
          <w:sz w:val="24"/>
          <w:szCs w:val="24"/>
        </w:rPr>
        <w:t xml:space="preserve"> </w:t>
      </w:r>
      <w:r w:rsidR="00CF47E2" w:rsidRPr="005E7805">
        <w:rPr>
          <w:rStyle w:val="Strong"/>
          <w:rFonts w:asciiTheme="majorHAnsi" w:hAnsiTheme="majorHAnsi"/>
          <w:b w:val="0"/>
          <w:bCs w:val="0"/>
          <w:sz w:val="24"/>
          <w:szCs w:val="24"/>
        </w:rPr>
        <w:t xml:space="preserve">Format is unsuitable or inaccessible to </w:t>
      </w:r>
      <w:r w:rsidR="00525B79" w:rsidRPr="005E7805">
        <w:rPr>
          <w:rStyle w:val="Strong"/>
          <w:rFonts w:asciiTheme="majorHAnsi" w:hAnsiTheme="majorHAnsi"/>
          <w:b w:val="0"/>
          <w:bCs w:val="0"/>
          <w:sz w:val="24"/>
          <w:szCs w:val="24"/>
        </w:rPr>
        <w:t>some people</w:t>
      </w:r>
    </w:p>
    <w:p w14:paraId="159FDCC3" w14:textId="562F892E" w:rsidR="00CF47E2" w:rsidRPr="0093554E" w:rsidRDefault="00CF47E2" w:rsidP="00CF47E2">
      <w:pPr>
        <w:ind w:left="357"/>
        <w:rPr>
          <w:rFonts w:cs="Segoe UI"/>
          <w:sz w:val="24"/>
          <w:szCs w:val="24"/>
        </w:rPr>
      </w:pPr>
      <w:r w:rsidRPr="0093554E">
        <w:rPr>
          <w:rFonts w:cs="Segoe UI"/>
          <w:sz w:val="24"/>
          <w:szCs w:val="24"/>
        </w:rPr>
        <w:t>People cannot perform at their best if there are barriers related to technology</w:t>
      </w:r>
      <w:r w:rsidR="008115E3" w:rsidRPr="0093554E">
        <w:rPr>
          <w:rFonts w:cs="Segoe UI"/>
          <w:sz w:val="24"/>
          <w:szCs w:val="24"/>
        </w:rPr>
        <w:t xml:space="preserve"> or</w:t>
      </w:r>
      <w:r w:rsidRPr="0093554E">
        <w:rPr>
          <w:rFonts w:cs="Segoe UI"/>
          <w:sz w:val="24"/>
          <w:szCs w:val="24"/>
        </w:rPr>
        <w:t xml:space="preserve"> format. For example, </w:t>
      </w:r>
      <w:r w:rsidR="002212AA" w:rsidRPr="0093554E">
        <w:rPr>
          <w:rFonts w:cs="Segoe UI"/>
          <w:sz w:val="24"/>
          <w:szCs w:val="24"/>
        </w:rPr>
        <w:t xml:space="preserve">the font size could be too </w:t>
      </w:r>
      <w:r w:rsidRPr="0093554E">
        <w:rPr>
          <w:rFonts w:cs="Segoe UI"/>
          <w:sz w:val="24"/>
          <w:szCs w:val="24"/>
        </w:rPr>
        <w:t>small</w:t>
      </w:r>
      <w:r w:rsidR="002212AA" w:rsidRPr="0093554E">
        <w:rPr>
          <w:rFonts w:cs="Segoe UI"/>
          <w:sz w:val="24"/>
          <w:szCs w:val="24"/>
        </w:rPr>
        <w:t xml:space="preserve">, </w:t>
      </w:r>
      <w:r w:rsidR="008115E3" w:rsidRPr="0093554E">
        <w:rPr>
          <w:rFonts w:cs="Segoe UI"/>
          <w:sz w:val="24"/>
          <w:szCs w:val="24"/>
        </w:rPr>
        <w:t>or the</w:t>
      </w:r>
      <w:r w:rsidRPr="0093554E">
        <w:rPr>
          <w:rFonts w:cs="Segoe UI"/>
          <w:sz w:val="24"/>
          <w:szCs w:val="24"/>
        </w:rPr>
        <w:t xml:space="preserve"> testing platform </w:t>
      </w:r>
      <w:r w:rsidR="002212AA" w:rsidRPr="0093554E">
        <w:rPr>
          <w:rFonts w:cs="Segoe UI"/>
          <w:sz w:val="24"/>
          <w:szCs w:val="24"/>
        </w:rPr>
        <w:t xml:space="preserve">could be </w:t>
      </w:r>
      <w:r w:rsidRPr="0093554E">
        <w:rPr>
          <w:rFonts w:cs="Segoe UI"/>
          <w:sz w:val="24"/>
          <w:szCs w:val="24"/>
        </w:rPr>
        <w:t>difficult to navigate or not adaptable to assistive technologies.</w:t>
      </w:r>
    </w:p>
    <w:p w14:paraId="01B2C6F2" w14:textId="1644C085" w:rsidR="00A0769B" w:rsidRPr="0093554E" w:rsidRDefault="00A0769B" w:rsidP="00A0769B">
      <w:pPr>
        <w:pStyle w:val="Heading5"/>
        <w:rPr>
          <w:sz w:val="24"/>
          <w:szCs w:val="24"/>
        </w:rPr>
      </w:pPr>
      <w:r w:rsidRPr="0093554E">
        <w:rPr>
          <w:sz w:val="24"/>
          <w:szCs w:val="24"/>
        </w:rPr>
        <w:t>Possible mitigation strategies</w:t>
      </w:r>
    </w:p>
    <w:p w14:paraId="5A06EB7D" w14:textId="36160DF6" w:rsidR="00A0769B" w:rsidRPr="0093554E" w:rsidRDefault="00000000" w:rsidP="00897F54">
      <w:pPr>
        <w:ind w:left="357"/>
        <w:rPr>
          <w:sz w:val="24"/>
          <w:szCs w:val="24"/>
        </w:rPr>
      </w:pPr>
      <w:sdt>
        <w:sdtPr>
          <w:rPr>
            <w:rFonts w:ascii="MS Gothic" w:eastAsia="MS Gothic" w:hAnsi="MS Gothic"/>
            <w:sz w:val="24"/>
            <w:szCs w:val="24"/>
          </w:rPr>
          <w:id w:val="-821971610"/>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Use accessibility tools and guides</w:t>
      </w:r>
      <w:r w:rsidR="004D62CF" w:rsidRPr="0093554E">
        <w:rPr>
          <w:sz w:val="24"/>
          <w:szCs w:val="24"/>
        </w:rPr>
        <w:t>, including</w:t>
      </w:r>
      <w:r w:rsidR="00277068" w:rsidRPr="0093554E">
        <w:rPr>
          <w:sz w:val="24"/>
          <w:szCs w:val="24"/>
        </w:rPr>
        <w:t xml:space="preserve"> an accessibility checker or readability levels (see the</w:t>
      </w:r>
      <w:r w:rsidR="00277068" w:rsidRPr="0093554E">
        <w:rPr>
          <w:rFonts w:cs="Arial"/>
          <w:sz w:val="24"/>
          <w:szCs w:val="24"/>
        </w:rPr>
        <w:t xml:space="preserve"> </w:t>
      </w:r>
      <w:hyperlink r:id="rId19" w:history="1">
        <w:r w:rsidR="00277068" w:rsidRPr="0093554E">
          <w:rPr>
            <w:rStyle w:val="Hyperlink"/>
            <w:rFonts w:cs="Arial"/>
            <w:sz w:val="24"/>
            <w:szCs w:val="24"/>
          </w:rPr>
          <w:t>Digital Accessibility Toolkit</w:t>
        </w:r>
      </w:hyperlink>
      <w:r w:rsidR="00277068" w:rsidRPr="0093554E">
        <w:rPr>
          <w:rFonts w:cs="Arial"/>
          <w:sz w:val="24"/>
          <w:szCs w:val="24"/>
        </w:rPr>
        <w:t>)</w:t>
      </w:r>
      <w:r w:rsidR="00713CCB" w:rsidRPr="0093554E">
        <w:rPr>
          <w:rFonts w:cs="Arial"/>
          <w:sz w:val="24"/>
          <w:szCs w:val="24"/>
        </w:rPr>
        <w:t>.</w:t>
      </w:r>
    </w:p>
    <w:p w14:paraId="40613DE8" w14:textId="57C77CD1" w:rsidR="00047724" w:rsidRPr="0093554E" w:rsidRDefault="00000000" w:rsidP="00897F54">
      <w:pPr>
        <w:ind w:left="357"/>
        <w:rPr>
          <w:rStyle w:val="Hyperlink"/>
          <w:color w:val="auto"/>
          <w:sz w:val="24"/>
          <w:szCs w:val="24"/>
          <w:u w:val="none"/>
        </w:rPr>
      </w:pPr>
      <w:sdt>
        <w:sdtPr>
          <w:rPr>
            <w:rFonts w:ascii="MS Gothic" w:eastAsia="MS Gothic" w:hAnsi="MS Gothic"/>
            <w:color w:val="5B315E" w:themeColor="accent2"/>
            <w:sz w:val="24"/>
            <w:szCs w:val="24"/>
            <w:u w:val="single"/>
          </w:rPr>
          <w:id w:val="1478877008"/>
          <w14:checkbox>
            <w14:checked w14:val="0"/>
            <w14:checkedState w14:val="2612" w14:font="MS Gothic"/>
            <w14:uncheckedState w14:val="2610" w14:font="MS Gothic"/>
          </w14:checkbox>
        </w:sdtPr>
        <w:sdtContent>
          <w:r w:rsidR="00D54DF0" w:rsidRPr="0093554E">
            <w:rPr>
              <w:rFonts w:ascii="MS Gothic" w:eastAsia="MS Gothic" w:hAnsi="MS Gothic"/>
              <w:sz w:val="24"/>
              <w:szCs w:val="24"/>
            </w:rPr>
            <w:t>☐</w:t>
          </w:r>
        </w:sdtContent>
      </w:sdt>
      <w:r w:rsidR="00D54DF0" w:rsidRPr="0093554E">
        <w:rPr>
          <w:rFonts w:ascii="MS Gothic" w:eastAsia="MS Gothic" w:hAnsi="MS Gothic"/>
          <w:sz w:val="24"/>
          <w:szCs w:val="24"/>
        </w:rPr>
        <w:t xml:space="preserve"> </w:t>
      </w:r>
      <w:r w:rsidR="00D54DF0" w:rsidRPr="0093554E">
        <w:rPr>
          <w:sz w:val="24"/>
          <w:szCs w:val="24"/>
        </w:rPr>
        <w:t xml:space="preserve">Select an accessible administration platform and technology </w:t>
      </w:r>
      <w:r w:rsidR="00D54DF0" w:rsidRPr="0093554E">
        <w:rPr>
          <w:rFonts w:cs="Segoe UI"/>
          <w:sz w:val="24"/>
          <w:szCs w:val="24"/>
        </w:rPr>
        <w:t>(</w:t>
      </w:r>
      <w:r w:rsidR="006A2FC2" w:rsidRPr="0093554E">
        <w:rPr>
          <w:rFonts w:cs="Segoe UI"/>
          <w:sz w:val="24"/>
          <w:szCs w:val="24"/>
        </w:rPr>
        <w:t xml:space="preserve">that offers </w:t>
      </w:r>
      <w:r w:rsidR="00D54DF0" w:rsidRPr="0093554E">
        <w:rPr>
          <w:rFonts w:cs="Segoe UI"/>
          <w:sz w:val="24"/>
          <w:szCs w:val="24"/>
        </w:rPr>
        <w:t xml:space="preserve">adjustable font size, </w:t>
      </w:r>
      <w:r w:rsidR="006A2FC2" w:rsidRPr="0093554E">
        <w:rPr>
          <w:rFonts w:cs="Segoe UI"/>
          <w:sz w:val="24"/>
          <w:szCs w:val="24"/>
        </w:rPr>
        <w:t xml:space="preserve">that </w:t>
      </w:r>
      <w:r w:rsidR="00AC4B48" w:rsidRPr="0093554E">
        <w:rPr>
          <w:rFonts w:cs="Segoe UI"/>
          <w:sz w:val="24"/>
          <w:szCs w:val="24"/>
        </w:rPr>
        <w:t>is compatible with</w:t>
      </w:r>
      <w:r w:rsidR="00D54DF0" w:rsidRPr="0093554E">
        <w:rPr>
          <w:rFonts w:cs="Segoe UI"/>
          <w:sz w:val="24"/>
          <w:szCs w:val="24"/>
        </w:rPr>
        <w:t xml:space="preserve"> assistive technology and </w:t>
      </w:r>
      <w:r w:rsidR="00482478" w:rsidRPr="0093554E">
        <w:rPr>
          <w:rFonts w:cs="Segoe UI"/>
          <w:sz w:val="24"/>
          <w:szCs w:val="24"/>
        </w:rPr>
        <w:t xml:space="preserve">can </w:t>
      </w:r>
      <w:r w:rsidR="00D54DF0" w:rsidRPr="0093554E">
        <w:rPr>
          <w:sz w:val="24"/>
          <w:szCs w:val="24"/>
        </w:rPr>
        <w:t>accommodate specific needs)</w:t>
      </w:r>
      <w:r w:rsidR="004D62CF"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47724" w:rsidRPr="0093554E" w14:paraId="62C9FCBE" w14:textId="77777777" w:rsidTr="003E77A7">
        <w:tc>
          <w:tcPr>
            <w:tcW w:w="9350" w:type="dxa"/>
          </w:tcPr>
          <w:p w14:paraId="6D90C612" w14:textId="77777777" w:rsidR="00047724" w:rsidRPr="0093554E" w:rsidRDefault="00047724" w:rsidP="003E77A7">
            <w:pPr>
              <w:rPr>
                <w:rFonts w:eastAsiaTheme="majorEastAsia" w:cs="Segoe UI"/>
                <w:bCs/>
                <w:sz w:val="24"/>
                <w:szCs w:val="24"/>
              </w:rPr>
            </w:pPr>
            <w:r w:rsidRPr="0093554E">
              <w:rPr>
                <w:rFonts w:eastAsiaTheme="majorEastAsia" w:cs="Segoe UI"/>
                <w:bCs/>
                <w:sz w:val="24"/>
                <w:szCs w:val="24"/>
              </w:rPr>
              <w:t>Notes:</w:t>
            </w:r>
          </w:p>
          <w:p w14:paraId="660B83BE" w14:textId="77777777" w:rsidR="00047724" w:rsidRPr="0093554E" w:rsidRDefault="00047724" w:rsidP="003E77A7">
            <w:pPr>
              <w:rPr>
                <w:rFonts w:eastAsiaTheme="majorEastAsia" w:cs="Segoe UI"/>
                <w:bCs/>
                <w:sz w:val="24"/>
                <w:szCs w:val="24"/>
              </w:rPr>
            </w:pPr>
          </w:p>
        </w:tc>
      </w:tr>
    </w:tbl>
    <w:p w14:paraId="6B96723B" w14:textId="6FD0BC40" w:rsidR="000C5D30" w:rsidRPr="0093554E" w:rsidRDefault="000C5D30" w:rsidP="00D07E4F">
      <w:pPr>
        <w:pStyle w:val="Heading3"/>
        <w:rPr>
          <w:sz w:val="24"/>
        </w:rPr>
      </w:pPr>
      <w:r w:rsidRPr="005C18EE">
        <w:t xml:space="preserve">When </w:t>
      </w:r>
      <w:r w:rsidR="00A61D94" w:rsidRPr="005C18EE">
        <w:t>planning</w:t>
      </w:r>
      <w:r w:rsidRPr="005C18EE">
        <w:t xml:space="preserve"> the a</w:t>
      </w:r>
      <w:r w:rsidR="00A61D94" w:rsidRPr="005C18EE">
        <w:t>dministration</w:t>
      </w:r>
    </w:p>
    <w:p w14:paraId="642C9185" w14:textId="635D20D6" w:rsidR="00B951E0"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952087003"/>
          <w14:checkbox>
            <w14:checked w14:val="0"/>
            <w14:checkedState w14:val="2612" w14:font="MS Gothic"/>
            <w14:uncheckedState w14:val="2610" w14:font="MS Gothic"/>
          </w14:checkbox>
        </w:sdtPr>
        <w:sdtContent>
          <w:r w:rsidR="0093554E" w:rsidRPr="005E7805">
            <w:rPr>
              <w:rStyle w:val="Strong"/>
              <w:rFonts w:ascii="MS Gothic" w:eastAsia="MS Gothic" w:hAnsi="MS Gothic" w:hint="eastAsia"/>
              <w:b w:val="0"/>
              <w:bCs w:val="0"/>
              <w:sz w:val="24"/>
              <w:szCs w:val="24"/>
            </w:rPr>
            <w:t>☐</w:t>
          </w:r>
        </w:sdtContent>
      </w:sdt>
      <w:r w:rsidR="00B75167" w:rsidRPr="005E7805">
        <w:rPr>
          <w:rStyle w:val="Strong"/>
          <w:rFonts w:asciiTheme="majorHAnsi" w:hAnsiTheme="majorHAnsi"/>
          <w:b w:val="0"/>
          <w:bCs w:val="0"/>
          <w:sz w:val="24"/>
          <w:szCs w:val="24"/>
        </w:rPr>
        <w:t xml:space="preserve"> </w:t>
      </w:r>
      <w:r w:rsidR="004A7BCC" w:rsidRPr="005E7805">
        <w:rPr>
          <w:rStyle w:val="Strong"/>
          <w:rFonts w:asciiTheme="majorHAnsi" w:hAnsiTheme="majorHAnsi"/>
          <w:b w:val="0"/>
          <w:bCs w:val="0"/>
          <w:sz w:val="24"/>
          <w:szCs w:val="24"/>
        </w:rPr>
        <w:t>Limited i</w:t>
      </w:r>
      <w:r w:rsidR="000C5D30" w:rsidRPr="005E7805">
        <w:rPr>
          <w:rStyle w:val="Strong"/>
          <w:rFonts w:asciiTheme="majorHAnsi" w:hAnsiTheme="majorHAnsi"/>
          <w:b w:val="0"/>
          <w:bCs w:val="0"/>
          <w:sz w:val="24"/>
          <w:szCs w:val="24"/>
        </w:rPr>
        <w:t>nstructions</w:t>
      </w:r>
    </w:p>
    <w:p w14:paraId="05A93FC4" w14:textId="3A58A4D5" w:rsidR="000C5D30" w:rsidRPr="0093554E" w:rsidRDefault="000C5D30" w:rsidP="00B951E0">
      <w:pPr>
        <w:ind w:left="357"/>
        <w:rPr>
          <w:sz w:val="24"/>
          <w:szCs w:val="24"/>
        </w:rPr>
      </w:pPr>
      <w:r w:rsidRPr="0093554E">
        <w:rPr>
          <w:sz w:val="24"/>
          <w:szCs w:val="24"/>
        </w:rPr>
        <w:t>People perform best when they understand what they need to do</w:t>
      </w:r>
      <w:r w:rsidR="00851FB2" w:rsidRPr="0093554E">
        <w:rPr>
          <w:sz w:val="24"/>
          <w:szCs w:val="24"/>
        </w:rPr>
        <w:t xml:space="preserve">, </w:t>
      </w:r>
      <w:r w:rsidRPr="0093554E">
        <w:rPr>
          <w:sz w:val="24"/>
          <w:szCs w:val="24"/>
        </w:rPr>
        <w:t>how they will be evaluated</w:t>
      </w:r>
      <w:r w:rsidR="00851FB2" w:rsidRPr="0093554E">
        <w:rPr>
          <w:sz w:val="24"/>
          <w:szCs w:val="24"/>
        </w:rPr>
        <w:t xml:space="preserve"> and who will be evaluating them</w:t>
      </w:r>
      <w:r w:rsidRPr="0093554E">
        <w:rPr>
          <w:sz w:val="24"/>
          <w:szCs w:val="24"/>
        </w:rPr>
        <w:t xml:space="preserve">. If the instructions are </w:t>
      </w:r>
      <w:r w:rsidR="00851FB2" w:rsidRPr="0093554E">
        <w:rPr>
          <w:sz w:val="24"/>
          <w:szCs w:val="24"/>
        </w:rPr>
        <w:t xml:space="preserve">incomplete, </w:t>
      </w:r>
      <w:r w:rsidRPr="0093554E">
        <w:rPr>
          <w:sz w:val="24"/>
          <w:szCs w:val="24"/>
        </w:rPr>
        <w:t>vague or can be interpreted in different ways, people may underperform. This is especially a concern for people who are less familiar with the type of assessment method being used.</w:t>
      </w:r>
    </w:p>
    <w:p w14:paraId="5A8DE2F3" w14:textId="432542BC" w:rsidR="00A0769B" w:rsidRPr="0093554E" w:rsidRDefault="00A0769B" w:rsidP="00A0769B">
      <w:pPr>
        <w:pStyle w:val="Heading5"/>
        <w:rPr>
          <w:sz w:val="24"/>
          <w:szCs w:val="24"/>
        </w:rPr>
      </w:pPr>
      <w:r w:rsidRPr="0093554E">
        <w:rPr>
          <w:sz w:val="24"/>
          <w:szCs w:val="24"/>
        </w:rPr>
        <w:t>Possible mitigation strategies</w:t>
      </w:r>
    </w:p>
    <w:p w14:paraId="10485893" w14:textId="32C8BE1C"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984551697"/>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Give clear instructions on how to prepare and structure responses</w:t>
      </w:r>
      <w:r w:rsidR="00713CCB" w:rsidRPr="0093554E">
        <w:rPr>
          <w:rFonts w:cs="Arial"/>
          <w:sz w:val="24"/>
          <w:szCs w:val="24"/>
        </w:rPr>
        <w:t>.</w:t>
      </w:r>
    </w:p>
    <w:bookmarkStart w:id="2" w:name="_Hlk119486173"/>
    <w:p w14:paraId="7F478310" w14:textId="252E0065"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01778551"/>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6A20BD" w:rsidRPr="0093554E">
        <w:rPr>
          <w:rFonts w:cs="Arial"/>
          <w:sz w:val="24"/>
          <w:szCs w:val="24"/>
        </w:rPr>
        <w:t xml:space="preserve">Provide </w:t>
      </w:r>
      <w:r w:rsidR="00335257" w:rsidRPr="0093554E">
        <w:rPr>
          <w:rFonts w:cs="Arial"/>
          <w:sz w:val="24"/>
          <w:szCs w:val="24"/>
        </w:rPr>
        <w:t xml:space="preserve">specific </w:t>
      </w:r>
      <w:r w:rsidR="006A20BD" w:rsidRPr="0093554E">
        <w:rPr>
          <w:rFonts w:cs="Arial"/>
          <w:sz w:val="24"/>
          <w:szCs w:val="24"/>
        </w:rPr>
        <w:t xml:space="preserve">information about the assessment (what is being assessed, type and number of questions, what platform or software to use). See </w:t>
      </w:r>
      <w:bookmarkEnd w:id="2"/>
      <w:r w:rsidR="006A20BD" w:rsidRPr="0093554E">
        <w:rPr>
          <w:color w:val="54575A" w:themeColor="text1"/>
        </w:rPr>
        <w:fldChar w:fldCharType="begin"/>
      </w:r>
      <w:r w:rsidR="006A20BD" w:rsidRPr="0093554E">
        <w:rPr>
          <w:sz w:val="24"/>
          <w:szCs w:val="24"/>
        </w:rPr>
        <w:instrText xml:space="preserve"> HYPERLINK "https://www.canada.ca/en/public-service-commission/services/public-service-hiring-guides/video-recruitment-toolkit/module-1-video-assessment.html" \l "toc-16" </w:instrText>
      </w:r>
      <w:r w:rsidR="006A20BD" w:rsidRPr="0093554E">
        <w:rPr>
          <w:color w:val="54575A" w:themeColor="text1"/>
        </w:rPr>
      </w:r>
      <w:r w:rsidR="006A20BD" w:rsidRPr="0093554E">
        <w:rPr>
          <w:color w:val="54575A" w:themeColor="text1"/>
        </w:rPr>
        <w:fldChar w:fldCharType="separate"/>
      </w:r>
      <w:r w:rsidR="006A20BD" w:rsidRPr="0093554E">
        <w:rPr>
          <w:rStyle w:val="Hyperlink"/>
          <w:sz w:val="24"/>
          <w:szCs w:val="24"/>
        </w:rPr>
        <w:t>sample communications to candidates</w:t>
      </w:r>
      <w:r w:rsidR="006A20BD" w:rsidRPr="0093554E">
        <w:rPr>
          <w:rStyle w:val="Hyperlink"/>
          <w:sz w:val="24"/>
          <w:szCs w:val="24"/>
        </w:rPr>
        <w:fldChar w:fldCharType="end"/>
      </w:r>
      <w:r w:rsidR="00713CCB" w:rsidRPr="0093554E">
        <w:rPr>
          <w:rStyle w:val="Hyperlink"/>
          <w:color w:val="auto"/>
          <w:sz w:val="24"/>
          <w:szCs w:val="24"/>
          <w:u w:val="none"/>
        </w:rPr>
        <w:t>.</w:t>
      </w:r>
    </w:p>
    <w:p w14:paraId="020D8284" w14:textId="614B106C" w:rsidR="00144E95" w:rsidRPr="0093554E" w:rsidRDefault="00000000" w:rsidP="00897F54">
      <w:pPr>
        <w:ind w:left="357"/>
        <w:rPr>
          <w:rFonts w:ascii="MS Gothic" w:eastAsia="MS Gothic" w:hAnsi="MS Gothic"/>
          <w:sz w:val="24"/>
          <w:szCs w:val="24"/>
        </w:rPr>
      </w:pPr>
      <w:sdt>
        <w:sdtPr>
          <w:rPr>
            <w:rFonts w:ascii="MS Gothic" w:eastAsia="MS Gothic" w:hAnsi="MS Gothic"/>
            <w:sz w:val="24"/>
            <w:szCs w:val="24"/>
          </w:rPr>
          <w:id w:val="-976304840"/>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6A2FC2" w:rsidRPr="0093554E">
        <w:rPr>
          <w:rFonts w:cs="Arial"/>
          <w:sz w:val="24"/>
          <w:szCs w:val="24"/>
        </w:rPr>
        <w:t>Tell</w:t>
      </w:r>
      <w:r w:rsidR="004D62CF" w:rsidRPr="0093554E">
        <w:rPr>
          <w:rFonts w:cs="Arial"/>
          <w:sz w:val="24"/>
          <w:szCs w:val="24"/>
        </w:rPr>
        <w:t xml:space="preserve"> </w:t>
      </w:r>
      <w:r w:rsidR="00144E95" w:rsidRPr="0093554E">
        <w:rPr>
          <w:rFonts w:cs="Arial"/>
          <w:sz w:val="24"/>
          <w:szCs w:val="24"/>
        </w:rPr>
        <w:t xml:space="preserve">candidates </w:t>
      </w:r>
      <w:r w:rsidR="004D62CF" w:rsidRPr="0093554E">
        <w:rPr>
          <w:rFonts w:cs="Arial"/>
          <w:sz w:val="24"/>
          <w:szCs w:val="24"/>
        </w:rPr>
        <w:t>how many</w:t>
      </w:r>
      <w:r w:rsidR="00144E95" w:rsidRPr="0093554E">
        <w:rPr>
          <w:rFonts w:cs="Arial"/>
          <w:sz w:val="24"/>
          <w:szCs w:val="24"/>
        </w:rPr>
        <w:t xml:space="preserve"> board members and </w:t>
      </w:r>
      <w:r w:rsidR="004D62CF" w:rsidRPr="0093554E">
        <w:rPr>
          <w:rFonts w:cs="Arial"/>
          <w:sz w:val="24"/>
          <w:szCs w:val="24"/>
        </w:rPr>
        <w:t xml:space="preserve">who </w:t>
      </w:r>
      <w:r w:rsidR="00144E95" w:rsidRPr="0093554E">
        <w:rPr>
          <w:rFonts w:cs="Arial"/>
          <w:sz w:val="24"/>
          <w:szCs w:val="24"/>
        </w:rPr>
        <w:t xml:space="preserve">will be present or </w:t>
      </w:r>
      <w:r w:rsidR="004D62CF" w:rsidRPr="0093554E">
        <w:rPr>
          <w:rFonts w:cs="Arial"/>
          <w:sz w:val="24"/>
          <w:szCs w:val="24"/>
        </w:rPr>
        <w:t>interacting with</w:t>
      </w:r>
      <w:r w:rsidR="00144E95" w:rsidRPr="0093554E">
        <w:rPr>
          <w:rFonts w:cs="Arial"/>
          <w:sz w:val="24"/>
          <w:szCs w:val="24"/>
        </w:rPr>
        <w:t xml:space="preserve"> them during the assessment</w:t>
      </w:r>
      <w:r w:rsidR="00713CCB" w:rsidRPr="0093554E">
        <w:rPr>
          <w:rFonts w:cs="Arial"/>
          <w:sz w:val="24"/>
          <w:szCs w:val="24"/>
        </w:rPr>
        <w:t>.</w:t>
      </w:r>
    </w:p>
    <w:p w14:paraId="5DDC73B2" w14:textId="38EA9866"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2001459193"/>
          <w14:checkbox>
            <w14:checked w14:val="0"/>
            <w14:checkedState w14:val="2612" w14:font="MS Gothic"/>
            <w14:uncheckedState w14:val="2610" w14:font="MS Gothic"/>
          </w14:checkbox>
        </w:sdtPr>
        <w:sdtContent>
          <w:r w:rsidR="00144E95" w:rsidRPr="0093554E">
            <w:rPr>
              <w:rFonts w:ascii="MS Gothic" w:eastAsia="MS Gothic" w:hAnsi="MS Gothic"/>
              <w:sz w:val="24"/>
              <w:szCs w:val="24"/>
            </w:rPr>
            <w:t>☐</w:t>
          </w:r>
        </w:sdtContent>
      </w:sdt>
      <w:r w:rsidR="00144E95" w:rsidRPr="0093554E">
        <w:rPr>
          <w:sz w:val="24"/>
          <w:szCs w:val="24"/>
        </w:rPr>
        <w:t xml:space="preserve"> </w:t>
      </w:r>
      <w:r w:rsidR="00277068" w:rsidRPr="0093554E">
        <w:rPr>
          <w:sz w:val="24"/>
          <w:szCs w:val="24"/>
        </w:rPr>
        <w:t>Provide ways to ask for more information (orientation session, information package, contact person)</w:t>
      </w:r>
      <w:r w:rsidR="00713CCB" w:rsidRPr="0093554E">
        <w:rPr>
          <w:sz w:val="24"/>
          <w:szCs w:val="24"/>
        </w:rPr>
        <w:t>.</w:t>
      </w:r>
    </w:p>
    <w:p w14:paraId="27C585F7" w14:textId="4AD17812" w:rsidR="000D522F"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2055140702"/>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6A2FC2" w:rsidRPr="0093554E">
        <w:rPr>
          <w:sz w:val="24"/>
          <w:szCs w:val="24"/>
        </w:rPr>
        <w:t xml:space="preserve">Offer </w:t>
      </w:r>
      <w:r w:rsidR="00277068" w:rsidRPr="0093554E">
        <w:rPr>
          <w:sz w:val="24"/>
          <w:szCs w:val="24"/>
        </w:rPr>
        <w:t xml:space="preserve">flexibilities such as change in </w:t>
      </w:r>
      <w:r w:rsidR="004707CB" w:rsidRPr="0093554E">
        <w:rPr>
          <w:sz w:val="24"/>
          <w:szCs w:val="24"/>
        </w:rPr>
        <w:t>testing</w:t>
      </w:r>
      <w:r w:rsidR="00277068" w:rsidRPr="0093554E">
        <w:rPr>
          <w:sz w:val="24"/>
          <w:szCs w:val="24"/>
        </w:rPr>
        <w:t xml:space="preserve"> date or different response formats</w:t>
      </w:r>
      <w:r w:rsidR="00713CCB"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D522F" w:rsidRPr="0093554E" w14:paraId="1F8CAFB1" w14:textId="77777777" w:rsidTr="00F30356">
        <w:tc>
          <w:tcPr>
            <w:tcW w:w="9350" w:type="dxa"/>
          </w:tcPr>
          <w:p w14:paraId="5FB1237A" w14:textId="77777777" w:rsidR="000D522F" w:rsidRPr="0093554E" w:rsidRDefault="000D522F" w:rsidP="00F30356">
            <w:pPr>
              <w:rPr>
                <w:rFonts w:eastAsiaTheme="majorEastAsia" w:cs="Segoe UI"/>
                <w:bCs/>
                <w:sz w:val="24"/>
                <w:szCs w:val="24"/>
              </w:rPr>
            </w:pPr>
            <w:r w:rsidRPr="0093554E">
              <w:rPr>
                <w:rFonts w:eastAsiaTheme="majorEastAsia" w:cs="Segoe UI"/>
                <w:bCs/>
                <w:sz w:val="24"/>
                <w:szCs w:val="24"/>
              </w:rPr>
              <w:t>Notes:</w:t>
            </w:r>
          </w:p>
          <w:p w14:paraId="29AAFBDA" w14:textId="77777777" w:rsidR="000D522F" w:rsidRPr="0093554E" w:rsidRDefault="000D522F" w:rsidP="00F30356">
            <w:pPr>
              <w:rPr>
                <w:rFonts w:eastAsiaTheme="majorEastAsia" w:cs="Segoe UI"/>
                <w:bCs/>
                <w:sz w:val="24"/>
                <w:szCs w:val="24"/>
              </w:rPr>
            </w:pPr>
          </w:p>
        </w:tc>
      </w:tr>
    </w:tbl>
    <w:p w14:paraId="0BDC823C" w14:textId="392B6458" w:rsidR="00B951E0"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2114399795"/>
          <w14:checkbox>
            <w14:checked w14:val="0"/>
            <w14:checkedState w14:val="2612" w14:font="MS Gothic"/>
            <w14:uncheckedState w14:val="2610" w14:font="MS Gothic"/>
          </w14:checkbox>
        </w:sdtPr>
        <w:sdtContent>
          <w:r w:rsidR="00B75167" w:rsidRPr="005E7805">
            <w:rPr>
              <w:rStyle w:val="Strong"/>
              <w:rFonts w:ascii="MS Gothic" w:eastAsia="MS Gothic" w:hAnsi="MS Gothic"/>
              <w:b w:val="0"/>
              <w:bCs w:val="0"/>
              <w:sz w:val="24"/>
              <w:szCs w:val="24"/>
            </w:rPr>
            <w:t>☐</w:t>
          </w:r>
        </w:sdtContent>
      </w:sdt>
      <w:r w:rsidR="00B75167" w:rsidRPr="005E7805">
        <w:rPr>
          <w:rStyle w:val="Strong"/>
          <w:rFonts w:asciiTheme="majorHAnsi" w:hAnsiTheme="majorHAnsi"/>
          <w:b w:val="0"/>
          <w:bCs w:val="0"/>
          <w:sz w:val="24"/>
          <w:szCs w:val="24"/>
        </w:rPr>
        <w:t xml:space="preserve"> </w:t>
      </w:r>
      <w:r w:rsidR="00BD091C" w:rsidRPr="005E7805">
        <w:rPr>
          <w:rStyle w:val="Strong"/>
          <w:rFonts w:asciiTheme="majorHAnsi" w:hAnsiTheme="majorHAnsi"/>
          <w:b w:val="0"/>
          <w:bCs w:val="0"/>
          <w:sz w:val="24"/>
          <w:szCs w:val="24"/>
        </w:rPr>
        <w:t>Insufficient</w:t>
      </w:r>
      <w:r w:rsidR="00F40A00" w:rsidRPr="005E7805">
        <w:rPr>
          <w:rStyle w:val="Strong"/>
          <w:rFonts w:asciiTheme="majorHAnsi" w:hAnsiTheme="majorHAnsi"/>
          <w:b w:val="0"/>
          <w:bCs w:val="0"/>
          <w:sz w:val="24"/>
          <w:szCs w:val="24"/>
        </w:rPr>
        <w:t xml:space="preserve"> time to p</w:t>
      </w:r>
      <w:r w:rsidR="000C5D30" w:rsidRPr="005E7805">
        <w:rPr>
          <w:rStyle w:val="Strong"/>
          <w:rFonts w:asciiTheme="majorHAnsi" w:hAnsiTheme="majorHAnsi"/>
          <w:b w:val="0"/>
          <w:bCs w:val="0"/>
          <w:sz w:val="24"/>
          <w:szCs w:val="24"/>
        </w:rPr>
        <w:t>repar</w:t>
      </w:r>
      <w:r w:rsidR="00F40A00" w:rsidRPr="005E7805">
        <w:rPr>
          <w:rStyle w:val="Strong"/>
          <w:rFonts w:asciiTheme="majorHAnsi" w:hAnsiTheme="majorHAnsi"/>
          <w:b w:val="0"/>
          <w:bCs w:val="0"/>
          <w:sz w:val="24"/>
          <w:szCs w:val="24"/>
        </w:rPr>
        <w:t>e</w:t>
      </w:r>
      <w:r w:rsidR="000C5D30" w:rsidRPr="005E7805">
        <w:rPr>
          <w:rStyle w:val="Strong"/>
          <w:rFonts w:asciiTheme="majorHAnsi" w:hAnsiTheme="majorHAnsi"/>
          <w:b w:val="0"/>
          <w:bCs w:val="0"/>
          <w:sz w:val="24"/>
          <w:szCs w:val="24"/>
        </w:rPr>
        <w:t xml:space="preserve"> </w:t>
      </w:r>
      <w:r w:rsidR="00F40A00" w:rsidRPr="005E7805">
        <w:rPr>
          <w:rStyle w:val="Strong"/>
          <w:rFonts w:asciiTheme="majorHAnsi" w:hAnsiTheme="majorHAnsi"/>
          <w:b w:val="0"/>
          <w:bCs w:val="0"/>
          <w:sz w:val="24"/>
          <w:szCs w:val="24"/>
        </w:rPr>
        <w:t>and</w:t>
      </w:r>
      <w:r w:rsidR="000C5D30" w:rsidRPr="005E7805">
        <w:rPr>
          <w:rStyle w:val="Strong"/>
          <w:rFonts w:asciiTheme="majorHAnsi" w:hAnsiTheme="majorHAnsi"/>
          <w:b w:val="0"/>
          <w:bCs w:val="0"/>
          <w:sz w:val="24"/>
          <w:szCs w:val="24"/>
        </w:rPr>
        <w:t xml:space="preserve"> respon</w:t>
      </w:r>
      <w:r w:rsidR="00F40A00" w:rsidRPr="005E7805">
        <w:rPr>
          <w:rStyle w:val="Strong"/>
          <w:rFonts w:asciiTheme="majorHAnsi" w:hAnsiTheme="majorHAnsi"/>
          <w:b w:val="0"/>
          <w:bCs w:val="0"/>
          <w:sz w:val="24"/>
          <w:szCs w:val="24"/>
        </w:rPr>
        <w:t>d</w:t>
      </w:r>
    </w:p>
    <w:p w14:paraId="48FFFF45" w14:textId="48C359B6" w:rsidR="000C5D30" w:rsidRPr="0093554E" w:rsidRDefault="000C5D30" w:rsidP="00086D11">
      <w:pPr>
        <w:ind w:left="357"/>
        <w:rPr>
          <w:sz w:val="24"/>
          <w:szCs w:val="24"/>
        </w:rPr>
      </w:pPr>
      <w:r w:rsidRPr="0093554E">
        <w:rPr>
          <w:sz w:val="24"/>
          <w:szCs w:val="24"/>
        </w:rPr>
        <w:t xml:space="preserve">People need time to </w:t>
      </w:r>
      <w:r w:rsidR="00E203C0" w:rsidRPr="0093554E">
        <w:rPr>
          <w:sz w:val="24"/>
          <w:szCs w:val="24"/>
        </w:rPr>
        <w:t>think before they</w:t>
      </w:r>
      <w:r w:rsidR="00993781" w:rsidRPr="0093554E">
        <w:rPr>
          <w:sz w:val="24"/>
          <w:szCs w:val="24"/>
        </w:rPr>
        <w:t xml:space="preserve"> </w:t>
      </w:r>
      <w:r w:rsidRPr="0093554E">
        <w:rPr>
          <w:sz w:val="24"/>
          <w:szCs w:val="24"/>
        </w:rPr>
        <w:t>deliver their responses</w:t>
      </w:r>
      <w:r w:rsidR="004C5C1B" w:rsidRPr="0093554E">
        <w:rPr>
          <w:sz w:val="24"/>
          <w:szCs w:val="24"/>
        </w:rPr>
        <w:t xml:space="preserve"> unless your goal is to assess reaction time. </w:t>
      </w:r>
      <w:r w:rsidR="00302B4F" w:rsidRPr="0093554E">
        <w:rPr>
          <w:sz w:val="24"/>
          <w:szCs w:val="24"/>
        </w:rPr>
        <w:t>Insufficient</w:t>
      </w:r>
      <w:r w:rsidRPr="0093554E">
        <w:rPr>
          <w:sz w:val="24"/>
          <w:szCs w:val="24"/>
        </w:rPr>
        <w:t xml:space="preserve"> preparation time </w:t>
      </w:r>
      <w:r w:rsidR="00302B4F" w:rsidRPr="0093554E">
        <w:rPr>
          <w:sz w:val="24"/>
          <w:szCs w:val="24"/>
        </w:rPr>
        <w:t>can</w:t>
      </w:r>
      <w:r w:rsidRPr="0093554E">
        <w:rPr>
          <w:sz w:val="24"/>
          <w:szCs w:val="24"/>
        </w:rPr>
        <w:t xml:space="preserve"> disadvantage </w:t>
      </w:r>
      <w:r w:rsidR="00302B4F" w:rsidRPr="0093554E">
        <w:rPr>
          <w:sz w:val="24"/>
          <w:szCs w:val="24"/>
        </w:rPr>
        <w:t xml:space="preserve">many people or encourage them to quit the assessment process. </w:t>
      </w:r>
      <w:r w:rsidR="00C73922" w:rsidRPr="0093554E">
        <w:rPr>
          <w:sz w:val="24"/>
          <w:szCs w:val="24"/>
        </w:rPr>
        <w:t>Those who could be disadvantaged include</w:t>
      </w:r>
      <w:r w:rsidR="00302B4F" w:rsidRPr="0093554E">
        <w:rPr>
          <w:sz w:val="24"/>
          <w:szCs w:val="24"/>
        </w:rPr>
        <w:t xml:space="preserve"> persons with disabilities, people with limited access to computers, people </w:t>
      </w:r>
      <w:r w:rsidR="006A2FC2" w:rsidRPr="0093554E">
        <w:rPr>
          <w:sz w:val="24"/>
          <w:szCs w:val="24"/>
        </w:rPr>
        <w:t>who talk or type more slowly</w:t>
      </w:r>
      <w:r w:rsidR="00302B4F" w:rsidRPr="0093554E">
        <w:rPr>
          <w:sz w:val="24"/>
          <w:szCs w:val="24"/>
        </w:rPr>
        <w:t xml:space="preserve">, </w:t>
      </w:r>
      <w:r w:rsidR="004D62CF" w:rsidRPr="0093554E">
        <w:rPr>
          <w:sz w:val="24"/>
          <w:szCs w:val="24"/>
        </w:rPr>
        <w:t>and</w:t>
      </w:r>
      <w:r w:rsidRPr="0093554E">
        <w:rPr>
          <w:sz w:val="24"/>
          <w:szCs w:val="24"/>
        </w:rPr>
        <w:t xml:space="preserve"> </w:t>
      </w:r>
      <w:r w:rsidR="00302B4F" w:rsidRPr="0093554E">
        <w:rPr>
          <w:sz w:val="24"/>
          <w:szCs w:val="24"/>
        </w:rPr>
        <w:t>people</w:t>
      </w:r>
      <w:r w:rsidRPr="0093554E">
        <w:rPr>
          <w:sz w:val="24"/>
          <w:szCs w:val="24"/>
        </w:rPr>
        <w:t xml:space="preserve"> with less assessment experience.</w:t>
      </w:r>
    </w:p>
    <w:p w14:paraId="4E0720D3" w14:textId="5A7B99F9" w:rsidR="00A0769B" w:rsidRPr="0093554E" w:rsidRDefault="00A0769B" w:rsidP="00A0769B">
      <w:pPr>
        <w:pStyle w:val="Heading5"/>
        <w:rPr>
          <w:sz w:val="24"/>
          <w:szCs w:val="24"/>
        </w:rPr>
      </w:pPr>
      <w:r w:rsidRPr="0093554E">
        <w:rPr>
          <w:sz w:val="24"/>
          <w:szCs w:val="24"/>
        </w:rPr>
        <w:t>Possible mitigation strategies</w:t>
      </w:r>
    </w:p>
    <w:p w14:paraId="02830D2E" w14:textId="0415DA42"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91878578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Create a flexible assessment schedule, over several days</w:t>
      </w:r>
      <w:r w:rsidR="00713CCB" w:rsidRPr="0093554E">
        <w:rPr>
          <w:sz w:val="24"/>
          <w:szCs w:val="24"/>
        </w:rPr>
        <w:t>.</w:t>
      </w:r>
    </w:p>
    <w:p w14:paraId="4BEF5D5E" w14:textId="06303D07"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763418852"/>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 xml:space="preserve">Give ample time for </w:t>
      </w:r>
      <w:r w:rsidR="00190BFB" w:rsidRPr="0093554E">
        <w:rPr>
          <w:sz w:val="24"/>
          <w:szCs w:val="24"/>
        </w:rPr>
        <w:t xml:space="preserve">people </w:t>
      </w:r>
      <w:r w:rsidR="00277068" w:rsidRPr="0093554E">
        <w:rPr>
          <w:sz w:val="24"/>
          <w:szCs w:val="24"/>
        </w:rPr>
        <w:t>to prepare and deliver their response</w:t>
      </w:r>
      <w:r w:rsidR="00190BFB" w:rsidRPr="0093554E">
        <w:rPr>
          <w:sz w:val="24"/>
          <w:szCs w:val="24"/>
        </w:rPr>
        <w:t xml:space="preserve">, </w:t>
      </w:r>
      <w:r w:rsidR="006E27F2" w:rsidRPr="0093554E">
        <w:rPr>
          <w:sz w:val="24"/>
          <w:szCs w:val="24"/>
        </w:rPr>
        <w:t xml:space="preserve">considering </w:t>
      </w:r>
      <w:r w:rsidR="00190BFB" w:rsidRPr="0093554E">
        <w:rPr>
          <w:sz w:val="24"/>
          <w:szCs w:val="24"/>
        </w:rPr>
        <w:t>factor</w:t>
      </w:r>
      <w:r w:rsidR="006E27F2" w:rsidRPr="0093554E">
        <w:rPr>
          <w:sz w:val="24"/>
          <w:szCs w:val="24"/>
        </w:rPr>
        <w:t>s relevant to the assessment method</w:t>
      </w:r>
      <w:r w:rsidR="00190BFB" w:rsidRPr="0093554E">
        <w:rPr>
          <w:sz w:val="24"/>
          <w:szCs w:val="24"/>
        </w:rPr>
        <w:t xml:space="preserve"> (typing speed, web navigation</w:t>
      </w:r>
      <w:r w:rsidR="006E27F2" w:rsidRPr="0093554E">
        <w:rPr>
          <w:sz w:val="24"/>
          <w:szCs w:val="24"/>
        </w:rPr>
        <w:t>, response style,</w:t>
      </w:r>
      <w:r w:rsidR="00190BFB" w:rsidRPr="0093554E">
        <w:rPr>
          <w:sz w:val="24"/>
          <w:szCs w:val="24"/>
        </w:rPr>
        <w:t xml:space="preserve"> work </w:t>
      </w:r>
      <w:r w:rsidR="006E27F2" w:rsidRPr="0093554E">
        <w:rPr>
          <w:sz w:val="24"/>
          <w:szCs w:val="24"/>
        </w:rPr>
        <w:t>or</w:t>
      </w:r>
      <w:r w:rsidR="00190BFB" w:rsidRPr="0093554E">
        <w:rPr>
          <w:sz w:val="24"/>
          <w:szCs w:val="24"/>
        </w:rPr>
        <w:t xml:space="preserve"> family responsibilities</w:t>
      </w:r>
      <w:r w:rsidR="006E27F2" w:rsidRPr="0093554E">
        <w:rPr>
          <w:sz w:val="24"/>
          <w:szCs w:val="24"/>
        </w:rPr>
        <w:t>)</w:t>
      </w:r>
      <w:r w:rsidR="00713CCB" w:rsidRPr="0093554E">
        <w:rPr>
          <w:sz w:val="24"/>
          <w:szCs w:val="24"/>
        </w:rPr>
        <w:t>.</w:t>
      </w:r>
    </w:p>
    <w:p w14:paraId="5D9DD773" w14:textId="15EFFF74" w:rsidR="000D522F"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3885186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DE6071" w:rsidRPr="0093554E">
        <w:rPr>
          <w:sz w:val="24"/>
          <w:szCs w:val="24"/>
        </w:rPr>
        <w:t xml:space="preserve">If feasible, consider </w:t>
      </w:r>
      <w:r w:rsidR="004D62CF" w:rsidRPr="0093554E">
        <w:rPr>
          <w:sz w:val="24"/>
          <w:szCs w:val="24"/>
        </w:rPr>
        <w:t>providing</w:t>
      </w:r>
      <w:r w:rsidR="00DE6071" w:rsidRPr="0093554E">
        <w:rPr>
          <w:sz w:val="24"/>
          <w:szCs w:val="24"/>
        </w:rPr>
        <w:t xml:space="preserve"> the questions </w:t>
      </w:r>
      <w:r w:rsidR="002E07E9" w:rsidRPr="0093554E">
        <w:rPr>
          <w:sz w:val="24"/>
          <w:szCs w:val="24"/>
        </w:rPr>
        <w:t xml:space="preserve">and time </w:t>
      </w:r>
      <w:r w:rsidR="00713CCB" w:rsidRPr="0093554E">
        <w:rPr>
          <w:sz w:val="24"/>
          <w:szCs w:val="24"/>
        </w:rPr>
        <w:t xml:space="preserve">to prepare </w:t>
      </w:r>
      <w:r w:rsidR="002E07E9" w:rsidRPr="0093554E">
        <w:rPr>
          <w:sz w:val="24"/>
          <w:szCs w:val="24"/>
        </w:rPr>
        <w:t>before meeting the assessment board</w:t>
      </w:r>
      <w:r w:rsidR="00713CCB"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D522F" w:rsidRPr="0093554E" w14:paraId="7B442BA1" w14:textId="77777777" w:rsidTr="00F30356">
        <w:tc>
          <w:tcPr>
            <w:tcW w:w="9350" w:type="dxa"/>
          </w:tcPr>
          <w:p w14:paraId="0B5F4E4B" w14:textId="77777777" w:rsidR="000D522F" w:rsidRPr="0093554E" w:rsidRDefault="000D522F" w:rsidP="00F30356">
            <w:pPr>
              <w:rPr>
                <w:rFonts w:eastAsiaTheme="majorEastAsia" w:cs="Segoe UI"/>
                <w:bCs/>
                <w:sz w:val="24"/>
                <w:szCs w:val="24"/>
              </w:rPr>
            </w:pPr>
            <w:r w:rsidRPr="0093554E">
              <w:rPr>
                <w:rFonts w:eastAsiaTheme="majorEastAsia" w:cs="Segoe UI"/>
                <w:bCs/>
                <w:sz w:val="24"/>
                <w:szCs w:val="24"/>
              </w:rPr>
              <w:t>Notes:</w:t>
            </w:r>
          </w:p>
          <w:p w14:paraId="624B3BDB" w14:textId="77777777" w:rsidR="000D522F" w:rsidRPr="0093554E" w:rsidRDefault="000D522F" w:rsidP="00F30356">
            <w:pPr>
              <w:rPr>
                <w:rFonts w:eastAsiaTheme="majorEastAsia" w:cs="Segoe UI"/>
                <w:bCs/>
                <w:sz w:val="24"/>
                <w:szCs w:val="24"/>
              </w:rPr>
            </w:pPr>
          </w:p>
        </w:tc>
      </w:tr>
    </w:tbl>
    <w:p w14:paraId="544573BF" w14:textId="2A19B2B7" w:rsidR="00B951E0"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181041273"/>
          <w14:checkbox>
            <w14:checked w14:val="0"/>
            <w14:checkedState w14:val="2612" w14:font="MS Gothic"/>
            <w14:uncheckedState w14:val="2610" w14:font="MS Gothic"/>
          </w14:checkbox>
        </w:sdtPr>
        <w:sdtContent>
          <w:r w:rsidR="00B75167" w:rsidRPr="005E7805">
            <w:rPr>
              <w:rStyle w:val="Strong"/>
              <w:rFonts w:ascii="MS Gothic" w:eastAsia="MS Gothic" w:hAnsi="MS Gothic"/>
              <w:b w:val="0"/>
              <w:bCs w:val="0"/>
              <w:sz w:val="24"/>
              <w:szCs w:val="24"/>
            </w:rPr>
            <w:t>☐</w:t>
          </w:r>
        </w:sdtContent>
      </w:sdt>
      <w:r w:rsidR="00B75167"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Inconsistent administration</w:t>
      </w:r>
    </w:p>
    <w:p w14:paraId="5FA74910" w14:textId="4A056228" w:rsidR="00A05F46" w:rsidRPr="0093554E" w:rsidRDefault="00993781" w:rsidP="00086D11">
      <w:pPr>
        <w:ind w:left="357"/>
        <w:rPr>
          <w:sz w:val="24"/>
          <w:szCs w:val="24"/>
        </w:rPr>
      </w:pPr>
      <w:r w:rsidRPr="0093554E">
        <w:rPr>
          <w:sz w:val="24"/>
          <w:szCs w:val="24"/>
        </w:rPr>
        <w:t>Inconsistent administration</w:t>
      </w:r>
      <w:r w:rsidR="00713CCB" w:rsidRPr="0093554E">
        <w:rPr>
          <w:sz w:val="24"/>
          <w:szCs w:val="24"/>
        </w:rPr>
        <w:t>,</w:t>
      </w:r>
      <w:r w:rsidRPr="0093554E">
        <w:rPr>
          <w:sz w:val="24"/>
          <w:szCs w:val="24"/>
        </w:rPr>
        <w:t xml:space="preserve"> </w:t>
      </w:r>
      <w:r w:rsidR="00713CCB" w:rsidRPr="0093554E">
        <w:rPr>
          <w:sz w:val="24"/>
          <w:szCs w:val="24"/>
        </w:rPr>
        <w:t>including</w:t>
      </w:r>
      <w:r w:rsidRPr="0093554E">
        <w:rPr>
          <w:sz w:val="24"/>
          <w:szCs w:val="24"/>
        </w:rPr>
        <w:t xml:space="preserve"> </w:t>
      </w:r>
      <w:r w:rsidR="00163658" w:rsidRPr="0093554E">
        <w:rPr>
          <w:sz w:val="24"/>
          <w:szCs w:val="24"/>
        </w:rPr>
        <w:t xml:space="preserve">different procedures, </w:t>
      </w:r>
      <w:r w:rsidR="007D0FA9" w:rsidRPr="0093554E">
        <w:rPr>
          <w:sz w:val="24"/>
          <w:szCs w:val="24"/>
        </w:rPr>
        <w:t>lengths</w:t>
      </w:r>
      <w:r w:rsidR="00482478" w:rsidRPr="0093554E">
        <w:rPr>
          <w:sz w:val="24"/>
          <w:szCs w:val="24"/>
        </w:rPr>
        <w:t>,</w:t>
      </w:r>
      <w:r w:rsidR="007D0FA9" w:rsidRPr="0093554E">
        <w:rPr>
          <w:sz w:val="24"/>
          <w:szCs w:val="24"/>
        </w:rPr>
        <w:t xml:space="preserve"> </w:t>
      </w:r>
      <w:r w:rsidR="00163658" w:rsidRPr="0093554E">
        <w:rPr>
          <w:sz w:val="24"/>
          <w:szCs w:val="24"/>
        </w:rPr>
        <w:t>or instructions from person-to-person</w:t>
      </w:r>
      <w:r w:rsidR="00BC61DF" w:rsidRPr="0093554E">
        <w:rPr>
          <w:sz w:val="24"/>
          <w:szCs w:val="24"/>
        </w:rPr>
        <w:t xml:space="preserve"> leaves room for error or bias.</w:t>
      </w:r>
      <w:r w:rsidR="00163658" w:rsidRPr="0093554E">
        <w:rPr>
          <w:sz w:val="24"/>
          <w:szCs w:val="24"/>
        </w:rPr>
        <w:t xml:space="preserve"> </w:t>
      </w:r>
      <w:r w:rsidR="006A2FC2" w:rsidRPr="0093554E">
        <w:rPr>
          <w:sz w:val="24"/>
          <w:szCs w:val="24"/>
        </w:rPr>
        <w:t>I</w:t>
      </w:r>
      <w:r w:rsidR="00AD5480" w:rsidRPr="0093554E">
        <w:rPr>
          <w:sz w:val="24"/>
          <w:szCs w:val="24"/>
        </w:rPr>
        <w:t>t can lead to unfair ratings despite a well-designed test</w:t>
      </w:r>
      <w:r w:rsidR="007D0FA9" w:rsidRPr="0093554E">
        <w:rPr>
          <w:sz w:val="24"/>
          <w:szCs w:val="24"/>
        </w:rPr>
        <w:t>,</w:t>
      </w:r>
      <w:r w:rsidR="00AD5480" w:rsidRPr="0093554E">
        <w:rPr>
          <w:sz w:val="24"/>
          <w:szCs w:val="24"/>
        </w:rPr>
        <w:t xml:space="preserve"> unless there is </w:t>
      </w:r>
      <w:r w:rsidR="00256CB1" w:rsidRPr="0093554E">
        <w:rPr>
          <w:sz w:val="24"/>
          <w:szCs w:val="24"/>
        </w:rPr>
        <w:t>a sound rationale</w:t>
      </w:r>
      <w:r w:rsidR="00AD5480" w:rsidRPr="0093554E">
        <w:rPr>
          <w:sz w:val="24"/>
          <w:szCs w:val="24"/>
        </w:rPr>
        <w:t xml:space="preserve">, </w:t>
      </w:r>
      <w:r w:rsidR="00BC61DF" w:rsidRPr="0093554E">
        <w:rPr>
          <w:sz w:val="24"/>
          <w:szCs w:val="24"/>
        </w:rPr>
        <w:t>such as</w:t>
      </w:r>
      <w:r w:rsidR="00163658" w:rsidRPr="0093554E">
        <w:rPr>
          <w:sz w:val="24"/>
          <w:szCs w:val="24"/>
        </w:rPr>
        <w:t xml:space="preserve"> </w:t>
      </w:r>
      <w:r w:rsidR="007D0FA9" w:rsidRPr="0093554E">
        <w:rPr>
          <w:sz w:val="24"/>
          <w:szCs w:val="24"/>
        </w:rPr>
        <w:t xml:space="preserve">providing </w:t>
      </w:r>
      <w:r w:rsidR="00163658" w:rsidRPr="0093554E">
        <w:rPr>
          <w:sz w:val="24"/>
          <w:szCs w:val="24"/>
        </w:rPr>
        <w:t xml:space="preserve">assessment </w:t>
      </w:r>
      <w:r w:rsidR="00256CB1" w:rsidRPr="0093554E">
        <w:rPr>
          <w:sz w:val="24"/>
          <w:szCs w:val="24"/>
        </w:rPr>
        <w:t>accommodatio</w:t>
      </w:r>
      <w:r w:rsidR="00163658" w:rsidRPr="0093554E">
        <w:rPr>
          <w:sz w:val="24"/>
          <w:szCs w:val="24"/>
        </w:rPr>
        <w:t>n</w:t>
      </w:r>
      <w:r w:rsidR="00272146" w:rsidRPr="0093554E">
        <w:rPr>
          <w:sz w:val="24"/>
          <w:szCs w:val="24"/>
        </w:rPr>
        <w:t xml:space="preserve"> measures</w:t>
      </w:r>
      <w:r w:rsidR="008256B5" w:rsidRPr="0093554E">
        <w:rPr>
          <w:sz w:val="24"/>
          <w:szCs w:val="24"/>
        </w:rPr>
        <w:t xml:space="preserve"> or removing a barrier for a specific group</w:t>
      </w:r>
      <w:r w:rsidR="00E21A6D" w:rsidRPr="0093554E">
        <w:rPr>
          <w:sz w:val="24"/>
          <w:szCs w:val="24"/>
        </w:rPr>
        <w:t>.</w:t>
      </w:r>
      <w:r w:rsidR="00A05F46" w:rsidRPr="0093554E">
        <w:rPr>
          <w:sz w:val="24"/>
          <w:szCs w:val="24"/>
        </w:rPr>
        <w:t xml:space="preserve"> </w:t>
      </w:r>
      <w:r w:rsidR="000C5D30" w:rsidRPr="0093554E">
        <w:rPr>
          <w:sz w:val="24"/>
          <w:szCs w:val="24"/>
        </w:rPr>
        <w:t xml:space="preserve">The risk of inconsistencies grows when the number of candidates increases, </w:t>
      </w:r>
      <w:r w:rsidR="009D5284" w:rsidRPr="0093554E">
        <w:rPr>
          <w:sz w:val="24"/>
          <w:szCs w:val="24"/>
        </w:rPr>
        <w:t xml:space="preserve">when </w:t>
      </w:r>
      <w:r w:rsidR="000C5D30" w:rsidRPr="0093554E">
        <w:rPr>
          <w:sz w:val="24"/>
          <w:szCs w:val="24"/>
        </w:rPr>
        <w:t xml:space="preserve">the process is long and </w:t>
      </w:r>
      <w:r w:rsidR="009D5284" w:rsidRPr="0093554E">
        <w:rPr>
          <w:sz w:val="24"/>
          <w:szCs w:val="24"/>
        </w:rPr>
        <w:t xml:space="preserve">when </w:t>
      </w:r>
      <w:r w:rsidR="000C5D30" w:rsidRPr="0093554E">
        <w:rPr>
          <w:sz w:val="24"/>
          <w:szCs w:val="24"/>
        </w:rPr>
        <w:t xml:space="preserve">different people </w:t>
      </w:r>
      <w:r w:rsidR="00750373" w:rsidRPr="0093554E">
        <w:rPr>
          <w:sz w:val="24"/>
          <w:szCs w:val="24"/>
        </w:rPr>
        <w:t>participate in</w:t>
      </w:r>
      <w:r w:rsidR="001B24B8" w:rsidRPr="0093554E">
        <w:rPr>
          <w:sz w:val="24"/>
          <w:szCs w:val="24"/>
        </w:rPr>
        <w:t xml:space="preserve"> the administration</w:t>
      </w:r>
      <w:r w:rsidR="001F7224" w:rsidRPr="0093554E">
        <w:rPr>
          <w:sz w:val="24"/>
          <w:szCs w:val="24"/>
        </w:rPr>
        <w:t>.</w:t>
      </w:r>
    </w:p>
    <w:p w14:paraId="1C2DEECD" w14:textId="604F36F9" w:rsidR="00A0769B" w:rsidRPr="0093554E" w:rsidRDefault="00A0769B" w:rsidP="00A0769B">
      <w:pPr>
        <w:pStyle w:val="Heading5"/>
        <w:rPr>
          <w:sz w:val="24"/>
          <w:szCs w:val="24"/>
        </w:rPr>
      </w:pPr>
      <w:r w:rsidRPr="0093554E">
        <w:rPr>
          <w:sz w:val="24"/>
          <w:szCs w:val="24"/>
        </w:rPr>
        <w:t>Possible mitigation strategies</w:t>
      </w:r>
    </w:p>
    <w:p w14:paraId="292F01B8" w14:textId="5D570DB5"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842579376"/>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Keep a consistent administration</w:t>
      </w:r>
      <w:r w:rsidR="0002332C" w:rsidRPr="0093554E">
        <w:rPr>
          <w:sz w:val="24"/>
          <w:szCs w:val="24"/>
        </w:rPr>
        <w:t xml:space="preserve"> </w:t>
      </w:r>
      <w:r w:rsidR="00277068" w:rsidRPr="0093554E">
        <w:rPr>
          <w:sz w:val="24"/>
          <w:szCs w:val="24"/>
        </w:rPr>
        <w:t>even when offering flexible options</w:t>
      </w:r>
      <w:r w:rsidR="00BF55B2" w:rsidRPr="0093554E">
        <w:rPr>
          <w:sz w:val="24"/>
          <w:szCs w:val="24"/>
        </w:rPr>
        <w:t>.</w:t>
      </w:r>
    </w:p>
    <w:p w14:paraId="02B44658" w14:textId="02372E16"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792334697"/>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Create administration instructions and procedures for the board and administrators</w:t>
      </w:r>
      <w:r w:rsidR="00713CCB" w:rsidRPr="0093554E">
        <w:rPr>
          <w:sz w:val="24"/>
          <w:szCs w:val="24"/>
        </w:rPr>
        <w:t>.</w:t>
      </w:r>
    </w:p>
    <w:p w14:paraId="26446F49" w14:textId="6FC8693A"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136922385"/>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Provide the same information to everyone (including external candidates)</w:t>
      </w:r>
      <w:r w:rsidR="00713CCB" w:rsidRPr="0093554E">
        <w:rPr>
          <w:sz w:val="24"/>
          <w:szCs w:val="24"/>
        </w:rPr>
        <w:t>.</w:t>
      </w:r>
    </w:p>
    <w:p w14:paraId="243304E6" w14:textId="60E79936" w:rsidR="000F168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04679670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 xml:space="preserve">Ensure the testing environment is comfortable, accessible and </w:t>
      </w:r>
      <w:r w:rsidR="00713CCB" w:rsidRPr="0093554E">
        <w:rPr>
          <w:sz w:val="24"/>
          <w:szCs w:val="24"/>
        </w:rPr>
        <w:t xml:space="preserve">has </w:t>
      </w:r>
      <w:r w:rsidR="00277068" w:rsidRPr="0093554E">
        <w:rPr>
          <w:sz w:val="24"/>
          <w:szCs w:val="24"/>
        </w:rPr>
        <w:t>minimal distraction</w:t>
      </w:r>
      <w:r w:rsidR="00713CCB"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F1687" w:rsidRPr="0093554E" w14:paraId="153DF4FC" w14:textId="77777777" w:rsidTr="00F30356">
        <w:tc>
          <w:tcPr>
            <w:tcW w:w="9350" w:type="dxa"/>
          </w:tcPr>
          <w:p w14:paraId="544FB881" w14:textId="77777777" w:rsidR="000F1687" w:rsidRPr="0093554E" w:rsidRDefault="000F1687" w:rsidP="00F30356">
            <w:pPr>
              <w:rPr>
                <w:rFonts w:eastAsiaTheme="majorEastAsia" w:cs="Segoe UI"/>
                <w:bCs/>
                <w:sz w:val="24"/>
                <w:szCs w:val="24"/>
              </w:rPr>
            </w:pPr>
            <w:r w:rsidRPr="0093554E">
              <w:rPr>
                <w:rFonts w:eastAsiaTheme="majorEastAsia" w:cs="Segoe UI"/>
                <w:bCs/>
                <w:sz w:val="24"/>
                <w:szCs w:val="24"/>
              </w:rPr>
              <w:t>Notes:</w:t>
            </w:r>
          </w:p>
          <w:p w14:paraId="11661B9C" w14:textId="77777777" w:rsidR="000F1687" w:rsidRPr="0093554E" w:rsidRDefault="000F1687" w:rsidP="00F30356">
            <w:pPr>
              <w:rPr>
                <w:rFonts w:eastAsiaTheme="majorEastAsia" w:cs="Segoe UI"/>
                <w:bCs/>
                <w:sz w:val="24"/>
                <w:szCs w:val="24"/>
              </w:rPr>
            </w:pPr>
          </w:p>
        </w:tc>
      </w:tr>
    </w:tbl>
    <w:p w14:paraId="5DE40A4C" w14:textId="7C4DCAE7" w:rsidR="00B951E0"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758483587"/>
          <w14:checkbox>
            <w14:checked w14:val="0"/>
            <w14:checkedState w14:val="2612" w14:font="MS Gothic"/>
            <w14:uncheckedState w14:val="2610" w14:font="MS Gothic"/>
          </w14:checkbox>
        </w:sdtPr>
        <w:sdtContent>
          <w:r w:rsidR="001A2F3C" w:rsidRPr="005E7805">
            <w:rPr>
              <w:rStyle w:val="Strong"/>
              <w:rFonts w:ascii="MS Gothic" w:eastAsia="MS Gothic" w:hAnsi="MS Gothic" w:hint="eastAsia"/>
              <w:b w:val="0"/>
              <w:bCs w:val="0"/>
              <w:sz w:val="24"/>
              <w:szCs w:val="24"/>
            </w:rPr>
            <w:t>☐</w:t>
          </w:r>
        </w:sdtContent>
      </w:sdt>
      <w:r w:rsidR="00B75167"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 xml:space="preserve">Familiarity </w:t>
      </w:r>
      <w:r w:rsidR="00272146" w:rsidRPr="005E7805">
        <w:rPr>
          <w:rStyle w:val="Strong"/>
          <w:rFonts w:asciiTheme="majorHAnsi" w:hAnsiTheme="majorHAnsi"/>
          <w:b w:val="0"/>
          <w:bCs w:val="0"/>
          <w:sz w:val="24"/>
          <w:szCs w:val="24"/>
        </w:rPr>
        <w:t xml:space="preserve">with </w:t>
      </w:r>
      <w:r w:rsidR="000C5D30" w:rsidRPr="005E7805">
        <w:rPr>
          <w:rStyle w:val="Strong"/>
          <w:rFonts w:asciiTheme="majorHAnsi" w:hAnsiTheme="majorHAnsi"/>
          <w:b w:val="0"/>
          <w:bCs w:val="0"/>
          <w:sz w:val="24"/>
          <w:szCs w:val="24"/>
        </w:rPr>
        <w:t>or access to technology used for the assessment</w:t>
      </w:r>
    </w:p>
    <w:p w14:paraId="7534DA7E" w14:textId="163B0E3F" w:rsidR="000C5D30" w:rsidRPr="0093554E" w:rsidRDefault="000C5D30" w:rsidP="00086D11">
      <w:pPr>
        <w:ind w:left="357"/>
        <w:rPr>
          <w:sz w:val="24"/>
          <w:szCs w:val="24"/>
        </w:rPr>
      </w:pPr>
      <w:r w:rsidRPr="0093554E">
        <w:rPr>
          <w:sz w:val="24"/>
          <w:szCs w:val="24"/>
        </w:rPr>
        <w:t xml:space="preserve">People who are less familiar with the technology used during an assessment may </w:t>
      </w:r>
      <w:r w:rsidR="0044271A" w:rsidRPr="0093554E">
        <w:rPr>
          <w:sz w:val="24"/>
          <w:szCs w:val="24"/>
        </w:rPr>
        <w:t xml:space="preserve">not </w:t>
      </w:r>
      <w:r w:rsidR="004648EB" w:rsidRPr="0093554E">
        <w:rPr>
          <w:sz w:val="24"/>
          <w:szCs w:val="24"/>
        </w:rPr>
        <w:t>fully demonstrate their qualifications</w:t>
      </w:r>
      <w:r w:rsidRPr="0093554E">
        <w:rPr>
          <w:sz w:val="24"/>
          <w:szCs w:val="24"/>
        </w:rPr>
        <w:t xml:space="preserve">. Lack of comfort using digital platforms can also raise stress and anxiety. </w:t>
      </w:r>
      <w:r w:rsidR="00713CCB" w:rsidRPr="0093554E">
        <w:rPr>
          <w:sz w:val="24"/>
          <w:szCs w:val="24"/>
        </w:rPr>
        <w:t>As well,</w:t>
      </w:r>
      <w:r w:rsidRPr="0093554E">
        <w:rPr>
          <w:sz w:val="24"/>
          <w:szCs w:val="24"/>
        </w:rPr>
        <w:t xml:space="preserve"> the </w:t>
      </w:r>
      <w:r w:rsidR="00713CCB" w:rsidRPr="0093554E">
        <w:rPr>
          <w:sz w:val="24"/>
          <w:szCs w:val="24"/>
        </w:rPr>
        <w:t>i</w:t>
      </w:r>
      <w:r w:rsidRPr="0093554E">
        <w:rPr>
          <w:sz w:val="24"/>
          <w:szCs w:val="24"/>
        </w:rPr>
        <w:t>nternet and reliable technologies are not readily available in all regions and households.</w:t>
      </w:r>
    </w:p>
    <w:p w14:paraId="2BC127C0" w14:textId="3E662A4A" w:rsidR="00A0769B" w:rsidRPr="0093554E" w:rsidRDefault="00A0769B" w:rsidP="00A0769B">
      <w:pPr>
        <w:pStyle w:val="Heading5"/>
        <w:rPr>
          <w:sz w:val="24"/>
          <w:szCs w:val="24"/>
        </w:rPr>
      </w:pPr>
      <w:r w:rsidRPr="0093554E">
        <w:rPr>
          <w:sz w:val="24"/>
          <w:szCs w:val="24"/>
        </w:rPr>
        <w:t>Possible mitigation strategies</w:t>
      </w:r>
    </w:p>
    <w:p w14:paraId="2C1EB5FC" w14:textId="083B022D" w:rsidR="00A0769B" w:rsidRPr="0093554E" w:rsidRDefault="00000000" w:rsidP="00B75167">
      <w:pPr>
        <w:ind w:left="360"/>
        <w:rPr>
          <w:rFonts w:eastAsiaTheme="majorEastAsia" w:cs="Segoe UI"/>
          <w:bCs/>
          <w:sz w:val="24"/>
          <w:szCs w:val="24"/>
        </w:rPr>
      </w:pPr>
      <w:sdt>
        <w:sdtPr>
          <w:rPr>
            <w:rFonts w:ascii="MS Gothic" w:eastAsia="MS Gothic" w:hAnsi="MS Gothic"/>
            <w:sz w:val="24"/>
            <w:szCs w:val="24"/>
          </w:rPr>
          <w:id w:val="868956306"/>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Offer ways to ask for more information (orientation session, information package, contact person</w:t>
      </w:r>
      <w:r w:rsidR="00DF7CB4" w:rsidRPr="0093554E">
        <w:rPr>
          <w:sz w:val="24"/>
          <w:szCs w:val="24"/>
        </w:rPr>
        <w:t>, help desk</w:t>
      </w:r>
      <w:r w:rsidR="00277068" w:rsidRPr="0093554E">
        <w:rPr>
          <w:sz w:val="24"/>
          <w:szCs w:val="24"/>
        </w:rPr>
        <w:t>)</w:t>
      </w:r>
      <w:r w:rsidR="00713CCB" w:rsidRPr="0093554E">
        <w:rPr>
          <w:sz w:val="24"/>
          <w:szCs w:val="24"/>
        </w:rPr>
        <w:t>.</w:t>
      </w:r>
    </w:p>
    <w:p w14:paraId="188B89E6" w14:textId="337D0127" w:rsidR="00A0769B" w:rsidRPr="0093554E" w:rsidRDefault="00000000" w:rsidP="00B75167">
      <w:pPr>
        <w:ind w:left="360"/>
        <w:rPr>
          <w:rFonts w:eastAsiaTheme="majorEastAsia" w:cs="Segoe UI"/>
          <w:bCs/>
          <w:sz w:val="24"/>
          <w:szCs w:val="24"/>
        </w:rPr>
      </w:pPr>
      <w:sdt>
        <w:sdtPr>
          <w:rPr>
            <w:rFonts w:ascii="MS Gothic" w:eastAsia="MS Gothic" w:hAnsi="MS Gothic"/>
            <w:sz w:val="24"/>
            <w:szCs w:val="24"/>
          </w:rPr>
          <w:id w:val="1191032942"/>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Give instructions on how to use the technology for the assessment</w:t>
      </w:r>
      <w:r w:rsidR="00750373" w:rsidRPr="0093554E">
        <w:rPr>
          <w:sz w:val="24"/>
          <w:szCs w:val="24"/>
        </w:rPr>
        <w:t>,</w:t>
      </w:r>
      <w:r w:rsidR="00277068" w:rsidRPr="0093554E">
        <w:rPr>
          <w:sz w:val="24"/>
          <w:szCs w:val="24"/>
        </w:rPr>
        <w:t xml:space="preserve"> including a demonstration, if possible. For example, what steps to follow on the day of assessment, details on how to use the technology and how to </w:t>
      </w:r>
      <w:r w:rsidR="00246D06" w:rsidRPr="0093554E">
        <w:rPr>
          <w:sz w:val="24"/>
          <w:szCs w:val="24"/>
        </w:rPr>
        <w:t>address potential issues</w:t>
      </w:r>
      <w:r w:rsidR="00713CCB" w:rsidRPr="0093554E">
        <w:rPr>
          <w:sz w:val="24"/>
          <w:szCs w:val="24"/>
        </w:rPr>
        <w:t>.</w:t>
      </w:r>
    </w:p>
    <w:p w14:paraId="4CC33D0F" w14:textId="35A879D9" w:rsidR="000F1687" w:rsidRPr="0093554E" w:rsidRDefault="00000000" w:rsidP="002C2411">
      <w:pPr>
        <w:ind w:left="360"/>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72082146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 xml:space="preserve">Provide opportunities for </w:t>
      </w:r>
      <w:r w:rsidR="00CD3B40" w:rsidRPr="0093554E">
        <w:rPr>
          <w:sz w:val="24"/>
          <w:szCs w:val="24"/>
        </w:rPr>
        <w:t>people</w:t>
      </w:r>
      <w:r w:rsidR="00277068" w:rsidRPr="0093554E">
        <w:rPr>
          <w:sz w:val="24"/>
          <w:szCs w:val="24"/>
        </w:rPr>
        <w:t xml:space="preserve"> to </w:t>
      </w:r>
      <w:r w:rsidR="00D36647" w:rsidRPr="0093554E">
        <w:rPr>
          <w:sz w:val="24"/>
          <w:szCs w:val="24"/>
        </w:rPr>
        <w:t>practice</w:t>
      </w:r>
      <w:r w:rsidR="00277068" w:rsidRPr="0093554E">
        <w:rPr>
          <w:sz w:val="24"/>
          <w:szCs w:val="24"/>
        </w:rPr>
        <w:t xml:space="preserve"> using the technology before the assessment</w:t>
      </w:r>
      <w:r w:rsidR="00713CCB"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0F1687" w:rsidRPr="0093554E" w14:paraId="1593536C" w14:textId="77777777" w:rsidTr="00F30356">
        <w:tc>
          <w:tcPr>
            <w:tcW w:w="9350" w:type="dxa"/>
          </w:tcPr>
          <w:p w14:paraId="790A5697" w14:textId="77777777" w:rsidR="000F1687" w:rsidRPr="0093554E" w:rsidRDefault="000F1687" w:rsidP="00F30356">
            <w:pPr>
              <w:rPr>
                <w:rFonts w:eastAsiaTheme="majorEastAsia" w:cs="Segoe UI"/>
                <w:bCs/>
                <w:sz w:val="24"/>
                <w:szCs w:val="24"/>
              </w:rPr>
            </w:pPr>
            <w:r w:rsidRPr="0093554E">
              <w:rPr>
                <w:rFonts w:eastAsiaTheme="majorEastAsia" w:cs="Segoe UI"/>
                <w:bCs/>
                <w:sz w:val="24"/>
                <w:szCs w:val="24"/>
              </w:rPr>
              <w:t>Notes:</w:t>
            </w:r>
          </w:p>
          <w:p w14:paraId="1CA8DF83" w14:textId="77777777" w:rsidR="000F1687" w:rsidRPr="0093554E" w:rsidRDefault="000F1687" w:rsidP="00F30356">
            <w:pPr>
              <w:rPr>
                <w:rFonts w:eastAsiaTheme="majorEastAsia" w:cs="Segoe UI"/>
                <w:bCs/>
                <w:sz w:val="24"/>
                <w:szCs w:val="24"/>
              </w:rPr>
            </w:pPr>
          </w:p>
        </w:tc>
      </w:tr>
    </w:tbl>
    <w:p w14:paraId="56B93D16" w14:textId="210A158C" w:rsidR="00B951E0"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9221921"/>
          <w14:checkbox>
            <w14:checked w14:val="0"/>
            <w14:checkedState w14:val="2612" w14:font="MS Gothic"/>
            <w14:uncheckedState w14:val="2610" w14:font="MS Gothic"/>
          </w14:checkbox>
        </w:sdtPr>
        <w:sdtContent>
          <w:r w:rsidR="00767FCA" w:rsidRPr="005E7805">
            <w:rPr>
              <w:rStyle w:val="Strong"/>
              <w:rFonts w:ascii="MS Gothic" w:eastAsia="MS Gothic" w:hAnsi="MS Gothic"/>
              <w:b w:val="0"/>
              <w:bCs w:val="0"/>
              <w:sz w:val="24"/>
              <w:szCs w:val="24"/>
            </w:rPr>
            <w:t>☐</w:t>
          </w:r>
        </w:sdtContent>
      </w:sdt>
      <w:r w:rsidR="00AA41C9"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Assessment accommodation</w:t>
      </w:r>
      <w:r w:rsidR="00272146" w:rsidRPr="005E7805">
        <w:rPr>
          <w:rStyle w:val="Strong"/>
          <w:rFonts w:asciiTheme="majorHAnsi" w:hAnsiTheme="majorHAnsi"/>
          <w:b w:val="0"/>
          <w:bCs w:val="0"/>
          <w:sz w:val="24"/>
          <w:szCs w:val="24"/>
        </w:rPr>
        <w:t xml:space="preserve"> measures</w:t>
      </w:r>
      <w:r w:rsidR="000C5D30" w:rsidRPr="005E7805">
        <w:rPr>
          <w:rStyle w:val="Strong"/>
          <w:rFonts w:asciiTheme="majorHAnsi" w:hAnsiTheme="majorHAnsi"/>
          <w:b w:val="0"/>
          <w:bCs w:val="0"/>
          <w:sz w:val="24"/>
          <w:szCs w:val="24"/>
        </w:rPr>
        <w:t xml:space="preserve"> are inadequate</w:t>
      </w:r>
    </w:p>
    <w:p w14:paraId="07AF11F5" w14:textId="03792399" w:rsidR="000C5D30" w:rsidRPr="0093554E" w:rsidRDefault="000C5D30" w:rsidP="00086D11">
      <w:pPr>
        <w:ind w:left="357"/>
        <w:rPr>
          <w:sz w:val="24"/>
          <w:szCs w:val="24"/>
        </w:rPr>
      </w:pPr>
      <w:bookmarkStart w:id="3" w:name="_Hlk122090155"/>
      <w:r w:rsidRPr="0093554E">
        <w:rPr>
          <w:sz w:val="24"/>
          <w:szCs w:val="24"/>
        </w:rPr>
        <w:t>Sometimes people require accommodation</w:t>
      </w:r>
      <w:r w:rsidR="00713CCB" w:rsidRPr="0093554E">
        <w:rPr>
          <w:sz w:val="24"/>
          <w:szCs w:val="24"/>
        </w:rPr>
        <w:t xml:space="preserve"> measures</w:t>
      </w:r>
      <w:r w:rsidRPr="0093554E">
        <w:rPr>
          <w:sz w:val="24"/>
          <w:szCs w:val="24"/>
        </w:rPr>
        <w:t xml:space="preserve"> to remove barriers and ensure they are tested fairly. However, the</w:t>
      </w:r>
      <w:r w:rsidR="00C45563" w:rsidRPr="0093554E">
        <w:rPr>
          <w:sz w:val="24"/>
          <w:szCs w:val="24"/>
        </w:rPr>
        <w:t xml:space="preserve"> accommodation</w:t>
      </w:r>
      <w:r w:rsidRPr="0093554E">
        <w:rPr>
          <w:sz w:val="24"/>
          <w:szCs w:val="24"/>
        </w:rPr>
        <w:t xml:space="preserve"> process can </w:t>
      </w:r>
      <w:r w:rsidR="00AC55E5" w:rsidRPr="0093554E">
        <w:rPr>
          <w:sz w:val="24"/>
          <w:szCs w:val="24"/>
        </w:rPr>
        <w:t xml:space="preserve">create </w:t>
      </w:r>
      <w:r w:rsidRPr="0093554E">
        <w:rPr>
          <w:sz w:val="24"/>
          <w:szCs w:val="24"/>
        </w:rPr>
        <w:t>barriers when it is</w:t>
      </w:r>
      <w:r w:rsidR="00EF2CA9" w:rsidRPr="0093554E">
        <w:rPr>
          <w:sz w:val="24"/>
          <w:szCs w:val="24"/>
        </w:rPr>
        <w:t xml:space="preserve"> ambiguous,</w:t>
      </w:r>
      <w:r w:rsidRPr="0093554E">
        <w:rPr>
          <w:sz w:val="24"/>
          <w:szCs w:val="24"/>
        </w:rPr>
        <w:t xml:space="preserve"> complicated</w:t>
      </w:r>
      <w:r w:rsidR="00482478" w:rsidRPr="0093554E">
        <w:rPr>
          <w:sz w:val="24"/>
          <w:szCs w:val="24"/>
        </w:rPr>
        <w:t>,</w:t>
      </w:r>
      <w:r w:rsidR="00D55B9A" w:rsidRPr="0093554E">
        <w:rPr>
          <w:sz w:val="24"/>
          <w:szCs w:val="24"/>
        </w:rPr>
        <w:t xml:space="preserve"> or long</w:t>
      </w:r>
      <w:r w:rsidR="00EF2CA9" w:rsidRPr="0093554E">
        <w:rPr>
          <w:sz w:val="24"/>
          <w:szCs w:val="24"/>
        </w:rPr>
        <w:t xml:space="preserve">; in these </w:t>
      </w:r>
      <w:r w:rsidR="00BA2738" w:rsidRPr="0093554E">
        <w:rPr>
          <w:sz w:val="24"/>
          <w:szCs w:val="24"/>
        </w:rPr>
        <w:t>circumstances</w:t>
      </w:r>
      <w:r w:rsidR="00EF2CA9" w:rsidRPr="0093554E">
        <w:rPr>
          <w:sz w:val="24"/>
          <w:szCs w:val="24"/>
        </w:rPr>
        <w:t>, the process and measures</w:t>
      </w:r>
      <w:r w:rsidR="00713CCB" w:rsidRPr="0093554E">
        <w:rPr>
          <w:sz w:val="24"/>
          <w:szCs w:val="24"/>
        </w:rPr>
        <w:t xml:space="preserve"> may </w:t>
      </w:r>
      <w:r w:rsidRPr="0093554E">
        <w:rPr>
          <w:sz w:val="24"/>
          <w:szCs w:val="24"/>
        </w:rPr>
        <w:t xml:space="preserve">not </w:t>
      </w:r>
      <w:r w:rsidR="00BA2738" w:rsidRPr="0093554E">
        <w:rPr>
          <w:sz w:val="24"/>
          <w:szCs w:val="24"/>
        </w:rPr>
        <w:t xml:space="preserve">adequately </w:t>
      </w:r>
      <w:r w:rsidRPr="0093554E">
        <w:rPr>
          <w:sz w:val="24"/>
          <w:szCs w:val="24"/>
        </w:rPr>
        <w:t>meet a person’s needs.</w:t>
      </w:r>
    </w:p>
    <w:bookmarkEnd w:id="3"/>
    <w:p w14:paraId="6F0084E3" w14:textId="642AD05C" w:rsidR="00A0769B" w:rsidRPr="0093554E" w:rsidRDefault="00A0769B" w:rsidP="00A0769B">
      <w:pPr>
        <w:pStyle w:val="Heading5"/>
        <w:rPr>
          <w:sz w:val="24"/>
          <w:szCs w:val="24"/>
        </w:rPr>
      </w:pPr>
      <w:r w:rsidRPr="0093554E">
        <w:rPr>
          <w:sz w:val="24"/>
          <w:szCs w:val="24"/>
        </w:rPr>
        <w:t>Possible mitigation strategies</w:t>
      </w:r>
    </w:p>
    <w:p w14:paraId="5E993EDD" w14:textId="4AA7BAC1" w:rsidR="00EE02AC" w:rsidRPr="0093554E" w:rsidRDefault="00000000" w:rsidP="00B75167">
      <w:pPr>
        <w:ind w:left="360"/>
        <w:rPr>
          <w:rFonts w:ascii="MS Gothic" w:eastAsia="MS Gothic" w:hAnsi="MS Gothic"/>
          <w:sz w:val="24"/>
          <w:szCs w:val="24"/>
        </w:rPr>
      </w:pPr>
      <w:sdt>
        <w:sdtPr>
          <w:rPr>
            <w:rFonts w:ascii="MS Gothic" w:eastAsia="MS Gothic" w:hAnsi="MS Gothic"/>
            <w:sz w:val="24"/>
            <w:szCs w:val="24"/>
          </w:rPr>
          <w:id w:val="-1526408786"/>
          <w14:checkbox>
            <w14:checked w14:val="0"/>
            <w14:checkedState w14:val="2612" w14:font="MS Gothic"/>
            <w14:uncheckedState w14:val="2610" w14:font="MS Gothic"/>
          </w14:checkbox>
        </w:sdtPr>
        <w:sdtContent>
          <w:r w:rsidR="00EE02AC" w:rsidRPr="0093554E">
            <w:rPr>
              <w:rFonts w:ascii="MS Gothic" w:eastAsia="MS Gothic" w:hAnsi="MS Gothic"/>
              <w:sz w:val="24"/>
              <w:szCs w:val="24"/>
            </w:rPr>
            <w:t>☐</w:t>
          </w:r>
        </w:sdtContent>
      </w:sdt>
      <w:r w:rsidR="00EE02AC" w:rsidRPr="0093554E">
        <w:rPr>
          <w:rFonts w:ascii="MS Gothic" w:eastAsia="MS Gothic" w:hAnsi="MS Gothic"/>
          <w:sz w:val="24"/>
          <w:szCs w:val="24"/>
        </w:rPr>
        <w:t xml:space="preserve"> </w:t>
      </w:r>
      <w:r w:rsidR="00EE02AC" w:rsidRPr="0093554E">
        <w:rPr>
          <w:rFonts w:cs="Arial"/>
          <w:sz w:val="24"/>
          <w:szCs w:val="24"/>
        </w:rPr>
        <w:t>Plan how you’re going to respond to potential accommodation requests</w:t>
      </w:r>
      <w:r w:rsidR="00713CCB" w:rsidRPr="0093554E">
        <w:rPr>
          <w:rFonts w:cs="Arial"/>
          <w:sz w:val="24"/>
          <w:szCs w:val="24"/>
        </w:rPr>
        <w:t>.</w:t>
      </w:r>
    </w:p>
    <w:p w14:paraId="01F6F6B9" w14:textId="08499378" w:rsidR="00A0769B" w:rsidRPr="0093554E" w:rsidRDefault="00000000" w:rsidP="00B75167">
      <w:pPr>
        <w:ind w:left="360"/>
        <w:rPr>
          <w:rFonts w:eastAsiaTheme="majorEastAsia" w:cs="Segoe UI"/>
          <w:bCs/>
          <w:sz w:val="24"/>
          <w:szCs w:val="24"/>
        </w:rPr>
      </w:pPr>
      <w:sdt>
        <w:sdtPr>
          <w:rPr>
            <w:rFonts w:ascii="MS Gothic" w:eastAsia="MS Gothic" w:hAnsi="MS Gothic"/>
            <w:sz w:val="24"/>
            <w:szCs w:val="24"/>
          </w:rPr>
          <w:id w:val="1635675156"/>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Notify people of their right to assessment accommodation</w:t>
      </w:r>
      <w:r w:rsidR="00514802" w:rsidRPr="0093554E">
        <w:rPr>
          <w:rFonts w:cs="Arial"/>
          <w:sz w:val="24"/>
          <w:szCs w:val="24"/>
        </w:rPr>
        <w:t xml:space="preserve"> at every stage of the assessment process</w:t>
      </w:r>
      <w:r w:rsidR="00713CCB" w:rsidRPr="0093554E">
        <w:rPr>
          <w:rFonts w:cs="Arial"/>
          <w:sz w:val="24"/>
          <w:szCs w:val="24"/>
        </w:rPr>
        <w:t>.</w:t>
      </w:r>
    </w:p>
    <w:p w14:paraId="47EBA66C" w14:textId="620CB8ED" w:rsidR="00A0769B" w:rsidRPr="0093554E" w:rsidRDefault="00000000" w:rsidP="00B75167">
      <w:pPr>
        <w:ind w:left="360"/>
        <w:rPr>
          <w:rFonts w:eastAsiaTheme="majorEastAsia" w:cs="Segoe UI"/>
          <w:bCs/>
          <w:sz w:val="24"/>
          <w:szCs w:val="24"/>
        </w:rPr>
      </w:pPr>
      <w:sdt>
        <w:sdtPr>
          <w:rPr>
            <w:rFonts w:ascii="MS Gothic" w:eastAsia="MS Gothic" w:hAnsi="MS Gothic"/>
            <w:sz w:val="24"/>
            <w:szCs w:val="24"/>
          </w:rPr>
          <w:id w:val="-93427884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Give people enough information about the assessment</w:t>
      </w:r>
      <w:r w:rsidR="009D5284" w:rsidRPr="0093554E">
        <w:rPr>
          <w:rFonts w:cs="Arial"/>
          <w:sz w:val="24"/>
          <w:szCs w:val="24"/>
        </w:rPr>
        <w:t>,</w:t>
      </w:r>
      <w:r w:rsidR="00277068" w:rsidRPr="0093554E">
        <w:rPr>
          <w:rFonts w:cs="Arial"/>
          <w:sz w:val="24"/>
          <w:szCs w:val="24"/>
        </w:rPr>
        <w:t xml:space="preserve"> </w:t>
      </w:r>
      <w:r w:rsidR="009D5284" w:rsidRPr="0093554E">
        <w:rPr>
          <w:rFonts w:cs="Arial"/>
          <w:sz w:val="24"/>
          <w:szCs w:val="24"/>
        </w:rPr>
        <w:t xml:space="preserve">including sample questions if possible, </w:t>
      </w:r>
      <w:r w:rsidR="00277068" w:rsidRPr="0093554E">
        <w:rPr>
          <w:rFonts w:cs="Arial"/>
          <w:sz w:val="24"/>
          <w:szCs w:val="24"/>
        </w:rPr>
        <w:t>so they can make informed accommodation requests</w:t>
      </w:r>
      <w:r w:rsidR="00713CCB" w:rsidRPr="0093554E">
        <w:rPr>
          <w:rFonts w:cs="Arial"/>
          <w:sz w:val="24"/>
          <w:szCs w:val="24"/>
        </w:rPr>
        <w:t>.</w:t>
      </w:r>
    </w:p>
    <w:p w14:paraId="4E1EAB89" w14:textId="013473C0" w:rsidR="00277068" w:rsidRPr="0093554E" w:rsidRDefault="00000000" w:rsidP="00B75167">
      <w:pPr>
        <w:ind w:left="360"/>
        <w:rPr>
          <w:rFonts w:eastAsiaTheme="majorEastAsia" w:cs="Segoe UI"/>
          <w:bCs/>
          <w:sz w:val="24"/>
          <w:szCs w:val="24"/>
        </w:rPr>
      </w:pPr>
      <w:sdt>
        <w:sdtPr>
          <w:rPr>
            <w:rFonts w:ascii="MS Gothic" w:eastAsia="MS Gothic" w:hAnsi="MS Gothic"/>
            <w:sz w:val="24"/>
            <w:szCs w:val="24"/>
          </w:rPr>
          <w:id w:val="-1986457447"/>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 xml:space="preserve">Give examples of </w:t>
      </w:r>
      <w:hyperlink r:id="rId20" w:history="1">
        <w:r w:rsidR="00277068" w:rsidRPr="0093554E">
          <w:rPr>
            <w:rStyle w:val="Hyperlink"/>
            <w:rFonts w:cs="Arial"/>
            <w:sz w:val="24"/>
            <w:szCs w:val="24"/>
          </w:rPr>
          <w:t>types of assessment accommodation</w:t>
        </w:r>
      </w:hyperlink>
      <w:r w:rsidR="00713CCB" w:rsidRPr="0093554E">
        <w:rPr>
          <w:rFonts w:eastAsiaTheme="majorEastAsia" w:cs="Segoe UI"/>
          <w:bCs/>
          <w:sz w:val="24"/>
          <w:szCs w:val="24"/>
        </w:rPr>
        <w:t>.</w:t>
      </w:r>
    </w:p>
    <w:p w14:paraId="0E1B68A5" w14:textId="77777777" w:rsidR="00730FC5" w:rsidRPr="0093554E" w:rsidRDefault="00000000" w:rsidP="00730FC5">
      <w:pPr>
        <w:ind w:left="360"/>
        <w:rPr>
          <w:rFonts w:eastAsiaTheme="majorEastAsia" w:cs="Segoe UI"/>
          <w:bCs/>
          <w:sz w:val="24"/>
          <w:szCs w:val="24"/>
        </w:rPr>
      </w:pPr>
      <w:sdt>
        <w:sdtPr>
          <w:rPr>
            <w:rFonts w:ascii="MS Gothic" w:eastAsia="MS Gothic" w:hAnsi="MS Gothic"/>
            <w:color w:val="5B315E" w:themeColor="accent2"/>
            <w:sz w:val="24"/>
            <w:szCs w:val="24"/>
            <w:u w:val="single"/>
          </w:rPr>
          <w:id w:val="-1238709799"/>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 xml:space="preserve">Follow guidelines such as </w:t>
      </w:r>
      <w:hyperlink r:id="rId21" w:history="1">
        <w:r w:rsidR="00713CCB" w:rsidRPr="0093554E">
          <w:rPr>
            <w:rStyle w:val="Hyperlink"/>
            <w:sz w:val="24"/>
            <w:szCs w:val="24"/>
          </w:rPr>
          <w:t>t</w:t>
        </w:r>
        <w:r w:rsidR="00277068" w:rsidRPr="0093554E">
          <w:rPr>
            <w:rStyle w:val="Hyperlink"/>
            <w:sz w:val="24"/>
            <w:szCs w:val="24"/>
          </w:rPr>
          <w:t>he basics of assessment accommodation</w:t>
        </w:r>
      </w:hyperlink>
      <w:r w:rsidR="00277068" w:rsidRPr="0093554E">
        <w:rPr>
          <w:sz w:val="24"/>
          <w:szCs w:val="24"/>
        </w:rPr>
        <w:t xml:space="preserve"> </w:t>
      </w:r>
      <w:r w:rsidR="00277068" w:rsidRPr="0093554E">
        <w:rPr>
          <w:rFonts w:cs="Arial"/>
          <w:sz w:val="24"/>
          <w:szCs w:val="24"/>
        </w:rPr>
        <w:t>or the</w:t>
      </w:r>
      <w:r w:rsidR="00277068" w:rsidRPr="0093554E">
        <w:rPr>
          <w:sz w:val="24"/>
          <w:szCs w:val="24"/>
        </w:rPr>
        <w:t xml:space="preserve"> </w:t>
      </w:r>
      <w:hyperlink r:id="rId22" w:history="1">
        <w:r w:rsidR="00277068" w:rsidRPr="0093554E">
          <w:rPr>
            <w:rStyle w:val="Hyperlink"/>
            <w:i/>
            <w:iCs/>
            <w:sz w:val="24"/>
            <w:szCs w:val="24"/>
          </w:rPr>
          <w:t>Guide for Assessing Persons with Disabilities</w:t>
        </w:r>
      </w:hyperlink>
      <w:r w:rsidR="00713CCB" w:rsidRPr="0093554E">
        <w:rPr>
          <w:rStyle w:val="Hyperlink"/>
          <w:sz w:val="24"/>
          <w:szCs w:val="24"/>
          <w:u w:val="none"/>
        </w:rPr>
        <w:t>.</w:t>
      </w:r>
      <w:r w:rsidR="00730FC5" w:rsidRPr="0093554E">
        <w:rPr>
          <w:rStyle w:val="Hyperlink"/>
          <w:sz w:val="24"/>
          <w:szCs w:val="24"/>
          <w:u w:val="none"/>
        </w:rPr>
        <w:t xml:space="preserve"> </w:t>
      </w:r>
      <w:r w:rsidR="00730FC5" w:rsidRPr="0093554E">
        <w:rPr>
          <w:sz w:val="24"/>
          <w:szCs w:val="24"/>
        </w:rPr>
        <w:t>When accommodation measures are provided, ensure that they don’t change the nature and level of the qualification being assessed.</w:t>
      </w:r>
    </w:p>
    <w:tbl>
      <w:tblPr>
        <w:tblStyle w:val="TableGrid"/>
        <w:tblW w:w="0" w:type="auto"/>
        <w:tblInd w:w="360" w:type="dxa"/>
        <w:tblLook w:val="04A0" w:firstRow="1" w:lastRow="0" w:firstColumn="1" w:lastColumn="0" w:noHBand="0" w:noVBand="1"/>
      </w:tblPr>
      <w:tblGrid>
        <w:gridCol w:w="8990"/>
      </w:tblGrid>
      <w:tr w:rsidR="000F1687" w:rsidRPr="0093554E" w14:paraId="2F706F68" w14:textId="77777777" w:rsidTr="00F30356">
        <w:tc>
          <w:tcPr>
            <w:tcW w:w="9350" w:type="dxa"/>
          </w:tcPr>
          <w:p w14:paraId="23FE65F2" w14:textId="77777777" w:rsidR="000F1687" w:rsidRPr="0093554E" w:rsidRDefault="000F1687" w:rsidP="00F30356">
            <w:pPr>
              <w:rPr>
                <w:rFonts w:eastAsiaTheme="majorEastAsia" w:cs="Segoe UI"/>
                <w:bCs/>
                <w:sz w:val="24"/>
                <w:szCs w:val="24"/>
              </w:rPr>
            </w:pPr>
            <w:r w:rsidRPr="0093554E">
              <w:rPr>
                <w:rFonts w:eastAsiaTheme="majorEastAsia" w:cs="Segoe UI"/>
                <w:bCs/>
                <w:sz w:val="24"/>
                <w:szCs w:val="24"/>
              </w:rPr>
              <w:t>Notes:</w:t>
            </w:r>
          </w:p>
          <w:p w14:paraId="7199AC35" w14:textId="77777777" w:rsidR="000F1687" w:rsidRPr="0093554E" w:rsidRDefault="000F1687" w:rsidP="00F30356">
            <w:pPr>
              <w:rPr>
                <w:rFonts w:eastAsiaTheme="majorEastAsia" w:cs="Segoe UI"/>
                <w:bCs/>
                <w:sz w:val="24"/>
                <w:szCs w:val="24"/>
              </w:rPr>
            </w:pPr>
          </w:p>
        </w:tc>
      </w:tr>
    </w:tbl>
    <w:p w14:paraId="625092FB" w14:textId="3583FC5C" w:rsidR="000C5D30" w:rsidRPr="0093554E" w:rsidRDefault="000C5D30" w:rsidP="00D07E4F">
      <w:pPr>
        <w:pStyle w:val="Heading3"/>
        <w:rPr>
          <w:sz w:val="24"/>
        </w:rPr>
      </w:pPr>
      <w:r w:rsidRPr="005C18EE">
        <w:t xml:space="preserve">When </w:t>
      </w:r>
      <w:r w:rsidR="00A61D94" w:rsidRPr="005C18EE">
        <w:t>planning</w:t>
      </w:r>
      <w:r w:rsidRPr="005C18EE">
        <w:t xml:space="preserve"> the </w:t>
      </w:r>
      <w:r w:rsidR="00A61D94" w:rsidRPr="005C18EE">
        <w:t>scoring</w:t>
      </w:r>
    </w:p>
    <w:p w14:paraId="2E347DF0" w14:textId="6F126594" w:rsidR="0068309A" w:rsidRPr="005E7805" w:rsidRDefault="00000000" w:rsidP="0068309A">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259753397"/>
          <w14:checkbox>
            <w14:checked w14:val="0"/>
            <w14:checkedState w14:val="2612" w14:font="MS Gothic"/>
            <w14:uncheckedState w14:val="2610" w14:font="MS Gothic"/>
          </w14:checkbox>
        </w:sdtPr>
        <w:sdtContent>
          <w:r w:rsidR="00B75167" w:rsidRPr="005E7805">
            <w:rPr>
              <w:rStyle w:val="Strong"/>
              <w:rFonts w:ascii="MS Gothic" w:eastAsia="MS Gothic" w:hAnsi="MS Gothic"/>
              <w:b w:val="0"/>
              <w:bCs w:val="0"/>
              <w:sz w:val="24"/>
              <w:szCs w:val="24"/>
            </w:rPr>
            <w:t>☐</w:t>
          </w:r>
        </w:sdtContent>
      </w:sdt>
      <w:r w:rsidR="00B75167" w:rsidRPr="005E7805">
        <w:rPr>
          <w:rStyle w:val="Strong"/>
          <w:rFonts w:asciiTheme="majorHAnsi" w:hAnsiTheme="majorHAnsi"/>
          <w:b w:val="0"/>
          <w:bCs w:val="0"/>
          <w:sz w:val="24"/>
          <w:szCs w:val="24"/>
        </w:rPr>
        <w:t xml:space="preserve"> </w:t>
      </w:r>
      <w:r w:rsidR="0068309A" w:rsidRPr="005E7805">
        <w:rPr>
          <w:rStyle w:val="Strong"/>
          <w:rFonts w:asciiTheme="majorHAnsi" w:hAnsiTheme="majorHAnsi"/>
          <w:b w:val="0"/>
          <w:bCs w:val="0"/>
          <w:sz w:val="24"/>
          <w:szCs w:val="24"/>
        </w:rPr>
        <w:t>Lack of structured rating process</w:t>
      </w:r>
    </w:p>
    <w:p w14:paraId="2ED02C8A" w14:textId="3EEEFE1C" w:rsidR="0068309A" w:rsidRPr="0093554E" w:rsidRDefault="0068309A" w:rsidP="00086D11">
      <w:pPr>
        <w:pStyle w:val="ListParagraph"/>
        <w:spacing w:after="160"/>
        <w:ind w:left="357"/>
        <w:contextualSpacing w:val="0"/>
        <w:rPr>
          <w:color w:val="auto"/>
          <w:sz w:val="24"/>
          <w:szCs w:val="24"/>
        </w:rPr>
      </w:pPr>
      <w:r w:rsidRPr="0093554E">
        <w:rPr>
          <w:color w:val="auto"/>
          <w:sz w:val="24"/>
          <w:szCs w:val="24"/>
        </w:rPr>
        <w:t xml:space="preserve">Having a structured rating </w:t>
      </w:r>
      <w:r w:rsidR="00757F30" w:rsidRPr="0093554E">
        <w:rPr>
          <w:color w:val="auto"/>
          <w:sz w:val="24"/>
          <w:szCs w:val="24"/>
        </w:rPr>
        <w:t>method</w:t>
      </w:r>
      <w:r w:rsidRPr="0093554E">
        <w:rPr>
          <w:color w:val="auto"/>
          <w:sz w:val="24"/>
          <w:szCs w:val="24"/>
        </w:rPr>
        <w:t xml:space="preserve"> is important to minimize bias and inconsistent results. Agree on what </w:t>
      </w:r>
      <w:r w:rsidR="002A0417" w:rsidRPr="0093554E">
        <w:rPr>
          <w:color w:val="auto"/>
          <w:sz w:val="24"/>
          <w:szCs w:val="24"/>
        </w:rPr>
        <w:t xml:space="preserve">criteria </w:t>
      </w:r>
      <w:r w:rsidRPr="0093554E">
        <w:rPr>
          <w:color w:val="auto"/>
          <w:sz w:val="24"/>
          <w:szCs w:val="24"/>
        </w:rPr>
        <w:t>to look for and how to integrate ratings across board members.</w:t>
      </w:r>
    </w:p>
    <w:p w14:paraId="4738CEBD" w14:textId="1AD00F30" w:rsidR="00A0769B" w:rsidRPr="0093554E" w:rsidRDefault="00A0769B" w:rsidP="00A0769B">
      <w:pPr>
        <w:pStyle w:val="Heading5"/>
        <w:rPr>
          <w:sz w:val="24"/>
          <w:szCs w:val="24"/>
        </w:rPr>
      </w:pPr>
      <w:r w:rsidRPr="0093554E">
        <w:rPr>
          <w:sz w:val="24"/>
          <w:szCs w:val="24"/>
        </w:rPr>
        <w:t>Possible mitigation strategies</w:t>
      </w:r>
    </w:p>
    <w:p w14:paraId="69600D70" w14:textId="2338AA90"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604296641"/>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 xml:space="preserve">Prepare a rating booklet that describes the qualifications, rating criteria, </w:t>
      </w:r>
      <w:r w:rsidR="00757F30" w:rsidRPr="0093554E">
        <w:rPr>
          <w:rFonts w:cs="Arial"/>
          <w:sz w:val="24"/>
          <w:szCs w:val="24"/>
        </w:rPr>
        <w:t>examples</w:t>
      </w:r>
      <w:r w:rsidR="00277068" w:rsidRPr="0093554E">
        <w:rPr>
          <w:rFonts w:cs="Arial"/>
          <w:sz w:val="24"/>
          <w:szCs w:val="24"/>
        </w:rPr>
        <w:t xml:space="preserve"> of effective responses and space for taking notes</w:t>
      </w:r>
      <w:r w:rsidR="00F35528" w:rsidRPr="0093554E">
        <w:rPr>
          <w:rFonts w:cs="Arial"/>
          <w:sz w:val="24"/>
          <w:szCs w:val="24"/>
        </w:rPr>
        <w:t>.</w:t>
      </w:r>
    </w:p>
    <w:p w14:paraId="6C3EFB3A" w14:textId="579D8441"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569199217"/>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AC55E5" w:rsidRPr="0093554E">
        <w:rPr>
          <w:sz w:val="24"/>
          <w:szCs w:val="24"/>
        </w:rPr>
        <w:t>Start by r</w:t>
      </w:r>
      <w:r w:rsidR="00277068" w:rsidRPr="0093554E">
        <w:rPr>
          <w:sz w:val="24"/>
          <w:szCs w:val="24"/>
        </w:rPr>
        <w:t>at</w:t>
      </w:r>
      <w:r w:rsidR="00AC55E5" w:rsidRPr="0093554E">
        <w:rPr>
          <w:sz w:val="24"/>
          <w:szCs w:val="24"/>
        </w:rPr>
        <w:t>ing</w:t>
      </w:r>
      <w:r w:rsidR="00277068" w:rsidRPr="0093554E">
        <w:rPr>
          <w:sz w:val="24"/>
          <w:szCs w:val="24"/>
        </w:rPr>
        <w:t xml:space="preserve"> each qualification separately from other board members</w:t>
      </w:r>
      <w:r w:rsidR="00BF55B2" w:rsidRPr="0093554E">
        <w:rPr>
          <w:sz w:val="24"/>
          <w:szCs w:val="24"/>
        </w:rPr>
        <w:t xml:space="preserve"> </w:t>
      </w:r>
      <w:r w:rsidR="00277068" w:rsidRPr="0093554E">
        <w:rPr>
          <w:sz w:val="24"/>
          <w:szCs w:val="24"/>
        </w:rPr>
        <w:t xml:space="preserve">and </w:t>
      </w:r>
      <w:r w:rsidR="00680B84" w:rsidRPr="0093554E">
        <w:rPr>
          <w:sz w:val="24"/>
          <w:szCs w:val="24"/>
        </w:rPr>
        <w:t xml:space="preserve">then </w:t>
      </w:r>
      <w:r w:rsidR="00277068" w:rsidRPr="0093554E">
        <w:rPr>
          <w:rFonts w:cs="Arial"/>
          <w:sz w:val="24"/>
          <w:szCs w:val="24"/>
        </w:rPr>
        <w:t>discuss any disagreements</w:t>
      </w:r>
      <w:r w:rsidR="00F35528" w:rsidRPr="0093554E">
        <w:rPr>
          <w:rFonts w:cs="Arial"/>
          <w:sz w:val="24"/>
          <w:szCs w:val="24"/>
        </w:rPr>
        <w:t>.</w:t>
      </w:r>
    </w:p>
    <w:p w14:paraId="16AFFE58" w14:textId="7C6BDB6D"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730276301"/>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Provide a rationale for each rating</w:t>
      </w:r>
      <w:r w:rsidR="00A31D69" w:rsidRPr="0093554E">
        <w:rPr>
          <w:sz w:val="24"/>
          <w:szCs w:val="24"/>
        </w:rPr>
        <w:t xml:space="preserve"> given</w:t>
      </w:r>
      <w:r w:rsidR="00F35528" w:rsidRPr="0093554E">
        <w:rPr>
          <w:sz w:val="24"/>
          <w:szCs w:val="24"/>
        </w:rPr>
        <w:t>.</w:t>
      </w:r>
    </w:p>
    <w:p w14:paraId="402CF9BF" w14:textId="4ACBDCAF"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743291938"/>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sz w:val="24"/>
          <w:szCs w:val="24"/>
        </w:rPr>
        <w:t>Consider evidence for a qualification across questions asked</w:t>
      </w:r>
      <w:r w:rsidR="00F35528" w:rsidRPr="0093554E">
        <w:rPr>
          <w:sz w:val="24"/>
          <w:szCs w:val="24"/>
        </w:rPr>
        <w:t>,</w:t>
      </w:r>
      <w:r w:rsidR="00277068" w:rsidRPr="0093554E">
        <w:rPr>
          <w:sz w:val="24"/>
          <w:szCs w:val="24"/>
        </w:rPr>
        <w:t xml:space="preserve"> as the person may have presented relevant information when answering a different question</w:t>
      </w:r>
      <w:r w:rsidR="00F35528" w:rsidRPr="0093554E">
        <w:rPr>
          <w:sz w:val="24"/>
          <w:szCs w:val="24"/>
        </w:rPr>
        <w:t>.</w:t>
      </w:r>
    </w:p>
    <w:p w14:paraId="7A4CD2ED" w14:textId="51C69672"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264837274"/>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9218DA" w:rsidRPr="0093554E">
        <w:rPr>
          <w:sz w:val="24"/>
          <w:szCs w:val="24"/>
        </w:rPr>
        <w:t xml:space="preserve">Select an appropriate pass mark </w:t>
      </w:r>
      <w:r w:rsidR="007D0FA9" w:rsidRPr="0093554E">
        <w:rPr>
          <w:sz w:val="24"/>
          <w:szCs w:val="24"/>
        </w:rPr>
        <w:t>(</w:t>
      </w:r>
      <w:r w:rsidR="009218DA" w:rsidRPr="0093554E">
        <w:rPr>
          <w:sz w:val="24"/>
          <w:szCs w:val="24"/>
        </w:rPr>
        <w:t xml:space="preserve">the minimum </w:t>
      </w:r>
      <w:r w:rsidR="00680B84" w:rsidRPr="0093554E">
        <w:rPr>
          <w:sz w:val="24"/>
          <w:szCs w:val="24"/>
        </w:rPr>
        <w:t xml:space="preserve">mark </w:t>
      </w:r>
      <w:r w:rsidR="009218DA" w:rsidRPr="0093554E">
        <w:rPr>
          <w:sz w:val="24"/>
          <w:szCs w:val="24"/>
        </w:rPr>
        <w:t>required to perform the job</w:t>
      </w:r>
      <w:r w:rsidR="007D0FA9" w:rsidRPr="0093554E">
        <w:rPr>
          <w:sz w:val="24"/>
          <w:szCs w:val="24"/>
        </w:rPr>
        <w:t>)</w:t>
      </w:r>
      <w:r w:rsidR="00F35528"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09744692" w14:textId="77777777" w:rsidTr="00F30356">
        <w:tc>
          <w:tcPr>
            <w:tcW w:w="9350" w:type="dxa"/>
          </w:tcPr>
          <w:p w14:paraId="7044C887"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19CDDBC1" w14:textId="77777777" w:rsidR="002F29B7" w:rsidRPr="0093554E" w:rsidRDefault="002F29B7" w:rsidP="00F30356">
            <w:pPr>
              <w:rPr>
                <w:rFonts w:eastAsiaTheme="majorEastAsia" w:cs="Segoe UI"/>
                <w:bCs/>
                <w:sz w:val="24"/>
                <w:szCs w:val="24"/>
              </w:rPr>
            </w:pPr>
          </w:p>
        </w:tc>
      </w:tr>
    </w:tbl>
    <w:p w14:paraId="43B0713E" w14:textId="3035381C" w:rsidR="0068309A" w:rsidRPr="005E7805" w:rsidRDefault="00000000" w:rsidP="0068309A">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785345999"/>
          <w14:checkbox>
            <w14:checked w14:val="0"/>
            <w14:checkedState w14:val="2612" w14:font="MS Gothic"/>
            <w14:uncheckedState w14:val="2610" w14:font="MS Gothic"/>
          </w14:checkbox>
        </w:sdtPr>
        <w:sdtContent>
          <w:r w:rsidR="00B75167" w:rsidRPr="005E7805">
            <w:rPr>
              <w:rStyle w:val="Strong"/>
              <w:rFonts w:ascii="MS Gothic" w:eastAsia="MS Gothic" w:hAnsi="MS Gothic"/>
              <w:b w:val="0"/>
              <w:bCs w:val="0"/>
              <w:sz w:val="24"/>
              <w:szCs w:val="24"/>
            </w:rPr>
            <w:t>☐</w:t>
          </w:r>
        </w:sdtContent>
      </w:sdt>
      <w:r w:rsidR="00B75167" w:rsidRPr="005E7805">
        <w:rPr>
          <w:rStyle w:val="Strong"/>
          <w:rFonts w:asciiTheme="majorHAnsi" w:hAnsiTheme="majorHAnsi"/>
          <w:b w:val="0"/>
          <w:bCs w:val="0"/>
          <w:sz w:val="24"/>
          <w:szCs w:val="24"/>
        </w:rPr>
        <w:t xml:space="preserve"> </w:t>
      </w:r>
      <w:r w:rsidR="0068309A" w:rsidRPr="005E7805">
        <w:rPr>
          <w:rStyle w:val="Strong"/>
          <w:rFonts w:asciiTheme="majorHAnsi" w:hAnsiTheme="majorHAnsi"/>
          <w:b w:val="0"/>
          <w:bCs w:val="0"/>
          <w:sz w:val="24"/>
          <w:szCs w:val="24"/>
        </w:rPr>
        <w:t>Narrow rating criteria</w:t>
      </w:r>
    </w:p>
    <w:p w14:paraId="62F527FF" w14:textId="55E68EEC" w:rsidR="0068309A" w:rsidRPr="0093554E" w:rsidRDefault="0068309A" w:rsidP="00086D11">
      <w:pPr>
        <w:pStyle w:val="ListParagraph"/>
        <w:spacing w:after="160"/>
        <w:ind w:left="357"/>
        <w:contextualSpacing w:val="0"/>
        <w:rPr>
          <w:color w:val="auto"/>
          <w:sz w:val="24"/>
          <w:szCs w:val="24"/>
        </w:rPr>
      </w:pPr>
      <w:r w:rsidRPr="0093554E">
        <w:rPr>
          <w:color w:val="auto"/>
          <w:sz w:val="24"/>
          <w:szCs w:val="24"/>
        </w:rPr>
        <w:t>When the rating criteria are too narrow, you risk eliminating qualified people and limiting diversity. Overly restrictive criteria can disadvantage people who may respond correctly to the question but whose answer is not included in the narrow list of expected responses.</w:t>
      </w:r>
    </w:p>
    <w:p w14:paraId="5F9DDEAE" w14:textId="229DE1A7" w:rsidR="00A0769B" w:rsidRPr="0093554E" w:rsidRDefault="00A0769B" w:rsidP="00A0769B">
      <w:pPr>
        <w:pStyle w:val="Heading5"/>
        <w:rPr>
          <w:sz w:val="24"/>
          <w:szCs w:val="24"/>
        </w:rPr>
      </w:pPr>
      <w:r w:rsidRPr="0093554E">
        <w:rPr>
          <w:sz w:val="24"/>
          <w:szCs w:val="24"/>
        </w:rPr>
        <w:t>Possible mitigation strategies</w:t>
      </w:r>
    </w:p>
    <w:p w14:paraId="46749F7D" w14:textId="1FD2078E"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58121724"/>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277068" w:rsidRPr="0093554E">
        <w:rPr>
          <w:rFonts w:cs="Arial"/>
          <w:sz w:val="24"/>
          <w:szCs w:val="24"/>
        </w:rPr>
        <w:t xml:space="preserve">Define the rating criteria </w:t>
      </w:r>
      <w:r w:rsidR="00680B84" w:rsidRPr="0093554E">
        <w:rPr>
          <w:rFonts w:cs="Arial"/>
          <w:sz w:val="24"/>
          <w:szCs w:val="24"/>
        </w:rPr>
        <w:t xml:space="preserve">broadly </w:t>
      </w:r>
      <w:r w:rsidR="00277068" w:rsidRPr="0093554E">
        <w:rPr>
          <w:rFonts w:cs="Arial"/>
          <w:sz w:val="24"/>
          <w:szCs w:val="24"/>
        </w:rPr>
        <w:t>and include different ways to perform</w:t>
      </w:r>
      <w:r w:rsidR="00440A37" w:rsidRPr="0093554E">
        <w:rPr>
          <w:rFonts w:cs="Arial"/>
          <w:sz w:val="24"/>
          <w:szCs w:val="24"/>
        </w:rPr>
        <w:t>.</w:t>
      </w:r>
    </w:p>
    <w:p w14:paraId="00276ECD" w14:textId="1C8618FA"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651674306"/>
          <w14:checkbox>
            <w14:checked w14:val="0"/>
            <w14:checkedState w14:val="2612" w14:font="MS Gothic"/>
            <w14:uncheckedState w14:val="2610" w14:font="MS Gothic"/>
          </w14:checkbox>
        </w:sdtPr>
        <w:sdtContent>
          <w:r w:rsidR="00B75167" w:rsidRPr="0093554E">
            <w:rPr>
              <w:rFonts w:ascii="MS Gothic" w:eastAsia="MS Gothic" w:hAnsi="MS Gothic"/>
              <w:sz w:val="24"/>
              <w:szCs w:val="24"/>
            </w:rPr>
            <w:t>☐</w:t>
          </w:r>
        </w:sdtContent>
      </w:sdt>
      <w:r w:rsidR="00B75167" w:rsidRPr="0093554E">
        <w:rPr>
          <w:rFonts w:ascii="MS Gothic" w:eastAsia="MS Gothic" w:hAnsi="MS Gothic"/>
          <w:sz w:val="24"/>
          <w:szCs w:val="24"/>
        </w:rPr>
        <w:t xml:space="preserve"> </w:t>
      </w:r>
      <w:r w:rsidR="009218DA" w:rsidRPr="0093554E">
        <w:rPr>
          <w:sz w:val="24"/>
          <w:szCs w:val="24"/>
        </w:rPr>
        <w:t>Discuss the rating criteria and how to recognize different ways to perform. Encourage diverse perspectives</w:t>
      </w:r>
      <w:r w:rsidR="00440A37"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40622433" w14:textId="77777777" w:rsidTr="00F30356">
        <w:tc>
          <w:tcPr>
            <w:tcW w:w="9350" w:type="dxa"/>
          </w:tcPr>
          <w:p w14:paraId="03D268B2"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3A072D50" w14:textId="77777777" w:rsidR="002F29B7" w:rsidRPr="0093554E" w:rsidRDefault="002F29B7" w:rsidP="00F30356">
            <w:pPr>
              <w:rPr>
                <w:rFonts w:eastAsiaTheme="majorEastAsia" w:cs="Segoe UI"/>
                <w:bCs/>
                <w:sz w:val="24"/>
                <w:szCs w:val="24"/>
              </w:rPr>
            </w:pPr>
          </w:p>
        </w:tc>
      </w:tr>
    </w:tbl>
    <w:p w14:paraId="42EBB112" w14:textId="112D8179" w:rsidR="0068309A" w:rsidRPr="005E7805" w:rsidRDefault="00000000" w:rsidP="0068309A">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592467427"/>
          <w14:checkbox>
            <w14:checked w14:val="0"/>
            <w14:checkedState w14:val="2612" w14:font="MS Gothic"/>
            <w14:uncheckedState w14:val="2610" w14:font="MS Gothic"/>
          </w14:checkbox>
        </w:sdtPr>
        <w:sdtContent>
          <w:r w:rsidR="00BF7F9D" w:rsidRPr="005E7805">
            <w:rPr>
              <w:rStyle w:val="Strong"/>
              <w:rFonts w:ascii="MS Gothic" w:eastAsia="MS Gothic" w:hAnsi="MS Gothic"/>
              <w:b w:val="0"/>
              <w:bCs w:val="0"/>
              <w:sz w:val="24"/>
              <w:szCs w:val="24"/>
            </w:rPr>
            <w:t>☐</w:t>
          </w:r>
        </w:sdtContent>
      </w:sdt>
      <w:r w:rsidR="00BF7F9D" w:rsidRPr="005E7805">
        <w:rPr>
          <w:rStyle w:val="Strong"/>
          <w:rFonts w:asciiTheme="majorHAnsi" w:hAnsiTheme="majorHAnsi"/>
          <w:b w:val="0"/>
          <w:bCs w:val="0"/>
          <w:sz w:val="24"/>
          <w:szCs w:val="24"/>
        </w:rPr>
        <w:t xml:space="preserve"> </w:t>
      </w:r>
      <w:r w:rsidR="0068309A" w:rsidRPr="005E7805">
        <w:rPr>
          <w:rStyle w:val="Strong"/>
          <w:rFonts w:asciiTheme="majorHAnsi" w:hAnsiTheme="majorHAnsi"/>
          <w:b w:val="0"/>
          <w:bCs w:val="0"/>
          <w:sz w:val="24"/>
          <w:szCs w:val="24"/>
        </w:rPr>
        <w:t>Showing common rating errors</w:t>
      </w:r>
    </w:p>
    <w:p w14:paraId="66F4DD7F" w14:textId="1D4BAC58" w:rsidR="0068309A" w:rsidRPr="0093554E" w:rsidRDefault="0068309A" w:rsidP="00086D11">
      <w:pPr>
        <w:pStyle w:val="ListParagraph"/>
        <w:spacing w:after="160"/>
        <w:ind w:left="357"/>
        <w:contextualSpacing w:val="0"/>
        <w:rPr>
          <w:color w:val="auto"/>
          <w:sz w:val="24"/>
          <w:szCs w:val="24"/>
        </w:rPr>
      </w:pPr>
      <w:r w:rsidRPr="0093554E">
        <w:rPr>
          <w:color w:val="auto"/>
          <w:sz w:val="24"/>
          <w:szCs w:val="24"/>
        </w:rPr>
        <w:t xml:space="preserve">When scoring open-ended questions, there </w:t>
      </w:r>
      <w:r w:rsidR="00440A37" w:rsidRPr="0093554E">
        <w:rPr>
          <w:color w:val="auto"/>
          <w:sz w:val="24"/>
          <w:szCs w:val="24"/>
        </w:rPr>
        <w:t xml:space="preserve">are </w:t>
      </w:r>
      <w:r w:rsidRPr="0093554E">
        <w:rPr>
          <w:color w:val="auto"/>
          <w:sz w:val="24"/>
          <w:szCs w:val="24"/>
        </w:rPr>
        <w:t xml:space="preserve">many </w:t>
      </w:r>
      <w:hyperlink r:id="rId23" w:anchor="n37" w:history="1">
        <w:r w:rsidRPr="0093554E">
          <w:rPr>
            <w:rStyle w:val="Hyperlink"/>
            <w:rFonts w:cs="Segoe UI"/>
            <w:sz w:val="24"/>
            <w:szCs w:val="24"/>
          </w:rPr>
          <w:t>common rating errors</w:t>
        </w:r>
      </w:hyperlink>
      <w:r w:rsidRPr="0093554E">
        <w:rPr>
          <w:color w:val="auto"/>
          <w:sz w:val="24"/>
          <w:szCs w:val="24"/>
        </w:rPr>
        <w:t xml:space="preserve"> that lead to inaccurate and unreliable results. Biased judgments may form from </w:t>
      </w:r>
      <w:r w:rsidR="00AE030A" w:rsidRPr="0093554E">
        <w:rPr>
          <w:color w:val="auto"/>
          <w:sz w:val="24"/>
          <w:szCs w:val="24"/>
        </w:rPr>
        <w:t xml:space="preserve">false </w:t>
      </w:r>
      <w:r w:rsidRPr="0093554E">
        <w:rPr>
          <w:color w:val="auto"/>
          <w:sz w:val="24"/>
          <w:szCs w:val="24"/>
        </w:rPr>
        <w:t xml:space="preserve">first impressions, stereotypes, fatigue, </w:t>
      </w:r>
      <w:r w:rsidR="00440A37" w:rsidRPr="0093554E">
        <w:rPr>
          <w:color w:val="auto"/>
          <w:sz w:val="24"/>
          <w:szCs w:val="24"/>
        </w:rPr>
        <w:t xml:space="preserve">by </w:t>
      </w:r>
      <w:r w:rsidRPr="0093554E">
        <w:rPr>
          <w:color w:val="auto"/>
          <w:sz w:val="24"/>
          <w:szCs w:val="24"/>
        </w:rPr>
        <w:t>comparing one person to another</w:t>
      </w:r>
      <w:r w:rsidR="007D0FA9" w:rsidRPr="0093554E">
        <w:rPr>
          <w:color w:val="auto"/>
          <w:sz w:val="24"/>
          <w:szCs w:val="24"/>
        </w:rPr>
        <w:t xml:space="preserve"> or</w:t>
      </w:r>
      <w:r w:rsidRPr="0093554E">
        <w:rPr>
          <w:color w:val="auto"/>
          <w:sz w:val="24"/>
          <w:szCs w:val="24"/>
        </w:rPr>
        <w:t xml:space="preserve"> to </w:t>
      </w:r>
      <w:r w:rsidR="007D0FA9" w:rsidRPr="0093554E">
        <w:rPr>
          <w:color w:val="auto"/>
          <w:sz w:val="24"/>
          <w:szCs w:val="24"/>
        </w:rPr>
        <w:t>oneself</w:t>
      </w:r>
      <w:r w:rsidRPr="0093554E">
        <w:rPr>
          <w:color w:val="auto"/>
          <w:sz w:val="24"/>
          <w:szCs w:val="24"/>
        </w:rPr>
        <w:t xml:space="preserve">, </w:t>
      </w:r>
      <w:r w:rsidR="00680B84" w:rsidRPr="0093554E">
        <w:rPr>
          <w:color w:val="auto"/>
          <w:sz w:val="24"/>
          <w:szCs w:val="24"/>
        </w:rPr>
        <w:t xml:space="preserve">by </w:t>
      </w:r>
      <w:r w:rsidRPr="0093554E">
        <w:rPr>
          <w:color w:val="auto"/>
          <w:sz w:val="24"/>
          <w:szCs w:val="24"/>
        </w:rPr>
        <w:t>letting one good or bad answer influence the rest, and</w:t>
      </w:r>
      <w:r w:rsidR="007D0FA9" w:rsidRPr="0093554E">
        <w:rPr>
          <w:color w:val="auto"/>
          <w:sz w:val="24"/>
          <w:szCs w:val="24"/>
        </w:rPr>
        <w:t xml:space="preserve"> for</w:t>
      </w:r>
      <w:r w:rsidRPr="0093554E">
        <w:rPr>
          <w:color w:val="auto"/>
          <w:sz w:val="24"/>
          <w:szCs w:val="24"/>
        </w:rPr>
        <w:t xml:space="preserve"> other reasons. Board members can </w:t>
      </w:r>
      <w:r w:rsidR="003E2BE8" w:rsidRPr="0093554E">
        <w:rPr>
          <w:color w:val="auto"/>
          <w:sz w:val="24"/>
          <w:szCs w:val="24"/>
        </w:rPr>
        <w:t xml:space="preserve">learn to </w:t>
      </w:r>
      <w:r w:rsidRPr="0093554E">
        <w:rPr>
          <w:color w:val="auto"/>
          <w:sz w:val="24"/>
          <w:szCs w:val="24"/>
        </w:rPr>
        <w:t>recognize and guard against these potential rating errors to ensure fair assessments.</w:t>
      </w:r>
    </w:p>
    <w:p w14:paraId="5EA7B049" w14:textId="416ADF9F" w:rsidR="00A0769B" w:rsidRPr="0093554E" w:rsidRDefault="00A0769B" w:rsidP="00A0769B">
      <w:pPr>
        <w:pStyle w:val="Heading5"/>
        <w:rPr>
          <w:sz w:val="24"/>
          <w:szCs w:val="24"/>
        </w:rPr>
      </w:pPr>
      <w:r w:rsidRPr="0093554E">
        <w:rPr>
          <w:sz w:val="24"/>
          <w:szCs w:val="24"/>
        </w:rPr>
        <w:t>Possible mitigation strategies</w:t>
      </w:r>
    </w:p>
    <w:p w14:paraId="6222DC26" w14:textId="62FA15E5"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865713375"/>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 xml:space="preserve">Train the assessment board on </w:t>
      </w:r>
      <w:hyperlink r:id="rId24" w:anchor="n37" w:history="1">
        <w:r w:rsidR="007C3071" w:rsidRPr="0093554E">
          <w:rPr>
            <w:rStyle w:val="Hyperlink"/>
            <w:rFonts w:cs="Segoe UI"/>
            <w:sz w:val="24"/>
            <w:szCs w:val="24"/>
          </w:rPr>
          <w:t>common rating errors</w:t>
        </w:r>
      </w:hyperlink>
      <w:r w:rsidR="00440A37" w:rsidRPr="0093554E">
        <w:rPr>
          <w:rStyle w:val="Hyperlink"/>
          <w:rFonts w:cs="Segoe UI"/>
          <w:sz w:val="24"/>
          <w:szCs w:val="24"/>
          <w:u w:val="none"/>
        </w:rPr>
        <w:t>.</w:t>
      </w:r>
    </w:p>
    <w:p w14:paraId="05779059" w14:textId="4C9B973C"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018925743"/>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485572" w:rsidRPr="0093554E">
        <w:rPr>
          <w:rFonts w:cs="Arial"/>
          <w:sz w:val="24"/>
          <w:szCs w:val="24"/>
        </w:rPr>
        <w:t>R</w:t>
      </w:r>
      <w:r w:rsidR="00277068" w:rsidRPr="0093554E">
        <w:rPr>
          <w:rFonts w:cs="Arial"/>
          <w:sz w:val="24"/>
          <w:szCs w:val="24"/>
        </w:rPr>
        <w:t>ate each person’s response according to the rating criteria instead of how they compare to others</w:t>
      </w:r>
      <w:r w:rsidR="00440A37" w:rsidRPr="0093554E">
        <w:rPr>
          <w:rFonts w:cs="Arial"/>
          <w:sz w:val="24"/>
          <w:szCs w:val="24"/>
        </w:rPr>
        <w:t>.</w:t>
      </w:r>
    </w:p>
    <w:p w14:paraId="17C02745" w14:textId="006CFFFE"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898864074"/>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Discuss the rating criteria and how to recognize different ways to perform. Encourage diverse perspectives</w:t>
      </w:r>
      <w:r w:rsidR="00440A37" w:rsidRPr="0093554E">
        <w:rPr>
          <w:sz w:val="24"/>
          <w:szCs w:val="24"/>
        </w:rPr>
        <w:t>.</w:t>
      </w:r>
    </w:p>
    <w:p w14:paraId="00B79F32" w14:textId="2DA27023"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712541484"/>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Limit the number of assessments per day and leave enough time in between to reduce fatigue</w:t>
      </w:r>
      <w:r w:rsidR="00440A37" w:rsidRPr="0093554E">
        <w:rPr>
          <w:sz w:val="24"/>
          <w:szCs w:val="24"/>
        </w:rPr>
        <w:t>.</w:t>
      </w:r>
    </w:p>
    <w:p w14:paraId="0016F33A" w14:textId="4AB24230"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73768942"/>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Rate responses shortly after reading or hearing them to avoid forgetting relevant information</w:t>
      </w:r>
      <w:r w:rsidR="00440A37"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065E1166" w14:textId="77777777" w:rsidTr="00F30356">
        <w:tc>
          <w:tcPr>
            <w:tcW w:w="9350" w:type="dxa"/>
          </w:tcPr>
          <w:p w14:paraId="0B7D9B24"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6CB567DA" w14:textId="77777777" w:rsidR="002F29B7" w:rsidRPr="0093554E" w:rsidRDefault="002F29B7" w:rsidP="00F30356">
            <w:pPr>
              <w:rPr>
                <w:rFonts w:eastAsiaTheme="majorEastAsia" w:cs="Segoe UI"/>
                <w:bCs/>
                <w:sz w:val="24"/>
                <w:szCs w:val="24"/>
              </w:rPr>
            </w:pPr>
          </w:p>
        </w:tc>
      </w:tr>
    </w:tbl>
    <w:p w14:paraId="4A59F2B2" w14:textId="18EF094D" w:rsidR="0008404E" w:rsidRPr="005E7805" w:rsidRDefault="00000000" w:rsidP="00312E5B">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979803369"/>
          <w14:checkbox>
            <w14:checked w14:val="0"/>
            <w14:checkedState w14:val="2612" w14:font="MS Gothic"/>
            <w14:uncheckedState w14:val="2610" w14:font="MS Gothic"/>
          </w14:checkbox>
        </w:sdtPr>
        <w:sdtContent>
          <w:r w:rsidR="00BF7F9D" w:rsidRPr="005E7805">
            <w:rPr>
              <w:rStyle w:val="Strong"/>
              <w:rFonts w:ascii="MS Gothic" w:eastAsia="MS Gothic" w:hAnsi="MS Gothic"/>
              <w:b w:val="0"/>
              <w:bCs w:val="0"/>
              <w:sz w:val="24"/>
              <w:szCs w:val="24"/>
            </w:rPr>
            <w:t>☐</w:t>
          </w:r>
        </w:sdtContent>
      </w:sdt>
      <w:r w:rsidR="00AA41C9" w:rsidRPr="005E7805">
        <w:rPr>
          <w:rStyle w:val="Strong"/>
          <w:rFonts w:asciiTheme="majorHAnsi" w:hAnsiTheme="majorHAnsi"/>
          <w:b w:val="0"/>
          <w:bCs w:val="0"/>
          <w:sz w:val="24"/>
          <w:szCs w:val="24"/>
        </w:rPr>
        <w:t xml:space="preserve"> </w:t>
      </w:r>
      <w:r w:rsidR="000C5D30" w:rsidRPr="005E7805">
        <w:rPr>
          <w:rStyle w:val="Strong"/>
          <w:rFonts w:asciiTheme="majorHAnsi" w:hAnsiTheme="majorHAnsi"/>
          <w:b w:val="0"/>
          <w:bCs w:val="0"/>
          <w:sz w:val="24"/>
          <w:szCs w:val="24"/>
        </w:rPr>
        <w:t>Assessment board is homogeneous or not properly trained</w:t>
      </w:r>
    </w:p>
    <w:p w14:paraId="4823A31D" w14:textId="41EAC918" w:rsidR="000C5D30" w:rsidRPr="0093554E" w:rsidRDefault="000C5D30" w:rsidP="00086D11">
      <w:pPr>
        <w:pStyle w:val="ListParagraph"/>
        <w:spacing w:after="160"/>
        <w:ind w:left="357"/>
        <w:contextualSpacing w:val="0"/>
        <w:rPr>
          <w:color w:val="auto"/>
          <w:sz w:val="24"/>
          <w:szCs w:val="24"/>
        </w:rPr>
      </w:pPr>
      <w:r w:rsidRPr="0093554E">
        <w:rPr>
          <w:color w:val="auto"/>
          <w:sz w:val="24"/>
          <w:szCs w:val="24"/>
        </w:rPr>
        <w:t>Board composition can influence outcomes. Board</w:t>
      </w:r>
      <w:r w:rsidR="00D74AEE" w:rsidRPr="0093554E">
        <w:rPr>
          <w:color w:val="auto"/>
          <w:sz w:val="24"/>
          <w:szCs w:val="24"/>
        </w:rPr>
        <w:t xml:space="preserve"> member</w:t>
      </w:r>
      <w:r w:rsidRPr="0093554E">
        <w:rPr>
          <w:color w:val="auto"/>
          <w:sz w:val="24"/>
          <w:szCs w:val="24"/>
        </w:rPr>
        <w:t xml:space="preserve">s may give </w:t>
      </w:r>
      <w:r w:rsidR="0062556E" w:rsidRPr="0093554E">
        <w:rPr>
          <w:color w:val="auto"/>
          <w:sz w:val="24"/>
          <w:szCs w:val="24"/>
        </w:rPr>
        <w:t xml:space="preserve">more or less </w:t>
      </w:r>
      <w:r w:rsidRPr="0093554E">
        <w:rPr>
          <w:color w:val="auto"/>
          <w:sz w:val="24"/>
          <w:szCs w:val="24"/>
        </w:rPr>
        <w:t xml:space="preserve">favourable ratings to people who look, talk, act and work like </w:t>
      </w:r>
      <w:r w:rsidR="00440A37" w:rsidRPr="0093554E">
        <w:rPr>
          <w:color w:val="auto"/>
          <w:sz w:val="24"/>
          <w:szCs w:val="24"/>
        </w:rPr>
        <w:t>they do</w:t>
      </w:r>
      <w:r w:rsidRPr="0093554E">
        <w:rPr>
          <w:color w:val="auto"/>
          <w:sz w:val="24"/>
          <w:szCs w:val="24"/>
        </w:rPr>
        <w:t xml:space="preserve">. The risk of bias increases when board training is limited and </w:t>
      </w:r>
      <w:r w:rsidR="00440A37" w:rsidRPr="0093554E">
        <w:rPr>
          <w:color w:val="auto"/>
          <w:sz w:val="24"/>
          <w:szCs w:val="24"/>
        </w:rPr>
        <w:t xml:space="preserve">when </w:t>
      </w:r>
      <w:r w:rsidRPr="0093554E">
        <w:rPr>
          <w:color w:val="auto"/>
          <w:sz w:val="24"/>
          <w:szCs w:val="24"/>
        </w:rPr>
        <w:t xml:space="preserve">assessment procedures are not </w:t>
      </w:r>
      <w:r w:rsidR="007D0FA9" w:rsidRPr="0093554E">
        <w:rPr>
          <w:color w:val="auto"/>
          <w:sz w:val="24"/>
          <w:szCs w:val="24"/>
        </w:rPr>
        <w:t xml:space="preserve">well </w:t>
      </w:r>
      <w:r w:rsidRPr="0093554E">
        <w:rPr>
          <w:color w:val="auto"/>
          <w:sz w:val="24"/>
          <w:szCs w:val="24"/>
        </w:rPr>
        <w:t>defined or planned.</w:t>
      </w:r>
    </w:p>
    <w:p w14:paraId="0B660E8D" w14:textId="0FA4AE2C" w:rsidR="00A0769B" w:rsidRPr="0093554E" w:rsidRDefault="00A0769B" w:rsidP="00A0769B">
      <w:pPr>
        <w:pStyle w:val="Heading5"/>
        <w:rPr>
          <w:sz w:val="24"/>
          <w:szCs w:val="24"/>
        </w:rPr>
      </w:pPr>
      <w:r w:rsidRPr="0093554E">
        <w:rPr>
          <w:sz w:val="24"/>
          <w:szCs w:val="24"/>
        </w:rPr>
        <w:t>Possible mitigation strategies</w:t>
      </w:r>
    </w:p>
    <w:p w14:paraId="6548E97F" w14:textId="0D77CD70"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250469994"/>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 xml:space="preserve">Assemble a board that </w:t>
      </w:r>
      <w:r w:rsidR="003F35D4" w:rsidRPr="0093554E">
        <w:rPr>
          <w:sz w:val="24"/>
          <w:szCs w:val="24"/>
        </w:rPr>
        <w:t xml:space="preserve">promotes </w:t>
      </w:r>
      <w:r w:rsidR="00277068" w:rsidRPr="0093554E">
        <w:rPr>
          <w:sz w:val="24"/>
          <w:szCs w:val="24"/>
        </w:rPr>
        <w:t>diversity and inclusion</w:t>
      </w:r>
      <w:r w:rsidR="001A4D78" w:rsidRPr="0093554E">
        <w:rPr>
          <w:sz w:val="24"/>
          <w:szCs w:val="24"/>
        </w:rPr>
        <w:t xml:space="preserve"> (see the </w:t>
      </w:r>
      <w:hyperlink r:id="rId25" w:history="1">
        <w:r w:rsidR="001A4D78" w:rsidRPr="0093554E">
          <w:rPr>
            <w:rStyle w:val="Hyperlink"/>
            <w:sz w:val="24"/>
            <w:szCs w:val="24"/>
          </w:rPr>
          <w:t>Spotlight on diverse assessment boards</w:t>
        </w:r>
      </w:hyperlink>
      <w:r w:rsidR="001A4D78" w:rsidRPr="0093554E">
        <w:rPr>
          <w:sz w:val="24"/>
          <w:szCs w:val="24"/>
        </w:rPr>
        <w:t>).</w:t>
      </w:r>
    </w:p>
    <w:p w14:paraId="0349F7AA" w14:textId="3D2DA8D5"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02081129"/>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Train the assessment board on common rating errors, unconscious bias and cultural sensitivity</w:t>
      </w:r>
      <w:r w:rsidR="00440A37" w:rsidRPr="0093554E">
        <w:rPr>
          <w:sz w:val="24"/>
          <w:szCs w:val="24"/>
        </w:rPr>
        <w:t>.</w:t>
      </w:r>
    </w:p>
    <w:p w14:paraId="06D67156" w14:textId="34808D2D"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066720694"/>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77068" w:rsidRPr="0093554E">
        <w:rPr>
          <w:sz w:val="24"/>
          <w:szCs w:val="24"/>
        </w:rPr>
        <w:t xml:space="preserve">Check </w:t>
      </w:r>
      <w:r w:rsidR="00440A37" w:rsidRPr="0093554E">
        <w:rPr>
          <w:sz w:val="24"/>
          <w:szCs w:val="24"/>
        </w:rPr>
        <w:t xml:space="preserve">that </w:t>
      </w:r>
      <w:r w:rsidR="00277068" w:rsidRPr="0093554E">
        <w:rPr>
          <w:sz w:val="24"/>
          <w:szCs w:val="24"/>
        </w:rPr>
        <w:t>ratings are consistent across board members</w:t>
      </w:r>
      <w:r w:rsidR="007D0FA9" w:rsidRPr="0093554E">
        <w:rPr>
          <w:sz w:val="24"/>
          <w:szCs w:val="24"/>
        </w:rPr>
        <w:t>, f</w:t>
      </w:r>
      <w:r w:rsidR="00277068" w:rsidRPr="0093554E">
        <w:rPr>
          <w:sz w:val="24"/>
          <w:szCs w:val="24"/>
        </w:rPr>
        <w:t>or example, by reviewing borderline cases or having regular discussions</w:t>
      </w:r>
      <w:r w:rsidR="00440A37"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7BBC72DC" w14:textId="77777777" w:rsidTr="00F30356">
        <w:tc>
          <w:tcPr>
            <w:tcW w:w="9350" w:type="dxa"/>
          </w:tcPr>
          <w:p w14:paraId="6BC69721"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3CA0B13E" w14:textId="77777777" w:rsidR="002F29B7" w:rsidRPr="0093554E" w:rsidRDefault="002F29B7" w:rsidP="00F30356">
            <w:pPr>
              <w:rPr>
                <w:rFonts w:eastAsiaTheme="majorEastAsia" w:cs="Segoe UI"/>
                <w:bCs/>
                <w:sz w:val="24"/>
                <w:szCs w:val="24"/>
              </w:rPr>
            </w:pPr>
          </w:p>
        </w:tc>
      </w:tr>
    </w:tbl>
    <w:p w14:paraId="62A60BD1" w14:textId="5B30B809" w:rsidR="008454D1" w:rsidRPr="005C18EE" w:rsidRDefault="007C36A2" w:rsidP="008454D1">
      <w:pPr>
        <w:pStyle w:val="Heading2"/>
        <w:rPr>
          <w:szCs w:val="36"/>
        </w:rPr>
      </w:pPr>
      <w:r w:rsidRPr="005C18EE">
        <w:rPr>
          <w:szCs w:val="36"/>
        </w:rPr>
        <w:t xml:space="preserve">Biases </w:t>
      </w:r>
      <w:r w:rsidR="00054334" w:rsidRPr="005C18EE">
        <w:rPr>
          <w:szCs w:val="36"/>
        </w:rPr>
        <w:t xml:space="preserve">and barriers </w:t>
      </w:r>
      <w:r w:rsidRPr="005C18EE">
        <w:rPr>
          <w:szCs w:val="36"/>
        </w:rPr>
        <w:t>specific to screening</w:t>
      </w:r>
    </w:p>
    <w:p w14:paraId="263B680D" w14:textId="1BA99E40" w:rsidR="0091785A" w:rsidRPr="0093554E" w:rsidRDefault="009414A5" w:rsidP="00D07E4F">
      <w:pPr>
        <w:pStyle w:val="Heading3"/>
        <w:rPr>
          <w:sz w:val="24"/>
        </w:rPr>
      </w:pPr>
      <w:r w:rsidRPr="005C18EE">
        <w:t>W</w:t>
      </w:r>
      <w:r w:rsidR="0091785A" w:rsidRPr="005C18EE">
        <w:t xml:space="preserve">hen </w:t>
      </w:r>
      <w:r w:rsidR="00223EE8" w:rsidRPr="005C18EE">
        <w:t>planning the design, administration and scoring</w:t>
      </w:r>
    </w:p>
    <w:p w14:paraId="66393B9A" w14:textId="421E695F" w:rsidR="00223EE8" w:rsidRPr="005E7805" w:rsidRDefault="00000000" w:rsidP="00EC21AE">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946144094"/>
          <w14:checkbox>
            <w14:checked w14:val="0"/>
            <w14:checkedState w14:val="2612" w14:font="MS Gothic"/>
            <w14:uncheckedState w14:val="2610" w14:font="MS Gothic"/>
          </w14:checkbox>
        </w:sdtPr>
        <w:sdtContent>
          <w:r w:rsidR="00BF7F9D" w:rsidRPr="005E7805">
            <w:rPr>
              <w:rStyle w:val="Strong"/>
              <w:rFonts w:ascii="MS Gothic" w:eastAsia="MS Gothic" w:hAnsi="MS Gothic"/>
              <w:b w:val="0"/>
              <w:bCs w:val="0"/>
              <w:sz w:val="24"/>
              <w:szCs w:val="24"/>
            </w:rPr>
            <w:t>☐</w:t>
          </w:r>
        </w:sdtContent>
      </w:sdt>
      <w:r w:rsidR="00BF7F9D" w:rsidRPr="005E7805">
        <w:rPr>
          <w:rStyle w:val="Strong"/>
          <w:rFonts w:asciiTheme="majorHAnsi" w:hAnsiTheme="majorHAnsi"/>
          <w:b w:val="0"/>
          <w:bCs w:val="0"/>
          <w:sz w:val="24"/>
          <w:szCs w:val="24"/>
        </w:rPr>
        <w:t xml:space="preserve"> </w:t>
      </w:r>
      <w:r w:rsidR="0091785A" w:rsidRPr="005E7805">
        <w:rPr>
          <w:rStyle w:val="Strong"/>
          <w:rFonts w:asciiTheme="majorHAnsi" w:hAnsiTheme="majorHAnsi"/>
          <w:b w:val="0"/>
          <w:bCs w:val="0"/>
          <w:sz w:val="24"/>
          <w:szCs w:val="24"/>
        </w:rPr>
        <w:t>Too many questions</w:t>
      </w:r>
    </w:p>
    <w:p w14:paraId="54674B31" w14:textId="00FED61F" w:rsidR="009414A5" w:rsidRPr="0093554E" w:rsidRDefault="007D0FA9" w:rsidP="00086D11">
      <w:pPr>
        <w:pStyle w:val="ListParagraph"/>
        <w:tabs>
          <w:tab w:val="left" w:pos="709"/>
        </w:tabs>
        <w:spacing w:after="160"/>
        <w:ind w:left="357"/>
        <w:contextualSpacing w:val="0"/>
        <w:rPr>
          <w:color w:val="auto"/>
          <w:sz w:val="24"/>
          <w:szCs w:val="24"/>
        </w:rPr>
      </w:pPr>
      <w:r w:rsidRPr="0093554E">
        <w:rPr>
          <w:color w:val="auto"/>
          <w:sz w:val="24"/>
          <w:szCs w:val="24"/>
        </w:rPr>
        <w:t>Too many screening questions can fatigue c</w:t>
      </w:r>
      <w:r w:rsidR="0091785A" w:rsidRPr="0093554E">
        <w:rPr>
          <w:color w:val="auto"/>
          <w:sz w:val="24"/>
          <w:szCs w:val="24"/>
        </w:rPr>
        <w:t>andidates and board members</w:t>
      </w:r>
      <w:r w:rsidRPr="0093554E">
        <w:rPr>
          <w:color w:val="auto"/>
          <w:sz w:val="24"/>
          <w:szCs w:val="24"/>
        </w:rPr>
        <w:t xml:space="preserve">. </w:t>
      </w:r>
      <w:r w:rsidR="0091785A" w:rsidRPr="0093554E">
        <w:rPr>
          <w:color w:val="auto"/>
          <w:sz w:val="24"/>
          <w:szCs w:val="24"/>
        </w:rPr>
        <w:t xml:space="preserve">This can lead </w:t>
      </w:r>
      <w:r w:rsidR="00440A37" w:rsidRPr="0093554E">
        <w:rPr>
          <w:color w:val="auto"/>
          <w:sz w:val="24"/>
          <w:szCs w:val="24"/>
        </w:rPr>
        <w:t xml:space="preserve">people </w:t>
      </w:r>
      <w:r w:rsidR="0091785A" w:rsidRPr="0093554E">
        <w:rPr>
          <w:color w:val="auto"/>
          <w:sz w:val="24"/>
          <w:szCs w:val="24"/>
        </w:rPr>
        <w:t>to withdraw their application or submit partial responses</w:t>
      </w:r>
      <w:r w:rsidRPr="0093554E">
        <w:rPr>
          <w:color w:val="auto"/>
          <w:sz w:val="24"/>
          <w:szCs w:val="24"/>
        </w:rPr>
        <w:t>,</w:t>
      </w:r>
      <w:r w:rsidR="0091785A" w:rsidRPr="0093554E">
        <w:rPr>
          <w:color w:val="auto"/>
          <w:sz w:val="24"/>
          <w:szCs w:val="24"/>
        </w:rPr>
        <w:t xml:space="preserve"> despite having the required qualifications. </w:t>
      </w:r>
      <w:r w:rsidRPr="0093554E">
        <w:rPr>
          <w:color w:val="auto"/>
          <w:sz w:val="24"/>
          <w:szCs w:val="24"/>
        </w:rPr>
        <w:t xml:space="preserve">It </w:t>
      </w:r>
      <w:r w:rsidR="0091785A" w:rsidRPr="0093554E">
        <w:rPr>
          <w:color w:val="auto"/>
          <w:sz w:val="24"/>
          <w:szCs w:val="24"/>
        </w:rPr>
        <w:t xml:space="preserve">can also lead board members to </w:t>
      </w:r>
      <w:r w:rsidR="00377367" w:rsidRPr="0093554E">
        <w:rPr>
          <w:color w:val="auto"/>
          <w:sz w:val="24"/>
          <w:szCs w:val="24"/>
        </w:rPr>
        <w:t xml:space="preserve">administer inconsistently and apply </w:t>
      </w:r>
      <w:r w:rsidR="0091785A" w:rsidRPr="0093554E">
        <w:rPr>
          <w:color w:val="auto"/>
          <w:sz w:val="24"/>
          <w:szCs w:val="24"/>
        </w:rPr>
        <w:t>unreliable</w:t>
      </w:r>
      <w:r w:rsidR="009414A5" w:rsidRPr="0093554E">
        <w:rPr>
          <w:color w:val="auto"/>
          <w:sz w:val="24"/>
          <w:szCs w:val="24"/>
        </w:rPr>
        <w:t xml:space="preserve"> </w:t>
      </w:r>
      <w:r w:rsidR="0091785A" w:rsidRPr="0093554E">
        <w:rPr>
          <w:color w:val="auto"/>
          <w:sz w:val="24"/>
          <w:szCs w:val="24"/>
        </w:rPr>
        <w:t>ratings.</w:t>
      </w:r>
    </w:p>
    <w:p w14:paraId="64B9849B" w14:textId="5665C97B" w:rsidR="00A0769B" w:rsidRPr="0093554E" w:rsidRDefault="00A0769B" w:rsidP="00A0769B">
      <w:pPr>
        <w:pStyle w:val="Heading5"/>
        <w:rPr>
          <w:sz w:val="24"/>
          <w:szCs w:val="24"/>
        </w:rPr>
      </w:pPr>
      <w:r w:rsidRPr="0093554E">
        <w:rPr>
          <w:sz w:val="24"/>
          <w:szCs w:val="24"/>
        </w:rPr>
        <w:t>Possible mitigation strategies</w:t>
      </w:r>
    </w:p>
    <w:p w14:paraId="67FCA412" w14:textId="75473FBC"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199200778"/>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Arial"/>
          <w:sz w:val="24"/>
          <w:szCs w:val="24"/>
        </w:rPr>
        <w:t xml:space="preserve">Reduce screening questions to focus </w:t>
      </w:r>
      <w:r w:rsidR="00377367" w:rsidRPr="0093554E">
        <w:rPr>
          <w:rFonts w:cs="Arial"/>
          <w:sz w:val="24"/>
          <w:szCs w:val="24"/>
        </w:rPr>
        <w:t xml:space="preserve">only </w:t>
      </w:r>
      <w:r w:rsidR="002B4F54" w:rsidRPr="0093554E">
        <w:rPr>
          <w:rFonts w:cs="Arial"/>
          <w:sz w:val="24"/>
          <w:szCs w:val="24"/>
        </w:rPr>
        <w:t>on key requirements</w:t>
      </w:r>
      <w:r w:rsidR="00440A37" w:rsidRPr="0093554E">
        <w:rPr>
          <w:rFonts w:cs="Arial"/>
          <w:sz w:val="24"/>
          <w:szCs w:val="24"/>
        </w:rPr>
        <w:t>.</w:t>
      </w:r>
    </w:p>
    <w:p w14:paraId="3F80C70D" w14:textId="6FA33B53"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850095973"/>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134C6" w:rsidRPr="0093554E">
        <w:rPr>
          <w:sz w:val="24"/>
          <w:szCs w:val="24"/>
        </w:rPr>
        <w:t>Ensure the screening questions allow for complete and relevant responses</w:t>
      </w:r>
      <w:r w:rsidR="00440A37"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21B18230" w14:textId="77777777" w:rsidTr="00F30356">
        <w:tc>
          <w:tcPr>
            <w:tcW w:w="9350" w:type="dxa"/>
          </w:tcPr>
          <w:p w14:paraId="4A6113F7"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0947C732" w14:textId="77777777" w:rsidR="002F29B7" w:rsidRPr="0093554E" w:rsidRDefault="002F29B7" w:rsidP="00F30356">
            <w:pPr>
              <w:rPr>
                <w:rFonts w:eastAsiaTheme="majorEastAsia" w:cs="Segoe UI"/>
                <w:bCs/>
                <w:sz w:val="24"/>
                <w:szCs w:val="24"/>
              </w:rPr>
            </w:pPr>
          </w:p>
        </w:tc>
      </w:tr>
    </w:tbl>
    <w:p w14:paraId="589525EE" w14:textId="4AF0C4EF" w:rsidR="00223EE8" w:rsidRPr="005E7805" w:rsidRDefault="00000000" w:rsidP="00EC21AE">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255873370"/>
          <w14:checkbox>
            <w14:checked w14:val="0"/>
            <w14:checkedState w14:val="2612" w14:font="MS Gothic"/>
            <w14:uncheckedState w14:val="2610" w14:font="MS Gothic"/>
          </w14:checkbox>
        </w:sdtPr>
        <w:sdtContent>
          <w:r w:rsidR="00BF7F9D" w:rsidRPr="005E7805">
            <w:rPr>
              <w:rStyle w:val="Strong"/>
              <w:rFonts w:ascii="MS Gothic" w:eastAsia="MS Gothic" w:hAnsi="MS Gothic"/>
              <w:b w:val="0"/>
              <w:bCs w:val="0"/>
              <w:sz w:val="24"/>
              <w:szCs w:val="24"/>
            </w:rPr>
            <w:t>☐</w:t>
          </w:r>
        </w:sdtContent>
      </w:sdt>
      <w:r w:rsidR="00BF7F9D" w:rsidRPr="005E7805">
        <w:rPr>
          <w:rStyle w:val="Strong"/>
          <w:rFonts w:asciiTheme="majorHAnsi" w:hAnsiTheme="majorHAnsi"/>
          <w:b w:val="0"/>
          <w:bCs w:val="0"/>
          <w:sz w:val="24"/>
          <w:szCs w:val="24"/>
        </w:rPr>
        <w:t xml:space="preserve"> </w:t>
      </w:r>
      <w:r w:rsidR="0091785A" w:rsidRPr="005E7805">
        <w:rPr>
          <w:rStyle w:val="Strong"/>
          <w:rFonts w:asciiTheme="majorHAnsi" w:hAnsiTheme="majorHAnsi"/>
          <w:b w:val="0"/>
          <w:bCs w:val="0"/>
          <w:sz w:val="24"/>
          <w:szCs w:val="24"/>
        </w:rPr>
        <w:t>Requiring recent, significant</w:t>
      </w:r>
      <w:r w:rsidR="003A18AD" w:rsidRPr="005E7805">
        <w:rPr>
          <w:rStyle w:val="Strong"/>
          <w:rFonts w:asciiTheme="majorHAnsi" w:hAnsiTheme="majorHAnsi"/>
          <w:b w:val="0"/>
          <w:bCs w:val="0"/>
          <w:sz w:val="24"/>
          <w:szCs w:val="24"/>
        </w:rPr>
        <w:t>,</w:t>
      </w:r>
      <w:r w:rsidR="0091785A" w:rsidRPr="005E7805">
        <w:rPr>
          <w:rStyle w:val="Strong"/>
          <w:rFonts w:asciiTheme="majorHAnsi" w:hAnsiTheme="majorHAnsi"/>
          <w:b w:val="0"/>
          <w:bCs w:val="0"/>
          <w:sz w:val="24"/>
          <w:szCs w:val="24"/>
        </w:rPr>
        <w:t xml:space="preserve"> or continuous work experience</w:t>
      </w:r>
    </w:p>
    <w:p w14:paraId="2E332AA7" w14:textId="5A3B33F3" w:rsidR="009414A5" w:rsidRPr="0093554E" w:rsidRDefault="0091785A" w:rsidP="00086D11">
      <w:pPr>
        <w:pStyle w:val="ListParagraph"/>
        <w:tabs>
          <w:tab w:val="left" w:pos="709"/>
        </w:tabs>
        <w:spacing w:after="160"/>
        <w:ind w:left="357"/>
        <w:contextualSpacing w:val="0"/>
        <w:rPr>
          <w:color w:val="auto"/>
          <w:sz w:val="24"/>
          <w:szCs w:val="24"/>
        </w:rPr>
      </w:pPr>
      <w:r w:rsidRPr="0093554E">
        <w:rPr>
          <w:color w:val="auto"/>
          <w:sz w:val="24"/>
          <w:szCs w:val="24"/>
        </w:rPr>
        <w:t xml:space="preserve">Using restrictive experience criteria (such as a set number of years) can pose barriers to many talented </w:t>
      </w:r>
      <w:r w:rsidR="00440A37" w:rsidRPr="0093554E">
        <w:rPr>
          <w:color w:val="auto"/>
          <w:sz w:val="24"/>
          <w:szCs w:val="24"/>
        </w:rPr>
        <w:t xml:space="preserve">people </w:t>
      </w:r>
      <w:r w:rsidRPr="0093554E">
        <w:rPr>
          <w:color w:val="auto"/>
          <w:sz w:val="24"/>
          <w:szCs w:val="24"/>
        </w:rPr>
        <w:t>who were previously denied work opportunities or who took family leave or medical leave. People may also interpret the criteria in different ways and choose not to apply despite being qualified.</w:t>
      </w:r>
    </w:p>
    <w:p w14:paraId="5B7D8E6E" w14:textId="62DE9991" w:rsidR="00A0769B" w:rsidRPr="0093554E" w:rsidRDefault="00A0769B" w:rsidP="00A0769B">
      <w:pPr>
        <w:pStyle w:val="Heading5"/>
        <w:rPr>
          <w:sz w:val="24"/>
          <w:szCs w:val="24"/>
        </w:rPr>
      </w:pPr>
      <w:r w:rsidRPr="0093554E">
        <w:rPr>
          <w:sz w:val="24"/>
          <w:szCs w:val="24"/>
        </w:rPr>
        <w:t>Possible mitigation strategies</w:t>
      </w:r>
    </w:p>
    <w:p w14:paraId="08A41954" w14:textId="7C462A5C"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405349278"/>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Arial"/>
          <w:sz w:val="24"/>
          <w:szCs w:val="24"/>
        </w:rPr>
        <w:t>Define what you</w:t>
      </w:r>
      <w:r w:rsidR="00440A37" w:rsidRPr="0093554E">
        <w:rPr>
          <w:rFonts w:cs="Arial"/>
          <w:sz w:val="24"/>
          <w:szCs w:val="24"/>
        </w:rPr>
        <w:t>’</w:t>
      </w:r>
      <w:r w:rsidR="002B4F54" w:rsidRPr="0093554E">
        <w:rPr>
          <w:rFonts w:cs="Arial"/>
          <w:sz w:val="24"/>
          <w:szCs w:val="24"/>
        </w:rPr>
        <w:t>re looking for in terms of experience and explain why it</w:t>
      </w:r>
      <w:r w:rsidR="002A07D9" w:rsidRPr="0093554E">
        <w:rPr>
          <w:rFonts w:cs="Arial"/>
          <w:sz w:val="24"/>
          <w:szCs w:val="24"/>
        </w:rPr>
        <w:t>’</w:t>
      </w:r>
      <w:r w:rsidR="002B4F54" w:rsidRPr="0093554E">
        <w:rPr>
          <w:rFonts w:cs="Arial"/>
          <w:sz w:val="24"/>
          <w:szCs w:val="24"/>
        </w:rPr>
        <w:t>s important to the job</w:t>
      </w:r>
      <w:r w:rsidR="00440A37" w:rsidRPr="0093554E">
        <w:rPr>
          <w:rFonts w:cs="Arial"/>
          <w:sz w:val="24"/>
          <w:szCs w:val="24"/>
        </w:rPr>
        <w:t>.</w:t>
      </w:r>
    </w:p>
    <w:p w14:paraId="7D170C71" w14:textId="3B6F1E8F"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278639673"/>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B90FAA" w:rsidRPr="0093554E">
        <w:rPr>
          <w:sz w:val="24"/>
          <w:szCs w:val="24"/>
        </w:rPr>
        <w:t xml:space="preserve">Consult widely on your proposed screening criteria to ensure </w:t>
      </w:r>
      <w:r w:rsidR="002A07D9" w:rsidRPr="0093554E">
        <w:rPr>
          <w:sz w:val="24"/>
          <w:szCs w:val="24"/>
        </w:rPr>
        <w:t xml:space="preserve">they </w:t>
      </w:r>
      <w:r w:rsidR="00B90FAA" w:rsidRPr="0093554E">
        <w:rPr>
          <w:sz w:val="24"/>
          <w:szCs w:val="24"/>
        </w:rPr>
        <w:t>are inclusive and not preventing qualified people from proceeding to the next steps in the process</w:t>
      </w:r>
      <w:r w:rsidR="00440A37"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62F51273" w14:textId="77777777" w:rsidTr="00F30356">
        <w:tc>
          <w:tcPr>
            <w:tcW w:w="9350" w:type="dxa"/>
          </w:tcPr>
          <w:p w14:paraId="784551B2"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165C033E" w14:textId="77777777" w:rsidR="002F29B7" w:rsidRPr="0093554E" w:rsidRDefault="002F29B7" w:rsidP="00F30356">
            <w:pPr>
              <w:rPr>
                <w:rFonts w:eastAsiaTheme="majorEastAsia" w:cs="Segoe UI"/>
                <w:bCs/>
                <w:sz w:val="24"/>
                <w:szCs w:val="24"/>
              </w:rPr>
            </w:pPr>
          </w:p>
        </w:tc>
      </w:tr>
    </w:tbl>
    <w:p w14:paraId="4751A373" w14:textId="1754FED6" w:rsidR="00223EE8" w:rsidRPr="005E7805" w:rsidRDefault="00000000" w:rsidP="00EC21AE">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939792161"/>
          <w14:checkbox>
            <w14:checked w14:val="0"/>
            <w14:checkedState w14:val="2612" w14:font="MS Gothic"/>
            <w14:uncheckedState w14:val="2610" w14:font="MS Gothic"/>
          </w14:checkbox>
        </w:sdtPr>
        <w:sdtContent>
          <w:r w:rsidR="00142BFA" w:rsidRPr="005E7805">
            <w:rPr>
              <w:rStyle w:val="Strong"/>
              <w:rFonts w:ascii="MS Gothic" w:eastAsia="MS Gothic" w:hAnsi="MS Gothic"/>
              <w:b w:val="0"/>
              <w:bCs w:val="0"/>
              <w:sz w:val="24"/>
              <w:szCs w:val="24"/>
            </w:rPr>
            <w:t>☐</w:t>
          </w:r>
        </w:sdtContent>
      </w:sdt>
      <w:r w:rsidR="00BF7F9D" w:rsidRPr="005E7805">
        <w:rPr>
          <w:rStyle w:val="Strong"/>
          <w:rFonts w:asciiTheme="majorHAnsi" w:hAnsiTheme="majorHAnsi"/>
          <w:b w:val="0"/>
          <w:bCs w:val="0"/>
          <w:sz w:val="24"/>
          <w:szCs w:val="24"/>
        </w:rPr>
        <w:t xml:space="preserve"> </w:t>
      </w:r>
      <w:r w:rsidR="001A3429" w:rsidRPr="005E7805">
        <w:rPr>
          <w:rStyle w:val="Strong"/>
          <w:rFonts w:asciiTheme="majorHAnsi" w:hAnsiTheme="majorHAnsi"/>
          <w:b w:val="0"/>
          <w:bCs w:val="0"/>
          <w:sz w:val="24"/>
          <w:szCs w:val="24"/>
        </w:rPr>
        <w:t>P</w:t>
      </w:r>
      <w:r w:rsidR="00B95894" w:rsidRPr="005E7805">
        <w:rPr>
          <w:rStyle w:val="Strong"/>
          <w:rFonts w:asciiTheme="majorHAnsi" w:hAnsiTheme="majorHAnsi"/>
          <w:b w:val="0"/>
          <w:bCs w:val="0"/>
          <w:sz w:val="24"/>
          <w:szCs w:val="24"/>
        </w:rPr>
        <w:t xml:space="preserve">reference </w:t>
      </w:r>
      <w:r w:rsidR="001A3429" w:rsidRPr="005E7805">
        <w:rPr>
          <w:rStyle w:val="Strong"/>
          <w:rFonts w:asciiTheme="majorHAnsi" w:hAnsiTheme="majorHAnsi"/>
          <w:b w:val="0"/>
          <w:bCs w:val="0"/>
          <w:sz w:val="24"/>
          <w:szCs w:val="24"/>
        </w:rPr>
        <w:t xml:space="preserve">given to where </w:t>
      </w:r>
      <w:r w:rsidR="00477E08" w:rsidRPr="005E7805">
        <w:rPr>
          <w:rStyle w:val="Strong"/>
          <w:rFonts w:asciiTheme="majorHAnsi" w:hAnsiTheme="majorHAnsi"/>
          <w:b w:val="0"/>
          <w:bCs w:val="0"/>
          <w:sz w:val="24"/>
          <w:szCs w:val="24"/>
        </w:rPr>
        <w:t xml:space="preserve">experience </w:t>
      </w:r>
      <w:r w:rsidR="001A3429" w:rsidRPr="005E7805">
        <w:rPr>
          <w:rStyle w:val="Strong"/>
          <w:rFonts w:asciiTheme="majorHAnsi" w:hAnsiTheme="majorHAnsi"/>
          <w:b w:val="0"/>
          <w:bCs w:val="0"/>
          <w:sz w:val="24"/>
          <w:szCs w:val="24"/>
        </w:rPr>
        <w:t>was acquired</w:t>
      </w:r>
    </w:p>
    <w:p w14:paraId="4465EB97" w14:textId="4111764B" w:rsidR="009414A5" w:rsidRPr="0093554E" w:rsidRDefault="0091785A" w:rsidP="00086D11">
      <w:pPr>
        <w:pStyle w:val="ListParagraph"/>
        <w:tabs>
          <w:tab w:val="left" w:pos="709"/>
        </w:tabs>
        <w:spacing w:after="160"/>
        <w:ind w:left="357"/>
        <w:contextualSpacing w:val="0"/>
        <w:rPr>
          <w:color w:val="auto"/>
          <w:sz w:val="24"/>
          <w:szCs w:val="24"/>
        </w:rPr>
      </w:pPr>
      <w:r w:rsidRPr="0093554E">
        <w:rPr>
          <w:color w:val="auto"/>
          <w:sz w:val="24"/>
          <w:szCs w:val="24"/>
        </w:rPr>
        <w:t>People can learn job-related skills in many ways</w:t>
      </w:r>
      <w:r w:rsidR="002A07D9" w:rsidRPr="0093554E">
        <w:rPr>
          <w:color w:val="auto"/>
          <w:sz w:val="24"/>
          <w:szCs w:val="24"/>
        </w:rPr>
        <w:t>:</w:t>
      </w:r>
      <w:r w:rsidRPr="0093554E">
        <w:rPr>
          <w:color w:val="auto"/>
          <w:sz w:val="24"/>
          <w:szCs w:val="24"/>
        </w:rPr>
        <w:t xml:space="preserve"> from school, work, volunteering</w:t>
      </w:r>
      <w:r w:rsidR="00A24511" w:rsidRPr="0093554E">
        <w:rPr>
          <w:color w:val="auto"/>
          <w:sz w:val="24"/>
          <w:szCs w:val="24"/>
        </w:rPr>
        <w:t>,</w:t>
      </w:r>
      <w:r w:rsidRPr="0093554E">
        <w:rPr>
          <w:color w:val="auto"/>
          <w:sz w:val="24"/>
          <w:szCs w:val="24"/>
        </w:rPr>
        <w:t xml:space="preserve"> or other life experiences. </w:t>
      </w:r>
      <w:r w:rsidR="0011139D" w:rsidRPr="0093554E">
        <w:rPr>
          <w:color w:val="auto"/>
          <w:sz w:val="24"/>
          <w:szCs w:val="24"/>
        </w:rPr>
        <w:t>Giving preference to experience that was gained through</w:t>
      </w:r>
      <w:r w:rsidRPr="0093554E">
        <w:rPr>
          <w:color w:val="auto"/>
          <w:sz w:val="24"/>
          <w:szCs w:val="24"/>
        </w:rPr>
        <w:t xml:space="preserve"> work, within </w:t>
      </w:r>
      <w:r w:rsidR="00440A37" w:rsidRPr="0093554E">
        <w:rPr>
          <w:color w:val="auto"/>
          <w:sz w:val="24"/>
          <w:szCs w:val="24"/>
        </w:rPr>
        <w:t xml:space="preserve">the public service </w:t>
      </w:r>
      <w:r w:rsidRPr="0093554E">
        <w:rPr>
          <w:color w:val="auto"/>
          <w:sz w:val="24"/>
          <w:szCs w:val="24"/>
        </w:rPr>
        <w:t xml:space="preserve">or within Canada, </w:t>
      </w:r>
      <w:r w:rsidR="0011139D" w:rsidRPr="0093554E">
        <w:rPr>
          <w:color w:val="auto"/>
          <w:sz w:val="24"/>
          <w:szCs w:val="24"/>
        </w:rPr>
        <w:t>may</w:t>
      </w:r>
      <w:r w:rsidRPr="0093554E">
        <w:rPr>
          <w:color w:val="auto"/>
          <w:sz w:val="24"/>
          <w:szCs w:val="24"/>
        </w:rPr>
        <w:t xml:space="preserve"> screen out qualified people.</w:t>
      </w:r>
    </w:p>
    <w:p w14:paraId="1BA082A0" w14:textId="15CF9301" w:rsidR="00A0769B" w:rsidRPr="0093554E" w:rsidRDefault="00A0769B" w:rsidP="00A0769B">
      <w:pPr>
        <w:pStyle w:val="Heading5"/>
        <w:rPr>
          <w:sz w:val="24"/>
          <w:szCs w:val="24"/>
        </w:rPr>
      </w:pPr>
      <w:r w:rsidRPr="0093554E">
        <w:rPr>
          <w:sz w:val="24"/>
          <w:szCs w:val="24"/>
        </w:rPr>
        <w:t>Possible mitigation strategies</w:t>
      </w:r>
    </w:p>
    <w:p w14:paraId="23F39470" w14:textId="6753057A"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2084062583"/>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Arial"/>
          <w:sz w:val="24"/>
          <w:szCs w:val="24"/>
        </w:rPr>
        <w:t>When asking about past behaviours, encourage people to consider all experiences</w:t>
      </w:r>
      <w:r w:rsidR="00750373" w:rsidRPr="0093554E">
        <w:rPr>
          <w:rFonts w:cs="Arial"/>
          <w:sz w:val="24"/>
          <w:szCs w:val="24"/>
        </w:rPr>
        <w:t>,</w:t>
      </w:r>
      <w:r w:rsidR="002B4F54" w:rsidRPr="0093554E">
        <w:rPr>
          <w:rFonts w:cs="Arial"/>
          <w:sz w:val="24"/>
          <w:szCs w:val="24"/>
        </w:rPr>
        <w:t xml:space="preserve"> including volunteer, school or community work, within and outside Canada</w:t>
      </w:r>
      <w:r w:rsidR="00440A37" w:rsidRPr="0093554E">
        <w:rPr>
          <w:rFonts w:cs="Arial"/>
          <w:sz w:val="24"/>
          <w:szCs w:val="24"/>
        </w:rPr>
        <w:t>.</w:t>
      </w:r>
    </w:p>
    <w:p w14:paraId="37BCE910" w14:textId="0D68D9DA"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659839220"/>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12383B" w:rsidRPr="0093554E">
        <w:rPr>
          <w:sz w:val="24"/>
          <w:szCs w:val="24"/>
        </w:rPr>
        <w:t>Consult others if you are</w:t>
      </w:r>
      <w:r w:rsidR="002A07D9" w:rsidRPr="0093554E">
        <w:rPr>
          <w:sz w:val="24"/>
          <w:szCs w:val="24"/>
        </w:rPr>
        <w:t>n’t</w:t>
      </w:r>
      <w:r w:rsidR="00352699" w:rsidRPr="0093554E">
        <w:rPr>
          <w:sz w:val="24"/>
          <w:szCs w:val="24"/>
        </w:rPr>
        <w:t xml:space="preserve"> </w:t>
      </w:r>
      <w:r w:rsidR="00B9272F" w:rsidRPr="0093554E">
        <w:rPr>
          <w:sz w:val="24"/>
          <w:szCs w:val="24"/>
        </w:rPr>
        <w:t>familiar with the type of experience described</w:t>
      </w:r>
      <w:r w:rsidR="00440A37"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2E0D8B45" w14:textId="77777777" w:rsidTr="00F30356">
        <w:tc>
          <w:tcPr>
            <w:tcW w:w="9350" w:type="dxa"/>
          </w:tcPr>
          <w:p w14:paraId="6545D404"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42E3890D" w14:textId="77777777" w:rsidR="002F29B7" w:rsidRPr="0093554E" w:rsidRDefault="002F29B7" w:rsidP="00F30356">
            <w:pPr>
              <w:rPr>
                <w:rFonts w:eastAsiaTheme="majorEastAsia" w:cs="Segoe UI"/>
                <w:bCs/>
                <w:sz w:val="24"/>
                <w:szCs w:val="24"/>
              </w:rPr>
            </w:pPr>
          </w:p>
        </w:tc>
      </w:tr>
    </w:tbl>
    <w:p w14:paraId="72DAC09A" w14:textId="719989C1" w:rsidR="00223EE8" w:rsidRPr="005E7805" w:rsidRDefault="00000000" w:rsidP="00EC21AE">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605928248"/>
          <w14:checkbox>
            <w14:checked w14:val="0"/>
            <w14:checkedState w14:val="2612" w14:font="MS Gothic"/>
            <w14:uncheckedState w14:val="2610" w14:font="MS Gothic"/>
          </w14:checkbox>
        </w:sdtPr>
        <w:sdtContent>
          <w:r w:rsidR="00BF7F9D"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1785A" w:rsidRPr="005E7805">
        <w:rPr>
          <w:rStyle w:val="Strong"/>
          <w:rFonts w:asciiTheme="majorHAnsi" w:hAnsiTheme="majorHAnsi"/>
          <w:b w:val="0"/>
          <w:bCs w:val="0"/>
          <w:sz w:val="24"/>
          <w:szCs w:val="24"/>
        </w:rPr>
        <w:t>Inflating education criteria</w:t>
      </w:r>
    </w:p>
    <w:p w14:paraId="71B7973B" w14:textId="26CB77F4" w:rsidR="009414A5" w:rsidRPr="0093554E" w:rsidRDefault="0091785A" w:rsidP="00086D11">
      <w:pPr>
        <w:pStyle w:val="ListParagraph"/>
        <w:tabs>
          <w:tab w:val="left" w:pos="709"/>
        </w:tabs>
        <w:spacing w:after="160"/>
        <w:ind w:left="357"/>
        <w:contextualSpacing w:val="0"/>
        <w:rPr>
          <w:color w:val="auto"/>
          <w:sz w:val="24"/>
          <w:szCs w:val="24"/>
        </w:rPr>
      </w:pPr>
      <w:r w:rsidRPr="0093554E">
        <w:rPr>
          <w:color w:val="auto"/>
          <w:sz w:val="24"/>
          <w:szCs w:val="24"/>
        </w:rPr>
        <w:t xml:space="preserve">Education is not accessible to all. People can acquire skills in many ways beyond formal education. It may be appropriate to ask for education for technical knowledge requirements or skills that are not easily learned on the job. However, raising the education level may not be appropriate if it’s </w:t>
      </w:r>
      <w:r w:rsidR="002A07D9" w:rsidRPr="0093554E">
        <w:rPr>
          <w:color w:val="auto"/>
          <w:sz w:val="24"/>
          <w:szCs w:val="24"/>
        </w:rPr>
        <w:t xml:space="preserve">done </w:t>
      </w:r>
      <w:r w:rsidRPr="0093554E">
        <w:rPr>
          <w:color w:val="auto"/>
          <w:sz w:val="24"/>
          <w:szCs w:val="24"/>
        </w:rPr>
        <w:t>for volume management and not directly linked to the job.</w:t>
      </w:r>
    </w:p>
    <w:p w14:paraId="2FB5F47C" w14:textId="548C336A" w:rsidR="00A0769B" w:rsidRPr="0093554E" w:rsidRDefault="00A0769B" w:rsidP="00A0769B">
      <w:pPr>
        <w:pStyle w:val="Heading5"/>
        <w:rPr>
          <w:sz w:val="24"/>
          <w:szCs w:val="24"/>
        </w:rPr>
      </w:pPr>
      <w:r w:rsidRPr="0093554E">
        <w:rPr>
          <w:sz w:val="24"/>
          <w:szCs w:val="24"/>
        </w:rPr>
        <w:t>Possible mitigation strategies</w:t>
      </w:r>
    </w:p>
    <w:p w14:paraId="7270F61C" w14:textId="4206B713"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936285069"/>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Arial"/>
          <w:sz w:val="24"/>
          <w:szCs w:val="24"/>
        </w:rPr>
        <w:t>Ensure qualifications are directly job-related</w:t>
      </w:r>
      <w:r w:rsidR="00440A37" w:rsidRPr="0093554E">
        <w:rPr>
          <w:rFonts w:cs="Arial"/>
          <w:sz w:val="24"/>
          <w:szCs w:val="24"/>
        </w:rPr>
        <w:t>.</w:t>
      </w:r>
    </w:p>
    <w:p w14:paraId="1DBA4657" w14:textId="2AD68080"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783426189"/>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Arial"/>
          <w:sz w:val="24"/>
          <w:szCs w:val="24"/>
        </w:rPr>
        <w:t>Use and inform candidates of the acceptable combination of education, training</w:t>
      </w:r>
      <w:r w:rsidR="00A24511" w:rsidRPr="0093554E">
        <w:rPr>
          <w:rFonts w:cs="Arial"/>
          <w:sz w:val="24"/>
          <w:szCs w:val="24"/>
        </w:rPr>
        <w:t>,</w:t>
      </w:r>
      <w:r w:rsidR="002B4F54" w:rsidRPr="0093554E">
        <w:rPr>
          <w:rFonts w:cs="Arial"/>
          <w:sz w:val="24"/>
          <w:szCs w:val="24"/>
        </w:rPr>
        <w:t xml:space="preserve"> and experience in the minimum qualification standard</w:t>
      </w:r>
      <w:r w:rsidR="00440A37"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6BD91920" w14:textId="77777777" w:rsidTr="00F30356">
        <w:tc>
          <w:tcPr>
            <w:tcW w:w="9350" w:type="dxa"/>
          </w:tcPr>
          <w:p w14:paraId="0E2946A8"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608866B5" w14:textId="77777777" w:rsidR="002F29B7" w:rsidRPr="0093554E" w:rsidRDefault="002F29B7" w:rsidP="00F30356">
            <w:pPr>
              <w:rPr>
                <w:rFonts w:eastAsiaTheme="majorEastAsia" w:cs="Segoe UI"/>
                <w:bCs/>
                <w:sz w:val="24"/>
                <w:szCs w:val="24"/>
              </w:rPr>
            </w:pPr>
          </w:p>
        </w:tc>
      </w:tr>
    </w:tbl>
    <w:p w14:paraId="1AC75E33" w14:textId="75FEB74E" w:rsidR="004A0E17" w:rsidRPr="005E7805" w:rsidRDefault="00000000" w:rsidP="004A0E17">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427323591"/>
          <w14:checkbox>
            <w14:checked w14:val="0"/>
            <w14:checkedState w14:val="2612" w14:font="MS Gothic"/>
            <w14:uncheckedState w14:val="2610" w14:font="MS Gothic"/>
          </w14:checkbox>
        </w:sdtPr>
        <w:sdtContent>
          <w:r w:rsidR="00BF7F9D"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4A0E17" w:rsidRPr="005E7805">
        <w:rPr>
          <w:rStyle w:val="Strong"/>
          <w:rFonts w:asciiTheme="majorHAnsi" w:hAnsiTheme="majorHAnsi"/>
          <w:b w:val="0"/>
          <w:bCs w:val="0"/>
          <w:sz w:val="24"/>
          <w:szCs w:val="24"/>
        </w:rPr>
        <w:t>Word limit</w:t>
      </w:r>
      <w:r w:rsidR="00E104B8" w:rsidRPr="005E7805">
        <w:rPr>
          <w:rStyle w:val="Strong"/>
          <w:rFonts w:asciiTheme="majorHAnsi" w:hAnsiTheme="majorHAnsi"/>
          <w:b w:val="0"/>
          <w:bCs w:val="0"/>
          <w:sz w:val="24"/>
          <w:szCs w:val="24"/>
        </w:rPr>
        <w:t xml:space="preserve"> for screening questions</w:t>
      </w:r>
    </w:p>
    <w:p w14:paraId="6D7578E8" w14:textId="596E1A88" w:rsidR="004A0E17" w:rsidRPr="0093554E" w:rsidRDefault="004A0E17" w:rsidP="004A0E17">
      <w:pPr>
        <w:tabs>
          <w:tab w:val="left" w:pos="709"/>
        </w:tabs>
        <w:ind w:left="357"/>
        <w:rPr>
          <w:sz w:val="24"/>
          <w:szCs w:val="24"/>
        </w:rPr>
      </w:pPr>
      <w:r w:rsidRPr="0093554E">
        <w:rPr>
          <w:sz w:val="24"/>
          <w:szCs w:val="24"/>
        </w:rPr>
        <w:t xml:space="preserve">Imposing strict word limits </w:t>
      </w:r>
      <w:r w:rsidR="002A07D9" w:rsidRPr="0093554E">
        <w:rPr>
          <w:sz w:val="24"/>
          <w:szCs w:val="24"/>
        </w:rPr>
        <w:t xml:space="preserve">can have the unintended effect of assessing </w:t>
      </w:r>
      <w:r w:rsidRPr="0093554E">
        <w:rPr>
          <w:sz w:val="24"/>
          <w:szCs w:val="24"/>
        </w:rPr>
        <w:t>the ability to communicate</w:t>
      </w:r>
      <w:r w:rsidR="00D74AEE" w:rsidRPr="0093554E">
        <w:rPr>
          <w:sz w:val="24"/>
          <w:szCs w:val="24"/>
        </w:rPr>
        <w:t>,</w:t>
      </w:r>
      <w:r w:rsidRPr="0093554E">
        <w:rPr>
          <w:sz w:val="24"/>
          <w:szCs w:val="24"/>
        </w:rPr>
        <w:t xml:space="preserve"> in addition to the targeted qualification. People may express themselves differently for many reasons (cultur</w:t>
      </w:r>
      <w:r w:rsidR="00440A37" w:rsidRPr="0093554E">
        <w:rPr>
          <w:sz w:val="24"/>
          <w:szCs w:val="24"/>
        </w:rPr>
        <w:t>al and</w:t>
      </w:r>
      <w:r w:rsidRPr="0093554E">
        <w:rPr>
          <w:sz w:val="24"/>
          <w:szCs w:val="24"/>
        </w:rPr>
        <w:t xml:space="preserve"> l</w:t>
      </w:r>
      <w:r w:rsidR="00440A37" w:rsidRPr="0093554E">
        <w:rPr>
          <w:sz w:val="24"/>
          <w:szCs w:val="24"/>
        </w:rPr>
        <w:t>inguistic</w:t>
      </w:r>
      <w:r w:rsidRPr="0093554E">
        <w:rPr>
          <w:sz w:val="24"/>
          <w:szCs w:val="24"/>
        </w:rPr>
        <w:t xml:space="preserve">, </w:t>
      </w:r>
      <w:r w:rsidR="00440A37" w:rsidRPr="0093554E">
        <w:rPr>
          <w:sz w:val="24"/>
          <w:szCs w:val="24"/>
        </w:rPr>
        <w:t>for example</w:t>
      </w:r>
      <w:r w:rsidRPr="0093554E">
        <w:rPr>
          <w:sz w:val="24"/>
          <w:szCs w:val="24"/>
        </w:rPr>
        <w:t xml:space="preserve">). </w:t>
      </w:r>
      <w:r w:rsidR="002A07D9" w:rsidRPr="0093554E">
        <w:rPr>
          <w:sz w:val="24"/>
          <w:szCs w:val="24"/>
        </w:rPr>
        <w:t>Restricting answers to too few words</w:t>
      </w:r>
      <w:r w:rsidRPr="0093554E">
        <w:rPr>
          <w:sz w:val="24"/>
          <w:szCs w:val="24"/>
        </w:rPr>
        <w:t xml:space="preserve"> may not give everyone a fair chance to express themselves fully</w:t>
      </w:r>
      <w:r w:rsidR="00440A37" w:rsidRPr="0093554E">
        <w:rPr>
          <w:sz w:val="24"/>
          <w:szCs w:val="24"/>
        </w:rPr>
        <w:t>,</w:t>
      </w:r>
      <w:r w:rsidR="00E66889" w:rsidRPr="0093554E">
        <w:rPr>
          <w:sz w:val="24"/>
          <w:szCs w:val="24"/>
        </w:rPr>
        <w:t xml:space="preserve"> and qualified candidates may be screened out</w:t>
      </w:r>
      <w:r w:rsidRPr="0093554E">
        <w:rPr>
          <w:sz w:val="24"/>
          <w:szCs w:val="24"/>
        </w:rPr>
        <w:t>.</w:t>
      </w:r>
    </w:p>
    <w:p w14:paraId="4EAC46D4" w14:textId="43ACB1D7" w:rsidR="004A0E17" w:rsidRPr="0093554E" w:rsidRDefault="004A0E17" w:rsidP="004A0E17">
      <w:pPr>
        <w:pStyle w:val="Heading5"/>
        <w:rPr>
          <w:sz w:val="24"/>
          <w:szCs w:val="24"/>
        </w:rPr>
      </w:pPr>
      <w:r w:rsidRPr="0093554E">
        <w:rPr>
          <w:sz w:val="24"/>
          <w:szCs w:val="24"/>
        </w:rPr>
        <w:t>Possible mitigation strategies</w:t>
      </w:r>
    </w:p>
    <w:p w14:paraId="365450FE" w14:textId="3E4C988B" w:rsidR="00113C27" w:rsidRPr="0093554E" w:rsidRDefault="00000000" w:rsidP="00897F54">
      <w:pPr>
        <w:ind w:left="357"/>
        <w:rPr>
          <w:rFonts w:cs="Arial"/>
          <w:sz w:val="24"/>
          <w:szCs w:val="24"/>
        </w:rPr>
      </w:pPr>
      <w:sdt>
        <w:sdtPr>
          <w:rPr>
            <w:rFonts w:ascii="MS Gothic" w:eastAsia="MS Gothic" w:hAnsi="MS Gothic"/>
            <w:sz w:val="24"/>
            <w:szCs w:val="24"/>
          </w:rPr>
          <w:id w:val="-2041574033"/>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E329F6" w:rsidRPr="0093554E">
        <w:rPr>
          <w:rFonts w:ascii="MS Gothic" w:eastAsia="MS Gothic" w:hAnsi="MS Gothic"/>
          <w:sz w:val="24"/>
          <w:szCs w:val="24"/>
        </w:rPr>
        <w:t xml:space="preserve"> </w:t>
      </w:r>
      <w:r w:rsidR="00113C27" w:rsidRPr="0093554E">
        <w:rPr>
          <w:rFonts w:cs="Arial"/>
          <w:sz w:val="24"/>
          <w:szCs w:val="24"/>
        </w:rPr>
        <w:t>Give candidates a recommended length for the response (</w:t>
      </w:r>
      <w:r w:rsidR="000049EE" w:rsidRPr="0093554E">
        <w:rPr>
          <w:rFonts w:cs="Arial"/>
          <w:sz w:val="24"/>
          <w:szCs w:val="24"/>
        </w:rPr>
        <w:t>for example</w:t>
      </w:r>
      <w:r w:rsidR="00113C27" w:rsidRPr="0093554E">
        <w:rPr>
          <w:rFonts w:cs="Arial"/>
          <w:sz w:val="24"/>
          <w:szCs w:val="24"/>
        </w:rPr>
        <w:t>, 250 to 40</w:t>
      </w:r>
      <w:r w:rsidR="00E329F6" w:rsidRPr="0093554E">
        <w:rPr>
          <w:rFonts w:cs="Arial"/>
          <w:sz w:val="24"/>
          <w:szCs w:val="24"/>
        </w:rPr>
        <w:t>0</w:t>
      </w:r>
      <w:r w:rsidR="00113C27" w:rsidRPr="0093554E">
        <w:rPr>
          <w:rFonts w:cs="Arial"/>
          <w:sz w:val="24"/>
          <w:szCs w:val="24"/>
        </w:rPr>
        <w:t xml:space="preserve"> words) without imposing a fixed word limit.</w:t>
      </w:r>
    </w:p>
    <w:p w14:paraId="2533B59C" w14:textId="7D7AAC88"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547559360"/>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4A0E17" w:rsidRPr="0093554E">
        <w:rPr>
          <w:rFonts w:cs="Arial"/>
          <w:sz w:val="24"/>
          <w:szCs w:val="24"/>
        </w:rPr>
        <w:t xml:space="preserve">If a word limit must be set, </w:t>
      </w:r>
      <w:r w:rsidR="00354EA5" w:rsidRPr="0093554E">
        <w:rPr>
          <w:rFonts w:cs="Arial"/>
          <w:sz w:val="24"/>
          <w:szCs w:val="24"/>
        </w:rPr>
        <w:t xml:space="preserve">make sure it allows people </w:t>
      </w:r>
      <w:r w:rsidR="004A0E17" w:rsidRPr="0093554E">
        <w:rPr>
          <w:rFonts w:cs="Arial"/>
          <w:sz w:val="24"/>
          <w:szCs w:val="24"/>
        </w:rPr>
        <w:t>to fully demonstrate their qualifications</w:t>
      </w:r>
      <w:r w:rsidR="00354EA5" w:rsidRPr="0093554E">
        <w:rPr>
          <w:rFonts w:cs="Arial"/>
          <w:sz w:val="24"/>
          <w:szCs w:val="24"/>
        </w:rPr>
        <w:t>,</w:t>
      </w:r>
      <w:r w:rsidR="004A0E17" w:rsidRPr="0093554E">
        <w:rPr>
          <w:rFonts w:cs="Arial"/>
          <w:sz w:val="24"/>
          <w:szCs w:val="24"/>
        </w:rPr>
        <w:t xml:space="preserve"> regardless of writing style or official language used</w:t>
      </w:r>
      <w:r w:rsidR="00440A37"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28AD4BB3" w14:textId="77777777" w:rsidTr="00F30356">
        <w:tc>
          <w:tcPr>
            <w:tcW w:w="9350" w:type="dxa"/>
          </w:tcPr>
          <w:p w14:paraId="4BCAFA29"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44EBE497" w14:textId="77777777" w:rsidR="002F29B7" w:rsidRPr="0093554E" w:rsidRDefault="002F29B7" w:rsidP="00F30356">
            <w:pPr>
              <w:rPr>
                <w:rFonts w:eastAsiaTheme="majorEastAsia" w:cs="Segoe UI"/>
                <w:bCs/>
                <w:sz w:val="24"/>
                <w:szCs w:val="24"/>
              </w:rPr>
            </w:pPr>
          </w:p>
        </w:tc>
      </w:tr>
    </w:tbl>
    <w:p w14:paraId="610D0D57" w14:textId="5929B541" w:rsidR="008310EA" w:rsidRPr="005E7805" w:rsidRDefault="00000000" w:rsidP="00EC21AE">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636865166"/>
          <w14:checkbox>
            <w14:checked w14:val="0"/>
            <w14:checkedState w14:val="2612" w14:font="MS Gothic"/>
            <w14:uncheckedState w14:val="2610" w14:font="MS Gothic"/>
          </w14:checkbox>
        </w:sdtPr>
        <w:sdtContent>
          <w:r w:rsidR="00BF7F9D"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8310EA" w:rsidRPr="005E7805">
        <w:rPr>
          <w:rStyle w:val="Strong"/>
          <w:rFonts w:asciiTheme="majorHAnsi" w:hAnsiTheme="majorHAnsi"/>
          <w:b w:val="0"/>
          <w:bCs w:val="0"/>
          <w:sz w:val="24"/>
          <w:szCs w:val="24"/>
        </w:rPr>
        <w:t>Access to personal information during scoring</w:t>
      </w:r>
    </w:p>
    <w:p w14:paraId="4CC5A177" w14:textId="3633A058" w:rsidR="008310EA" w:rsidRPr="0093554E" w:rsidRDefault="008310EA" w:rsidP="00086D11">
      <w:pPr>
        <w:pStyle w:val="ListParagraph"/>
        <w:tabs>
          <w:tab w:val="left" w:pos="709"/>
        </w:tabs>
        <w:spacing w:after="160"/>
        <w:ind w:left="357"/>
        <w:contextualSpacing w:val="0"/>
        <w:rPr>
          <w:color w:val="auto"/>
          <w:sz w:val="24"/>
          <w:szCs w:val="24"/>
        </w:rPr>
      </w:pPr>
      <w:r w:rsidRPr="0093554E">
        <w:rPr>
          <w:color w:val="auto"/>
          <w:sz w:val="24"/>
          <w:szCs w:val="24"/>
        </w:rPr>
        <w:t xml:space="preserve">Knowledge of </w:t>
      </w:r>
      <w:r w:rsidR="00354EA5" w:rsidRPr="0093554E">
        <w:rPr>
          <w:color w:val="auto"/>
          <w:sz w:val="24"/>
          <w:szCs w:val="24"/>
        </w:rPr>
        <w:t>someone’s</w:t>
      </w:r>
      <w:r w:rsidRPr="0093554E">
        <w:rPr>
          <w:color w:val="auto"/>
          <w:sz w:val="24"/>
          <w:szCs w:val="24"/>
        </w:rPr>
        <w:t xml:space="preserve"> gender, race, religion, social class, age, country of origin or other personal characteristics can cause unintended biases and impact selection decisions.</w:t>
      </w:r>
    </w:p>
    <w:p w14:paraId="54D02A6C" w14:textId="70C2B91F" w:rsidR="008310EA" w:rsidRPr="0093554E" w:rsidRDefault="008310EA" w:rsidP="008310EA">
      <w:pPr>
        <w:pStyle w:val="Heading5"/>
        <w:rPr>
          <w:sz w:val="24"/>
          <w:szCs w:val="24"/>
        </w:rPr>
      </w:pPr>
      <w:r w:rsidRPr="0093554E">
        <w:rPr>
          <w:sz w:val="24"/>
          <w:szCs w:val="24"/>
        </w:rPr>
        <w:t>Possible mitigation strategies</w:t>
      </w:r>
    </w:p>
    <w:p w14:paraId="5D4EE212" w14:textId="27B43E0A" w:rsidR="000B4585" w:rsidRPr="0093554E" w:rsidRDefault="00000000" w:rsidP="00897F54">
      <w:pPr>
        <w:ind w:left="357"/>
        <w:rPr>
          <w:sz w:val="24"/>
          <w:szCs w:val="24"/>
        </w:rPr>
      </w:pPr>
      <w:sdt>
        <w:sdtPr>
          <w:rPr>
            <w:rFonts w:ascii="MS Gothic" w:eastAsia="MS Gothic" w:hAnsi="MS Gothic"/>
            <w:sz w:val="24"/>
            <w:szCs w:val="24"/>
          </w:rPr>
          <w:id w:val="299350058"/>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0B4585" w:rsidRPr="0093554E">
        <w:rPr>
          <w:sz w:val="24"/>
          <w:szCs w:val="24"/>
        </w:rPr>
        <w:t xml:space="preserve">Avoid asking for </w:t>
      </w:r>
      <w:r w:rsidR="00F17890" w:rsidRPr="0093554E">
        <w:rPr>
          <w:sz w:val="24"/>
          <w:szCs w:val="24"/>
        </w:rPr>
        <w:t>information that is not job-related</w:t>
      </w:r>
      <w:r w:rsidR="000B4585" w:rsidRPr="0093554E">
        <w:rPr>
          <w:sz w:val="24"/>
          <w:szCs w:val="24"/>
        </w:rPr>
        <w:t xml:space="preserve"> (for example, graduation date)</w:t>
      </w:r>
      <w:r w:rsidR="00440A37" w:rsidRPr="0093554E">
        <w:rPr>
          <w:sz w:val="24"/>
          <w:szCs w:val="24"/>
        </w:rPr>
        <w:t>.</w:t>
      </w:r>
    </w:p>
    <w:p w14:paraId="50F8430E" w14:textId="7B00AC78" w:rsidR="008310EA" w:rsidRPr="0093554E" w:rsidRDefault="00000000" w:rsidP="00897F54">
      <w:pPr>
        <w:ind w:left="357"/>
        <w:rPr>
          <w:sz w:val="24"/>
          <w:szCs w:val="24"/>
        </w:rPr>
      </w:pPr>
      <w:sdt>
        <w:sdtPr>
          <w:rPr>
            <w:rFonts w:ascii="MS Gothic" w:eastAsia="MS Gothic" w:hAnsi="MS Gothic"/>
            <w:sz w:val="24"/>
            <w:szCs w:val="24"/>
          </w:rPr>
          <w:id w:val="1306193643"/>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8310EA" w:rsidRPr="0093554E">
        <w:rPr>
          <w:rFonts w:cs="Arial"/>
          <w:sz w:val="24"/>
          <w:szCs w:val="24"/>
        </w:rPr>
        <w:t xml:space="preserve">Consider anonymizing responses (person’s name, address, university names) </w:t>
      </w:r>
      <w:r w:rsidR="000B4585" w:rsidRPr="0093554E">
        <w:rPr>
          <w:rFonts w:cs="Arial"/>
          <w:sz w:val="24"/>
          <w:szCs w:val="24"/>
        </w:rPr>
        <w:t>by</w:t>
      </w:r>
      <w:r w:rsidR="008310EA" w:rsidRPr="0093554E">
        <w:rPr>
          <w:rFonts w:cs="Arial"/>
          <w:sz w:val="24"/>
          <w:szCs w:val="24"/>
        </w:rPr>
        <w:t xml:space="preserve"> removing irrelevant personal information before scoring</w:t>
      </w:r>
      <w:r w:rsidR="00440A37" w:rsidRPr="0093554E">
        <w:rPr>
          <w:rFonts w:cs="Arial"/>
          <w:sz w:val="24"/>
          <w:szCs w:val="24"/>
        </w:rPr>
        <w:t>.</w:t>
      </w:r>
    </w:p>
    <w:p w14:paraId="43E5B06D" w14:textId="4ED9DF92"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452828806"/>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8310EA" w:rsidRPr="0093554E">
        <w:rPr>
          <w:rFonts w:cs="Arial"/>
          <w:sz w:val="24"/>
          <w:szCs w:val="24"/>
        </w:rPr>
        <w:t>Review a sample of responses to check that scoring is applied consistently</w:t>
      </w:r>
      <w:r w:rsidR="00440A37"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67DED6D8" w14:textId="77777777" w:rsidTr="00F30356">
        <w:tc>
          <w:tcPr>
            <w:tcW w:w="9350" w:type="dxa"/>
          </w:tcPr>
          <w:p w14:paraId="5DAE2594"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7CE492C0" w14:textId="77777777" w:rsidR="002F29B7" w:rsidRPr="0093554E" w:rsidRDefault="002F29B7" w:rsidP="00F30356">
            <w:pPr>
              <w:rPr>
                <w:rFonts w:eastAsiaTheme="majorEastAsia" w:cs="Segoe UI"/>
                <w:bCs/>
                <w:sz w:val="24"/>
                <w:szCs w:val="24"/>
              </w:rPr>
            </w:pPr>
          </w:p>
        </w:tc>
      </w:tr>
    </w:tbl>
    <w:p w14:paraId="678B0CCF" w14:textId="4F17E1BF" w:rsidR="00DF5877" w:rsidRPr="005C18EE" w:rsidRDefault="00DF5877" w:rsidP="00DF5877">
      <w:pPr>
        <w:pStyle w:val="Heading2"/>
      </w:pPr>
      <w:r w:rsidRPr="005C18EE">
        <w:rPr>
          <w:szCs w:val="36"/>
        </w:rPr>
        <w:t xml:space="preserve">Biases and barriers specific to written </w:t>
      </w:r>
      <w:r w:rsidR="000435F4" w:rsidRPr="005C18EE">
        <w:rPr>
          <w:szCs w:val="36"/>
        </w:rPr>
        <w:t>tests</w:t>
      </w:r>
    </w:p>
    <w:p w14:paraId="4AAEE8C4" w14:textId="2F163C39" w:rsidR="00DF5877" w:rsidRPr="0093554E" w:rsidRDefault="00DF5877" w:rsidP="00D07E4F">
      <w:pPr>
        <w:pStyle w:val="Heading3"/>
        <w:rPr>
          <w:sz w:val="24"/>
        </w:rPr>
      </w:pPr>
      <w:r w:rsidRPr="005C18EE">
        <w:t>When planning the design, administration and scoring</w:t>
      </w:r>
    </w:p>
    <w:p w14:paraId="5443475C" w14:textId="25CF3849" w:rsidR="00B84F3A"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955260687"/>
          <w14:checkbox>
            <w14:checked w14:val="0"/>
            <w14:checkedState w14:val="2612" w14:font="MS Gothic"/>
            <w14:uncheckedState w14:val="2610" w14:font="MS Gothic"/>
          </w14:checkbox>
        </w:sdtPr>
        <w:sdtContent>
          <w:r w:rsidR="00BF7F9D"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1625EA" w:rsidRPr="005E7805">
        <w:rPr>
          <w:rStyle w:val="Strong"/>
          <w:rFonts w:asciiTheme="majorHAnsi" w:hAnsiTheme="majorHAnsi"/>
          <w:b w:val="0"/>
          <w:bCs w:val="0"/>
          <w:sz w:val="24"/>
          <w:szCs w:val="24"/>
        </w:rPr>
        <w:t>Government</w:t>
      </w:r>
      <w:r w:rsidR="0007545A" w:rsidRPr="005E7805">
        <w:rPr>
          <w:rStyle w:val="Strong"/>
          <w:rFonts w:asciiTheme="majorHAnsi" w:hAnsiTheme="majorHAnsi"/>
          <w:b w:val="0"/>
          <w:bCs w:val="0"/>
          <w:sz w:val="24"/>
          <w:szCs w:val="24"/>
        </w:rPr>
        <w:t>-</w:t>
      </w:r>
      <w:r w:rsidR="004C0305" w:rsidRPr="005E7805">
        <w:rPr>
          <w:rStyle w:val="Strong"/>
          <w:rFonts w:asciiTheme="majorHAnsi" w:hAnsiTheme="majorHAnsi"/>
          <w:b w:val="0"/>
          <w:bCs w:val="0"/>
          <w:sz w:val="24"/>
          <w:szCs w:val="24"/>
        </w:rPr>
        <w:t xml:space="preserve">specific </w:t>
      </w:r>
      <w:r w:rsidR="001625EA" w:rsidRPr="005E7805">
        <w:rPr>
          <w:rStyle w:val="Strong"/>
          <w:rFonts w:asciiTheme="majorHAnsi" w:hAnsiTheme="majorHAnsi"/>
          <w:b w:val="0"/>
          <w:bCs w:val="0"/>
          <w:sz w:val="24"/>
          <w:szCs w:val="24"/>
        </w:rPr>
        <w:t>scenarios or tasks</w:t>
      </w:r>
    </w:p>
    <w:p w14:paraId="1096F276" w14:textId="08891C91" w:rsidR="001625EA" w:rsidRPr="0093554E" w:rsidRDefault="00354EA5" w:rsidP="008F3784">
      <w:pPr>
        <w:ind w:left="357"/>
        <w:rPr>
          <w:sz w:val="24"/>
          <w:szCs w:val="24"/>
        </w:rPr>
      </w:pPr>
      <w:r w:rsidRPr="0093554E">
        <w:rPr>
          <w:sz w:val="24"/>
          <w:szCs w:val="24"/>
        </w:rPr>
        <w:t xml:space="preserve">Some </w:t>
      </w:r>
      <w:r w:rsidR="001625EA" w:rsidRPr="0093554E">
        <w:rPr>
          <w:sz w:val="24"/>
          <w:szCs w:val="24"/>
        </w:rPr>
        <w:t>tasks might be less familiar to people with less experience in public service</w:t>
      </w:r>
      <w:r w:rsidRPr="0093554E">
        <w:rPr>
          <w:sz w:val="24"/>
          <w:szCs w:val="24"/>
        </w:rPr>
        <w:t>: f</w:t>
      </w:r>
      <w:r w:rsidR="001625EA" w:rsidRPr="0093554E">
        <w:rPr>
          <w:sz w:val="24"/>
          <w:szCs w:val="24"/>
        </w:rPr>
        <w:t>or instance, preparing briefing notes for senior management or developing organizational strategies or policies.</w:t>
      </w:r>
    </w:p>
    <w:p w14:paraId="1DCBCBBC" w14:textId="17A74356" w:rsidR="00A0769B" w:rsidRPr="0093554E" w:rsidRDefault="00A0769B" w:rsidP="00A0769B">
      <w:pPr>
        <w:pStyle w:val="Heading5"/>
        <w:rPr>
          <w:sz w:val="24"/>
          <w:szCs w:val="24"/>
        </w:rPr>
      </w:pPr>
      <w:r w:rsidRPr="0093554E">
        <w:rPr>
          <w:sz w:val="24"/>
          <w:szCs w:val="24"/>
        </w:rPr>
        <w:t>Possible mitigation strategies</w:t>
      </w:r>
    </w:p>
    <w:p w14:paraId="2E53A4D8" w14:textId="680568E6"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567159196"/>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Arial"/>
          <w:sz w:val="24"/>
          <w:szCs w:val="24"/>
        </w:rPr>
        <w:t>Ensure questions are directly job-related</w:t>
      </w:r>
      <w:r w:rsidR="00D74AEE" w:rsidRPr="0093554E">
        <w:rPr>
          <w:rFonts w:cs="Arial"/>
          <w:sz w:val="24"/>
          <w:szCs w:val="24"/>
        </w:rPr>
        <w:t>.</w:t>
      </w:r>
    </w:p>
    <w:p w14:paraId="2AEBCA1F" w14:textId="0359CEC0"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467626139"/>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Segoe UI"/>
          <w:sz w:val="24"/>
          <w:szCs w:val="24"/>
        </w:rPr>
        <w:t xml:space="preserve">Give </w:t>
      </w:r>
      <w:r w:rsidR="00354EA5" w:rsidRPr="0093554E">
        <w:rPr>
          <w:rFonts w:cs="Segoe UI"/>
          <w:sz w:val="24"/>
          <w:szCs w:val="24"/>
        </w:rPr>
        <w:t xml:space="preserve">precise </w:t>
      </w:r>
      <w:r w:rsidR="002B4F54" w:rsidRPr="0093554E">
        <w:rPr>
          <w:rFonts w:cs="Segoe UI"/>
          <w:sz w:val="24"/>
          <w:szCs w:val="24"/>
        </w:rPr>
        <w:t>instructions for each task. For example, don</w:t>
      </w:r>
      <w:r w:rsidR="00354EA5" w:rsidRPr="0093554E">
        <w:rPr>
          <w:rFonts w:cs="Segoe UI"/>
          <w:sz w:val="24"/>
          <w:szCs w:val="24"/>
        </w:rPr>
        <w:t>’</w:t>
      </w:r>
      <w:r w:rsidR="002B4F54" w:rsidRPr="0093554E">
        <w:rPr>
          <w:rFonts w:cs="Segoe UI"/>
          <w:sz w:val="24"/>
          <w:szCs w:val="24"/>
        </w:rPr>
        <w:t xml:space="preserve">t assume </w:t>
      </w:r>
      <w:r w:rsidR="00354EA5" w:rsidRPr="0093554E">
        <w:rPr>
          <w:rFonts w:cs="Segoe UI"/>
          <w:sz w:val="24"/>
          <w:szCs w:val="24"/>
        </w:rPr>
        <w:t>people</w:t>
      </w:r>
      <w:r w:rsidR="002B4F54" w:rsidRPr="0093554E">
        <w:rPr>
          <w:rFonts w:cs="Segoe UI"/>
          <w:sz w:val="24"/>
          <w:szCs w:val="24"/>
        </w:rPr>
        <w:t xml:space="preserve"> will understand what to include in a presentation, briefing note or memo</w:t>
      </w:r>
      <w:r w:rsidR="00440A37" w:rsidRPr="0093554E">
        <w:rPr>
          <w:rFonts w:cs="Segoe UI"/>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432EA9BB" w14:textId="77777777" w:rsidTr="00F30356">
        <w:tc>
          <w:tcPr>
            <w:tcW w:w="9350" w:type="dxa"/>
          </w:tcPr>
          <w:p w14:paraId="32B5CE4B"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03B7F495" w14:textId="77777777" w:rsidR="002F29B7" w:rsidRPr="0093554E" w:rsidRDefault="002F29B7" w:rsidP="00F30356">
            <w:pPr>
              <w:rPr>
                <w:rFonts w:eastAsiaTheme="majorEastAsia" w:cs="Segoe UI"/>
                <w:bCs/>
                <w:sz w:val="24"/>
                <w:szCs w:val="24"/>
              </w:rPr>
            </w:pPr>
          </w:p>
        </w:tc>
      </w:tr>
    </w:tbl>
    <w:p w14:paraId="693AFBFA" w14:textId="6D6FE47B" w:rsidR="00B84F3A"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938253571"/>
          <w14:checkbox>
            <w14:checked w14:val="0"/>
            <w14:checkedState w14:val="2612" w14:font="MS Gothic"/>
            <w14:uncheckedState w14:val="2610" w14:font="MS Gothic"/>
          </w14:checkbox>
        </w:sdtPr>
        <w:sdtContent>
          <w:r w:rsidR="00BF7F9D"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54195C" w:rsidRPr="005E7805">
        <w:rPr>
          <w:rStyle w:val="Strong"/>
          <w:rFonts w:asciiTheme="majorHAnsi" w:hAnsiTheme="majorHAnsi"/>
          <w:b w:val="0"/>
          <w:bCs w:val="0"/>
          <w:sz w:val="24"/>
          <w:szCs w:val="24"/>
        </w:rPr>
        <w:t xml:space="preserve">Written </w:t>
      </w:r>
      <w:r w:rsidR="001625EA" w:rsidRPr="005E7805">
        <w:rPr>
          <w:rStyle w:val="Strong"/>
          <w:rFonts w:asciiTheme="majorHAnsi" w:hAnsiTheme="majorHAnsi"/>
          <w:b w:val="0"/>
          <w:bCs w:val="0"/>
          <w:sz w:val="24"/>
          <w:szCs w:val="24"/>
        </w:rPr>
        <w:t>passages</w:t>
      </w:r>
      <w:r w:rsidR="0054195C" w:rsidRPr="005E7805">
        <w:rPr>
          <w:rStyle w:val="Strong"/>
          <w:rFonts w:asciiTheme="majorHAnsi" w:hAnsiTheme="majorHAnsi"/>
          <w:b w:val="0"/>
          <w:bCs w:val="0"/>
          <w:sz w:val="24"/>
          <w:szCs w:val="24"/>
        </w:rPr>
        <w:t xml:space="preserve"> are too lengthy or complex</w:t>
      </w:r>
    </w:p>
    <w:p w14:paraId="09E048FA" w14:textId="38458987" w:rsidR="001625EA" w:rsidRPr="0093554E" w:rsidRDefault="001625EA" w:rsidP="008F3784">
      <w:pPr>
        <w:ind w:left="357"/>
        <w:rPr>
          <w:sz w:val="24"/>
          <w:szCs w:val="24"/>
        </w:rPr>
      </w:pPr>
      <w:r w:rsidRPr="0093554E">
        <w:rPr>
          <w:sz w:val="24"/>
          <w:szCs w:val="24"/>
        </w:rPr>
        <w:t xml:space="preserve">Sometimes </w:t>
      </w:r>
      <w:r w:rsidR="004C0305" w:rsidRPr="0093554E">
        <w:rPr>
          <w:sz w:val="24"/>
          <w:szCs w:val="24"/>
        </w:rPr>
        <w:t>a test</w:t>
      </w:r>
      <w:r w:rsidRPr="0093554E">
        <w:rPr>
          <w:sz w:val="24"/>
          <w:szCs w:val="24"/>
        </w:rPr>
        <w:t xml:space="preserve"> is more complicated than it needs to be. If a lot of mental effort </w:t>
      </w:r>
      <w:r w:rsidR="00D74AEE" w:rsidRPr="0093554E">
        <w:rPr>
          <w:sz w:val="24"/>
          <w:szCs w:val="24"/>
        </w:rPr>
        <w:t xml:space="preserve">is required </w:t>
      </w:r>
      <w:r w:rsidRPr="0093554E">
        <w:rPr>
          <w:sz w:val="24"/>
          <w:szCs w:val="24"/>
        </w:rPr>
        <w:t>to understand the questions</w:t>
      </w:r>
      <w:r w:rsidR="00354EA5" w:rsidRPr="0093554E">
        <w:rPr>
          <w:sz w:val="24"/>
          <w:szCs w:val="24"/>
        </w:rPr>
        <w:t>, or</w:t>
      </w:r>
      <w:r w:rsidRPr="0093554E">
        <w:rPr>
          <w:sz w:val="24"/>
          <w:szCs w:val="24"/>
        </w:rPr>
        <w:t xml:space="preserve"> material</w:t>
      </w:r>
      <w:r w:rsidR="001112F5" w:rsidRPr="0093554E">
        <w:rPr>
          <w:sz w:val="24"/>
          <w:szCs w:val="24"/>
        </w:rPr>
        <w:t xml:space="preserve"> that </w:t>
      </w:r>
      <w:r w:rsidR="00B24CCD" w:rsidRPr="0093554E">
        <w:rPr>
          <w:sz w:val="24"/>
          <w:szCs w:val="24"/>
        </w:rPr>
        <w:t xml:space="preserve">is not required on the job, </w:t>
      </w:r>
      <w:r w:rsidRPr="0093554E">
        <w:rPr>
          <w:sz w:val="24"/>
          <w:szCs w:val="24"/>
        </w:rPr>
        <w:t>then this could unfairly disadvantage people</w:t>
      </w:r>
      <w:r w:rsidR="00B24CCD" w:rsidRPr="0093554E">
        <w:rPr>
          <w:sz w:val="24"/>
          <w:szCs w:val="24"/>
        </w:rPr>
        <w:t>.</w:t>
      </w:r>
    </w:p>
    <w:p w14:paraId="41857CB6" w14:textId="766302D2" w:rsidR="00A0769B" w:rsidRPr="0093554E" w:rsidRDefault="00A0769B" w:rsidP="00A0769B">
      <w:pPr>
        <w:pStyle w:val="Heading5"/>
        <w:rPr>
          <w:sz w:val="24"/>
          <w:szCs w:val="24"/>
        </w:rPr>
      </w:pPr>
      <w:r w:rsidRPr="0093554E">
        <w:rPr>
          <w:sz w:val="24"/>
          <w:szCs w:val="24"/>
        </w:rPr>
        <w:t>Possible mitigation strategies</w:t>
      </w:r>
    </w:p>
    <w:p w14:paraId="562A8B7E" w14:textId="7906FCB5"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707947649"/>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B4F54" w:rsidRPr="0093554E">
        <w:rPr>
          <w:rFonts w:cs="Segoe UI"/>
          <w:sz w:val="24"/>
          <w:szCs w:val="24"/>
        </w:rPr>
        <w:t xml:space="preserve">Ensure written material is simple and </w:t>
      </w:r>
      <w:r w:rsidR="00E93712" w:rsidRPr="0093554E">
        <w:rPr>
          <w:rFonts w:cs="Segoe UI"/>
          <w:sz w:val="24"/>
          <w:szCs w:val="24"/>
        </w:rPr>
        <w:t>consistent with</w:t>
      </w:r>
      <w:r w:rsidR="002B4F54" w:rsidRPr="0093554E">
        <w:rPr>
          <w:rFonts w:cs="Segoe UI"/>
          <w:sz w:val="24"/>
          <w:szCs w:val="24"/>
        </w:rPr>
        <w:t xml:space="preserve"> the mental load required on the job</w:t>
      </w:r>
      <w:r w:rsidR="001112F5" w:rsidRPr="0093554E">
        <w:rPr>
          <w:rFonts w:cs="Segoe UI"/>
          <w:sz w:val="24"/>
          <w:szCs w:val="24"/>
        </w:rPr>
        <w:t>.</w:t>
      </w:r>
    </w:p>
    <w:p w14:paraId="3B3E9D13" w14:textId="3EFB9947"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443495351"/>
          <w14:checkbox>
            <w14:checked w14:val="0"/>
            <w14:checkedState w14:val="2612" w14:font="MS Gothic"/>
            <w14:uncheckedState w14:val="2610" w14:font="MS Gothic"/>
          </w14:checkbox>
        </w:sdtPr>
        <w:sdtContent>
          <w:r w:rsidR="00BF7F9D" w:rsidRPr="0093554E">
            <w:rPr>
              <w:rFonts w:ascii="MS Gothic" w:eastAsia="MS Gothic" w:hAnsi="MS Gothic"/>
              <w:sz w:val="24"/>
              <w:szCs w:val="24"/>
            </w:rPr>
            <w:t>☐</w:t>
          </w:r>
        </w:sdtContent>
      </w:sdt>
      <w:r w:rsidR="00BF7F9D" w:rsidRPr="0093554E">
        <w:rPr>
          <w:rFonts w:ascii="MS Gothic" w:eastAsia="MS Gothic" w:hAnsi="MS Gothic"/>
          <w:sz w:val="24"/>
          <w:szCs w:val="24"/>
        </w:rPr>
        <w:t xml:space="preserve"> </w:t>
      </w:r>
      <w:r w:rsidR="002F29B7" w:rsidRPr="0093554E">
        <w:rPr>
          <w:rFonts w:cs="Segoe UI"/>
          <w:sz w:val="24"/>
          <w:szCs w:val="24"/>
        </w:rPr>
        <w:t xml:space="preserve">Test the questions and material with several </w:t>
      </w:r>
      <w:r w:rsidR="001112F5" w:rsidRPr="0093554E">
        <w:rPr>
          <w:rFonts w:cs="Segoe UI"/>
          <w:sz w:val="24"/>
          <w:szCs w:val="24"/>
        </w:rPr>
        <w:t xml:space="preserve">people </w:t>
      </w:r>
      <w:r w:rsidR="002F29B7" w:rsidRPr="0093554E">
        <w:rPr>
          <w:rFonts w:cs="Segoe UI"/>
          <w:sz w:val="24"/>
          <w:szCs w:val="24"/>
        </w:rPr>
        <w:t>from a diversity of backgrounds</w:t>
      </w:r>
      <w:r w:rsidR="00B54472" w:rsidRPr="0093554E">
        <w:rPr>
          <w:rFonts w:cs="Segoe UI"/>
          <w:sz w:val="24"/>
          <w:szCs w:val="24"/>
        </w:rPr>
        <w:t>, including job incumbents,</w:t>
      </w:r>
      <w:r w:rsidR="002F29B7" w:rsidRPr="0093554E">
        <w:rPr>
          <w:rFonts w:cs="Segoe UI"/>
          <w:sz w:val="24"/>
          <w:szCs w:val="24"/>
        </w:rPr>
        <w:t xml:space="preserve"> to ensure they can be easily understood</w:t>
      </w:r>
      <w:r w:rsidR="001112F5" w:rsidRPr="0093554E">
        <w:rPr>
          <w:rFonts w:cs="Segoe UI"/>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5D97BFC3" w14:textId="77777777" w:rsidTr="00F30356">
        <w:tc>
          <w:tcPr>
            <w:tcW w:w="9350" w:type="dxa"/>
          </w:tcPr>
          <w:p w14:paraId="6C1CAACE"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22D196ED" w14:textId="77777777" w:rsidR="002F29B7" w:rsidRPr="0093554E" w:rsidRDefault="002F29B7" w:rsidP="00F30356">
            <w:pPr>
              <w:rPr>
                <w:rFonts w:eastAsiaTheme="majorEastAsia" w:cs="Segoe UI"/>
                <w:bCs/>
                <w:sz w:val="24"/>
                <w:szCs w:val="24"/>
              </w:rPr>
            </w:pPr>
          </w:p>
        </w:tc>
      </w:tr>
    </w:tbl>
    <w:p w14:paraId="16986C25" w14:textId="42CB7F6B" w:rsidR="00B84F3A" w:rsidRPr="005E7805" w:rsidRDefault="00000000" w:rsidP="00DB4ADE">
      <w:pPr>
        <w:pStyle w:val="Heading4"/>
        <w:numPr>
          <w:ilvl w:val="0"/>
          <w:numId w:val="2"/>
        </w:numPr>
        <w:ind w:left="357" w:hanging="357"/>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842751505"/>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492934" w:rsidRPr="005E7805">
        <w:rPr>
          <w:rStyle w:val="Strong"/>
          <w:rFonts w:asciiTheme="majorHAnsi" w:hAnsiTheme="majorHAnsi"/>
          <w:b w:val="0"/>
          <w:bCs w:val="0"/>
          <w:sz w:val="24"/>
          <w:szCs w:val="24"/>
        </w:rPr>
        <w:t xml:space="preserve">Test </w:t>
      </w:r>
      <w:r w:rsidR="001625EA" w:rsidRPr="005E7805">
        <w:rPr>
          <w:rStyle w:val="Strong"/>
          <w:rFonts w:asciiTheme="majorHAnsi" w:hAnsiTheme="majorHAnsi"/>
          <w:b w:val="0"/>
          <w:bCs w:val="0"/>
          <w:sz w:val="24"/>
          <w:szCs w:val="24"/>
        </w:rPr>
        <w:t>format</w:t>
      </w:r>
    </w:p>
    <w:p w14:paraId="3BEC5F8E" w14:textId="095589CA" w:rsidR="001625EA" w:rsidRPr="0093554E" w:rsidRDefault="00AD3D97" w:rsidP="008F3784">
      <w:pPr>
        <w:tabs>
          <w:tab w:val="left" w:pos="709"/>
        </w:tabs>
        <w:ind w:left="357"/>
        <w:rPr>
          <w:rFonts w:eastAsiaTheme="majorEastAsia" w:cs="Arial"/>
          <w:bCs/>
          <w:sz w:val="24"/>
          <w:szCs w:val="24"/>
        </w:rPr>
      </w:pPr>
      <w:r w:rsidRPr="0093554E">
        <w:rPr>
          <w:rFonts w:eastAsiaTheme="majorEastAsia" w:cs="Arial"/>
          <w:bCs/>
          <w:sz w:val="24"/>
          <w:szCs w:val="24"/>
        </w:rPr>
        <w:t>A w</w:t>
      </w:r>
      <w:r w:rsidR="000203EC" w:rsidRPr="0093554E">
        <w:rPr>
          <w:rFonts w:eastAsiaTheme="majorEastAsia" w:cs="Arial"/>
          <w:bCs/>
          <w:sz w:val="24"/>
          <w:szCs w:val="24"/>
        </w:rPr>
        <w:t>ritten test may be an appropriate assessment method for jobs that require some level of written skills. However, s</w:t>
      </w:r>
      <w:r w:rsidR="007B6570" w:rsidRPr="0093554E">
        <w:rPr>
          <w:rFonts w:eastAsiaTheme="majorEastAsia" w:cs="Arial"/>
          <w:bCs/>
          <w:sz w:val="24"/>
          <w:szCs w:val="24"/>
        </w:rPr>
        <w:t xml:space="preserve">ome groups have oral traditions that favour sharing knowledge and </w:t>
      </w:r>
      <w:r w:rsidR="00D57C0D" w:rsidRPr="0093554E">
        <w:rPr>
          <w:rFonts w:eastAsiaTheme="majorEastAsia" w:cs="Arial"/>
          <w:bCs/>
          <w:sz w:val="24"/>
          <w:szCs w:val="24"/>
        </w:rPr>
        <w:t>experience</w:t>
      </w:r>
      <w:r w:rsidR="007B6570" w:rsidRPr="0093554E">
        <w:rPr>
          <w:rFonts w:eastAsiaTheme="majorEastAsia" w:cs="Arial"/>
          <w:bCs/>
          <w:sz w:val="24"/>
          <w:szCs w:val="24"/>
        </w:rPr>
        <w:t xml:space="preserve"> </w:t>
      </w:r>
      <w:r w:rsidR="00257DC2" w:rsidRPr="0093554E">
        <w:rPr>
          <w:rFonts w:eastAsiaTheme="majorEastAsia" w:cs="Arial"/>
          <w:bCs/>
          <w:sz w:val="24"/>
          <w:szCs w:val="24"/>
        </w:rPr>
        <w:t>a</w:t>
      </w:r>
      <w:r w:rsidR="007B6570" w:rsidRPr="0093554E">
        <w:rPr>
          <w:rFonts w:eastAsiaTheme="majorEastAsia" w:cs="Arial"/>
          <w:bCs/>
          <w:sz w:val="24"/>
          <w:szCs w:val="24"/>
        </w:rPr>
        <w:t xml:space="preserve">loud </w:t>
      </w:r>
      <w:r w:rsidR="00BA6142" w:rsidRPr="0093554E">
        <w:rPr>
          <w:rFonts w:eastAsiaTheme="majorEastAsia" w:cs="Arial"/>
          <w:bCs/>
          <w:sz w:val="24"/>
          <w:szCs w:val="24"/>
        </w:rPr>
        <w:t xml:space="preserve">rather </w:t>
      </w:r>
      <w:r w:rsidR="007B6570" w:rsidRPr="0093554E">
        <w:rPr>
          <w:rFonts w:eastAsiaTheme="majorEastAsia" w:cs="Arial"/>
          <w:bCs/>
          <w:sz w:val="24"/>
          <w:szCs w:val="24"/>
        </w:rPr>
        <w:t xml:space="preserve">than in writing. This could lead some people to </w:t>
      </w:r>
      <w:r w:rsidR="001625EA" w:rsidRPr="0093554E">
        <w:rPr>
          <w:rFonts w:eastAsiaTheme="majorEastAsia" w:cs="Arial"/>
          <w:bCs/>
          <w:sz w:val="24"/>
          <w:szCs w:val="24"/>
        </w:rPr>
        <w:t>better demonstrat</w:t>
      </w:r>
      <w:r w:rsidR="007B6570" w:rsidRPr="0093554E">
        <w:rPr>
          <w:rFonts w:eastAsiaTheme="majorEastAsia" w:cs="Arial"/>
          <w:bCs/>
          <w:sz w:val="24"/>
          <w:szCs w:val="24"/>
        </w:rPr>
        <w:t>e</w:t>
      </w:r>
      <w:r w:rsidR="001625EA" w:rsidRPr="0093554E">
        <w:rPr>
          <w:rFonts w:eastAsiaTheme="majorEastAsia" w:cs="Arial"/>
          <w:bCs/>
          <w:sz w:val="24"/>
          <w:szCs w:val="24"/>
        </w:rPr>
        <w:t xml:space="preserve"> their qualifications</w:t>
      </w:r>
      <w:r w:rsidR="00255A7E" w:rsidRPr="0093554E">
        <w:rPr>
          <w:rFonts w:eastAsiaTheme="majorEastAsia" w:cs="Arial"/>
          <w:bCs/>
          <w:sz w:val="24"/>
          <w:szCs w:val="24"/>
        </w:rPr>
        <w:t xml:space="preserve"> orally than in writing</w:t>
      </w:r>
      <w:r w:rsidR="001625EA" w:rsidRPr="0093554E">
        <w:rPr>
          <w:rFonts w:eastAsiaTheme="majorEastAsia" w:cs="Arial"/>
          <w:bCs/>
          <w:sz w:val="24"/>
          <w:szCs w:val="24"/>
        </w:rPr>
        <w:t>.</w:t>
      </w:r>
    </w:p>
    <w:p w14:paraId="1D766909" w14:textId="043AF301" w:rsidR="00A0769B" w:rsidRPr="0093554E" w:rsidRDefault="00A0769B" w:rsidP="00A0769B">
      <w:pPr>
        <w:pStyle w:val="Heading5"/>
        <w:rPr>
          <w:sz w:val="24"/>
          <w:szCs w:val="24"/>
        </w:rPr>
      </w:pPr>
      <w:r w:rsidRPr="0093554E">
        <w:rPr>
          <w:sz w:val="24"/>
          <w:szCs w:val="24"/>
        </w:rPr>
        <w:t>Possible mitigation strategies</w:t>
      </w:r>
    </w:p>
    <w:p w14:paraId="7CED0A90" w14:textId="0E41B8A0" w:rsidR="000321EB" w:rsidRPr="0093554E" w:rsidRDefault="00000000" w:rsidP="00897F54">
      <w:pPr>
        <w:ind w:left="357"/>
        <w:rPr>
          <w:rFonts w:ascii="MS Gothic" w:eastAsia="MS Gothic" w:hAnsi="MS Gothic"/>
          <w:sz w:val="24"/>
          <w:szCs w:val="24"/>
        </w:rPr>
      </w:pPr>
      <w:sdt>
        <w:sdtPr>
          <w:rPr>
            <w:rFonts w:ascii="MS Gothic" w:eastAsia="MS Gothic" w:hAnsi="MS Gothic"/>
            <w:sz w:val="24"/>
            <w:szCs w:val="24"/>
          </w:rPr>
          <w:id w:val="-1752893502"/>
          <w14:checkbox>
            <w14:checked w14:val="0"/>
            <w14:checkedState w14:val="2612" w14:font="MS Gothic"/>
            <w14:uncheckedState w14:val="2610" w14:font="MS Gothic"/>
          </w14:checkbox>
        </w:sdtPr>
        <w:sdtContent>
          <w:r w:rsidR="00905953" w:rsidRPr="0093554E">
            <w:rPr>
              <w:rFonts w:ascii="MS Gothic" w:eastAsia="MS Gothic" w:hAnsi="MS Gothic"/>
              <w:sz w:val="24"/>
              <w:szCs w:val="24"/>
            </w:rPr>
            <w:t>☐</w:t>
          </w:r>
        </w:sdtContent>
      </w:sdt>
      <w:r w:rsidR="00905953" w:rsidRPr="0093554E">
        <w:rPr>
          <w:rFonts w:ascii="MS Gothic" w:eastAsia="MS Gothic" w:hAnsi="MS Gothic"/>
          <w:sz w:val="24"/>
          <w:szCs w:val="24"/>
        </w:rPr>
        <w:t xml:space="preserve"> </w:t>
      </w:r>
      <w:r w:rsidR="00255A7E" w:rsidRPr="0093554E">
        <w:rPr>
          <w:rFonts w:cs="Segoe UI"/>
          <w:sz w:val="24"/>
          <w:szCs w:val="24"/>
        </w:rPr>
        <w:t xml:space="preserve">Consider </w:t>
      </w:r>
      <w:r w:rsidR="00AD3D97" w:rsidRPr="0093554E">
        <w:rPr>
          <w:rFonts w:cs="Segoe UI"/>
          <w:sz w:val="24"/>
          <w:szCs w:val="24"/>
        </w:rPr>
        <w:t>offering</w:t>
      </w:r>
      <w:r w:rsidR="00255A7E" w:rsidRPr="0093554E">
        <w:rPr>
          <w:rFonts w:cs="Segoe UI"/>
          <w:sz w:val="24"/>
          <w:szCs w:val="24"/>
        </w:rPr>
        <w:t xml:space="preserve"> people t</w:t>
      </w:r>
      <w:r w:rsidR="00796CF9" w:rsidRPr="0093554E">
        <w:rPr>
          <w:rFonts w:cs="Segoe UI"/>
          <w:sz w:val="24"/>
          <w:szCs w:val="24"/>
        </w:rPr>
        <w:t>he option to</w:t>
      </w:r>
      <w:r w:rsidR="00255A7E" w:rsidRPr="0093554E">
        <w:rPr>
          <w:rFonts w:cs="Segoe UI"/>
          <w:sz w:val="24"/>
          <w:szCs w:val="24"/>
        </w:rPr>
        <w:t xml:space="preserve"> respond using point-form notes</w:t>
      </w:r>
      <w:r w:rsidR="000D5D32" w:rsidRPr="0093554E">
        <w:rPr>
          <w:rFonts w:cs="Segoe UI"/>
          <w:sz w:val="24"/>
          <w:szCs w:val="24"/>
        </w:rPr>
        <w:t>.</w:t>
      </w:r>
    </w:p>
    <w:p w14:paraId="5C8AAAB6" w14:textId="6EEEA00C" w:rsidR="00905953" w:rsidRPr="0093554E" w:rsidRDefault="00000000" w:rsidP="00897F54">
      <w:pPr>
        <w:ind w:left="357"/>
        <w:rPr>
          <w:rFonts w:eastAsiaTheme="majorEastAsia" w:cs="Segoe UI"/>
          <w:bCs/>
          <w:sz w:val="24"/>
          <w:szCs w:val="24"/>
        </w:rPr>
      </w:pPr>
      <w:sdt>
        <w:sdtPr>
          <w:rPr>
            <w:rFonts w:ascii="MS Gothic" w:eastAsia="MS Gothic" w:hAnsi="MS Gothic"/>
            <w:sz w:val="24"/>
            <w:szCs w:val="24"/>
          </w:rPr>
          <w:id w:val="-526716465"/>
          <w14:checkbox>
            <w14:checked w14:val="0"/>
            <w14:checkedState w14:val="2612" w14:font="MS Gothic"/>
            <w14:uncheckedState w14:val="2610" w14:font="MS Gothic"/>
          </w14:checkbox>
        </w:sdtPr>
        <w:sdtContent>
          <w:r w:rsidR="000321EB" w:rsidRPr="0093554E">
            <w:rPr>
              <w:rFonts w:ascii="MS Gothic" w:eastAsia="MS Gothic" w:hAnsi="MS Gothic"/>
              <w:sz w:val="24"/>
              <w:szCs w:val="24"/>
            </w:rPr>
            <w:t>☐</w:t>
          </w:r>
        </w:sdtContent>
      </w:sdt>
      <w:r w:rsidR="000321EB" w:rsidRPr="0093554E">
        <w:rPr>
          <w:rFonts w:ascii="MS Gothic" w:eastAsia="MS Gothic" w:hAnsi="MS Gothic"/>
          <w:sz w:val="24"/>
          <w:szCs w:val="24"/>
        </w:rPr>
        <w:t xml:space="preserve"> </w:t>
      </w:r>
      <w:r w:rsidR="000321EB" w:rsidRPr="0093554E">
        <w:rPr>
          <w:rFonts w:cs="Segoe UI"/>
          <w:sz w:val="24"/>
          <w:szCs w:val="24"/>
        </w:rPr>
        <w:t xml:space="preserve">Review the rating </w:t>
      </w:r>
      <w:r w:rsidR="00C4633B" w:rsidRPr="0093554E">
        <w:rPr>
          <w:rFonts w:cs="Segoe UI"/>
          <w:sz w:val="24"/>
          <w:szCs w:val="24"/>
        </w:rPr>
        <w:t>method</w:t>
      </w:r>
      <w:r w:rsidR="000321EB" w:rsidRPr="0093554E">
        <w:rPr>
          <w:rFonts w:cs="Segoe UI"/>
          <w:sz w:val="24"/>
          <w:szCs w:val="24"/>
        </w:rPr>
        <w:t xml:space="preserve"> to ensure people w</w:t>
      </w:r>
      <w:r w:rsidR="00354EA5" w:rsidRPr="0093554E">
        <w:rPr>
          <w:rFonts w:cs="Segoe UI"/>
          <w:sz w:val="24"/>
          <w:szCs w:val="24"/>
        </w:rPr>
        <w:t>o</w:t>
      </w:r>
      <w:r w:rsidR="000321EB" w:rsidRPr="0093554E">
        <w:rPr>
          <w:rFonts w:cs="Segoe UI"/>
          <w:sz w:val="24"/>
          <w:szCs w:val="24"/>
        </w:rPr>
        <w:t>n</w:t>
      </w:r>
      <w:r w:rsidR="00354EA5" w:rsidRPr="0093554E">
        <w:rPr>
          <w:rFonts w:cs="Segoe UI"/>
          <w:sz w:val="24"/>
          <w:szCs w:val="24"/>
        </w:rPr>
        <w:t>’</w:t>
      </w:r>
      <w:r w:rsidR="000321EB" w:rsidRPr="0093554E">
        <w:rPr>
          <w:rFonts w:cs="Segoe UI"/>
          <w:sz w:val="24"/>
          <w:szCs w:val="24"/>
        </w:rPr>
        <w:t>t be penalized for their written skills unless this is part of the merit criteria</w:t>
      </w:r>
      <w:r w:rsidR="000D5D32" w:rsidRPr="0093554E">
        <w:rPr>
          <w:rFonts w:cs="Segoe UI"/>
          <w:sz w:val="24"/>
          <w:szCs w:val="24"/>
        </w:rPr>
        <w:t>.</w:t>
      </w:r>
    </w:p>
    <w:p w14:paraId="55DE4ED5" w14:textId="3193C8B9" w:rsidR="002F29B7" w:rsidRPr="0093554E" w:rsidRDefault="00000000" w:rsidP="00897F54">
      <w:pPr>
        <w:tabs>
          <w:tab w:val="left" w:pos="709"/>
        </w:tabs>
        <w:ind w:left="357"/>
        <w:rPr>
          <w:rStyle w:val="Hyperlink"/>
          <w:rFonts w:eastAsiaTheme="majorEastAsia" w:cs="Arial"/>
          <w:bCs/>
          <w:color w:val="auto"/>
          <w:sz w:val="24"/>
          <w:szCs w:val="24"/>
          <w:u w:val="none"/>
        </w:rPr>
      </w:pPr>
      <w:sdt>
        <w:sdtPr>
          <w:rPr>
            <w:rFonts w:ascii="MS Gothic" w:eastAsia="MS Gothic" w:hAnsi="MS Gothic"/>
            <w:color w:val="5B315E" w:themeColor="accent2"/>
            <w:sz w:val="24"/>
            <w:szCs w:val="24"/>
            <w:u w:val="single"/>
          </w:rPr>
          <w:id w:val="1181775885"/>
          <w14:checkbox>
            <w14:checked w14:val="0"/>
            <w14:checkedState w14:val="2612" w14:font="MS Gothic"/>
            <w14:uncheckedState w14:val="2610" w14:font="MS Gothic"/>
          </w14:checkbox>
        </w:sdtPr>
        <w:sdtContent>
          <w:r w:rsidR="00905953"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AF5C76" w:rsidRPr="0093554E">
        <w:rPr>
          <w:rFonts w:cs="Segoe UI"/>
          <w:sz w:val="24"/>
          <w:szCs w:val="24"/>
        </w:rPr>
        <w:t>Consider o</w:t>
      </w:r>
      <w:r w:rsidR="00EC4540" w:rsidRPr="0093554E">
        <w:rPr>
          <w:rFonts w:cs="Segoe UI"/>
          <w:sz w:val="24"/>
          <w:szCs w:val="24"/>
        </w:rPr>
        <w:t>ffer</w:t>
      </w:r>
      <w:r w:rsidR="00AF5C76" w:rsidRPr="0093554E">
        <w:rPr>
          <w:rFonts w:cs="Segoe UI"/>
          <w:sz w:val="24"/>
          <w:szCs w:val="24"/>
        </w:rPr>
        <w:t>ing</w:t>
      </w:r>
      <w:r w:rsidR="00EC4540" w:rsidRPr="0093554E">
        <w:rPr>
          <w:rFonts w:cs="Segoe UI"/>
          <w:sz w:val="24"/>
          <w:szCs w:val="24"/>
        </w:rPr>
        <w:t xml:space="preserve"> </w:t>
      </w:r>
      <w:r w:rsidR="00E96609" w:rsidRPr="0093554E">
        <w:rPr>
          <w:rFonts w:cs="Segoe UI"/>
          <w:sz w:val="24"/>
          <w:szCs w:val="24"/>
        </w:rPr>
        <w:t xml:space="preserve">options </w:t>
      </w:r>
      <w:r w:rsidR="00AF5C76" w:rsidRPr="0093554E">
        <w:rPr>
          <w:rFonts w:cs="Segoe UI"/>
          <w:sz w:val="24"/>
          <w:szCs w:val="24"/>
        </w:rPr>
        <w:t>if written communication is not being assessed (</w:t>
      </w:r>
      <w:r w:rsidR="00FC0430" w:rsidRPr="0093554E">
        <w:rPr>
          <w:rFonts w:cs="Segoe UI"/>
          <w:sz w:val="24"/>
          <w:szCs w:val="24"/>
        </w:rPr>
        <w:t>for example</w:t>
      </w:r>
      <w:r w:rsidR="00AF5C76" w:rsidRPr="0093554E">
        <w:rPr>
          <w:rFonts w:cs="Segoe UI"/>
          <w:sz w:val="24"/>
          <w:szCs w:val="24"/>
        </w:rPr>
        <w:t>, multiple</w:t>
      </w:r>
      <w:r w:rsidR="00750373" w:rsidRPr="0093554E">
        <w:rPr>
          <w:rFonts w:cs="Segoe UI"/>
          <w:sz w:val="24"/>
          <w:szCs w:val="24"/>
        </w:rPr>
        <w:t>-</w:t>
      </w:r>
      <w:r w:rsidR="00AF5C76" w:rsidRPr="0093554E">
        <w:rPr>
          <w:rFonts w:cs="Segoe UI"/>
          <w:sz w:val="24"/>
          <w:szCs w:val="24"/>
        </w:rPr>
        <w:t>choice questions, oral assessments).</w:t>
      </w:r>
    </w:p>
    <w:tbl>
      <w:tblPr>
        <w:tblStyle w:val="TableGrid"/>
        <w:tblW w:w="0" w:type="auto"/>
        <w:tblInd w:w="360" w:type="dxa"/>
        <w:tblLook w:val="04A0" w:firstRow="1" w:lastRow="0" w:firstColumn="1" w:lastColumn="0" w:noHBand="0" w:noVBand="1"/>
      </w:tblPr>
      <w:tblGrid>
        <w:gridCol w:w="8990"/>
      </w:tblGrid>
      <w:tr w:rsidR="002F29B7" w:rsidRPr="0093554E" w14:paraId="3DF952F4" w14:textId="77777777" w:rsidTr="00F30356">
        <w:tc>
          <w:tcPr>
            <w:tcW w:w="9350" w:type="dxa"/>
          </w:tcPr>
          <w:p w14:paraId="4C831FF0"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5D6D1CDE" w14:textId="77777777" w:rsidR="002F29B7" w:rsidRPr="0093554E" w:rsidRDefault="002F29B7" w:rsidP="00F30356">
            <w:pPr>
              <w:rPr>
                <w:rFonts w:eastAsiaTheme="majorEastAsia" w:cs="Segoe UI"/>
                <w:bCs/>
                <w:sz w:val="24"/>
                <w:szCs w:val="24"/>
              </w:rPr>
            </w:pPr>
          </w:p>
        </w:tc>
      </w:tr>
    </w:tbl>
    <w:p w14:paraId="66038F33" w14:textId="2D48EDF7" w:rsidR="00F10039"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2768038"/>
          <w14:checkbox>
            <w14:checked w14:val="0"/>
            <w14:checkedState w14:val="2612" w14:font="MS Gothic"/>
            <w14:uncheckedState w14:val="2610" w14:font="MS Gothic"/>
          </w14:checkbox>
        </w:sdtPr>
        <w:sdtContent>
          <w:r w:rsidR="00DB28D0"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F10039" w:rsidRPr="005E7805">
        <w:rPr>
          <w:rStyle w:val="Strong"/>
          <w:rFonts w:asciiTheme="majorHAnsi" w:hAnsiTheme="majorHAnsi"/>
          <w:b w:val="0"/>
          <w:bCs w:val="0"/>
          <w:sz w:val="24"/>
          <w:szCs w:val="24"/>
        </w:rPr>
        <w:t>Word limit</w:t>
      </w:r>
      <w:bookmarkStart w:id="4" w:name="_Hlk105698655"/>
      <w:r w:rsidR="00763BEF" w:rsidRPr="005E7805">
        <w:rPr>
          <w:rStyle w:val="Strong"/>
          <w:rFonts w:asciiTheme="majorHAnsi" w:hAnsiTheme="majorHAnsi"/>
          <w:b w:val="0"/>
          <w:bCs w:val="0"/>
          <w:sz w:val="24"/>
          <w:szCs w:val="24"/>
        </w:rPr>
        <w:t xml:space="preserve"> for test questions</w:t>
      </w:r>
    </w:p>
    <w:p w14:paraId="31998719" w14:textId="57E7C4DB" w:rsidR="00F10039" w:rsidRPr="0093554E" w:rsidRDefault="00F10039" w:rsidP="008F3784">
      <w:pPr>
        <w:tabs>
          <w:tab w:val="left" w:pos="709"/>
        </w:tabs>
        <w:ind w:left="357"/>
        <w:rPr>
          <w:sz w:val="24"/>
          <w:szCs w:val="24"/>
        </w:rPr>
      </w:pPr>
      <w:r w:rsidRPr="0093554E">
        <w:rPr>
          <w:sz w:val="24"/>
          <w:szCs w:val="24"/>
        </w:rPr>
        <w:t xml:space="preserve">Imposing strict word limits </w:t>
      </w:r>
      <w:r w:rsidR="00E66889" w:rsidRPr="0093554E">
        <w:rPr>
          <w:sz w:val="24"/>
          <w:szCs w:val="24"/>
        </w:rPr>
        <w:t xml:space="preserve">for open-ended responses </w:t>
      </w:r>
      <w:r w:rsidR="00257DC2" w:rsidRPr="0093554E">
        <w:rPr>
          <w:sz w:val="24"/>
          <w:szCs w:val="24"/>
        </w:rPr>
        <w:t xml:space="preserve">can have the unintended effect of </w:t>
      </w:r>
      <w:r w:rsidRPr="0093554E">
        <w:rPr>
          <w:sz w:val="24"/>
          <w:szCs w:val="24"/>
        </w:rPr>
        <w:t>assess</w:t>
      </w:r>
      <w:r w:rsidR="00257DC2" w:rsidRPr="0093554E">
        <w:rPr>
          <w:sz w:val="24"/>
          <w:szCs w:val="24"/>
        </w:rPr>
        <w:t>ing</w:t>
      </w:r>
      <w:r w:rsidRPr="0093554E">
        <w:rPr>
          <w:sz w:val="24"/>
          <w:szCs w:val="24"/>
        </w:rPr>
        <w:t xml:space="preserve"> the ability to communicate</w:t>
      </w:r>
      <w:r w:rsidR="00257DC2" w:rsidRPr="0093554E">
        <w:rPr>
          <w:sz w:val="24"/>
          <w:szCs w:val="24"/>
        </w:rPr>
        <w:t>,</w:t>
      </w:r>
      <w:r w:rsidRPr="0093554E">
        <w:rPr>
          <w:sz w:val="24"/>
          <w:szCs w:val="24"/>
        </w:rPr>
        <w:t xml:space="preserve"> in addition to the targeted qualification. People may express themselves differently for many reasons (cultur</w:t>
      </w:r>
      <w:r w:rsidR="000D5D32" w:rsidRPr="0093554E">
        <w:rPr>
          <w:sz w:val="24"/>
          <w:szCs w:val="24"/>
        </w:rPr>
        <w:t>al</w:t>
      </w:r>
      <w:r w:rsidRPr="0093554E">
        <w:rPr>
          <w:sz w:val="24"/>
          <w:szCs w:val="24"/>
        </w:rPr>
        <w:t>, l</w:t>
      </w:r>
      <w:r w:rsidR="000D5D32" w:rsidRPr="0093554E">
        <w:rPr>
          <w:sz w:val="24"/>
          <w:szCs w:val="24"/>
        </w:rPr>
        <w:t>inguistic</w:t>
      </w:r>
      <w:r w:rsidRPr="0093554E">
        <w:rPr>
          <w:sz w:val="24"/>
          <w:szCs w:val="24"/>
        </w:rPr>
        <w:t xml:space="preserve">). </w:t>
      </w:r>
      <w:r w:rsidR="00257DC2" w:rsidRPr="0093554E">
        <w:rPr>
          <w:sz w:val="24"/>
          <w:szCs w:val="24"/>
        </w:rPr>
        <w:t>Restricting the number of words</w:t>
      </w:r>
      <w:r w:rsidRPr="0093554E">
        <w:rPr>
          <w:sz w:val="24"/>
          <w:szCs w:val="24"/>
        </w:rPr>
        <w:t xml:space="preserve"> may not give everyone a fair chance to express themselves fully.</w:t>
      </w:r>
      <w:bookmarkEnd w:id="4"/>
    </w:p>
    <w:p w14:paraId="69E08F50" w14:textId="26337E36" w:rsidR="00F10039" w:rsidRPr="0093554E" w:rsidRDefault="00F10039" w:rsidP="00F10039">
      <w:pPr>
        <w:pStyle w:val="Heading5"/>
        <w:rPr>
          <w:sz w:val="24"/>
          <w:szCs w:val="24"/>
        </w:rPr>
      </w:pPr>
      <w:r w:rsidRPr="0093554E">
        <w:rPr>
          <w:sz w:val="24"/>
          <w:szCs w:val="24"/>
        </w:rPr>
        <w:t>Possible mitigation strategies</w:t>
      </w:r>
    </w:p>
    <w:p w14:paraId="3DEB66C0" w14:textId="429B5D6E" w:rsidR="002306BB" w:rsidRPr="0093554E" w:rsidRDefault="00000000" w:rsidP="002306BB">
      <w:pPr>
        <w:ind w:left="360"/>
        <w:rPr>
          <w:rFonts w:cs="Arial"/>
          <w:sz w:val="24"/>
          <w:szCs w:val="24"/>
        </w:rPr>
      </w:pPr>
      <w:sdt>
        <w:sdtPr>
          <w:rPr>
            <w:rFonts w:ascii="MS Gothic" w:eastAsia="MS Gothic" w:hAnsi="MS Gothic"/>
            <w:sz w:val="24"/>
            <w:szCs w:val="24"/>
          </w:rPr>
          <w:id w:val="142553578"/>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2306BB" w:rsidRPr="0093554E">
        <w:rPr>
          <w:rFonts w:cs="Arial"/>
          <w:sz w:val="24"/>
          <w:szCs w:val="24"/>
        </w:rPr>
        <w:t>Give candidates a recommended length for the response (</w:t>
      </w:r>
      <w:r w:rsidR="000049EE" w:rsidRPr="0093554E">
        <w:rPr>
          <w:rFonts w:cs="Arial"/>
          <w:sz w:val="24"/>
          <w:szCs w:val="24"/>
        </w:rPr>
        <w:t>for example</w:t>
      </w:r>
      <w:r w:rsidR="002306BB" w:rsidRPr="0093554E">
        <w:rPr>
          <w:rFonts w:cs="Arial"/>
          <w:sz w:val="24"/>
          <w:szCs w:val="24"/>
        </w:rPr>
        <w:t>, 250 to 400 words) without imposing a fixed word limit.</w:t>
      </w:r>
    </w:p>
    <w:p w14:paraId="343266B7" w14:textId="547C8ACB" w:rsidR="002F29B7" w:rsidRPr="0093554E" w:rsidRDefault="00000000" w:rsidP="006110EA">
      <w:pPr>
        <w:ind w:left="360"/>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389342741"/>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F10039" w:rsidRPr="0093554E">
        <w:rPr>
          <w:rFonts w:cs="Arial"/>
          <w:sz w:val="24"/>
          <w:szCs w:val="24"/>
        </w:rPr>
        <w:t>If a word limit must be set, ensure</w:t>
      </w:r>
      <w:r w:rsidR="00257DC2" w:rsidRPr="0093554E">
        <w:rPr>
          <w:rFonts w:cs="Arial"/>
          <w:sz w:val="24"/>
          <w:szCs w:val="24"/>
        </w:rPr>
        <w:t xml:space="preserve"> it allows</w:t>
      </w:r>
      <w:r w:rsidR="000A5709" w:rsidRPr="0093554E">
        <w:rPr>
          <w:rFonts w:cs="Arial"/>
          <w:sz w:val="24"/>
          <w:szCs w:val="24"/>
        </w:rPr>
        <w:t xml:space="preserve"> people to fully demonstrate their qualifications regardless of writing style or official language used</w:t>
      </w:r>
      <w:r w:rsidR="000D5D32"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6AECF8BA" w14:textId="77777777" w:rsidTr="00F30356">
        <w:tc>
          <w:tcPr>
            <w:tcW w:w="9350" w:type="dxa"/>
          </w:tcPr>
          <w:p w14:paraId="0C9B3946"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39F0EE26" w14:textId="77777777" w:rsidR="002F29B7" w:rsidRPr="0093554E" w:rsidRDefault="002F29B7" w:rsidP="00F30356">
            <w:pPr>
              <w:rPr>
                <w:rFonts w:eastAsiaTheme="majorEastAsia" w:cs="Segoe UI"/>
                <w:bCs/>
                <w:sz w:val="24"/>
                <w:szCs w:val="24"/>
              </w:rPr>
            </w:pPr>
          </w:p>
        </w:tc>
      </w:tr>
    </w:tbl>
    <w:p w14:paraId="2DC62522" w14:textId="172D000C" w:rsidR="00B84F3A"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475537460"/>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1625EA" w:rsidRPr="005E7805">
        <w:rPr>
          <w:rStyle w:val="Strong"/>
          <w:rFonts w:asciiTheme="majorHAnsi" w:hAnsiTheme="majorHAnsi"/>
          <w:b w:val="0"/>
          <w:bCs w:val="0"/>
          <w:sz w:val="24"/>
          <w:szCs w:val="24"/>
        </w:rPr>
        <w:t>Prohibiting the use of common office tools</w:t>
      </w:r>
    </w:p>
    <w:p w14:paraId="761A9FC7" w14:textId="58363607" w:rsidR="001625EA" w:rsidRPr="0093554E" w:rsidRDefault="001625EA" w:rsidP="008F3784">
      <w:pPr>
        <w:tabs>
          <w:tab w:val="left" w:pos="709"/>
        </w:tabs>
        <w:ind w:left="357"/>
        <w:rPr>
          <w:rFonts w:eastAsiaTheme="majorEastAsia" w:cs="Arial"/>
          <w:bCs/>
          <w:sz w:val="24"/>
          <w:szCs w:val="24"/>
        </w:rPr>
      </w:pPr>
      <w:r w:rsidRPr="0093554E">
        <w:rPr>
          <w:rFonts w:eastAsiaTheme="majorEastAsia" w:cs="Arial"/>
          <w:bCs/>
          <w:sz w:val="24"/>
          <w:szCs w:val="24"/>
        </w:rPr>
        <w:t xml:space="preserve">People are used to </w:t>
      </w:r>
      <w:r w:rsidR="00D74AEE" w:rsidRPr="0093554E">
        <w:rPr>
          <w:rFonts w:eastAsiaTheme="majorEastAsia" w:cs="Arial"/>
          <w:bCs/>
          <w:sz w:val="24"/>
          <w:szCs w:val="24"/>
        </w:rPr>
        <w:t xml:space="preserve">using </w:t>
      </w:r>
      <w:r w:rsidRPr="0093554E">
        <w:rPr>
          <w:rFonts w:eastAsiaTheme="majorEastAsia" w:cs="Arial"/>
          <w:bCs/>
          <w:sz w:val="24"/>
          <w:szCs w:val="24"/>
        </w:rPr>
        <w:t>many tools and resources in their everyday work</w:t>
      </w:r>
      <w:r w:rsidR="000D5D32" w:rsidRPr="0093554E">
        <w:rPr>
          <w:rFonts w:eastAsiaTheme="majorEastAsia" w:cs="Arial"/>
          <w:bCs/>
          <w:sz w:val="24"/>
          <w:szCs w:val="24"/>
        </w:rPr>
        <w:t>, including</w:t>
      </w:r>
      <w:r w:rsidRPr="0093554E">
        <w:rPr>
          <w:rFonts w:eastAsiaTheme="majorEastAsia" w:cs="Arial"/>
          <w:bCs/>
          <w:sz w:val="24"/>
          <w:szCs w:val="24"/>
        </w:rPr>
        <w:t xml:space="preserve"> spell check, copy and paste, </w:t>
      </w:r>
      <w:r w:rsidR="00910E3B" w:rsidRPr="0093554E">
        <w:rPr>
          <w:rFonts w:eastAsiaTheme="majorEastAsia" w:cs="Arial"/>
          <w:bCs/>
          <w:sz w:val="24"/>
          <w:szCs w:val="24"/>
        </w:rPr>
        <w:t xml:space="preserve">a </w:t>
      </w:r>
      <w:r w:rsidRPr="0093554E">
        <w:rPr>
          <w:rFonts w:eastAsiaTheme="majorEastAsia" w:cs="Arial"/>
          <w:bCs/>
          <w:sz w:val="24"/>
          <w:szCs w:val="24"/>
        </w:rPr>
        <w:t>calculator</w:t>
      </w:r>
      <w:r w:rsidR="000D5D32" w:rsidRPr="0093554E">
        <w:rPr>
          <w:rFonts w:eastAsiaTheme="majorEastAsia" w:cs="Arial"/>
          <w:bCs/>
          <w:sz w:val="24"/>
          <w:szCs w:val="24"/>
        </w:rPr>
        <w:t xml:space="preserve"> and</w:t>
      </w:r>
      <w:r w:rsidRPr="0093554E">
        <w:rPr>
          <w:rFonts w:eastAsiaTheme="majorEastAsia" w:cs="Arial"/>
          <w:bCs/>
          <w:sz w:val="24"/>
          <w:szCs w:val="24"/>
        </w:rPr>
        <w:t xml:space="preserve"> internet resources. </w:t>
      </w:r>
      <w:r w:rsidR="00E66889" w:rsidRPr="0093554E">
        <w:rPr>
          <w:rFonts w:eastAsiaTheme="majorEastAsia" w:cs="Arial"/>
          <w:bCs/>
          <w:sz w:val="24"/>
          <w:szCs w:val="24"/>
        </w:rPr>
        <w:t>Restricting the use of such tools, especially if they</w:t>
      </w:r>
      <w:r w:rsidR="00910E3B" w:rsidRPr="0093554E">
        <w:rPr>
          <w:rFonts w:eastAsiaTheme="majorEastAsia" w:cs="Arial"/>
          <w:bCs/>
          <w:sz w:val="24"/>
          <w:szCs w:val="24"/>
        </w:rPr>
        <w:t>’</w:t>
      </w:r>
      <w:r w:rsidR="00E66889" w:rsidRPr="0093554E">
        <w:rPr>
          <w:rFonts w:eastAsiaTheme="majorEastAsia" w:cs="Arial"/>
          <w:bCs/>
          <w:sz w:val="24"/>
          <w:szCs w:val="24"/>
        </w:rPr>
        <w:t>ll be available on the job, can disadvantage candidates and give them less time to formulate effective responses.</w:t>
      </w:r>
    </w:p>
    <w:p w14:paraId="1FC0B38A" w14:textId="0D74FFC3" w:rsidR="00A0769B" w:rsidRPr="0093554E" w:rsidRDefault="00A0769B" w:rsidP="00A0769B">
      <w:pPr>
        <w:pStyle w:val="Heading5"/>
        <w:rPr>
          <w:sz w:val="24"/>
          <w:szCs w:val="24"/>
        </w:rPr>
      </w:pPr>
      <w:r w:rsidRPr="0093554E">
        <w:rPr>
          <w:sz w:val="24"/>
          <w:szCs w:val="24"/>
        </w:rPr>
        <w:t>Possible mitigation strategies</w:t>
      </w:r>
    </w:p>
    <w:p w14:paraId="3EB485D5" w14:textId="16C8209A" w:rsidR="00A0769B" w:rsidRPr="0093554E" w:rsidRDefault="00000000" w:rsidP="00897F54">
      <w:pPr>
        <w:ind w:left="357"/>
        <w:rPr>
          <w:rFonts w:eastAsiaTheme="majorEastAsia" w:cs="Segoe UI"/>
          <w:bCs/>
          <w:sz w:val="24"/>
          <w:szCs w:val="24"/>
        </w:rPr>
      </w:pPr>
      <w:sdt>
        <w:sdtPr>
          <w:rPr>
            <w:rFonts w:ascii="MS Gothic" w:eastAsia="MS Gothic" w:hAnsi="MS Gothic"/>
            <w:sz w:val="24"/>
            <w:szCs w:val="24"/>
          </w:rPr>
          <w:id w:val="-214541427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2B4F54" w:rsidRPr="0093554E">
        <w:rPr>
          <w:rFonts w:cs="Segoe UI"/>
          <w:sz w:val="24"/>
          <w:szCs w:val="24"/>
        </w:rPr>
        <w:t>Consider allowing the use of everyday tools (spell check, dictionary), functions (copy and paste) and resources (internet), unless they hinder the accuracy of the assessment</w:t>
      </w:r>
      <w:r w:rsidR="000D5D32" w:rsidRPr="0093554E">
        <w:rPr>
          <w:rFonts w:cs="Segoe UI"/>
          <w:sz w:val="24"/>
          <w:szCs w:val="24"/>
        </w:rPr>
        <w:t>.</w:t>
      </w:r>
    </w:p>
    <w:p w14:paraId="1D199D0F" w14:textId="6A5065AB" w:rsidR="002F29B7"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997809084"/>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2B4F54" w:rsidRPr="0093554E">
        <w:rPr>
          <w:rFonts w:cs="Segoe UI"/>
          <w:sz w:val="24"/>
          <w:szCs w:val="24"/>
        </w:rPr>
        <w:t xml:space="preserve">Let candidates choose </w:t>
      </w:r>
      <w:r w:rsidR="00910E3B" w:rsidRPr="0093554E">
        <w:rPr>
          <w:rFonts w:cs="Segoe UI"/>
          <w:sz w:val="24"/>
          <w:szCs w:val="24"/>
        </w:rPr>
        <w:t xml:space="preserve">which </w:t>
      </w:r>
      <w:r w:rsidR="002B4F54" w:rsidRPr="0093554E">
        <w:rPr>
          <w:rFonts w:cs="Segoe UI"/>
          <w:sz w:val="24"/>
          <w:szCs w:val="24"/>
        </w:rPr>
        <w:t xml:space="preserve">tool to respond </w:t>
      </w:r>
      <w:r w:rsidR="00910E3B" w:rsidRPr="0093554E">
        <w:rPr>
          <w:rFonts w:cs="Segoe UI"/>
          <w:sz w:val="24"/>
          <w:szCs w:val="24"/>
        </w:rPr>
        <w:t xml:space="preserve">with </w:t>
      </w:r>
      <w:r w:rsidR="002B4F54" w:rsidRPr="0093554E">
        <w:rPr>
          <w:rFonts w:cs="Segoe UI"/>
          <w:sz w:val="24"/>
          <w:szCs w:val="24"/>
        </w:rPr>
        <w:t>(PowerPoint, Word, Excel</w:t>
      </w:r>
      <w:r w:rsidR="000D5D32" w:rsidRPr="0093554E">
        <w:rPr>
          <w:rFonts w:cs="Segoe UI"/>
          <w:sz w:val="24"/>
          <w:szCs w:val="24"/>
        </w:rPr>
        <w:t>, or others</w:t>
      </w:r>
      <w:r w:rsidR="002B4F54" w:rsidRPr="0093554E">
        <w:rPr>
          <w:rFonts w:cs="Segoe UI"/>
          <w:sz w:val="24"/>
          <w:szCs w:val="24"/>
        </w:rPr>
        <w:t>) when possible</w:t>
      </w:r>
      <w:r w:rsidR="000D5D32" w:rsidRPr="0093554E">
        <w:rPr>
          <w:rFonts w:cs="Segoe UI"/>
          <w:sz w:val="24"/>
          <w:szCs w:val="24"/>
        </w:rPr>
        <w:t>.</w:t>
      </w:r>
    </w:p>
    <w:tbl>
      <w:tblPr>
        <w:tblStyle w:val="TableGrid"/>
        <w:tblW w:w="0" w:type="auto"/>
        <w:tblInd w:w="360" w:type="dxa"/>
        <w:tblLook w:val="04A0" w:firstRow="1" w:lastRow="0" w:firstColumn="1" w:lastColumn="0" w:noHBand="0" w:noVBand="1"/>
      </w:tblPr>
      <w:tblGrid>
        <w:gridCol w:w="8990"/>
      </w:tblGrid>
      <w:tr w:rsidR="002F29B7" w:rsidRPr="0093554E" w14:paraId="5D6B0E63" w14:textId="77777777" w:rsidTr="00F30356">
        <w:tc>
          <w:tcPr>
            <w:tcW w:w="9350" w:type="dxa"/>
          </w:tcPr>
          <w:p w14:paraId="7AAAF840" w14:textId="77777777" w:rsidR="002F29B7" w:rsidRPr="0093554E" w:rsidRDefault="002F29B7" w:rsidP="00F30356">
            <w:pPr>
              <w:rPr>
                <w:rFonts w:eastAsiaTheme="majorEastAsia" w:cs="Segoe UI"/>
                <w:bCs/>
                <w:sz w:val="24"/>
                <w:szCs w:val="24"/>
              </w:rPr>
            </w:pPr>
            <w:r w:rsidRPr="0093554E">
              <w:rPr>
                <w:rFonts w:eastAsiaTheme="majorEastAsia" w:cs="Segoe UI"/>
                <w:bCs/>
                <w:sz w:val="24"/>
                <w:szCs w:val="24"/>
              </w:rPr>
              <w:t>Notes:</w:t>
            </w:r>
          </w:p>
          <w:p w14:paraId="0C02AB1C" w14:textId="77777777" w:rsidR="002F29B7" w:rsidRPr="0093554E" w:rsidRDefault="002F29B7" w:rsidP="00F30356">
            <w:pPr>
              <w:rPr>
                <w:rFonts w:eastAsiaTheme="majorEastAsia" w:cs="Segoe UI"/>
                <w:bCs/>
                <w:sz w:val="24"/>
                <w:szCs w:val="24"/>
              </w:rPr>
            </w:pPr>
          </w:p>
        </w:tc>
      </w:tr>
    </w:tbl>
    <w:p w14:paraId="37DEB7A6" w14:textId="42613A0F" w:rsidR="00900BE1" w:rsidRPr="005C18EE" w:rsidRDefault="00900BE1" w:rsidP="00900BE1">
      <w:pPr>
        <w:pStyle w:val="Heading2"/>
      </w:pPr>
      <w:r w:rsidRPr="005C18EE">
        <w:rPr>
          <w:szCs w:val="36"/>
        </w:rPr>
        <w:t>Biases and barriers specific to interviews</w:t>
      </w:r>
    </w:p>
    <w:p w14:paraId="763836F0" w14:textId="77777777" w:rsidR="00900BE1" w:rsidRPr="0093554E" w:rsidRDefault="00900BE1" w:rsidP="00D07E4F">
      <w:pPr>
        <w:pStyle w:val="Heading3"/>
        <w:rPr>
          <w:sz w:val="24"/>
        </w:rPr>
      </w:pPr>
      <w:r w:rsidRPr="005C18EE">
        <w:t>When planning the design, administration and scoring</w:t>
      </w:r>
    </w:p>
    <w:p w14:paraId="1EC3B9FA" w14:textId="0360723E" w:rsidR="00900BE1"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318266705"/>
          <w14:checkbox>
            <w14:checked w14:val="0"/>
            <w14:checkedState w14:val="2612" w14:font="MS Gothic"/>
            <w14:uncheckedState w14:val="2610" w14:font="MS Gothic"/>
          </w14:checkbox>
        </w:sdtPr>
        <w:sdtContent>
          <w:r w:rsidR="00DB28D0"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87273C" w:rsidRPr="005E7805">
        <w:rPr>
          <w:rStyle w:val="Strong"/>
          <w:rFonts w:asciiTheme="majorHAnsi" w:hAnsiTheme="majorHAnsi"/>
          <w:b w:val="0"/>
          <w:bCs w:val="0"/>
          <w:sz w:val="24"/>
          <w:szCs w:val="24"/>
        </w:rPr>
        <w:t>T</w:t>
      </w:r>
      <w:r w:rsidR="00900BE1" w:rsidRPr="005E7805">
        <w:rPr>
          <w:rStyle w:val="Strong"/>
          <w:rFonts w:asciiTheme="majorHAnsi" w:hAnsiTheme="majorHAnsi"/>
          <w:b w:val="0"/>
          <w:bCs w:val="0"/>
          <w:sz w:val="24"/>
          <w:szCs w:val="24"/>
        </w:rPr>
        <w:t xml:space="preserve">oo </w:t>
      </w:r>
      <w:r w:rsidR="0087273C" w:rsidRPr="005E7805">
        <w:rPr>
          <w:rStyle w:val="Strong"/>
          <w:rFonts w:asciiTheme="majorHAnsi" w:hAnsiTheme="majorHAnsi"/>
          <w:b w:val="0"/>
          <w:bCs w:val="0"/>
          <w:sz w:val="24"/>
          <w:szCs w:val="24"/>
        </w:rPr>
        <w:t xml:space="preserve">much emphasis </w:t>
      </w:r>
      <w:r w:rsidR="00900BE1" w:rsidRPr="005E7805">
        <w:rPr>
          <w:rStyle w:val="Strong"/>
          <w:rFonts w:asciiTheme="majorHAnsi" w:hAnsiTheme="majorHAnsi"/>
          <w:b w:val="0"/>
          <w:bCs w:val="0"/>
          <w:sz w:val="24"/>
          <w:szCs w:val="24"/>
        </w:rPr>
        <w:t>on past work behaviours</w:t>
      </w:r>
    </w:p>
    <w:p w14:paraId="2DDED534" w14:textId="4A033E47" w:rsidR="00900BE1" w:rsidRPr="0093554E" w:rsidRDefault="00900BE1" w:rsidP="008F3784">
      <w:pPr>
        <w:tabs>
          <w:tab w:val="left" w:pos="709"/>
        </w:tabs>
        <w:ind w:left="357"/>
        <w:rPr>
          <w:rFonts w:cs="Arial"/>
          <w:sz w:val="24"/>
          <w:szCs w:val="24"/>
        </w:rPr>
      </w:pPr>
      <w:r w:rsidRPr="0093554E">
        <w:rPr>
          <w:rFonts w:cs="Arial"/>
          <w:sz w:val="24"/>
          <w:szCs w:val="24"/>
        </w:rPr>
        <w:t xml:space="preserve">A person may be qualified for a job but unable to show this </w:t>
      </w:r>
      <w:r w:rsidR="00987FF9" w:rsidRPr="0093554E">
        <w:rPr>
          <w:rFonts w:cs="Arial"/>
          <w:sz w:val="24"/>
          <w:szCs w:val="24"/>
        </w:rPr>
        <w:t xml:space="preserve">when answering </w:t>
      </w:r>
      <w:r w:rsidR="004C0305" w:rsidRPr="0093554E">
        <w:rPr>
          <w:rFonts w:cs="Arial"/>
          <w:sz w:val="24"/>
          <w:szCs w:val="24"/>
        </w:rPr>
        <w:t>question</w:t>
      </w:r>
      <w:r w:rsidR="00FE0539" w:rsidRPr="0093554E">
        <w:rPr>
          <w:rFonts w:cs="Arial"/>
          <w:sz w:val="24"/>
          <w:szCs w:val="24"/>
        </w:rPr>
        <w:t>s</w:t>
      </w:r>
      <w:r w:rsidR="004C0305" w:rsidRPr="0093554E">
        <w:rPr>
          <w:rFonts w:cs="Arial"/>
          <w:sz w:val="24"/>
          <w:szCs w:val="24"/>
        </w:rPr>
        <w:t xml:space="preserve"> about previous</w:t>
      </w:r>
      <w:r w:rsidRPr="0093554E">
        <w:rPr>
          <w:rFonts w:cs="Arial"/>
          <w:sz w:val="24"/>
          <w:szCs w:val="24"/>
        </w:rPr>
        <w:t xml:space="preserve"> work experience. Many groups are denied work opportunities or have gained </w:t>
      </w:r>
      <w:r w:rsidR="00F175C7" w:rsidRPr="0093554E">
        <w:rPr>
          <w:rFonts w:cs="Arial"/>
          <w:sz w:val="24"/>
          <w:szCs w:val="24"/>
        </w:rPr>
        <w:t xml:space="preserve">relevant </w:t>
      </w:r>
      <w:r w:rsidRPr="0093554E">
        <w:rPr>
          <w:rFonts w:cs="Arial"/>
          <w:sz w:val="24"/>
          <w:szCs w:val="24"/>
        </w:rPr>
        <w:t xml:space="preserve">experience from unpaid </w:t>
      </w:r>
      <w:r w:rsidR="00C67C5D" w:rsidRPr="0093554E">
        <w:rPr>
          <w:rFonts w:cs="Arial"/>
          <w:sz w:val="24"/>
          <w:szCs w:val="24"/>
        </w:rPr>
        <w:t>activities</w:t>
      </w:r>
      <w:r w:rsidRPr="0093554E">
        <w:rPr>
          <w:rFonts w:cs="Arial"/>
          <w:sz w:val="24"/>
          <w:szCs w:val="24"/>
        </w:rPr>
        <w:t xml:space="preserve">. </w:t>
      </w:r>
      <w:r w:rsidR="00910E3B" w:rsidRPr="0093554E">
        <w:rPr>
          <w:rFonts w:cs="Arial"/>
          <w:sz w:val="24"/>
          <w:szCs w:val="24"/>
        </w:rPr>
        <w:t>For these reasons,</w:t>
      </w:r>
      <w:r w:rsidR="00E66889" w:rsidRPr="0093554E">
        <w:rPr>
          <w:rFonts w:cs="Arial"/>
          <w:sz w:val="24"/>
          <w:szCs w:val="24"/>
        </w:rPr>
        <w:t xml:space="preserve"> focusing too heavily on past work behavio</w:t>
      </w:r>
      <w:r w:rsidR="00750373" w:rsidRPr="0093554E">
        <w:rPr>
          <w:rFonts w:cs="Arial"/>
          <w:sz w:val="24"/>
          <w:szCs w:val="24"/>
        </w:rPr>
        <w:t>u</w:t>
      </w:r>
      <w:r w:rsidR="00E66889" w:rsidRPr="0093554E">
        <w:rPr>
          <w:rFonts w:cs="Arial"/>
          <w:sz w:val="24"/>
          <w:szCs w:val="24"/>
        </w:rPr>
        <w:t>rs may disadvantage qualified individuals.</w:t>
      </w:r>
    </w:p>
    <w:p w14:paraId="31F7B658" w14:textId="09C9BD6D" w:rsidR="00277068" w:rsidRPr="0093554E" w:rsidRDefault="00277068" w:rsidP="00277068">
      <w:pPr>
        <w:pStyle w:val="Heading5"/>
        <w:rPr>
          <w:sz w:val="24"/>
          <w:szCs w:val="24"/>
        </w:rPr>
      </w:pPr>
      <w:r w:rsidRPr="0093554E">
        <w:rPr>
          <w:sz w:val="24"/>
          <w:szCs w:val="24"/>
        </w:rPr>
        <w:t>Possible mitigation strategies</w:t>
      </w:r>
    </w:p>
    <w:p w14:paraId="071B1681" w14:textId="69851D68"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37585781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When asking about past behaviours, encourage people to consider all experience including volunteer, school or community work, within and outside Canada</w:t>
      </w:r>
      <w:r w:rsidR="0017533B" w:rsidRPr="0093554E">
        <w:rPr>
          <w:rFonts w:cs="Arial"/>
          <w:sz w:val="24"/>
          <w:szCs w:val="24"/>
        </w:rPr>
        <w:t>.</w:t>
      </w:r>
    </w:p>
    <w:p w14:paraId="3C86079B" w14:textId="01CD9D90"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07562274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 xml:space="preserve">Select the most </w:t>
      </w:r>
      <w:r w:rsidR="00910E3B" w:rsidRPr="0093554E">
        <w:rPr>
          <w:rFonts w:cs="Arial"/>
          <w:sz w:val="24"/>
          <w:szCs w:val="24"/>
        </w:rPr>
        <w:t xml:space="preserve">suitable </w:t>
      </w:r>
      <w:r w:rsidR="00324B37" w:rsidRPr="0093554E">
        <w:rPr>
          <w:rFonts w:cs="Arial"/>
          <w:sz w:val="24"/>
          <w:szCs w:val="24"/>
        </w:rPr>
        <w:t>type of questions (situational or behavioural) based on the target audience and qualifications</w:t>
      </w:r>
      <w:r w:rsidR="0017533B" w:rsidRPr="0093554E">
        <w:rPr>
          <w:rFonts w:cs="Arial"/>
          <w:sz w:val="24"/>
          <w:szCs w:val="24"/>
        </w:rPr>
        <w:t>.</w:t>
      </w:r>
    </w:p>
    <w:p w14:paraId="2EB124B7" w14:textId="6B923BFF" w:rsidR="00DA532D"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052655992"/>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Consider giving optional questions (of the same complexity and scope) that candidates can select from to best highlight their qualifications</w:t>
      </w:r>
      <w:r w:rsidR="0017533B"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4DB4D635" w14:textId="77777777" w:rsidTr="00F30356">
        <w:tc>
          <w:tcPr>
            <w:tcW w:w="9350" w:type="dxa"/>
          </w:tcPr>
          <w:p w14:paraId="5CDA584C"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3F7A30F4" w14:textId="77777777" w:rsidR="00DA532D" w:rsidRPr="0093554E" w:rsidRDefault="00DA532D" w:rsidP="00F30356">
            <w:pPr>
              <w:rPr>
                <w:rFonts w:eastAsiaTheme="majorEastAsia" w:cs="Segoe UI"/>
                <w:bCs/>
                <w:sz w:val="24"/>
                <w:szCs w:val="24"/>
              </w:rPr>
            </w:pPr>
          </w:p>
        </w:tc>
      </w:tr>
    </w:tbl>
    <w:p w14:paraId="56FCB696" w14:textId="1FF4CA6A" w:rsidR="00900BE1"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944003065"/>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7E54FC" w:rsidRPr="005E7805">
        <w:rPr>
          <w:rStyle w:val="Strong"/>
          <w:rFonts w:asciiTheme="majorHAnsi" w:hAnsiTheme="majorHAnsi"/>
          <w:b w:val="0"/>
          <w:bCs w:val="0"/>
          <w:sz w:val="24"/>
          <w:szCs w:val="24"/>
        </w:rPr>
        <w:t>Asking p</w:t>
      </w:r>
      <w:r w:rsidR="00900BE1" w:rsidRPr="005E7805">
        <w:rPr>
          <w:rStyle w:val="Strong"/>
          <w:rFonts w:asciiTheme="majorHAnsi" w:hAnsiTheme="majorHAnsi"/>
          <w:b w:val="0"/>
          <w:bCs w:val="0"/>
          <w:sz w:val="24"/>
          <w:szCs w:val="24"/>
        </w:rPr>
        <w:t>eople different questions</w:t>
      </w:r>
    </w:p>
    <w:p w14:paraId="58A5EC7A" w14:textId="637E8869" w:rsidR="00900BE1" w:rsidRPr="0093554E" w:rsidRDefault="00900BE1" w:rsidP="008F3784">
      <w:pPr>
        <w:tabs>
          <w:tab w:val="left" w:pos="709"/>
        </w:tabs>
        <w:ind w:left="357"/>
        <w:rPr>
          <w:rFonts w:cs="Arial"/>
          <w:sz w:val="24"/>
          <w:szCs w:val="24"/>
        </w:rPr>
      </w:pPr>
      <w:r w:rsidRPr="0093554E">
        <w:rPr>
          <w:rFonts w:cs="Arial"/>
          <w:sz w:val="24"/>
          <w:szCs w:val="24"/>
        </w:rPr>
        <w:t xml:space="preserve">Asking different questions </w:t>
      </w:r>
      <w:r w:rsidR="00D74AEE" w:rsidRPr="0093554E">
        <w:rPr>
          <w:rFonts w:cs="Arial"/>
          <w:sz w:val="24"/>
          <w:szCs w:val="24"/>
        </w:rPr>
        <w:t xml:space="preserve">of </w:t>
      </w:r>
      <w:r w:rsidRPr="0093554E">
        <w:rPr>
          <w:rFonts w:cs="Arial"/>
          <w:sz w:val="24"/>
          <w:szCs w:val="24"/>
        </w:rPr>
        <w:t xml:space="preserve">each person can introduce biases or barriers if </w:t>
      </w:r>
      <w:r w:rsidR="0017533B" w:rsidRPr="0093554E">
        <w:rPr>
          <w:rFonts w:cs="Arial"/>
          <w:sz w:val="24"/>
          <w:szCs w:val="24"/>
        </w:rPr>
        <w:t>the questions aren’</w:t>
      </w:r>
      <w:r w:rsidRPr="0093554E">
        <w:rPr>
          <w:rFonts w:cs="Arial"/>
          <w:sz w:val="24"/>
          <w:szCs w:val="24"/>
        </w:rPr>
        <w:t xml:space="preserve">t carefully aligned </w:t>
      </w:r>
      <w:r w:rsidR="0017533B" w:rsidRPr="0093554E">
        <w:rPr>
          <w:rFonts w:cs="Arial"/>
          <w:sz w:val="24"/>
          <w:szCs w:val="24"/>
        </w:rPr>
        <w:t xml:space="preserve">with </w:t>
      </w:r>
      <w:r w:rsidRPr="0093554E">
        <w:rPr>
          <w:rFonts w:cs="Arial"/>
          <w:sz w:val="24"/>
          <w:szCs w:val="24"/>
        </w:rPr>
        <w:t>what is being assessed. Using a predetermined set of questions and follow-up questions can be more predictive of job performance and help reduce barriers related to disability, gender</w:t>
      </w:r>
      <w:r w:rsidR="00E132A0" w:rsidRPr="0093554E">
        <w:rPr>
          <w:rFonts w:cs="Arial"/>
          <w:sz w:val="24"/>
          <w:szCs w:val="24"/>
        </w:rPr>
        <w:t>,</w:t>
      </w:r>
      <w:r w:rsidRPr="0093554E">
        <w:rPr>
          <w:rFonts w:cs="Arial"/>
          <w:sz w:val="24"/>
          <w:szCs w:val="24"/>
        </w:rPr>
        <w:t xml:space="preserve"> and race.</w:t>
      </w:r>
    </w:p>
    <w:p w14:paraId="6C64B00D" w14:textId="4237720F" w:rsidR="00277068" w:rsidRPr="0093554E" w:rsidRDefault="00277068" w:rsidP="00277068">
      <w:pPr>
        <w:pStyle w:val="Heading5"/>
        <w:rPr>
          <w:sz w:val="24"/>
          <w:szCs w:val="24"/>
        </w:rPr>
      </w:pPr>
      <w:r w:rsidRPr="0093554E">
        <w:rPr>
          <w:sz w:val="24"/>
          <w:szCs w:val="24"/>
        </w:rPr>
        <w:t>Possible mitigation strategies</w:t>
      </w:r>
    </w:p>
    <w:p w14:paraId="6DC2C8EC" w14:textId="3279B282"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134169211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Give the same type of questions and options to each candidate</w:t>
      </w:r>
      <w:r w:rsidR="0017533B" w:rsidRPr="0093554E">
        <w:rPr>
          <w:rFonts w:cs="Arial"/>
          <w:sz w:val="24"/>
          <w:szCs w:val="24"/>
        </w:rPr>
        <w:t>.</w:t>
      </w:r>
    </w:p>
    <w:p w14:paraId="58674CF0" w14:textId="69842391" w:rsidR="00DA532D"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244374701"/>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 xml:space="preserve">Select questions </w:t>
      </w:r>
      <w:r w:rsidR="00C214E4" w:rsidRPr="0093554E">
        <w:rPr>
          <w:rFonts w:cs="Arial"/>
          <w:sz w:val="24"/>
          <w:szCs w:val="24"/>
        </w:rPr>
        <w:t xml:space="preserve">and follow-up questions </w:t>
      </w:r>
      <w:r w:rsidR="00324B37" w:rsidRPr="0093554E">
        <w:rPr>
          <w:rFonts w:cs="Arial"/>
          <w:sz w:val="24"/>
          <w:szCs w:val="24"/>
        </w:rPr>
        <w:t>from an inventory of valid questions</w:t>
      </w:r>
      <w:r w:rsidR="0017533B"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5E4A8A3E" w14:textId="77777777" w:rsidTr="00F30356">
        <w:tc>
          <w:tcPr>
            <w:tcW w:w="9350" w:type="dxa"/>
          </w:tcPr>
          <w:p w14:paraId="0DFF67A3"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1A378087" w14:textId="77777777" w:rsidR="00DA532D" w:rsidRPr="0093554E" w:rsidRDefault="00DA532D" w:rsidP="00F30356">
            <w:pPr>
              <w:rPr>
                <w:rFonts w:eastAsiaTheme="majorEastAsia" w:cs="Segoe UI"/>
                <w:bCs/>
                <w:sz w:val="24"/>
                <w:szCs w:val="24"/>
              </w:rPr>
            </w:pPr>
          </w:p>
        </w:tc>
      </w:tr>
    </w:tbl>
    <w:p w14:paraId="40582B54" w14:textId="3AD33B87" w:rsidR="00900BE1"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476680034"/>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Limited options for interview format</w:t>
      </w:r>
    </w:p>
    <w:p w14:paraId="706DF430" w14:textId="200EF49D" w:rsidR="00900BE1" w:rsidRPr="0093554E" w:rsidRDefault="00900BE1" w:rsidP="008F3784">
      <w:pPr>
        <w:tabs>
          <w:tab w:val="left" w:pos="709"/>
        </w:tabs>
        <w:ind w:left="357"/>
        <w:rPr>
          <w:rFonts w:cs="Arial"/>
          <w:sz w:val="24"/>
          <w:szCs w:val="24"/>
        </w:rPr>
      </w:pPr>
      <w:r w:rsidRPr="0093554E">
        <w:rPr>
          <w:rFonts w:cs="Arial"/>
          <w:sz w:val="24"/>
          <w:szCs w:val="24"/>
        </w:rPr>
        <w:t>The interview format (in person, video, phone, individual</w:t>
      </w:r>
      <w:r w:rsidR="00750373" w:rsidRPr="0093554E">
        <w:rPr>
          <w:rFonts w:cs="Arial"/>
          <w:sz w:val="24"/>
          <w:szCs w:val="24"/>
        </w:rPr>
        <w:t xml:space="preserve"> as opposed to</w:t>
      </w:r>
      <w:r w:rsidRPr="0093554E">
        <w:rPr>
          <w:rFonts w:cs="Arial"/>
          <w:sz w:val="24"/>
          <w:szCs w:val="24"/>
        </w:rPr>
        <w:t xml:space="preserve"> group) could disadvantage certain groups. For instance, phone</w:t>
      </w:r>
      <w:r w:rsidR="007E4B29" w:rsidRPr="0093554E">
        <w:rPr>
          <w:rFonts w:cs="Arial"/>
          <w:sz w:val="24"/>
          <w:szCs w:val="24"/>
        </w:rPr>
        <w:t>-only</w:t>
      </w:r>
      <w:r w:rsidRPr="0093554E">
        <w:rPr>
          <w:rFonts w:cs="Arial"/>
          <w:sz w:val="24"/>
          <w:szCs w:val="24"/>
        </w:rPr>
        <w:t xml:space="preserve"> interviews could disadvantage persons with disabilities related to hearing or language, or people who speak </w:t>
      </w:r>
      <w:r w:rsidR="0024172F" w:rsidRPr="0093554E">
        <w:rPr>
          <w:rFonts w:cs="Arial"/>
          <w:sz w:val="24"/>
          <w:szCs w:val="24"/>
        </w:rPr>
        <w:t xml:space="preserve">with </w:t>
      </w:r>
      <w:r w:rsidRPr="0093554E">
        <w:rPr>
          <w:rFonts w:cs="Arial"/>
          <w:sz w:val="24"/>
          <w:szCs w:val="24"/>
        </w:rPr>
        <w:t xml:space="preserve">an accent </w:t>
      </w:r>
      <w:r w:rsidR="0024172F" w:rsidRPr="0093554E">
        <w:rPr>
          <w:rFonts w:cs="Arial"/>
          <w:sz w:val="24"/>
          <w:szCs w:val="24"/>
        </w:rPr>
        <w:t xml:space="preserve">that </w:t>
      </w:r>
      <w:r w:rsidR="000B62AC" w:rsidRPr="0093554E">
        <w:rPr>
          <w:rFonts w:cs="Arial"/>
          <w:sz w:val="24"/>
          <w:szCs w:val="24"/>
        </w:rPr>
        <w:t>differs</w:t>
      </w:r>
      <w:r w:rsidRPr="0093554E">
        <w:rPr>
          <w:rFonts w:cs="Arial"/>
          <w:sz w:val="24"/>
          <w:szCs w:val="24"/>
        </w:rPr>
        <w:t xml:space="preserve"> </w:t>
      </w:r>
      <w:r w:rsidR="0024172F" w:rsidRPr="0093554E">
        <w:rPr>
          <w:rFonts w:cs="Arial"/>
          <w:sz w:val="24"/>
          <w:szCs w:val="24"/>
        </w:rPr>
        <w:t xml:space="preserve">from </w:t>
      </w:r>
      <w:r w:rsidRPr="0093554E">
        <w:rPr>
          <w:rFonts w:cs="Arial"/>
          <w:sz w:val="24"/>
          <w:szCs w:val="24"/>
        </w:rPr>
        <w:t>that of assessment board</w:t>
      </w:r>
      <w:r w:rsidR="000B62AC" w:rsidRPr="0093554E">
        <w:rPr>
          <w:rFonts w:cs="Arial"/>
          <w:sz w:val="24"/>
          <w:szCs w:val="24"/>
        </w:rPr>
        <w:t xml:space="preserve"> members</w:t>
      </w:r>
      <w:r w:rsidRPr="0093554E">
        <w:rPr>
          <w:rFonts w:cs="Arial"/>
          <w:sz w:val="24"/>
          <w:szCs w:val="24"/>
        </w:rPr>
        <w:t>. In contrast, in-person</w:t>
      </w:r>
      <w:r w:rsidR="00AC07B8" w:rsidRPr="0093554E">
        <w:rPr>
          <w:rFonts w:cs="Arial"/>
          <w:sz w:val="24"/>
          <w:szCs w:val="24"/>
        </w:rPr>
        <w:t>-only</w:t>
      </w:r>
      <w:r w:rsidRPr="0093554E">
        <w:rPr>
          <w:rFonts w:cs="Arial"/>
          <w:sz w:val="24"/>
          <w:szCs w:val="24"/>
        </w:rPr>
        <w:t xml:space="preserve"> interviews could pose barriers for </w:t>
      </w:r>
      <w:r w:rsidR="00E24DAA" w:rsidRPr="0093554E">
        <w:rPr>
          <w:rFonts w:cs="Arial"/>
          <w:sz w:val="24"/>
          <w:szCs w:val="24"/>
        </w:rPr>
        <w:t>a wide variety of reasons</w:t>
      </w:r>
      <w:r w:rsidR="00910E3B" w:rsidRPr="0093554E">
        <w:rPr>
          <w:rFonts w:cs="Arial"/>
          <w:sz w:val="24"/>
          <w:szCs w:val="24"/>
        </w:rPr>
        <w:t>,</w:t>
      </w:r>
      <w:r w:rsidR="00E24DAA" w:rsidRPr="0093554E">
        <w:rPr>
          <w:rFonts w:cs="Arial"/>
          <w:sz w:val="24"/>
          <w:szCs w:val="24"/>
        </w:rPr>
        <w:t xml:space="preserve"> including poor access to transportation</w:t>
      </w:r>
      <w:r w:rsidR="00E22A66" w:rsidRPr="0093554E">
        <w:rPr>
          <w:rFonts w:cs="Arial"/>
          <w:sz w:val="24"/>
          <w:szCs w:val="24"/>
        </w:rPr>
        <w:t xml:space="preserve"> or travel distance</w:t>
      </w:r>
      <w:r w:rsidRPr="0093554E">
        <w:rPr>
          <w:rFonts w:cs="Arial"/>
          <w:sz w:val="24"/>
          <w:szCs w:val="24"/>
        </w:rPr>
        <w:t>.</w:t>
      </w:r>
    </w:p>
    <w:p w14:paraId="3AE4D67E" w14:textId="75964FAC" w:rsidR="00277068" w:rsidRPr="0093554E" w:rsidRDefault="00277068" w:rsidP="00277068">
      <w:pPr>
        <w:pStyle w:val="Heading5"/>
        <w:rPr>
          <w:sz w:val="24"/>
          <w:szCs w:val="24"/>
        </w:rPr>
      </w:pPr>
      <w:r w:rsidRPr="0093554E">
        <w:rPr>
          <w:sz w:val="24"/>
          <w:szCs w:val="24"/>
        </w:rPr>
        <w:t>Possible mitigation strategies</w:t>
      </w:r>
    </w:p>
    <w:p w14:paraId="14C60493" w14:textId="6E2224AE"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538514484"/>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Give options for different interview formats (in person, by audio only, by audio and video, pre-recorded if relevant and available)</w:t>
      </w:r>
      <w:r w:rsidR="0024172F" w:rsidRPr="0093554E">
        <w:rPr>
          <w:rFonts w:cs="Arial"/>
          <w:sz w:val="24"/>
          <w:szCs w:val="24"/>
        </w:rPr>
        <w:t>.</w:t>
      </w:r>
    </w:p>
    <w:p w14:paraId="0CA81F66" w14:textId="3B54C9DB" w:rsidR="00DA532D"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746346435"/>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9012F5" w:rsidRPr="0093554E">
        <w:rPr>
          <w:rFonts w:cs="Arial"/>
          <w:sz w:val="24"/>
          <w:szCs w:val="24"/>
        </w:rPr>
        <w:t>For phone or video interviews, make sure to limit distractions by muting microphones and using neutral</w:t>
      </w:r>
      <w:r w:rsidR="00DC1DE9" w:rsidRPr="0093554E">
        <w:rPr>
          <w:rFonts w:cs="Arial"/>
          <w:sz w:val="24"/>
          <w:szCs w:val="24"/>
        </w:rPr>
        <w:t xml:space="preserve"> or blurred</w:t>
      </w:r>
      <w:r w:rsidR="009012F5" w:rsidRPr="0093554E">
        <w:rPr>
          <w:rFonts w:cs="Arial"/>
          <w:sz w:val="24"/>
          <w:szCs w:val="24"/>
        </w:rPr>
        <w:t xml:space="preserve"> virtual backgrounds</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666B3D08" w14:textId="77777777" w:rsidTr="00F30356">
        <w:tc>
          <w:tcPr>
            <w:tcW w:w="9350" w:type="dxa"/>
          </w:tcPr>
          <w:p w14:paraId="28C94620"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4C940AB2" w14:textId="77777777" w:rsidR="00DA532D" w:rsidRPr="0093554E" w:rsidRDefault="00DA532D" w:rsidP="00F30356">
            <w:pPr>
              <w:rPr>
                <w:rFonts w:eastAsiaTheme="majorEastAsia" w:cs="Segoe UI"/>
                <w:bCs/>
                <w:sz w:val="24"/>
                <w:szCs w:val="24"/>
              </w:rPr>
            </w:pPr>
          </w:p>
        </w:tc>
      </w:tr>
    </w:tbl>
    <w:p w14:paraId="30E17E39" w14:textId="056E13F8" w:rsidR="00900BE1"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150362179"/>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Rigid seating structure</w:t>
      </w:r>
    </w:p>
    <w:p w14:paraId="2F51B604" w14:textId="2CDE2F2F" w:rsidR="00900BE1" w:rsidRPr="0093554E" w:rsidRDefault="00900BE1" w:rsidP="008F3784">
      <w:pPr>
        <w:tabs>
          <w:tab w:val="left" w:pos="709"/>
        </w:tabs>
        <w:ind w:left="357"/>
        <w:rPr>
          <w:rFonts w:cs="Arial"/>
          <w:sz w:val="24"/>
          <w:szCs w:val="24"/>
        </w:rPr>
      </w:pPr>
      <w:r w:rsidRPr="0093554E">
        <w:rPr>
          <w:rFonts w:cs="Arial"/>
          <w:sz w:val="24"/>
          <w:szCs w:val="24"/>
        </w:rPr>
        <w:t>For some people, being asked to sit facing a panel could imply hierarchy and affect their comfort and response</w:t>
      </w:r>
      <w:r w:rsidR="00AC07B8" w:rsidRPr="0093554E">
        <w:rPr>
          <w:rFonts w:cs="Arial"/>
          <w:sz w:val="24"/>
          <w:szCs w:val="24"/>
        </w:rPr>
        <w:t>s</w:t>
      </w:r>
      <w:r w:rsidRPr="0093554E">
        <w:rPr>
          <w:rFonts w:cs="Arial"/>
          <w:sz w:val="24"/>
          <w:szCs w:val="24"/>
        </w:rPr>
        <w:t xml:space="preserve"> to the questions.</w:t>
      </w:r>
    </w:p>
    <w:p w14:paraId="6DEAC7E4" w14:textId="2D2C61BA" w:rsidR="00277068" w:rsidRPr="0093554E" w:rsidRDefault="00277068" w:rsidP="00277068">
      <w:pPr>
        <w:pStyle w:val="Heading5"/>
        <w:rPr>
          <w:sz w:val="24"/>
          <w:szCs w:val="24"/>
        </w:rPr>
      </w:pPr>
      <w:r w:rsidRPr="0093554E">
        <w:rPr>
          <w:sz w:val="24"/>
          <w:szCs w:val="24"/>
        </w:rPr>
        <w:t>Possible mitigation strategies</w:t>
      </w:r>
    </w:p>
    <w:p w14:paraId="63035E5A" w14:textId="491F1E8C" w:rsidR="00277068" w:rsidRPr="0093554E" w:rsidRDefault="00000000" w:rsidP="00897F54">
      <w:pPr>
        <w:ind w:left="357"/>
        <w:rPr>
          <w:rFonts w:eastAsiaTheme="majorEastAsia" w:cs="Segoe UI"/>
          <w:bCs/>
          <w:sz w:val="24"/>
          <w:szCs w:val="24"/>
        </w:rPr>
      </w:pPr>
      <w:sdt>
        <w:sdtPr>
          <w:rPr>
            <w:rFonts w:ascii="MS Gothic" w:eastAsia="MS Gothic" w:hAnsi="MS Gothic"/>
            <w:sz w:val="24"/>
            <w:szCs w:val="24"/>
          </w:rPr>
          <w:id w:val="-20672916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Ensure the interview environment is comfortable</w:t>
      </w:r>
      <w:r w:rsidR="00674B87" w:rsidRPr="0093554E">
        <w:rPr>
          <w:rFonts w:cs="Arial"/>
          <w:sz w:val="24"/>
          <w:szCs w:val="24"/>
        </w:rPr>
        <w:t>,</w:t>
      </w:r>
      <w:r w:rsidR="00324B37" w:rsidRPr="0093554E">
        <w:rPr>
          <w:rFonts w:cs="Arial"/>
          <w:sz w:val="24"/>
          <w:szCs w:val="24"/>
        </w:rPr>
        <w:t xml:space="preserve"> accessible and with minimal distraction (considering the interview format)</w:t>
      </w:r>
      <w:r w:rsidR="0024172F" w:rsidRPr="0093554E">
        <w:rPr>
          <w:rFonts w:cs="Arial"/>
          <w:sz w:val="24"/>
          <w:szCs w:val="24"/>
        </w:rPr>
        <w:t>.</w:t>
      </w:r>
    </w:p>
    <w:p w14:paraId="70723B74" w14:textId="3633B4C7" w:rsidR="00DA532D" w:rsidRPr="0093554E" w:rsidRDefault="00000000" w:rsidP="00897F54">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9138052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Set up the interview room in a way that makes each person comfortable (this could be asked of each person in advance or at the start)</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44508CA0" w14:textId="77777777" w:rsidTr="00F30356">
        <w:tc>
          <w:tcPr>
            <w:tcW w:w="9350" w:type="dxa"/>
          </w:tcPr>
          <w:p w14:paraId="695FC92C"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1AB59CE4" w14:textId="77777777" w:rsidR="00DA532D" w:rsidRPr="0093554E" w:rsidRDefault="00DA532D" w:rsidP="00F30356">
            <w:pPr>
              <w:rPr>
                <w:rFonts w:eastAsiaTheme="majorEastAsia" w:cs="Segoe UI"/>
                <w:bCs/>
                <w:sz w:val="24"/>
                <w:szCs w:val="24"/>
              </w:rPr>
            </w:pPr>
          </w:p>
        </w:tc>
      </w:tr>
    </w:tbl>
    <w:p w14:paraId="2E82438D" w14:textId="17316A56" w:rsidR="004F3614"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215746301"/>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4F3614" w:rsidRPr="005E7805">
        <w:rPr>
          <w:rStyle w:val="Strong"/>
          <w:rFonts w:asciiTheme="majorHAnsi" w:hAnsiTheme="majorHAnsi"/>
          <w:b w:val="0"/>
          <w:bCs w:val="0"/>
          <w:sz w:val="24"/>
          <w:szCs w:val="24"/>
        </w:rPr>
        <w:t>Poor rapport building</w:t>
      </w:r>
      <w:r w:rsidR="007B3CAB" w:rsidRPr="005E7805">
        <w:rPr>
          <w:rStyle w:val="Strong"/>
          <w:rFonts w:asciiTheme="majorHAnsi" w:hAnsiTheme="majorHAnsi"/>
          <w:b w:val="0"/>
          <w:bCs w:val="0"/>
          <w:sz w:val="24"/>
          <w:szCs w:val="24"/>
        </w:rPr>
        <w:t xml:space="preserve"> (for example, too little, too much, or culturally insensitive)</w:t>
      </w:r>
    </w:p>
    <w:p w14:paraId="5666360A" w14:textId="7EAD779A" w:rsidR="004F3614" w:rsidRPr="0093554E" w:rsidRDefault="004F3614" w:rsidP="008F3784">
      <w:pPr>
        <w:tabs>
          <w:tab w:val="left" w:pos="709"/>
        </w:tabs>
        <w:ind w:left="357"/>
        <w:rPr>
          <w:rFonts w:cs="Segoe UI"/>
          <w:sz w:val="24"/>
          <w:szCs w:val="24"/>
        </w:rPr>
      </w:pPr>
      <w:r w:rsidRPr="0093554E">
        <w:rPr>
          <w:rFonts w:cs="Arial"/>
          <w:sz w:val="24"/>
          <w:szCs w:val="24"/>
        </w:rPr>
        <w:t xml:space="preserve">Before an assessment, building rapport by using small talk can help demystify the assessment process and ensure that each candidate can </w:t>
      </w:r>
      <w:r w:rsidR="00570E73" w:rsidRPr="0093554E">
        <w:rPr>
          <w:rFonts w:cs="Arial"/>
          <w:sz w:val="24"/>
          <w:szCs w:val="24"/>
        </w:rPr>
        <w:t>fully demonstrate their qualifications</w:t>
      </w:r>
      <w:r w:rsidRPr="0093554E">
        <w:rPr>
          <w:rFonts w:cs="Arial"/>
          <w:sz w:val="24"/>
          <w:szCs w:val="24"/>
        </w:rPr>
        <w:t xml:space="preserve">. However, rapport building can introduce a bias or a barrier if handled carelessly or </w:t>
      </w:r>
      <w:r w:rsidR="00674B87" w:rsidRPr="0093554E">
        <w:rPr>
          <w:rFonts w:cs="Arial"/>
          <w:sz w:val="24"/>
          <w:szCs w:val="24"/>
        </w:rPr>
        <w:t xml:space="preserve">if </w:t>
      </w:r>
      <w:r w:rsidRPr="0093554E">
        <w:rPr>
          <w:rFonts w:cs="Arial"/>
          <w:sz w:val="24"/>
          <w:szCs w:val="24"/>
        </w:rPr>
        <w:t>inappropriate questions</w:t>
      </w:r>
      <w:r w:rsidR="00DA532D" w:rsidRPr="0093554E">
        <w:rPr>
          <w:rFonts w:cs="Arial"/>
          <w:sz w:val="24"/>
          <w:szCs w:val="24"/>
        </w:rPr>
        <w:t xml:space="preserve"> </w:t>
      </w:r>
      <w:r w:rsidR="00674B87" w:rsidRPr="0093554E">
        <w:rPr>
          <w:rFonts w:cs="Arial"/>
          <w:sz w:val="24"/>
          <w:szCs w:val="24"/>
        </w:rPr>
        <w:t xml:space="preserve">are asked </w:t>
      </w:r>
      <w:r w:rsidR="00DA532D" w:rsidRPr="0093554E">
        <w:rPr>
          <w:rFonts w:cs="Arial"/>
          <w:sz w:val="24"/>
          <w:szCs w:val="24"/>
        </w:rPr>
        <w:t xml:space="preserve">that may lead </w:t>
      </w:r>
      <w:r w:rsidR="00DA532D" w:rsidRPr="0093554E">
        <w:rPr>
          <w:rFonts w:cs="Segoe UI"/>
          <w:sz w:val="24"/>
          <w:szCs w:val="24"/>
        </w:rPr>
        <w:t xml:space="preserve">to </w:t>
      </w:r>
      <w:hyperlink r:id="rId26" w:history="1">
        <w:r w:rsidR="00DA532D" w:rsidRPr="0093554E">
          <w:rPr>
            <w:rStyle w:val="Hyperlink"/>
            <w:rFonts w:cs="Segoe UI"/>
            <w:sz w:val="24"/>
            <w:szCs w:val="24"/>
            <w:shd w:val="clear" w:color="auto" w:fill="FFFFFF"/>
          </w:rPr>
          <w:t>prohibited grounds of discrimination</w:t>
        </w:r>
      </w:hyperlink>
      <w:r w:rsidR="00DA532D" w:rsidRPr="0093554E">
        <w:rPr>
          <w:rFonts w:cs="Segoe UI"/>
          <w:color w:val="333333"/>
          <w:sz w:val="24"/>
          <w:szCs w:val="24"/>
          <w:shd w:val="clear" w:color="auto" w:fill="FFFFFF"/>
        </w:rPr>
        <w:t>.</w:t>
      </w:r>
    </w:p>
    <w:p w14:paraId="2A34003D" w14:textId="7C7BD602" w:rsidR="004F3614" w:rsidRPr="0093554E" w:rsidRDefault="004F3614" w:rsidP="004F3614">
      <w:pPr>
        <w:pStyle w:val="Heading5"/>
        <w:rPr>
          <w:sz w:val="24"/>
          <w:szCs w:val="24"/>
        </w:rPr>
      </w:pPr>
      <w:r w:rsidRPr="0093554E">
        <w:rPr>
          <w:sz w:val="24"/>
          <w:szCs w:val="24"/>
        </w:rPr>
        <w:t>Possible mitigation strategies</w:t>
      </w:r>
    </w:p>
    <w:p w14:paraId="27F9FF80" w14:textId="1F2CE478" w:rsidR="004F3614" w:rsidRPr="0093554E" w:rsidRDefault="00000000" w:rsidP="00897F54">
      <w:pPr>
        <w:ind w:left="357"/>
        <w:rPr>
          <w:rFonts w:cs="Arial"/>
          <w:sz w:val="24"/>
          <w:szCs w:val="24"/>
        </w:rPr>
      </w:pPr>
      <w:sdt>
        <w:sdtPr>
          <w:rPr>
            <w:rFonts w:ascii="MS Gothic" w:eastAsia="MS Gothic" w:hAnsi="MS Gothic"/>
            <w:sz w:val="24"/>
            <w:szCs w:val="24"/>
          </w:rPr>
          <w:id w:val="1866167164"/>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4F3614" w:rsidRPr="0093554E">
        <w:rPr>
          <w:rFonts w:cs="Arial"/>
          <w:sz w:val="24"/>
          <w:szCs w:val="24"/>
        </w:rPr>
        <w:t>Prepare introductory remarks that are informative and help put people at ease before you start the assessment</w:t>
      </w:r>
      <w:r w:rsidR="0024172F" w:rsidRPr="0093554E">
        <w:rPr>
          <w:rFonts w:cs="Arial"/>
          <w:sz w:val="24"/>
          <w:szCs w:val="24"/>
        </w:rPr>
        <w:t>.</w:t>
      </w:r>
    </w:p>
    <w:p w14:paraId="3CCB9516" w14:textId="43BD051B" w:rsidR="004F3614" w:rsidRPr="0093554E" w:rsidRDefault="004F3614" w:rsidP="00897F54">
      <w:pPr>
        <w:pStyle w:val="ListParagraph"/>
        <w:numPr>
          <w:ilvl w:val="1"/>
          <w:numId w:val="8"/>
        </w:numPr>
        <w:spacing w:after="160"/>
        <w:contextualSpacing w:val="0"/>
        <w:rPr>
          <w:rFonts w:cs="Arial"/>
          <w:color w:val="auto"/>
          <w:sz w:val="24"/>
          <w:szCs w:val="24"/>
        </w:rPr>
      </w:pPr>
      <w:r w:rsidRPr="0093554E">
        <w:rPr>
          <w:rFonts w:cs="Arial"/>
          <w:color w:val="auto"/>
          <w:sz w:val="24"/>
          <w:szCs w:val="24"/>
        </w:rPr>
        <w:t xml:space="preserve">Tell people that </w:t>
      </w:r>
      <w:proofErr w:type="gramStart"/>
      <w:r w:rsidRPr="0093554E">
        <w:rPr>
          <w:rFonts w:cs="Arial"/>
          <w:color w:val="auto"/>
          <w:sz w:val="24"/>
          <w:szCs w:val="24"/>
        </w:rPr>
        <w:t>pauses</w:t>
      </w:r>
      <w:proofErr w:type="gramEnd"/>
      <w:r w:rsidRPr="0093554E">
        <w:rPr>
          <w:rFonts w:cs="Arial"/>
          <w:color w:val="auto"/>
          <w:sz w:val="24"/>
          <w:szCs w:val="24"/>
        </w:rPr>
        <w:t xml:space="preserve"> and nervousness are okay and don’t affect their rating, if appropriate</w:t>
      </w:r>
      <w:r w:rsidR="0024172F" w:rsidRPr="0093554E">
        <w:rPr>
          <w:rFonts w:cs="Arial"/>
          <w:color w:val="auto"/>
          <w:sz w:val="24"/>
          <w:szCs w:val="24"/>
        </w:rPr>
        <w:t>.</w:t>
      </w:r>
    </w:p>
    <w:p w14:paraId="692340AF" w14:textId="37AEE5CF" w:rsidR="004F3614" w:rsidRPr="0093554E" w:rsidRDefault="004F3614" w:rsidP="00897F54">
      <w:pPr>
        <w:pStyle w:val="ListParagraph"/>
        <w:numPr>
          <w:ilvl w:val="1"/>
          <w:numId w:val="8"/>
        </w:numPr>
        <w:spacing w:after="160"/>
        <w:contextualSpacing w:val="0"/>
        <w:rPr>
          <w:rFonts w:cs="Arial"/>
          <w:color w:val="auto"/>
          <w:sz w:val="24"/>
          <w:szCs w:val="24"/>
        </w:rPr>
      </w:pPr>
      <w:r w:rsidRPr="0093554E">
        <w:rPr>
          <w:rFonts w:cs="Arial"/>
          <w:color w:val="auto"/>
          <w:sz w:val="24"/>
          <w:szCs w:val="24"/>
        </w:rPr>
        <w:t>Tell people they can take a pause, restart or come back to a question</w:t>
      </w:r>
      <w:r w:rsidR="0024172F" w:rsidRPr="0093554E">
        <w:rPr>
          <w:rFonts w:cs="Arial"/>
          <w:color w:val="auto"/>
          <w:sz w:val="24"/>
          <w:szCs w:val="24"/>
        </w:rPr>
        <w:t>.</w:t>
      </w:r>
    </w:p>
    <w:p w14:paraId="4EDEAA64" w14:textId="00398E6E" w:rsidR="00DA532D" w:rsidRPr="0093554E" w:rsidRDefault="00000000" w:rsidP="006110EA">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34304643"/>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4F3614" w:rsidRPr="0093554E">
        <w:rPr>
          <w:rFonts w:cs="Arial"/>
          <w:sz w:val="24"/>
          <w:szCs w:val="24"/>
        </w:rPr>
        <w:t>Be mindful about using pronouns during interactions with candidates</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364972F2" w14:textId="77777777" w:rsidTr="00F30356">
        <w:tc>
          <w:tcPr>
            <w:tcW w:w="9350" w:type="dxa"/>
          </w:tcPr>
          <w:p w14:paraId="4F3BAE92"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3FA4F4A0" w14:textId="77777777" w:rsidR="00DA532D" w:rsidRPr="0093554E" w:rsidRDefault="00DA532D" w:rsidP="00F30356">
            <w:pPr>
              <w:rPr>
                <w:rFonts w:eastAsiaTheme="majorEastAsia" w:cs="Segoe UI"/>
                <w:bCs/>
                <w:sz w:val="24"/>
                <w:szCs w:val="24"/>
              </w:rPr>
            </w:pPr>
          </w:p>
        </w:tc>
      </w:tr>
    </w:tbl>
    <w:p w14:paraId="39759E41" w14:textId="06C61C85" w:rsidR="00900BE1"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632330681"/>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Gathering incomplete information</w:t>
      </w:r>
    </w:p>
    <w:p w14:paraId="308D5333" w14:textId="362887BC" w:rsidR="00900BE1" w:rsidRPr="0093554E" w:rsidRDefault="00900BE1" w:rsidP="008F3784">
      <w:pPr>
        <w:ind w:left="357"/>
        <w:rPr>
          <w:sz w:val="24"/>
          <w:szCs w:val="24"/>
        </w:rPr>
      </w:pPr>
      <w:r w:rsidRPr="0093554E">
        <w:rPr>
          <w:sz w:val="24"/>
          <w:szCs w:val="24"/>
        </w:rPr>
        <w:t>Sometimes a person is qualified but cannot show it because they aren</w:t>
      </w:r>
      <w:r w:rsidR="00910E3B" w:rsidRPr="0093554E">
        <w:rPr>
          <w:sz w:val="24"/>
          <w:szCs w:val="24"/>
        </w:rPr>
        <w:t>’</w:t>
      </w:r>
      <w:r w:rsidRPr="0093554E">
        <w:rPr>
          <w:sz w:val="24"/>
          <w:szCs w:val="24"/>
        </w:rPr>
        <w:t xml:space="preserve">t asked enough questions or the right questions. Valid interview questions cover the full range of </w:t>
      </w:r>
      <w:r w:rsidR="008E01B3" w:rsidRPr="0093554E">
        <w:rPr>
          <w:sz w:val="24"/>
          <w:szCs w:val="24"/>
        </w:rPr>
        <w:t>criteria</w:t>
      </w:r>
      <w:r w:rsidRPr="0093554E">
        <w:rPr>
          <w:sz w:val="24"/>
          <w:szCs w:val="24"/>
        </w:rPr>
        <w:t xml:space="preserve"> being measured. </w:t>
      </w:r>
      <w:r w:rsidR="00E66889" w:rsidRPr="0093554E">
        <w:rPr>
          <w:sz w:val="24"/>
          <w:szCs w:val="24"/>
        </w:rPr>
        <w:t>For example, only asking one question per qualification without any follow-ups might lead to limited information and an incomplete evaluation of the qualification.</w:t>
      </w:r>
    </w:p>
    <w:p w14:paraId="665114A3" w14:textId="6F0C08EB" w:rsidR="00277068" w:rsidRPr="0093554E" w:rsidRDefault="00277068" w:rsidP="00277068">
      <w:pPr>
        <w:pStyle w:val="Heading5"/>
        <w:rPr>
          <w:sz w:val="24"/>
          <w:szCs w:val="24"/>
        </w:rPr>
      </w:pPr>
      <w:r w:rsidRPr="0093554E">
        <w:rPr>
          <w:sz w:val="24"/>
          <w:szCs w:val="24"/>
        </w:rPr>
        <w:t>Possible mitigation strategies</w:t>
      </w:r>
    </w:p>
    <w:p w14:paraId="2313D71B" w14:textId="0C3438FD" w:rsidR="00A66BBA" w:rsidRPr="0093554E" w:rsidRDefault="00000000" w:rsidP="00567C68">
      <w:pPr>
        <w:ind w:left="357"/>
        <w:rPr>
          <w:rFonts w:eastAsiaTheme="majorEastAsia" w:cs="Segoe UI"/>
          <w:bCs/>
          <w:sz w:val="24"/>
          <w:szCs w:val="24"/>
        </w:rPr>
      </w:pPr>
      <w:sdt>
        <w:sdtPr>
          <w:rPr>
            <w:rFonts w:ascii="MS Gothic" w:eastAsia="MS Gothic" w:hAnsi="MS Gothic"/>
            <w:sz w:val="24"/>
            <w:szCs w:val="24"/>
          </w:rPr>
          <w:id w:val="-1687350534"/>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Use follow-up questions to gather complete information (who, what, when, where, why, how)</w:t>
      </w:r>
      <w:r w:rsidR="0024172F" w:rsidRPr="0093554E">
        <w:rPr>
          <w:rFonts w:cs="Arial"/>
          <w:sz w:val="24"/>
          <w:szCs w:val="24"/>
        </w:rPr>
        <w:t>.</w:t>
      </w:r>
    </w:p>
    <w:p w14:paraId="2E2B54C1" w14:textId="0E0669B5" w:rsidR="00DA532D" w:rsidRPr="0093554E" w:rsidRDefault="00000000" w:rsidP="00567C68">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955434796"/>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324B37" w:rsidRPr="0093554E">
        <w:rPr>
          <w:rFonts w:cs="Arial"/>
          <w:sz w:val="24"/>
          <w:szCs w:val="24"/>
        </w:rPr>
        <w:t>Avoid questions that lead towards a desired answer</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13B7EC81" w14:textId="77777777" w:rsidTr="00F30356">
        <w:tc>
          <w:tcPr>
            <w:tcW w:w="9350" w:type="dxa"/>
          </w:tcPr>
          <w:p w14:paraId="4F5F4BFA"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15F283D3" w14:textId="77777777" w:rsidR="00DA532D" w:rsidRPr="0093554E" w:rsidRDefault="00DA532D" w:rsidP="00F30356">
            <w:pPr>
              <w:rPr>
                <w:rFonts w:eastAsiaTheme="majorEastAsia" w:cs="Segoe UI"/>
                <w:bCs/>
                <w:sz w:val="24"/>
                <w:szCs w:val="24"/>
              </w:rPr>
            </w:pPr>
          </w:p>
        </w:tc>
      </w:tr>
    </w:tbl>
    <w:p w14:paraId="42ECB1B8" w14:textId="46127732" w:rsidR="004F3614" w:rsidRPr="005E7805" w:rsidRDefault="00000000" w:rsidP="008F3784">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875894680"/>
          <w14:checkbox>
            <w14:checked w14:val="0"/>
            <w14:checkedState w14:val="2612" w14:font="MS Gothic"/>
            <w14:uncheckedState w14:val="2610" w14:font="MS Gothic"/>
          </w14:checkbox>
        </w:sdtPr>
        <w:sdtContent>
          <w:r w:rsidR="00DB28D0"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4F3614" w:rsidRPr="005E7805">
        <w:rPr>
          <w:rStyle w:val="Strong"/>
          <w:rFonts w:asciiTheme="majorHAnsi" w:hAnsiTheme="majorHAnsi"/>
          <w:b w:val="0"/>
          <w:bCs w:val="0"/>
          <w:sz w:val="24"/>
          <w:szCs w:val="24"/>
        </w:rPr>
        <w:t>Insufficient note taking</w:t>
      </w:r>
    </w:p>
    <w:p w14:paraId="0D6ABF75" w14:textId="3B744B3B" w:rsidR="004F3614" w:rsidRPr="0093554E" w:rsidRDefault="004F3614" w:rsidP="008F3784">
      <w:pPr>
        <w:ind w:left="357"/>
        <w:rPr>
          <w:sz w:val="24"/>
          <w:szCs w:val="24"/>
        </w:rPr>
      </w:pPr>
      <w:r w:rsidRPr="0093554E">
        <w:rPr>
          <w:sz w:val="24"/>
          <w:szCs w:val="24"/>
        </w:rPr>
        <w:t>Relying on memory, paraphrasing or summarizing responses is prone to bias</w:t>
      </w:r>
      <w:r w:rsidR="00E66889" w:rsidRPr="0093554E">
        <w:rPr>
          <w:sz w:val="24"/>
          <w:szCs w:val="24"/>
        </w:rPr>
        <w:t xml:space="preserve"> and likely to amplify rating errors.</w:t>
      </w:r>
    </w:p>
    <w:p w14:paraId="533F964A" w14:textId="5575C13A" w:rsidR="004F3614" w:rsidRPr="0093554E" w:rsidRDefault="004F3614" w:rsidP="004F3614">
      <w:pPr>
        <w:pStyle w:val="Heading5"/>
        <w:rPr>
          <w:sz w:val="24"/>
          <w:szCs w:val="24"/>
        </w:rPr>
      </w:pPr>
      <w:bookmarkStart w:id="5" w:name="_Hlk119490728"/>
      <w:r w:rsidRPr="0093554E">
        <w:rPr>
          <w:sz w:val="24"/>
          <w:szCs w:val="24"/>
        </w:rPr>
        <w:t>Possible mitigation strategies</w:t>
      </w:r>
    </w:p>
    <w:p w14:paraId="48C9D378" w14:textId="0D883FD8" w:rsidR="00DA532D" w:rsidRPr="0093554E" w:rsidRDefault="00000000" w:rsidP="006110EA">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57910314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4F3614" w:rsidRPr="0093554E">
        <w:rPr>
          <w:rFonts w:cs="Arial"/>
          <w:sz w:val="24"/>
          <w:szCs w:val="24"/>
        </w:rPr>
        <w:t xml:space="preserve">Take detailed notes of what the candidate says rather than </w:t>
      </w:r>
      <w:proofErr w:type="gramStart"/>
      <w:r w:rsidR="004F3614" w:rsidRPr="0093554E">
        <w:rPr>
          <w:rFonts w:cs="Arial"/>
          <w:sz w:val="24"/>
          <w:szCs w:val="24"/>
        </w:rPr>
        <w:t>paraphrasing</w:t>
      </w:r>
      <w:bookmarkEnd w:id="5"/>
      <w:r w:rsidR="00E132A0" w:rsidRPr="0093554E">
        <w:rPr>
          <w:rFonts w:cs="Arial"/>
          <w:sz w:val="24"/>
          <w:szCs w:val="24"/>
        </w:rPr>
        <w:t>,</w:t>
      </w:r>
      <w:r w:rsidR="00C214E4" w:rsidRPr="0093554E">
        <w:rPr>
          <w:rFonts w:cs="Arial"/>
          <w:sz w:val="24"/>
          <w:szCs w:val="24"/>
        </w:rPr>
        <w:t xml:space="preserve"> and</w:t>
      </w:r>
      <w:proofErr w:type="gramEnd"/>
      <w:r w:rsidR="00C214E4" w:rsidRPr="0093554E">
        <w:rPr>
          <w:rFonts w:cs="Arial"/>
          <w:sz w:val="24"/>
          <w:szCs w:val="24"/>
        </w:rPr>
        <w:t xml:space="preserve"> use them when rating the performance</w:t>
      </w:r>
      <w:r w:rsidR="00910E3B"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2D6CB0A9" w14:textId="77777777" w:rsidTr="00F30356">
        <w:tc>
          <w:tcPr>
            <w:tcW w:w="9350" w:type="dxa"/>
          </w:tcPr>
          <w:p w14:paraId="01C28906"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1F0F6A46" w14:textId="77777777" w:rsidR="00DA532D" w:rsidRPr="0093554E" w:rsidRDefault="00DA532D" w:rsidP="00F30356">
            <w:pPr>
              <w:rPr>
                <w:rFonts w:eastAsiaTheme="majorEastAsia" w:cs="Segoe UI"/>
                <w:bCs/>
                <w:sz w:val="24"/>
                <w:szCs w:val="24"/>
              </w:rPr>
            </w:pPr>
          </w:p>
        </w:tc>
      </w:tr>
    </w:tbl>
    <w:p w14:paraId="0CE94FC6" w14:textId="5194E3E1" w:rsidR="00900BE1" w:rsidRPr="005C18EE" w:rsidRDefault="00900BE1" w:rsidP="00394823">
      <w:pPr>
        <w:pStyle w:val="Heading2"/>
      </w:pPr>
      <w:r w:rsidRPr="005C18EE">
        <w:rPr>
          <w:szCs w:val="36"/>
        </w:rPr>
        <w:t>Biases and barriers specific to reference checks</w:t>
      </w:r>
    </w:p>
    <w:p w14:paraId="6DA62835" w14:textId="77777777" w:rsidR="00900BE1" w:rsidRPr="0093554E" w:rsidRDefault="00900BE1" w:rsidP="00D07E4F">
      <w:pPr>
        <w:pStyle w:val="Heading3"/>
        <w:rPr>
          <w:sz w:val="24"/>
        </w:rPr>
      </w:pPr>
      <w:r w:rsidRPr="005C18EE">
        <w:t>When planning the design, administration and scoring</w:t>
      </w:r>
    </w:p>
    <w:p w14:paraId="44839B98" w14:textId="63BEF759" w:rsidR="00A05F46"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395965090"/>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Assessment criteria are not clearly communicated</w:t>
      </w:r>
    </w:p>
    <w:p w14:paraId="2917D699" w14:textId="368126EE" w:rsidR="00900BE1" w:rsidRPr="0093554E" w:rsidRDefault="00900BE1" w:rsidP="001361BB">
      <w:pPr>
        <w:tabs>
          <w:tab w:val="left" w:pos="709"/>
        </w:tabs>
        <w:ind w:left="357"/>
        <w:rPr>
          <w:rFonts w:cs="Arial"/>
          <w:sz w:val="24"/>
          <w:szCs w:val="24"/>
        </w:rPr>
      </w:pPr>
      <w:r w:rsidRPr="0093554E">
        <w:rPr>
          <w:rFonts w:cs="Arial"/>
          <w:sz w:val="24"/>
          <w:szCs w:val="24"/>
        </w:rPr>
        <w:t>If candidates don</w:t>
      </w:r>
      <w:r w:rsidR="0024172F" w:rsidRPr="0093554E">
        <w:rPr>
          <w:rFonts w:cs="Arial"/>
          <w:sz w:val="24"/>
          <w:szCs w:val="24"/>
        </w:rPr>
        <w:t>’</w:t>
      </w:r>
      <w:r w:rsidRPr="0093554E">
        <w:rPr>
          <w:rFonts w:cs="Arial"/>
          <w:sz w:val="24"/>
          <w:szCs w:val="24"/>
        </w:rPr>
        <w:t>t know what the reference check will assess</w:t>
      </w:r>
      <w:r w:rsidR="0024172F" w:rsidRPr="0093554E">
        <w:rPr>
          <w:rFonts w:cs="Arial"/>
          <w:sz w:val="24"/>
          <w:szCs w:val="24"/>
        </w:rPr>
        <w:t>,</w:t>
      </w:r>
      <w:r w:rsidRPr="0093554E">
        <w:rPr>
          <w:rFonts w:cs="Arial"/>
          <w:sz w:val="24"/>
          <w:szCs w:val="24"/>
        </w:rPr>
        <w:t xml:space="preserve"> it can be difficult to select suitable referees. This can result in incomplete responses that could be misinterpreted as low scores.</w:t>
      </w:r>
    </w:p>
    <w:p w14:paraId="541194F8" w14:textId="35B4FB54" w:rsidR="00277068" w:rsidRPr="0093554E" w:rsidRDefault="00277068" w:rsidP="00277068">
      <w:pPr>
        <w:pStyle w:val="Heading5"/>
        <w:rPr>
          <w:sz w:val="24"/>
          <w:szCs w:val="24"/>
        </w:rPr>
      </w:pPr>
      <w:r w:rsidRPr="0093554E">
        <w:rPr>
          <w:sz w:val="24"/>
          <w:szCs w:val="24"/>
        </w:rPr>
        <w:t>Possible mitigation strategies</w:t>
      </w:r>
    </w:p>
    <w:p w14:paraId="418CD5B8" w14:textId="0752B629" w:rsidR="00277068" w:rsidRPr="0093554E" w:rsidRDefault="00000000" w:rsidP="006110EA">
      <w:pPr>
        <w:ind w:left="360"/>
        <w:rPr>
          <w:rFonts w:eastAsiaTheme="majorEastAsia" w:cs="Segoe UI"/>
          <w:bCs/>
          <w:sz w:val="24"/>
          <w:szCs w:val="24"/>
        </w:rPr>
      </w:pPr>
      <w:sdt>
        <w:sdtPr>
          <w:rPr>
            <w:rFonts w:ascii="MS Gothic" w:eastAsia="MS Gothic" w:hAnsi="MS Gothic"/>
            <w:sz w:val="24"/>
            <w:szCs w:val="24"/>
          </w:rPr>
          <w:id w:val="88245278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24172F" w:rsidRPr="0093554E">
        <w:rPr>
          <w:rFonts w:cs="Arial"/>
          <w:sz w:val="24"/>
          <w:szCs w:val="24"/>
        </w:rPr>
        <w:t xml:space="preserve">Tell </w:t>
      </w:r>
      <w:r w:rsidR="00801D58" w:rsidRPr="0093554E">
        <w:rPr>
          <w:rFonts w:cs="Arial"/>
          <w:sz w:val="24"/>
          <w:szCs w:val="24"/>
        </w:rPr>
        <w:t>candidates how the reference check will be conducted</w:t>
      </w:r>
      <w:r w:rsidR="0024172F" w:rsidRPr="0093554E">
        <w:rPr>
          <w:rFonts w:cs="Arial"/>
          <w:sz w:val="24"/>
          <w:szCs w:val="24"/>
        </w:rPr>
        <w:t>,</w:t>
      </w:r>
      <w:r w:rsidR="00801D58" w:rsidRPr="0093554E">
        <w:rPr>
          <w:rFonts w:cs="Arial"/>
          <w:sz w:val="24"/>
          <w:szCs w:val="24"/>
        </w:rPr>
        <w:t xml:space="preserve"> including the qualifications that will be assessed</w:t>
      </w:r>
      <w:r w:rsidR="0024172F" w:rsidRPr="0093554E">
        <w:rPr>
          <w:rFonts w:cs="Arial"/>
          <w:sz w:val="24"/>
          <w:szCs w:val="24"/>
        </w:rPr>
        <w:t>.</w:t>
      </w:r>
    </w:p>
    <w:p w14:paraId="2D3AA9E0" w14:textId="136BA200" w:rsidR="00DA532D" w:rsidRPr="0093554E" w:rsidRDefault="00000000" w:rsidP="006110EA">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50369526"/>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Provide recommendations on how to select referees</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515EC4CB" w14:textId="77777777" w:rsidTr="00F30356">
        <w:tc>
          <w:tcPr>
            <w:tcW w:w="9350" w:type="dxa"/>
          </w:tcPr>
          <w:p w14:paraId="3E93D323"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4817BA9C" w14:textId="77777777" w:rsidR="00DA532D" w:rsidRPr="0093554E" w:rsidRDefault="00DA532D" w:rsidP="00F30356">
            <w:pPr>
              <w:rPr>
                <w:rFonts w:eastAsiaTheme="majorEastAsia" w:cs="Segoe UI"/>
                <w:bCs/>
                <w:sz w:val="24"/>
                <w:szCs w:val="24"/>
              </w:rPr>
            </w:pPr>
          </w:p>
        </w:tc>
      </w:tr>
    </w:tbl>
    <w:p w14:paraId="02BE7117" w14:textId="6E0FFC7F" w:rsidR="00A05F46"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72471853"/>
          <w14:checkbox>
            <w14:checked w14:val="0"/>
            <w14:checkedState w14:val="2612" w14:font="MS Gothic"/>
            <w14:uncheckedState w14:val="2610" w14:font="MS Gothic"/>
          </w14:checkbox>
        </w:sdtPr>
        <w:sdtContent>
          <w:r w:rsidR="00142BF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Limited number and choice of referees</w:t>
      </w:r>
    </w:p>
    <w:p w14:paraId="12907CE2" w14:textId="36117427" w:rsidR="00900BE1" w:rsidRPr="0093554E" w:rsidRDefault="00900BE1" w:rsidP="001361BB">
      <w:pPr>
        <w:tabs>
          <w:tab w:val="left" w:pos="709"/>
        </w:tabs>
        <w:ind w:left="357"/>
        <w:rPr>
          <w:rFonts w:cs="Arial"/>
          <w:sz w:val="24"/>
          <w:szCs w:val="24"/>
        </w:rPr>
      </w:pPr>
      <w:r w:rsidRPr="0093554E">
        <w:rPr>
          <w:rFonts w:cs="Arial"/>
          <w:sz w:val="24"/>
          <w:szCs w:val="24"/>
        </w:rPr>
        <w:t>People can be uneasy about asking for a reference. Sometimes there aren</w:t>
      </w:r>
      <w:r w:rsidR="00345B21" w:rsidRPr="0093554E">
        <w:rPr>
          <w:rFonts w:cs="Arial"/>
          <w:sz w:val="24"/>
          <w:szCs w:val="24"/>
        </w:rPr>
        <w:t>’</w:t>
      </w:r>
      <w:r w:rsidRPr="0093554E">
        <w:rPr>
          <w:rFonts w:cs="Arial"/>
          <w:sz w:val="24"/>
          <w:szCs w:val="24"/>
        </w:rPr>
        <w:t>t enough suitable people to ask, or the referees d</w:t>
      </w:r>
      <w:r w:rsidR="00674B87" w:rsidRPr="0093554E">
        <w:rPr>
          <w:rFonts w:cs="Arial"/>
          <w:sz w:val="24"/>
          <w:szCs w:val="24"/>
        </w:rPr>
        <w:t>on’</w:t>
      </w:r>
      <w:r w:rsidRPr="0093554E">
        <w:rPr>
          <w:rFonts w:cs="Arial"/>
          <w:sz w:val="24"/>
          <w:szCs w:val="24"/>
        </w:rPr>
        <w:t xml:space="preserve">t have the opportunity to observe the target </w:t>
      </w:r>
      <w:r w:rsidR="008E01B3" w:rsidRPr="0093554E">
        <w:rPr>
          <w:rFonts w:cs="Arial"/>
          <w:sz w:val="24"/>
          <w:szCs w:val="24"/>
        </w:rPr>
        <w:t>qualifications</w:t>
      </w:r>
      <w:r w:rsidRPr="0093554E">
        <w:rPr>
          <w:rFonts w:cs="Arial"/>
          <w:sz w:val="24"/>
          <w:szCs w:val="24"/>
        </w:rPr>
        <w:t>. For example, if a person was self-employed, they might withdraw their application if they are not given flexibility in who to choose for their reference.</w:t>
      </w:r>
    </w:p>
    <w:p w14:paraId="269A3AE4" w14:textId="78538F22" w:rsidR="00277068" w:rsidRPr="0093554E" w:rsidRDefault="00277068" w:rsidP="00277068">
      <w:pPr>
        <w:pStyle w:val="Heading5"/>
        <w:rPr>
          <w:sz w:val="24"/>
          <w:szCs w:val="24"/>
        </w:rPr>
      </w:pPr>
      <w:r w:rsidRPr="0093554E">
        <w:rPr>
          <w:sz w:val="24"/>
          <w:szCs w:val="24"/>
        </w:rPr>
        <w:t>Possible mitigation strategies</w:t>
      </w:r>
    </w:p>
    <w:p w14:paraId="05D1F28E" w14:textId="70F679D7"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25551513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Ask for multiple referees</w:t>
      </w:r>
      <w:r w:rsidR="0024172F" w:rsidRPr="0093554E">
        <w:rPr>
          <w:rFonts w:cs="Arial"/>
          <w:sz w:val="24"/>
          <w:szCs w:val="24"/>
        </w:rPr>
        <w:t>.</w:t>
      </w:r>
    </w:p>
    <w:p w14:paraId="117833E7" w14:textId="2FEFD6C2"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102690814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 xml:space="preserve">Show flexibility by being open to various referees </w:t>
      </w:r>
      <w:r w:rsidR="00A64EC2" w:rsidRPr="0093554E">
        <w:rPr>
          <w:rFonts w:cs="Arial"/>
          <w:sz w:val="24"/>
          <w:szCs w:val="24"/>
        </w:rPr>
        <w:t>(</w:t>
      </w:r>
      <w:r w:rsidR="009F50D7" w:rsidRPr="0093554E">
        <w:rPr>
          <w:rFonts w:cs="Arial"/>
          <w:sz w:val="24"/>
          <w:szCs w:val="24"/>
        </w:rPr>
        <w:t>for example,</w:t>
      </w:r>
      <w:r w:rsidR="00801D58" w:rsidRPr="0093554E">
        <w:rPr>
          <w:rFonts w:cs="Arial"/>
          <w:sz w:val="24"/>
          <w:szCs w:val="24"/>
        </w:rPr>
        <w:t xml:space="preserve"> colleague, </w:t>
      </w:r>
      <w:r w:rsidR="00150CFE" w:rsidRPr="0093554E">
        <w:rPr>
          <w:rFonts w:cs="Arial"/>
          <w:sz w:val="24"/>
          <w:szCs w:val="24"/>
        </w:rPr>
        <w:t xml:space="preserve">client, </w:t>
      </w:r>
      <w:r w:rsidR="00A64EC2" w:rsidRPr="0093554E">
        <w:rPr>
          <w:rFonts w:cs="Arial"/>
          <w:sz w:val="24"/>
          <w:szCs w:val="24"/>
        </w:rPr>
        <w:t>partner</w:t>
      </w:r>
      <w:r w:rsidR="00150CFE" w:rsidRPr="0093554E">
        <w:rPr>
          <w:rFonts w:cs="Arial"/>
          <w:sz w:val="24"/>
          <w:szCs w:val="24"/>
        </w:rPr>
        <w:t xml:space="preserve"> or stakeholder</w:t>
      </w:r>
      <w:r w:rsidR="00801D58" w:rsidRPr="0093554E">
        <w:rPr>
          <w:rFonts w:cs="Arial"/>
          <w:sz w:val="24"/>
          <w:szCs w:val="24"/>
        </w:rPr>
        <w:t>) that can attest to the person’s qualification</w:t>
      </w:r>
      <w:r w:rsidR="0024172F" w:rsidRPr="0093554E">
        <w:rPr>
          <w:rFonts w:cs="Arial"/>
          <w:sz w:val="24"/>
          <w:szCs w:val="24"/>
        </w:rPr>
        <w:t>.</w:t>
      </w:r>
    </w:p>
    <w:p w14:paraId="55E3777D" w14:textId="1A8E9CF2" w:rsidR="00DA532D" w:rsidRPr="0093554E" w:rsidRDefault="00000000" w:rsidP="00567C68">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130395108"/>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Do not penalize a candidate if their referee is unavailable or does not follow instructions</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DA532D" w:rsidRPr="0093554E" w14:paraId="74AB28A6" w14:textId="77777777" w:rsidTr="00F30356">
        <w:tc>
          <w:tcPr>
            <w:tcW w:w="9350" w:type="dxa"/>
          </w:tcPr>
          <w:p w14:paraId="126BE682" w14:textId="77777777" w:rsidR="00DA532D" w:rsidRPr="0093554E" w:rsidRDefault="00DA532D" w:rsidP="00F30356">
            <w:pPr>
              <w:rPr>
                <w:rFonts w:eastAsiaTheme="majorEastAsia" w:cs="Segoe UI"/>
                <w:bCs/>
                <w:sz w:val="24"/>
                <w:szCs w:val="24"/>
              </w:rPr>
            </w:pPr>
            <w:r w:rsidRPr="0093554E">
              <w:rPr>
                <w:rFonts w:eastAsiaTheme="majorEastAsia" w:cs="Segoe UI"/>
                <w:bCs/>
                <w:sz w:val="24"/>
                <w:szCs w:val="24"/>
              </w:rPr>
              <w:t>Notes:</w:t>
            </w:r>
          </w:p>
          <w:p w14:paraId="5076B283" w14:textId="77777777" w:rsidR="00DA532D" w:rsidRPr="0093554E" w:rsidRDefault="00DA532D" w:rsidP="00F30356">
            <w:pPr>
              <w:rPr>
                <w:rFonts w:eastAsiaTheme="majorEastAsia" w:cs="Segoe UI"/>
                <w:bCs/>
                <w:sz w:val="24"/>
                <w:szCs w:val="24"/>
              </w:rPr>
            </w:pPr>
          </w:p>
        </w:tc>
      </w:tr>
    </w:tbl>
    <w:p w14:paraId="770746A5" w14:textId="71E4A697" w:rsidR="00A05F46"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579178802"/>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 xml:space="preserve">Requiring current or recent </w:t>
      </w:r>
      <w:r w:rsidR="00987B60" w:rsidRPr="005E7805">
        <w:rPr>
          <w:rStyle w:val="Strong"/>
          <w:rFonts w:asciiTheme="majorHAnsi" w:hAnsiTheme="majorHAnsi"/>
          <w:b w:val="0"/>
          <w:bCs w:val="0"/>
          <w:sz w:val="24"/>
          <w:szCs w:val="24"/>
        </w:rPr>
        <w:t>managers</w:t>
      </w:r>
    </w:p>
    <w:p w14:paraId="4C13A0A6" w14:textId="4200BEA7" w:rsidR="00900BE1" w:rsidRPr="0093554E" w:rsidRDefault="00900BE1" w:rsidP="001361BB">
      <w:pPr>
        <w:tabs>
          <w:tab w:val="left" w:pos="709"/>
        </w:tabs>
        <w:ind w:left="357"/>
        <w:rPr>
          <w:rFonts w:cs="Arial"/>
          <w:sz w:val="24"/>
          <w:szCs w:val="24"/>
        </w:rPr>
      </w:pPr>
      <w:r w:rsidRPr="0093554E">
        <w:rPr>
          <w:rFonts w:cs="Arial"/>
          <w:sz w:val="24"/>
          <w:szCs w:val="24"/>
        </w:rPr>
        <w:t xml:space="preserve">People may be uncomfortable asking a current </w:t>
      </w:r>
      <w:r w:rsidR="00987B60" w:rsidRPr="0093554E">
        <w:rPr>
          <w:rFonts w:cs="Arial"/>
          <w:sz w:val="24"/>
          <w:szCs w:val="24"/>
        </w:rPr>
        <w:t xml:space="preserve">manager </w:t>
      </w:r>
      <w:r w:rsidRPr="0093554E">
        <w:rPr>
          <w:rFonts w:cs="Arial"/>
          <w:sz w:val="24"/>
          <w:szCs w:val="24"/>
        </w:rPr>
        <w:t xml:space="preserve">to serve as their referee if they believe it may negatively impact their current employment. People may also be unable to ask a recent </w:t>
      </w:r>
      <w:r w:rsidR="00987B60" w:rsidRPr="0093554E">
        <w:rPr>
          <w:rFonts w:cs="Arial"/>
          <w:sz w:val="24"/>
          <w:szCs w:val="24"/>
        </w:rPr>
        <w:t xml:space="preserve">manager </w:t>
      </w:r>
      <w:r w:rsidRPr="0093554E">
        <w:rPr>
          <w:rFonts w:cs="Arial"/>
          <w:sz w:val="24"/>
          <w:szCs w:val="24"/>
        </w:rPr>
        <w:t>if they were on a prolonged leave (</w:t>
      </w:r>
      <w:r w:rsidR="0024172F" w:rsidRPr="0093554E">
        <w:rPr>
          <w:rFonts w:cs="Arial"/>
          <w:sz w:val="24"/>
          <w:szCs w:val="24"/>
        </w:rPr>
        <w:t xml:space="preserve">for </w:t>
      </w:r>
      <w:r w:rsidRPr="0093554E">
        <w:rPr>
          <w:rFonts w:cs="Arial"/>
          <w:sz w:val="24"/>
          <w:szCs w:val="24"/>
        </w:rPr>
        <w:t>medical, family or other reasons).</w:t>
      </w:r>
    </w:p>
    <w:p w14:paraId="1EF156C4" w14:textId="2D90569D" w:rsidR="00277068" w:rsidRPr="0093554E" w:rsidRDefault="00277068" w:rsidP="00277068">
      <w:pPr>
        <w:pStyle w:val="Heading5"/>
        <w:rPr>
          <w:sz w:val="24"/>
          <w:szCs w:val="24"/>
        </w:rPr>
      </w:pPr>
      <w:r w:rsidRPr="0093554E">
        <w:rPr>
          <w:sz w:val="24"/>
          <w:szCs w:val="24"/>
        </w:rPr>
        <w:t>Possible mitigation strategies</w:t>
      </w:r>
    </w:p>
    <w:p w14:paraId="270BE7BE" w14:textId="60B04F6A" w:rsidR="00A64EC2" w:rsidRPr="0093554E" w:rsidRDefault="00000000" w:rsidP="006110EA">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06277136"/>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 xml:space="preserve">Show flexibility by asking for any </w:t>
      </w:r>
      <w:r w:rsidR="00987B60" w:rsidRPr="0093554E">
        <w:rPr>
          <w:rFonts w:cs="Arial"/>
          <w:sz w:val="24"/>
          <w:szCs w:val="24"/>
        </w:rPr>
        <w:t xml:space="preserve">manager </w:t>
      </w:r>
      <w:r w:rsidR="00801D58" w:rsidRPr="0093554E">
        <w:rPr>
          <w:rFonts w:cs="Arial"/>
          <w:sz w:val="24"/>
          <w:szCs w:val="24"/>
        </w:rPr>
        <w:t>that can attest to the person’s qualification</w:t>
      </w:r>
      <w:r w:rsidR="0024172F"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A64EC2" w:rsidRPr="0093554E" w14:paraId="7BB98051" w14:textId="77777777" w:rsidTr="00F30356">
        <w:tc>
          <w:tcPr>
            <w:tcW w:w="9350" w:type="dxa"/>
          </w:tcPr>
          <w:p w14:paraId="0EC627FD"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62F8BEB8" w14:textId="77777777" w:rsidR="00A64EC2" w:rsidRPr="0093554E" w:rsidRDefault="00A64EC2" w:rsidP="00F30356">
            <w:pPr>
              <w:rPr>
                <w:rFonts w:eastAsiaTheme="majorEastAsia" w:cs="Segoe UI"/>
                <w:bCs/>
                <w:sz w:val="24"/>
                <w:szCs w:val="24"/>
              </w:rPr>
            </w:pPr>
          </w:p>
        </w:tc>
      </w:tr>
    </w:tbl>
    <w:p w14:paraId="601AD813" w14:textId="570ED7C8" w:rsidR="00A05F46"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751583542"/>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Disregarding experience acquired abroad</w:t>
      </w:r>
    </w:p>
    <w:p w14:paraId="2806E323" w14:textId="6285B830" w:rsidR="00900BE1" w:rsidRPr="0093554E" w:rsidRDefault="00900BE1" w:rsidP="001361BB">
      <w:pPr>
        <w:tabs>
          <w:tab w:val="left" w:pos="709"/>
        </w:tabs>
        <w:ind w:left="357"/>
        <w:rPr>
          <w:rFonts w:cs="Arial"/>
          <w:sz w:val="24"/>
          <w:szCs w:val="24"/>
        </w:rPr>
      </w:pPr>
      <w:r w:rsidRPr="0093554E">
        <w:rPr>
          <w:rFonts w:cs="Arial"/>
          <w:sz w:val="24"/>
          <w:szCs w:val="24"/>
        </w:rPr>
        <w:t>It may be hard to contact and communicate with referees abroad. A referee may not speak fluently in English or French. However, omitting this referee might lead you to miss valuable information about the person being assessed.</w:t>
      </w:r>
    </w:p>
    <w:p w14:paraId="61CBEECA" w14:textId="35F8CD9D" w:rsidR="00277068" w:rsidRPr="0093554E" w:rsidRDefault="00277068" w:rsidP="00277068">
      <w:pPr>
        <w:pStyle w:val="Heading5"/>
        <w:rPr>
          <w:sz w:val="24"/>
          <w:szCs w:val="24"/>
        </w:rPr>
      </w:pPr>
      <w:r w:rsidRPr="0093554E">
        <w:rPr>
          <w:sz w:val="24"/>
          <w:szCs w:val="24"/>
        </w:rPr>
        <w:t>Possible mitigation strategies</w:t>
      </w:r>
    </w:p>
    <w:p w14:paraId="53550590" w14:textId="5AB64A58" w:rsidR="00E132A0" w:rsidRPr="0093554E" w:rsidRDefault="00000000" w:rsidP="00567C68">
      <w:pPr>
        <w:ind w:left="357"/>
        <w:rPr>
          <w:rFonts w:cs="Arial"/>
          <w:sz w:val="24"/>
          <w:szCs w:val="24"/>
        </w:rPr>
      </w:pPr>
      <w:sdt>
        <w:sdtPr>
          <w:rPr>
            <w:rFonts w:ascii="MS Gothic" w:eastAsia="MS Gothic" w:hAnsi="MS Gothic"/>
            <w:sz w:val="24"/>
            <w:szCs w:val="24"/>
          </w:rPr>
          <w:id w:val="-84678023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 xml:space="preserve">Establish a way to contact </w:t>
      </w:r>
      <w:r w:rsidR="00B1016B" w:rsidRPr="0093554E">
        <w:rPr>
          <w:rFonts w:cs="Arial"/>
          <w:sz w:val="24"/>
          <w:szCs w:val="24"/>
        </w:rPr>
        <w:t xml:space="preserve">a referee who lives abroad or who does not speak English or French </w:t>
      </w:r>
      <w:r w:rsidR="00801D58" w:rsidRPr="0093554E">
        <w:rPr>
          <w:rFonts w:cs="Arial"/>
          <w:sz w:val="24"/>
          <w:szCs w:val="24"/>
        </w:rPr>
        <w:t xml:space="preserve">and </w:t>
      </w:r>
      <w:r w:rsidR="00B1016B" w:rsidRPr="0093554E">
        <w:rPr>
          <w:rFonts w:cs="Arial"/>
          <w:sz w:val="24"/>
          <w:szCs w:val="24"/>
        </w:rPr>
        <w:t xml:space="preserve">to </w:t>
      </w:r>
      <w:r w:rsidR="00801D58" w:rsidRPr="0093554E">
        <w:rPr>
          <w:rFonts w:cs="Arial"/>
          <w:sz w:val="24"/>
          <w:szCs w:val="24"/>
        </w:rPr>
        <w:t xml:space="preserve">validate </w:t>
      </w:r>
      <w:r w:rsidR="00B1016B" w:rsidRPr="0093554E">
        <w:rPr>
          <w:rFonts w:cs="Arial"/>
          <w:sz w:val="24"/>
          <w:szCs w:val="24"/>
        </w:rPr>
        <w:t>the information they provide</w:t>
      </w:r>
      <w:r w:rsidR="0024172F" w:rsidRPr="0093554E">
        <w:rPr>
          <w:rFonts w:cs="Arial"/>
          <w:sz w:val="24"/>
          <w:szCs w:val="24"/>
        </w:rPr>
        <w:t>.</w:t>
      </w:r>
    </w:p>
    <w:p w14:paraId="6A495226" w14:textId="3F0604C1" w:rsidR="008C4C5E" w:rsidRPr="0093554E" w:rsidRDefault="00000000" w:rsidP="00567C68">
      <w:pPr>
        <w:ind w:left="357"/>
        <w:rPr>
          <w:rStyle w:val="Hyperlink"/>
          <w:rFonts w:eastAsia="Times New Roman" w:cs="Segoe UI"/>
          <w:color w:val="242424"/>
          <w:sz w:val="24"/>
          <w:szCs w:val="24"/>
          <w:u w:val="none"/>
          <w:lang w:eastAsia="en-CA"/>
        </w:rPr>
      </w:pPr>
      <w:sdt>
        <w:sdtPr>
          <w:rPr>
            <w:rFonts w:ascii="MS Gothic" w:eastAsia="MS Gothic" w:hAnsi="MS Gothic"/>
            <w:color w:val="5B315E" w:themeColor="accent2"/>
            <w:sz w:val="24"/>
            <w:szCs w:val="24"/>
            <w:u w:val="single"/>
          </w:rPr>
          <w:id w:val="-992254793"/>
          <w14:checkbox>
            <w14:checked w14:val="0"/>
            <w14:checkedState w14:val="2612" w14:font="MS Gothic"/>
            <w14:uncheckedState w14:val="2610" w14:font="MS Gothic"/>
          </w14:checkbox>
        </w:sdtPr>
        <w:sdtContent>
          <w:r w:rsidR="00E132A0" w:rsidRPr="0093554E">
            <w:rPr>
              <w:rFonts w:ascii="MS Gothic" w:eastAsia="MS Gothic" w:hAnsi="MS Gothic"/>
              <w:sz w:val="24"/>
              <w:szCs w:val="24"/>
            </w:rPr>
            <w:t>☐</w:t>
          </w:r>
        </w:sdtContent>
      </w:sdt>
      <w:r w:rsidR="00E132A0" w:rsidRPr="0093554E">
        <w:rPr>
          <w:rFonts w:ascii="MS Gothic" w:eastAsia="MS Gothic" w:hAnsi="MS Gothic"/>
          <w:sz w:val="24"/>
          <w:szCs w:val="24"/>
        </w:rPr>
        <w:t xml:space="preserve"> </w:t>
      </w:r>
      <w:r w:rsidR="008B327E" w:rsidRPr="0093554E">
        <w:rPr>
          <w:rFonts w:cs="Arial"/>
          <w:sz w:val="24"/>
          <w:szCs w:val="24"/>
        </w:rPr>
        <w:t xml:space="preserve">Plan ahead and consider a </w:t>
      </w:r>
      <w:r w:rsidR="008C4C5E" w:rsidRPr="0093554E">
        <w:rPr>
          <w:rFonts w:cs="Arial"/>
          <w:sz w:val="24"/>
          <w:szCs w:val="24"/>
        </w:rPr>
        <w:t>flexib</w:t>
      </w:r>
      <w:r w:rsidR="008B327E" w:rsidRPr="0093554E">
        <w:rPr>
          <w:rFonts w:cs="Arial"/>
          <w:sz w:val="24"/>
          <w:szCs w:val="24"/>
        </w:rPr>
        <w:t xml:space="preserve">le approach such as </w:t>
      </w:r>
      <w:r w:rsidR="008C4C5E" w:rsidRPr="0093554E">
        <w:rPr>
          <w:rFonts w:cs="Arial"/>
          <w:sz w:val="24"/>
          <w:szCs w:val="24"/>
        </w:rPr>
        <w:t xml:space="preserve">informing candidates </w:t>
      </w:r>
      <w:r w:rsidR="008B327E" w:rsidRPr="0093554E">
        <w:rPr>
          <w:rFonts w:cs="Arial"/>
          <w:sz w:val="24"/>
          <w:szCs w:val="24"/>
        </w:rPr>
        <w:t xml:space="preserve">about the process and asking for referee contact information early in the assessment stage </w:t>
      </w:r>
      <w:r w:rsidR="007904F5" w:rsidRPr="0093554E">
        <w:rPr>
          <w:rFonts w:cs="Arial"/>
          <w:sz w:val="24"/>
          <w:szCs w:val="24"/>
        </w:rPr>
        <w:t xml:space="preserve">or </w:t>
      </w:r>
      <w:r w:rsidR="008B327E" w:rsidRPr="0093554E">
        <w:rPr>
          <w:rFonts w:cs="Arial"/>
          <w:sz w:val="24"/>
          <w:szCs w:val="24"/>
        </w:rPr>
        <w:t>offer</w:t>
      </w:r>
      <w:r w:rsidR="00F6336A" w:rsidRPr="0093554E">
        <w:rPr>
          <w:rFonts w:cs="Arial"/>
          <w:sz w:val="24"/>
          <w:szCs w:val="24"/>
        </w:rPr>
        <w:t>ing</w:t>
      </w:r>
      <w:r w:rsidR="008B327E" w:rsidRPr="0093554E">
        <w:rPr>
          <w:rFonts w:cs="Arial"/>
          <w:sz w:val="24"/>
          <w:szCs w:val="24"/>
        </w:rPr>
        <w:t xml:space="preserve"> options </w:t>
      </w:r>
      <w:r w:rsidR="00F6336A" w:rsidRPr="0093554E">
        <w:rPr>
          <w:rFonts w:cs="Arial"/>
          <w:sz w:val="24"/>
          <w:szCs w:val="24"/>
        </w:rPr>
        <w:t xml:space="preserve">of </w:t>
      </w:r>
      <w:r w:rsidR="004642D5" w:rsidRPr="0093554E">
        <w:rPr>
          <w:rFonts w:cs="Arial"/>
          <w:sz w:val="24"/>
          <w:szCs w:val="24"/>
        </w:rPr>
        <w:t xml:space="preserve">how </w:t>
      </w:r>
      <w:r w:rsidR="00F6336A" w:rsidRPr="0093554E">
        <w:rPr>
          <w:rFonts w:cs="Arial"/>
          <w:sz w:val="24"/>
          <w:szCs w:val="24"/>
        </w:rPr>
        <w:t>to</w:t>
      </w:r>
      <w:r w:rsidR="004642D5" w:rsidRPr="0093554E">
        <w:rPr>
          <w:rFonts w:cs="Arial"/>
          <w:sz w:val="24"/>
          <w:szCs w:val="24"/>
        </w:rPr>
        <w:t xml:space="preserve"> </w:t>
      </w:r>
      <w:r w:rsidR="008B327E" w:rsidRPr="0093554E">
        <w:rPr>
          <w:rFonts w:cs="Arial"/>
          <w:sz w:val="24"/>
          <w:szCs w:val="24"/>
        </w:rPr>
        <w:t>collect ref</w:t>
      </w:r>
      <w:r w:rsidR="007904F5" w:rsidRPr="0093554E">
        <w:rPr>
          <w:rFonts w:cs="Arial"/>
          <w:sz w:val="24"/>
          <w:szCs w:val="24"/>
        </w:rPr>
        <w:t>eree</w:t>
      </w:r>
      <w:r w:rsidR="00A15574" w:rsidRPr="0093554E">
        <w:rPr>
          <w:rFonts w:cs="Arial"/>
          <w:sz w:val="24"/>
          <w:szCs w:val="24"/>
        </w:rPr>
        <w:t>’s</w:t>
      </w:r>
      <w:r w:rsidR="007904F5" w:rsidRPr="0093554E">
        <w:rPr>
          <w:rFonts w:cs="Arial"/>
          <w:sz w:val="24"/>
          <w:szCs w:val="24"/>
        </w:rPr>
        <w:t xml:space="preserve"> </w:t>
      </w:r>
      <w:r w:rsidR="008B327E" w:rsidRPr="0093554E">
        <w:rPr>
          <w:rFonts w:cs="Arial"/>
          <w:sz w:val="24"/>
          <w:szCs w:val="24"/>
        </w:rPr>
        <w:t>information.</w:t>
      </w:r>
    </w:p>
    <w:tbl>
      <w:tblPr>
        <w:tblStyle w:val="TableGrid"/>
        <w:tblW w:w="0" w:type="auto"/>
        <w:tblInd w:w="360" w:type="dxa"/>
        <w:tblLook w:val="04A0" w:firstRow="1" w:lastRow="0" w:firstColumn="1" w:lastColumn="0" w:noHBand="0" w:noVBand="1"/>
      </w:tblPr>
      <w:tblGrid>
        <w:gridCol w:w="8990"/>
      </w:tblGrid>
      <w:tr w:rsidR="00A64EC2" w:rsidRPr="0093554E" w14:paraId="70CAB813" w14:textId="77777777" w:rsidTr="00F30356">
        <w:tc>
          <w:tcPr>
            <w:tcW w:w="9350" w:type="dxa"/>
          </w:tcPr>
          <w:p w14:paraId="23CB081D"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3F02FDAD" w14:textId="77777777" w:rsidR="00A64EC2" w:rsidRPr="0093554E" w:rsidRDefault="00A64EC2" w:rsidP="00F30356">
            <w:pPr>
              <w:rPr>
                <w:rFonts w:eastAsiaTheme="majorEastAsia" w:cs="Segoe UI"/>
                <w:bCs/>
                <w:sz w:val="24"/>
                <w:szCs w:val="24"/>
              </w:rPr>
            </w:pPr>
          </w:p>
        </w:tc>
      </w:tr>
    </w:tbl>
    <w:p w14:paraId="6B07F962" w14:textId="0C6CFC20" w:rsidR="00A05F46"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905531497"/>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272146" w:rsidRPr="005E7805">
        <w:rPr>
          <w:rStyle w:val="Strong"/>
          <w:rFonts w:asciiTheme="majorHAnsi" w:hAnsiTheme="majorHAnsi"/>
          <w:b w:val="0"/>
          <w:bCs w:val="0"/>
          <w:sz w:val="24"/>
          <w:szCs w:val="24"/>
        </w:rPr>
        <w:t xml:space="preserve">Relying </w:t>
      </w:r>
      <w:r w:rsidR="00AF1445" w:rsidRPr="005E7805">
        <w:rPr>
          <w:rStyle w:val="Strong"/>
          <w:rFonts w:asciiTheme="majorHAnsi" w:hAnsiTheme="majorHAnsi"/>
          <w:b w:val="0"/>
          <w:bCs w:val="0"/>
          <w:sz w:val="24"/>
          <w:szCs w:val="24"/>
        </w:rPr>
        <w:t xml:space="preserve">heavily </w:t>
      </w:r>
      <w:r w:rsidR="00272146" w:rsidRPr="005E7805">
        <w:rPr>
          <w:rStyle w:val="Strong"/>
          <w:rFonts w:asciiTheme="majorHAnsi" w:hAnsiTheme="majorHAnsi"/>
          <w:b w:val="0"/>
          <w:bCs w:val="0"/>
          <w:sz w:val="24"/>
          <w:szCs w:val="24"/>
        </w:rPr>
        <w:t>on r</w:t>
      </w:r>
      <w:r w:rsidR="00900BE1" w:rsidRPr="005E7805">
        <w:rPr>
          <w:rStyle w:val="Strong"/>
          <w:rFonts w:asciiTheme="majorHAnsi" w:hAnsiTheme="majorHAnsi"/>
          <w:b w:val="0"/>
          <w:bCs w:val="0"/>
          <w:sz w:val="24"/>
          <w:szCs w:val="24"/>
        </w:rPr>
        <w:t>eferences to assess a qualification</w:t>
      </w:r>
    </w:p>
    <w:p w14:paraId="2B447F99" w14:textId="64F13E4C" w:rsidR="00900BE1" w:rsidRPr="0093554E" w:rsidRDefault="00900BE1" w:rsidP="001361BB">
      <w:pPr>
        <w:tabs>
          <w:tab w:val="left" w:pos="709"/>
        </w:tabs>
        <w:ind w:left="357"/>
        <w:rPr>
          <w:rFonts w:cs="Arial"/>
          <w:sz w:val="24"/>
          <w:szCs w:val="24"/>
        </w:rPr>
      </w:pPr>
      <w:r w:rsidRPr="0093554E">
        <w:rPr>
          <w:rFonts w:cs="Arial"/>
          <w:sz w:val="24"/>
          <w:szCs w:val="24"/>
        </w:rPr>
        <w:t xml:space="preserve">The reference check can pose many biases and barriers that are not within the control of the candidate or assessment board. The assessment board may not capture an accurate view of a person’s qualification by relying </w:t>
      </w:r>
      <w:r w:rsidR="00AF1445" w:rsidRPr="0093554E">
        <w:rPr>
          <w:rFonts w:cs="Arial"/>
          <w:sz w:val="24"/>
          <w:szCs w:val="24"/>
        </w:rPr>
        <w:t xml:space="preserve">solely </w:t>
      </w:r>
      <w:r w:rsidRPr="0093554E">
        <w:rPr>
          <w:rFonts w:cs="Arial"/>
          <w:sz w:val="24"/>
          <w:szCs w:val="24"/>
        </w:rPr>
        <w:t>on a reference check</w:t>
      </w:r>
      <w:r w:rsidR="00AF1445" w:rsidRPr="0093554E">
        <w:rPr>
          <w:rFonts w:cs="Arial"/>
          <w:sz w:val="24"/>
          <w:szCs w:val="24"/>
        </w:rPr>
        <w:t>; this can pose barriers if it is the only method used.</w:t>
      </w:r>
    </w:p>
    <w:p w14:paraId="26C3894E" w14:textId="5070CC1F" w:rsidR="00277068" w:rsidRPr="0093554E" w:rsidRDefault="00277068" w:rsidP="00277068">
      <w:pPr>
        <w:pStyle w:val="Heading5"/>
        <w:rPr>
          <w:sz w:val="24"/>
          <w:szCs w:val="24"/>
        </w:rPr>
      </w:pPr>
      <w:r w:rsidRPr="0093554E">
        <w:rPr>
          <w:sz w:val="24"/>
          <w:szCs w:val="24"/>
        </w:rPr>
        <w:t>Possible mitigation strategies</w:t>
      </w:r>
    </w:p>
    <w:p w14:paraId="3677498E" w14:textId="38FCD8CC"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27633026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Use the reference check to confirm or supplement information gathered from other assessment methods</w:t>
      </w:r>
      <w:r w:rsidR="0024172F" w:rsidRPr="0093554E">
        <w:rPr>
          <w:rFonts w:cs="Arial"/>
          <w:sz w:val="24"/>
          <w:szCs w:val="24"/>
        </w:rPr>
        <w:t>.</w:t>
      </w:r>
    </w:p>
    <w:p w14:paraId="4D74F122" w14:textId="63E6CCE0" w:rsidR="000F5613" w:rsidRPr="0093554E" w:rsidRDefault="00000000" w:rsidP="00567C68">
      <w:pPr>
        <w:ind w:left="357"/>
        <w:rPr>
          <w:rFonts w:eastAsiaTheme="majorEastAsia" w:cs="Segoe UI"/>
          <w:bCs/>
          <w:sz w:val="24"/>
          <w:szCs w:val="24"/>
        </w:rPr>
      </w:pPr>
      <w:sdt>
        <w:sdtPr>
          <w:rPr>
            <w:rFonts w:ascii="MS Gothic" w:eastAsia="MS Gothic" w:hAnsi="MS Gothic"/>
            <w:sz w:val="24"/>
            <w:szCs w:val="24"/>
          </w:rPr>
          <w:id w:val="-2029329538"/>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0F5613" w:rsidRPr="0093554E">
        <w:rPr>
          <w:rFonts w:eastAsiaTheme="majorEastAsia" w:cs="Segoe UI"/>
          <w:bCs/>
          <w:sz w:val="24"/>
          <w:szCs w:val="24"/>
        </w:rPr>
        <w:t>Consider information gathered from other tools when combined with other methods (for example, interview)</w:t>
      </w:r>
      <w:r w:rsidR="0024172F" w:rsidRPr="0093554E">
        <w:rPr>
          <w:rFonts w:eastAsiaTheme="majorEastAsia" w:cs="Segoe UI"/>
          <w:bCs/>
          <w:sz w:val="24"/>
          <w:szCs w:val="24"/>
        </w:rPr>
        <w:t>.</w:t>
      </w:r>
    </w:p>
    <w:p w14:paraId="492D7D3F" w14:textId="1CA1A9F6" w:rsidR="00A64EC2" w:rsidRPr="0093554E" w:rsidRDefault="00000000" w:rsidP="00567C68">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581048353"/>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Provide another valid assessment option if reference check</w:t>
      </w:r>
      <w:r w:rsidR="00750373" w:rsidRPr="0093554E">
        <w:rPr>
          <w:rFonts w:cs="Arial"/>
          <w:sz w:val="24"/>
          <w:szCs w:val="24"/>
        </w:rPr>
        <w:t>s</w:t>
      </w:r>
      <w:r w:rsidR="00801D58" w:rsidRPr="0093554E">
        <w:rPr>
          <w:rFonts w:cs="Arial"/>
          <w:sz w:val="24"/>
          <w:szCs w:val="24"/>
        </w:rPr>
        <w:t xml:space="preserve"> pose a limitation to </w:t>
      </w:r>
      <w:r w:rsidR="00122D79" w:rsidRPr="0093554E">
        <w:rPr>
          <w:rFonts w:cs="Arial"/>
          <w:sz w:val="24"/>
          <w:szCs w:val="24"/>
        </w:rPr>
        <w:t>the candidate</w:t>
      </w:r>
      <w:r w:rsidR="00801D58" w:rsidRPr="0093554E">
        <w:rPr>
          <w:rFonts w:cs="Arial"/>
          <w:sz w:val="24"/>
          <w:szCs w:val="24"/>
        </w:rPr>
        <w:t xml:space="preserve"> (see possible scenarios in the guid</w:t>
      </w:r>
      <w:r w:rsidR="0024172F" w:rsidRPr="0093554E">
        <w:rPr>
          <w:rFonts w:cs="Arial"/>
          <w:sz w:val="24"/>
          <w:szCs w:val="24"/>
        </w:rPr>
        <w:t>ance</w:t>
      </w:r>
      <w:r w:rsidR="00801D58" w:rsidRPr="0093554E">
        <w:rPr>
          <w:rFonts w:cs="Arial"/>
          <w:sz w:val="24"/>
          <w:szCs w:val="24"/>
        </w:rPr>
        <w:t xml:space="preserve"> on </w:t>
      </w:r>
      <w:hyperlink r:id="rId27" w:anchor="t2" w:history="1">
        <w:r w:rsidR="0024172F" w:rsidRPr="0093554E">
          <w:rPr>
            <w:rStyle w:val="Hyperlink"/>
            <w:sz w:val="24"/>
            <w:szCs w:val="24"/>
          </w:rPr>
          <w:t>f</w:t>
        </w:r>
        <w:r w:rsidR="00801D58" w:rsidRPr="0093554E">
          <w:rPr>
            <w:rStyle w:val="Hyperlink"/>
            <w:sz w:val="24"/>
            <w:szCs w:val="24"/>
          </w:rPr>
          <w:t xml:space="preserve">lexibility in </w:t>
        </w:r>
        <w:r w:rsidR="0024172F" w:rsidRPr="0093554E">
          <w:rPr>
            <w:rStyle w:val="Hyperlink"/>
            <w:sz w:val="24"/>
            <w:szCs w:val="24"/>
          </w:rPr>
          <w:t>a</w:t>
        </w:r>
        <w:r w:rsidR="00801D58" w:rsidRPr="0093554E">
          <w:rPr>
            <w:rStyle w:val="Hyperlink"/>
            <w:sz w:val="24"/>
            <w:szCs w:val="24"/>
          </w:rPr>
          <w:t>ssessment</w:t>
        </w:r>
      </w:hyperlink>
      <w:r w:rsidR="00801D58" w:rsidRPr="0093554E">
        <w:rPr>
          <w:sz w:val="24"/>
          <w:szCs w:val="24"/>
        </w:rPr>
        <w:t>)</w:t>
      </w:r>
      <w:r w:rsidR="0024172F" w:rsidRPr="0093554E">
        <w:rPr>
          <w:sz w:val="24"/>
          <w:szCs w:val="24"/>
        </w:rPr>
        <w:t>.</w:t>
      </w:r>
    </w:p>
    <w:tbl>
      <w:tblPr>
        <w:tblStyle w:val="TableGrid"/>
        <w:tblW w:w="0" w:type="auto"/>
        <w:tblInd w:w="360" w:type="dxa"/>
        <w:tblLook w:val="04A0" w:firstRow="1" w:lastRow="0" w:firstColumn="1" w:lastColumn="0" w:noHBand="0" w:noVBand="1"/>
      </w:tblPr>
      <w:tblGrid>
        <w:gridCol w:w="8990"/>
      </w:tblGrid>
      <w:tr w:rsidR="00A64EC2" w:rsidRPr="0093554E" w14:paraId="7EBDC9F7" w14:textId="77777777" w:rsidTr="00F30356">
        <w:tc>
          <w:tcPr>
            <w:tcW w:w="9350" w:type="dxa"/>
          </w:tcPr>
          <w:p w14:paraId="712AAE41"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0D6BE1B0" w14:textId="77777777" w:rsidR="00A64EC2" w:rsidRPr="0093554E" w:rsidRDefault="00A64EC2" w:rsidP="00F30356">
            <w:pPr>
              <w:rPr>
                <w:rFonts w:eastAsiaTheme="majorEastAsia" w:cs="Segoe UI"/>
                <w:bCs/>
                <w:sz w:val="24"/>
                <w:szCs w:val="24"/>
              </w:rPr>
            </w:pPr>
          </w:p>
        </w:tc>
      </w:tr>
    </w:tbl>
    <w:p w14:paraId="116C4D5D" w14:textId="43514839" w:rsidR="00173048" w:rsidRPr="005E7805" w:rsidRDefault="00000000" w:rsidP="001361BB">
      <w:pPr>
        <w:pStyle w:val="Heading4"/>
        <w:numPr>
          <w:ilvl w:val="0"/>
          <w:numId w:val="2"/>
        </w:numPr>
        <w15:collapsed/>
        <w:rPr>
          <w:rStyle w:val="Strong"/>
          <w:rFonts w:asciiTheme="majorHAnsi" w:eastAsiaTheme="minorHAnsi" w:hAnsiTheme="majorHAnsi" w:cstheme="minorBidi"/>
          <w:b w:val="0"/>
          <w:bCs w:val="0"/>
          <w:iCs w:val="0"/>
          <w:sz w:val="24"/>
          <w:szCs w:val="24"/>
        </w:rPr>
      </w:pPr>
      <w:sdt>
        <w:sdtPr>
          <w:rPr>
            <w:rFonts w:ascii="MS Gothic" w:eastAsia="MS Gothic" w:hAnsi="MS Gothic"/>
            <w:b/>
            <w:bCs/>
            <w:color w:val="auto"/>
            <w:sz w:val="24"/>
            <w:szCs w:val="24"/>
          </w:rPr>
          <w:id w:val="-206878804"/>
          <w14:checkbox>
            <w14:checked w14:val="0"/>
            <w14:checkedState w14:val="2612" w14:font="MS Gothic"/>
            <w14:uncheckedState w14:val="2610" w14:font="MS Gothic"/>
          </w14:checkbox>
        </w:sdtPr>
        <w:sdtContent>
          <w:r w:rsidR="00DB28D0"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173048" w:rsidRPr="005E7805">
        <w:rPr>
          <w:rStyle w:val="Strong"/>
          <w:rFonts w:asciiTheme="majorHAnsi" w:hAnsiTheme="majorHAnsi"/>
          <w:b w:val="0"/>
          <w:bCs w:val="0"/>
          <w:sz w:val="24"/>
          <w:szCs w:val="24"/>
        </w:rPr>
        <w:t>Unclear process or expectations</w:t>
      </w:r>
    </w:p>
    <w:p w14:paraId="02E0ABB3" w14:textId="0725F6B7" w:rsidR="00173048" w:rsidRPr="0093554E" w:rsidRDefault="00173048" w:rsidP="001361BB">
      <w:pPr>
        <w:tabs>
          <w:tab w:val="left" w:pos="709"/>
        </w:tabs>
        <w:ind w:left="357"/>
        <w:rPr>
          <w:rFonts w:cs="Arial"/>
          <w:sz w:val="24"/>
          <w:szCs w:val="24"/>
        </w:rPr>
      </w:pPr>
      <w:r w:rsidRPr="0093554E">
        <w:rPr>
          <w:rFonts w:cs="Arial"/>
          <w:sz w:val="24"/>
          <w:szCs w:val="24"/>
        </w:rPr>
        <w:t>The reference process can be different in the public and private sectors. This can disadvantage external candidates if they</w:t>
      </w:r>
      <w:r w:rsidR="00170536" w:rsidRPr="0093554E">
        <w:rPr>
          <w:rFonts w:cs="Arial"/>
          <w:sz w:val="24"/>
          <w:szCs w:val="24"/>
        </w:rPr>
        <w:t>’</w:t>
      </w:r>
      <w:r w:rsidRPr="0093554E">
        <w:rPr>
          <w:rFonts w:cs="Arial"/>
          <w:sz w:val="24"/>
          <w:szCs w:val="24"/>
        </w:rPr>
        <w:t xml:space="preserve">re not </w:t>
      </w:r>
      <w:r w:rsidR="00170536" w:rsidRPr="0093554E">
        <w:rPr>
          <w:rFonts w:cs="Arial"/>
          <w:sz w:val="24"/>
          <w:szCs w:val="24"/>
        </w:rPr>
        <w:t xml:space="preserve">clearly </w:t>
      </w:r>
      <w:r w:rsidRPr="0093554E">
        <w:rPr>
          <w:rFonts w:cs="Arial"/>
          <w:sz w:val="24"/>
          <w:szCs w:val="24"/>
        </w:rPr>
        <w:t xml:space="preserve">told what </w:t>
      </w:r>
      <w:r w:rsidR="00170536" w:rsidRPr="0093554E">
        <w:rPr>
          <w:rFonts w:cs="Arial"/>
          <w:sz w:val="24"/>
          <w:szCs w:val="24"/>
        </w:rPr>
        <w:t>to expect</w:t>
      </w:r>
      <w:r w:rsidRPr="0093554E">
        <w:rPr>
          <w:rFonts w:cs="Arial"/>
          <w:sz w:val="24"/>
          <w:szCs w:val="24"/>
        </w:rPr>
        <w:t xml:space="preserve"> and how to select and prepare referees.</w:t>
      </w:r>
      <w:r w:rsidRPr="0093554E">
        <w:rPr>
          <w:sz w:val="24"/>
          <w:szCs w:val="24"/>
        </w:rPr>
        <w:t xml:space="preserve"> </w:t>
      </w:r>
      <w:r w:rsidRPr="0093554E">
        <w:rPr>
          <w:rFonts w:cs="Arial"/>
          <w:sz w:val="24"/>
          <w:szCs w:val="24"/>
        </w:rPr>
        <w:t>Referees may not give enough information if expectations are unclear.</w:t>
      </w:r>
    </w:p>
    <w:p w14:paraId="5D27AB75" w14:textId="68C02733" w:rsidR="00277068" w:rsidRPr="0093554E" w:rsidRDefault="00277068" w:rsidP="00277068">
      <w:pPr>
        <w:pStyle w:val="Heading5"/>
        <w:rPr>
          <w:sz w:val="24"/>
          <w:szCs w:val="24"/>
        </w:rPr>
      </w:pPr>
      <w:r w:rsidRPr="0093554E">
        <w:rPr>
          <w:sz w:val="24"/>
          <w:szCs w:val="24"/>
        </w:rPr>
        <w:t>Possible mitigation strategies</w:t>
      </w:r>
    </w:p>
    <w:p w14:paraId="55E98F5A" w14:textId="5EF064BB"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611789276"/>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Create instructions that include how to structure responses</w:t>
      </w:r>
      <w:r w:rsidR="0024172F" w:rsidRPr="0093554E">
        <w:rPr>
          <w:rFonts w:cs="Arial"/>
          <w:sz w:val="24"/>
          <w:szCs w:val="24"/>
        </w:rPr>
        <w:t>.</w:t>
      </w:r>
    </w:p>
    <w:p w14:paraId="26418553" w14:textId="29E982D4"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56641809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Provide the questions and qualifications in advance and give referees enough time to prepare their answers</w:t>
      </w:r>
      <w:r w:rsidR="00345B21" w:rsidRPr="0093554E">
        <w:rPr>
          <w:rFonts w:cs="Arial"/>
          <w:sz w:val="24"/>
          <w:szCs w:val="24"/>
        </w:rPr>
        <w:t>.</w:t>
      </w:r>
    </w:p>
    <w:p w14:paraId="6AB61B07" w14:textId="16A4F0FD" w:rsidR="00801D5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1891298287"/>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987FF9" w:rsidRPr="0093554E">
        <w:rPr>
          <w:rFonts w:cs="Arial"/>
          <w:sz w:val="24"/>
          <w:szCs w:val="24"/>
        </w:rPr>
        <w:t>Establish</w:t>
      </w:r>
      <w:r w:rsidR="00801D58" w:rsidRPr="0093554E">
        <w:rPr>
          <w:rFonts w:cs="Arial"/>
          <w:sz w:val="24"/>
          <w:szCs w:val="24"/>
        </w:rPr>
        <w:t xml:space="preserve"> a process to deal with incomplete or ambiguous responses. For example, you can request </w:t>
      </w:r>
      <w:r w:rsidR="00345B21" w:rsidRPr="0093554E">
        <w:rPr>
          <w:rFonts w:cs="Arial"/>
          <w:sz w:val="24"/>
          <w:szCs w:val="24"/>
        </w:rPr>
        <w:t xml:space="preserve">more </w:t>
      </w:r>
      <w:r w:rsidR="00801D58" w:rsidRPr="0093554E">
        <w:rPr>
          <w:rFonts w:cs="Arial"/>
          <w:sz w:val="24"/>
          <w:szCs w:val="24"/>
        </w:rPr>
        <w:t>information or clarification from the referee if necessary</w:t>
      </w:r>
      <w:r w:rsidR="00170536" w:rsidRPr="0093554E">
        <w:rPr>
          <w:rFonts w:cs="Arial"/>
          <w:sz w:val="24"/>
          <w:szCs w:val="24"/>
        </w:rPr>
        <w:t>.</w:t>
      </w:r>
    </w:p>
    <w:p w14:paraId="52028D7D" w14:textId="3F7FEAC8" w:rsidR="00A64EC2" w:rsidRPr="0093554E" w:rsidRDefault="00000000" w:rsidP="00567C68">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593813233"/>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Offer different ways to respond (verbally or in writing)</w:t>
      </w:r>
      <w:r w:rsidR="00170536"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A64EC2" w:rsidRPr="0093554E" w14:paraId="5CA6A004" w14:textId="77777777" w:rsidTr="00F30356">
        <w:tc>
          <w:tcPr>
            <w:tcW w:w="9350" w:type="dxa"/>
          </w:tcPr>
          <w:p w14:paraId="46FAD31F"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1F821685" w14:textId="77777777" w:rsidR="00A64EC2" w:rsidRPr="0093554E" w:rsidRDefault="00A64EC2" w:rsidP="00F30356">
            <w:pPr>
              <w:rPr>
                <w:rFonts w:eastAsiaTheme="majorEastAsia" w:cs="Segoe UI"/>
                <w:bCs/>
                <w:sz w:val="24"/>
                <w:szCs w:val="24"/>
              </w:rPr>
            </w:pPr>
          </w:p>
        </w:tc>
      </w:tr>
    </w:tbl>
    <w:p w14:paraId="1B2E0281" w14:textId="33E0E6B9" w:rsidR="00D47908"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2022775294"/>
          <w14:checkbox>
            <w14:checked w14:val="0"/>
            <w14:checkedState w14:val="2612" w14:font="MS Gothic"/>
            <w14:uncheckedState w14:val="2610" w14:font="MS Gothic"/>
          </w14:checkbox>
        </w:sdtPr>
        <w:sdtContent>
          <w:r w:rsidR="00DB28D0"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D47908" w:rsidRPr="005E7805">
        <w:rPr>
          <w:rStyle w:val="Strong"/>
          <w:rFonts w:asciiTheme="majorHAnsi" w:hAnsiTheme="majorHAnsi"/>
          <w:b w:val="0"/>
          <w:bCs w:val="0"/>
          <w:sz w:val="24"/>
          <w:szCs w:val="24"/>
        </w:rPr>
        <w:t>Incomplete responses</w:t>
      </w:r>
    </w:p>
    <w:p w14:paraId="4F22C27D" w14:textId="0C46502F" w:rsidR="00D47908" w:rsidRPr="0093554E" w:rsidRDefault="00D47908" w:rsidP="001361BB">
      <w:pPr>
        <w:tabs>
          <w:tab w:val="left" w:pos="709"/>
        </w:tabs>
        <w:ind w:left="357"/>
        <w:rPr>
          <w:rFonts w:cs="Arial"/>
          <w:sz w:val="24"/>
          <w:szCs w:val="24"/>
        </w:rPr>
      </w:pPr>
      <w:r w:rsidRPr="0093554E">
        <w:rPr>
          <w:rFonts w:cs="Arial"/>
          <w:sz w:val="24"/>
          <w:szCs w:val="24"/>
        </w:rPr>
        <w:t xml:space="preserve">Referees may give incomplete answers if they </w:t>
      </w:r>
      <w:r w:rsidR="00170536" w:rsidRPr="0093554E">
        <w:rPr>
          <w:rFonts w:cs="Arial"/>
          <w:sz w:val="24"/>
          <w:szCs w:val="24"/>
        </w:rPr>
        <w:t>haven’t seen the ta</w:t>
      </w:r>
      <w:r w:rsidRPr="0093554E">
        <w:rPr>
          <w:rFonts w:cs="Arial"/>
          <w:sz w:val="24"/>
          <w:szCs w:val="24"/>
        </w:rPr>
        <w:t xml:space="preserve">rget </w:t>
      </w:r>
      <w:r w:rsidR="008E01B3" w:rsidRPr="0093554E">
        <w:rPr>
          <w:rFonts w:cs="Arial"/>
          <w:sz w:val="24"/>
          <w:szCs w:val="24"/>
        </w:rPr>
        <w:t>qualifications</w:t>
      </w:r>
      <w:r w:rsidRPr="0093554E">
        <w:rPr>
          <w:rFonts w:cs="Arial"/>
          <w:sz w:val="24"/>
          <w:szCs w:val="24"/>
        </w:rPr>
        <w:t xml:space="preserve">. </w:t>
      </w:r>
      <w:r w:rsidR="00170536" w:rsidRPr="0093554E">
        <w:rPr>
          <w:rFonts w:cs="Arial"/>
          <w:sz w:val="24"/>
          <w:szCs w:val="24"/>
        </w:rPr>
        <w:t xml:space="preserve">They </w:t>
      </w:r>
      <w:r w:rsidRPr="0093554E">
        <w:rPr>
          <w:rFonts w:cs="Arial"/>
          <w:sz w:val="24"/>
          <w:szCs w:val="24"/>
        </w:rPr>
        <w:t>may also give answers that are too general, making it hard for the board to assign accurate ratings. This is more of a risk for written responses if there is no follow-up to missing information.</w:t>
      </w:r>
    </w:p>
    <w:p w14:paraId="4A73401B" w14:textId="0D4C6350" w:rsidR="00277068" w:rsidRPr="0093554E" w:rsidRDefault="00277068" w:rsidP="00277068">
      <w:pPr>
        <w:pStyle w:val="Heading5"/>
        <w:rPr>
          <w:sz w:val="24"/>
          <w:szCs w:val="24"/>
        </w:rPr>
      </w:pPr>
      <w:r w:rsidRPr="0093554E">
        <w:rPr>
          <w:sz w:val="24"/>
          <w:szCs w:val="24"/>
        </w:rPr>
        <w:t>Possible mitigation strategies</w:t>
      </w:r>
    </w:p>
    <w:p w14:paraId="38E13495" w14:textId="6C7194D7"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1579009883"/>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Follow</w:t>
      </w:r>
      <w:r w:rsidR="00170536" w:rsidRPr="0093554E">
        <w:rPr>
          <w:rFonts w:cs="Arial"/>
          <w:sz w:val="24"/>
          <w:szCs w:val="24"/>
        </w:rPr>
        <w:t xml:space="preserve"> </w:t>
      </w:r>
      <w:r w:rsidR="00801D58" w:rsidRPr="0093554E">
        <w:rPr>
          <w:rFonts w:cs="Arial"/>
          <w:sz w:val="24"/>
          <w:szCs w:val="24"/>
        </w:rPr>
        <w:t>up with referees or ask for an additional referee if information is inconsistent or missing</w:t>
      </w:r>
      <w:r w:rsidR="00170536" w:rsidRPr="0093554E">
        <w:rPr>
          <w:rFonts w:cs="Arial"/>
          <w:sz w:val="24"/>
          <w:szCs w:val="24"/>
        </w:rPr>
        <w:t>.</w:t>
      </w:r>
    </w:p>
    <w:p w14:paraId="64D98B59" w14:textId="6ABD2027" w:rsidR="00721A3B" w:rsidRPr="0093554E" w:rsidRDefault="00000000" w:rsidP="00567C68">
      <w:pPr>
        <w:ind w:left="357"/>
        <w:rPr>
          <w:rFonts w:eastAsiaTheme="majorEastAsia" w:cs="Segoe UI"/>
          <w:bCs/>
          <w:sz w:val="24"/>
          <w:szCs w:val="24"/>
        </w:rPr>
      </w:pPr>
      <w:sdt>
        <w:sdtPr>
          <w:rPr>
            <w:rFonts w:ascii="MS Gothic" w:eastAsia="MS Gothic" w:hAnsi="MS Gothic"/>
            <w:sz w:val="24"/>
            <w:szCs w:val="24"/>
          </w:rPr>
          <w:id w:val="-349186775"/>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Use follow-up questions to gather complete information (who, what, when, where, why, how)</w:t>
      </w:r>
      <w:r w:rsidR="00170536" w:rsidRPr="0093554E">
        <w:rPr>
          <w:rFonts w:cs="Arial"/>
          <w:sz w:val="24"/>
          <w:szCs w:val="24"/>
        </w:rPr>
        <w:t>.</w:t>
      </w:r>
    </w:p>
    <w:p w14:paraId="3A61924D" w14:textId="0A812585" w:rsidR="00A64EC2" w:rsidRPr="0093554E" w:rsidRDefault="00000000" w:rsidP="00567C68">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726526080"/>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Avoid questions that lead towards a desired answer</w:t>
      </w:r>
      <w:r w:rsidR="00170536"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A64EC2" w:rsidRPr="0093554E" w14:paraId="330ED545" w14:textId="77777777" w:rsidTr="00F30356">
        <w:tc>
          <w:tcPr>
            <w:tcW w:w="9350" w:type="dxa"/>
          </w:tcPr>
          <w:p w14:paraId="4C365516"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5B6B00E9" w14:textId="77777777" w:rsidR="00A64EC2" w:rsidRPr="0093554E" w:rsidRDefault="00A64EC2" w:rsidP="00F30356">
            <w:pPr>
              <w:rPr>
                <w:rFonts w:eastAsiaTheme="majorEastAsia" w:cs="Segoe UI"/>
                <w:bCs/>
                <w:sz w:val="24"/>
                <w:szCs w:val="24"/>
              </w:rPr>
            </w:pPr>
          </w:p>
        </w:tc>
      </w:tr>
    </w:tbl>
    <w:p w14:paraId="4C1B2D43" w14:textId="5B09BD2C" w:rsidR="00A05F46" w:rsidRPr="005E7805" w:rsidRDefault="00000000" w:rsidP="001361BB">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978751349"/>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900BE1" w:rsidRPr="005E7805">
        <w:rPr>
          <w:rStyle w:val="Strong"/>
          <w:rFonts w:asciiTheme="majorHAnsi" w:hAnsiTheme="majorHAnsi"/>
          <w:b w:val="0"/>
          <w:bCs w:val="0"/>
          <w:sz w:val="24"/>
          <w:szCs w:val="24"/>
        </w:rPr>
        <w:t>Referee bias</w:t>
      </w:r>
    </w:p>
    <w:p w14:paraId="17CD4BB8" w14:textId="72F727AC" w:rsidR="00277068" w:rsidRPr="0093554E" w:rsidRDefault="00900BE1" w:rsidP="001361BB">
      <w:pPr>
        <w:tabs>
          <w:tab w:val="left" w:pos="709"/>
        </w:tabs>
        <w:ind w:left="357"/>
        <w:rPr>
          <w:rFonts w:cs="Arial"/>
          <w:sz w:val="24"/>
          <w:szCs w:val="24"/>
        </w:rPr>
      </w:pPr>
      <w:r w:rsidRPr="0093554E">
        <w:rPr>
          <w:rFonts w:cs="Arial"/>
          <w:sz w:val="24"/>
          <w:szCs w:val="24"/>
        </w:rPr>
        <w:t>Referees might have their own personal biases and preconceptions of a good employee that can influence their evaluation.</w:t>
      </w:r>
      <w:r w:rsidR="00345B21" w:rsidRPr="0093554E">
        <w:rPr>
          <w:rFonts w:cs="Arial"/>
          <w:sz w:val="24"/>
          <w:szCs w:val="24"/>
        </w:rPr>
        <w:t xml:space="preserve"> As well</w:t>
      </w:r>
      <w:r w:rsidRPr="0093554E">
        <w:rPr>
          <w:rFonts w:cs="Arial"/>
          <w:sz w:val="24"/>
          <w:szCs w:val="24"/>
        </w:rPr>
        <w:t>, a person might have been performing below expectation</w:t>
      </w:r>
      <w:r w:rsidR="005A2FB7" w:rsidRPr="0093554E">
        <w:rPr>
          <w:rFonts w:cs="Arial"/>
          <w:sz w:val="24"/>
          <w:szCs w:val="24"/>
        </w:rPr>
        <w:t>s</w:t>
      </w:r>
      <w:r w:rsidRPr="0093554E">
        <w:rPr>
          <w:rFonts w:cs="Arial"/>
          <w:sz w:val="24"/>
          <w:szCs w:val="24"/>
        </w:rPr>
        <w:t xml:space="preserve"> in their past job if their </w:t>
      </w:r>
      <w:r w:rsidR="0028557E" w:rsidRPr="0093554E">
        <w:rPr>
          <w:rFonts w:cs="Arial"/>
          <w:sz w:val="24"/>
          <w:szCs w:val="24"/>
        </w:rPr>
        <w:t xml:space="preserve">manager </w:t>
      </w:r>
      <w:r w:rsidRPr="0093554E">
        <w:rPr>
          <w:rFonts w:cs="Arial"/>
          <w:sz w:val="24"/>
          <w:szCs w:val="24"/>
        </w:rPr>
        <w:t>failed to provide adequate work accommodation</w:t>
      </w:r>
      <w:r w:rsidR="00170536" w:rsidRPr="0093554E">
        <w:rPr>
          <w:rFonts w:cs="Arial"/>
          <w:sz w:val="24"/>
          <w:szCs w:val="24"/>
        </w:rPr>
        <w:t xml:space="preserve"> measures</w:t>
      </w:r>
      <w:r w:rsidRPr="0093554E">
        <w:rPr>
          <w:rFonts w:cs="Arial"/>
          <w:sz w:val="24"/>
          <w:szCs w:val="24"/>
        </w:rPr>
        <w:t>.</w:t>
      </w:r>
    </w:p>
    <w:p w14:paraId="38990687" w14:textId="2B41EE76" w:rsidR="00277068" w:rsidRPr="0093554E" w:rsidRDefault="00277068" w:rsidP="00277068">
      <w:pPr>
        <w:pStyle w:val="Heading5"/>
        <w:rPr>
          <w:sz w:val="24"/>
          <w:szCs w:val="24"/>
        </w:rPr>
      </w:pPr>
      <w:r w:rsidRPr="0093554E">
        <w:rPr>
          <w:sz w:val="24"/>
          <w:szCs w:val="24"/>
        </w:rPr>
        <w:t>Possible mitigation strategies</w:t>
      </w:r>
    </w:p>
    <w:p w14:paraId="619C455A" w14:textId="2269825D"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956218122"/>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170536" w:rsidRPr="0093554E">
        <w:rPr>
          <w:rFonts w:cs="Arial"/>
          <w:sz w:val="24"/>
          <w:szCs w:val="24"/>
        </w:rPr>
        <w:t>F</w:t>
      </w:r>
      <w:r w:rsidR="00801D58" w:rsidRPr="0093554E">
        <w:rPr>
          <w:rFonts w:cs="Arial"/>
          <w:sz w:val="24"/>
          <w:szCs w:val="24"/>
        </w:rPr>
        <w:t>ocus on factual information and observed behaviour rather than generalities or impressions</w:t>
      </w:r>
      <w:r w:rsidR="00170536" w:rsidRPr="0093554E">
        <w:rPr>
          <w:rFonts w:cs="Arial"/>
          <w:sz w:val="24"/>
          <w:szCs w:val="24"/>
        </w:rPr>
        <w:t>.</w:t>
      </w:r>
    </w:p>
    <w:p w14:paraId="5B91CCDB" w14:textId="2EBADA0B" w:rsidR="00277068" w:rsidRPr="0093554E" w:rsidRDefault="00000000" w:rsidP="00567C68">
      <w:pPr>
        <w:ind w:left="357"/>
        <w:rPr>
          <w:rFonts w:eastAsiaTheme="majorEastAsia" w:cs="Segoe UI"/>
          <w:bCs/>
          <w:sz w:val="24"/>
          <w:szCs w:val="24"/>
        </w:rPr>
      </w:pPr>
      <w:sdt>
        <w:sdtPr>
          <w:rPr>
            <w:rFonts w:ascii="MS Gothic" w:eastAsia="MS Gothic" w:hAnsi="MS Gothic"/>
            <w:sz w:val="24"/>
            <w:szCs w:val="24"/>
          </w:rPr>
          <w:id w:val="-1575116359"/>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Ensure you</w:t>
      </w:r>
      <w:r w:rsidR="00170536" w:rsidRPr="0093554E">
        <w:rPr>
          <w:rFonts w:cs="Arial"/>
          <w:sz w:val="24"/>
          <w:szCs w:val="24"/>
        </w:rPr>
        <w:t>’</w:t>
      </w:r>
      <w:r w:rsidR="00801D58" w:rsidRPr="0093554E">
        <w:rPr>
          <w:rFonts w:cs="Arial"/>
          <w:sz w:val="24"/>
          <w:szCs w:val="24"/>
        </w:rPr>
        <w:t>re assessing the candidate rather than the quality of response from their referee</w:t>
      </w:r>
      <w:r w:rsidR="00170536" w:rsidRPr="0093554E">
        <w:rPr>
          <w:rFonts w:cs="Arial"/>
          <w:sz w:val="24"/>
          <w:szCs w:val="24"/>
        </w:rPr>
        <w:t>.</w:t>
      </w:r>
    </w:p>
    <w:p w14:paraId="4B6C9A7C" w14:textId="4ED9D75A" w:rsidR="00A64EC2" w:rsidRPr="0093554E" w:rsidRDefault="00000000" w:rsidP="00567C68">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706787427"/>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01D58" w:rsidRPr="0093554E">
        <w:rPr>
          <w:rFonts w:cs="Arial"/>
          <w:sz w:val="24"/>
          <w:szCs w:val="24"/>
        </w:rPr>
        <w:t>Don</w:t>
      </w:r>
      <w:r w:rsidR="00170536" w:rsidRPr="0093554E">
        <w:rPr>
          <w:rFonts w:cs="Arial"/>
          <w:sz w:val="24"/>
          <w:szCs w:val="24"/>
        </w:rPr>
        <w:t>’</w:t>
      </w:r>
      <w:r w:rsidR="00801D58" w:rsidRPr="0093554E">
        <w:rPr>
          <w:rFonts w:cs="Arial"/>
          <w:sz w:val="24"/>
          <w:szCs w:val="24"/>
        </w:rPr>
        <w:t xml:space="preserve">t </w:t>
      </w:r>
      <w:r w:rsidR="00170536" w:rsidRPr="0093554E">
        <w:rPr>
          <w:rFonts w:cs="Arial"/>
          <w:sz w:val="24"/>
          <w:szCs w:val="24"/>
        </w:rPr>
        <w:t xml:space="preserve">provide </w:t>
      </w:r>
      <w:r w:rsidR="00801D58" w:rsidRPr="0093554E">
        <w:rPr>
          <w:rFonts w:cs="Arial"/>
          <w:sz w:val="24"/>
          <w:szCs w:val="24"/>
        </w:rPr>
        <w:t xml:space="preserve">a rating if information is insufficient. Label </w:t>
      </w:r>
      <w:r w:rsidR="00170536" w:rsidRPr="0093554E">
        <w:rPr>
          <w:rFonts w:cs="Arial"/>
          <w:sz w:val="24"/>
          <w:szCs w:val="24"/>
        </w:rPr>
        <w:t xml:space="preserve">the </w:t>
      </w:r>
      <w:r w:rsidR="00801D58" w:rsidRPr="0093554E">
        <w:rPr>
          <w:rFonts w:cs="Arial"/>
          <w:sz w:val="24"/>
          <w:szCs w:val="24"/>
        </w:rPr>
        <w:t>response as “unable to observe” instead of a pass or fail</w:t>
      </w:r>
      <w:r w:rsidR="00170536"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A64EC2" w:rsidRPr="0093554E" w14:paraId="7AB04D4D" w14:textId="77777777" w:rsidTr="00F30356">
        <w:tc>
          <w:tcPr>
            <w:tcW w:w="9350" w:type="dxa"/>
          </w:tcPr>
          <w:p w14:paraId="206F775E"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6F430F56" w14:textId="77777777" w:rsidR="00A64EC2" w:rsidRPr="0093554E" w:rsidRDefault="00A64EC2" w:rsidP="00F30356">
            <w:pPr>
              <w:rPr>
                <w:rFonts w:eastAsiaTheme="majorEastAsia" w:cs="Segoe UI"/>
                <w:bCs/>
                <w:sz w:val="24"/>
                <w:szCs w:val="24"/>
              </w:rPr>
            </w:pPr>
          </w:p>
        </w:tc>
      </w:tr>
    </w:tbl>
    <w:p w14:paraId="7BE59859" w14:textId="04308B4F" w:rsidR="008F1900" w:rsidRPr="005E7805" w:rsidRDefault="00000000" w:rsidP="008F1900">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251051351"/>
          <w14:checkbox>
            <w14:checked w14:val="0"/>
            <w14:checkedState w14:val="2612" w14:font="MS Gothic"/>
            <w14:uncheckedState w14:val="2610" w14:font="MS Gothic"/>
          </w14:checkbox>
        </w:sdtPr>
        <w:sdtContent>
          <w:r w:rsidR="006110EA" w:rsidRPr="005E7805">
            <w:rPr>
              <w:rFonts w:ascii="MS Gothic" w:eastAsia="MS Gothic" w:hAnsi="MS Gothic"/>
              <w:color w:val="auto"/>
              <w:sz w:val="24"/>
              <w:szCs w:val="24"/>
            </w:rPr>
            <w:t>☐</w:t>
          </w:r>
        </w:sdtContent>
      </w:sdt>
      <w:r w:rsidR="007F6EE4" w:rsidRPr="005E7805">
        <w:rPr>
          <w:rStyle w:val="Strong"/>
          <w:rFonts w:asciiTheme="majorHAnsi" w:hAnsiTheme="majorHAnsi"/>
          <w:b w:val="0"/>
          <w:bCs w:val="0"/>
          <w:sz w:val="24"/>
          <w:szCs w:val="24"/>
        </w:rPr>
        <w:t xml:space="preserve"> </w:t>
      </w:r>
      <w:r w:rsidR="008F1900" w:rsidRPr="005E7805">
        <w:rPr>
          <w:rStyle w:val="Strong"/>
          <w:rFonts w:asciiTheme="majorHAnsi" w:hAnsiTheme="majorHAnsi"/>
          <w:b w:val="0"/>
          <w:bCs w:val="0"/>
          <w:sz w:val="24"/>
          <w:szCs w:val="24"/>
        </w:rPr>
        <w:t>Insufficient note taking</w:t>
      </w:r>
    </w:p>
    <w:p w14:paraId="32128219" w14:textId="5CBF87CF" w:rsidR="008F1900" w:rsidRPr="0093554E" w:rsidRDefault="008F1900" w:rsidP="008F1900">
      <w:pPr>
        <w:ind w:left="357"/>
        <w:rPr>
          <w:sz w:val="24"/>
          <w:szCs w:val="24"/>
        </w:rPr>
      </w:pPr>
      <w:r w:rsidRPr="0093554E">
        <w:rPr>
          <w:sz w:val="24"/>
          <w:szCs w:val="24"/>
        </w:rPr>
        <w:t>Relying on memory, paraphrasing</w:t>
      </w:r>
      <w:r w:rsidR="00C43816" w:rsidRPr="0093554E">
        <w:rPr>
          <w:sz w:val="24"/>
          <w:szCs w:val="24"/>
        </w:rPr>
        <w:t>,</w:t>
      </w:r>
      <w:r w:rsidRPr="0093554E">
        <w:rPr>
          <w:sz w:val="24"/>
          <w:szCs w:val="24"/>
        </w:rPr>
        <w:t xml:space="preserve"> or summarizing responses </w:t>
      </w:r>
      <w:r w:rsidR="00345B21" w:rsidRPr="0093554E">
        <w:rPr>
          <w:sz w:val="24"/>
          <w:szCs w:val="24"/>
        </w:rPr>
        <w:t xml:space="preserve">can </w:t>
      </w:r>
      <w:r w:rsidR="00987FF9" w:rsidRPr="0093554E">
        <w:rPr>
          <w:sz w:val="24"/>
          <w:szCs w:val="24"/>
        </w:rPr>
        <w:t>result in</w:t>
      </w:r>
      <w:r w:rsidRPr="0093554E">
        <w:rPr>
          <w:sz w:val="24"/>
          <w:szCs w:val="24"/>
        </w:rPr>
        <w:t xml:space="preserve"> bias</w:t>
      </w:r>
      <w:r w:rsidR="00345B21" w:rsidRPr="0093554E">
        <w:rPr>
          <w:sz w:val="24"/>
          <w:szCs w:val="24"/>
        </w:rPr>
        <w:t>ed reporting</w:t>
      </w:r>
      <w:r w:rsidRPr="0093554E">
        <w:rPr>
          <w:sz w:val="24"/>
          <w:szCs w:val="24"/>
        </w:rPr>
        <w:t>. Taking detailed notes of what the referee said can reduce rating errors.</w:t>
      </w:r>
    </w:p>
    <w:p w14:paraId="0B15C4FD" w14:textId="60025F8B" w:rsidR="008F1900" w:rsidRPr="0093554E" w:rsidRDefault="008F1900" w:rsidP="008F1900">
      <w:pPr>
        <w:pStyle w:val="Heading5"/>
        <w:rPr>
          <w:sz w:val="24"/>
          <w:szCs w:val="24"/>
        </w:rPr>
      </w:pPr>
      <w:r w:rsidRPr="0093554E">
        <w:rPr>
          <w:sz w:val="24"/>
          <w:szCs w:val="24"/>
        </w:rPr>
        <w:t>Possible mitigation strategies</w:t>
      </w:r>
    </w:p>
    <w:p w14:paraId="33342044" w14:textId="5D4D5989" w:rsidR="00A64EC2" w:rsidRPr="0093554E" w:rsidRDefault="00000000" w:rsidP="006110EA">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3609648"/>
          <w14:checkbox>
            <w14:checked w14:val="0"/>
            <w14:checkedState w14:val="2612" w14:font="MS Gothic"/>
            <w14:uncheckedState w14:val="2610" w14:font="MS Gothic"/>
          </w14:checkbox>
        </w:sdtPr>
        <w:sdtContent>
          <w:r w:rsidR="006110EA" w:rsidRPr="0093554E">
            <w:rPr>
              <w:rFonts w:ascii="MS Gothic" w:eastAsia="MS Gothic" w:hAnsi="MS Gothic"/>
              <w:sz w:val="24"/>
              <w:szCs w:val="24"/>
            </w:rPr>
            <w:t>☐</w:t>
          </w:r>
        </w:sdtContent>
      </w:sdt>
      <w:r w:rsidR="006110EA" w:rsidRPr="0093554E">
        <w:rPr>
          <w:rFonts w:ascii="MS Gothic" w:eastAsia="MS Gothic" w:hAnsi="MS Gothic"/>
          <w:sz w:val="24"/>
          <w:szCs w:val="24"/>
        </w:rPr>
        <w:t xml:space="preserve"> </w:t>
      </w:r>
      <w:r w:rsidR="008F1900" w:rsidRPr="0093554E">
        <w:rPr>
          <w:rFonts w:cs="Arial"/>
          <w:sz w:val="24"/>
          <w:szCs w:val="24"/>
        </w:rPr>
        <w:t>Take detailed notes of what the referee says rather than paraphrasing</w:t>
      </w:r>
      <w:r w:rsidR="00170536" w:rsidRPr="0093554E">
        <w:rPr>
          <w:rFonts w:cs="Arial"/>
          <w:sz w:val="24"/>
          <w:szCs w:val="24"/>
        </w:rPr>
        <w:t>.</w:t>
      </w:r>
    </w:p>
    <w:tbl>
      <w:tblPr>
        <w:tblStyle w:val="TableGrid"/>
        <w:tblW w:w="0" w:type="auto"/>
        <w:tblInd w:w="360" w:type="dxa"/>
        <w:tblLook w:val="04A0" w:firstRow="1" w:lastRow="0" w:firstColumn="1" w:lastColumn="0" w:noHBand="0" w:noVBand="1"/>
      </w:tblPr>
      <w:tblGrid>
        <w:gridCol w:w="8990"/>
      </w:tblGrid>
      <w:tr w:rsidR="00A64EC2" w:rsidRPr="0093554E" w14:paraId="730C5EC0" w14:textId="77777777" w:rsidTr="00CD6207">
        <w:tc>
          <w:tcPr>
            <w:tcW w:w="8990" w:type="dxa"/>
          </w:tcPr>
          <w:p w14:paraId="71C6A12C" w14:textId="77777777" w:rsidR="00A64EC2" w:rsidRPr="0093554E" w:rsidRDefault="00A64EC2" w:rsidP="00F30356">
            <w:pPr>
              <w:rPr>
                <w:rFonts w:eastAsiaTheme="majorEastAsia" w:cs="Segoe UI"/>
                <w:bCs/>
                <w:sz w:val="24"/>
                <w:szCs w:val="24"/>
              </w:rPr>
            </w:pPr>
            <w:r w:rsidRPr="0093554E">
              <w:rPr>
                <w:rFonts w:eastAsiaTheme="majorEastAsia" w:cs="Segoe UI"/>
                <w:bCs/>
                <w:sz w:val="24"/>
                <w:szCs w:val="24"/>
              </w:rPr>
              <w:t>Notes:</w:t>
            </w:r>
          </w:p>
          <w:p w14:paraId="6C221855" w14:textId="77777777" w:rsidR="00A64EC2" w:rsidRPr="0093554E" w:rsidRDefault="00A64EC2" w:rsidP="00F30356">
            <w:pPr>
              <w:rPr>
                <w:rFonts w:eastAsiaTheme="majorEastAsia" w:cs="Segoe UI"/>
                <w:bCs/>
                <w:sz w:val="24"/>
                <w:szCs w:val="24"/>
              </w:rPr>
            </w:pPr>
          </w:p>
        </w:tc>
      </w:tr>
    </w:tbl>
    <w:p w14:paraId="03EE830B" w14:textId="77777777" w:rsidR="00CD6207" w:rsidRPr="005C18EE" w:rsidRDefault="00CD6207" w:rsidP="00CD6207">
      <w:pPr>
        <w:pStyle w:val="Heading2"/>
        <w:rPr>
          <w:szCs w:val="36"/>
        </w:rPr>
      </w:pPr>
      <w:r w:rsidRPr="005C18EE">
        <w:rPr>
          <w:szCs w:val="36"/>
        </w:rPr>
        <w:lastRenderedPageBreak/>
        <w:t>Biases and barriers specific to performance reviews</w:t>
      </w:r>
    </w:p>
    <w:p w14:paraId="7025EAC6" w14:textId="77777777" w:rsidR="00CD6207" w:rsidRPr="0093554E" w:rsidRDefault="00CD6207" w:rsidP="009F4670">
      <w:pPr>
        <w:pStyle w:val="Heading3"/>
        <w:keepNext/>
        <w:rPr>
          <w:sz w:val="24"/>
        </w:rPr>
      </w:pPr>
      <w:r w:rsidRPr="005C18EE">
        <w:t>When planning the design, administration and scoring</w:t>
      </w:r>
    </w:p>
    <w:p w14:paraId="79ACAD74"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867911234"/>
          <w14:checkbox>
            <w14:checked w14:val="0"/>
            <w14:checkedState w14:val="2612" w14:font="MS Gothic"/>
            <w14:uncheckedState w14:val="2610" w14:font="MS Gothic"/>
          </w14:checkbox>
        </w:sdtPr>
        <w:sdtContent>
          <w:r w:rsidR="00CD6207" w:rsidRPr="005E7805">
            <w:rPr>
              <w:rStyle w:val="Strong"/>
              <w:rFonts w:ascii="MS Gothic" w:eastAsia="MS Gothic" w:hAnsi="MS Gothic"/>
              <w:b w:val="0"/>
              <w:bCs w:val="0"/>
              <w:sz w:val="24"/>
              <w:szCs w:val="24"/>
            </w:rPr>
            <w:t>☐</w:t>
          </w:r>
        </w:sdtContent>
      </w:sdt>
      <w:r w:rsidR="00CD6207" w:rsidRPr="005E7805">
        <w:rPr>
          <w:rStyle w:val="Strong"/>
          <w:rFonts w:asciiTheme="majorHAnsi" w:hAnsiTheme="majorHAnsi"/>
          <w:b w:val="0"/>
          <w:bCs w:val="0"/>
          <w:sz w:val="24"/>
          <w:szCs w:val="24"/>
        </w:rPr>
        <w:t xml:space="preserve"> Personal bias</w:t>
      </w:r>
    </w:p>
    <w:p w14:paraId="70874156" w14:textId="4B429508"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Preconceptions about</w:t>
      </w:r>
      <w:r w:rsidR="00744C38" w:rsidRPr="0093554E">
        <w:rPr>
          <w:color w:val="auto"/>
          <w:sz w:val="24"/>
          <w:szCs w:val="24"/>
        </w:rPr>
        <w:t xml:space="preserve"> the definition of</w:t>
      </w:r>
      <w:r w:rsidRPr="0093554E">
        <w:rPr>
          <w:color w:val="auto"/>
          <w:sz w:val="24"/>
          <w:szCs w:val="24"/>
        </w:rPr>
        <w:t xml:space="preserve"> good performance and personal biases can influence the content and accuracy of the performance review. Ratings may be subjective when there is personal conflict, harassment, discrimination, inadequate work accommodation, or any bias against </w:t>
      </w:r>
      <w:r w:rsidR="000F2DFF" w:rsidRPr="0093554E">
        <w:rPr>
          <w:color w:val="auto"/>
          <w:sz w:val="24"/>
          <w:szCs w:val="24"/>
        </w:rPr>
        <w:t>a</w:t>
      </w:r>
      <w:r w:rsidR="00C06EC7" w:rsidRPr="0093554E">
        <w:rPr>
          <w:color w:val="auto"/>
          <w:sz w:val="24"/>
          <w:szCs w:val="24"/>
        </w:rPr>
        <w:t xml:space="preserve"> specific</w:t>
      </w:r>
      <w:r w:rsidR="000F2DFF" w:rsidRPr="0093554E">
        <w:rPr>
          <w:color w:val="auto"/>
          <w:sz w:val="24"/>
          <w:szCs w:val="24"/>
        </w:rPr>
        <w:t xml:space="preserve"> </w:t>
      </w:r>
      <w:r w:rsidRPr="0093554E">
        <w:rPr>
          <w:color w:val="auto"/>
          <w:sz w:val="24"/>
          <w:szCs w:val="24"/>
        </w:rPr>
        <w:t xml:space="preserve">individual or </w:t>
      </w:r>
      <w:r w:rsidR="00671D8A" w:rsidRPr="0093554E">
        <w:rPr>
          <w:color w:val="auto"/>
          <w:sz w:val="24"/>
          <w:szCs w:val="24"/>
        </w:rPr>
        <w:t xml:space="preserve">an </w:t>
      </w:r>
      <w:r w:rsidRPr="0093554E">
        <w:rPr>
          <w:color w:val="auto"/>
          <w:sz w:val="24"/>
          <w:szCs w:val="24"/>
        </w:rPr>
        <w:t xml:space="preserve">equity-seeking group. </w:t>
      </w:r>
      <w:r w:rsidR="006150D8" w:rsidRPr="0093554E">
        <w:rPr>
          <w:color w:val="auto"/>
          <w:sz w:val="24"/>
          <w:szCs w:val="24"/>
        </w:rPr>
        <w:t>As a result</w:t>
      </w:r>
      <w:r w:rsidRPr="0093554E">
        <w:rPr>
          <w:color w:val="auto"/>
          <w:sz w:val="24"/>
          <w:szCs w:val="24"/>
        </w:rPr>
        <w:t>, people may feel uneasy about submitting past performance reviews</w:t>
      </w:r>
      <w:r w:rsidR="006150D8" w:rsidRPr="0093554E">
        <w:rPr>
          <w:color w:val="auto"/>
          <w:sz w:val="24"/>
          <w:szCs w:val="24"/>
        </w:rPr>
        <w:t>,</w:t>
      </w:r>
      <w:r w:rsidRPr="0093554E">
        <w:rPr>
          <w:color w:val="auto"/>
          <w:sz w:val="24"/>
          <w:szCs w:val="24"/>
        </w:rPr>
        <w:t xml:space="preserve"> some might even not apply</w:t>
      </w:r>
      <w:r w:rsidR="000F2DFF" w:rsidRPr="0093554E">
        <w:rPr>
          <w:color w:val="auto"/>
          <w:sz w:val="24"/>
          <w:szCs w:val="24"/>
        </w:rPr>
        <w:t>, and some may</w:t>
      </w:r>
      <w:r w:rsidRPr="0093554E">
        <w:rPr>
          <w:color w:val="auto"/>
          <w:sz w:val="24"/>
          <w:szCs w:val="24"/>
        </w:rPr>
        <w:t xml:space="preserve"> withdraw. </w:t>
      </w:r>
      <w:r w:rsidR="00253A73" w:rsidRPr="0093554E">
        <w:rPr>
          <w:color w:val="auto"/>
          <w:sz w:val="24"/>
          <w:szCs w:val="24"/>
        </w:rPr>
        <w:t>Some r</w:t>
      </w:r>
      <w:r w:rsidRPr="0093554E">
        <w:rPr>
          <w:color w:val="auto"/>
          <w:sz w:val="24"/>
          <w:szCs w:val="24"/>
        </w:rPr>
        <w:t>atings could also be inflated if there is favouritism or positive bias.</w:t>
      </w:r>
    </w:p>
    <w:p w14:paraId="0FE2665F" w14:textId="77777777" w:rsidR="00CD6207" w:rsidRPr="0093554E" w:rsidRDefault="00CD6207" w:rsidP="00CD6207">
      <w:pPr>
        <w:pStyle w:val="Heading5"/>
        <w:rPr>
          <w:sz w:val="24"/>
          <w:szCs w:val="24"/>
        </w:rPr>
      </w:pPr>
      <w:r w:rsidRPr="0093554E">
        <w:rPr>
          <w:sz w:val="24"/>
          <w:szCs w:val="24"/>
        </w:rPr>
        <w:t>Possible mitigation strategies</w:t>
      </w:r>
    </w:p>
    <w:p w14:paraId="7B7E142A" w14:textId="77777777"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1379390234"/>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Look for evidence of potential bias or contradictory information in the performance reviews.</w:t>
      </w:r>
    </w:p>
    <w:p w14:paraId="2ED87E4E" w14:textId="02527DB1" w:rsidR="00CD6207" w:rsidRPr="0093554E" w:rsidRDefault="00000000" w:rsidP="00CD6207">
      <w:pPr>
        <w:ind w:left="357"/>
        <w:rPr>
          <w:sz w:val="24"/>
          <w:szCs w:val="24"/>
        </w:rPr>
      </w:pPr>
      <w:sdt>
        <w:sdtPr>
          <w:rPr>
            <w:rFonts w:ascii="MS Gothic" w:eastAsia="MS Gothic" w:hAnsi="MS Gothic"/>
            <w:color w:val="5B315E" w:themeColor="accent2"/>
            <w:sz w:val="24"/>
            <w:szCs w:val="24"/>
            <w:u w:val="single"/>
          </w:rPr>
          <w:id w:val="-1235162038"/>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Give people the chance to add context and explain their performance review results. For example, there might have been issues outside their control, unexpected changes to project scope, new priorities, overly complex work objectives, interpersonal conflicts</w:t>
      </w:r>
      <w:r w:rsidR="006150D8" w:rsidRPr="0093554E">
        <w:rPr>
          <w:sz w:val="24"/>
          <w:szCs w:val="24"/>
        </w:rPr>
        <w:t xml:space="preserve"> or other factors</w:t>
      </w:r>
      <w:r w:rsidR="00CD6207" w:rsidRPr="0093554E">
        <w:rPr>
          <w:sz w:val="24"/>
          <w:szCs w:val="24"/>
        </w:rPr>
        <w:t>.</w:t>
      </w:r>
    </w:p>
    <w:p w14:paraId="4272314E" w14:textId="35C7D89E"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843671405"/>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Use another assessment method or other sources of information (work sample, interview</w:t>
      </w:r>
      <w:r w:rsidR="00BF4C3B" w:rsidRPr="0093554E">
        <w:rPr>
          <w:sz w:val="24"/>
          <w:szCs w:val="24"/>
        </w:rPr>
        <w:t>, or other</w:t>
      </w:r>
      <w:r w:rsidR="00CD6207" w:rsidRPr="0093554E">
        <w:rPr>
          <w:sz w:val="24"/>
          <w:szCs w:val="24"/>
        </w:rPr>
        <w:t>) to increase the reliability of available information and fairness of the assessment.</w:t>
      </w:r>
    </w:p>
    <w:tbl>
      <w:tblPr>
        <w:tblStyle w:val="TableGrid"/>
        <w:tblW w:w="0" w:type="auto"/>
        <w:tblInd w:w="360" w:type="dxa"/>
        <w:tblLook w:val="04A0" w:firstRow="1" w:lastRow="0" w:firstColumn="1" w:lastColumn="0" w:noHBand="0" w:noVBand="1"/>
      </w:tblPr>
      <w:tblGrid>
        <w:gridCol w:w="8990"/>
      </w:tblGrid>
      <w:tr w:rsidR="00CD6207" w:rsidRPr="0093554E" w14:paraId="5351E0F0" w14:textId="77777777" w:rsidTr="00F75911">
        <w:tc>
          <w:tcPr>
            <w:tcW w:w="9350" w:type="dxa"/>
          </w:tcPr>
          <w:p w14:paraId="31DA554E"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20074E41" w14:textId="77777777" w:rsidR="00CD6207" w:rsidRPr="0093554E" w:rsidRDefault="00CD6207" w:rsidP="00F75911">
            <w:pPr>
              <w:rPr>
                <w:rFonts w:eastAsiaTheme="majorEastAsia" w:cs="Segoe UI"/>
                <w:bCs/>
                <w:sz w:val="24"/>
                <w:szCs w:val="24"/>
              </w:rPr>
            </w:pPr>
          </w:p>
        </w:tc>
      </w:tr>
    </w:tbl>
    <w:p w14:paraId="072F426A"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268125699"/>
          <w14:checkbox>
            <w14:checked w14:val="0"/>
            <w14:checkedState w14:val="2612" w14:font="MS Gothic"/>
            <w14:uncheckedState w14:val="2610" w14:font="MS Gothic"/>
          </w14:checkbox>
        </w:sdtPr>
        <w:sdtContent>
          <w:r w:rsidR="00CD6207" w:rsidRPr="005E7805">
            <w:rPr>
              <w:rStyle w:val="Strong"/>
              <w:rFonts w:ascii="MS Gothic" w:eastAsia="MS Gothic" w:hAnsi="MS Gothic"/>
              <w:b w:val="0"/>
              <w:bCs w:val="0"/>
              <w:sz w:val="24"/>
              <w:szCs w:val="24"/>
            </w:rPr>
            <w:t>☐</w:t>
          </w:r>
        </w:sdtContent>
      </w:sdt>
      <w:r w:rsidR="00CD6207" w:rsidRPr="005E7805">
        <w:rPr>
          <w:rStyle w:val="Strong"/>
          <w:rFonts w:asciiTheme="majorHAnsi" w:hAnsiTheme="majorHAnsi"/>
          <w:b w:val="0"/>
          <w:bCs w:val="0"/>
          <w:sz w:val="24"/>
          <w:szCs w:val="24"/>
        </w:rPr>
        <w:t xml:space="preserve"> Inconsistent or incomplete information</w:t>
      </w:r>
    </w:p>
    <w:p w14:paraId="3B138D36" w14:textId="5156E73C"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Practices related to performance reviews vary across managers and organizations. For example, there can be inconsistency in the level of detail provided</w:t>
      </w:r>
      <w:r w:rsidR="006150D8" w:rsidRPr="0093554E">
        <w:rPr>
          <w:color w:val="auto"/>
          <w:sz w:val="24"/>
          <w:szCs w:val="24"/>
        </w:rPr>
        <w:t>,</w:t>
      </w:r>
      <w:r w:rsidRPr="0093554E">
        <w:rPr>
          <w:color w:val="auto"/>
          <w:sz w:val="24"/>
          <w:szCs w:val="24"/>
        </w:rPr>
        <w:t xml:space="preserve"> and the work objectives and standards can be different. Management’s expectations can also vary, even when candidates are from the same classification group or the same team. This inconsistency can limit the validity, reliability and fairness of using performance information in an appointment process.</w:t>
      </w:r>
    </w:p>
    <w:p w14:paraId="781D2D00" w14:textId="77777777" w:rsidR="00CD6207" w:rsidRPr="0093554E" w:rsidRDefault="00CD6207" w:rsidP="00CD6207">
      <w:pPr>
        <w:pStyle w:val="Heading5"/>
        <w:rPr>
          <w:sz w:val="24"/>
          <w:szCs w:val="24"/>
        </w:rPr>
      </w:pPr>
      <w:r w:rsidRPr="0093554E">
        <w:rPr>
          <w:sz w:val="24"/>
          <w:szCs w:val="24"/>
        </w:rPr>
        <w:t>Possible mitigation strategies</w:t>
      </w:r>
    </w:p>
    <w:p w14:paraId="125457C8" w14:textId="362473DD"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1748028035"/>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Seek clarity from the candidate or the person who wrote the performance review to obtain missing or understand inconsistent information.</w:t>
      </w:r>
    </w:p>
    <w:bookmarkStart w:id="6" w:name="_Hlk138674937"/>
    <w:p w14:paraId="48B85405" w14:textId="648E194D" w:rsidR="00CD6207" w:rsidRPr="0093554E" w:rsidRDefault="00000000" w:rsidP="00CD6207">
      <w:pPr>
        <w:ind w:left="357"/>
        <w:rPr>
          <w:sz w:val="24"/>
          <w:szCs w:val="24"/>
        </w:rPr>
      </w:pPr>
      <w:sdt>
        <w:sdtPr>
          <w:rPr>
            <w:rFonts w:ascii="MS Gothic" w:eastAsia="MS Gothic" w:hAnsi="MS Gothic"/>
            <w:color w:val="5B315E" w:themeColor="accent2"/>
            <w:sz w:val="24"/>
            <w:szCs w:val="24"/>
            <w:u w:val="single"/>
          </w:rPr>
          <w:id w:val="1311602167"/>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bookmarkStart w:id="7" w:name="_Hlk138675338"/>
      <w:r w:rsidR="00CD6207" w:rsidRPr="0093554E">
        <w:rPr>
          <w:sz w:val="24"/>
          <w:szCs w:val="24"/>
        </w:rPr>
        <w:t>Use this approach when information is relatively consistent and comparable between candidates (for example, same manager, unit</w:t>
      </w:r>
      <w:r w:rsidR="006150D8" w:rsidRPr="0093554E">
        <w:rPr>
          <w:sz w:val="24"/>
          <w:szCs w:val="24"/>
        </w:rPr>
        <w:t xml:space="preserve"> or</w:t>
      </w:r>
      <w:r w:rsidR="00CD6207" w:rsidRPr="0093554E">
        <w:rPr>
          <w:sz w:val="24"/>
          <w:szCs w:val="24"/>
        </w:rPr>
        <w:t xml:space="preserve"> classification group).</w:t>
      </w:r>
      <w:bookmarkEnd w:id="7"/>
    </w:p>
    <w:bookmarkEnd w:id="6"/>
    <w:p w14:paraId="627C1EC7" w14:textId="40AB8965" w:rsidR="00CD6207" w:rsidRPr="0093554E" w:rsidRDefault="00000000" w:rsidP="00CD6207">
      <w:pPr>
        <w:ind w:left="357"/>
        <w:rPr>
          <w:sz w:val="24"/>
          <w:szCs w:val="24"/>
        </w:rPr>
      </w:pPr>
      <w:sdt>
        <w:sdtPr>
          <w:rPr>
            <w:rFonts w:ascii="MS Gothic" w:eastAsia="MS Gothic" w:hAnsi="MS Gothic"/>
            <w:color w:val="5B315E" w:themeColor="accent2"/>
            <w:sz w:val="24"/>
            <w:szCs w:val="24"/>
            <w:u w:val="single"/>
          </w:rPr>
          <w:id w:val="-1005120069"/>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 xml:space="preserve">Avoid using this approach to differentiate high versus low performers. Use it to determine whether </w:t>
      </w:r>
      <w:r w:rsidR="00A80D3C" w:rsidRPr="0093554E">
        <w:rPr>
          <w:sz w:val="24"/>
          <w:szCs w:val="24"/>
        </w:rPr>
        <w:t>the candidate</w:t>
      </w:r>
      <w:r w:rsidR="00CD6207" w:rsidRPr="0093554E">
        <w:rPr>
          <w:sz w:val="24"/>
          <w:szCs w:val="24"/>
        </w:rPr>
        <w:t xml:space="preserve"> meets or does not meet a qualification.</w:t>
      </w:r>
    </w:p>
    <w:p w14:paraId="4EB5A5C3"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152674119"/>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Tell candidates how the performance reviews will be used, including the qualifications that will be assessed and how they will be rated. Ensure they can raise any concerns related to their circumstances so that these can be addressed.</w:t>
      </w:r>
    </w:p>
    <w:tbl>
      <w:tblPr>
        <w:tblStyle w:val="TableGrid"/>
        <w:tblW w:w="0" w:type="auto"/>
        <w:tblInd w:w="360" w:type="dxa"/>
        <w:tblLook w:val="04A0" w:firstRow="1" w:lastRow="0" w:firstColumn="1" w:lastColumn="0" w:noHBand="0" w:noVBand="1"/>
      </w:tblPr>
      <w:tblGrid>
        <w:gridCol w:w="8990"/>
      </w:tblGrid>
      <w:tr w:rsidR="00CD6207" w:rsidRPr="0093554E" w14:paraId="2403BB64" w14:textId="77777777" w:rsidTr="00F75911">
        <w:tc>
          <w:tcPr>
            <w:tcW w:w="9350" w:type="dxa"/>
          </w:tcPr>
          <w:p w14:paraId="29A51224"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3CB5C2EC" w14:textId="77777777" w:rsidR="00CD6207" w:rsidRPr="0093554E" w:rsidRDefault="00CD6207" w:rsidP="00F75911">
            <w:pPr>
              <w:rPr>
                <w:rFonts w:eastAsiaTheme="majorEastAsia" w:cs="Segoe UI"/>
                <w:bCs/>
                <w:sz w:val="24"/>
                <w:szCs w:val="24"/>
              </w:rPr>
            </w:pPr>
          </w:p>
        </w:tc>
      </w:tr>
    </w:tbl>
    <w:p w14:paraId="3E38B522"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826433129"/>
          <w14:checkbox>
            <w14:checked w14:val="0"/>
            <w14:checkedState w14:val="2612" w14:font="MS Gothic"/>
            <w14:uncheckedState w14:val="2610" w14:font="MS Gothic"/>
          </w14:checkbox>
        </w:sdtPr>
        <w:sdtContent>
          <w:r w:rsidR="00CD6207" w:rsidRPr="005E7805">
            <w:rPr>
              <w:rStyle w:val="Strong"/>
              <w:rFonts w:ascii="MS Gothic" w:eastAsia="MS Gothic" w:hAnsi="MS Gothic"/>
              <w:b w:val="0"/>
              <w:bCs w:val="0"/>
              <w:sz w:val="24"/>
              <w:szCs w:val="24"/>
            </w:rPr>
            <w:t>☐</w:t>
          </w:r>
        </w:sdtContent>
      </w:sdt>
      <w:r w:rsidR="00CD6207" w:rsidRPr="005E7805">
        <w:rPr>
          <w:rStyle w:val="Strong"/>
          <w:rFonts w:asciiTheme="majorHAnsi" w:hAnsiTheme="majorHAnsi"/>
          <w:b w:val="0"/>
          <w:bCs w:val="0"/>
          <w:sz w:val="24"/>
          <w:szCs w:val="24"/>
        </w:rPr>
        <w:t xml:space="preserve"> Performance reviews not aligned with the merit criteria</w:t>
      </w:r>
    </w:p>
    <w:p w14:paraId="2089AFF9" w14:textId="53B87270"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 xml:space="preserve">The performance review may not allow a full assessment of the qualifications, because it may be based on work objectives or workplace contexts that are different than the job being staffed. Also, it’s important to consider that a candidate behaviour in a specific work context does not always </w:t>
      </w:r>
      <w:r w:rsidR="006150D8" w:rsidRPr="0093554E">
        <w:rPr>
          <w:color w:val="auto"/>
          <w:sz w:val="24"/>
          <w:szCs w:val="24"/>
        </w:rPr>
        <w:t xml:space="preserve">extend </w:t>
      </w:r>
      <w:r w:rsidRPr="0093554E">
        <w:rPr>
          <w:color w:val="auto"/>
          <w:sz w:val="24"/>
          <w:szCs w:val="24"/>
        </w:rPr>
        <w:t>to other jobs.</w:t>
      </w:r>
    </w:p>
    <w:p w14:paraId="5D309608" w14:textId="77777777" w:rsidR="00CD6207" w:rsidRPr="0093554E" w:rsidRDefault="00CD6207" w:rsidP="00CD6207">
      <w:pPr>
        <w:pStyle w:val="Heading5"/>
        <w:rPr>
          <w:sz w:val="24"/>
          <w:szCs w:val="24"/>
        </w:rPr>
      </w:pPr>
      <w:r w:rsidRPr="0093554E">
        <w:rPr>
          <w:sz w:val="24"/>
          <w:szCs w:val="24"/>
        </w:rPr>
        <w:t>Possible mitigation strategies</w:t>
      </w:r>
    </w:p>
    <w:p w14:paraId="2BF8A20D"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921440769"/>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Ensure the performance review contains relevant information to assess the targeted qualifications (for example, significant overlap between the qualifications assessed in the performance review and those required for the job).</w:t>
      </w:r>
    </w:p>
    <w:tbl>
      <w:tblPr>
        <w:tblStyle w:val="TableGrid"/>
        <w:tblW w:w="0" w:type="auto"/>
        <w:tblInd w:w="360" w:type="dxa"/>
        <w:tblLook w:val="04A0" w:firstRow="1" w:lastRow="0" w:firstColumn="1" w:lastColumn="0" w:noHBand="0" w:noVBand="1"/>
      </w:tblPr>
      <w:tblGrid>
        <w:gridCol w:w="8990"/>
      </w:tblGrid>
      <w:tr w:rsidR="00CD6207" w:rsidRPr="0093554E" w14:paraId="2F8F9864" w14:textId="77777777" w:rsidTr="00F75911">
        <w:tc>
          <w:tcPr>
            <w:tcW w:w="9350" w:type="dxa"/>
          </w:tcPr>
          <w:p w14:paraId="7C6D8AD6"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117423D7" w14:textId="77777777" w:rsidR="00CD6207" w:rsidRPr="0093554E" w:rsidRDefault="00CD6207" w:rsidP="00F75911">
            <w:pPr>
              <w:rPr>
                <w:rFonts w:eastAsiaTheme="majorEastAsia" w:cs="Segoe UI"/>
                <w:bCs/>
                <w:sz w:val="24"/>
                <w:szCs w:val="24"/>
              </w:rPr>
            </w:pPr>
          </w:p>
        </w:tc>
      </w:tr>
    </w:tbl>
    <w:p w14:paraId="32D61164"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2050874591"/>
          <w14:checkbox>
            <w14:checked w14:val="0"/>
            <w14:checkedState w14:val="2612" w14:font="MS Gothic"/>
            <w14:uncheckedState w14:val="2610" w14:font="MS Gothic"/>
          </w14:checkbox>
        </w:sdtPr>
        <w:sdtContent>
          <w:r w:rsidR="00CD6207" w:rsidRPr="005E7805">
            <w:rPr>
              <w:rFonts w:ascii="MS Gothic" w:eastAsia="MS Gothic" w:hAnsi="MS Gothic"/>
              <w:color w:val="auto"/>
              <w:sz w:val="24"/>
              <w:szCs w:val="24"/>
            </w:rPr>
            <w:t>☐</w:t>
          </w:r>
        </w:sdtContent>
      </w:sdt>
      <w:r w:rsidR="00CD6207" w:rsidRPr="005E7805">
        <w:rPr>
          <w:rStyle w:val="Strong"/>
          <w:rFonts w:asciiTheme="majorHAnsi" w:hAnsiTheme="majorHAnsi"/>
          <w:sz w:val="24"/>
          <w:szCs w:val="24"/>
        </w:rPr>
        <w:t xml:space="preserve"> </w:t>
      </w:r>
      <w:r w:rsidR="00CD6207" w:rsidRPr="005E7805">
        <w:rPr>
          <w:rStyle w:val="Strong"/>
          <w:rFonts w:asciiTheme="majorHAnsi" w:hAnsiTheme="majorHAnsi"/>
          <w:b w:val="0"/>
          <w:bCs w:val="0"/>
          <w:sz w:val="24"/>
          <w:szCs w:val="24"/>
        </w:rPr>
        <w:t>Heavy reliance on ratings</w:t>
      </w:r>
    </w:p>
    <w:p w14:paraId="5965F3BB" w14:textId="0EE1DCB7"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 xml:space="preserve">Many performance review tools within or </w:t>
      </w:r>
      <w:r w:rsidR="006150D8" w:rsidRPr="0093554E">
        <w:rPr>
          <w:color w:val="auto"/>
          <w:sz w:val="24"/>
          <w:szCs w:val="24"/>
        </w:rPr>
        <w:t>outside</w:t>
      </w:r>
      <w:r w:rsidRPr="0093554E">
        <w:rPr>
          <w:color w:val="auto"/>
          <w:sz w:val="24"/>
          <w:szCs w:val="24"/>
        </w:rPr>
        <w:t xml:space="preserve"> the public service, include ratings for core competencies and work objectives. Managers rate performance relative to their expectations, which can vary significantly from one manager to another. Also, ratings alone may not provide </w:t>
      </w:r>
      <w:r w:rsidR="006150D8" w:rsidRPr="0093554E">
        <w:rPr>
          <w:color w:val="auto"/>
          <w:sz w:val="24"/>
          <w:szCs w:val="24"/>
        </w:rPr>
        <w:t xml:space="preserve">enough </w:t>
      </w:r>
      <w:r w:rsidRPr="0093554E">
        <w:rPr>
          <w:color w:val="auto"/>
          <w:sz w:val="24"/>
          <w:szCs w:val="24"/>
        </w:rPr>
        <w:t xml:space="preserve">information and may be lower for </w:t>
      </w:r>
      <w:r w:rsidR="006150D8" w:rsidRPr="0093554E">
        <w:rPr>
          <w:color w:val="auto"/>
          <w:sz w:val="24"/>
          <w:szCs w:val="24"/>
        </w:rPr>
        <w:t xml:space="preserve">people in </w:t>
      </w:r>
      <w:r w:rsidRPr="0093554E">
        <w:rPr>
          <w:color w:val="auto"/>
          <w:sz w:val="24"/>
          <w:szCs w:val="24"/>
        </w:rPr>
        <w:t xml:space="preserve">equity-seeking </w:t>
      </w:r>
      <w:r w:rsidR="006150D8" w:rsidRPr="0093554E">
        <w:rPr>
          <w:color w:val="auto"/>
          <w:sz w:val="24"/>
          <w:szCs w:val="24"/>
        </w:rPr>
        <w:t xml:space="preserve">groups </w:t>
      </w:r>
      <w:r w:rsidRPr="0093554E">
        <w:rPr>
          <w:color w:val="auto"/>
          <w:sz w:val="24"/>
          <w:szCs w:val="24"/>
        </w:rPr>
        <w:t>than for others.</w:t>
      </w:r>
    </w:p>
    <w:p w14:paraId="374434EF" w14:textId="77777777" w:rsidR="00CD6207" w:rsidRPr="0093554E" w:rsidRDefault="00CD6207" w:rsidP="00CD6207">
      <w:pPr>
        <w:pStyle w:val="Heading5"/>
        <w:rPr>
          <w:sz w:val="24"/>
          <w:szCs w:val="24"/>
        </w:rPr>
      </w:pPr>
      <w:r w:rsidRPr="0093554E">
        <w:rPr>
          <w:sz w:val="24"/>
          <w:szCs w:val="24"/>
        </w:rPr>
        <w:t>Possible mitigation strategies</w:t>
      </w:r>
    </w:p>
    <w:p w14:paraId="4EAF9329" w14:textId="4B18EADF"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860814896"/>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Consider the descriptive information during the period being assessed</w:t>
      </w:r>
      <w:r w:rsidR="006150D8" w:rsidRPr="0093554E">
        <w:rPr>
          <w:rFonts w:cs="Arial"/>
          <w:sz w:val="24"/>
          <w:szCs w:val="24"/>
        </w:rPr>
        <w:t>,</w:t>
      </w:r>
      <w:r w:rsidR="00CD6207" w:rsidRPr="0093554E">
        <w:rPr>
          <w:rFonts w:cs="Arial"/>
          <w:sz w:val="24"/>
          <w:szCs w:val="24"/>
        </w:rPr>
        <w:t xml:space="preserve"> focusing on </w:t>
      </w:r>
      <w:r w:rsidR="006150D8" w:rsidRPr="0093554E">
        <w:rPr>
          <w:rFonts w:cs="Arial"/>
          <w:sz w:val="24"/>
          <w:szCs w:val="24"/>
        </w:rPr>
        <w:t xml:space="preserve">demonstrated </w:t>
      </w:r>
      <w:r w:rsidR="00CD6207" w:rsidRPr="0093554E">
        <w:rPr>
          <w:rFonts w:cs="Arial"/>
          <w:sz w:val="24"/>
          <w:szCs w:val="24"/>
        </w:rPr>
        <w:t>behaviours</w:t>
      </w:r>
      <w:r w:rsidR="006150D8" w:rsidRPr="0093554E">
        <w:rPr>
          <w:rFonts w:cs="Arial"/>
          <w:sz w:val="24"/>
          <w:szCs w:val="24"/>
        </w:rPr>
        <w:t>,</w:t>
      </w:r>
      <w:r w:rsidR="00CD6207" w:rsidRPr="0093554E">
        <w:rPr>
          <w:rFonts w:cs="Arial"/>
          <w:sz w:val="24"/>
          <w:szCs w:val="24"/>
        </w:rPr>
        <w:t xml:space="preserve"> rather than ratings.</w:t>
      </w:r>
    </w:p>
    <w:p w14:paraId="40AD59AC" w14:textId="77777777" w:rsidR="00CD6207" w:rsidRPr="0093554E" w:rsidRDefault="00000000" w:rsidP="00CD6207">
      <w:pPr>
        <w:ind w:left="357"/>
        <w:rPr>
          <w:rFonts w:cs="Arial"/>
          <w:sz w:val="24"/>
          <w:szCs w:val="24"/>
        </w:rPr>
      </w:pPr>
      <w:sdt>
        <w:sdtPr>
          <w:rPr>
            <w:rFonts w:ascii="MS Gothic" w:eastAsia="MS Gothic" w:hAnsi="MS Gothic"/>
            <w:color w:val="5B315E" w:themeColor="accent2"/>
            <w:sz w:val="24"/>
            <w:szCs w:val="24"/>
            <w:u w:val="single"/>
          </w:rPr>
          <w:id w:val="-894046761"/>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Develop your own rating guide to systematically assess evidence of the qualifications found in the performance review.</w:t>
      </w:r>
    </w:p>
    <w:p w14:paraId="5555E3CA" w14:textId="09DD054B"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781343991"/>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Ask another person with relevant knowledge of the position being staffed to examine the performance review and validate its objectivity, accuracy and fairness.</w:t>
      </w:r>
    </w:p>
    <w:tbl>
      <w:tblPr>
        <w:tblStyle w:val="TableGrid"/>
        <w:tblW w:w="0" w:type="auto"/>
        <w:tblInd w:w="360" w:type="dxa"/>
        <w:tblLook w:val="04A0" w:firstRow="1" w:lastRow="0" w:firstColumn="1" w:lastColumn="0" w:noHBand="0" w:noVBand="1"/>
      </w:tblPr>
      <w:tblGrid>
        <w:gridCol w:w="8990"/>
      </w:tblGrid>
      <w:tr w:rsidR="00CD6207" w:rsidRPr="0093554E" w14:paraId="3C2B8EC6" w14:textId="77777777" w:rsidTr="00F75911">
        <w:tc>
          <w:tcPr>
            <w:tcW w:w="8990" w:type="dxa"/>
          </w:tcPr>
          <w:p w14:paraId="5B10A116"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2800A7A1" w14:textId="77777777" w:rsidR="00CD6207" w:rsidRPr="0093554E" w:rsidRDefault="00CD6207" w:rsidP="00F75911">
            <w:pPr>
              <w:rPr>
                <w:rFonts w:eastAsiaTheme="majorEastAsia" w:cs="Segoe UI"/>
                <w:bCs/>
                <w:sz w:val="24"/>
                <w:szCs w:val="24"/>
              </w:rPr>
            </w:pPr>
          </w:p>
        </w:tc>
      </w:tr>
    </w:tbl>
    <w:p w14:paraId="6E11201D"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944512196"/>
          <w14:checkbox>
            <w14:checked w14:val="0"/>
            <w14:checkedState w14:val="2612" w14:font="MS Gothic"/>
            <w14:uncheckedState w14:val="2610" w14:font="MS Gothic"/>
          </w14:checkbox>
        </w:sdtPr>
        <w:sdtContent>
          <w:r w:rsidR="00CD6207" w:rsidRPr="005E7805">
            <w:rPr>
              <w:rFonts w:ascii="MS Gothic" w:eastAsia="MS Gothic" w:hAnsi="MS Gothic"/>
              <w:color w:val="auto"/>
              <w:sz w:val="24"/>
              <w:szCs w:val="24"/>
            </w:rPr>
            <w:t>☐</w:t>
          </w:r>
        </w:sdtContent>
      </w:sdt>
      <w:r w:rsidR="00CD6207" w:rsidRPr="005E7805">
        <w:rPr>
          <w:rStyle w:val="Strong"/>
          <w:rFonts w:asciiTheme="majorHAnsi" w:hAnsiTheme="majorHAnsi"/>
          <w:sz w:val="24"/>
          <w:szCs w:val="24"/>
        </w:rPr>
        <w:t xml:space="preserve"> </w:t>
      </w:r>
      <w:r w:rsidR="00CD6207" w:rsidRPr="005E7805">
        <w:rPr>
          <w:rStyle w:val="Strong"/>
          <w:rFonts w:asciiTheme="majorHAnsi" w:hAnsiTheme="majorHAnsi"/>
          <w:b w:val="0"/>
          <w:bCs w:val="0"/>
          <w:sz w:val="24"/>
          <w:szCs w:val="24"/>
        </w:rPr>
        <w:t>Requirement for recent performance reviews</w:t>
      </w:r>
    </w:p>
    <w:p w14:paraId="2209DEBD" w14:textId="77777777"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People can demonstrate their qualifications in different roles and at different points in time. Some people may be qualified but only demonstrated the criteria in earlier years because of different job duties or gaps in their employment. For these reasons, not everyone will have a recent performance review, or it may not fully reflect their competencies.</w:t>
      </w:r>
    </w:p>
    <w:p w14:paraId="6FB2C935" w14:textId="77777777" w:rsidR="00CD6207" w:rsidRPr="0093554E" w:rsidRDefault="00CD6207" w:rsidP="00CD6207">
      <w:pPr>
        <w:pStyle w:val="Heading5"/>
        <w:rPr>
          <w:sz w:val="24"/>
          <w:szCs w:val="24"/>
        </w:rPr>
      </w:pPr>
      <w:r w:rsidRPr="0093554E">
        <w:rPr>
          <w:sz w:val="24"/>
          <w:szCs w:val="24"/>
        </w:rPr>
        <w:t>Possible mitigation strategies</w:t>
      </w:r>
    </w:p>
    <w:p w14:paraId="38DDDA36" w14:textId="77777777" w:rsidR="00CD6207" w:rsidRPr="0093554E" w:rsidRDefault="00000000" w:rsidP="00CD6207">
      <w:pPr>
        <w:ind w:left="357"/>
        <w:rPr>
          <w:rFonts w:cs="Arial"/>
          <w:sz w:val="24"/>
          <w:szCs w:val="24"/>
        </w:rPr>
      </w:pPr>
      <w:sdt>
        <w:sdtPr>
          <w:rPr>
            <w:rFonts w:ascii="MS Gothic" w:eastAsia="MS Gothic" w:hAnsi="MS Gothic"/>
            <w:color w:val="5B315E" w:themeColor="accent2"/>
            <w:sz w:val="24"/>
            <w:szCs w:val="24"/>
            <w:u w:val="single"/>
          </w:rPr>
          <w:id w:val="-1663316512"/>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Allow candidates without recent performance reviews to provide older performance reviews.</w:t>
      </w:r>
    </w:p>
    <w:p w14:paraId="32090915"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896425838"/>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Consider requesting performance reviews from multiple years to have more complete information.</w:t>
      </w:r>
    </w:p>
    <w:tbl>
      <w:tblPr>
        <w:tblStyle w:val="TableGrid"/>
        <w:tblW w:w="0" w:type="auto"/>
        <w:tblInd w:w="360" w:type="dxa"/>
        <w:tblLook w:val="04A0" w:firstRow="1" w:lastRow="0" w:firstColumn="1" w:lastColumn="0" w:noHBand="0" w:noVBand="1"/>
      </w:tblPr>
      <w:tblGrid>
        <w:gridCol w:w="8990"/>
      </w:tblGrid>
      <w:tr w:rsidR="00CD6207" w:rsidRPr="0093554E" w14:paraId="208F0D84" w14:textId="77777777" w:rsidTr="00F75911">
        <w:tc>
          <w:tcPr>
            <w:tcW w:w="8990" w:type="dxa"/>
          </w:tcPr>
          <w:p w14:paraId="1FAE3EB3"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7AA82B38" w14:textId="77777777" w:rsidR="00CD6207" w:rsidRPr="0093554E" w:rsidRDefault="00CD6207" w:rsidP="00F75911">
            <w:pPr>
              <w:rPr>
                <w:rFonts w:eastAsiaTheme="majorEastAsia" w:cs="Segoe UI"/>
                <w:bCs/>
                <w:sz w:val="24"/>
                <w:szCs w:val="24"/>
              </w:rPr>
            </w:pPr>
          </w:p>
        </w:tc>
      </w:tr>
    </w:tbl>
    <w:p w14:paraId="2B063255" w14:textId="77777777" w:rsidR="00CD6207" w:rsidRPr="005C18EE" w:rsidRDefault="00CD6207" w:rsidP="00CD6207">
      <w:pPr>
        <w:pStyle w:val="Heading2"/>
        <w:rPr>
          <w:szCs w:val="36"/>
        </w:rPr>
      </w:pPr>
      <w:r w:rsidRPr="005C18EE">
        <w:rPr>
          <w:szCs w:val="36"/>
        </w:rPr>
        <w:t>Biases and barriers specific to narrative assessments</w:t>
      </w:r>
    </w:p>
    <w:p w14:paraId="27C5B541" w14:textId="77777777" w:rsidR="00CD6207" w:rsidRPr="0093554E" w:rsidRDefault="00CD6207" w:rsidP="00D07E4F">
      <w:pPr>
        <w:pStyle w:val="Heading3"/>
        <w:rPr>
          <w:sz w:val="24"/>
        </w:rPr>
      </w:pPr>
      <w:r w:rsidRPr="005C18EE">
        <w:t>When planning the design, administration and scoring</w:t>
      </w:r>
    </w:p>
    <w:p w14:paraId="66C7584D" w14:textId="77777777" w:rsidR="00CD6207" w:rsidRPr="005E7805" w:rsidRDefault="00000000" w:rsidP="00CD6207">
      <w:pPr>
        <w:pStyle w:val="Heading4"/>
        <w:numPr>
          <w:ilvl w:val="0"/>
          <w:numId w:val="2"/>
        </w:numPr>
        <w:ind w:left="357" w:hanging="357"/>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510523520"/>
          <w14:checkbox>
            <w14:checked w14:val="0"/>
            <w14:checkedState w14:val="2612" w14:font="MS Gothic"/>
            <w14:uncheckedState w14:val="2610" w14:font="MS Gothic"/>
          </w14:checkbox>
        </w:sdtPr>
        <w:sdtContent>
          <w:r w:rsidR="00CD6207" w:rsidRPr="005E7805">
            <w:rPr>
              <w:rStyle w:val="Strong"/>
              <w:rFonts w:ascii="MS Gothic" w:eastAsia="MS Gothic" w:hAnsi="MS Gothic"/>
              <w:b w:val="0"/>
              <w:bCs w:val="0"/>
              <w:sz w:val="24"/>
              <w:szCs w:val="24"/>
            </w:rPr>
            <w:t>☐</w:t>
          </w:r>
        </w:sdtContent>
      </w:sdt>
      <w:r w:rsidR="00CD6207" w:rsidRPr="005E7805">
        <w:rPr>
          <w:rStyle w:val="Strong"/>
          <w:rFonts w:asciiTheme="majorHAnsi" w:hAnsiTheme="majorHAnsi"/>
          <w:b w:val="0"/>
          <w:bCs w:val="0"/>
          <w:sz w:val="24"/>
          <w:szCs w:val="24"/>
        </w:rPr>
        <w:t xml:space="preserve"> Lack of a structured approach</w:t>
      </w:r>
    </w:p>
    <w:p w14:paraId="08936C13" w14:textId="3FE24BF1"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 xml:space="preserve">Without a planned approach, the narrative assessment may not accurately measure the candidate’s qualifications. A lack of structure can introduce biases in the design, preparation and rating of a narrative assessment and </w:t>
      </w:r>
      <w:r w:rsidR="006150D8" w:rsidRPr="0093554E">
        <w:rPr>
          <w:color w:val="auto"/>
          <w:sz w:val="24"/>
          <w:szCs w:val="24"/>
        </w:rPr>
        <w:t xml:space="preserve">it can </w:t>
      </w:r>
      <w:r w:rsidRPr="0093554E">
        <w:rPr>
          <w:color w:val="auto"/>
          <w:sz w:val="24"/>
          <w:szCs w:val="24"/>
        </w:rPr>
        <w:t xml:space="preserve">disadvantage </w:t>
      </w:r>
      <w:r w:rsidR="006150D8" w:rsidRPr="0093554E">
        <w:rPr>
          <w:color w:val="auto"/>
          <w:sz w:val="24"/>
          <w:szCs w:val="24"/>
        </w:rPr>
        <w:t xml:space="preserve">people </w:t>
      </w:r>
      <w:r w:rsidRPr="0093554E">
        <w:rPr>
          <w:color w:val="auto"/>
          <w:sz w:val="24"/>
          <w:szCs w:val="24"/>
        </w:rPr>
        <w:t>belonging to equity-seeking groups.</w:t>
      </w:r>
    </w:p>
    <w:p w14:paraId="1AA5D02C" w14:textId="77777777" w:rsidR="00CD6207" w:rsidRPr="0093554E" w:rsidRDefault="00CD6207" w:rsidP="00CD6207">
      <w:pPr>
        <w:pStyle w:val="Heading5"/>
        <w:rPr>
          <w:sz w:val="24"/>
          <w:szCs w:val="24"/>
        </w:rPr>
      </w:pPr>
      <w:r w:rsidRPr="0093554E">
        <w:rPr>
          <w:sz w:val="24"/>
          <w:szCs w:val="24"/>
        </w:rPr>
        <w:t>Possible mitigation strategies</w:t>
      </w:r>
    </w:p>
    <w:p w14:paraId="662FF575" w14:textId="77777777"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77756631"/>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Apply a structured and systematic approach to your narrative assessment.</w:t>
      </w:r>
    </w:p>
    <w:p w14:paraId="58E882A9" w14:textId="77777777" w:rsidR="00CD6207" w:rsidRPr="0093554E" w:rsidRDefault="00000000" w:rsidP="00CD6207">
      <w:pPr>
        <w:ind w:left="357"/>
        <w:rPr>
          <w:sz w:val="24"/>
          <w:szCs w:val="24"/>
        </w:rPr>
      </w:pPr>
      <w:sdt>
        <w:sdtPr>
          <w:rPr>
            <w:rFonts w:ascii="MS Gothic" w:eastAsia="MS Gothic" w:hAnsi="MS Gothic"/>
            <w:color w:val="5B315E" w:themeColor="accent2"/>
            <w:sz w:val="24"/>
            <w:szCs w:val="24"/>
            <w:u w:val="single"/>
          </w:rPr>
          <w:id w:val="-1945377195"/>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Give yourself enough time to gather the necessary information.</w:t>
      </w:r>
    </w:p>
    <w:p w14:paraId="6AE98295" w14:textId="77777777" w:rsidR="00CD6207" w:rsidRPr="0093554E" w:rsidRDefault="00000000" w:rsidP="00CD6207">
      <w:pPr>
        <w:ind w:left="357"/>
        <w:rPr>
          <w:rStyle w:val="Hyperlink"/>
          <w:color w:val="auto"/>
          <w:sz w:val="24"/>
          <w:szCs w:val="24"/>
          <w:u w:val="none"/>
        </w:rPr>
      </w:pPr>
      <w:sdt>
        <w:sdtPr>
          <w:rPr>
            <w:rFonts w:ascii="MS Gothic" w:eastAsia="MS Gothic" w:hAnsi="MS Gothic"/>
            <w:color w:val="5B315E" w:themeColor="accent2"/>
            <w:sz w:val="24"/>
            <w:szCs w:val="24"/>
            <w:u w:val="single"/>
          </w:rPr>
          <w:id w:val="-868066991"/>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Include concrete examples of how the person has demonstrated the required qualifications.</w:t>
      </w:r>
    </w:p>
    <w:tbl>
      <w:tblPr>
        <w:tblStyle w:val="TableGrid"/>
        <w:tblW w:w="0" w:type="auto"/>
        <w:tblInd w:w="360" w:type="dxa"/>
        <w:tblLook w:val="04A0" w:firstRow="1" w:lastRow="0" w:firstColumn="1" w:lastColumn="0" w:noHBand="0" w:noVBand="1"/>
      </w:tblPr>
      <w:tblGrid>
        <w:gridCol w:w="8990"/>
      </w:tblGrid>
      <w:tr w:rsidR="00CD6207" w:rsidRPr="0093554E" w14:paraId="5FA859A7" w14:textId="77777777" w:rsidTr="00F75911">
        <w:tc>
          <w:tcPr>
            <w:tcW w:w="9350" w:type="dxa"/>
          </w:tcPr>
          <w:p w14:paraId="1B436B44"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0476E127" w14:textId="77777777" w:rsidR="00CD6207" w:rsidRPr="0093554E" w:rsidRDefault="00CD6207" w:rsidP="00F75911">
            <w:pPr>
              <w:rPr>
                <w:rFonts w:eastAsiaTheme="majorEastAsia" w:cs="Segoe UI"/>
                <w:bCs/>
                <w:sz w:val="24"/>
                <w:szCs w:val="24"/>
              </w:rPr>
            </w:pPr>
          </w:p>
        </w:tc>
      </w:tr>
    </w:tbl>
    <w:p w14:paraId="58843641"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518919446"/>
          <w14:checkbox>
            <w14:checked w14:val="0"/>
            <w14:checkedState w14:val="2612" w14:font="MS Gothic"/>
            <w14:uncheckedState w14:val="2610" w14:font="MS Gothic"/>
          </w14:checkbox>
        </w:sdtPr>
        <w:sdtContent>
          <w:r w:rsidR="00CD6207" w:rsidRPr="005E7805">
            <w:rPr>
              <w:rStyle w:val="Strong"/>
              <w:rFonts w:ascii="MS Gothic" w:eastAsia="MS Gothic" w:hAnsi="MS Gothic"/>
              <w:b w:val="0"/>
              <w:bCs w:val="0"/>
              <w:sz w:val="24"/>
              <w:szCs w:val="24"/>
            </w:rPr>
            <w:t>☐</w:t>
          </w:r>
        </w:sdtContent>
      </w:sdt>
      <w:r w:rsidR="00CD6207" w:rsidRPr="005E7805">
        <w:rPr>
          <w:rStyle w:val="Strong"/>
          <w:rFonts w:asciiTheme="majorHAnsi" w:hAnsiTheme="majorHAnsi"/>
          <w:b w:val="0"/>
          <w:bCs w:val="0"/>
          <w:sz w:val="24"/>
          <w:szCs w:val="24"/>
        </w:rPr>
        <w:t xml:space="preserve"> The assessment does not fully capture the qualifications required for the job</w:t>
      </w:r>
    </w:p>
    <w:p w14:paraId="63224C9A" w14:textId="77777777"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Sometimes the written narrative description does not fully capture one or more of the qualifications being assessed. A description that lacks sufficient detail may result in an inaccurate and unfair assessment.</w:t>
      </w:r>
    </w:p>
    <w:p w14:paraId="35E1ACDA" w14:textId="77777777" w:rsidR="00CD6207" w:rsidRPr="0093554E" w:rsidRDefault="00CD6207" w:rsidP="00CD6207">
      <w:pPr>
        <w:pStyle w:val="Heading5"/>
        <w:rPr>
          <w:sz w:val="24"/>
          <w:szCs w:val="24"/>
        </w:rPr>
      </w:pPr>
      <w:r w:rsidRPr="0093554E">
        <w:rPr>
          <w:sz w:val="24"/>
          <w:szCs w:val="24"/>
        </w:rPr>
        <w:t>Possible mitigation strategies</w:t>
      </w:r>
    </w:p>
    <w:p w14:paraId="2DB0F92B" w14:textId="3EF1DE18"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234709433"/>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Ensure your assessment is based on the job requirements and is not influenced by your interest in a specific person.</w:t>
      </w:r>
    </w:p>
    <w:p w14:paraId="7953B584" w14:textId="5FE20779" w:rsidR="00CD6207" w:rsidRPr="0093554E" w:rsidRDefault="00000000" w:rsidP="00CD6207">
      <w:pPr>
        <w:ind w:left="357"/>
        <w:rPr>
          <w:sz w:val="24"/>
          <w:szCs w:val="24"/>
        </w:rPr>
      </w:pPr>
      <w:sdt>
        <w:sdtPr>
          <w:rPr>
            <w:rFonts w:ascii="MS Gothic" w:eastAsia="MS Gothic" w:hAnsi="MS Gothic"/>
            <w:color w:val="5B315E" w:themeColor="accent2"/>
            <w:sz w:val="24"/>
            <w:szCs w:val="24"/>
            <w:u w:val="single"/>
          </w:rPr>
          <w:id w:val="1859692269"/>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Ensure each qualification adequately covers current job functions and is defined with expected levels of performance that are observable, measurable and inclusive of different ways of working.</w:t>
      </w:r>
    </w:p>
    <w:p w14:paraId="1B67936C"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917747160"/>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Use information from a variety of sources or from other assessments, if required (for example, work samples, interviews, reference checks).</w:t>
      </w:r>
    </w:p>
    <w:tbl>
      <w:tblPr>
        <w:tblStyle w:val="TableGrid"/>
        <w:tblW w:w="0" w:type="auto"/>
        <w:tblInd w:w="360" w:type="dxa"/>
        <w:tblLook w:val="04A0" w:firstRow="1" w:lastRow="0" w:firstColumn="1" w:lastColumn="0" w:noHBand="0" w:noVBand="1"/>
      </w:tblPr>
      <w:tblGrid>
        <w:gridCol w:w="8990"/>
      </w:tblGrid>
      <w:tr w:rsidR="00CD6207" w:rsidRPr="0093554E" w14:paraId="7229154F" w14:textId="77777777" w:rsidTr="00F75911">
        <w:tc>
          <w:tcPr>
            <w:tcW w:w="9350" w:type="dxa"/>
          </w:tcPr>
          <w:p w14:paraId="6F8F637C"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6AE8704C" w14:textId="77777777" w:rsidR="00CD6207" w:rsidRPr="0093554E" w:rsidRDefault="00CD6207" w:rsidP="00F75911">
            <w:pPr>
              <w:rPr>
                <w:rFonts w:eastAsiaTheme="majorEastAsia" w:cs="Segoe UI"/>
                <w:bCs/>
                <w:sz w:val="24"/>
                <w:szCs w:val="24"/>
              </w:rPr>
            </w:pPr>
          </w:p>
        </w:tc>
      </w:tr>
    </w:tbl>
    <w:p w14:paraId="2D2361B9"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Style w:val="Strong"/>
            <w:rFonts w:asciiTheme="majorHAnsi" w:hAnsiTheme="majorHAnsi"/>
            <w:b w:val="0"/>
            <w:bCs w:val="0"/>
            <w:sz w:val="24"/>
            <w:szCs w:val="24"/>
          </w:rPr>
          <w:id w:val="1960442745"/>
          <w14:checkbox>
            <w14:checked w14:val="0"/>
            <w14:checkedState w14:val="2612" w14:font="MS Gothic"/>
            <w14:uncheckedState w14:val="2610" w14:font="MS Gothic"/>
          </w14:checkbox>
        </w:sdtPr>
        <w:sdtContent>
          <w:r w:rsidR="00CD6207" w:rsidRPr="005E7805">
            <w:rPr>
              <w:rStyle w:val="Strong"/>
              <w:rFonts w:ascii="MS Gothic" w:eastAsia="MS Gothic" w:hAnsi="MS Gothic"/>
              <w:b w:val="0"/>
              <w:bCs w:val="0"/>
              <w:sz w:val="24"/>
              <w:szCs w:val="24"/>
            </w:rPr>
            <w:t>☐</w:t>
          </w:r>
        </w:sdtContent>
      </w:sdt>
      <w:r w:rsidR="00CD6207" w:rsidRPr="005E7805">
        <w:rPr>
          <w:rStyle w:val="Strong"/>
          <w:rFonts w:asciiTheme="majorHAnsi" w:hAnsiTheme="majorHAnsi"/>
          <w:b w:val="0"/>
          <w:bCs w:val="0"/>
          <w:sz w:val="24"/>
          <w:szCs w:val="24"/>
        </w:rPr>
        <w:t xml:space="preserve"> Personal bias</w:t>
      </w:r>
    </w:p>
    <w:p w14:paraId="4168D0F2" w14:textId="53077150"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 xml:space="preserve">Preconceptions about good performance or personal biases towards a specific individual or </w:t>
      </w:r>
      <w:r w:rsidR="00F80F36" w:rsidRPr="0093554E">
        <w:rPr>
          <w:color w:val="auto"/>
          <w:sz w:val="24"/>
          <w:szCs w:val="24"/>
        </w:rPr>
        <w:t xml:space="preserve">an </w:t>
      </w:r>
      <w:r w:rsidRPr="0093554E">
        <w:rPr>
          <w:color w:val="auto"/>
          <w:sz w:val="24"/>
          <w:szCs w:val="24"/>
        </w:rPr>
        <w:t xml:space="preserve">equity-seeking group can influence the content and accuracy of a narrative assessment. When group membership is known, stereotypes may influence assessments for </w:t>
      </w:r>
      <w:r w:rsidR="006150D8" w:rsidRPr="0093554E">
        <w:rPr>
          <w:color w:val="auto"/>
          <w:sz w:val="24"/>
          <w:szCs w:val="24"/>
        </w:rPr>
        <w:t xml:space="preserve">people </w:t>
      </w:r>
      <w:r w:rsidRPr="0093554E">
        <w:rPr>
          <w:color w:val="auto"/>
          <w:sz w:val="24"/>
          <w:szCs w:val="24"/>
        </w:rPr>
        <w:t>belonging to equity-seeking groups.</w:t>
      </w:r>
    </w:p>
    <w:p w14:paraId="6D24AC7A" w14:textId="77777777" w:rsidR="00CD6207" w:rsidRPr="0093554E" w:rsidRDefault="00CD6207" w:rsidP="00CD6207">
      <w:pPr>
        <w:pStyle w:val="Heading5"/>
        <w:rPr>
          <w:sz w:val="24"/>
          <w:szCs w:val="24"/>
        </w:rPr>
      </w:pPr>
      <w:r w:rsidRPr="0093554E">
        <w:rPr>
          <w:sz w:val="24"/>
          <w:szCs w:val="24"/>
        </w:rPr>
        <w:t>Possible mitigation strategies</w:t>
      </w:r>
    </w:p>
    <w:p w14:paraId="32F9B8FC" w14:textId="58BCED7B"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808167542"/>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 xml:space="preserve">Reflect on your potential stereotypes with respect to candidates from equity-seeking groups. Review your narrative assessment for any content that reflects stereotypical adjectives or that suggests doubt regarding their </w:t>
      </w:r>
      <w:proofErr w:type="gramStart"/>
      <w:r w:rsidR="00CD6207" w:rsidRPr="0093554E">
        <w:rPr>
          <w:rFonts w:cs="Arial"/>
          <w:sz w:val="24"/>
          <w:szCs w:val="24"/>
        </w:rPr>
        <w:t>capabilities</w:t>
      </w:r>
      <w:r w:rsidR="000F2DFF" w:rsidRPr="0093554E">
        <w:rPr>
          <w:rFonts w:cs="Arial"/>
          <w:sz w:val="24"/>
          <w:szCs w:val="24"/>
        </w:rPr>
        <w:t>,</w:t>
      </w:r>
      <w:r w:rsidR="00CD6207" w:rsidRPr="0093554E">
        <w:rPr>
          <w:rFonts w:cs="Arial"/>
          <w:sz w:val="24"/>
          <w:szCs w:val="24"/>
        </w:rPr>
        <w:t xml:space="preserve"> and</w:t>
      </w:r>
      <w:proofErr w:type="gramEnd"/>
      <w:r w:rsidR="00CD6207" w:rsidRPr="0093554E">
        <w:rPr>
          <w:rFonts w:cs="Arial"/>
          <w:sz w:val="24"/>
          <w:szCs w:val="24"/>
        </w:rPr>
        <w:t xml:space="preserve"> take time to assess its impact on your assessment.</w:t>
      </w:r>
    </w:p>
    <w:p w14:paraId="313A6E58" w14:textId="54DC9BFC" w:rsidR="00CD6207" w:rsidRPr="0093554E" w:rsidRDefault="00000000" w:rsidP="00CD6207">
      <w:pPr>
        <w:ind w:left="357"/>
        <w:rPr>
          <w:sz w:val="24"/>
          <w:szCs w:val="24"/>
        </w:rPr>
      </w:pPr>
      <w:sdt>
        <w:sdtPr>
          <w:rPr>
            <w:rFonts w:ascii="MS Gothic" w:eastAsia="MS Gothic" w:hAnsi="MS Gothic"/>
            <w:color w:val="5B315E" w:themeColor="accent2"/>
            <w:sz w:val="24"/>
            <w:szCs w:val="24"/>
            <w:u w:val="single"/>
          </w:rPr>
          <w:id w:val="-866063227"/>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 xml:space="preserve">Avoid making global judgments based only on a few limited examples </w:t>
      </w:r>
      <w:r w:rsidR="00F80F36" w:rsidRPr="0093554E">
        <w:rPr>
          <w:sz w:val="24"/>
          <w:szCs w:val="24"/>
        </w:rPr>
        <w:t xml:space="preserve">that </w:t>
      </w:r>
      <w:r w:rsidR="00CD6207" w:rsidRPr="0093554E">
        <w:rPr>
          <w:sz w:val="24"/>
          <w:szCs w:val="24"/>
        </w:rPr>
        <w:t>may not be representative of the candidate’s typical performance.</w:t>
      </w:r>
    </w:p>
    <w:p w14:paraId="29A7F4CC"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32317356"/>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Assess each qualification independently, using behaviour demonstrated in multiple situations.</w:t>
      </w:r>
    </w:p>
    <w:p w14:paraId="2B66ECE2"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063793811"/>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sz w:val="24"/>
          <w:szCs w:val="24"/>
        </w:rPr>
        <w:t>Where appropriate, ask someone with relevant knowledge of the candidate’s performance to review the narrative assessment to validate its objectivity, accuracy and fairness.</w:t>
      </w:r>
    </w:p>
    <w:tbl>
      <w:tblPr>
        <w:tblStyle w:val="TableGrid"/>
        <w:tblW w:w="0" w:type="auto"/>
        <w:tblInd w:w="360" w:type="dxa"/>
        <w:tblLook w:val="04A0" w:firstRow="1" w:lastRow="0" w:firstColumn="1" w:lastColumn="0" w:noHBand="0" w:noVBand="1"/>
      </w:tblPr>
      <w:tblGrid>
        <w:gridCol w:w="8990"/>
      </w:tblGrid>
      <w:tr w:rsidR="00CD6207" w:rsidRPr="0093554E" w14:paraId="356CC474" w14:textId="77777777" w:rsidTr="00F75911">
        <w:tc>
          <w:tcPr>
            <w:tcW w:w="9350" w:type="dxa"/>
          </w:tcPr>
          <w:p w14:paraId="269A6B7A"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0D19E4D7" w14:textId="77777777" w:rsidR="00CD6207" w:rsidRPr="0093554E" w:rsidRDefault="00CD6207" w:rsidP="00F75911">
            <w:pPr>
              <w:rPr>
                <w:rFonts w:eastAsiaTheme="majorEastAsia" w:cs="Segoe UI"/>
                <w:bCs/>
                <w:sz w:val="24"/>
                <w:szCs w:val="24"/>
              </w:rPr>
            </w:pPr>
          </w:p>
        </w:tc>
      </w:tr>
    </w:tbl>
    <w:p w14:paraId="28B96065" w14:textId="77777777" w:rsidR="00CD6207" w:rsidRPr="005E7805" w:rsidRDefault="00000000" w:rsidP="00CD6207">
      <w:pPr>
        <w:pStyle w:val="Heading4"/>
        <w:numPr>
          <w:ilvl w:val="0"/>
          <w:numId w:val="2"/>
        </w:numPr>
        <w15:collapsed/>
        <w:rPr>
          <w:rStyle w:val="Strong"/>
          <w:rFonts w:asciiTheme="majorHAnsi" w:hAnsiTheme="majorHAnsi"/>
          <w:b w:val="0"/>
          <w:bCs w:val="0"/>
          <w:sz w:val="24"/>
          <w:szCs w:val="24"/>
        </w:rPr>
      </w:pPr>
      <w:sdt>
        <w:sdtPr>
          <w:rPr>
            <w:rFonts w:ascii="MS Gothic" w:eastAsia="MS Gothic" w:hAnsi="MS Gothic"/>
            <w:b/>
            <w:bCs/>
            <w:color w:val="auto"/>
            <w:sz w:val="24"/>
            <w:szCs w:val="24"/>
          </w:rPr>
          <w:id w:val="-1326355622"/>
          <w14:checkbox>
            <w14:checked w14:val="0"/>
            <w14:checkedState w14:val="2612" w14:font="MS Gothic"/>
            <w14:uncheckedState w14:val="2610" w14:font="MS Gothic"/>
          </w14:checkbox>
        </w:sdtPr>
        <w:sdtContent>
          <w:r w:rsidR="00CD6207" w:rsidRPr="005E7805">
            <w:rPr>
              <w:rFonts w:ascii="MS Gothic" w:eastAsia="MS Gothic" w:hAnsi="MS Gothic"/>
              <w:color w:val="auto"/>
              <w:sz w:val="24"/>
              <w:szCs w:val="24"/>
            </w:rPr>
            <w:t>☐</w:t>
          </w:r>
        </w:sdtContent>
      </w:sdt>
      <w:r w:rsidR="00CD6207" w:rsidRPr="005E7805">
        <w:rPr>
          <w:rStyle w:val="Strong"/>
          <w:rFonts w:asciiTheme="majorHAnsi" w:hAnsiTheme="majorHAnsi"/>
          <w:b w:val="0"/>
          <w:bCs w:val="0"/>
          <w:sz w:val="24"/>
          <w:szCs w:val="24"/>
        </w:rPr>
        <w:t xml:space="preserve"> Relying too heavily on your memory</w:t>
      </w:r>
    </w:p>
    <w:p w14:paraId="6AB3DCC1" w14:textId="78C8A19F" w:rsidR="00CD6207" w:rsidRPr="0093554E" w:rsidRDefault="00CD6207" w:rsidP="00CD6207">
      <w:pPr>
        <w:pStyle w:val="ListParagraph"/>
        <w:tabs>
          <w:tab w:val="left" w:pos="709"/>
        </w:tabs>
        <w:spacing w:after="160"/>
        <w:ind w:left="357"/>
        <w:contextualSpacing w:val="0"/>
        <w:rPr>
          <w:color w:val="auto"/>
          <w:sz w:val="24"/>
          <w:szCs w:val="24"/>
        </w:rPr>
      </w:pPr>
      <w:r w:rsidRPr="0093554E">
        <w:rPr>
          <w:color w:val="auto"/>
          <w:sz w:val="24"/>
          <w:szCs w:val="24"/>
        </w:rPr>
        <w:t>Biases affect both the recall of specific details and our interpretation of information. When negative or positive information confirms stereotypes about equity-seeking groups, this information is more readily available in our memory and can influence the assessment.</w:t>
      </w:r>
    </w:p>
    <w:p w14:paraId="1128BEB1" w14:textId="77777777" w:rsidR="00CD6207" w:rsidRPr="0093554E" w:rsidRDefault="00CD6207" w:rsidP="00CD6207">
      <w:pPr>
        <w:pStyle w:val="Heading5"/>
        <w:rPr>
          <w:sz w:val="24"/>
          <w:szCs w:val="24"/>
        </w:rPr>
      </w:pPr>
      <w:r w:rsidRPr="0093554E">
        <w:rPr>
          <w:sz w:val="24"/>
          <w:szCs w:val="24"/>
        </w:rPr>
        <w:t>Possible mitigation strategies</w:t>
      </w:r>
    </w:p>
    <w:p w14:paraId="63285953" w14:textId="24344824" w:rsidR="00CD6207" w:rsidRPr="0093554E" w:rsidRDefault="00000000" w:rsidP="00CD6207">
      <w:pPr>
        <w:ind w:left="357"/>
        <w:rPr>
          <w:rFonts w:eastAsiaTheme="majorEastAsia" w:cs="Segoe UI"/>
          <w:bCs/>
          <w:sz w:val="24"/>
          <w:szCs w:val="24"/>
        </w:rPr>
      </w:pPr>
      <w:sdt>
        <w:sdtPr>
          <w:rPr>
            <w:rFonts w:ascii="MS Gothic" w:eastAsia="MS Gothic" w:hAnsi="MS Gothic"/>
            <w:sz w:val="24"/>
            <w:szCs w:val="24"/>
          </w:rPr>
          <w:id w:val="-1270235215"/>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Try to gather and document as many relevant examples as possible, including both effective and ineffective behaviours. Taking</w:t>
      </w:r>
      <w:r w:rsidR="00F80F36" w:rsidRPr="0093554E">
        <w:rPr>
          <w:rFonts w:cs="Arial"/>
          <w:sz w:val="24"/>
          <w:szCs w:val="24"/>
        </w:rPr>
        <w:t xml:space="preserve"> the full spectrum of a person’s behaviour </w:t>
      </w:r>
      <w:r w:rsidR="00CD6207" w:rsidRPr="0093554E">
        <w:rPr>
          <w:rFonts w:cs="Arial"/>
          <w:sz w:val="24"/>
          <w:szCs w:val="24"/>
        </w:rPr>
        <w:t>into consideration will allow you to minimize possible memory retrieval bias.</w:t>
      </w:r>
    </w:p>
    <w:p w14:paraId="1DF7BADE" w14:textId="77777777" w:rsidR="00CD6207" w:rsidRPr="0093554E" w:rsidRDefault="00000000" w:rsidP="00CD6207">
      <w:pPr>
        <w:ind w:left="357"/>
        <w:rPr>
          <w:rStyle w:val="Hyperlink"/>
          <w:rFonts w:eastAsiaTheme="majorEastAsia" w:cs="Segoe UI"/>
          <w:bCs/>
          <w:color w:val="auto"/>
          <w:sz w:val="24"/>
          <w:szCs w:val="24"/>
          <w:u w:val="none"/>
        </w:rPr>
      </w:pPr>
      <w:sdt>
        <w:sdtPr>
          <w:rPr>
            <w:rFonts w:ascii="MS Gothic" w:eastAsia="MS Gothic" w:hAnsi="MS Gothic"/>
            <w:color w:val="5B315E" w:themeColor="accent2"/>
            <w:sz w:val="24"/>
            <w:szCs w:val="24"/>
            <w:u w:val="single"/>
          </w:rPr>
          <w:id w:val="1347599384"/>
          <w14:checkbox>
            <w14:checked w14:val="0"/>
            <w14:checkedState w14:val="2612" w14:font="MS Gothic"/>
            <w14:uncheckedState w14:val="2610" w14:font="MS Gothic"/>
          </w14:checkbox>
        </w:sdtPr>
        <w:sdtContent>
          <w:r w:rsidR="00CD6207" w:rsidRPr="0093554E">
            <w:rPr>
              <w:rFonts w:ascii="MS Gothic" w:eastAsia="MS Gothic" w:hAnsi="MS Gothic"/>
              <w:sz w:val="24"/>
              <w:szCs w:val="24"/>
            </w:rPr>
            <w:t>☐</w:t>
          </w:r>
        </w:sdtContent>
      </w:sdt>
      <w:r w:rsidR="00CD6207" w:rsidRPr="0093554E">
        <w:rPr>
          <w:rFonts w:ascii="MS Gothic" w:eastAsia="MS Gothic" w:hAnsi="MS Gothic"/>
          <w:sz w:val="24"/>
          <w:szCs w:val="24"/>
        </w:rPr>
        <w:t xml:space="preserve"> </w:t>
      </w:r>
      <w:r w:rsidR="00CD6207" w:rsidRPr="0093554E">
        <w:rPr>
          <w:rFonts w:cs="Arial"/>
          <w:sz w:val="24"/>
          <w:szCs w:val="24"/>
        </w:rPr>
        <w:t>Ask candidates to provide any relevant additional information to ensure that all important achievements are considered.</w:t>
      </w:r>
    </w:p>
    <w:tbl>
      <w:tblPr>
        <w:tblStyle w:val="TableGrid"/>
        <w:tblW w:w="0" w:type="auto"/>
        <w:tblInd w:w="360" w:type="dxa"/>
        <w:tblLook w:val="04A0" w:firstRow="1" w:lastRow="0" w:firstColumn="1" w:lastColumn="0" w:noHBand="0" w:noVBand="1"/>
      </w:tblPr>
      <w:tblGrid>
        <w:gridCol w:w="8990"/>
      </w:tblGrid>
      <w:tr w:rsidR="00CD6207" w:rsidRPr="0093554E" w14:paraId="1E7851FE" w14:textId="77777777" w:rsidTr="00F75911">
        <w:tc>
          <w:tcPr>
            <w:tcW w:w="8990" w:type="dxa"/>
          </w:tcPr>
          <w:p w14:paraId="43C897D6" w14:textId="77777777" w:rsidR="00CD6207" w:rsidRPr="0093554E" w:rsidRDefault="00CD6207" w:rsidP="00F75911">
            <w:pPr>
              <w:rPr>
                <w:rFonts w:eastAsiaTheme="majorEastAsia" w:cs="Segoe UI"/>
                <w:bCs/>
                <w:sz w:val="24"/>
                <w:szCs w:val="24"/>
              </w:rPr>
            </w:pPr>
            <w:r w:rsidRPr="0093554E">
              <w:rPr>
                <w:rFonts w:eastAsiaTheme="majorEastAsia" w:cs="Segoe UI"/>
                <w:bCs/>
                <w:sz w:val="24"/>
                <w:szCs w:val="24"/>
              </w:rPr>
              <w:t>Notes:</w:t>
            </w:r>
          </w:p>
          <w:p w14:paraId="0175C7A2" w14:textId="77777777" w:rsidR="00CD6207" w:rsidRPr="0093554E" w:rsidRDefault="00CD6207" w:rsidP="00F75911">
            <w:pPr>
              <w:rPr>
                <w:rFonts w:eastAsiaTheme="majorEastAsia" w:cs="Segoe UI"/>
                <w:bCs/>
                <w:sz w:val="24"/>
                <w:szCs w:val="24"/>
              </w:rPr>
            </w:pPr>
          </w:p>
        </w:tc>
      </w:tr>
    </w:tbl>
    <w:p w14:paraId="77D30EDC" w14:textId="3513AF2C" w:rsidR="00277068" w:rsidRPr="005C18EE" w:rsidRDefault="00277068" w:rsidP="00277068">
      <w:pPr>
        <w:pStyle w:val="Heading2"/>
        <w:rPr>
          <w:szCs w:val="36"/>
        </w:rPr>
      </w:pPr>
      <w:r w:rsidRPr="005C18EE">
        <w:rPr>
          <w:szCs w:val="36"/>
        </w:rPr>
        <w:t>Other biases and barriers</w:t>
      </w:r>
    </w:p>
    <w:p w14:paraId="76EDFC5D" w14:textId="0F3525B0" w:rsidR="00277068" w:rsidRPr="005C18EE" w:rsidRDefault="00730F5A" w:rsidP="00277068">
      <w:pPr>
        <w:spacing w:after="120"/>
        <w:rPr>
          <w:sz w:val="24"/>
          <w:szCs w:val="24"/>
        </w:rPr>
      </w:pPr>
      <w:r w:rsidRPr="005C18EE">
        <w:rPr>
          <w:sz w:val="24"/>
          <w:szCs w:val="24"/>
        </w:rPr>
        <w:t>Note any</w:t>
      </w:r>
      <w:r w:rsidR="00277068" w:rsidRPr="005C18EE">
        <w:rPr>
          <w:sz w:val="24"/>
          <w:szCs w:val="24"/>
        </w:rPr>
        <w:t xml:space="preserve"> other </w:t>
      </w:r>
      <w:r w:rsidR="00C43816" w:rsidRPr="005C18EE">
        <w:rPr>
          <w:sz w:val="24"/>
          <w:szCs w:val="24"/>
        </w:rPr>
        <w:t xml:space="preserve">possible </w:t>
      </w:r>
      <w:r w:rsidR="00277068" w:rsidRPr="005C18EE">
        <w:rPr>
          <w:sz w:val="24"/>
          <w:szCs w:val="24"/>
        </w:rPr>
        <w:t>biases or barriers and mitigation strategies.</w:t>
      </w:r>
    </w:p>
    <w:tbl>
      <w:tblPr>
        <w:tblStyle w:val="ListTable3-Accent2"/>
        <w:tblW w:w="9351" w:type="dxa"/>
        <w:tblLook w:val="04A0" w:firstRow="1" w:lastRow="0" w:firstColumn="1" w:lastColumn="0" w:noHBand="0" w:noVBand="1"/>
      </w:tblPr>
      <w:tblGrid>
        <w:gridCol w:w="2830"/>
        <w:gridCol w:w="6521"/>
      </w:tblGrid>
      <w:tr w:rsidR="00277068" w:rsidRPr="005C18EE" w14:paraId="1725F5D3" w14:textId="6E94EA5C" w:rsidTr="00A520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5B315E" w:themeColor="accent2"/>
            </w:tcBorders>
          </w:tcPr>
          <w:p w14:paraId="22F77219" w14:textId="2376CBFB" w:rsidR="00277068" w:rsidRPr="005C18EE" w:rsidRDefault="00277068" w:rsidP="00A52092">
            <w:pPr>
              <w:rPr>
                <w:b w:val="0"/>
                <w:bCs w:val="0"/>
                <w:sz w:val="24"/>
                <w:szCs w:val="24"/>
              </w:rPr>
            </w:pPr>
            <w:r w:rsidRPr="005C18EE">
              <w:rPr>
                <w:sz w:val="24"/>
                <w:szCs w:val="24"/>
              </w:rPr>
              <w:t>Bias or barrier</w:t>
            </w:r>
          </w:p>
        </w:tc>
        <w:tc>
          <w:tcPr>
            <w:tcW w:w="6521" w:type="dxa"/>
            <w:tcBorders>
              <w:bottom w:val="single" w:sz="4" w:space="0" w:color="5B315E" w:themeColor="accent2"/>
            </w:tcBorders>
          </w:tcPr>
          <w:p w14:paraId="09E0FBBB" w14:textId="75C3AB70" w:rsidR="00277068" w:rsidRPr="005C18EE" w:rsidRDefault="00277068" w:rsidP="00A52092">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C18EE">
              <w:rPr>
                <w:sz w:val="24"/>
                <w:szCs w:val="24"/>
              </w:rPr>
              <w:t>Proposed mitigation strategy</w:t>
            </w:r>
          </w:p>
        </w:tc>
      </w:tr>
      <w:tr w:rsidR="00277068" w:rsidRPr="005C18EE" w14:paraId="3063E1F3" w14:textId="1205199E" w:rsidTr="00F849F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26545EAB" w14:textId="61EFC33B" w:rsidR="00277068" w:rsidRPr="005C18EE" w:rsidRDefault="00277068" w:rsidP="00A52092">
            <w:pPr>
              <w:rPr>
                <w:b w:val="0"/>
                <w:bCs w:val="0"/>
                <w:sz w:val="24"/>
                <w:szCs w:val="24"/>
              </w:rPr>
            </w:pPr>
          </w:p>
        </w:tc>
        <w:tc>
          <w:tcPr>
            <w:tcW w:w="6521" w:type="dxa"/>
            <w:tcBorders>
              <w:left w:val="single" w:sz="4" w:space="0" w:color="auto"/>
              <w:right w:val="single" w:sz="4" w:space="0" w:color="auto"/>
            </w:tcBorders>
          </w:tcPr>
          <w:p w14:paraId="0DC096BF" w14:textId="4621995B" w:rsidR="00277068" w:rsidRPr="005C18EE" w:rsidRDefault="00277068" w:rsidP="00A52092">
            <w:pPr>
              <w:ind w:left="360"/>
              <w:cnfStyle w:val="000000100000" w:firstRow="0" w:lastRow="0" w:firstColumn="0" w:lastColumn="0" w:oddVBand="0" w:evenVBand="0" w:oddHBand="1" w:evenHBand="0" w:firstRowFirstColumn="0" w:firstRowLastColumn="0" w:lastRowFirstColumn="0" w:lastRowLastColumn="0"/>
              <w:rPr>
                <w:sz w:val="24"/>
                <w:szCs w:val="24"/>
              </w:rPr>
            </w:pPr>
          </w:p>
        </w:tc>
      </w:tr>
    </w:tbl>
    <w:p w14:paraId="233EE76A" w14:textId="57544A98" w:rsidR="00E550DF" w:rsidRPr="005C18EE" w:rsidRDefault="00E550DF" w:rsidP="00E550DF">
      <w:pPr>
        <w:spacing w:before="240"/>
        <w:rPr>
          <w:sz w:val="24"/>
          <w:szCs w:val="24"/>
        </w:rPr>
      </w:pPr>
      <w:r w:rsidRPr="005C18EE">
        <w:rPr>
          <w:sz w:val="24"/>
          <w:szCs w:val="24"/>
        </w:rPr>
        <w:t>Not all biases and barriers can be anticipated. Consider putting in place strategies to deal with any testing issues, test incidents or</w:t>
      </w:r>
      <w:r w:rsidR="00824C00" w:rsidRPr="005C18EE">
        <w:rPr>
          <w:sz w:val="24"/>
          <w:szCs w:val="24"/>
        </w:rPr>
        <w:t xml:space="preserve"> to mitigate</w:t>
      </w:r>
      <w:r w:rsidRPr="005C18EE">
        <w:rPr>
          <w:sz w:val="24"/>
          <w:szCs w:val="24"/>
        </w:rPr>
        <w:t xml:space="preserve"> unforeseen biases and barriers. </w:t>
      </w:r>
      <w:r w:rsidR="00894433" w:rsidRPr="005C18EE">
        <w:rPr>
          <w:sz w:val="24"/>
          <w:szCs w:val="24"/>
        </w:rPr>
        <w:t>If you find significantly lower success rates for equity</w:t>
      </w:r>
      <w:r w:rsidR="00D528BE" w:rsidRPr="005C18EE">
        <w:rPr>
          <w:sz w:val="24"/>
          <w:szCs w:val="24"/>
        </w:rPr>
        <w:t>-</w:t>
      </w:r>
      <w:r w:rsidR="00894433" w:rsidRPr="005C18EE">
        <w:rPr>
          <w:sz w:val="24"/>
          <w:szCs w:val="24"/>
        </w:rPr>
        <w:t xml:space="preserve">seeking group members, </w:t>
      </w:r>
      <w:r w:rsidR="00D57BB6" w:rsidRPr="005C18EE">
        <w:rPr>
          <w:sz w:val="24"/>
          <w:szCs w:val="24"/>
        </w:rPr>
        <w:t>explore</w:t>
      </w:r>
      <w:r w:rsidR="00894433" w:rsidRPr="005C18EE">
        <w:rPr>
          <w:sz w:val="24"/>
          <w:szCs w:val="24"/>
        </w:rPr>
        <w:t xml:space="preserve"> whether there are biases or barriers in the assessment that were overlooked in the initial review. </w:t>
      </w:r>
      <w:r w:rsidRPr="005C18EE">
        <w:rPr>
          <w:sz w:val="24"/>
          <w:szCs w:val="24"/>
        </w:rPr>
        <w:t>You can also gather feedback after the assessments from candidates</w:t>
      </w:r>
      <w:r w:rsidR="00170536" w:rsidRPr="005C18EE">
        <w:rPr>
          <w:sz w:val="24"/>
          <w:szCs w:val="24"/>
        </w:rPr>
        <w:t xml:space="preserve"> and</w:t>
      </w:r>
      <w:r w:rsidRPr="005C18EE">
        <w:rPr>
          <w:sz w:val="24"/>
          <w:szCs w:val="24"/>
        </w:rPr>
        <w:t xml:space="preserve"> board members to learn from the experience and apply any lessons learned to future assessments.</w:t>
      </w:r>
    </w:p>
    <w:p w14:paraId="08E2AC92" w14:textId="78AE1193" w:rsidR="00277068" w:rsidRPr="005C18EE" w:rsidRDefault="0052164C" w:rsidP="00277068">
      <w:pPr>
        <w:pStyle w:val="Heading2"/>
      </w:pPr>
      <w:r w:rsidRPr="005C18EE">
        <w:rPr>
          <w:szCs w:val="36"/>
        </w:rPr>
        <w:lastRenderedPageBreak/>
        <w:t>Your feedback</w:t>
      </w:r>
    </w:p>
    <w:p w14:paraId="5B7C9E40" w14:textId="522BD011" w:rsidR="00D73F63" w:rsidRPr="009E4E4E" w:rsidRDefault="00277068" w:rsidP="00D73F63">
      <w:pPr>
        <w:rPr>
          <w:rFonts w:cs="Arial"/>
          <w:sz w:val="24"/>
          <w:szCs w:val="28"/>
        </w:rPr>
      </w:pPr>
      <w:r w:rsidRPr="005C18EE">
        <w:rPr>
          <w:sz w:val="24"/>
          <w:szCs w:val="24"/>
        </w:rPr>
        <w:t>Th</w:t>
      </w:r>
      <w:r w:rsidR="0030320F" w:rsidRPr="005C18EE">
        <w:rPr>
          <w:sz w:val="24"/>
          <w:szCs w:val="24"/>
        </w:rPr>
        <w:t>is</w:t>
      </w:r>
      <w:r w:rsidRPr="005C18EE">
        <w:rPr>
          <w:sz w:val="24"/>
          <w:szCs w:val="24"/>
        </w:rPr>
        <w:t xml:space="preserve"> </w:t>
      </w:r>
      <w:r w:rsidR="004F1E3C" w:rsidRPr="005C18EE">
        <w:rPr>
          <w:sz w:val="24"/>
          <w:szCs w:val="24"/>
        </w:rPr>
        <w:t xml:space="preserve">tool and </w:t>
      </w:r>
      <w:hyperlink r:id="rId28" w:history="1">
        <w:r w:rsidR="0030320F" w:rsidRPr="00516F14">
          <w:rPr>
            <w:rStyle w:val="Hyperlink"/>
            <w:sz w:val="24"/>
            <w:szCs w:val="24"/>
          </w:rPr>
          <w:t xml:space="preserve">the </w:t>
        </w:r>
        <w:r w:rsidRPr="00516F14">
          <w:rPr>
            <w:rStyle w:val="Hyperlink"/>
            <w:sz w:val="24"/>
            <w:szCs w:val="24"/>
          </w:rPr>
          <w:t>guide</w:t>
        </w:r>
      </w:hyperlink>
      <w:r w:rsidRPr="005C18EE">
        <w:rPr>
          <w:sz w:val="24"/>
          <w:szCs w:val="24"/>
        </w:rPr>
        <w:t xml:space="preserve"> are made for you.</w:t>
      </w:r>
      <w:r w:rsidRPr="005C18EE" w:rsidDel="0076730F">
        <w:rPr>
          <w:sz w:val="24"/>
          <w:szCs w:val="24"/>
        </w:rPr>
        <w:t xml:space="preserve"> </w:t>
      </w:r>
      <w:r w:rsidRPr="005C18EE">
        <w:rPr>
          <w:sz w:val="24"/>
          <w:szCs w:val="24"/>
        </w:rPr>
        <w:t>We</w:t>
      </w:r>
      <w:r w:rsidR="00170536" w:rsidRPr="005C18EE">
        <w:rPr>
          <w:sz w:val="24"/>
          <w:szCs w:val="24"/>
        </w:rPr>
        <w:t>’</w:t>
      </w:r>
      <w:r w:rsidRPr="005C18EE">
        <w:rPr>
          <w:sz w:val="24"/>
          <w:szCs w:val="24"/>
        </w:rPr>
        <w:t xml:space="preserve">re looking for </w:t>
      </w:r>
      <w:r w:rsidR="00483E92" w:rsidRPr="005C18EE">
        <w:rPr>
          <w:sz w:val="24"/>
          <w:szCs w:val="24"/>
        </w:rPr>
        <w:t xml:space="preserve">your </w:t>
      </w:r>
      <w:r w:rsidR="00C43816" w:rsidRPr="005C18EE">
        <w:rPr>
          <w:sz w:val="24"/>
          <w:szCs w:val="24"/>
        </w:rPr>
        <w:t xml:space="preserve">reactions and </w:t>
      </w:r>
      <w:r w:rsidR="00483E92" w:rsidRPr="005C18EE">
        <w:rPr>
          <w:sz w:val="24"/>
          <w:szCs w:val="24"/>
        </w:rPr>
        <w:t>feedback</w:t>
      </w:r>
      <w:r w:rsidRPr="005C18EE">
        <w:rPr>
          <w:sz w:val="24"/>
          <w:szCs w:val="24"/>
        </w:rPr>
        <w:t xml:space="preserve"> on how to improve them</w:t>
      </w:r>
      <w:r w:rsidR="00A64EC2" w:rsidRPr="005C18EE">
        <w:rPr>
          <w:sz w:val="24"/>
          <w:szCs w:val="24"/>
        </w:rPr>
        <w:t>.</w:t>
      </w:r>
      <w:r w:rsidR="00483E92" w:rsidRPr="005C18EE">
        <w:rPr>
          <w:sz w:val="24"/>
          <w:szCs w:val="24"/>
        </w:rPr>
        <w:t xml:space="preserve"> Please complete the </w:t>
      </w:r>
      <w:hyperlink r:id="rId29" w:history="1">
        <w:r w:rsidR="00483E92" w:rsidRPr="005C18EE">
          <w:rPr>
            <w:rStyle w:val="Hyperlink"/>
            <w:sz w:val="24"/>
            <w:szCs w:val="24"/>
          </w:rPr>
          <w:t>feedback survey</w:t>
        </w:r>
      </w:hyperlink>
      <w:r w:rsidR="00483E92" w:rsidRPr="005C18EE">
        <w:rPr>
          <w:rStyle w:val="Hyperlink"/>
          <w:color w:val="auto"/>
          <w:sz w:val="24"/>
          <w:szCs w:val="24"/>
          <w:u w:val="none"/>
        </w:rPr>
        <w:t>.</w:t>
      </w:r>
    </w:p>
    <w:sectPr w:rsidR="00D73F63" w:rsidRPr="009E4E4E" w:rsidSect="00EB430B">
      <w:headerReference w:type="even" r:id="rId30"/>
      <w:headerReference w:type="default" r:id="rId31"/>
      <w:footerReference w:type="default" r:id="rId32"/>
      <w:headerReference w:type="first" r:id="rId33"/>
      <w:footerReference w:type="first" r:id="rId34"/>
      <w:pgSz w:w="12240" w:h="15840"/>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31CB" w14:textId="77777777" w:rsidR="00186AEA" w:rsidRDefault="00186AEA" w:rsidP="00367EAF">
      <w:pPr>
        <w:spacing w:after="0" w:line="240" w:lineRule="auto"/>
      </w:pPr>
      <w:r>
        <w:separator/>
      </w:r>
    </w:p>
  </w:endnote>
  <w:endnote w:type="continuationSeparator" w:id="0">
    <w:p w14:paraId="6C90620F" w14:textId="77777777" w:rsidR="00186AEA" w:rsidRDefault="00186AEA" w:rsidP="0036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bold" w:hAnsi="Segoe UI Semibold" w:cs="Segoe UI Semibold"/>
      </w:rPr>
      <w:id w:val="-12005389"/>
      <w:docPartObj>
        <w:docPartGallery w:val="Page Numbers (Bottom of Page)"/>
        <w:docPartUnique/>
      </w:docPartObj>
    </w:sdtPr>
    <w:sdtEndPr>
      <w:rPr>
        <w:noProof/>
      </w:rPr>
    </w:sdtEndPr>
    <w:sdtContent>
      <w:p w14:paraId="1A6AF4A9" w14:textId="200E4260" w:rsidR="0002479A" w:rsidRPr="00EB430B" w:rsidRDefault="0002479A" w:rsidP="00EB430B">
        <w:pPr>
          <w:pStyle w:val="Footer"/>
          <w:jc w:val="right"/>
          <w:rPr>
            <w:rFonts w:ascii="Segoe UI Semibold" w:hAnsi="Segoe UI Semibold" w:cs="Segoe UI Semibold"/>
          </w:rPr>
        </w:pPr>
        <w:r w:rsidRPr="00A11768">
          <w:rPr>
            <w:rFonts w:ascii="Segoe UI Semibold" w:hAnsi="Segoe UI Semibold" w:cs="Segoe UI Semibold"/>
          </w:rPr>
          <w:fldChar w:fldCharType="begin"/>
        </w:r>
        <w:r w:rsidRPr="00A11768">
          <w:rPr>
            <w:rFonts w:ascii="Segoe UI Semibold" w:hAnsi="Segoe UI Semibold" w:cs="Segoe UI Semibold"/>
          </w:rPr>
          <w:instrText xml:space="preserve"> PAGE   \* MERGEFORMAT </w:instrText>
        </w:r>
        <w:r w:rsidRPr="00A11768">
          <w:rPr>
            <w:rFonts w:ascii="Segoe UI Semibold" w:hAnsi="Segoe UI Semibold" w:cs="Segoe UI Semibold"/>
          </w:rPr>
          <w:fldChar w:fldCharType="separate"/>
        </w:r>
        <w:r w:rsidRPr="00A11768">
          <w:rPr>
            <w:rFonts w:ascii="Segoe UI Semibold" w:hAnsi="Segoe UI Semibold" w:cs="Segoe UI Semibold"/>
            <w:noProof/>
          </w:rPr>
          <w:t>2</w:t>
        </w:r>
        <w:r w:rsidRPr="00A11768">
          <w:rPr>
            <w:rFonts w:ascii="Segoe UI Semibold" w:hAnsi="Segoe UI Semibold" w:cs="Segoe UI Semibol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300A" w14:textId="77777777" w:rsidR="0002479A" w:rsidRDefault="0002479A">
    <w:pPr>
      <w:pStyle w:val="Footer"/>
    </w:pPr>
    <w:r>
      <w:rPr>
        <w:noProof/>
        <w:lang w:eastAsia="en-CA"/>
      </w:rPr>
      <w:drawing>
        <wp:anchor distT="0" distB="0" distL="114300" distR="114300" simplePos="0" relativeHeight="251661312" behindDoc="0" locked="0" layoutInCell="1" allowOverlap="1" wp14:anchorId="3947307A" wp14:editId="2B0060DC">
          <wp:simplePos x="0" y="0"/>
          <wp:positionH relativeFrom="page">
            <wp:posOffset>-24130</wp:posOffset>
          </wp:positionH>
          <wp:positionV relativeFrom="page">
            <wp:posOffset>9085418</wp:posOffset>
          </wp:positionV>
          <wp:extent cx="7829550" cy="971550"/>
          <wp:effectExtent l="0" t="0" r="0" b="0"/>
          <wp:wrapNone/>
          <wp:docPr id="169" name="Picture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9550" cy="9715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29D7" w14:textId="77777777" w:rsidR="00186AEA" w:rsidRDefault="00186AEA" w:rsidP="00367EAF">
      <w:pPr>
        <w:spacing w:after="0" w:line="240" w:lineRule="auto"/>
      </w:pPr>
      <w:r>
        <w:separator/>
      </w:r>
    </w:p>
  </w:footnote>
  <w:footnote w:type="continuationSeparator" w:id="0">
    <w:p w14:paraId="2073672C" w14:textId="77777777" w:rsidR="00186AEA" w:rsidRDefault="00186AEA" w:rsidP="0036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9A9B" w14:textId="3CA5B983" w:rsidR="00B21A48" w:rsidRDefault="00B21A48">
    <w:pPr>
      <w:pStyle w:val="Header"/>
    </w:pPr>
    <w:r>
      <w:rPr>
        <w:noProof/>
      </w:rPr>
      <mc:AlternateContent>
        <mc:Choice Requires="wps">
          <w:drawing>
            <wp:anchor distT="0" distB="0" distL="0" distR="0" simplePos="0" relativeHeight="251663360" behindDoc="0" locked="0" layoutInCell="1" allowOverlap="1" wp14:anchorId="3CCAB8AC" wp14:editId="5E33EA98">
              <wp:simplePos x="635" y="635"/>
              <wp:positionH relativeFrom="page">
                <wp:align>right</wp:align>
              </wp:positionH>
              <wp:positionV relativeFrom="page">
                <wp:align>top</wp:align>
              </wp:positionV>
              <wp:extent cx="2193925" cy="391160"/>
              <wp:effectExtent l="0" t="0" r="0" b="8890"/>
              <wp:wrapNone/>
              <wp:docPr id="1016730585"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D6D140D" w14:textId="3CA72518" w:rsidR="00B21A48" w:rsidRPr="00B21A48" w:rsidRDefault="00B21A48" w:rsidP="00B21A48">
                          <w:pPr>
                            <w:spacing w:after="0"/>
                            <w:rPr>
                              <w:rFonts w:ascii="Calibri" w:eastAsia="Calibri" w:hAnsi="Calibri" w:cs="Calibri"/>
                              <w:noProof/>
                              <w:color w:val="000000"/>
                              <w:sz w:val="24"/>
                              <w:szCs w:val="24"/>
                            </w:rPr>
                          </w:pPr>
                          <w:r w:rsidRPr="00B21A48">
                            <w:rPr>
                              <w:rFonts w:ascii="Calibri" w:eastAsia="Calibri" w:hAnsi="Calibri" w:cs="Calibri"/>
                              <w:noProof/>
                              <w:color w:val="000000"/>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CAB8AC" id="_x0000_t202" coordsize="21600,21600" o:spt="202" path="m,l,21600r21600,l21600,xe">
              <v:stroke joinstyle="miter"/>
              <v:path gradientshapeok="t" o:connecttype="rect"/>
            </v:shapetype>
            <v:shape id="Text Box 2" o:spid="_x0000_s1026" type="#_x0000_t202" alt="NON CLASSIFIÉ / UNCLASSIFIED" style="position:absolute;margin-left:121.55pt;margin-top:0;width:172.75pt;height:30.8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5D6D140D" w14:textId="3CA72518" w:rsidR="00B21A48" w:rsidRPr="00B21A48" w:rsidRDefault="00B21A48" w:rsidP="00B21A48">
                    <w:pPr>
                      <w:spacing w:after="0"/>
                      <w:rPr>
                        <w:rFonts w:ascii="Calibri" w:eastAsia="Calibri" w:hAnsi="Calibri" w:cs="Calibri"/>
                        <w:noProof/>
                        <w:color w:val="000000"/>
                        <w:sz w:val="24"/>
                        <w:szCs w:val="24"/>
                      </w:rPr>
                    </w:pPr>
                    <w:r w:rsidRPr="00B21A48">
                      <w:rPr>
                        <w:rFonts w:ascii="Calibri" w:eastAsia="Calibri" w:hAnsi="Calibri" w:cs="Calibri"/>
                        <w:noProof/>
                        <w:color w:val="000000"/>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AD49" w14:textId="20ECCDD0" w:rsidR="00B21A48" w:rsidRDefault="00B21A48">
    <w:pPr>
      <w:pStyle w:val="Header"/>
    </w:pPr>
    <w:r>
      <w:rPr>
        <w:noProof/>
      </w:rPr>
      <mc:AlternateContent>
        <mc:Choice Requires="wps">
          <w:drawing>
            <wp:anchor distT="0" distB="0" distL="0" distR="0" simplePos="0" relativeHeight="251664384" behindDoc="0" locked="0" layoutInCell="1" allowOverlap="1" wp14:anchorId="37A07376" wp14:editId="73DE72EE">
              <wp:simplePos x="914400" y="446567"/>
              <wp:positionH relativeFrom="page">
                <wp:align>right</wp:align>
              </wp:positionH>
              <wp:positionV relativeFrom="page">
                <wp:align>top</wp:align>
              </wp:positionV>
              <wp:extent cx="2193925" cy="391160"/>
              <wp:effectExtent l="0" t="0" r="0" b="8890"/>
              <wp:wrapNone/>
              <wp:docPr id="1146015988"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706F6E01" w14:textId="7DDC1E10" w:rsidR="00B21A48" w:rsidRPr="00B21A48" w:rsidRDefault="00B21A48" w:rsidP="00B21A48">
                          <w:pPr>
                            <w:spacing w:after="0"/>
                            <w:rPr>
                              <w:rFonts w:ascii="Calibri" w:eastAsia="Calibri" w:hAnsi="Calibri" w:cs="Calibri"/>
                              <w:noProof/>
                              <w:color w:val="000000"/>
                              <w:sz w:val="24"/>
                              <w:szCs w:val="24"/>
                            </w:rPr>
                          </w:pPr>
                          <w:r w:rsidRPr="00B21A48">
                            <w:rPr>
                              <w:rFonts w:ascii="Calibri" w:eastAsia="Calibri" w:hAnsi="Calibri" w:cs="Calibri"/>
                              <w:noProof/>
                              <w:color w:val="000000"/>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A07376" id="_x0000_t202" coordsize="21600,21600" o:spt="202" path="m,l,21600r21600,l21600,xe">
              <v:stroke joinstyle="miter"/>
              <v:path gradientshapeok="t" o:connecttype="rect"/>
            </v:shapetype>
            <v:shape id="Text Box 3" o:spid="_x0000_s1027" type="#_x0000_t202" alt="NON CLASSIFIÉ / UNCLASSIFIED" style="position:absolute;margin-left:121.55pt;margin-top:0;width:172.75pt;height:30.8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textbox style="mso-fit-shape-to-text:t" inset="0,15pt,20pt,0">
                <w:txbxContent>
                  <w:p w14:paraId="706F6E01" w14:textId="7DDC1E10" w:rsidR="00B21A48" w:rsidRPr="00B21A48" w:rsidRDefault="00B21A48" w:rsidP="00B21A48">
                    <w:pPr>
                      <w:spacing w:after="0"/>
                      <w:rPr>
                        <w:rFonts w:ascii="Calibri" w:eastAsia="Calibri" w:hAnsi="Calibri" w:cs="Calibri"/>
                        <w:noProof/>
                        <w:color w:val="000000"/>
                        <w:sz w:val="24"/>
                        <w:szCs w:val="24"/>
                      </w:rPr>
                    </w:pPr>
                    <w:r w:rsidRPr="00B21A48">
                      <w:rPr>
                        <w:rFonts w:ascii="Calibri" w:eastAsia="Calibri" w:hAnsi="Calibri" w:cs="Calibri"/>
                        <w:noProof/>
                        <w:color w:val="000000"/>
                        <w:sz w:val="24"/>
                        <w:szCs w:val="24"/>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2A22" w14:textId="3444BD63" w:rsidR="00822718" w:rsidRDefault="00B21A48" w:rsidP="00083068">
    <w:pPr>
      <w:pStyle w:val="Header"/>
      <w:ind w:left="709"/>
      <w:jc w:val="right"/>
    </w:pPr>
    <w:r>
      <w:rPr>
        <w:noProof/>
        <w:lang w:eastAsia="en-CA"/>
      </w:rPr>
      <mc:AlternateContent>
        <mc:Choice Requires="wps">
          <w:drawing>
            <wp:anchor distT="0" distB="0" distL="0" distR="0" simplePos="0" relativeHeight="251662336" behindDoc="0" locked="0" layoutInCell="1" allowOverlap="1" wp14:anchorId="4C225D4D" wp14:editId="6A9FCC6F">
              <wp:simplePos x="914400" y="446567"/>
              <wp:positionH relativeFrom="page">
                <wp:align>right</wp:align>
              </wp:positionH>
              <wp:positionV relativeFrom="page">
                <wp:align>top</wp:align>
              </wp:positionV>
              <wp:extent cx="2193925" cy="391160"/>
              <wp:effectExtent l="0" t="0" r="0" b="8890"/>
              <wp:wrapNone/>
              <wp:docPr id="1721181178"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47E6B3CA" w14:textId="788C2B04" w:rsidR="00B21A48" w:rsidRPr="00B21A48" w:rsidRDefault="00B21A48" w:rsidP="00B21A48">
                          <w:pPr>
                            <w:spacing w:after="0"/>
                            <w:rPr>
                              <w:rFonts w:ascii="Calibri" w:eastAsia="Calibri" w:hAnsi="Calibri" w:cs="Calibri"/>
                              <w:noProof/>
                              <w:color w:val="000000"/>
                              <w:sz w:val="24"/>
                              <w:szCs w:val="24"/>
                            </w:rPr>
                          </w:pPr>
                          <w:r w:rsidRPr="00B21A48">
                            <w:rPr>
                              <w:rFonts w:ascii="Calibri" w:eastAsia="Calibri" w:hAnsi="Calibri" w:cs="Calibri"/>
                              <w:noProof/>
                              <w:color w:val="000000"/>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225D4D" id="_x0000_t202" coordsize="21600,21600" o:spt="202" path="m,l,21600r21600,l21600,xe">
              <v:stroke joinstyle="miter"/>
              <v:path gradientshapeok="t" o:connecttype="rect"/>
            </v:shapetype>
            <v:shape id="Text Box 1" o:spid="_x0000_s1028" type="#_x0000_t202" alt="NON CLASSIFIÉ / UNCLASSIFIED" style="position:absolute;left:0;text-align:left;margin-left:121.55pt;margin-top:0;width:172.75pt;height:30.8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textbox style="mso-fit-shape-to-text:t" inset="0,15pt,20pt,0">
                <w:txbxContent>
                  <w:p w14:paraId="47E6B3CA" w14:textId="788C2B04" w:rsidR="00B21A48" w:rsidRPr="00B21A48" w:rsidRDefault="00B21A48" w:rsidP="00B21A48">
                    <w:pPr>
                      <w:spacing w:after="0"/>
                      <w:rPr>
                        <w:rFonts w:ascii="Calibri" w:eastAsia="Calibri" w:hAnsi="Calibri" w:cs="Calibri"/>
                        <w:noProof/>
                        <w:color w:val="000000"/>
                        <w:sz w:val="24"/>
                        <w:szCs w:val="24"/>
                      </w:rPr>
                    </w:pPr>
                    <w:r w:rsidRPr="00B21A48">
                      <w:rPr>
                        <w:rFonts w:ascii="Calibri" w:eastAsia="Calibri" w:hAnsi="Calibri" w:cs="Calibri"/>
                        <w:noProof/>
                        <w:color w:val="000000"/>
                        <w:sz w:val="24"/>
                        <w:szCs w:val="24"/>
                      </w:rPr>
                      <w:t>NON CLASSIFIÉ / UNCLASSIFIED</w:t>
                    </w:r>
                  </w:p>
                </w:txbxContent>
              </v:textbox>
              <w10:wrap anchorx="page" anchory="page"/>
            </v:shape>
          </w:pict>
        </mc:Fallback>
      </mc:AlternateContent>
    </w:r>
    <w:r w:rsidR="0002479A">
      <w:rPr>
        <w:noProof/>
        <w:lang w:eastAsia="en-CA"/>
      </w:rPr>
      <w:drawing>
        <wp:anchor distT="0" distB="0" distL="114300" distR="114300" simplePos="0" relativeHeight="251659264" behindDoc="1" locked="0" layoutInCell="1" allowOverlap="1" wp14:anchorId="167A6CA9" wp14:editId="71A74677">
          <wp:simplePos x="0" y="0"/>
          <wp:positionH relativeFrom="page">
            <wp:align>right</wp:align>
          </wp:positionH>
          <wp:positionV relativeFrom="page">
            <wp:posOffset>23060</wp:posOffset>
          </wp:positionV>
          <wp:extent cx="7811559" cy="1536700"/>
          <wp:effectExtent l="0" t="0" r="0" b="6350"/>
          <wp:wrapNone/>
          <wp:docPr id="168" name="Picture 168"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7811559" cy="1536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499"/>
    <w:multiLevelType w:val="hybridMultilevel"/>
    <w:tmpl w:val="749AC3F2"/>
    <w:lvl w:ilvl="0" w:tplc="65D636DE">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FA5825"/>
    <w:multiLevelType w:val="hybridMultilevel"/>
    <w:tmpl w:val="91CCE1C4"/>
    <w:lvl w:ilvl="0" w:tplc="9148E8D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2171FA0"/>
    <w:multiLevelType w:val="hybridMultilevel"/>
    <w:tmpl w:val="F3409026"/>
    <w:lvl w:ilvl="0" w:tplc="1756A7A4">
      <w:start w:val="1"/>
      <w:numFmt w:val="bullet"/>
      <w:lvlText w:val=""/>
      <w:lvlJc w:val="left"/>
      <w:pPr>
        <w:ind w:left="360" w:hanging="360"/>
      </w:pPr>
      <w:rPr>
        <w:rFonts w:ascii="Wingdings" w:hAnsi="Wingdings" w:hint="default"/>
        <w:b/>
        <w:color w:val="auto"/>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5D210E"/>
    <w:multiLevelType w:val="hybridMultilevel"/>
    <w:tmpl w:val="A1FCCCFC"/>
    <w:lvl w:ilvl="0" w:tplc="1756A7A4">
      <w:start w:val="1"/>
      <w:numFmt w:val="bullet"/>
      <w:lvlText w:val=""/>
      <w:lvlJc w:val="left"/>
      <w:pPr>
        <w:ind w:left="720" w:hanging="360"/>
      </w:pPr>
      <w:rPr>
        <w:rFonts w:ascii="Wingdings" w:hAnsi="Wingdings" w:hint="default"/>
        <w:b/>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D42DED"/>
    <w:multiLevelType w:val="hybridMultilevel"/>
    <w:tmpl w:val="0FE069AC"/>
    <w:lvl w:ilvl="0" w:tplc="1756A7A4">
      <w:start w:val="1"/>
      <w:numFmt w:val="bullet"/>
      <w:lvlText w:val=""/>
      <w:lvlJc w:val="left"/>
      <w:pPr>
        <w:ind w:left="720" w:hanging="360"/>
      </w:pPr>
      <w:rPr>
        <w:rFonts w:ascii="Wingdings" w:hAnsi="Wingdings" w:hint="default"/>
        <w:b/>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4977F2"/>
    <w:multiLevelType w:val="hybridMultilevel"/>
    <w:tmpl w:val="C00AB79E"/>
    <w:lvl w:ilvl="0" w:tplc="9148E8D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3E331F"/>
    <w:multiLevelType w:val="hybridMultilevel"/>
    <w:tmpl w:val="E5E8A2FE"/>
    <w:lvl w:ilvl="0" w:tplc="1756A7A4">
      <w:start w:val="1"/>
      <w:numFmt w:val="bullet"/>
      <w:lvlText w:val=""/>
      <w:lvlJc w:val="left"/>
      <w:pPr>
        <w:ind w:left="720" w:hanging="360"/>
      </w:pPr>
      <w:rPr>
        <w:rFonts w:ascii="Wingdings" w:hAnsi="Wingdings" w:hint="default"/>
        <w:b/>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8F2826"/>
    <w:multiLevelType w:val="hybridMultilevel"/>
    <w:tmpl w:val="011029C8"/>
    <w:lvl w:ilvl="0" w:tplc="1756A7A4">
      <w:start w:val="1"/>
      <w:numFmt w:val="bullet"/>
      <w:lvlText w:val=""/>
      <w:lvlJc w:val="left"/>
      <w:pPr>
        <w:ind w:left="717" w:hanging="360"/>
      </w:pPr>
      <w:rPr>
        <w:rFonts w:ascii="Wingdings" w:hAnsi="Wingdings" w:hint="default"/>
        <w:b/>
        <w:color w:val="auto"/>
        <w:sz w:val="32"/>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8" w15:restartNumberingAfterBreak="0">
    <w:nsid w:val="2639024E"/>
    <w:multiLevelType w:val="hybridMultilevel"/>
    <w:tmpl w:val="9634E470"/>
    <w:lvl w:ilvl="0" w:tplc="9148E8D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A996FC8"/>
    <w:multiLevelType w:val="hybridMultilevel"/>
    <w:tmpl w:val="2A7A0E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CA166AE"/>
    <w:multiLevelType w:val="hybridMultilevel"/>
    <w:tmpl w:val="76F414EE"/>
    <w:lvl w:ilvl="0" w:tplc="70062BFC">
      <w:start w:val="1"/>
      <w:numFmt w:val="bullet"/>
      <w:lvlText w:val=""/>
      <w:lvlJc w:val="left"/>
      <w:pPr>
        <w:ind w:left="720" w:hanging="360"/>
      </w:pPr>
      <w:rPr>
        <w:rFonts w:ascii="Wingdings" w:hAnsi="Wingdings" w:hint="default"/>
        <w:b/>
        <w:strike w:val="0"/>
        <w:color w:val="auto"/>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C724BA"/>
    <w:multiLevelType w:val="hybridMultilevel"/>
    <w:tmpl w:val="7786E104"/>
    <w:lvl w:ilvl="0" w:tplc="9148E8D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960CBD"/>
    <w:multiLevelType w:val="multilevel"/>
    <w:tmpl w:val="A04A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D937E2"/>
    <w:multiLevelType w:val="hybridMultilevel"/>
    <w:tmpl w:val="5DCA9428"/>
    <w:lvl w:ilvl="0" w:tplc="1756A7A4">
      <w:start w:val="1"/>
      <w:numFmt w:val="bullet"/>
      <w:lvlText w:val=""/>
      <w:lvlJc w:val="left"/>
      <w:pPr>
        <w:ind w:left="720" w:hanging="360"/>
      </w:pPr>
      <w:rPr>
        <w:rFonts w:ascii="Wingdings" w:hAnsi="Wingdings" w:hint="default"/>
        <w:b/>
        <w:color w:val="auto"/>
        <w:sz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B95C1C"/>
    <w:multiLevelType w:val="hybridMultilevel"/>
    <w:tmpl w:val="C8063AA8"/>
    <w:lvl w:ilvl="0" w:tplc="9148E8D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F9B07DB"/>
    <w:multiLevelType w:val="hybridMultilevel"/>
    <w:tmpl w:val="F5FEA782"/>
    <w:lvl w:ilvl="0" w:tplc="9148E8D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1D40C8"/>
    <w:multiLevelType w:val="hybridMultilevel"/>
    <w:tmpl w:val="0728DBE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AE45C1"/>
    <w:multiLevelType w:val="hybridMultilevel"/>
    <w:tmpl w:val="42E253DA"/>
    <w:lvl w:ilvl="0" w:tplc="1756A7A4">
      <w:start w:val="1"/>
      <w:numFmt w:val="bullet"/>
      <w:lvlText w:val=""/>
      <w:lvlJc w:val="left"/>
      <w:pPr>
        <w:ind w:left="720" w:hanging="360"/>
      </w:pPr>
      <w:rPr>
        <w:rFonts w:ascii="Wingdings" w:hAnsi="Wingdings" w:hint="default"/>
        <w:b/>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7A1461"/>
    <w:multiLevelType w:val="hybridMultilevel"/>
    <w:tmpl w:val="8A8A624E"/>
    <w:lvl w:ilvl="0" w:tplc="1756A7A4">
      <w:start w:val="1"/>
      <w:numFmt w:val="bullet"/>
      <w:lvlText w:val=""/>
      <w:lvlJc w:val="left"/>
      <w:pPr>
        <w:ind w:left="720" w:hanging="360"/>
      </w:pPr>
      <w:rPr>
        <w:rFonts w:ascii="Wingdings" w:hAnsi="Wingdings" w:hint="default"/>
        <w:b/>
        <w:color w:val="auto"/>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3332608">
    <w:abstractNumId w:val="0"/>
  </w:num>
  <w:num w:numId="2" w16cid:durableId="1979534269">
    <w:abstractNumId w:val="8"/>
  </w:num>
  <w:num w:numId="3" w16cid:durableId="539323754">
    <w:abstractNumId w:val="1"/>
  </w:num>
  <w:num w:numId="4" w16cid:durableId="1630698292">
    <w:abstractNumId w:val="3"/>
  </w:num>
  <w:num w:numId="5" w16cid:durableId="1229533074">
    <w:abstractNumId w:val="4"/>
  </w:num>
  <w:num w:numId="6" w16cid:durableId="1882325743">
    <w:abstractNumId w:val="9"/>
  </w:num>
  <w:num w:numId="7" w16cid:durableId="1975597077">
    <w:abstractNumId w:val="11"/>
  </w:num>
  <w:num w:numId="8" w16cid:durableId="716130227">
    <w:abstractNumId w:val="18"/>
  </w:num>
  <w:num w:numId="9" w16cid:durableId="960695464">
    <w:abstractNumId w:val="16"/>
  </w:num>
  <w:num w:numId="10" w16cid:durableId="1062630893">
    <w:abstractNumId w:val="17"/>
  </w:num>
  <w:num w:numId="11" w16cid:durableId="568199687">
    <w:abstractNumId w:val="2"/>
  </w:num>
  <w:num w:numId="12" w16cid:durableId="1689794876">
    <w:abstractNumId w:val="10"/>
  </w:num>
  <w:num w:numId="13" w16cid:durableId="752553905">
    <w:abstractNumId w:val="6"/>
  </w:num>
  <w:num w:numId="14" w16cid:durableId="2132893032">
    <w:abstractNumId w:val="5"/>
  </w:num>
  <w:num w:numId="15" w16cid:durableId="542013419">
    <w:abstractNumId w:val="14"/>
  </w:num>
  <w:num w:numId="16" w16cid:durableId="1790706049">
    <w:abstractNumId w:val="15"/>
  </w:num>
  <w:num w:numId="17" w16cid:durableId="473104404">
    <w:abstractNumId w:val="13"/>
  </w:num>
  <w:num w:numId="18" w16cid:durableId="734857476">
    <w:abstractNumId w:val="7"/>
  </w:num>
  <w:num w:numId="19" w16cid:durableId="134856160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5A"/>
    <w:rsid w:val="00002653"/>
    <w:rsid w:val="000049EE"/>
    <w:rsid w:val="00010104"/>
    <w:rsid w:val="00011C10"/>
    <w:rsid w:val="00012E20"/>
    <w:rsid w:val="00014059"/>
    <w:rsid w:val="000203EC"/>
    <w:rsid w:val="00021A2E"/>
    <w:rsid w:val="00022940"/>
    <w:rsid w:val="00022C18"/>
    <w:rsid w:val="0002332C"/>
    <w:rsid w:val="0002479A"/>
    <w:rsid w:val="000321EB"/>
    <w:rsid w:val="00040E41"/>
    <w:rsid w:val="00042C8F"/>
    <w:rsid w:val="000435F4"/>
    <w:rsid w:val="00044075"/>
    <w:rsid w:val="00047724"/>
    <w:rsid w:val="00050412"/>
    <w:rsid w:val="00051779"/>
    <w:rsid w:val="00053613"/>
    <w:rsid w:val="00054334"/>
    <w:rsid w:val="00057D1F"/>
    <w:rsid w:val="000646D1"/>
    <w:rsid w:val="00065F41"/>
    <w:rsid w:val="00067748"/>
    <w:rsid w:val="00074A2D"/>
    <w:rsid w:val="0007545A"/>
    <w:rsid w:val="000816FC"/>
    <w:rsid w:val="00082C3D"/>
    <w:rsid w:val="00083068"/>
    <w:rsid w:val="0008404E"/>
    <w:rsid w:val="0008527D"/>
    <w:rsid w:val="00085D4C"/>
    <w:rsid w:val="00086D11"/>
    <w:rsid w:val="00086FB2"/>
    <w:rsid w:val="00093041"/>
    <w:rsid w:val="000943DC"/>
    <w:rsid w:val="000963A8"/>
    <w:rsid w:val="0009649A"/>
    <w:rsid w:val="000974E9"/>
    <w:rsid w:val="000A0E6B"/>
    <w:rsid w:val="000A3ACF"/>
    <w:rsid w:val="000A5709"/>
    <w:rsid w:val="000B0454"/>
    <w:rsid w:val="000B0ABC"/>
    <w:rsid w:val="000B3FC9"/>
    <w:rsid w:val="000B4585"/>
    <w:rsid w:val="000B57F0"/>
    <w:rsid w:val="000B62AC"/>
    <w:rsid w:val="000C3095"/>
    <w:rsid w:val="000C5D30"/>
    <w:rsid w:val="000C6433"/>
    <w:rsid w:val="000D09D3"/>
    <w:rsid w:val="000D0AEE"/>
    <w:rsid w:val="000D154E"/>
    <w:rsid w:val="000D522F"/>
    <w:rsid w:val="000D5572"/>
    <w:rsid w:val="000D5D32"/>
    <w:rsid w:val="000D72C1"/>
    <w:rsid w:val="000E269B"/>
    <w:rsid w:val="000E29F0"/>
    <w:rsid w:val="000E489A"/>
    <w:rsid w:val="000E6F13"/>
    <w:rsid w:val="000E7122"/>
    <w:rsid w:val="000F1687"/>
    <w:rsid w:val="000F2DFF"/>
    <w:rsid w:val="000F4C0B"/>
    <w:rsid w:val="000F5613"/>
    <w:rsid w:val="000F5D33"/>
    <w:rsid w:val="00100BE0"/>
    <w:rsid w:val="00101A1F"/>
    <w:rsid w:val="00102B13"/>
    <w:rsid w:val="001051A8"/>
    <w:rsid w:val="00110192"/>
    <w:rsid w:val="001112F5"/>
    <w:rsid w:val="0011139D"/>
    <w:rsid w:val="00111DF3"/>
    <w:rsid w:val="00113C27"/>
    <w:rsid w:val="0011560A"/>
    <w:rsid w:val="00116F60"/>
    <w:rsid w:val="001216A8"/>
    <w:rsid w:val="00122D79"/>
    <w:rsid w:val="0012383B"/>
    <w:rsid w:val="0012543D"/>
    <w:rsid w:val="00126097"/>
    <w:rsid w:val="001265F2"/>
    <w:rsid w:val="001347C3"/>
    <w:rsid w:val="001361BB"/>
    <w:rsid w:val="001428A1"/>
    <w:rsid w:val="001428F3"/>
    <w:rsid w:val="00142BFA"/>
    <w:rsid w:val="00144A29"/>
    <w:rsid w:val="00144E95"/>
    <w:rsid w:val="001451C3"/>
    <w:rsid w:val="00145A36"/>
    <w:rsid w:val="00147CF2"/>
    <w:rsid w:val="00150450"/>
    <w:rsid w:val="00150959"/>
    <w:rsid w:val="00150CFE"/>
    <w:rsid w:val="0016104A"/>
    <w:rsid w:val="00161475"/>
    <w:rsid w:val="001625EA"/>
    <w:rsid w:val="00163658"/>
    <w:rsid w:val="00170536"/>
    <w:rsid w:val="00173048"/>
    <w:rsid w:val="0017336B"/>
    <w:rsid w:val="0017533B"/>
    <w:rsid w:val="00176526"/>
    <w:rsid w:val="0018143C"/>
    <w:rsid w:val="00184B58"/>
    <w:rsid w:val="00186AEA"/>
    <w:rsid w:val="00190BFB"/>
    <w:rsid w:val="0019203A"/>
    <w:rsid w:val="001926AC"/>
    <w:rsid w:val="001926DA"/>
    <w:rsid w:val="001943F6"/>
    <w:rsid w:val="0019485F"/>
    <w:rsid w:val="00196641"/>
    <w:rsid w:val="0019679A"/>
    <w:rsid w:val="00197EF4"/>
    <w:rsid w:val="001A27E3"/>
    <w:rsid w:val="001A2F3C"/>
    <w:rsid w:val="001A3429"/>
    <w:rsid w:val="001A3715"/>
    <w:rsid w:val="001A44BE"/>
    <w:rsid w:val="001A4D78"/>
    <w:rsid w:val="001A7DA0"/>
    <w:rsid w:val="001A7EE0"/>
    <w:rsid w:val="001B0818"/>
    <w:rsid w:val="001B24B8"/>
    <w:rsid w:val="001B2C1E"/>
    <w:rsid w:val="001B31A1"/>
    <w:rsid w:val="001B3273"/>
    <w:rsid w:val="001D2C4C"/>
    <w:rsid w:val="001E03B4"/>
    <w:rsid w:val="001E38A0"/>
    <w:rsid w:val="001E3AF0"/>
    <w:rsid w:val="001E66EE"/>
    <w:rsid w:val="001F0AA3"/>
    <w:rsid w:val="001F46A5"/>
    <w:rsid w:val="001F5762"/>
    <w:rsid w:val="001F6505"/>
    <w:rsid w:val="001F7224"/>
    <w:rsid w:val="0020051C"/>
    <w:rsid w:val="00201487"/>
    <w:rsid w:val="0020200E"/>
    <w:rsid w:val="002035D1"/>
    <w:rsid w:val="00207090"/>
    <w:rsid w:val="00207130"/>
    <w:rsid w:val="00210694"/>
    <w:rsid w:val="002112DD"/>
    <w:rsid w:val="00211664"/>
    <w:rsid w:val="00212B9D"/>
    <w:rsid w:val="00212CCE"/>
    <w:rsid w:val="00212DA2"/>
    <w:rsid w:val="002134C6"/>
    <w:rsid w:val="00217D55"/>
    <w:rsid w:val="002212AA"/>
    <w:rsid w:val="00223EE8"/>
    <w:rsid w:val="00224132"/>
    <w:rsid w:val="00224303"/>
    <w:rsid w:val="0022555A"/>
    <w:rsid w:val="00226C04"/>
    <w:rsid w:val="002306BB"/>
    <w:rsid w:val="00240E8F"/>
    <w:rsid w:val="0024172F"/>
    <w:rsid w:val="0024399A"/>
    <w:rsid w:val="00243A69"/>
    <w:rsid w:val="00246D06"/>
    <w:rsid w:val="00251AEA"/>
    <w:rsid w:val="00252A27"/>
    <w:rsid w:val="00253886"/>
    <w:rsid w:val="00253A73"/>
    <w:rsid w:val="00255A7E"/>
    <w:rsid w:val="00256CB1"/>
    <w:rsid w:val="00257DC2"/>
    <w:rsid w:val="00260AA0"/>
    <w:rsid w:val="00260CAA"/>
    <w:rsid w:val="002633A6"/>
    <w:rsid w:val="0026349C"/>
    <w:rsid w:val="002715B4"/>
    <w:rsid w:val="00272146"/>
    <w:rsid w:val="00273070"/>
    <w:rsid w:val="00276E74"/>
    <w:rsid w:val="00277068"/>
    <w:rsid w:val="00280C6A"/>
    <w:rsid w:val="00281F73"/>
    <w:rsid w:val="00284874"/>
    <w:rsid w:val="00285334"/>
    <w:rsid w:val="0028557E"/>
    <w:rsid w:val="0028584C"/>
    <w:rsid w:val="00293C69"/>
    <w:rsid w:val="002A0417"/>
    <w:rsid w:val="002A07D9"/>
    <w:rsid w:val="002A4F3F"/>
    <w:rsid w:val="002A50CE"/>
    <w:rsid w:val="002A79A0"/>
    <w:rsid w:val="002B0664"/>
    <w:rsid w:val="002B0783"/>
    <w:rsid w:val="002B4F54"/>
    <w:rsid w:val="002C2411"/>
    <w:rsid w:val="002C3CA4"/>
    <w:rsid w:val="002C4C32"/>
    <w:rsid w:val="002C5122"/>
    <w:rsid w:val="002C512C"/>
    <w:rsid w:val="002C6007"/>
    <w:rsid w:val="002D0C21"/>
    <w:rsid w:val="002D20DF"/>
    <w:rsid w:val="002D4D19"/>
    <w:rsid w:val="002D533A"/>
    <w:rsid w:val="002D71A7"/>
    <w:rsid w:val="002D771A"/>
    <w:rsid w:val="002E05FC"/>
    <w:rsid w:val="002E07E9"/>
    <w:rsid w:val="002F29B7"/>
    <w:rsid w:val="002F3A79"/>
    <w:rsid w:val="002F3B67"/>
    <w:rsid w:val="002F5AD1"/>
    <w:rsid w:val="00300729"/>
    <w:rsid w:val="00302B4F"/>
    <w:rsid w:val="0030320F"/>
    <w:rsid w:val="00312555"/>
    <w:rsid w:val="00312E5B"/>
    <w:rsid w:val="0031530F"/>
    <w:rsid w:val="003156D3"/>
    <w:rsid w:val="0031796C"/>
    <w:rsid w:val="00317CB5"/>
    <w:rsid w:val="00324B37"/>
    <w:rsid w:val="003316D7"/>
    <w:rsid w:val="00332810"/>
    <w:rsid w:val="00334A6C"/>
    <w:rsid w:val="00335257"/>
    <w:rsid w:val="0033586F"/>
    <w:rsid w:val="00340D1C"/>
    <w:rsid w:val="00345B21"/>
    <w:rsid w:val="00345C20"/>
    <w:rsid w:val="00346783"/>
    <w:rsid w:val="00352699"/>
    <w:rsid w:val="00352EED"/>
    <w:rsid w:val="00354EA5"/>
    <w:rsid w:val="00356303"/>
    <w:rsid w:val="00365421"/>
    <w:rsid w:val="00367EAF"/>
    <w:rsid w:val="00373180"/>
    <w:rsid w:val="00373DC9"/>
    <w:rsid w:val="00374620"/>
    <w:rsid w:val="00374F78"/>
    <w:rsid w:val="00377367"/>
    <w:rsid w:val="003778E4"/>
    <w:rsid w:val="0038466E"/>
    <w:rsid w:val="003848B2"/>
    <w:rsid w:val="00395B43"/>
    <w:rsid w:val="003A18AD"/>
    <w:rsid w:val="003A5539"/>
    <w:rsid w:val="003A6E53"/>
    <w:rsid w:val="003A7FE3"/>
    <w:rsid w:val="003B1A77"/>
    <w:rsid w:val="003B1D54"/>
    <w:rsid w:val="003B2486"/>
    <w:rsid w:val="003B2F16"/>
    <w:rsid w:val="003B4DAC"/>
    <w:rsid w:val="003B7F80"/>
    <w:rsid w:val="003C40CF"/>
    <w:rsid w:val="003C4C22"/>
    <w:rsid w:val="003C74E0"/>
    <w:rsid w:val="003D5E7E"/>
    <w:rsid w:val="003D62EC"/>
    <w:rsid w:val="003E2BE8"/>
    <w:rsid w:val="003E2C97"/>
    <w:rsid w:val="003F32A2"/>
    <w:rsid w:val="003F35D4"/>
    <w:rsid w:val="003F6798"/>
    <w:rsid w:val="003F73AB"/>
    <w:rsid w:val="003F76B3"/>
    <w:rsid w:val="004020D6"/>
    <w:rsid w:val="00404A8D"/>
    <w:rsid w:val="004102DE"/>
    <w:rsid w:val="00411AD8"/>
    <w:rsid w:val="0041331B"/>
    <w:rsid w:val="00413AC3"/>
    <w:rsid w:val="00415B55"/>
    <w:rsid w:val="00420D58"/>
    <w:rsid w:val="004214AD"/>
    <w:rsid w:val="00422C8C"/>
    <w:rsid w:val="0042501C"/>
    <w:rsid w:val="0042512D"/>
    <w:rsid w:val="00426EC4"/>
    <w:rsid w:val="00426F63"/>
    <w:rsid w:val="00431A2C"/>
    <w:rsid w:val="00432F7F"/>
    <w:rsid w:val="0043378E"/>
    <w:rsid w:val="00433AD8"/>
    <w:rsid w:val="00440A37"/>
    <w:rsid w:val="0044271A"/>
    <w:rsid w:val="00442AF3"/>
    <w:rsid w:val="00453B8F"/>
    <w:rsid w:val="00462F7F"/>
    <w:rsid w:val="004637B7"/>
    <w:rsid w:val="004642D5"/>
    <w:rsid w:val="0046444B"/>
    <w:rsid w:val="004648EB"/>
    <w:rsid w:val="00464B2B"/>
    <w:rsid w:val="00464BB5"/>
    <w:rsid w:val="0046705A"/>
    <w:rsid w:val="0047010A"/>
    <w:rsid w:val="004701F8"/>
    <w:rsid w:val="004702E5"/>
    <w:rsid w:val="004707CB"/>
    <w:rsid w:val="00477E08"/>
    <w:rsid w:val="004818EF"/>
    <w:rsid w:val="00482478"/>
    <w:rsid w:val="00483E92"/>
    <w:rsid w:val="00484A91"/>
    <w:rsid w:val="00485572"/>
    <w:rsid w:val="0049009E"/>
    <w:rsid w:val="00490E8B"/>
    <w:rsid w:val="0049116F"/>
    <w:rsid w:val="00491EF2"/>
    <w:rsid w:val="00492934"/>
    <w:rsid w:val="0049343D"/>
    <w:rsid w:val="00496DE6"/>
    <w:rsid w:val="00497101"/>
    <w:rsid w:val="00497D04"/>
    <w:rsid w:val="004A0E17"/>
    <w:rsid w:val="004A29BE"/>
    <w:rsid w:val="004A2A94"/>
    <w:rsid w:val="004A3B8C"/>
    <w:rsid w:val="004A7BCC"/>
    <w:rsid w:val="004B34BF"/>
    <w:rsid w:val="004B3C80"/>
    <w:rsid w:val="004B3F05"/>
    <w:rsid w:val="004B4854"/>
    <w:rsid w:val="004B57BC"/>
    <w:rsid w:val="004C0305"/>
    <w:rsid w:val="004C5C1B"/>
    <w:rsid w:val="004C5F4E"/>
    <w:rsid w:val="004C69E6"/>
    <w:rsid w:val="004D5324"/>
    <w:rsid w:val="004D5972"/>
    <w:rsid w:val="004D62CF"/>
    <w:rsid w:val="004D6FA6"/>
    <w:rsid w:val="004D7B31"/>
    <w:rsid w:val="004E4D86"/>
    <w:rsid w:val="004E4FF5"/>
    <w:rsid w:val="004E6002"/>
    <w:rsid w:val="004E7E66"/>
    <w:rsid w:val="004F1E3C"/>
    <w:rsid w:val="004F3614"/>
    <w:rsid w:val="004F428B"/>
    <w:rsid w:val="004F63A4"/>
    <w:rsid w:val="00500652"/>
    <w:rsid w:val="00505B30"/>
    <w:rsid w:val="0050735A"/>
    <w:rsid w:val="00507B03"/>
    <w:rsid w:val="00510984"/>
    <w:rsid w:val="00511134"/>
    <w:rsid w:val="00511CF6"/>
    <w:rsid w:val="005124ED"/>
    <w:rsid w:val="0051282B"/>
    <w:rsid w:val="00514260"/>
    <w:rsid w:val="00514802"/>
    <w:rsid w:val="00516F14"/>
    <w:rsid w:val="005213D8"/>
    <w:rsid w:val="0052164C"/>
    <w:rsid w:val="005218DC"/>
    <w:rsid w:val="00523D15"/>
    <w:rsid w:val="00525B79"/>
    <w:rsid w:val="005260AE"/>
    <w:rsid w:val="0053401F"/>
    <w:rsid w:val="00537C9E"/>
    <w:rsid w:val="0054195C"/>
    <w:rsid w:val="0054594D"/>
    <w:rsid w:val="00551CBB"/>
    <w:rsid w:val="00551F8D"/>
    <w:rsid w:val="00552DF3"/>
    <w:rsid w:val="005561E8"/>
    <w:rsid w:val="00557E3A"/>
    <w:rsid w:val="00567090"/>
    <w:rsid w:val="00567C68"/>
    <w:rsid w:val="00570E73"/>
    <w:rsid w:val="00571961"/>
    <w:rsid w:val="0057564C"/>
    <w:rsid w:val="00583B65"/>
    <w:rsid w:val="00585FB0"/>
    <w:rsid w:val="00592002"/>
    <w:rsid w:val="005A104B"/>
    <w:rsid w:val="005A2FB7"/>
    <w:rsid w:val="005A4B31"/>
    <w:rsid w:val="005A602B"/>
    <w:rsid w:val="005B22AC"/>
    <w:rsid w:val="005B6517"/>
    <w:rsid w:val="005C18EE"/>
    <w:rsid w:val="005C1AE2"/>
    <w:rsid w:val="005C3CB5"/>
    <w:rsid w:val="005C50FA"/>
    <w:rsid w:val="005C5E63"/>
    <w:rsid w:val="005C7D6E"/>
    <w:rsid w:val="005D431A"/>
    <w:rsid w:val="005D4D8E"/>
    <w:rsid w:val="005D4FBC"/>
    <w:rsid w:val="005D5500"/>
    <w:rsid w:val="005E0DE6"/>
    <w:rsid w:val="005E115C"/>
    <w:rsid w:val="005E38F6"/>
    <w:rsid w:val="005E59B2"/>
    <w:rsid w:val="005E7805"/>
    <w:rsid w:val="005F1E4B"/>
    <w:rsid w:val="005F26E5"/>
    <w:rsid w:val="005F3235"/>
    <w:rsid w:val="005F3BF9"/>
    <w:rsid w:val="005F4DB4"/>
    <w:rsid w:val="005F79A8"/>
    <w:rsid w:val="00600820"/>
    <w:rsid w:val="00603431"/>
    <w:rsid w:val="00603560"/>
    <w:rsid w:val="006079FA"/>
    <w:rsid w:val="00607D79"/>
    <w:rsid w:val="006110EA"/>
    <w:rsid w:val="006150D8"/>
    <w:rsid w:val="00615401"/>
    <w:rsid w:val="006209B5"/>
    <w:rsid w:val="00621D7D"/>
    <w:rsid w:val="00622D47"/>
    <w:rsid w:val="00625375"/>
    <w:rsid w:val="0062556E"/>
    <w:rsid w:val="0062741D"/>
    <w:rsid w:val="00633AEC"/>
    <w:rsid w:val="0063594F"/>
    <w:rsid w:val="00637C4A"/>
    <w:rsid w:val="00642C42"/>
    <w:rsid w:val="00644ACE"/>
    <w:rsid w:val="006520D8"/>
    <w:rsid w:val="00655002"/>
    <w:rsid w:val="00655601"/>
    <w:rsid w:val="00664E7B"/>
    <w:rsid w:val="00671D8A"/>
    <w:rsid w:val="00673562"/>
    <w:rsid w:val="00674608"/>
    <w:rsid w:val="00674B87"/>
    <w:rsid w:val="006805EA"/>
    <w:rsid w:val="00680B84"/>
    <w:rsid w:val="006822AD"/>
    <w:rsid w:val="0068309A"/>
    <w:rsid w:val="00685469"/>
    <w:rsid w:val="00693EB1"/>
    <w:rsid w:val="006975F1"/>
    <w:rsid w:val="00697E99"/>
    <w:rsid w:val="006A08B2"/>
    <w:rsid w:val="006A09FB"/>
    <w:rsid w:val="006A0D52"/>
    <w:rsid w:val="006A1620"/>
    <w:rsid w:val="006A20BD"/>
    <w:rsid w:val="006A2FC2"/>
    <w:rsid w:val="006A5602"/>
    <w:rsid w:val="006B1105"/>
    <w:rsid w:val="006B1392"/>
    <w:rsid w:val="006B3B43"/>
    <w:rsid w:val="006B5749"/>
    <w:rsid w:val="006B5C00"/>
    <w:rsid w:val="006C2A06"/>
    <w:rsid w:val="006C717F"/>
    <w:rsid w:val="006D1AA7"/>
    <w:rsid w:val="006D2851"/>
    <w:rsid w:val="006D7BAC"/>
    <w:rsid w:val="006E27F2"/>
    <w:rsid w:val="006E3EB5"/>
    <w:rsid w:val="006E5C6F"/>
    <w:rsid w:val="006F7A33"/>
    <w:rsid w:val="0070032D"/>
    <w:rsid w:val="007019EE"/>
    <w:rsid w:val="0070358C"/>
    <w:rsid w:val="0071041D"/>
    <w:rsid w:val="00710D69"/>
    <w:rsid w:val="00711A00"/>
    <w:rsid w:val="00713CCB"/>
    <w:rsid w:val="0071427A"/>
    <w:rsid w:val="00715723"/>
    <w:rsid w:val="00720DDD"/>
    <w:rsid w:val="00721A3B"/>
    <w:rsid w:val="00723D01"/>
    <w:rsid w:val="00727F8A"/>
    <w:rsid w:val="00730F5A"/>
    <w:rsid w:val="00730FC5"/>
    <w:rsid w:val="00734EED"/>
    <w:rsid w:val="00734F18"/>
    <w:rsid w:val="0073714C"/>
    <w:rsid w:val="007378F9"/>
    <w:rsid w:val="00744C38"/>
    <w:rsid w:val="00750373"/>
    <w:rsid w:val="00751A48"/>
    <w:rsid w:val="0075684C"/>
    <w:rsid w:val="00757116"/>
    <w:rsid w:val="00757F30"/>
    <w:rsid w:val="0076193D"/>
    <w:rsid w:val="00761BC5"/>
    <w:rsid w:val="007639E2"/>
    <w:rsid w:val="00763BEF"/>
    <w:rsid w:val="0076730F"/>
    <w:rsid w:val="0076763C"/>
    <w:rsid w:val="00767FCA"/>
    <w:rsid w:val="0077042B"/>
    <w:rsid w:val="007728DB"/>
    <w:rsid w:val="00774D82"/>
    <w:rsid w:val="0078199A"/>
    <w:rsid w:val="007839AB"/>
    <w:rsid w:val="007874E5"/>
    <w:rsid w:val="007904F5"/>
    <w:rsid w:val="00791537"/>
    <w:rsid w:val="00792F71"/>
    <w:rsid w:val="00794161"/>
    <w:rsid w:val="00796CF9"/>
    <w:rsid w:val="007A1308"/>
    <w:rsid w:val="007A3128"/>
    <w:rsid w:val="007A46E7"/>
    <w:rsid w:val="007A531F"/>
    <w:rsid w:val="007A6D0F"/>
    <w:rsid w:val="007B0C57"/>
    <w:rsid w:val="007B13B2"/>
    <w:rsid w:val="007B26E4"/>
    <w:rsid w:val="007B2E68"/>
    <w:rsid w:val="007B300B"/>
    <w:rsid w:val="007B3A59"/>
    <w:rsid w:val="007B3CAB"/>
    <w:rsid w:val="007B6570"/>
    <w:rsid w:val="007B78ED"/>
    <w:rsid w:val="007C1734"/>
    <w:rsid w:val="007C3071"/>
    <w:rsid w:val="007C36A2"/>
    <w:rsid w:val="007C3A28"/>
    <w:rsid w:val="007D0FA9"/>
    <w:rsid w:val="007D13AD"/>
    <w:rsid w:val="007D1F80"/>
    <w:rsid w:val="007D696A"/>
    <w:rsid w:val="007E2F64"/>
    <w:rsid w:val="007E4B29"/>
    <w:rsid w:val="007E54FC"/>
    <w:rsid w:val="007F1F4C"/>
    <w:rsid w:val="007F4E82"/>
    <w:rsid w:val="007F6EE4"/>
    <w:rsid w:val="00801D58"/>
    <w:rsid w:val="008115E3"/>
    <w:rsid w:val="008118C4"/>
    <w:rsid w:val="00816C56"/>
    <w:rsid w:val="008174B9"/>
    <w:rsid w:val="00822718"/>
    <w:rsid w:val="00824C00"/>
    <w:rsid w:val="008256B5"/>
    <w:rsid w:val="0083082F"/>
    <w:rsid w:val="008310EA"/>
    <w:rsid w:val="00835B22"/>
    <w:rsid w:val="00835B2A"/>
    <w:rsid w:val="008360C6"/>
    <w:rsid w:val="008408E4"/>
    <w:rsid w:val="00841597"/>
    <w:rsid w:val="00844CBD"/>
    <w:rsid w:val="008454D1"/>
    <w:rsid w:val="00851FB2"/>
    <w:rsid w:val="00852A70"/>
    <w:rsid w:val="00852DFF"/>
    <w:rsid w:val="00862608"/>
    <w:rsid w:val="0086352F"/>
    <w:rsid w:val="00864232"/>
    <w:rsid w:val="0087200A"/>
    <w:rsid w:val="0087273C"/>
    <w:rsid w:val="008729CE"/>
    <w:rsid w:val="00873B53"/>
    <w:rsid w:val="00877480"/>
    <w:rsid w:val="00877F66"/>
    <w:rsid w:val="008868B8"/>
    <w:rsid w:val="00887F67"/>
    <w:rsid w:val="00894032"/>
    <w:rsid w:val="00894433"/>
    <w:rsid w:val="00894AC0"/>
    <w:rsid w:val="00895133"/>
    <w:rsid w:val="00897F54"/>
    <w:rsid w:val="008A1417"/>
    <w:rsid w:val="008A272C"/>
    <w:rsid w:val="008B23AD"/>
    <w:rsid w:val="008B327E"/>
    <w:rsid w:val="008B6481"/>
    <w:rsid w:val="008B6B02"/>
    <w:rsid w:val="008C0209"/>
    <w:rsid w:val="008C4C5E"/>
    <w:rsid w:val="008C5EF2"/>
    <w:rsid w:val="008C65EE"/>
    <w:rsid w:val="008D1DF9"/>
    <w:rsid w:val="008D5032"/>
    <w:rsid w:val="008E01B3"/>
    <w:rsid w:val="008E2ED0"/>
    <w:rsid w:val="008E65CB"/>
    <w:rsid w:val="008F1900"/>
    <w:rsid w:val="008F3086"/>
    <w:rsid w:val="008F3784"/>
    <w:rsid w:val="00900BE1"/>
    <w:rsid w:val="009012F5"/>
    <w:rsid w:val="00901877"/>
    <w:rsid w:val="00905953"/>
    <w:rsid w:val="00910E3B"/>
    <w:rsid w:val="009145CD"/>
    <w:rsid w:val="00915C84"/>
    <w:rsid w:val="0091785A"/>
    <w:rsid w:val="009218DA"/>
    <w:rsid w:val="00922176"/>
    <w:rsid w:val="00923F1B"/>
    <w:rsid w:val="00924508"/>
    <w:rsid w:val="00926091"/>
    <w:rsid w:val="00927F5A"/>
    <w:rsid w:val="00933E04"/>
    <w:rsid w:val="0093495B"/>
    <w:rsid w:val="0093554E"/>
    <w:rsid w:val="00936499"/>
    <w:rsid w:val="009366EC"/>
    <w:rsid w:val="0093763B"/>
    <w:rsid w:val="009414A5"/>
    <w:rsid w:val="009445F4"/>
    <w:rsid w:val="0096047B"/>
    <w:rsid w:val="00962B15"/>
    <w:rsid w:val="00964FD8"/>
    <w:rsid w:val="00965001"/>
    <w:rsid w:val="009655CE"/>
    <w:rsid w:val="009671C4"/>
    <w:rsid w:val="009677DA"/>
    <w:rsid w:val="00970960"/>
    <w:rsid w:val="00970B5C"/>
    <w:rsid w:val="00972878"/>
    <w:rsid w:val="00972AD3"/>
    <w:rsid w:val="00973516"/>
    <w:rsid w:val="009772CB"/>
    <w:rsid w:val="00981275"/>
    <w:rsid w:val="00982120"/>
    <w:rsid w:val="00984C73"/>
    <w:rsid w:val="009860E3"/>
    <w:rsid w:val="00987B60"/>
    <w:rsid w:val="00987FF9"/>
    <w:rsid w:val="009914E1"/>
    <w:rsid w:val="00993781"/>
    <w:rsid w:val="009A4ADD"/>
    <w:rsid w:val="009B0F30"/>
    <w:rsid w:val="009B5A90"/>
    <w:rsid w:val="009C0156"/>
    <w:rsid w:val="009C0D6B"/>
    <w:rsid w:val="009C6696"/>
    <w:rsid w:val="009C696F"/>
    <w:rsid w:val="009D32B6"/>
    <w:rsid w:val="009D357C"/>
    <w:rsid w:val="009D3BF1"/>
    <w:rsid w:val="009D5284"/>
    <w:rsid w:val="009D5411"/>
    <w:rsid w:val="009E1345"/>
    <w:rsid w:val="009E3184"/>
    <w:rsid w:val="009E33EE"/>
    <w:rsid w:val="009E4E4E"/>
    <w:rsid w:val="009E628F"/>
    <w:rsid w:val="009F1B2A"/>
    <w:rsid w:val="009F31A0"/>
    <w:rsid w:val="009F4670"/>
    <w:rsid w:val="009F50D7"/>
    <w:rsid w:val="00A04E50"/>
    <w:rsid w:val="00A0573C"/>
    <w:rsid w:val="00A05F46"/>
    <w:rsid w:val="00A0769B"/>
    <w:rsid w:val="00A10E37"/>
    <w:rsid w:val="00A11768"/>
    <w:rsid w:val="00A1260D"/>
    <w:rsid w:val="00A15574"/>
    <w:rsid w:val="00A159C9"/>
    <w:rsid w:val="00A16B20"/>
    <w:rsid w:val="00A17558"/>
    <w:rsid w:val="00A17B03"/>
    <w:rsid w:val="00A20D34"/>
    <w:rsid w:val="00A21208"/>
    <w:rsid w:val="00A23023"/>
    <w:rsid w:val="00A24511"/>
    <w:rsid w:val="00A26374"/>
    <w:rsid w:val="00A266E7"/>
    <w:rsid w:val="00A27C3A"/>
    <w:rsid w:val="00A30902"/>
    <w:rsid w:val="00A3155F"/>
    <w:rsid w:val="00A31D69"/>
    <w:rsid w:val="00A35451"/>
    <w:rsid w:val="00A45B6E"/>
    <w:rsid w:val="00A557D9"/>
    <w:rsid w:val="00A57ED6"/>
    <w:rsid w:val="00A61D6D"/>
    <w:rsid w:val="00A61D94"/>
    <w:rsid w:val="00A64EC2"/>
    <w:rsid w:val="00A66BBA"/>
    <w:rsid w:val="00A7135D"/>
    <w:rsid w:val="00A80D3C"/>
    <w:rsid w:val="00A85BFC"/>
    <w:rsid w:val="00A94252"/>
    <w:rsid w:val="00AA1124"/>
    <w:rsid w:val="00AA1D3F"/>
    <w:rsid w:val="00AA32D6"/>
    <w:rsid w:val="00AA3418"/>
    <w:rsid w:val="00AA41C9"/>
    <w:rsid w:val="00AA4B3D"/>
    <w:rsid w:val="00AA55F8"/>
    <w:rsid w:val="00AB513A"/>
    <w:rsid w:val="00AB7FF7"/>
    <w:rsid w:val="00AC07B8"/>
    <w:rsid w:val="00AC21B6"/>
    <w:rsid w:val="00AC4B48"/>
    <w:rsid w:val="00AC55E5"/>
    <w:rsid w:val="00AD0DD4"/>
    <w:rsid w:val="00AD3D97"/>
    <w:rsid w:val="00AD4AF4"/>
    <w:rsid w:val="00AD5480"/>
    <w:rsid w:val="00AD6B4B"/>
    <w:rsid w:val="00AE030A"/>
    <w:rsid w:val="00AE2A47"/>
    <w:rsid w:val="00AE6D25"/>
    <w:rsid w:val="00AF12D7"/>
    <w:rsid w:val="00AF1445"/>
    <w:rsid w:val="00AF1B37"/>
    <w:rsid w:val="00AF3D2D"/>
    <w:rsid w:val="00AF5C76"/>
    <w:rsid w:val="00B01C15"/>
    <w:rsid w:val="00B02248"/>
    <w:rsid w:val="00B02E8C"/>
    <w:rsid w:val="00B03837"/>
    <w:rsid w:val="00B03F78"/>
    <w:rsid w:val="00B1016B"/>
    <w:rsid w:val="00B10FE8"/>
    <w:rsid w:val="00B13966"/>
    <w:rsid w:val="00B17BC7"/>
    <w:rsid w:val="00B21147"/>
    <w:rsid w:val="00B21A48"/>
    <w:rsid w:val="00B2235C"/>
    <w:rsid w:val="00B24CCD"/>
    <w:rsid w:val="00B25E33"/>
    <w:rsid w:val="00B279BB"/>
    <w:rsid w:val="00B31F31"/>
    <w:rsid w:val="00B3280F"/>
    <w:rsid w:val="00B33878"/>
    <w:rsid w:val="00B357AC"/>
    <w:rsid w:val="00B54472"/>
    <w:rsid w:val="00B607BF"/>
    <w:rsid w:val="00B66214"/>
    <w:rsid w:val="00B75167"/>
    <w:rsid w:val="00B81AFC"/>
    <w:rsid w:val="00B84F3A"/>
    <w:rsid w:val="00B8507C"/>
    <w:rsid w:val="00B8585B"/>
    <w:rsid w:val="00B90D5B"/>
    <w:rsid w:val="00B90FAA"/>
    <w:rsid w:val="00B9267E"/>
    <w:rsid w:val="00B9272F"/>
    <w:rsid w:val="00B93656"/>
    <w:rsid w:val="00B93C58"/>
    <w:rsid w:val="00B94AA4"/>
    <w:rsid w:val="00B951E0"/>
    <w:rsid w:val="00B95894"/>
    <w:rsid w:val="00B95C7D"/>
    <w:rsid w:val="00BA05F7"/>
    <w:rsid w:val="00BA0F0D"/>
    <w:rsid w:val="00BA2738"/>
    <w:rsid w:val="00BA2B21"/>
    <w:rsid w:val="00BA6142"/>
    <w:rsid w:val="00BA62BD"/>
    <w:rsid w:val="00BB190B"/>
    <w:rsid w:val="00BB34FF"/>
    <w:rsid w:val="00BC0C65"/>
    <w:rsid w:val="00BC0C6B"/>
    <w:rsid w:val="00BC1E8B"/>
    <w:rsid w:val="00BC2C7B"/>
    <w:rsid w:val="00BC49F9"/>
    <w:rsid w:val="00BC4BC1"/>
    <w:rsid w:val="00BC61DF"/>
    <w:rsid w:val="00BC6C48"/>
    <w:rsid w:val="00BD091C"/>
    <w:rsid w:val="00BD3143"/>
    <w:rsid w:val="00BD3F1D"/>
    <w:rsid w:val="00BD3F5F"/>
    <w:rsid w:val="00BD7739"/>
    <w:rsid w:val="00BE16A5"/>
    <w:rsid w:val="00BE41A9"/>
    <w:rsid w:val="00BE57DC"/>
    <w:rsid w:val="00BE711F"/>
    <w:rsid w:val="00BE7653"/>
    <w:rsid w:val="00BF00EB"/>
    <w:rsid w:val="00BF1858"/>
    <w:rsid w:val="00BF4B3A"/>
    <w:rsid w:val="00BF4C3B"/>
    <w:rsid w:val="00BF55B2"/>
    <w:rsid w:val="00BF77CE"/>
    <w:rsid w:val="00BF7F9D"/>
    <w:rsid w:val="00C0604F"/>
    <w:rsid w:val="00C06EC7"/>
    <w:rsid w:val="00C072F9"/>
    <w:rsid w:val="00C11BE6"/>
    <w:rsid w:val="00C12199"/>
    <w:rsid w:val="00C12A76"/>
    <w:rsid w:val="00C14302"/>
    <w:rsid w:val="00C16724"/>
    <w:rsid w:val="00C17482"/>
    <w:rsid w:val="00C2048E"/>
    <w:rsid w:val="00C214E4"/>
    <w:rsid w:val="00C21820"/>
    <w:rsid w:val="00C238AF"/>
    <w:rsid w:val="00C274A2"/>
    <w:rsid w:val="00C2767A"/>
    <w:rsid w:val="00C326C7"/>
    <w:rsid w:val="00C329DA"/>
    <w:rsid w:val="00C35289"/>
    <w:rsid w:val="00C363E7"/>
    <w:rsid w:val="00C369BE"/>
    <w:rsid w:val="00C36A03"/>
    <w:rsid w:val="00C4231D"/>
    <w:rsid w:val="00C42F8C"/>
    <w:rsid w:val="00C43569"/>
    <w:rsid w:val="00C43816"/>
    <w:rsid w:val="00C439C1"/>
    <w:rsid w:val="00C45563"/>
    <w:rsid w:val="00C4633B"/>
    <w:rsid w:val="00C463A3"/>
    <w:rsid w:val="00C470EC"/>
    <w:rsid w:val="00C47D2E"/>
    <w:rsid w:val="00C50A4B"/>
    <w:rsid w:val="00C55F67"/>
    <w:rsid w:val="00C5706A"/>
    <w:rsid w:val="00C5735A"/>
    <w:rsid w:val="00C66D50"/>
    <w:rsid w:val="00C6765E"/>
    <w:rsid w:val="00C67C5D"/>
    <w:rsid w:val="00C70F9C"/>
    <w:rsid w:val="00C7276D"/>
    <w:rsid w:val="00C73922"/>
    <w:rsid w:val="00C7527B"/>
    <w:rsid w:val="00C75723"/>
    <w:rsid w:val="00C82697"/>
    <w:rsid w:val="00C844B0"/>
    <w:rsid w:val="00C848E2"/>
    <w:rsid w:val="00C86306"/>
    <w:rsid w:val="00C86FDA"/>
    <w:rsid w:val="00C90093"/>
    <w:rsid w:val="00C9118E"/>
    <w:rsid w:val="00C9646F"/>
    <w:rsid w:val="00CA0282"/>
    <w:rsid w:val="00CA0359"/>
    <w:rsid w:val="00CA5B3C"/>
    <w:rsid w:val="00CB4BD4"/>
    <w:rsid w:val="00CB606C"/>
    <w:rsid w:val="00CB6DD2"/>
    <w:rsid w:val="00CC25F9"/>
    <w:rsid w:val="00CC7243"/>
    <w:rsid w:val="00CD2540"/>
    <w:rsid w:val="00CD3B40"/>
    <w:rsid w:val="00CD4AF1"/>
    <w:rsid w:val="00CD6207"/>
    <w:rsid w:val="00CD6F58"/>
    <w:rsid w:val="00CE301A"/>
    <w:rsid w:val="00CE3CEC"/>
    <w:rsid w:val="00CE5420"/>
    <w:rsid w:val="00CE5DBF"/>
    <w:rsid w:val="00CF108E"/>
    <w:rsid w:val="00CF334B"/>
    <w:rsid w:val="00CF3457"/>
    <w:rsid w:val="00CF47E2"/>
    <w:rsid w:val="00CF77C0"/>
    <w:rsid w:val="00D03834"/>
    <w:rsid w:val="00D075D1"/>
    <w:rsid w:val="00D07E4F"/>
    <w:rsid w:val="00D10E60"/>
    <w:rsid w:val="00D11FFF"/>
    <w:rsid w:val="00D17C9D"/>
    <w:rsid w:val="00D22F58"/>
    <w:rsid w:val="00D24BAF"/>
    <w:rsid w:val="00D3042F"/>
    <w:rsid w:val="00D3137D"/>
    <w:rsid w:val="00D36647"/>
    <w:rsid w:val="00D41453"/>
    <w:rsid w:val="00D422B5"/>
    <w:rsid w:val="00D42688"/>
    <w:rsid w:val="00D47908"/>
    <w:rsid w:val="00D52897"/>
    <w:rsid w:val="00D528BE"/>
    <w:rsid w:val="00D5293A"/>
    <w:rsid w:val="00D54DF0"/>
    <w:rsid w:val="00D55B9A"/>
    <w:rsid w:val="00D55CC6"/>
    <w:rsid w:val="00D57BB6"/>
    <w:rsid w:val="00D57C0D"/>
    <w:rsid w:val="00D67272"/>
    <w:rsid w:val="00D73093"/>
    <w:rsid w:val="00D73F63"/>
    <w:rsid w:val="00D74AEE"/>
    <w:rsid w:val="00D7557C"/>
    <w:rsid w:val="00D811BF"/>
    <w:rsid w:val="00D83144"/>
    <w:rsid w:val="00D832CF"/>
    <w:rsid w:val="00D92B09"/>
    <w:rsid w:val="00D97387"/>
    <w:rsid w:val="00DA0D4F"/>
    <w:rsid w:val="00DA1807"/>
    <w:rsid w:val="00DA19D3"/>
    <w:rsid w:val="00DA3106"/>
    <w:rsid w:val="00DA3287"/>
    <w:rsid w:val="00DA532D"/>
    <w:rsid w:val="00DA68C0"/>
    <w:rsid w:val="00DA71E4"/>
    <w:rsid w:val="00DB2436"/>
    <w:rsid w:val="00DB28D0"/>
    <w:rsid w:val="00DB4ADE"/>
    <w:rsid w:val="00DC1DE9"/>
    <w:rsid w:val="00DC4D3D"/>
    <w:rsid w:val="00DD6A7F"/>
    <w:rsid w:val="00DD7E80"/>
    <w:rsid w:val="00DE14C7"/>
    <w:rsid w:val="00DE4329"/>
    <w:rsid w:val="00DE493B"/>
    <w:rsid w:val="00DE4F71"/>
    <w:rsid w:val="00DE5AFB"/>
    <w:rsid w:val="00DE5E8B"/>
    <w:rsid w:val="00DE6071"/>
    <w:rsid w:val="00DF2587"/>
    <w:rsid w:val="00DF492B"/>
    <w:rsid w:val="00DF5877"/>
    <w:rsid w:val="00DF7AEF"/>
    <w:rsid w:val="00DF7CB4"/>
    <w:rsid w:val="00DF7EC5"/>
    <w:rsid w:val="00E067F4"/>
    <w:rsid w:val="00E07127"/>
    <w:rsid w:val="00E104B8"/>
    <w:rsid w:val="00E11EBD"/>
    <w:rsid w:val="00E132A0"/>
    <w:rsid w:val="00E174CD"/>
    <w:rsid w:val="00E17758"/>
    <w:rsid w:val="00E203C0"/>
    <w:rsid w:val="00E2152E"/>
    <w:rsid w:val="00E21A6D"/>
    <w:rsid w:val="00E2221E"/>
    <w:rsid w:val="00E22A66"/>
    <w:rsid w:val="00E24370"/>
    <w:rsid w:val="00E24DAA"/>
    <w:rsid w:val="00E308B4"/>
    <w:rsid w:val="00E31933"/>
    <w:rsid w:val="00E31AFE"/>
    <w:rsid w:val="00E31D0D"/>
    <w:rsid w:val="00E3270F"/>
    <w:rsid w:val="00E329F6"/>
    <w:rsid w:val="00E43AF2"/>
    <w:rsid w:val="00E46FF6"/>
    <w:rsid w:val="00E54B5E"/>
    <w:rsid w:val="00E550DF"/>
    <w:rsid w:val="00E5525F"/>
    <w:rsid w:val="00E56405"/>
    <w:rsid w:val="00E6160D"/>
    <w:rsid w:val="00E6620D"/>
    <w:rsid w:val="00E66857"/>
    <w:rsid w:val="00E66885"/>
    <w:rsid w:val="00E66889"/>
    <w:rsid w:val="00E66B03"/>
    <w:rsid w:val="00E71479"/>
    <w:rsid w:val="00E74C0F"/>
    <w:rsid w:val="00E814C6"/>
    <w:rsid w:val="00E8314C"/>
    <w:rsid w:val="00E8373F"/>
    <w:rsid w:val="00E85D3B"/>
    <w:rsid w:val="00E86954"/>
    <w:rsid w:val="00E87E3A"/>
    <w:rsid w:val="00E90B19"/>
    <w:rsid w:val="00E91601"/>
    <w:rsid w:val="00E92C53"/>
    <w:rsid w:val="00E93712"/>
    <w:rsid w:val="00E94023"/>
    <w:rsid w:val="00E94105"/>
    <w:rsid w:val="00E94C45"/>
    <w:rsid w:val="00E96609"/>
    <w:rsid w:val="00EA1C1E"/>
    <w:rsid w:val="00EA2199"/>
    <w:rsid w:val="00EA40AC"/>
    <w:rsid w:val="00EA46E9"/>
    <w:rsid w:val="00EB3B1D"/>
    <w:rsid w:val="00EB3B21"/>
    <w:rsid w:val="00EB430B"/>
    <w:rsid w:val="00EB6334"/>
    <w:rsid w:val="00EB6BA1"/>
    <w:rsid w:val="00EC1056"/>
    <w:rsid w:val="00EC1D7B"/>
    <w:rsid w:val="00EC21AE"/>
    <w:rsid w:val="00EC43B3"/>
    <w:rsid w:val="00EC4540"/>
    <w:rsid w:val="00EC5547"/>
    <w:rsid w:val="00EC616D"/>
    <w:rsid w:val="00ED05B8"/>
    <w:rsid w:val="00ED562E"/>
    <w:rsid w:val="00ED5E7A"/>
    <w:rsid w:val="00ED5E7F"/>
    <w:rsid w:val="00ED6EF5"/>
    <w:rsid w:val="00EE02AC"/>
    <w:rsid w:val="00EE0B75"/>
    <w:rsid w:val="00EE3461"/>
    <w:rsid w:val="00EE3D6D"/>
    <w:rsid w:val="00EF2CA9"/>
    <w:rsid w:val="00F019AE"/>
    <w:rsid w:val="00F01F5D"/>
    <w:rsid w:val="00F04C23"/>
    <w:rsid w:val="00F10039"/>
    <w:rsid w:val="00F15A80"/>
    <w:rsid w:val="00F15C8D"/>
    <w:rsid w:val="00F160A1"/>
    <w:rsid w:val="00F175C7"/>
    <w:rsid w:val="00F17890"/>
    <w:rsid w:val="00F228EA"/>
    <w:rsid w:val="00F247FA"/>
    <w:rsid w:val="00F25FB0"/>
    <w:rsid w:val="00F30394"/>
    <w:rsid w:val="00F31061"/>
    <w:rsid w:val="00F35528"/>
    <w:rsid w:val="00F379B8"/>
    <w:rsid w:val="00F37C81"/>
    <w:rsid w:val="00F40A00"/>
    <w:rsid w:val="00F4134B"/>
    <w:rsid w:val="00F44ED7"/>
    <w:rsid w:val="00F47EFA"/>
    <w:rsid w:val="00F527CC"/>
    <w:rsid w:val="00F5309C"/>
    <w:rsid w:val="00F54C51"/>
    <w:rsid w:val="00F54D44"/>
    <w:rsid w:val="00F60160"/>
    <w:rsid w:val="00F60E29"/>
    <w:rsid w:val="00F62E61"/>
    <w:rsid w:val="00F6336A"/>
    <w:rsid w:val="00F64206"/>
    <w:rsid w:val="00F64C82"/>
    <w:rsid w:val="00F65AA3"/>
    <w:rsid w:val="00F705AD"/>
    <w:rsid w:val="00F7172A"/>
    <w:rsid w:val="00F72892"/>
    <w:rsid w:val="00F73178"/>
    <w:rsid w:val="00F80F36"/>
    <w:rsid w:val="00F81CC7"/>
    <w:rsid w:val="00F849F5"/>
    <w:rsid w:val="00F93986"/>
    <w:rsid w:val="00F96779"/>
    <w:rsid w:val="00F97055"/>
    <w:rsid w:val="00FA63C6"/>
    <w:rsid w:val="00FB0218"/>
    <w:rsid w:val="00FB3601"/>
    <w:rsid w:val="00FB3ADA"/>
    <w:rsid w:val="00FB4265"/>
    <w:rsid w:val="00FB71EA"/>
    <w:rsid w:val="00FC0430"/>
    <w:rsid w:val="00FC134B"/>
    <w:rsid w:val="00FC61D9"/>
    <w:rsid w:val="00FC79D8"/>
    <w:rsid w:val="00FD08DB"/>
    <w:rsid w:val="00FD0A71"/>
    <w:rsid w:val="00FD11D7"/>
    <w:rsid w:val="00FD1CEA"/>
    <w:rsid w:val="00FD4A19"/>
    <w:rsid w:val="00FE0539"/>
    <w:rsid w:val="00FE1B13"/>
    <w:rsid w:val="00FE3400"/>
    <w:rsid w:val="00FE3900"/>
    <w:rsid w:val="00FF0713"/>
    <w:rsid w:val="00FF51BB"/>
    <w:rsid w:val="00FF6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ED567"/>
  <w15:chartTrackingRefBased/>
  <w15:docId w15:val="{7A25B896-2165-4D42-808A-D0855F1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729"/>
    <w:pPr>
      <w:keepLines/>
    </w:pPr>
    <w:rPr>
      <w:rFonts w:ascii="Segoe UI" w:hAnsi="Segoe UI"/>
    </w:rPr>
  </w:style>
  <w:style w:type="paragraph" w:styleId="Heading1">
    <w:name w:val="heading 1"/>
    <w:basedOn w:val="Normal"/>
    <w:next w:val="Normal"/>
    <w:link w:val="Heading1Char"/>
    <w:uiPriority w:val="9"/>
    <w:qFormat/>
    <w:rsid w:val="00D07E4F"/>
    <w:pPr>
      <w:keepNext/>
      <w:spacing w:before="240" w:after="0"/>
      <w:outlineLvl w:val="0"/>
    </w:pPr>
    <w:rPr>
      <w:rFonts w:ascii="Segoe UI Semilight" w:eastAsiaTheme="majorEastAsia" w:hAnsi="Segoe UI Semilight" w:cstheme="majorBidi"/>
      <w:sz w:val="48"/>
      <w:szCs w:val="48"/>
    </w:rPr>
  </w:style>
  <w:style w:type="paragraph" w:styleId="Heading2">
    <w:name w:val="heading 2"/>
    <w:basedOn w:val="Normal"/>
    <w:next w:val="Normal"/>
    <w:link w:val="Heading2Char"/>
    <w:uiPriority w:val="9"/>
    <w:unhideWhenUsed/>
    <w:qFormat/>
    <w:rsid w:val="00D07E4F"/>
    <w:pPr>
      <w:keepNext/>
      <w:spacing w:before="240" w:after="0"/>
      <w:outlineLvl w:val="1"/>
    </w:pPr>
    <w:rPr>
      <w:rFonts w:eastAsiaTheme="majorEastAsia" w:cs="Segoe UI"/>
      <w:color w:val="5B315E" w:themeColor="accent2"/>
      <w:sz w:val="36"/>
      <w:szCs w:val="32"/>
    </w:rPr>
  </w:style>
  <w:style w:type="paragraph" w:styleId="Heading3">
    <w:name w:val="heading 3"/>
    <w:basedOn w:val="Normal"/>
    <w:next w:val="Normal"/>
    <w:link w:val="Heading3Char"/>
    <w:uiPriority w:val="9"/>
    <w:unhideWhenUsed/>
    <w:qFormat/>
    <w:rsid w:val="00D07E4F"/>
    <w:pPr>
      <w:spacing w:before="120"/>
      <w:outlineLvl w:val="2"/>
    </w:pPr>
    <w:rPr>
      <w:rFonts w:ascii="Segoe UI Semibold" w:hAnsi="Segoe UI Semibold" w:cs="Arial"/>
      <w:bCs/>
      <w:color w:val="181818" w:themeColor="background2" w:themeShade="1A"/>
      <w:sz w:val="32"/>
      <w:szCs w:val="24"/>
    </w:rPr>
  </w:style>
  <w:style w:type="paragraph" w:styleId="Heading4">
    <w:name w:val="heading 4"/>
    <w:basedOn w:val="Normal"/>
    <w:next w:val="Normal"/>
    <w:link w:val="Heading4Char"/>
    <w:uiPriority w:val="9"/>
    <w:unhideWhenUsed/>
    <w:qFormat/>
    <w:rsid w:val="00FB71EA"/>
    <w:pPr>
      <w:keepNext/>
      <w:spacing w:before="120" w:after="0"/>
      <w:outlineLvl w:val="3"/>
    </w:pPr>
    <w:rPr>
      <w:rFonts w:asciiTheme="majorHAnsi" w:eastAsiaTheme="majorEastAsia" w:hAnsiTheme="majorHAnsi" w:cstheme="majorBidi"/>
      <w:iCs/>
      <w:color w:val="9F0040" w:themeColor="accent1" w:themeShade="BF"/>
    </w:rPr>
  </w:style>
  <w:style w:type="paragraph" w:styleId="Heading5">
    <w:name w:val="heading 5"/>
    <w:basedOn w:val="Normal"/>
    <w:next w:val="Normal"/>
    <w:link w:val="Heading5Char"/>
    <w:uiPriority w:val="9"/>
    <w:unhideWhenUsed/>
    <w:qFormat/>
    <w:rsid w:val="0022555A"/>
    <w:pPr>
      <w:keepNext/>
      <w:spacing w:before="40" w:after="0"/>
      <w:ind w:left="357"/>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AF"/>
  </w:style>
  <w:style w:type="paragraph" w:styleId="Footer">
    <w:name w:val="footer"/>
    <w:basedOn w:val="Normal"/>
    <w:link w:val="FooterChar"/>
    <w:uiPriority w:val="99"/>
    <w:unhideWhenUsed/>
    <w:rsid w:val="0036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AF"/>
  </w:style>
  <w:style w:type="character" w:customStyle="1" w:styleId="Heading1Char">
    <w:name w:val="Heading 1 Char"/>
    <w:basedOn w:val="DefaultParagraphFont"/>
    <w:link w:val="Heading1"/>
    <w:uiPriority w:val="9"/>
    <w:rsid w:val="00D07E4F"/>
    <w:rPr>
      <w:rFonts w:ascii="Segoe UI Semilight" w:eastAsiaTheme="majorEastAsia" w:hAnsi="Segoe UI Semilight" w:cstheme="majorBidi"/>
      <w:sz w:val="48"/>
      <w:szCs w:val="48"/>
    </w:rPr>
  </w:style>
  <w:style w:type="character" w:customStyle="1" w:styleId="Heading2Char">
    <w:name w:val="Heading 2 Char"/>
    <w:basedOn w:val="DefaultParagraphFont"/>
    <w:link w:val="Heading2"/>
    <w:uiPriority w:val="9"/>
    <w:rsid w:val="00D07E4F"/>
    <w:rPr>
      <w:rFonts w:ascii="Segoe UI" w:eastAsiaTheme="majorEastAsia" w:hAnsi="Segoe UI" w:cs="Segoe UI"/>
      <w:color w:val="5B315E" w:themeColor="accent2"/>
      <w:sz w:val="36"/>
      <w:szCs w:val="32"/>
    </w:rPr>
  </w:style>
  <w:style w:type="paragraph" w:styleId="ListParagraph">
    <w:name w:val="List Paragraph"/>
    <w:basedOn w:val="Normal"/>
    <w:uiPriority w:val="34"/>
    <w:qFormat/>
    <w:rsid w:val="007B2E68"/>
    <w:pPr>
      <w:spacing w:after="320"/>
      <w:contextualSpacing/>
    </w:pPr>
    <w:rPr>
      <w:color w:val="54575A" w:themeColor="text1"/>
    </w:rPr>
  </w:style>
  <w:style w:type="character" w:styleId="Hyperlink">
    <w:name w:val="Hyperlink"/>
    <w:basedOn w:val="DefaultParagraphFont"/>
    <w:uiPriority w:val="99"/>
    <w:unhideWhenUsed/>
    <w:rsid w:val="007B2E68"/>
    <w:rPr>
      <w:color w:val="5B315E" w:themeColor="accent2"/>
      <w:u w:val="single"/>
      <w:shd w:val="clear" w:color="auto" w:fill="auto"/>
    </w:rPr>
  </w:style>
  <w:style w:type="table" w:styleId="TableGrid">
    <w:name w:val="Table Grid"/>
    <w:basedOn w:val="TableNormal"/>
    <w:uiPriority w:val="39"/>
    <w:rsid w:val="0046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705A"/>
    <w:pPr>
      <w:spacing w:after="173"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D07E4F"/>
    <w:rPr>
      <w:rFonts w:ascii="Segoe UI Semibold" w:hAnsi="Segoe UI Semibold" w:cs="Arial"/>
      <w:bCs/>
      <w:color w:val="181818" w:themeColor="background2" w:themeShade="1A"/>
      <w:sz w:val="32"/>
      <w:szCs w:val="24"/>
    </w:rPr>
  </w:style>
  <w:style w:type="character" w:styleId="CommentReference">
    <w:name w:val="annotation reference"/>
    <w:basedOn w:val="DefaultParagraphFont"/>
    <w:uiPriority w:val="99"/>
    <w:semiHidden/>
    <w:unhideWhenUsed/>
    <w:rsid w:val="00C16724"/>
    <w:rPr>
      <w:sz w:val="16"/>
      <w:szCs w:val="16"/>
    </w:rPr>
  </w:style>
  <w:style w:type="paragraph" w:styleId="CommentText">
    <w:name w:val="annotation text"/>
    <w:basedOn w:val="Normal"/>
    <w:link w:val="CommentTextChar"/>
    <w:uiPriority w:val="99"/>
    <w:unhideWhenUsed/>
    <w:rsid w:val="00C16724"/>
    <w:pPr>
      <w:spacing w:line="240" w:lineRule="auto"/>
    </w:pPr>
    <w:rPr>
      <w:sz w:val="20"/>
      <w:szCs w:val="20"/>
    </w:rPr>
  </w:style>
  <w:style w:type="character" w:customStyle="1" w:styleId="CommentTextChar">
    <w:name w:val="Comment Text Char"/>
    <w:basedOn w:val="DefaultParagraphFont"/>
    <w:link w:val="CommentText"/>
    <w:uiPriority w:val="99"/>
    <w:rsid w:val="00C16724"/>
    <w:rPr>
      <w:sz w:val="20"/>
      <w:szCs w:val="20"/>
      <w:lang w:val="fr-CA"/>
    </w:rPr>
  </w:style>
  <w:style w:type="paragraph" w:styleId="CommentSubject">
    <w:name w:val="annotation subject"/>
    <w:basedOn w:val="CommentText"/>
    <w:next w:val="CommentText"/>
    <w:link w:val="CommentSubjectChar"/>
    <w:uiPriority w:val="99"/>
    <w:semiHidden/>
    <w:unhideWhenUsed/>
    <w:rsid w:val="00C16724"/>
    <w:rPr>
      <w:b/>
      <w:bCs/>
    </w:rPr>
  </w:style>
  <w:style w:type="character" w:customStyle="1" w:styleId="CommentSubjectChar">
    <w:name w:val="Comment Subject Char"/>
    <w:basedOn w:val="CommentTextChar"/>
    <w:link w:val="CommentSubject"/>
    <w:uiPriority w:val="99"/>
    <w:semiHidden/>
    <w:rsid w:val="00C16724"/>
    <w:rPr>
      <w:b/>
      <w:bCs/>
      <w:sz w:val="20"/>
      <w:szCs w:val="20"/>
      <w:lang w:val="fr-CA"/>
    </w:rPr>
  </w:style>
  <w:style w:type="paragraph" w:styleId="Revision">
    <w:name w:val="Revision"/>
    <w:hidden/>
    <w:uiPriority w:val="99"/>
    <w:semiHidden/>
    <w:rsid w:val="00C7527B"/>
    <w:pPr>
      <w:spacing w:after="0" w:line="240" w:lineRule="auto"/>
    </w:pPr>
    <w:rPr>
      <w:lang w:val="fr-CA"/>
    </w:rPr>
  </w:style>
  <w:style w:type="character" w:styleId="Strong">
    <w:name w:val="Strong"/>
    <w:basedOn w:val="DefaultParagraphFont"/>
    <w:uiPriority w:val="22"/>
    <w:qFormat/>
    <w:rsid w:val="00300729"/>
    <w:rPr>
      <w:rFonts w:ascii="Segoe UI" w:hAnsi="Segoe UI"/>
      <w:b/>
      <w:bCs/>
      <w:color w:val="auto"/>
      <w:sz w:val="22"/>
      <w:lang w:val="en-CA"/>
    </w:rPr>
  </w:style>
  <w:style w:type="table" w:styleId="GridTable3-Accent2">
    <w:name w:val="Grid Table 3 Accent 2"/>
    <w:basedOn w:val="TableNormal"/>
    <w:uiPriority w:val="48"/>
    <w:rsid w:val="005B22AC"/>
    <w:pPr>
      <w:spacing w:after="0" w:line="240" w:lineRule="auto"/>
    </w:pPr>
    <w:tblPr>
      <w:tblStyleRowBandSize w:val="1"/>
      <w:tblStyleColBandSize w:val="1"/>
      <w:tblBorders>
        <w:top w:val="single" w:sz="4" w:space="0" w:color="AE6EB3" w:themeColor="accent2" w:themeTint="99"/>
        <w:left w:val="single" w:sz="4" w:space="0" w:color="AE6EB3" w:themeColor="accent2" w:themeTint="99"/>
        <w:bottom w:val="single" w:sz="4" w:space="0" w:color="AE6EB3" w:themeColor="accent2" w:themeTint="99"/>
        <w:right w:val="single" w:sz="4" w:space="0" w:color="AE6EB3" w:themeColor="accent2" w:themeTint="99"/>
        <w:insideH w:val="single" w:sz="4" w:space="0" w:color="AE6EB3" w:themeColor="accent2" w:themeTint="99"/>
        <w:insideV w:val="single" w:sz="4" w:space="0" w:color="AE6EB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EE5" w:themeFill="accent2" w:themeFillTint="33"/>
      </w:tcPr>
    </w:tblStylePr>
    <w:tblStylePr w:type="band1Horz">
      <w:tblPr/>
      <w:tcPr>
        <w:shd w:val="clear" w:color="auto" w:fill="E4CEE5" w:themeFill="accent2" w:themeFillTint="33"/>
      </w:tcPr>
    </w:tblStylePr>
    <w:tblStylePr w:type="neCell">
      <w:tblPr/>
      <w:tcPr>
        <w:tcBorders>
          <w:bottom w:val="single" w:sz="4" w:space="0" w:color="AE6EB3" w:themeColor="accent2" w:themeTint="99"/>
        </w:tcBorders>
      </w:tcPr>
    </w:tblStylePr>
    <w:tblStylePr w:type="nwCell">
      <w:tblPr/>
      <w:tcPr>
        <w:tcBorders>
          <w:bottom w:val="single" w:sz="4" w:space="0" w:color="AE6EB3" w:themeColor="accent2" w:themeTint="99"/>
        </w:tcBorders>
      </w:tcPr>
    </w:tblStylePr>
    <w:tblStylePr w:type="seCell">
      <w:tblPr/>
      <w:tcPr>
        <w:tcBorders>
          <w:top w:val="single" w:sz="4" w:space="0" w:color="AE6EB3" w:themeColor="accent2" w:themeTint="99"/>
        </w:tcBorders>
      </w:tcPr>
    </w:tblStylePr>
    <w:tblStylePr w:type="swCell">
      <w:tblPr/>
      <w:tcPr>
        <w:tcBorders>
          <w:top w:val="single" w:sz="4" w:space="0" w:color="AE6EB3" w:themeColor="accent2" w:themeTint="99"/>
        </w:tcBorders>
      </w:tcPr>
    </w:tblStylePr>
  </w:style>
  <w:style w:type="table" w:styleId="GridTable4-Accent6">
    <w:name w:val="Grid Table 4 Accent 6"/>
    <w:basedOn w:val="TableNormal"/>
    <w:uiPriority w:val="49"/>
    <w:rsid w:val="005B22AC"/>
    <w:pPr>
      <w:spacing w:after="0" w:line="240" w:lineRule="auto"/>
    </w:pPr>
    <w:tblPr>
      <w:tblStyleRowBandSize w:val="1"/>
      <w:tblStyleColBandSize w:val="1"/>
      <w:tblBorders>
        <w:top w:val="single" w:sz="4" w:space="0" w:color="FFDA61" w:themeColor="accent6" w:themeTint="99"/>
        <w:left w:val="single" w:sz="4" w:space="0" w:color="FFDA61" w:themeColor="accent6" w:themeTint="99"/>
        <w:bottom w:val="single" w:sz="4" w:space="0" w:color="FFDA61" w:themeColor="accent6" w:themeTint="99"/>
        <w:right w:val="single" w:sz="4" w:space="0" w:color="FFDA61" w:themeColor="accent6" w:themeTint="99"/>
        <w:insideH w:val="single" w:sz="4" w:space="0" w:color="FFDA61" w:themeColor="accent6" w:themeTint="99"/>
        <w:insideV w:val="single" w:sz="4" w:space="0" w:color="FFDA61" w:themeColor="accent6" w:themeTint="99"/>
      </w:tblBorders>
    </w:tblPr>
    <w:tblStylePr w:type="firstRow">
      <w:rPr>
        <w:b/>
        <w:bCs/>
        <w:color w:val="FFFFFF" w:themeColor="background1"/>
      </w:rPr>
      <w:tblPr/>
      <w:tcPr>
        <w:tcBorders>
          <w:top w:val="single" w:sz="4" w:space="0" w:color="F7BE00" w:themeColor="accent6"/>
          <w:left w:val="single" w:sz="4" w:space="0" w:color="F7BE00" w:themeColor="accent6"/>
          <w:bottom w:val="single" w:sz="4" w:space="0" w:color="F7BE00" w:themeColor="accent6"/>
          <w:right w:val="single" w:sz="4" w:space="0" w:color="F7BE00" w:themeColor="accent6"/>
          <w:insideH w:val="nil"/>
          <w:insideV w:val="nil"/>
        </w:tcBorders>
        <w:shd w:val="clear" w:color="auto" w:fill="F7BE00" w:themeFill="accent6"/>
      </w:tcPr>
    </w:tblStylePr>
    <w:tblStylePr w:type="lastRow">
      <w:rPr>
        <w:b/>
        <w:bCs/>
      </w:rPr>
      <w:tblPr/>
      <w:tcPr>
        <w:tcBorders>
          <w:top w:val="double" w:sz="4" w:space="0" w:color="F7BE00" w:themeColor="accent6"/>
        </w:tcBorders>
      </w:tcPr>
    </w:tblStylePr>
    <w:tblStylePr w:type="firstCol">
      <w:rPr>
        <w:b/>
        <w:bCs/>
      </w:rPr>
    </w:tblStylePr>
    <w:tblStylePr w:type="lastCol">
      <w:rPr>
        <w:b/>
        <w:bCs/>
      </w:rPr>
    </w:tblStylePr>
    <w:tblStylePr w:type="band1Vert">
      <w:tblPr/>
      <w:tcPr>
        <w:shd w:val="clear" w:color="auto" w:fill="FFF2CA" w:themeFill="accent6" w:themeFillTint="33"/>
      </w:tcPr>
    </w:tblStylePr>
    <w:tblStylePr w:type="band1Horz">
      <w:tblPr/>
      <w:tcPr>
        <w:shd w:val="clear" w:color="auto" w:fill="FFF2CA" w:themeFill="accent6" w:themeFillTint="33"/>
      </w:tcPr>
    </w:tblStylePr>
  </w:style>
  <w:style w:type="table" w:styleId="ListTable6Colorful-Accent2">
    <w:name w:val="List Table 6 Colorful Accent 2"/>
    <w:basedOn w:val="TableNormal"/>
    <w:uiPriority w:val="51"/>
    <w:rsid w:val="005B22AC"/>
    <w:pPr>
      <w:spacing w:after="0" w:line="240" w:lineRule="auto"/>
    </w:pPr>
    <w:rPr>
      <w:color w:val="432446" w:themeColor="accent2" w:themeShade="BF"/>
    </w:rPr>
    <w:tblPr>
      <w:tblStyleRowBandSize w:val="1"/>
      <w:tblStyleColBandSize w:val="1"/>
      <w:tblBorders>
        <w:top w:val="single" w:sz="4" w:space="0" w:color="5B315E" w:themeColor="accent2"/>
        <w:bottom w:val="single" w:sz="4" w:space="0" w:color="5B315E" w:themeColor="accent2"/>
      </w:tblBorders>
    </w:tblPr>
    <w:tblStylePr w:type="firstRow">
      <w:rPr>
        <w:b/>
        <w:bCs/>
      </w:rPr>
      <w:tblPr/>
      <w:tcPr>
        <w:tcBorders>
          <w:bottom w:val="single" w:sz="4" w:space="0" w:color="5B315E" w:themeColor="accent2"/>
        </w:tcBorders>
      </w:tcPr>
    </w:tblStylePr>
    <w:tblStylePr w:type="lastRow">
      <w:rPr>
        <w:b/>
        <w:bCs/>
      </w:rPr>
      <w:tblPr/>
      <w:tcPr>
        <w:tcBorders>
          <w:top w:val="double" w:sz="4" w:space="0" w:color="5B315E" w:themeColor="accent2"/>
        </w:tcBorders>
      </w:tcPr>
    </w:tblStylePr>
    <w:tblStylePr w:type="firstCol">
      <w:rPr>
        <w:b/>
        <w:bCs/>
      </w:rPr>
    </w:tblStylePr>
    <w:tblStylePr w:type="lastCol">
      <w:rPr>
        <w:b/>
        <w:bCs/>
      </w:rPr>
    </w:tblStylePr>
    <w:tblStylePr w:type="band1Vert">
      <w:tblPr/>
      <w:tcPr>
        <w:shd w:val="clear" w:color="auto" w:fill="E4CEE5" w:themeFill="accent2" w:themeFillTint="33"/>
      </w:tcPr>
    </w:tblStylePr>
    <w:tblStylePr w:type="band1Horz">
      <w:tblPr/>
      <w:tcPr>
        <w:shd w:val="clear" w:color="auto" w:fill="E4CEE5" w:themeFill="accent2" w:themeFillTint="33"/>
      </w:tcPr>
    </w:tblStylePr>
  </w:style>
  <w:style w:type="table" w:styleId="GridTable4-Accent2">
    <w:name w:val="Grid Table 4 Accent 2"/>
    <w:basedOn w:val="TableNormal"/>
    <w:uiPriority w:val="49"/>
    <w:rsid w:val="005B22AC"/>
    <w:pPr>
      <w:spacing w:after="0" w:line="240" w:lineRule="auto"/>
    </w:pPr>
    <w:tblPr>
      <w:tblStyleRowBandSize w:val="1"/>
      <w:tblStyleColBandSize w:val="1"/>
      <w:tblBorders>
        <w:top w:val="single" w:sz="4" w:space="0" w:color="AE6EB3" w:themeColor="accent2" w:themeTint="99"/>
        <w:left w:val="single" w:sz="4" w:space="0" w:color="AE6EB3" w:themeColor="accent2" w:themeTint="99"/>
        <w:bottom w:val="single" w:sz="4" w:space="0" w:color="AE6EB3" w:themeColor="accent2" w:themeTint="99"/>
        <w:right w:val="single" w:sz="4" w:space="0" w:color="AE6EB3" w:themeColor="accent2" w:themeTint="99"/>
        <w:insideH w:val="single" w:sz="4" w:space="0" w:color="AE6EB3" w:themeColor="accent2" w:themeTint="99"/>
        <w:insideV w:val="single" w:sz="4" w:space="0" w:color="AE6EB3" w:themeColor="accent2" w:themeTint="99"/>
      </w:tblBorders>
    </w:tblPr>
    <w:tblStylePr w:type="firstRow">
      <w:rPr>
        <w:b/>
        <w:bCs/>
        <w:color w:val="FFFFFF" w:themeColor="background1"/>
      </w:rPr>
      <w:tblPr/>
      <w:tcPr>
        <w:tcBorders>
          <w:top w:val="single" w:sz="4" w:space="0" w:color="5B315E" w:themeColor="accent2"/>
          <w:left w:val="single" w:sz="4" w:space="0" w:color="5B315E" w:themeColor="accent2"/>
          <w:bottom w:val="single" w:sz="4" w:space="0" w:color="5B315E" w:themeColor="accent2"/>
          <w:right w:val="single" w:sz="4" w:space="0" w:color="5B315E" w:themeColor="accent2"/>
          <w:insideH w:val="nil"/>
          <w:insideV w:val="nil"/>
        </w:tcBorders>
        <w:shd w:val="clear" w:color="auto" w:fill="5B315E" w:themeFill="accent2"/>
      </w:tcPr>
    </w:tblStylePr>
    <w:tblStylePr w:type="lastRow">
      <w:rPr>
        <w:b/>
        <w:bCs/>
      </w:rPr>
      <w:tblPr/>
      <w:tcPr>
        <w:tcBorders>
          <w:top w:val="double" w:sz="4" w:space="0" w:color="5B315E" w:themeColor="accent2"/>
        </w:tcBorders>
      </w:tcPr>
    </w:tblStylePr>
    <w:tblStylePr w:type="firstCol">
      <w:rPr>
        <w:b/>
        <w:bCs/>
      </w:rPr>
    </w:tblStylePr>
    <w:tblStylePr w:type="lastCol">
      <w:rPr>
        <w:b/>
        <w:bCs/>
      </w:rPr>
    </w:tblStylePr>
    <w:tblStylePr w:type="band1Vert">
      <w:tblPr/>
      <w:tcPr>
        <w:shd w:val="clear" w:color="auto" w:fill="E4CEE5" w:themeFill="accent2" w:themeFillTint="33"/>
      </w:tcPr>
    </w:tblStylePr>
    <w:tblStylePr w:type="band1Horz">
      <w:tblPr/>
      <w:tcPr>
        <w:shd w:val="clear" w:color="auto" w:fill="E4CEE5" w:themeFill="accent2" w:themeFillTint="33"/>
      </w:tcPr>
    </w:tblStylePr>
  </w:style>
  <w:style w:type="table" w:styleId="ListTable2-Accent2">
    <w:name w:val="List Table 2 Accent 2"/>
    <w:basedOn w:val="TableNormal"/>
    <w:uiPriority w:val="47"/>
    <w:rsid w:val="005B22AC"/>
    <w:pPr>
      <w:spacing w:after="0" w:line="240" w:lineRule="auto"/>
    </w:pPr>
    <w:tblPr>
      <w:tblStyleRowBandSize w:val="1"/>
      <w:tblStyleColBandSize w:val="1"/>
      <w:tblBorders>
        <w:top w:val="single" w:sz="4" w:space="0" w:color="AE6EB3" w:themeColor="accent2" w:themeTint="99"/>
        <w:bottom w:val="single" w:sz="4" w:space="0" w:color="AE6EB3" w:themeColor="accent2" w:themeTint="99"/>
        <w:insideH w:val="single" w:sz="4" w:space="0" w:color="AE6EB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EE5" w:themeFill="accent2" w:themeFillTint="33"/>
      </w:tcPr>
    </w:tblStylePr>
    <w:tblStylePr w:type="band1Horz">
      <w:tblPr/>
      <w:tcPr>
        <w:shd w:val="clear" w:color="auto" w:fill="E4CEE5" w:themeFill="accent2" w:themeFillTint="33"/>
      </w:tcPr>
    </w:tblStylePr>
  </w:style>
  <w:style w:type="table" w:styleId="ListTable3-Accent2">
    <w:name w:val="List Table 3 Accent 2"/>
    <w:basedOn w:val="TableNormal"/>
    <w:uiPriority w:val="48"/>
    <w:rsid w:val="005B22AC"/>
    <w:pPr>
      <w:spacing w:after="0" w:line="240" w:lineRule="auto"/>
    </w:pPr>
    <w:tblPr>
      <w:tblStyleRowBandSize w:val="1"/>
      <w:tblStyleColBandSize w:val="1"/>
      <w:tblBorders>
        <w:top w:val="single" w:sz="4" w:space="0" w:color="5B315E" w:themeColor="accent2"/>
        <w:left w:val="single" w:sz="4" w:space="0" w:color="5B315E" w:themeColor="accent2"/>
        <w:bottom w:val="single" w:sz="4" w:space="0" w:color="5B315E" w:themeColor="accent2"/>
        <w:right w:val="single" w:sz="4" w:space="0" w:color="5B315E" w:themeColor="accent2"/>
      </w:tblBorders>
    </w:tblPr>
    <w:tblStylePr w:type="firstRow">
      <w:rPr>
        <w:b/>
        <w:bCs/>
        <w:color w:val="FFFFFF" w:themeColor="background1"/>
      </w:rPr>
      <w:tblPr/>
      <w:tcPr>
        <w:shd w:val="clear" w:color="auto" w:fill="5B315E" w:themeFill="accent2"/>
      </w:tcPr>
    </w:tblStylePr>
    <w:tblStylePr w:type="lastRow">
      <w:rPr>
        <w:b/>
        <w:bCs/>
      </w:rPr>
      <w:tblPr/>
      <w:tcPr>
        <w:tcBorders>
          <w:top w:val="double" w:sz="4" w:space="0" w:color="5B315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315E" w:themeColor="accent2"/>
          <w:right w:val="single" w:sz="4" w:space="0" w:color="5B315E" w:themeColor="accent2"/>
        </w:tcBorders>
      </w:tcPr>
    </w:tblStylePr>
    <w:tblStylePr w:type="band1Horz">
      <w:tblPr/>
      <w:tcPr>
        <w:tcBorders>
          <w:top w:val="single" w:sz="4" w:space="0" w:color="5B315E" w:themeColor="accent2"/>
          <w:bottom w:val="single" w:sz="4" w:space="0" w:color="5B315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315E" w:themeColor="accent2"/>
          <w:left w:val="nil"/>
        </w:tcBorders>
      </w:tcPr>
    </w:tblStylePr>
    <w:tblStylePr w:type="swCell">
      <w:tblPr/>
      <w:tcPr>
        <w:tcBorders>
          <w:top w:val="double" w:sz="4" w:space="0" w:color="5B315E" w:themeColor="accent2"/>
          <w:right w:val="nil"/>
        </w:tcBorders>
      </w:tcPr>
    </w:tblStylePr>
  </w:style>
  <w:style w:type="character" w:styleId="UnresolvedMention">
    <w:name w:val="Unresolved Mention"/>
    <w:basedOn w:val="DefaultParagraphFont"/>
    <w:uiPriority w:val="99"/>
    <w:semiHidden/>
    <w:unhideWhenUsed/>
    <w:rsid w:val="00C43569"/>
    <w:rPr>
      <w:color w:val="605E5C"/>
      <w:shd w:val="clear" w:color="auto" w:fill="E1DFDD"/>
    </w:rPr>
  </w:style>
  <w:style w:type="character" w:customStyle="1" w:styleId="Heading4Char">
    <w:name w:val="Heading 4 Char"/>
    <w:basedOn w:val="DefaultParagraphFont"/>
    <w:link w:val="Heading4"/>
    <w:uiPriority w:val="9"/>
    <w:rsid w:val="00FB71EA"/>
    <w:rPr>
      <w:rFonts w:asciiTheme="majorHAnsi" w:eastAsiaTheme="majorEastAsia" w:hAnsiTheme="majorHAnsi" w:cstheme="majorBidi"/>
      <w:iCs/>
      <w:color w:val="9F0040" w:themeColor="accent1" w:themeShade="BF"/>
    </w:rPr>
  </w:style>
  <w:style w:type="character" w:styleId="FollowedHyperlink">
    <w:name w:val="FollowedHyperlink"/>
    <w:basedOn w:val="DefaultParagraphFont"/>
    <w:uiPriority w:val="99"/>
    <w:semiHidden/>
    <w:unhideWhenUsed/>
    <w:rsid w:val="00C35289"/>
    <w:rPr>
      <w:color w:val="FF4C95" w:themeColor="followedHyperlink"/>
      <w:u w:val="single"/>
    </w:rPr>
  </w:style>
  <w:style w:type="character" w:customStyle="1" w:styleId="Heading5Char">
    <w:name w:val="Heading 5 Char"/>
    <w:basedOn w:val="DefaultParagraphFont"/>
    <w:link w:val="Heading5"/>
    <w:uiPriority w:val="9"/>
    <w:rsid w:val="0022555A"/>
    <w:rPr>
      <w:rFonts w:asciiTheme="majorHAnsi" w:eastAsiaTheme="majorEastAsia" w:hAnsiTheme="majorHAnsi" w:cstheme="majorBidi"/>
    </w:rPr>
  </w:style>
  <w:style w:type="character" w:styleId="PlaceholderText">
    <w:name w:val="Placeholder Text"/>
    <w:basedOn w:val="DefaultParagraphFont"/>
    <w:uiPriority w:val="99"/>
    <w:semiHidden/>
    <w:rsid w:val="00AA55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5587">
      <w:bodyDiv w:val="1"/>
      <w:marLeft w:val="0"/>
      <w:marRight w:val="0"/>
      <w:marTop w:val="0"/>
      <w:marBottom w:val="0"/>
      <w:divBdr>
        <w:top w:val="none" w:sz="0" w:space="0" w:color="auto"/>
        <w:left w:val="none" w:sz="0" w:space="0" w:color="auto"/>
        <w:bottom w:val="none" w:sz="0" w:space="0" w:color="auto"/>
        <w:right w:val="none" w:sz="0" w:space="0" w:color="auto"/>
      </w:divBdr>
    </w:div>
    <w:div w:id="416173459">
      <w:bodyDiv w:val="1"/>
      <w:marLeft w:val="0"/>
      <w:marRight w:val="0"/>
      <w:marTop w:val="0"/>
      <w:marBottom w:val="0"/>
      <w:divBdr>
        <w:top w:val="none" w:sz="0" w:space="0" w:color="auto"/>
        <w:left w:val="none" w:sz="0" w:space="0" w:color="auto"/>
        <w:bottom w:val="none" w:sz="0" w:space="0" w:color="auto"/>
        <w:right w:val="none" w:sz="0" w:space="0" w:color="auto"/>
      </w:divBdr>
    </w:div>
    <w:div w:id="110869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treasury-board-secretariat/services/government-communications/canada-content-style-guide.html" TargetMode="External"/><Relationship Id="rId18" Type="http://schemas.openxmlformats.org/officeDocument/2006/relationships/hyperlink" Target="https://www.noslangues-ourlanguages.gc.ca/en/publications/equite-diversite-inclusion-equity-diversity-inclusion-eng" TargetMode="External"/><Relationship Id="rId26" Type="http://schemas.openxmlformats.org/officeDocument/2006/relationships/hyperlink" Target="https://laws-lois.justice.gc.ca/eng/acts/h-6/section-3.html" TargetMode="External"/><Relationship Id="rId3" Type="http://schemas.openxmlformats.org/officeDocument/2006/relationships/styles" Target="styles.xml"/><Relationship Id="rId21" Type="http://schemas.openxmlformats.org/officeDocument/2006/relationships/hyperlink" Target="https://www.canada.ca/en/public-service-commission/services/assessment-accommodation-page/the-basics-of-assessment-accommodation.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anada.ca/en/public-service-commission/services/appointment-framework/guides-tools-appointment-framework/flexibility-in-assessment.html" TargetMode="External"/><Relationship Id="rId17" Type="http://schemas.openxmlformats.org/officeDocument/2006/relationships/hyperlink" Target="https://www.noslangues-ourlanguages.gc.ca/en/writing-tips-plus/inclusionary" TargetMode="External"/><Relationship Id="rId25" Type="http://schemas.openxmlformats.org/officeDocument/2006/relationships/hyperlink" Target="https://www.canada.ca/en/public-service-commission/services/appointment-framework/guides-tools-appointment-framework/spotlight-diverse-assessment-board.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oslangues-ourlanguages.gc.ca/en/writing-tips-plus/inclusive-writing-guidelines-resources" TargetMode="External"/><Relationship Id="rId20" Type="http://schemas.openxmlformats.org/officeDocument/2006/relationships/hyperlink" Target="https://www.canada.ca/en/public-service-commission/services/assessment-accommodation-page/the-basics-of-assessment-accommodation.html" TargetMode="External"/><Relationship Id="rId29" Type="http://schemas.openxmlformats.org/officeDocument/2006/relationships/hyperlink" Target="https://surveys-sondages.psc-cfp.gc.ca/s/se/46E16D061E8B93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public-service-commission/services/appointment-framework/guides-tools-appointment-framework/flexibility-in-assessment.html" TargetMode="External"/><Relationship Id="rId24" Type="http://schemas.openxmlformats.org/officeDocument/2006/relationships/hyperlink" Target="https://www.canada.ca/en/public-service-commission/services/public-service-hiring-guides/appointment-processes-how-conduct-interviews.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nada.ca/en/public-service-commission/services/public-service-hiring-guides/enhance-fairness-reduce-bias-assessment-tools.html" TargetMode="External"/><Relationship Id="rId23" Type="http://schemas.openxmlformats.org/officeDocument/2006/relationships/hyperlink" Target="https://www.canada.ca/en/public-service-commission/services/public-service-hiring-guides/appointment-processes-how-conduct-interviews.html" TargetMode="External"/><Relationship Id="rId28" Type="http://schemas.openxmlformats.org/officeDocument/2006/relationships/hyperlink" Target="https://www.canada.ca/en/public-service-commission/services/public-service-hiring-guides/guide-mitigating-biases-barriers-assessment.html" TargetMode="External"/><Relationship Id="rId36" Type="http://schemas.openxmlformats.org/officeDocument/2006/relationships/theme" Target="theme/theme1.xml"/><Relationship Id="rId10" Type="http://schemas.openxmlformats.org/officeDocument/2006/relationships/hyperlink" Target="https://www.canada.ca/en/public-service-commission/services/appointment-framework/guides-tools-appointment-framework/effective-merit-criteria.html" TargetMode="External"/><Relationship Id="rId19" Type="http://schemas.openxmlformats.org/officeDocument/2006/relationships/hyperlink" Target="https://a11y.canada.ca/e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upport.microsoft.com/en-us/office/collapse-or-expand-parts-of-a-document-701786e0-95e2-40bf-bfe5-f0233cd3520c" TargetMode="External"/><Relationship Id="rId14" Type="http://schemas.openxmlformats.org/officeDocument/2006/relationships/hyperlink" Target="https://www.canada.ca/en/treasury-board-secretariat/services/government-communications/canada-content-style-guide.html" TargetMode="External"/><Relationship Id="rId22" Type="http://schemas.openxmlformats.org/officeDocument/2006/relationships/hyperlink" Target="https://www.canada.ca/en/public-service-commission/services/public-service-hiring-guides/guide-assessing-persons-disabilities.html" TargetMode="External"/><Relationship Id="rId27" Type="http://schemas.openxmlformats.org/officeDocument/2006/relationships/hyperlink" Target="https://www.canada.ca/en/public-service-commission/services/appointment-framework/guides-tools-appointment-framework/flexibility-in-assessment.html"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canada.ca/en/public-service-commission/services/public-service-hiring-guides/guide-mitigating-biases-barriers-assessment.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Letterhead-Corpo-2021.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43830-6E8E-4860-A3F6-AD1611DB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PSC-Letterhead-Corpo-2021.dotx</Template>
  <TotalTime>3746</TotalTime>
  <Pages>6</Pages>
  <Words>6358</Words>
  <Characters>36116</Characters>
  <Application>Microsoft Office Word</Application>
  <DocSecurity>0</DocSecurity>
  <Lines>820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Kylee Tamera</dc:creator>
  <cp:keywords/>
  <dc:description/>
  <cp:lastModifiedBy>Alexandre Métras</cp:lastModifiedBy>
  <cp:revision>479</cp:revision>
  <cp:lastPrinted>2022-12-20T18:43:00Z</cp:lastPrinted>
  <dcterms:created xsi:type="dcterms:W3CDTF">2022-11-16T23:12:00Z</dcterms:created>
  <dcterms:modified xsi:type="dcterms:W3CDTF">2025-11-27T16:22:00Z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669723fa,3c9a13d9,444ed0f4</vt:lpwstr>
  </property>
  <property fmtid="{D5CDD505-2E9C-101B-9397-08002B2CF9AE}" pid="3" name="ClassificationContentMarkingHeaderFontProps">
    <vt:lpwstr>#000000,12,Calibri</vt:lpwstr>
  </property>
  <property fmtid="{D5CDD505-2E9C-101B-9397-08002B2CF9AE}" pid="4" name="ClassificationContentMarkingHeaderText">
    <vt:lpwstr>NON CLASSIFIÉ / UNCLASSIFIED</vt:lpwstr>
  </property>
  <property fmtid="{D5CDD505-2E9C-101B-9397-08002B2CF9AE}" pid="5" name="MSIP_Label_95ce0569-6254-4927-8a83-745c477111b5_Enabled">
    <vt:lpwstr>true</vt:lpwstr>
  </property>
  <property fmtid="{D5CDD505-2E9C-101B-9397-08002B2CF9AE}" pid="6" name="MSIP_Label_95ce0569-6254-4927-8a83-745c477111b5_SetDate">
    <vt:lpwstr>2025-10-06T14:55:46Z</vt:lpwstr>
  </property>
  <property fmtid="{D5CDD505-2E9C-101B-9397-08002B2CF9AE}" pid="7" name="MSIP_Label_95ce0569-6254-4927-8a83-745c477111b5_Method">
    <vt:lpwstr>Privileged</vt:lpwstr>
  </property>
  <property fmtid="{D5CDD505-2E9C-101B-9397-08002B2CF9AE}" pid="8" name="MSIP_Label_95ce0569-6254-4927-8a83-745c477111b5_Name">
    <vt:lpwstr>Unclassified Document</vt:lpwstr>
  </property>
  <property fmtid="{D5CDD505-2E9C-101B-9397-08002B2CF9AE}" pid="9" name="MSIP_Label_95ce0569-6254-4927-8a83-745c477111b5_SiteId">
    <vt:lpwstr>961b30aa-d439-4bc7-b674-9c4a389b0be3</vt:lpwstr>
  </property>
  <property fmtid="{D5CDD505-2E9C-101B-9397-08002B2CF9AE}" pid="10" name="MSIP_Label_95ce0569-6254-4927-8a83-745c477111b5_ActionId">
    <vt:lpwstr>254a66dd-19c0-4f5d-a368-fd2f6d47bd2d</vt:lpwstr>
  </property>
  <property fmtid="{D5CDD505-2E9C-101B-9397-08002B2CF9AE}" pid="11" name="MSIP_Label_95ce0569-6254-4927-8a83-745c477111b5_ContentBits">
    <vt:lpwstr>1</vt:lpwstr>
  </property>
  <property fmtid="{D5CDD505-2E9C-101B-9397-08002B2CF9AE}" pid="12" name="MSIP_Label_95ce0569-6254-4927-8a83-745c477111b5_Tag">
    <vt:lpwstr>10, 0, 1, 1</vt:lpwstr>
  </property>
</Properties>
</file>